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D9F8D" w14:textId="77777777" w:rsidR="00326EF6" w:rsidRDefault="00326EF6" w:rsidP="00326EF6">
      <w:pPr>
        <w:spacing w:after="0" w:line="360" w:lineRule="auto"/>
        <w:rPr>
          <w:rFonts w:ascii="Sitka Text Semibold" w:hAnsi="Sitka Text Semibold" w:cs="Times"/>
          <w:sz w:val="96"/>
          <w:szCs w:val="96"/>
        </w:rPr>
      </w:pPr>
      <w:bookmarkStart w:id="0" w:name="OLE_LINK38"/>
    </w:p>
    <w:p w14:paraId="59E932B1" w14:textId="77777777" w:rsidR="00326EF6" w:rsidRDefault="00326EF6" w:rsidP="00326EF6">
      <w:pPr>
        <w:spacing w:after="0" w:line="360" w:lineRule="auto"/>
        <w:rPr>
          <w:rFonts w:ascii="Sitka Text Semibold" w:hAnsi="Sitka Text Semibold" w:cs="Times"/>
          <w:sz w:val="96"/>
          <w:szCs w:val="96"/>
        </w:rPr>
      </w:pPr>
    </w:p>
    <w:p w14:paraId="36B8965C" w14:textId="77777777" w:rsidR="00326EF6" w:rsidRDefault="00326EF6" w:rsidP="00326EF6">
      <w:pPr>
        <w:spacing w:after="0" w:line="360" w:lineRule="auto"/>
        <w:rPr>
          <w:rFonts w:ascii="Sitka Text Semibold" w:hAnsi="Sitka Text Semibold" w:cs="Times"/>
          <w:sz w:val="96"/>
          <w:szCs w:val="96"/>
        </w:rPr>
      </w:pPr>
    </w:p>
    <w:p w14:paraId="669596DE" w14:textId="77777777" w:rsidR="00326EF6" w:rsidRDefault="00326EF6" w:rsidP="00326EF6">
      <w:pPr>
        <w:spacing w:after="0" w:line="360" w:lineRule="auto"/>
        <w:rPr>
          <w:rFonts w:ascii="Sitka Text Semibold" w:hAnsi="Sitka Text Semibold" w:cs="Times"/>
          <w:sz w:val="96"/>
          <w:szCs w:val="96"/>
        </w:rPr>
      </w:pPr>
    </w:p>
    <w:p w14:paraId="3E82FE0B" w14:textId="6DD5E0FE" w:rsidR="00326EF6" w:rsidRPr="00AC399E" w:rsidRDefault="00326EF6" w:rsidP="00326EF6">
      <w:pPr>
        <w:spacing w:after="0" w:line="360" w:lineRule="auto"/>
        <w:rPr>
          <w:rFonts w:ascii="Sitka Text Semibold" w:hAnsi="Sitka Text Semibold" w:cs="Times"/>
          <w:sz w:val="96"/>
          <w:szCs w:val="96"/>
        </w:rPr>
      </w:pPr>
      <w:r w:rsidRPr="00AC399E">
        <w:rPr>
          <w:rFonts w:ascii="Sitka Text Semibold" w:hAnsi="Sitka Text Semibold" w:cs="Times"/>
          <w:sz w:val="96"/>
          <w:szCs w:val="96"/>
        </w:rPr>
        <w:t>Supplementary Appendix</w:t>
      </w:r>
    </w:p>
    <w:p w14:paraId="4258AF5B" w14:textId="77777777" w:rsidR="00326EF6" w:rsidRPr="002368D5" w:rsidRDefault="00326EF6" w:rsidP="00326EF6">
      <w:pPr>
        <w:spacing w:after="0" w:line="360" w:lineRule="auto"/>
        <w:rPr>
          <w:rFonts w:cs="Times New Roman"/>
          <w:sz w:val="24"/>
        </w:rPr>
      </w:pPr>
      <w:r w:rsidRPr="00F32EBB">
        <w:rPr>
          <w:rFonts w:cs="Times New Roman"/>
          <w:b/>
          <w:bCs/>
          <w:sz w:val="24"/>
        </w:rPr>
        <w:t>Supplement to:</w:t>
      </w:r>
      <w:r w:rsidRPr="002368D5">
        <w:t xml:space="preserve"> </w:t>
      </w:r>
      <w:r w:rsidRPr="002368D5">
        <w:rPr>
          <w:rFonts w:cs="Times New Roman"/>
          <w:sz w:val="24"/>
        </w:rPr>
        <w:t>Efficacy of Higher-Dose versus Lower-Dose Corticosteroids in Community-Acquired Pneumonia: A Systematic Review and Network Meta-Analysis</w:t>
      </w:r>
    </w:p>
    <w:bookmarkEnd w:id="0"/>
    <w:p w14:paraId="5F4C1B36" w14:textId="77777777" w:rsidR="00326EF6" w:rsidRDefault="00326EF6" w:rsidP="00326EF6">
      <w:pPr>
        <w:spacing w:after="0" w:line="360" w:lineRule="auto"/>
        <w:rPr>
          <w:rFonts w:ascii="Times" w:hAnsi="Times" w:cs="Times" w:hint="eastAsia"/>
          <w:sz w:val="96"/>
          <w:szCs w:val="96"/>
        </w:rPr>
      </w:pPr>
    </w:p>
    <w:p w14:paraId="05BCC8B4" w14:textId="77777777" w:rsidR="00326EF6" w:rsidRDefault="00326EF6" w:rsidP="00326EF6">
      <w:pPr>
        <w:spacing w:after="0" w:line="360" w:lineRule="auto"/>
        <w:rPr>
          <w:rFonts w:ascii="Times" w:hAnsi="Times" w:cs="Times" w:hint="eastAsia"/>
          <w:sz w:val="96"/>
          <w:szCs w:val="96"/>
        </w:rPr>
      </w:pPr>
    </w:p>
    <w:p w14:paraId="366C4BF3" w14:textId="77777777" w:rsidR="00326EF6" w:rsidRDefault="00326EF6" w:rsidP="00326EF6">
      <w:pPr>
        <w:spacing w:after="0" w:line="360" w:lineRule="auto"/>
        <w:rPr>
          <w:rFonts w:ascii="Times" w:hAnsi="Times" w:cs="Times" w:hint="eastAsia"/>
          <w:sz w:val="96"/>
          <w:szCs w:val="96"/>
        </w:rPr>
      </w:pPr>
    </w:p>
    <w:p w14:paraId="73AA89B5" w14:textId="77777777" w:rsidR="00326EF6" w:rsidRDefault="00326EF6" w:rsidP="00326EF6">
      <w:pPr>
        <w:spacing w:after="0" w:line="360" w:lineRule="auto"/>
        <w:jc w:val="both"/>
        <w:rPr>
          <w:rFonts w:ascii="Times" w:hAnsi="Times" w:cs="Times" w:hint="eastAsia"/>
          <w:sz w:val="96"/>
          <w:szCs w:val="96"/>
        </w:rPr>
      </w:pPr>
      <w:r>
        <w:rPr>
          <w:rFonts w:ascii="Times" w:hAnsi="Times" w:cs="Times"/>
          <w:sz w:val="96"/>
          <w:szCs w:val="96"/>
        </w:rPr>
        <w:br w:type="page"/>
      </w:r>
    </w:p>
    <w:p w14:paraId="7071DC30" w14:textId="77777777" w:rsidR="00326EF6" w:rsidRPr="005E5489" w:rsidRDefault="00326EF6" w:rsidP="00326EF6">
      <w:pPr>
        <w:spacing w:after="0" w:line="360" w:lineRule="auto"/>
        <w:jc w:val="center"/>
        <w:rPr>
          <w:rFonts w:ascii="Times" w:hAnsi="Times" w:cs="Times" w:hint="eastAsia"/>
          <w:b/>
          <w:bCs/>
          <w:sz w:val="52"/>
          <w:szCs w:val="56"/>
        </w:rPr>
      </w:pPr>
      <w:bookmarkStart w:id="1" w:name="OLE_LINK39"/>
      <w:r w:rsidRPr="005E5489">
        <w:rPr>
          <w:rFonts w:ascii="Times" w:hAnsi="Times" w:cs="Times"/>
          <w:b/>
          <w:bCs/>
          <w:sz w:val="52"/>
          <w:szCs w:val="56"/>
        </w:rPr>
        <w:lastRenderedPageBreak/>
        <w:t>CONTENTS</w:t>
      </w:r>
    </w:p>
    <w:bookmarkEnd w:id="1"/>
    <w:p w14:paraId="764F543E" w14:textId="401A2803" w:rsidR="008B5DF8" w:rsidRDefault="00326EF6">
      <w:pPr>
        <w:pStyle w:val="TOC2"/>
        <w:tabs>
          <w:tab w:val="right" w:leader="dot" w:pos="8296"/>
        </w:tabs>
        <w:rPr>
          <w:rFonts w:asciiTheme="minorHAnsi" w:eastAsiaTheme="minorEastAsia" w:hAnsiTheme="minorHAnsi"/>
          <w:noProof/>
        </w:rPr>
      </w:pPr>
      <w:r>
        <w:rPr>
          <w:rFonts w:ascii="Times" w:hAnsi="Times" w:cs="Times"/>
        </w:rPr>
        <w:fldChar w:fldCharType="begin"/>
      </w:r>
      <w:r>
        <w:rPr>
          <w:rFonts w:ascii="Times" w:hAnsi="Times" w:cs="Times"/>
        </w:rPr>
        <w:instrText xml:space="preserve"> TOC \o "1-2" \h \z \u </w:instrText>
      </w:r>
      <w:r>
        <w:rPr>
          <w:rFonts w:ascii="Times" w:hAnsi="Times" w:cs="Times"/>
        </w:rPr>
        <w:fldChar w:fldCharType="separate"/>
      </w:r>
      <w:hyperlink w:anchor="_Toc233422239" w:history="1">
        <w:r w:rsidR="008B5DF8" w:rsidRPr="009C7BF6">
          <w:rPr>
            <w:rStyle w:val="Hyperlink"/>
            <w:rFonts w:cs="Times New Roman"/>
            <w:b/>
            <w:bCs/>
            <w:noProof/>
            <w:kern w:val="0"/>
            <w14:ligatures w14:val="none"/>
          </w:rPr>
          <w:t>eMethods 1. Protocol and Reporting</w:t>
        </w:r>
        <w:r w:rsidR="008B5DF8">
          <w:rPr>
            <w:noProof/>
            <w:webHidden/>
          </w:rPr>
          <w:tab/>
        </w:r>
        <w:r w:rsidR="008B5DF8">
          <w:rPr>
            <w:noProof/>
            <w:webHidden/>
          </w:rPr>
          <w:fldChar w:fldCharType="begin"/>
        </w:r>
        <w:r w:rsidR="008B5DF8">
          <w:rPr>
            <w:noProof/>
            <w:webHidden/>
          </w:rPr>
          <w:instrText xml:space="preserve"> PAGEREF _Toc233422239 \h </w:instrText>
        </w:r>
        <w:r w:rsidR="008B5DF8">
          <w:rPr>
            <w:noProof/>
            <w:webHidden/>
          </w:rPr>
        </w:r>
        <w:r w:rsidR="008B5DF8">
          <w:rPr>
            <w:noProof/>
            <w:webHidden/>
          </w:rPr>
          <w:fldChar w:fldCharType="separate"/>
        </w:r>
        <w:r w:rsidR="008B5DF8">
          <w:rPr>
            <w:noProof/>
            <w:webHidden/>
          </w:rPr>
          <w:t>1</w:t>
        </w:r>
        <w:r w:rsidR="008B5DF8">
          <w:rPr>
            <w:noProof/>
            <w:webHidden/>
          </w:rPr>
          <w:fldChar w:fldCharType="end"/>
        </w:r>
      </w:hyperlink>
    </w:p>
    <w:p w14:paraId="5C5FCE46" w14:textId="636D0AFF" w:rsidR="008B5DF8" w:rsidRDefault="00C56A54">
      <w:pPr>
        <w:pStyle w:val="TOC2"/>
        <w:tabs>
          <w:tab w:val="right" w:leader="dot" w:pos="8296"/>
        </w:tabs>
        <w:rPr>
          <w:rFonts w:asciiTheme="minorHAnsi" w:eastAsiaTheme="minorEastAsia" w:hAnsiTheme="minorHAnsi"/>
          <w:noProof/>
        </w:rPr>
      </w:pPr>
      <w:hyperlink w:anchor="_Toc233422240" w:history="1">
        <w:r w:rsidR="008B5DF8" w:rsidRPr="009C7BF6">
          <w:rPr>
            <w:rStyle w:val="Hyperlink"/>
            <w:rFonts w:cs="Times New Roman"/>
            <w:b/>
            <w:bCs/>
            <w:noProof/>
            <w:kern w:val="0"/>
            <w14:ligatures w14:val="none"/>
          </w:rPr>
          <w:t>eMethods 2. Search Strategy</w:t>
        </w:r>
        <w:r w:rsidR="008B5DF8">
          <w:rPr>
            <w:noProof/>
            <w:webHidden/>
          </w:rPr>
          <w:tab/>
        </w:r>
        <w:r w:rsidR="008B5DF8">
          <w:rPr>
            <w:noProof/>
            <w:webHidden/>
          </w:rPr>
          <w:fldChar w:fldCharType="begin"/>
        </w:r>
        <w:r w:rsidR="008B5DF8">
          <w:rPr>
            <w:noProof/>
            <w:webHidden/>
          </w:rPr>
          <w:instrText xml:space="preserve"> PAGEREF _Toc233422240 \h </w:instrText>
        </w:r>
        <w:r w:rsidR="008B5DF8">
          <w:rPr>
            <w:noProof/>
            <w:webHidden/>
          </w:rPr>
        </w:r>
        <w:r w:rsidR="008B5DF8">
          <w:rPr>
            <w:noProof/>
            <w:webHidden/>
          </w:rPr>
          <w:fldChar w:fldCharType="separate"/>
        </w:r>
        <w:r w:rsidR="008B5DF8">
          <w:rPr>
            <w:noProof/>
            <w:webHidden/>
          </w:rPr>
          <w:t>2</w:t>
        </w:r>
        <w:r w:rsidR="008B5DF8">
          <w:rPr>
            <w:noProof/>
            <w:webHidden/>
          </w:rPr>
          <w:fldChar w:fldCharType="end"/>
        </w:r>
      </w:hyperlink>
    </w:p>
    <w:p w14:paraId="62794817" w14:textId="181C0338" w:rsidR="008B5DF8" w:rsidRDefault="00C56A54">
      <w:pPr>
        <w:pStyle w:val="TOC2"/>
        <w:tabs>
          <w:tab w:val="right" w:leader="dot" w:pos="8296"/>
        </w:tabs>
        <w:rPr>
          <w:rFonts w:asciiTheme="minorHAnsi" w:eastAsiaTheme="minorEastAsia" w:hAnsiTheme="minorHAnsi"/>
          <w:noProof/>
        </w:rPr>
      </w:pPr>
      <w:hyperlink w:anchor="_Toc233422241" w:history="1">
        <w:r w:rsidR="008B5DF8" w:rsidRPr="009C7BF6">
          <w:rPr>
            <w:rStyle w:val="Hyperlink"/>
            <w:rFonts w:cs="Times New Roman"/>
            <w:b/>
            <w:bCs/>
            <w:noProof/>
            <w:kern w:val="0"/>
            <w14:ligatures w14:val="none"/>
          </w:rPr>
          <w:t xml:space="preserve">eMethods 3. Eligibility Criteria and </w:t>
        </w:r>
        <w:r w:rsidR="008B5DF8" w:rsidRPr="009C7BF6">
          <w:rPr>
            <w:rStyle w:val="Hyperlink"/>
            <w:b/>
            <w:bCs/>
            <w:noProof/>
            <w:kern w:val="0"/>
          </w:rPr>
          <w:t>Exclusion Criteria</w:t>
        </w:r>
        <w:r w:rsidR="008B5DF8">
          <w:rPr>
            <w:noProof/>
            <w:webHidden/>
          </w:rPr>
          <w:tab/>
        </w:r>
        <w:r w:rsidR="008B5DF8">
          <w:rPr>
            <w:noProof/>
            <w:webHidden/>
          </w:rPr>
          <w:fldChar w:fldCharType="begin"/>
        </w:r>
        <w:r w:rsidR="008B5DF8">
          <w:rPr>
            <w:noProof/>
            <w:webHidden/>
          </w:rPr>
          <w:instrText xml:space="preserve"> PAGEREF _Toc233422241 \h </w:instrText>
        </w:r>
        <w:r w:rsidR="008B5DF8">
          <w:rPr>
            <w:noProof/>
            <w:webHidden/>
          </w:rPr>
        </w:r>
        <w:r w:rsidR="008B5DF8">
          <w:rPr>
            <w:noProof/>
            <w:webHidden/>
          </w:rPr>
          <w:fldChar w:fldCharType="separate"/>
        </w:r>
        <w:r w:rsidR="008B5DF8">
          <w:rPr>
            <w:noProof/>
            <w:webHidden/>
          </w:rPr>
          <w:t>5</w:t>
        </w:r>
        <w:r w:rsidR="008B5DF8">
          <w:rPr>
            <w:noProof/>
            <w:webHidden/>
          </w:rPr>
          <w:fldChar w:fldCharType="end"/>
        </w:r>
      </w:hyperlink>
    </w:p>
    <w:p w14:paraId="61CF9370" w14:textId="6E6EE932" w:rsidR="008B5DF8" w:rsidRDefault="00C56A54">
      <w:pPr>
        <w:pStyle w:val="TOC2"/>
        <w:tabs>
          <w:tab w:val="right" w:leader="dot" w:pos="8296"/>
        </w:tabs>
        <w:rPr>
          <w:rFonts w:asciiTheme="minorHAnsi" w:eastAsiaTheme="minorEastAsia" w:hAnsiTheme="minorHAnsi"/>
          <w:noProof/>
        </w:rPr>
      </w:pPr>
      <w:hyperlink w:anchor="_Toc233422242" w:history="1">
        <w:r w:rsidR="008B5DF8" w:rsidRPr="009C7BF6">
          <w:rPr>
            <w:rStyle w:val="Hyperlink"/>
            <w:rFonts w:cs="Times New Roman"/>
            <w:b/>
            <w:bCs/>
            <w:noProof/>
            <w:kern w:val="0"/>
            <w14:ligatures w14:val="none"/>
          </w:rPr>
          <w:t>eMethods 4. Definition of Outcomes</w:t>
        </w:r>
        <w:r w:rsidR="008B5DF8">
          <w:rPr>
            <w:noProof/>
            <w:webHidden/>
          </w:rPr>
          <w:tab/>
        </w:r>
        <w:r w:rsidR="008B5DF8">
          <w:rPr>
            <w:noProof/>
            <w:webHidden/>
          </w:rPr>
          <w:fldChar w:fldCharType="begin"/>
        </w:r>
        <w:r w:rsidR="008B5DF8">
          <w:rPr>
            <w:noProof/>
            <w:webHidden/>
          </w:rPr>
          <w:instrText xml:space="preserve"> PAGEREF _Toc233422242 \h </w:instrText>
        </w:r>
        <w:r w:rsidR="008B5DF8">
          <w:rPr>
            <w:noProof/>
            <w:webHidden/>
          </w:rPr>
        </w:r>
        <w:r w:rsidR="008B5DF8">
          <w:rPr>
            <w:noProof/>
            <w:webHidden/>
          </w:rPr>
          <w:fldChar w:fldCharType="separate"/>
        </w:r>
        <w:r w:rsidR="008B5DF8">
          <w:rPr>
            <w:noProof/>
            <w:webHidden/>
          </w:rPr>
          <w:t>6</w:t>
        </w:r>
        <w:r w:rsidR="008B5DF8">
          <w:rPr>
            <w:noProof/>
            <w:webHidden/>
          </w:rPr>
          <w:fldChar w:fldCharType="end"/>
        </w:r>
      </w:hyperlink>
    </w:p>
    <w:p w14:paraId="73581DE7" w14:textId="6AD35976" w:rsidR="008B5DF8" w:rsidRDefault="00C56A54">
      <w:pPr>
        <w:pStyle w:val="TOC2"/>
        <w:tabs>
          <w:tab w:val="right" w:leader="dot" w:pos="8296"/>
        </w:tabs>
        <w:rPr>
          <w:rFonts w:asciiTheme="minorHAnsi" w:eastAsiaTheme="minorEastAsia" w:hAnsiTheme="minorHAnsi"/>
          <w:noProof/>
        </w:rPr>
      </w:pPr>
      <w:hyperlink w:anchor="_Toc233422243" w:history="1">
        <w:r w:rsidR="008B5DF8" w:rsidRPr="009C7BF6">
          <w:rPr>
            <w:rStyle w:val="Hyperlink"/>
            <w:rFonts w:cs="Times New Roman"/>
            <w:b/>
            <w:bCs/>
            <w:noProof/>
            <w:kern w:val="0"/>
            <w14:ligatures w14:val="none"/>
          </w:rPr>
          <w:t>eMethods 5. Dose Standardization and Node Classification</w:t>
        </w:r>
        <w:r w:rsidR="008B5DF8">
          <w:rPr>
            <w:noProof/>
            <w:webHidden/>
          </w:rPr>
          <w:tab/>
        </w:r>
        <w:r w:rsidR="008B5DF8">
          <w:rPr>
            <w:noProof/>
            <w:webHidden/>
          </w:rPr>
          <w:fldChar w:fldCharType="begin"/>
        </w:r>
        <w:r w:rsidR="008B5DF8">
          <w:rPr>
            <w:noProof/>
            <w:webHidden/>
          </w:rPr>
          <w:instrText xml:space="preserve"> PAGEREF _Toc233422243 \h </w:instrText>
        </w:r>
        <w:r w:rsidR="008B5DF8">
          <w:rPr>
            <w:noProof/>
            <w:webHidden/>
          </w:rPr>
        </w:r>
        <w:r w:rsidR="008B5DF8">
          <w:rPr>
            <w:noProof/>
            <w:webHidden/>
          </w:rPr>
          <w:fldChar w:fldCharType="separate"/>
        </w:r>
        <w:r w:rsidR="008B5DF8">
          <w:rPr>
            <w:noProof/>
            <w:webHidden/>
          </w:rPr>
          <w:t>9</w:t>
        </w:r>
        <w:r w:rsidR="008B5DF8">
          <w:rPr>
            <w:noProof/>
            <w:webHidden/>
          </w:rPr>
          <w:fldChar w:fldCharType="end"/>
        </w:r>
      </w:hyperlink>
    </w:p>
    <w:p w14:paraId="16802E8B" w14:textId="50DDEED8" w:rsidR="008B5DF8" w:rsidRDefault="00C56A54">
      <w:pPr>
        <w:pStyle w:val="TOC2"/>
        <w:tabs>
          <w:tab w:val="right" w:leader="dot" w:pos="8296"/>
        </w:tabs>
        <w:rPr>
          <w:rFonts w:asciiTheme="minorHAnsi" w:eastAsiaTheme="minorEastAsia" w:hAnsiTheme="minorHAnsi"/>
          <w:noProof/>
        </w:rPr>
      </w:pPr>
      <w:hyperlink w:anchor="_Toc233422244" w:history="1">
        <w:r w:rsidR="008B5DF8" w:rsidRPr="009C7BF6">
          <w:rPr>
            <w:rStyle w:val="Hyperlink"/>
            <w:rFonts w:cs="Times New Roman"/>
            <w:b/>
            <w:bCs/>
            <w:noProof/>
            <w:kern w:val="0"/>
            <w14:ligatures w14:val="none"/>
          </w:rPr>
          <w:t>eMethods 6. Network Meta-analysis Model and Assumptions</w:t>
        </w:r>
        <w:r w:rsidR="008B5DF8">
          <w:rPr>
            <w:noProof/>
            <w:webHidden/>
          </w:rPr>
          <w:tab/>
        </w:r>
        <w:r w:rsidR="008B5DF8">
          <w:rPr>
            <w:noProof/>
            <w:webHidden/>
          </w:rPr>
          <w:fldChar w:fldCharType="begin"/>
        </w:r>
        <w:r w:rsidR="008B5DF8">
          <w:rPr>
            <w:noProof/>
            <w:webHidden/>
          </w:rPr>
          <w:instrText xml:space="preserve"> PAGEREF _Toc233422244 \h </w:instrText>
        </w:r>
        <w:r w:rsidR="008B5DF8">
          <w:rPr>
            <w:noProof/>
            <w:webHidden/>
          </w:rPr>
        </w:r>
        <w:r w:rsidR="008B5DF8">
          <w:rPr>
            <w:noProof/>
            <w:webHidden/>
          </w:rPr>
          <w:fldChar w:fldCharType="separate"/>
        </w:r>
        <w:r w:rsidR="008B5DF8">
          <w:rPr>
            <w:noProof/>
            <w:webHidden/>
          </w:rPr>
          <w:t>13</w:t>
        </w:r>
        <w:r w:rsidR="008B5DF8">
          <w:rPr>
            <w:noProof/>
            <w:webHidden/>
          </w:rPr>
          <w:fldChar w:fldCharType="end"/>
        </w:r>
      </w:hyperlink>
    </w:p>
    <w:p w14:paraId="4E863548" w14:textId="18928C78" w:rsidR="008B5DF8" w:rsidRDefault="00C56A54">
      <w:pPr>
        <w:pStyle w:val="TOC2"/>
        <w:tabs>
          <w:tab w:val="right" w:leader="dot" w:pos="8296"/>
        </w:tabs>
        <w:rPr>
          <w:rFonts w:asciiTheme="minorHAnsi" w:eastAsiaTheme="minorEastAsia" w:hAnsiTheme="minorHAnsi"/>
          <w:noProof/>
        </w:rPr>
      </w:pPr>
      <w:hyperlink w:anchor="_Toc233422245" w:history="1">
        <w:r w:rsidR="008B5DF8" w:rsidRPr="009C7BF6">
          <w:rPr>
            <w:rStyle w:val="Hyperlink"/>
            <w:rFonts w:cs="Times New Roman"/>
            <w:b/>
            <w:bCs/>
            <w:noProof/>
            <w:kern w:val="0"/>
            <w14:ligatures w14:val="none"/>
          </w:rPr>
          <w:t>eMethods 7. Sensitivity Analyses, Subgroup Analyses, and Meta-regression</w:t>
        </w:r>
        <w:r w:rsidR="008B5DF8">
          <w:rPr>
            <w:noProof/>
            <w:webHidden/>
          </w:rPr>
          <w:tab/>
        </w:r>
        <w:r w:rsidR="008B5DF8">
          <w:rPr>
            <w:noProof/>
            <w:webHidden/>
          </w:rPr>
          <w:fldChar w:fldCharType="begin"/>
        </w:r>
        <w:r w:rsidR="008B5DF8">
          <w:rPr>
            <w:noProof/>
            <w:webHidden/>
          </w:rPr>
          <w:instrText xml:space="preserve"> PAGEREF _Toc233422245 \h </w:instrText>
        </w:r>
        <w:r w:rsidR="008B5DF8">
          <w:rPr>
            <w:noProof/>
            <w:webHidden/>
          </w:rPr>
        </w:r>
        <w:r w:rsidR="008B5DF8">
          <w:rPr>
            <w:noProof/>
            <w:webHidden/>
          </w:rPr>
          <w:fldChar w:fldCharType="separate"/>
        </w:r>
        <w:r w:rsidR="008B5DF8">
          <w:rPr>
            <w:noProof/>
            <w:webHidden/>
          </w:rPr>
          <w:t>15</w:t>
        </w:r>
        <w:r w:rsidR="008B5DF8">
          <w:rPr>
            <w:noProof/>
            <w:webHidden/>
          </w:rPr>
          <w:fldChar w:fldCharType="end"/>
        </w:r>
      </w:hyperlink>
    </w:p>
    <w:p w14:paraId="0DB6DA22" w14:textId="77A014E9" w:rsidR="008B5DF8" w:rsidRDefault="00C56A54">
      <w:pPr>
        <w:pStyle w:val="TOC2"/>
        <w:tabs>
          <w:tab w:val="right" w:leader="dot" w:pos="8296"/>
        </w:tabs>
        <w:rPr>
          <w:rFonts w:asciiTheme="minorHAnsi" w:eastAsiaTheme="minorEastAsia" w:hAnsiTheme="minorHAnsi"/>
          <w:noProof/>
        </w:rPr>
      </w:pPr>
      <w:hyperlink w:anchor="_Toc233422246" w:history="1">
        <w:r w:rsidR="008B5DF8" w:rsidRPr="009C7BF6">
          <w:rPr>
            <w:rStyle w:val="Hyperlink"/>
            <w:rFonts w:cs="Times New Roman"/>
            <w:b/>
            <w:bCs/>
            <w:noProof/>
            <w:kern w:val="0"/>
            <w14:ligatures w14:val="none"/>
          </w:rPr>
          <w:t>eMethods 8. GRADE Certainty of Evidence Assessment and Outcome-Specific Thresholds</w:t>
        </w:r>
        <w:r w:rsidR="008B5DF8">
          <w:rPr>
            <w:noProof/>
            <w:webHidden/>
          </w:rPr>
          <w:tab/>
        </w:r>
        <w:r w:rsidR="008B5DF8">
          <w:rPr>
            <w:noProof/>
            <w:webHidden/>
          </w:rPr>
          <w:fldChar w:fldCharType="begin"/>
        </w:r>
        <w:r w:rsidR="008B5DF8">
          <w:rPr>
            <w:noProof/>
            <w:webHidden/>
          </w:rPr>
          <w:instrText xml:space="preserve"> PAGEREF _Toc233422246 \h </w:instrText>
        </w:r>
        <w:r w:rsidR="008B5DF8">
          <w:rPr>
            <w:noProof/>
            <w:webHidden/>
          </w:rPr>
        </w:r>
        <w:r w:rsidR="008B5DF8">
          <w:rPr>
            <w:noProof/>
            <w:webHidden/>
          </w:rPr>
          <w:fldChar w:fldCharType="separate"/>
        </w:r>
        <w:r w:rsidR="008B5DF8">
          <w:rPr>
            <w:noProof/>
            <w:webHidden/>
          </w:rPr>
          <w:t>19</w:t>
        </w:r>
        <w:r w:rsidR="008B5DF8">
          <w:rPr>
            <w:noProof/>
            <w:webHidden/>
          </w:rPr>
          <w:fldChar w:fldCharType="end"/>
        </w:r>
      </w:hyperlink>
    </w:p>
    <w:p w14:paraId="3ADB0F10" w14:textId="1D132B9F" w:rsidR="008B5DF8" w:rsidRDefault="00C56A54">
      <w:pPr>
        <w:pStyle w:val="TOC2"/>
        <w:tabs>
          <w:tab w:val="right" w:leader="dot" w:pos="8296"/>
        </w:tabs>
        <w:rPr>
          <w:rFonts w:asciiTheme="minorHAnsi" w:eastAsiaTheme="minorEastAsia" w:hAnsiTheme="minorHAnsi"/>
          <w:noProof/>
        </w:rPr>
      </w:pPr>
      <w:hyperlink w:anchor="_Toc233422247" w:history="1">
        <w:r w:rsidR="008B5DF8" w:rsidRPr="009C7BF6">
          <w:rPr>
            <w:rStyle w:val="Hyperlink"/>
            <w:rFonts w:cs="Times New Roman"/>
            <w:b/>
            <w:bCs/>
            <w:noProof/>
            <w:kern w:val="0"/>
            <w14:ligatures w14:val="none"/>
          </w:rPr>
          <w:t>eTable 1. Corticosteroid Dosage Regimens Across Studies with Dexamethasone Equivalency</w:t>
        </w:r>
        <w:r w:rsidR="008B5DF8">
          <w:rPr>
            <w:noProof/>
            <w:webHidden/>
          </w:rPr>
          <w:tab/>
        </w:r>
        <w:r w:rsidR="008B5DF8">
          <w:rPr>
            <w:noProof/>
            <w:webHidden/>
          </w:rPr>
          <w:fldChar w:fldCharType="begin"/>
        </w:r>
        <w:r w:rsidR="008B5DF8">
          <w:rPr>
            <w:noProof/>
            <w:webHidden/>
          </w:rPr>
          <w:instrText xml:space="preserve"> PAGEREF _Toc233422247 \h </w:instrText>
        </w:r>
        <w:r w:rsidR="008B5DF8">
          <w:rPr>
            <w:noProof/>
            <w:webHidden/>
          </w:rPr>
        </w:r>
        <w:r w:rsidR="008B5DF8">
          <w:rPr>
            <w:noProof/>
            <w:webHidden/>
          </w:rPr>
          <w:fldChar w:fldCharType="separate"/>
        </w:r>
        <w:r w:rsidR="008B5DF8">
          <w:rPr>
            <w:noProof/>
            <w:webHidden/>
          </w:rPr>
          <w:t>23</w:t>
        </w:r>
        <w:r w:rsidR="008B5DF8">
          <w:rPr>
            <w:noProof/>
            <w:webHidden/>
          </w:rPr>
          <w:fldChar w:fldCharType="end"/>
        </w:r>
      </w:hyperlink>
    </w:p>
    <w:p w14:paraId="00DDA1F2" w14:textId="72E8E710" w:rsidR="008B5DF8" w:rsidRDefault="00C56A54">
      <w:pPr>
        <w:pStyle w:val="TOC2"/>
        <w:tabs>
          <w:tab w:val="right" w:leader="dot" w:pos="8296"/>
        </w:tabs>
        <w:rPr>
          <w:rFonts w:asciiTheme="minorHAnsi" w:eastAsiaTheme="minorEastAsia" w:hAnsiTheme="minorHAnsi"/>
          <w:noProof/>
        </w:rPr>
      </w:pPr>
      <w:hyperlink w:anchor="_Toc233422248" w:history="1">
        <w:r w:rsidR="008B5DF8" w:rsidRPr="009C7BF6">
          <w:rPr>
            <w:rStyle w:val="Hyperlink"/>
            <w:rFonts w:cs="Times New Roman"/>
            <w:b/>
            <w:bCs/>
            <w:noProof/>
            <w:kern w:val="0"/>
            <w14:ligatures w14:val="none"/>
          </w:rPr>
          <w:t>eTable 2. Classification of Initial and Extended Mortality Outcomes Across Included Trials</w:t>
        </w:r>
        <w:r w:rsidR="008B5DF8">
          <w:rPr>
            <w:noProof/>
            <w:webHidden/>
          </w:rPr>
          <w:tab/>
        </w:r>
        <w:r w:rsidR="008B5DF8">
          <w:rPr>
            <w:noProof/>
            <w:webHidden/>
          </w:rPr>
          <w:fldChar w:fldCharType="begin"/>
        </w:r>
        <w:r w:rsidR="008B5DF8">
          <w:rPr>
            <w:noProof/>
            <w:webHidden/>
          </w:rPr>
          <w:instrText xml:space="preserve"> PAGEREF _Toc233422248 \h </w:instrText>
        </w:r>
        <w:r w:rsidR="008B5DF8">
          <w:rPr>
            <w:noProof/>
            <w:webHidden/>
          </w:rPr>
        </w:r>
        <w:r w:rsidR="008B5DF8">
          <w:rPr>
            <w:noProof/>
            <w:webHidden/>
          </w:rPr>
          <w:fldChar w:fldCharType="separate"/>
        </w:r>
        <w:r w:rsidR="008B5DF8">
          <w:rPr>
            <w:noProof/>
            <w:webHidden/>
          </w:rPr>
          <w:t>31</w:t>
        </w:r>
        <w:r w:rsidR="008B5DF8">
          <w:rPr>
            <w:noProof/>
            <w:webHidden/>
          </w:rPr>
          <w:fldChar w:fldCharType="end"/>
        </w:r>
      </w:hyperlink>
    </w:p>
    <w:p w14:paraId="519A7F2E" w14:textId="3B51CDB9" w:rsidR="008B5DF8" w:rsidRDefault="00C56A54">
      <w:pPr>
        <w:pStyle w:val="TOC2"/>
        <w:tabs>
          <w:tab w:val="right" w:leader="dot" w:pos="8296"/>
        </w:tabs>
        <w:rPr>
          <w:rFonts w:asciiTheme="minorHAnsi" w:eastAsiaTheme="minorEastAsia" w:hAnsiTheme="minorHAnsi"/>
          <w:noProof/>
        </w:rPr>
      </w:pPr>
      <w:hyperlink w:anchor="_Toc233422249" w:history="1">
        <w:r w:rsidR="008B5DF8" w:rsidRPr="009C7BF6">
          <w:rPr>
            <w:rStyle w:val="Hyperlink"/>
            <w:rFonts w:cs="Times New Roman"/>
            <w:b/>
            <w:bCs/>
            <w:noProof/>
            <w:kern w:val="0"/>
            <w14:ligatures w14:val="none"/>
          </w:rPr>
          <w:t>eTable 3. Study-Level Data Extraction Sheet for Continuous Data</w:t>
        </w:r>
        <w:r w:rsidR="008B5DF8">
          <w:rPr>
            <w:noProof/>
            <w:webHidden/>
          </w:rPr>
          <w:tab/>
        </w:r>
        <w:r w:rsidR="008B5DF8">
          <w:rPr>
            <w:noProof/>
            <w:webHidden/>
          </w:rPr>
          <w:fldChar w:fldCharType="begin"/>
        </w:r>
        <w:r w:rsidR="008B5DF8">
          <w:rPr>
            <w:noProof/>
            <w:webHidden/>
          </w:rPr>
          <w:instrText xml:space="preserve"> PAGEREF _Toc233422249 \h </w:instrText>
        </w:r>
        <w:r w:rsidR="008B5DF8">
          <w:rPr>
            <w:noProof/>
            <w:webHidden/>
          </w:rPr>
        </w:r>
        <w:r w:rsidR="008B5DF8">
          <w:rPr>
            <w:noProof/>
            <w:webHidden/>
          </w:rPr>
          <w:fldChar w:fldCharType="separate"/>
        </w:r>
        <w:r w:rsidR="008B5DF8">
          <w:rPr>
            <w:noProof/>
            <w:webHidden/>
          </w:rPr>
          <w:t>35</w:t>
        </w:r>
        <w:r w:rsidR="008B5DF8">
          <w:rPr>
            <w:noProof/>
            <w:webHidden/>
          </w:rPr>
          <w:fldChar w:fldCharType="end"/>
        </w:r>
      </w:hyperlink>
    </w:p>
    <w:p w14:paraId="2F0DDF61" w14:textId="68C97EAF" w:rsidR="008B5DF8" w:rsidRDefault="00C56A54">
      <w:pPr>
        <w:pStyle w:val="TOC2"/>
        <w:tabs>
          <w:tab w:val="right" w:leader="dot" w:pos="8296"/>
        </w:tabs>
        <w:rPr>
          <w:rFonts w:asciiTheme="minorHAnsi" w:eastAsiaTheme="minorEastAsia" w:hAnsiTheme="minorHAnsi"/>
          <w:noProof/>
        </w:rPr>
      </w:pPr>
      <w:hyperlink w:anchor="_Toc233422250" w:history="1">
        <w:r w:rsidR="008B5DF8" w:rsidRPr="009C7BF6">
          <w:rPr>
            <w:rStyle w:val="Hyperlink"/>
            <w:rFonts w:cs="Times New Roman"/>
            <w:b/>
            <w:bCs/>
            <w:noProof/>
            <w:kern w:val="0"/>
            <w14:ligatures w14:val="none"/>
          </w:rPr>
          <w:t>eTable 4. Study-Level Data Extraction Sheet for Binary Data</w:t>
        </w:r>
        <w:r w:rsidR="008B5DF8">
          <w:rPr>
            <w:noProof/>
            <w:webHidden/>
          </w:rPr>
          <w:tab/>
        </w:r>
        <w:r w:rsidR="008B5DF8">
          <w:rPr>
            <w:noProof/>
            <w:webHidden/>
          </w:rPr>
          <w:fldChar w:fldCharType="begin"/>
        </w:r>
        <w:r w:rsidR="008B5DF8">
          <w:rPr>
            <w:noProof/>
            <w:webHidden/>
          </w:rPr>
          <w:instrText xml:space="preserve"> PAGEREF _Toc233422250 \h </w:instrText>
        </w:r>
        <w:r w:rsidR="008B5DF8">
          <w:rPr>
            <w:noProof/>
            <w:webHidden/>
          </w:rPr>
        </w:r>
        <w:r w:rsidR="008B5DF8">
          <w:rPr>
            <w:noProof/>
            <w:webHidden/>
          </w:rPr>
          <w:fldChar w:fldCharType="separate"/>
        </w:r>
        <w:r w:rsidR="008B5DF8">
          <w:rPr>
            <w:noProof/>
            <w:webHidden/>
          </w:rPr>
          <w:t>38</w:t>
        </w:r>
        <w:r w:rsidR="008B5DF8">
          <w:rPr>
            <w:noProof/>
            <w:webHidden/>
          </w:rPr>
          <w:fldChar w:fldCharType="end"/>
        </w:r>
      </w:hyperlink>
    </w:p>
    <w:p w14:paraId="423F5F1C" w14:textId="54459089" w:rsidR="008B5DF8" w:rsidRDefault="00C56A54">
      <w:pPr>
        <w:pStyle w:val="TOC2"/>
        <w:tabs>
          <w:tab w:val="right" w:leader="dot" w:pos="8296"/>
        </w:tabs>
        <w:rPr>
          <w:rFonts w:asciiTheme="minorHAnsi" w:eastAsiaTheme="minorEastAsia" w:hAnsiTheme="minorHAnsi"/>
          <w:noProof/>
        </w:rPr>
      </w:pPr>
      <w:hyperlink w:anchor="_Toc233422251" w:history="1">
        <w:r w:rsidR="008B5DF8" w:rsidRPr="009C7BF6">
          <w:rPr>
            <w:rStyle w:val="Hyperlink"/>
            <w:rFonts w:cs="Times New Roman"/>
            <w:b/>
            <w:bCs/>
            <w:noProof/>
            <w:kern w:val="0"/>
            <w14:ligatures w14:val="none"/>
          </w:rPr>
          <w:t>eTable 5. Risk of Bias Assessment for Included Trials (RoB 2)</w:t>
        </w:r>
        <w:r w:rsidR="008B5DF8">
          <w:rPr>
            <w:noProof/>
            <w:webHidden/>
          </w:rPr>
          <w:tab/>
        </w:r>
        <w:r w:rsidR="008B5DF8">
          <w:rPr>
            <w:noProof/>
            <w:webHidden/>
          </w:rPr>
          <w:fldChar w:fldCharType="begin"/>
        </w:r>
        <w:r w:rsidR="008B5DF8">
          <w:rPr>
            <w:noProof/>
            <w:webHidden/>
          </w:rPr>
          <w:instrText xml:space="preserve"> PAGEREF _Toc233422251 \h </w:instrText>
        </w:r>
        <w:r w:rsidR="008B5DF8">
          <w:rPr>
            <w:noProof/>
            <w:webHidden/>
          </w:rPr>
        </w:r>
        <w:r w:rsidR="008B5DF8">
          <w:rPr>
            <w:noProof/>
            <w:webHidden/>
          </w:rPr>
          <w:fldChar w:fldCharType="separate"/>
        </w:r>
        <w:r w:rsidR="008B5DF8">
          <w:rPr>
            <w:noProof/>
            <w:webHidden/>
          </w:rPr>
          <w:t>45</w:t>
        </w:r>
        <w:r w:rsidR="008B5DF8">
          <w:rPr>
            <w:noProof/>
            <w:webHidden/>
          </w:rPr>
          <w:fldChar w:fldCharType="end"/>
        </w:r>
      </w:hyperlink>
    </w:p>
    <w:p w14:paraId="14308AF8" w14:textId="603C837B" w:rsidR="008B5DF8" w:rsidRDefault="00C56A54">
      <w:pPr>
        <w:pStyle w:val="TOC2"/>
        <w:tabs>
          <w:tab w:val="right" w:leader="dot" w:pos="8296"/>
        </w:tabs>
        <w:rPr>
          <w:rFonts w:asciiTheme="minorHAnsi" w:eastAsiaTheme="minorEastAsia" w:hAnsiTheme="minorHAnsi"/>
          <w:noProof/>
        </w:rPr>
      </w:pPr>
      <w:hyperlink w:anchor="_Toc233422252" w:history="1">
        <w:r w:rsidR="008B5DF8" w:rsidRPr="009C7BF6">
          <w:rPr>
            <w:rStyle w:val="Hyperlink"/>
            <w:rFonts w:cs="Times New Roman"/>
            <w:b/>
            <w:bCs/>
            <w:noProof/>
            <w:kern w:val="0"/>
            <w14:ligatures w14:val="none"/>
          </w:rPr>
          <w:t>eTable 6. Summary of Findings and CINEMA Confidence Assessment</w:t>
        </w:r>
        <w:r w:rsidR="008B5DF8">
          <w:rPr>
            <w:noProof/>
            <w:webHidden/>
          </w:rPr>
          <w:tab/>
        </w:r>
        <w:r w:rsidR="008B5DF8">
          <w:rPr>
            <w:noProof/>
            <w:webHidden/>
          </w:rPr>
          <w:fldChar w:fldCharType="begin"/>
        </w:r>
        <w:r w:rsidR="008B5DF8">
          <w:rPr>
            <w:noProof/>
            <w:webHidden/>
          </w:rPr>
          <w:instrText xml:space="preserve"> PAGEREF _Toc233422252 \h </w:instrText>
        </w:r>
        <w:r w:rsidR="008B5DF8">
          <w:rPr>
            <w:noProof/>
            <w:webHidden/>
          </w:rPr>
        </w:r>
        <w:r w:rsidR="008B5DF8">
          <w:rPr>
            <w:noProof/>
            <w:webHidden/>
          </w:rPr>
          <w:fldChar w:fldCharType="separate"/>
        </w:r>
        <w:r w:rsidR="008B5DF8">
          <w:rPr>
            <w:noProof/>
            <w:webHidden/>
          </w:rPr>
          <w:t>53</w:t>
        </w:r>
        <w:r w:rsidR="008B5DF8">
          <w:rPr>
            <w:noProof/>
            <w:webHidden/>
          </w:rPr>
          <w:fldChar w:fldCharType="end"/>
        </w:r>
      </w:hyperlink>
    </w:p>
    <w:p w14:paraId="254FFEBF" w14:textId="15DA8D29" w:rsidR="008B5DF8" w:rsidRDefault="00C56A54">
      <w:pPr>
        <w:pStyle w:val="TOC2"/>
        <w:tabs>
          <w:tab w:val="right" w:leader="dot" w:pos="8296"/>
        </w:tabs>
        <w:rPr>
          <w:rFonts w:asciiTheme="minorHAnsi" w:eastAsiaTheme="minorEastAsia" w:hAnsiTheme="minorHAnsi"/>
          <w:noProof/>
        </w:rPr>
      </w:pPr>
      <w:hyperlink w:anchor="_Toc233422253" w:history="1">
        <w:r w:rsidR="008B5DF8" w:rsidRPr="009C7BF6">
          <w:rPr>
            <w:rStyle w:val="Hyperlink"/>
            <w:rFonts w:cs="Times New Roman"/>
            <w:b/>
            <w:bCs/>
            <w:noProof/>
            <w:kern w:val="0"/>
            <w14:ligatures w14:val="none"/>
          </w:rPr>
          <w:t>eTable 7. Distribution of Potential Effect Modifiers by Treatment Node</w:t>
        </w:r>
        <w:r w:rsidR="008B5DF8">
          <w:rPr>
            <w:noProof/>
            <w:webHidden/>
          </w:rPr>
          <w:tab/>
        </w:r>
        <w:r w:rsidR="008B5DF8">
          <w:rPr>
            <w:noProof/>
            <w:webHidden/>
          </w:rPr>
          <w:fldChar w:fldCharType="begin"/>
        </w:r>
        <w:r w:rsidR="008B5DF8">
          <w:rPr>
            <w:noProof/>
            <w:webHidden/>
          </w:rPr>
          <w:instrText xml:space="preserve"> PAGEREF _Toc233422253 \h </w:instrText>
        </w:r>
        <w:r w:rsidR="008B5DF8">
          <w:rPr>
            <w:noProof/>
            <w:webHidden/>
          </w:rPr>
        </w:r>
        <w:r w:rsidR="008B5DF8">
          <w:rPr>
            <w:noProof/>
            <w:webHidden/>
          </w:rPr>
          <w:fldChar w:fldCharType="separate"/>
        </w:r>
        <w:r w:rsidR="008B5DF8">
          <w:rPr>
            <w:noProof/>
            <w:webHidden/>
          </w:rPr>
          <w:t>65</w:t>
        </w:r>
        <w:r w:rsidR="008B5DF8">
          <w:rPr>
            <w:noProof/>
            <w:webHidden/>
          </w:rPr>
          <w:fldChar w:fldCharType="end"/>
        </w:r>
      </w:hyperlink>
    </w:p>
    <w:p w14:paraId="08ECB723" w14:textId="75FC956B" w:rsidR="008B5DF8" w:rsidRDefault="00C56A54">
      <w:pPr>
        <w:pStyle w:val="TOC2"/>
        <w:tabs>
          <w:tab w:val="right" w:leader="dot" w:pos="8296"/>
        </w:tabs>
        <w:rPr>
          <w:rFonts w:asciiTheme="minorHAnsi" w:eastAsiaTheme="minorEastAsia" w:hAnsiTheme="minorHAnsi"/>
          <w:noProof/>
        </w:rPr>
      </w:pPr>
      <w:hyperlink w:anchor="_Toc233422254" w:history="1">
        <w:r w:rsidR="008B5DF8" w:rsidRPr="009C7BF6">
          <w:rPr>
            <w:rStyle w:val="Hyperlink"/>
            <w:rFonts w:cs="Times New Roman"/>
            <w:b/>
            <w:bCs/>
            <w:noProof/>
          </w:rPr>
          <w:t>eTable 8. Assessment of Potential Confounding Variables Across the Treatment Networ</w:t>
        </w:r>
        <w:r w:rsidR="008B5DF8" w:rsidRPr="009C7BF6">
          <w:rPr>
            <w:rStyle w:val="Hyperlink"/>
            <w:rFonts w:cs="Times New Roman"/>
            <w:noProof/>
          </w:rPr>
          <w:t>k</w:t>
        </w:r>
        <w:r w:rsidR="008B5DF8">
          <w:rPr>
            <w:noProof/>
            <w:webHidden/>
          </w:rPr>
          <w:tab/>
        </w:r>
        <w:r w:rsidR="008B5DF8">
          <w:rPr>
            <w:noProof/>
            <w:webHidden/>
          </w:rPr>
          <w:fldChar w:fldCharType="begin"/>
        </w:r>
        <w:r w:rsidR="008B5DF8">
          <w:rPr>
            <w:noProof/>
            <w:webHidden/>
          </w:rPr>
          <w:instrText xml:space="preserve"> PAGEREF _Toc233422254 \h </w:instrText>
        </w:r>
        <w:r w:rsidR="008B5DF8">
          <w:rPr>
            <w:noProof/>
            <w:webHidden/>
          </w:rPr>
        </w:r>
        <w:r w:rsidR="008B5DF8">
          <w:rPr>
            <w:noProof/>
            <w:webHidden/>
          </w:rPr>
          <w:fldChar w:fldCharType="separate"/>
        </w:r>
        <w:r w:rsidR="008B5DF8">
          <w:rPr>
            <w:noProof/>
            <w:webHidden/>
          </w:rPr>
          <w:t>68</w:t>
        </w:r>
        <w:r w:rsidR="008B5DF8">
          <w:rPr>
            <w:noProof/>
            <w:webHidden/>
          </w:rPr>
          <w:fldChar w:fldCharType="end"/>
        </w:r>
      </w:hyperlink>
    </w:p>
    <w:p w14:paraId="7C3A73B5" w14:textId="0A1C057C" w:rsidR="008B5DF8" w:rsidRDefault="00C56A54">
      <w:pPr>
        <w:pStyle w:val="TOC2"/>
        <w:tabs>
          <w:tab w:val="right" w:leader="dot" w:pos="8296"/>
        </w:tabs>
        <w:rPr>
          <w:rFonts w:asciiTheme="minorHAnsi" w:eastAsiaTheme="minorEastAsia" w:hAnsiTheme="minorHAnsi"/>
          <w:noProof/>
        </w:rPr>
      </w:pPr>
      <w:hyperlink w:anchor="_Toc233422255" w:history="1">
        <w:r w:rsidR="008B5DF8" w:rsidRPr="009C7BF6">
          <w:rPr>
            <w:rStyle w:val="Hyperlink"/>
            <w:rFonts w:cs="Times New Roman"/>
            <w:b/>
            <w:bCs/>
            <w:noProof/>
          </w:rPr>
          <w:t>eTable 9. Baseline Clinical and Methodological Characteristics Across Treatment Nodes</w:t>
        </w:r>
        <w:r w:rsidR="008B5DF8">
          <w:rPr>
            <w:noProof/>
            <w:webHidden/>
          </w:rPr>
          <w:tab/>
        </w:r>
        <w:r w:rsidR="008B5DF8">
          <w:rPr>
            <w:noProof/>
            <w:webHidden/>
          </w:rPr>
          <w:fldChar w:fldCharType="begin"/>
        </w:r>
        <w:r w:rsidR="008B5DF8">
          <w:rPr>
            <w:noProof/>
            <w:webHidden/>
          </w:rPr>
          <w:instrText xml:space="preserve"> PAGEREF _Toc233422255 \h </w:instrText>
        </w:r>
        <w:r w:rsidR="008B5DF8">
          <w:rPr>
            <w:noProof/>
            <w:webHidden/>
          </w:rPr>
        </w:r>
        <w:r w:rsidR="008B5DF8">
          <w:rPr>
            <w:noProof/>
            <w:webHidden/>
          </w:rPr>
          <w:fldChar w:fldCharType="separate"/>
        </w:r>
        <w:r w:rsidR="008B5DF8">
          <w:rPr>
            <w:noProof/>
            <w:webHidden/>
          </w:rPr>
          <w:t>71</w:t>
        </w:r>
        <w:r w:rsidR="008B5DF8">
          <w:rPr>
            <w:noProof/>
            <w:webHidden/>
          </w:rPr>
          <w:fldChar w:fldCharType="end"/>
        </w:r>
      </w:hyperlink>
    </w:p>
    <w:p w14:paraId="6975D738" w14:textId="73B408CC" w:rsidR="008B5DF8" w:rsidRDefault="00C56A54">
      <w:pPr>
        <w:pStyle w:val="TOC2"/>
        <w:tabs>
          <w:tab w:val="right" w:leader="dot" w:pos="8296"/>
        </w:tabs>
        <w:rPr>
          <w:rFonts w:asciiTheme="minorHAnsi" w:eastAsiaTheme="minorEastAsia" w:hAnsiTheme="minorHAnsi"/>
          <w:noProof/>
        </w:rPr>
      </w:pPr>
      <w:hyperlink w:anchor="_Toc233422256" w:history="1">
        <w:r w:rsidR="008B5DF8" w:rsidRPr="009C7BF6">
          <w:rPr>
            <w:rStyle w:val="Hyperlink"/>
            <w:rFonts w:cs="Times New Roman"/>
            <w:b/>
            <w:bCs/>
            <w:noProof/>
            <w:kern w:val="0"/>
            <w14:ligatures w14:val="none"/>
          </w:rPr>
          <w:t>eTable 10. Sensitivity Analysis for All-Cause Mortality (Short-Term) (All Population)</w:t>
        </w:r>
        <w:r w:rsidR="008B5DF8">
          <w:rPr>
            <w:noProof/>
            <w:webHidden/>
          </w:rPr>
          <w:tab/>
        </w:r>
        <w:r w:rsidR="008B5DF8">
          <w:rPr>
            <w:noProof/>
            <w:webHidden/>
          </w:rPr>
          <w:fldChar w:fldCharType="begin"/>
        </w:r>
        <w:r w:rsidR="008B5DF8">
          <w:rPr>
            <w:noProof/>
            <w:webHidden/>
          </w:rPr>
          <w:instrText xml:space="preserve"> PAGEREF _Toc233422256 \h </w:instrText>
        </w:r>
        <w:r w:rsidR="008B5DF8">
          <w:rPr>
            <w:noProof/>
            <w:webHidden/>
          </w:rPr>
        </w:r>
        <w:r w:rsidR="008B5DF8">
          <w:rPr>
            <w:noProof/>
            <w:webHidden/>
          </w:rPr>
          <w:fldChar w:fldCharType="separate"/>
        </w:r>
        <w:r w:rsidR="008B5DF8">
          <w:rPr>
            <w:noProof/>
            <w:webHidden/>
          </w:rPr>
          <w:t>79</w:t>
        </w:r>
        <w:r w:rsidR="008B5DF8">
          <w:rPr>
            <w:noProof/>
            <w:webHidden/>
          </w:rPr>
          <w:fldChar w:fldCharType="end"/>
        </w:r>
      </w:hyperlink>
    </w:p>
    <w:p w14:paraId="68CE71E8" w14:textId="2CCC95F3" w:rsidR="008B5DF8" w:rsidRDefault="00C56A54">
      <w:pPr>
        <w:pStyle w:val="TOC2"/>
        <w:tabs>
          <w:tab w:val="right" w:leader="dot" w:pos="8296"/>
        </w:tabs>
        <w:rPr>
          <w:rFonts w:asciiTheme="minorHAnsi" w:eastAsiaTheme="minorEastAsia" w:hAnsiTheme="minorHAnsi"/>
          <w:noProof/>
        </w:rPr>
      </w:pPr>
      <w:hyperlink w:anchor="_Toc233422257" w:history="1">
        <w:r w:rsidR="008B5DF8" w:rsidRPr="009C7BF6">
          <w:rPr>
            <w:rStyle w:val="Hyperlink"/>
            <w:rFonts w:cs="Times New Roman"/>
            <w:b/>
            <w:bCs/>
            <w:noProof/>
            <w:kern w:val="0"/>
            <w14:ligatures w14:val="none"/>
          </w:rPr>
          <w:t>eTable 11. Sensitivity Analysis for All-Cause Mortality (Short-Term) (Severe Population)</w:t>
        </w:r>
        <w:r w:rsidR="008B5DF8">
          <w:rPr>
            <w:noProof/>
            <w:webHidden/>
          </w:rPr>
          <w:tab/>
        </w:r>
        <w:r w:rsidR="008B5DF8">
          <w:rPr>
            <w:noProof/>
            <w:webHidden/>
          </w:rPr>
          <w:fldChar w:fldCharType="begin"/>
        </w:r>
        <w:r w:rsidR="008B5DF8">
          <w:rPr>
            <w:noProof/>
            <w:webHidden/>
          </w:rPr>
          <w:instrText xml:space="preserve"> PAGEREF _Toc233422257 \h </w:instrText>
        </w:r>
        <w:r w:rsidR="008B5DF8">
          <w:rPr>
            <w:noProof/>
            <w:webHidden/>
          </w:rPr>
        </w:r>
        <w:r w:rsidR="008B5DF8">
          <w:rPr>
            <w:noProof/>
            <w:webHidden/>
          </w:rPr>
          <w:fldChar w:fldCharType="separate"/>
        </w:r>
        <w:r w:rsidR="008B5DF8">
          <w:rPr>
            <w:noProof/>
            <w:webHidden/>
          </w:rPr>
          <w:t>82</w:t>
        </w:r>
        <w:r w:rsidR="008B5DF8">
          <w:rPr>
            <w:noProof/>
            <w:webHidden/>
          </w:rPr>
          <w:fldChar w:fldCharType="end"/>
        </w:r>
      </w:hyperlink>
    </w:p>
    <w:p w14:paraId="52F4C711" w14:textId="28C8DA16" w:rsidR="008B5DF8" w:rsidRDefault="00C56A54">
      <w:pPr>
        <w:pStyle w:val="TOC2"/>
        <w:tabs>
          <w:tab w:val="right" w:leader="dot" w:pos="8296"/>
        </w:tabs>
        <w:rPr>
          <w:rFonts w:asciiTheme="minorHAnsi" w:eastAsiaTheme="minorEastAsia" w:hAnsiTheme="minorHAnsi"/>
          <w:noProof/>
        </w:rPr>
      </w:pPr>
      <w:hyperlink w:anchor="_Toc233422258" w:history="1">
        <w:r w:rsidR="008B5DF8" w:rsidRPr="009C7BF6">
          <w:rPr>
            <w:rStyle w:val="Hyperlink"/>
            <w:rFonts w:cs="Times New Roman"/>
            <w:b/>
            <w:bCs/>
            <w:noProof/>
            <w:kern w:val="0"/>
            <w14:ligatures w14:val="none"/>
          </w:rPr>
          <w:t>eTable 12. Sensitivity Analysis for All-Cause Mortality (Short-Term) (Non-Severe Population)</w:t>
        </w:r>
        <w:r w:rsidR="008B5DF8">
          <w:rPr>
            <w:noProof/>
            <w:webHidden/>
          </w:rPr>
          <w:tab/>
        </w:r>
        <w:r w:rsidR="008B5DF8">
          <w:rPr>
            <w:noProof/>
            <w:webHidden/>
          </w:rPr>
          <w:fldChar w:fldCharType="begin"/>
        </w:r>
        <w:r w:rsidR="008B5DF8">
          <w:rPr>
            <w:noProof/>
            <w:webHidden/>
          </w:rPr>
          <w:instrText xml:space="preserve"> PAGEREF _Toc233422258 \h </w:instrText>
        </w:r>
        <w:r w:rsidR="008B5DF8">
          <w:rPr>
            <w:noProof/>
            <w:webHidden/>
          </w:rPr>
        </w:r>
        <w:r w:rsidR="008B5DF8">
          <w:rPr>
            <w:noProof/>
            <w:webHidden/>
          </w:rPr>
          <w:fldChar w:fldCharType="separate"/>
        </w:r>
        <w:r w:rsidR="008B5DF8">
          <w:rPr>
            <w:noProof/>
            <w:webHidden/>
          </w:rPr>
          <w:t>85</w:t>
        </w:r>
        <w:r w:rsidR="008B5DF8">
          <w:rPr>
            <w:noProof/>
            <w:webHidden/>
          </w:rPr>
          <w:fldChar w:fldCharType="end"/>
        </w:r>
      </w:hyperlink>
    </w:p>
    <w:p w14:paraId="1385C5B3" w14:textId="49C8BC94" w:rsidR="008B5DF8" w:rsidRDefault="00C56A54">
      <w:pPr>
        <w:pStyle w:val="TOC2"/>
        <w:tabs>
          <w:tab w:val="right" w:leader="dot" w:pos="8296"/>
        </w:tabs>
        <w:rPr>
          <w:rFonts w:asciiTheme="minorHAnsi" w:eastAsiaTheme="minorEastAsia" w:hAnsiTheme="minorHAnsi"/>
          <w:noProof/>
        </w:rPr>
      </w:pPr>
      <w:hyperlink w:anchor="_Toc233422259" w:history="1">
        <w:r w:rsidR="008B5DF8" w:rsidRPr="009C7BF6">
          <w:rPr>
            <w:rStyle w:val="Hyperlink"/>
            <w:rFonts w:cs="Times New Roman"/>
            <w:b/>
            <w:bCs/>
            <w:noProof/>
            <w:kern w:val="0"/>
            <w14:ligatures w14:val="none"/>
          </w:rPr>
          <w:t>eTable 13. Summary of HKSJ Sensitivity Analysis Results</w:t>
        </w:r>
        <w:r w:rsidR="008B5DF8">
          <w:rPr>
            <w:noProof/>
            <w:webHidden/>
          </w:rPr>
          <w:tab/>
        </w:r>
        <w:r w:rsidR="008B5DF8">
          <w:rPr>
            <w:noProof/>
            <w:webHidden/>
          </w:rPr>
          <w:fldChar w:fldCharType="begin"/>
        </w:r>
        <w:r w:rsidR="008B5DF8">
          <w:rPr>
            <w:noProof/>
            <w:webHidden/>
          </w:rPr>
          <w:instrText xml:space="preserve"> PAGEREF _Toc233422259 \h </w:instrText>
        </w:r>
        <w:r w:rsidR="008B5DF8">
          <w:rPr>
            <w:noProof/>
            <w:webHidden/>
          </w:rPr>
        </w:r>
        <w:r w:rsidR="008B5DF8">
          <w:rPr>
            <w:noProof/>
            <w:webHidden/>
          </w:rPr>
          <w:fldChar w:fldCharType="separate"/>
        </w:r>
        <w:r w:rsidR="008B5DF8">
          <w:rPr>
            <w:noProof/>
            <w:webHidden/>
          </w:rPr>
          <w:t>88</w:t>
        </w:r>
        <w:r w:rsidR="008B5DF8">
          <w:rPr>
            <w:noProof/>
            <w:webHidden/>
          </w:rPr>
          <w:fldChar w:fldCharType="end"/>
        </w:r>
      </w:hyperlink>
    </w:p>
    <w:p w14:paraId="0DFE146F" w14:textId="0DDC63AB" w:rsidR="008B5DF8" w:rsidRDefault="00C56A54">
      <w:pPr>
        <w:pStyle w:val="TOC2"/>
        <w:tabs>
          <w:tab w:val="right" w:leader="dot" w:pos="8296"/>
        </w:tabs>
        <w:rPr>
          <w:rFonts w:asciiTheme="minorHAnsi" w:eastAsiaTheme="minorEastAsia" w:hAnsiTheme="minorHAnsi"/>
          <w:noProof/>
        </w:rPr>
      </w:pPr>
      <w:hyperlink w:anchor="_Toc233422260" w:history="1">
        <w:r w:rsidR="008B5DF8" w:rsidRPr="009C7BF6">
          <w:rPr>
            <w:rStyle w:val="Hyperlink"/>
            <w:rFonts w:cs="Times New Roman"/>
            <w:b/>
            <w:bCs/>
            <w:noProof/>
            <w:kern w:val="0"/>
            <w14:ligatures w14:val="none"/>
          </w:rPr>
          <w:t>eTable 14. Dose–response Meta-regression</w:t>
        </w:r>
        <w:r w:rsidR="008B5DF8">
          <w:rPr>
            <w:noProof/>
            <w:webHidden/>
          </w:rPr>
          <w:tab/>
        </w:r>
        <w:r w:rsidR="008B5DF8">
          <w:rPr>
            <w:noProof/>
            <w:webHidden/>
          </w:rPr>
          <w:fldChar w:fldCharType="begin"/>
        </w:r>
        <w:r w:rsidR="008B5DF8">
          <w:rPr>
            <w:noProof/>
            <w:webHidden/>
          </w:rPr>
          <w:instrText xml:space="preserve"> PAGEREF _Toc233422260 \h </w:instrText>
        </w:r>
        <w:r w:rsidR="008B5DF8">
          <w:rPr>
            <w:noProof/>
            <w:webHidden/>
          </w:rPr>
        </w:r>
        <w:r w:rsidR="008B5DF8">
          <w:rPr>
            <w:noProof/>
            <w:webHidden/>
          </w:rPr>
          <w:fldChar w:fldCharType="separate"/>
        </w:r>
        <w:r w:rsidR="008B5DF8">
          <w:rPr>
            <w:noProof/>
            <w:webHidden/>
          </w:rPr>
          <w:t>91</w:t>
        </w:r>
        <w:r w:rsidR="008B5DF8">
          <w:rPr>
            <w:noProof/>
            <w:webHidden/>
          </w:rPr>
          <w:fldChar w:fldCharType="end"/>
        </w:r>
      </w:hyperlink>
    </w:p>
    <w:p w14:paraId="6762A6D6" w14:textId="1B9F8B79" w:rsidR="008B5DF8" w:rsidRDefault="00C56A54">
      <w:pPr>
        <w:pStyle w:val="TOC2"/>
        <w:tabs>
          <w:tab w:val="right" w:leader="dot" w:pos="8296"/>
        </w:tabs>
        <w:rPr>
          <w:rFonts w:asciiTheme="minorHAnsi" w:eastAsiaTheme="minorEastAsia" w:hAnsiTheme="minorHAnsi"/>
          <w:noProof/>
        </w:rPr>
      </w:pPr>
      <w:hyperlink w:anchor="_Toc233422261" w:history="1">
        <w:r w:rsidR="008B5DF8" w:rsidRPr="009C7BF6">
          <w:rPr>
            <w:rStyle w:val="Hyperlink"/>
            <w:rFonts w:cs="Times New Roman"/>
            <w:b/>
            <w:bCs/>
            <w:noProof/>
            <w:kern w:val="0"/>
            <w14:ligatures w14:val="none"/>
          </w:rPr>
          <w:t>eTable 15. Baujat Analysis</w:t>
        </w:r>
        <w:r w:rsidR="008B5DF8">
          <w:rPr>
            <w:noProof/>
            <w:webHidden/>
          </w:rPr>
          <w:tab/>
        </w:r>
        <w:r w:rsidR="008B5DF8">
          <w:rPr>
            <w:noProof/>
            <w:webHidden/>
          </w:rPr>
          <w:fldChar w:fldCharType="begin"/>
        </w:r>
        <w:r w:rsidR="008B5DF8">
          <w:rPr>
            <w:noProof/>
            <w:webHidden/>
          </w:rPr>
          <w:instrText xml:space="preserve"> PAGEREF _Toc233422261 \h </w:instrText>
        </w:r>
        <w:r w:rsidR="008B5DF8">
          <w:rPr>
            <w:noProof/>
            <w:webHidden/>
          </w:rPr>
        </w:r>
        <w:r w:rsidR="008B5DF8">
          <w:rPr>
            <w:noProof/>
            <w:webHidden/>
          </w:rPr>
          <w:fldChar w:fldCharType="separate"/>
        </w:r>
        <w:r w:rsidR="008B5DF8">
          <w:rPr>
            <w:noProof/>
            <w:webHidden/>
          </w:rPr>
          <w:t>92</w:t>
        </w:r>
        <w:r w:rsidR="008B5DF8">
          <w:rPr>
            <w:noProof/>
            <w:webHidden/>
          </w:rPr>
          <w:fldChar w:fldCharType="end"/>
        </w:r>
      </w:hyperlink>
    </w:p>
    <w:p w14:paraId="4EA748A4" w14:textId="3A8C7892" w:rsidR="008B5DF8" w:rsidRDefault="00C56A54">
      <w:pPr>
        <w:pStyle w:val="TOC2"/>
        <w:tabs>
          <w:tab w:val="right" w:leader="dot" w:pos="8296"/>
        </w:tabs>
        <w:rPr>
          <w:rFonts w:asciiTheme="minorHAnsi" w:eastAsiaTheme="minorEastAsia" w:hAnsiTheme="minorHAnsi"/>
          <w:noProof/>
        </w:rPr>
      </w:pPr>
      <w:hyperlink w:anchor="_Toc233422262" w:history="1">
        <w:r w:rsidR="008B5DF8" w:rsidRPr="009C7BF6">
          <w:rPr>
            <w:rStyle w:val="Hyperlink"/>
            <w:rFonts w:cs="Times New Roman"/>
            <w:b/>
            <w:bCs/>
            <w:noProof/>
            <w:kern w:val="0"/>
            <w14:ligatures w14:val="none"/>
          </w:rPr>
          <w:t>eTable 16. TSA Summary</w:t>
        </w:r>
        <w:r w:rsidR="008B5DF8">
          <w:rPr>
            <w:noProof/>
            <w:webHidden/>
          </w:rPr>
          <w:tab/>
        </w:r>
        <w:r w:rsidR="008B5DF8">
          <w:rPr>
            <w:noProof/>
            <w:webHidden/>
          </w:rPr>
          <w:fldChar w:fldCharType="begin"/>
        </w:r>
        <w:r w:rsidR="008B5DF8">
          <w:rPr>
            <w:noProof/>
            <w:webHidden/>
          </w:rPr>
          <w:instrText xml:space="preserve"> PAGEREF _Toc233422262 \h </w:instrText>
        </w:r>
        <w:r w:rsidR="008B5DF8">
          <w:rPr>
            <w:noProof/>
            <w:webHidden/>
          </w:rPr>
        </w:r>
        <w:r w:rsidR="008B5DF8">
          <w:rPr>
            <w:noProof/>
            <w:webHidden/>
          </w:rPr>
          <w:fldChar w:fldCharType="separate"/>
        </w:r>
        <w:r w:rsidR="008B5DF8">
          <w:rPr>
            <w:noProof/>
            <w:webHidden/>
          </w:rPr>
          <w:t>93</w:t>
        </w:r>
        <w:r w:rsidR="008B5DF8">
          <w:rPr>
            <w:noProof/>
            <w:webHidden/>
          </w:rPr>
          <w:fldChar w:fldCharType="end"/>
        </w:r>
      </w:hyperlink>
    </w:p>
    <w:p w14:paraId="029AA0CF" w14:textId="52A0BB0A" w:rsidR="008B5DF8" w:rsidRDefault="00C56A54">
      <w:pPr>
        <w:pStyle w:val="TOC2"/>
        <w:tabs>
          <w:tab w:val="right" w:leader="dot" w:pos="8296"/>
        </w:tabs>
        <w:rPr>
          <w:rFonts w:asciiTheme="minorHAnsi" w:eastAsiaTheme="minorEastAsia" w:hAnsiTheme="minorHAnsi"/>
          <w:noProof/>
        </w:rPr>
      </w:pPr>
      <w:hyperlink w:anchor="_Toc233422263" w:history="1">
        <w:r w:rsidR="008B5DF8" w:rsidRPr="009C7BF6">
          <w:rPr>
            <w:rStyle w:val="Hyperlink"/>
            <w:rFonts w:cs="Times New Roman"/>
            <w:b/>
            <w:bCs/>
            <w:noProof/>
            <w:kern w:val="0"/>
            <w14:ligatures w14:val="none"/>
          </w:rPr>
          <w:t>eFigure 1. Distribution of Daily Dexamethasone-Equivalent Dose by Year of Publication and Trial Sample Size, With Prespecified Dose Thresholds</w:t>
        </w:r>
        <w:r w:rsidR="008B5DF8">
          <w:rPr>
            <w:noProof/>
            <w:webHidden/>
          </w:rPr>
          <w:tab/>
        </w:r>
        <w:r w:rsidR="008B5DF8">
          <w:rPr>
            <w:noProof/>
            <w:webHidden/>
          </w:rPr>
          <w:fldChar w:fldCharType="begin"/>
        </w:r>
        <w:r w:rsidR="008B5DF8">
          <w:rPr>
            <w:noProof/>
            <w:webHidden/>
          </w:rPr>
          <w:instrText xml:space="preserve"> PAGEREF _Toc233422263 \h </w:instrText>
        </w:r>
        <w:r w:rsidR="008B5DF8">
          <w:rPr>
            <w:noProof/>
            <w:webHidden/>
          </w:rPr>
        </w:r>
        <w:r w:rsidR="008B5DF8">
          <w:rPr>
            <w:noProof/>
            <w:webHidden/>
          </w:rPr>
          <w:fldChar w:fldCharType="separate"/>
        </w:r>
        <w:r w:rsidR="008B5DF8">
          <w:rPr>
            <w:noProof/>
            <w:webHidden/>
          </w:rPr>
          <w:t>103</w:t>
        </w:r>
        <w:r w:rsidR="008B5DF8">
          <w:rPr>
            <w:noProof/>
            <w:webHidden/>
          </w:rPr>
          <w:fldChar w:fldCharType="end"/>
        </w:r>
      </w:hyperlink>
    </w:p>
    <w:p w14:paraId="0117E7E4" w14:textId="21AD2609" w:rsidR="008B5DF8" w:rsidRDefault="00C56A54">
      <w:pPr>
        <w:pStyle w:val="TOC2"/>
        <w:tabs>
          <w:tab w:val="right" w:leader="dot" w:pos="8296"/>
        </w:tabs>
        <w:rPr>
          <w:rFonts w:asciiTheme="minorHAnsi" w:eastAsiaTheme="minorEastAsia" w:hAnsiTheme="minorHAnsi"/>
          <w:noProof/>
        </w:rPr>
      </w:pPr>
      <w:hyperlink w:anchor="_Toc233422264" w:history="1">
        <w:r w:rsidR="008B5DF8" w:rsidRPr="009C7BF6">
          <w:rPr>
            <w:rStyle w:val="Hyperlink"/>
            <w:rFonts w:cs="Times New Roman"/>
            <w:b/>
            <w:bCs/>
            <w:noProof/>
            <w:kern w:val="0"/>
            <w14:ligatures w14:val="none"/>
          </w:rPr>
          <w:t>eFigure 2.</w:t>
        </w:r>
        <w:r w:rsidR="008B5DF8" w:rsidRPr="009C7BF6">
          <w:rPr>
            <w:rStyle w:val="Hyperlink"/>
            <w:rFonts w:cs="Times New Roman"/>
            <w:noProof/>
          </w:rPr>
          <w:t xml:space="preserve"> </w:t>
        </w:r>
        <w:r w:rsidR="008B5DF8" w:rsidRPr="009C7BF6">
          <w:rPr>
            <w:rStyle w:val="Hyperlink"/>
            <w:rFonts w:cs="Times New Roman"/>
            <w:b/>
            <w:bCs/>
            <w:noProof/>
            <w:kern w:val="0"/>
            <w14:ligatures w14:val="none"/>
          </w:rPr>
          <w:t>P-Score Ranking Plots Across Outcomes for (A) Short-term all-cause mortality, (B) Long-term all-cause mortality, (C) Days off the ventilator, (D) Duration of mechanical ventilation, (E) Gastrointestinal bleeding, (F) Hyperglycemia, (G) ICU length of stay, (H) Invasive mechanical ventilation, (I) Length of stay, (J) Neuropsychiatric adverse reactions, (K) Secondary infections, (L) Serious adverse events and (M) Time to clinical stability.</w:t>
        </w:r>
        <w:r w:rsidR="008B5DF8">
          <w:rPr>
            <w:noProof/>
            <w:webHidden/>
          </w:rPr>
          <w:tab/>
        </w:r>
        <w:r w:rsidR="008B5DF8">
          <w:rPr>
            <w:noProof/>
            <w:webHidden/>
          </w:rPr>
          <w:fldChar w:fldCharType="begin"/>
        </w:r>
        <w:r w:rsidR="008B5DF8">
          <w:rPr>
            <w:noProof/>
            <w:webHidden/>
          </w:rPr>
          <w:instrText xml:space="preserve"> PAGEREF _Toc233422264 \h </w:instrText>
        </w:r>
        <w:r w:rsidR="008B5DF8">
          <w:rPr>
            <w:noProof/>
            <w:webHidden/>
          </w:rPr>
        </w:r>
        <w:r w:rsidR="008B5DF8">
          <w:rPr>
            <w:noProof/>
            <w:webHidden/>
          </w:rPr>
          <w:fldChar w:fldCharType="separate"/>
        </w:r>
        <w:r w:rsidR="008B5DF8">
          <w:rPr>
            <w:noProof/>
            <w:webHidden/>
          </w:rPr>
          <w:t>104</w:t>
        </w:r>
        <w:r w:rsidR="008B5DF8">
          <w:rPr>
            <w:noProof/>
            <w:webHidden/>
          </w:rPr>
          <w:fldChar w:fldCharType="end"/>
        </w:r>
      </w:hyperlink>
    </w:p>
    <w:p w14:paraId="0D27BC46" w14:textId="25575FB3" w:rsidR="008B5DF8" w:rsidRDefault="00C56A54">
      <w:pPr>
        <w:pStyle w:val="TOC2"/>
        <w:tabs>
          <w:tab w:val="right" w:leader="dot" w:pos="8296"/>
        </w:tabs>
        <w:rPr>
          <w:rFonts w:asciiTheme="minorHAnsi" w:eastAsiaTheme="minorEastAsia" w:hAnsiTheme="minorHAnsi"/>
          <w:noProof/>
        </w:rPr>
      </w:pPr>
      <w:hyperlink w:anchor="_Toc233422265" w:history="1">
        <w:r w:rsidR="008B5DF8" w:rsidRPr="009C7BF6">
          <w:rPr>
            <w:rStyle w:val="Hyperlink"/>
            <w:rFonts w:cs="Times New Roman"/>
            <w:b/>
            <w:bCs/>
            <w:noProof/>
          </w:rPr>
          <w:t>eFigure 3. Leave-One-Out Sensitivity Analyses for All-Cause Mortality (Short-Term) (Overall, Severe CAP, and Non-severe CAP)</w:t>
        </w:r>
        <w:r w:rsidR="008B5DF8">
          <w:rPr>
            <w:noProof/>
            <w:webHidden/>
          </w:rPr>
          <w:tab/>
        </w:r>
        <w:r w:rsidR="008B5DF8">
          <w:rPr>
            <w:noProof/>
            <w:webHidden/>
          </w:rPr>
          <w:fldChar w:fldCharType="begin"/>
        </w:r>
        <w:r w:rsidR="008B5DF8">
          <w:rPr>
            <w:noProof/>
            <w:webHidden/>
          </w:rPr>
          <w:instrText xml:space="preserve"> PAGEREF _Toc233422265 \h </w:instrText>
        </w:r>
        <w:r w:rsidR="008B5DF8">
          <w:rPr>
            <w:noProof/>
            <w:webHidden/>
          </w:rPr>
        </w:r>
        <w:r w:rsidR="008B5DF8">
          <w:rPr>
            <w:noProof/>
            <w:webHidden/>
          </w:rPr>
          <w:fldChar w:fldCharType="separate"/>
        </w:r>
        <w:r w:rsidR="008B5DF8">
          <w:rPr>
            <w:noProof/>
            <w:webHidden/>
          </w:rPr>
          <w:t>111</w:t>
        </w:r>
        <w:r w:rsidR="008B5DF8">
          <w:rPr>
            <w:noProof/>
            <w:webHidden/>
          </w:rPr>
          <w:fldChar w:fldCharType="end"/>
        </w:r>
      </w:hyperlink>
    </w:p>
    <w:p w14:paraId="486E7482" w14:textId="0B3BDE9B" w:rsidR="008B5DF8" w:rsidRDefault="00C56A54">
      <w:pPr>
        <w:pStyle w:val="TOC2"/>
        <w:tabs>
          <w:tab w:val="right" w:leader="dot" w:pos="8296"/>
        </w:tabs>
        <w:rPr>
          <w:rFonts w:asciiTheme="minorHAnsi" w:eastAsiaTheme="minorEastAsia" w:hAnsiTheme="minorHAnsi"/>
          <w:noProof/>
        </w:rPr>
      </w:pPr>
      <w:hyperlink w:anchor="_Toc233422266" w:history="1">
        <w:r w:rsidR="008B5DF8" w:rsidRPr="009C7BF6">
          <w:rPr>
            <w:rStyle w:val="Hyperlink"/>
            <w:rFonts w:cs="Times New Roman"/>
            <w:b/>
            <w:bCs/>
            <w:noProof/>
            <w:kern w:val="0"/>
            <w14:ligatures w14:val="none"/>
          </w:rPr>
          <w:t>eFigure 4. Linear and Non-Linear Dose–Response Meta-regression for Short-Term All-Cause Mortality by Severity Strata</w:t>
        </w:r>
        <w:r w:rsidR="008B5DF8">
          <w:rPr>
            <w:noProof/>
            <w:webHidden/>
          </w:rPr>
          <w:tab/>
        </w:r>
        <w:r w:rsidR="008B5DF8">
          <w:rPr>
            <w:noProof/>
            <w:webHidden/>
          </w:rPr>
          <w:fldChar w:fldCharType="begin"/>
        </w:r>
        <w:r w:rsidR="008B5DF8">
          <w:rPr>
            <w:noProof/>
            <w:webHidden/>
          </w:rPr>
          <w:instrText xml:space="preserve"> PAGEREF _Toc233422266 \h </w:instrText>
        </w:r>
        <w:r w:rsidR="008B5DF8">
          <w:rPr>
            <w:noProof/>
            <w:webHidden/>
          </w:rPr>
        </w:r>
        <w:r w:rsidR="008B5DF8">
          <w:rPr>
            <w:noProof/>
            <w:webHidden/>
          </w:rPr>
          <w:fldChar w:fldCharType="separate"/>
        </w:r>
        <w:r w:rsidR="008B5DF8">
          <w:rPr>
            <w:noProof/>
            <w:webHidden/>
          </w:rPr>
          <w:t>113</w:t>
        </w:r>
        <w:r w:rsidR="008B5DF8">
          <w:rPr>
            <w:noProof/>
            <w:webHidden/>
          </w:rPr>
          <w:fldChar w:fldCharType="end"/>
        </w:r>
      </w:hyperlink>
    </w:p>
    <w:p w14:paraId="507876F3" w14:textId="74B78765" w:rsidR="008B5DF8" w:rsidRDefault="00C56A54">
      <w:pPr>
        <w:pStyle w:val="TOC2"/>
        <w:tabs>
          <w:tab w:val="right" w:leader="dot" w:pos="8296"/>
        </w:tabs>
        <w:rPr>
          <w:rFonts w:asciiTheme="minorHAnsi" w:eastAsiaTheme="minorEastAsia" w:hAnsiTheme="minorHAnsi"/>
          <w:noProof/>
        </w:rPr>
      </w:pPr>
      <w:hyperlink w:anchor="_Toc233422267" w:history="1">
        <w:r w:rsidR="008B5DF8" w:rsidRPr="009C7BF6">
          <w:rPr>
            <w:rStyle w:val="Hyperlink"/>
            <w:rFonts w:cs="Times New Roman"/>
            <w:b/>
            <w:bCs/>
            <w:noProof/>
            <w:kern w:val="0"/>
            <w14:ligatures w14:val="none"/>
          </w:rPr>
          <w:t>eFigure 5. Baujat Plots for Influence and Contribution to Heterogeneity in Short-Term All-Cause Mortality (Overall, Severe CAP, and Non-severe CAP)</w:t>
        </w:r>
        <w:r w:rsidR="008B5DF8">
          <w:rPr>
            <w:noProof/>
            <w:webHidden/>
          </w:rPr>
          <w:tab/>
        </w:r>
        <w:r w:rsidR="008B5DF8">
          <w:rPr>
            <w:noProof/>
            <w:webHidden/>
          </w:rPr>
          <w:fldChar w:fldCharType="begin"/>
        </w:r>
        <w:r w:rsidR="008B5DF8">
          <w:rPr>
            <w:noProof/>
            <w:webHidden/>
          </w:rPr>
          <w:instrText xml:space="preserve"> PAGEREF _Toc233422267 \h </w:instrText>
        </w:r>
        <w:r w:rsidR="008B5DF8">
          <w:rPr>
            <w:noProof/>
            <w:webHidden/>
          </w:rPr>
        </w:r>
        <w:r w:rsidR="008B5DF8">
          <w:rPr>
            <w:noProof/>
            <w:webHidden/>
          </w:rPr>
          <w:fldChar w:fldCharType="separate"/>
        </w:r>
        <w:r w:rsidR="008B5DF8">
          <w:rPr>
            <w:noProof/>
            <w:webHidden/>
          </w:rPr>
          <w:t>116</w:t>
        </w:r>
        <w:r w:rsidR="008B5DF8">
          <w:rPr>
            <w:noProof/>
            <w:webHidden/>
          </w:rPr>
          <w:fldChar w:fldCharType="end"/>
        </w:r>
      </w:hyperlink>
    </w:p>
    <w:p w14:paraId="38781E85" w14:textId="7A12A025" w:rsidR="008B5DF8" w:rsidRDefault="00C56A54">
      <w:pPr>
        <w:pStyle w:val="TOC2"/>
        <w:tabs>
          <w:tab w:val="right" w:leader="dot" w:pos="8296"/>
        </w:tabs>
        <w:rPr>
          <w:rFonts w:asciiTheme="minorHAnsi" w:eastAsiaTheme="minorEastAsia" w:hAnsiTheme="minorHAnsi"/>
          <w:noProof/>
        </w:rPr>
      </w:pPr>
      <w:hyperlink w:anchor="_Toc233422268" w:history="1">
        <w:r w:rsidR="008B5DF8" w:rsidRPr="009C7BF6">
          <w:rPr>
            <w:rStyle w:val="Hyperlink"/>
            <w:rFonts w:cs="Times New Roman"/>
            <w:b/>
            <w:bCs/>
            <w:noProof/>
          </w:rPr>
          <w:t>eFigure 6. Trial Sequential Analysis for Short-Term All-Cause Mortality at the Prespecified Threshold (7.5 mg/d Dexamethasone-Equivalent)</w:t>
        </w:r>
        <w:r w:rsidR="008B5DF8">
          <w:rPr>
            <w:noProof/>
            <w:webHidden/>
          </w:rPr>
          <w:tab/>
        </w:r>
        <w:r w:rsidR="008B5DF8">
          <w:rPr>
            <w:noProof/>
            <w:webHidden/>
          </w:rPr>
          <w:fldChar w:fldCharType="begin"/>
        </w:r>
        <w:r w:rsidR="008B5DF8">
          <w:rPr>
            <w:noProof/>
            <w:webHidden/>
          </w:rPr>
          <w:instrText xml:space="preserve"> PAGEREF _Toc233422268 \h </w:instrText>
        </w:r>
        <w:r w:rsidR="008B5DF8">
          <w:rPr>
            <w:noProof/>
            <w:webHidden/>
          </w:rPr>
        </w:r>
        <w:r w:rsidR="008B5DF8">
          <w:rPr>
            <w:noProof/>
            <w:webHidden/>
          </w:rPr>
          <w:fldChar w:fldCharType="separate"/>
        </w:r>
        <w:r w:rsidR="008B5DF8">
          <w:rPr>
            <w:noProof/>
            <w:webHidden/>
          </w:rPr>
          <w:t>117</w:t>
        </w:r>
        <w:r w:rsidR="008B5DF8">
          <w:rPr>
            <w:noProof/>
            <w:webHidden/>
          </w:rPr>
          <w:fldChar w:fldCharType="end"/>
        </w:r>
      </w:hyperlink>
    </w:p>
    <w:p w14:paraId="7337B0C6" w14:textId="2BB0BA57" w:rsidR="008B5DF8" w:rsidRDefault="00C56A54">
      <w:pPr>
        <w:pStyle w:val="TOC2"/>
        <w:tabs>
          <w:tab w:val="right" w:leader="dot" w:pos="8296"/>
        </w:tabs>
        <w:rPr>
          <w:rFonts w:asciiTheme="minorHAnsi" w:eastAsiaTheme="minorEastAsia" w:hAnsiTheme="minorHAnsi"/>
          <w:noProof/>
        </w:rPr>
      </w:pPr>
      <w:hyperlink w:anchor="_Toc233422269" w:history="1">
        <w:r w:rsidR="008B5DF8" w:rsidRPr="009C7BF6">
          <w:rPr>
            <w:rStyle w:val="Hyperlink"/>
            <w:rFonts w:cs="Times New Roman"/>
            <w:b/>
            <w:bCs/>
            <w:noProof/>
            <w:kern w:val="0"/>
            <w14:ligatures w14:val="none"/>
          </w:rPr>
          <w:t>eFigure 7.</w:t>
        </w:r>
        <w:r w:rsidR="008B5DF8" w:rsidRPr="009C7BF6">
          <w:rPr>
            <w:rStyle w:val="Hyperlink"/>
            <w:rFonts w:cs="Times New Roman"/>
            <w:b/>
            <w:bCs/>
            <w:noProof/>
          </w:rPr>
          <w:t xml:space="preserve"> </w:t>
        </w:r>
        <w:r w:rsidR="008B5DF8" w:rsidRPr="009C7BF6">
          <w:rPr>
            <w:rStyle w:val="Hyperlink"/>
            <w:rFonts w:cs="Times New Roman"/>
            <w:b/>
            <w:bCs/>
            <w:noProof/>
            <w:kern w:val="0"/>
            <w14:ligatures w14:val="none"/>
          </w:rPr>
          <w:t>Contour-enhanced funnel plots</w:t>
        </w:r>
        <w:r w:rsidR="008B5DF8">
          <w:rPr>
            <w:noProof/>
            <w:webHidden/>
          </w:rPr>
          <w:tab/>
        </w:r>
        <w:r w:rsidR="008B5DF8">
          <w:rPr>
            <w:noProof/>
            <w:webHidden/>
          </w:rPr>
          <w:fldChar w:fldCharType="begin"/>
        </w:r>
        <w:r w:rsidR="008B5DF8">
          <w:rPr>
            <w:noProof/>
            <w:webHidden/>
          </w:rPr>
          <w:instrText xml:space="preserve"> PAGEREF _Toc233422269 \h </w:instrText>
        </w:r>
        <w:r w:rsidR="008B5DF8">
          <w:rPr>
            <w:noProof/>
            <w:webHidden/>
          </w:rPr>
        </w:r>
        <w:r w:rsidR="008B5DF8">
          <w:rPr>
            <w:noProof/>
            <w:webHidden/>
          </w:rPr>
          <w:fldChar w:fldCharType="separate"/>
        </w:r>
        <w:r w:rsidR="008B5DF8">
          <w:rPr>
            <w:noProof/>
            <w:webHidden/>
          </w:rPr>
          <w:t>118</w:t>
        </w:r>
        <w:r w:rsidR="008B5DF8">
          <w:rPr>
            <w:noProof/>
            <w:webHidden/>
          </w:rPr>
          <w:fldChar w:fldCharType="end"/>
        </w:r>
      </w:hyperlink>
    </w:p>
    <w:p w14:paraId="54020E74" w14:textId="3A85A1AD" w:rsidR="000336F3" w:rsidRDefault="00326EF6" w:rsidP="00326EF6">
      <w:pPr>
        <w:spacing w:after="0" w:line="360" w:lineRule="auto"/>
        <w:jc w:val="both"/>
        <w:rPr>
          <w:rFonts w:ascii="Times" w:hAnsi="Times" w:cs="Times" w:hint="eastAsia"/>
        </w:rPr>
        <w:sectPr w:rsidR="000336F3" w:rsidSect="005B2991">
          <w:footerReference w:type="default" r:id="rId8"/>
          <w:pgSz w:w="11906" w:h="16838"/>
          <w:pgMar w:top="1440" w:right="1800" w:bottom="1440" w:left="1800" w:header="851" w:footer="992" w:gutter="0"/>
          <w:cols w:space="425"/>
          <w:docGrid w:type="lines" w:linePitch="312"/>
        </w:sectPr>
      </w:pPr>
      <w:r>
        <w:rPr>
          <w:rFonts w:ascii="Times" w:hAnsi="Times" w:cs="Times"/>
        </w:rPr>
        <w:fldChar w:fldCharType="end"/>
      </w:r>
    </w:p>
    <w:p w14:paraId="230976B9" w14:textId="77777777" w:rsidR="00326EF6" w:rsidRDefault="00326EF6" w:rsidP="00326EF6">
      <w:pPr>
        <w:widowControl/>
        <w:spacing w:after="0" w:line="360" w:lineRule="auto"/>
        <w:jc w:val="both"/>
        <w:outlineLvl w:val="1"/>
        <w:rPr>
          <w:rFonts w:cs="Times New Roman"/>
          <w:b/>
          <w:bCs/>
          <w:kern w:val="0"/>
          <w:sz w:val="24"/>
          <w14:ligatures w14:val="none"/>
        </w:rPr>
      </w:pPr>
      <w:bookmarkStart w:id="2" w:name="_Toc233422239"/>
      <w:r w:rsidRPr="00B72A5F">
        <w:rPr>
          <w:rFonts w:cs="Times New Roman"/>
          <w:b/>
          <w:bCs/>
          <w:kern w:val="0"/>
          <w:sz w:val="24"/>
          <w14:ligatures w14:val="none"/>
        </w:rPr>
        <w:lastRenderedPageBreak/>
        <w:t>eMethods 1. Protocol and Reporting</w:t>
      </w:r>
      <w:bookmarkEnd w:id="2"/>
    </w:p>
    <w:p w14:paraId="3D1C6967" w14:textId="77777777" w:rsidR="00326EF6"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1. </w:t>
      </w:r>
      <w:r w:rsidRPr="00B72A5F">
        <w:rPr>
          <w:rFonts w:cs="Times New Roman"/>
          <w:b/>
          <w:bCs/>
          <w:kern w:val="0"/>
          <w:sz w:val="24"/>
          <w14:ligatures w14:val="none"/>
        </w:rPr>
        <w:t>Trial registration</w:t>
      </w:r>
    </w:p>
    <w:p w14:paraId="0604783A" w14:textId="485D4718" w:rsidR="00326EF6" w:rsidRDefault="00326EF6" w:rsidP="00326EF6">
      <w:pPr>
        <w:widowControl/>
        <w:spacing w:after="0" w:line="360" w:lineRule="auto"/>
        <w:jc w:val="both"/>
        <w:rPr>
          <w:rFonts w:cs="Times New Roman"/>
          <w:kern w:val="0"/>
          <w:sz w:val="24"/>
          <w14:ligatures w14:val="none"/>
        </w:rPr>
      </w:pPr>
      <w:r w:rsidRPr="000D0DA9">
        <w:rPr>
          <w:rFonts w:cs="Times New Roman"/>
          <w:kern w:val="0"/>
          <w:sz w:val="24"/>
          <w14:ligatures w14:val="none"/>
        </w:rPr>
        <w:t>The protocol for this systematic review and network meta-analysis was registered with the International Prospective Register of Systematic Reviews (PROSPERO) (CRD420261297943) on January 31, 2026.</w:t>
      </w:r>
    </w:p>
    <w:p w14:paraId="7484FA72" w14:textId="77777777" w:rsidR="00326EF6"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2. </w:t>
      </w:r>
      <w:r w:rsidRPr="00164F8D">
        <w:rPr>
          <w:rFonts w:cs="Times New Roman"/>
          <w:b/>
          <w:bCs/>
          <w:kern w:val="0"/>
          <w:sz w:val="24"/>
          <w14:ligatures w14:val="none"/>
        </w:rPr>
        <w:t>Reporting guideline</w:t>
      </w:r>
    </w:p>
    <w:p w14:paraId="2C88DC27" w14:textId="77777777" w:rsidR="00326EF6" w:rsidRPr="008208F4" w:rsidRDefault="00326EF6" w:rsidP="00326EF6">
      <w:pPr>
        <w:widowControl/>
        <w:spacing w:after="0" w:line="360" w:lineRule="auto"/>
        <w:jc w:val="both"/>
        <w:rPr>
          <w:rFonts w:cs="Times New Roman"/>
          <w:kern w:val="0"/>
          <w:sz w:val="24"/>
          <w14:ligatures w14:val="none"/>
        </w:rPr>
      </w:pPr>
      <w:r w:rsidRPr="00164F8D">
        <w:rPr>
          <w:rFonts w:cs="Times New Roman"/>
          <w:kern w:val="0"/>
          <w:sz w:val="24"/>
          <w14:ligatures w14:val="none"/>
        </w:rPr>
        <w:t>This report was prepared in accordance with the PRISMA 2020 statement and the PRISMA extension for network meta-analyses (PRISMA-NMA).</w:t>
      </w:r>
      <w:r w:rsidRPr="008208F4">
        <w:rPr>
          <w:rFonts w:cs="Times New Roman"/>
          <w:kern w:val="0"/>
          <w:sz w:val="24"/>
          <w14:ligatures w14:val="none"/>
        </w:rPr>
        <w:t xml:space="preserve"> Each of the two checklists is provided as a separate documen</w:t>
      </w:r>
      <w:r>
        <w:rPr>
          <w:rFonts w:cs="Times New Roman"/>
          <w:kern w:val="0"/>
          <w:sz w:val="24"/>
          <w14:ligatures w14:val="none"/>
        </w:rPr>
        <w:t>t</w:t>
      </w:r>
      <w:r>
        <w:rPr>
          <w:rFonts w:cs="Times New Roman" w:hint="eastAsia"/>
          <w:kern w:val="0"/>
          <w:sz w:val="24"/>
          <w14:ligatures w14:val="none"/>
        </w:rPr>
        <w:t>.</w:t>
      </w:r>
    </w:p>
    <w:p w14:paraId="19729E02" w14:textId="77777777" w:rsidR="00326EF6" w:rsidRPr="00164F8D" w:rsidRDefault="00326EF6" w:rsidP="00326EF6">
      <w:pPr>
        <w:widowControl/>
        <w:spacing w:after="0" w:line="360" w:lineRule="auto"/>
        <w:jc w:val="both"/>
        <w:rPr>
          <w:i/>
          <w:iCs/>
        </w:rPr>
      </w:pPr>
      <w:r w:rsidRPr="00164F8D">
        <w:rPr>
          <w:i/>
          <w:iCs/>
        </w:rPr>
        <w:t>PRISMA 2020 statement</w:t>
      </w:r>
    </w:p>
    <w:p w14:paraId="5D248466" w14:textId="77777777" w:rsidR="00326EF6" w:rsidRDefault="00326EF6" w:rsidP="00326EF6">
      <w:pPr>
        <w:widowControl/>
        <w:spacing w:after="0" w:line="360" w:lineRule="auto"/>
        <w:jc w:val="both"/>
      </w:pPr>
      <w:r w:rsidRPr="00164F8D">
        <w:t>Page MJ, McKenzie JE, Bossuyt PM, Boutron I, Hoffmann TC, Mulrow CD, et al. The PRISMA 2020 statement: an updated guideline for reporting systematic reviews. BMJ 2021;372:n71. doi: 10.1136/bmj.n71.</w:t>
      </w:r>
    </w:p>
    <w:p w14:paraId="5CF81671" w14:textId="77777777" w:rsidR="00326EF6" w:rsidRPr="009E6474" w:rsidRDefault="00326EF6" w:rsidP="00326EF6">
      <w:pPr>
        <w:widowControl/>
        <w:spacing w:after="0" w:line="360" w:lineRule="auto"/>
        <w:jc w:val="both"/>
        <w:rPr>
          <w:i/>
          <w:iCs/>
          <w:szCs w:val="22"/>
        </w:rPr>
      </w:pPr>
      <w:r w:rsidRPr="009E6474">
        <w:rPr>
          <w:i/>
          <w:iCs/>
          <w:szCs w:val="22"/>
        </w:rPr>
        <w:t>PRISMA-NMA</w:t>
      </w:r>
    </w:p>
    <w:p w14:paraId="3481E1A4" w14:textId="77777777" w:rsidR="00326EF6" w:rsidRPr="009E6474" w:rsidRDefault="00326EF6" w:rsidP="00326EF6">
      <w:pPr>
        <w:widowControl/>
        <w:spacing w:after="0" w:line="360" w:lineRule="auto"/>
        <w:jc w:val="both"/>
        <w:rPr>
          <w:rFonts w:cs="Times New Roman"/>
          <w:kern w:val="0"/>
          <w:szCs w:val="22"/>
          <w14:ligatures w14:val="none"/>
        </w:rPr>
      </w:pPr>
      <w:r w:rsidRPr="009E6474">
        <w:rPr>
          <w:rFonts w:cs="Times New Roman"/>
          <w:kern w:val="0"/>
          <w:szCs w:val="22"/>
          <w14:ligatures w14:val="none"/>
        </w:rPr>
        <w:t>Hutton B, Salanti G, Caldwell DM, Chaimani A, Schmid CH, Cameron C, Ioannidis JP, Straus S, Thorlund K, Jansen JP, Mulrow C, Catalá-López F, Gøtzsche PC, Dickersin K, Boutron I, Altman DG, Moher D. The PRISMA Extension Statement for Reporting of Systematic Reviews Incorporating Network Meta-analyses of Health Care Interventions: Checklist and Explanations. Ann Intern Med. 2015;162(11):777-784. doi: 10.7326/M14-2385</w:t>
      </w:r>
    </w:p>
    <w:p w14:paraId="75BA1C54" w14:textId="77777777" w:rsidR="00326EF6" w:rsidRDefault="00326EF6" w:rsidP="00326EF6">
      <w:pPr>
        <w:widowControl/>
        <w:spacing w:after="0" w:line="360" w:lineRule="auto"/>
        <w:jc w:val="both"/>
        <w:rPr>
          <w:rFonts w:cs="Times New Roman"/>
          <w:b/>
          <w:bCs/>
          <w:kern w:val="0"/>
          <w:sz w:val="24"/>
          <w14:ligatures w14:val="none"/>
        </w:rPr>
      </w:pPr>
      <w:r>
        <w:rPr>
          <w:rFonts w:cs="Times New Roman"/>
          <w:b/>
          <w:bCs/>
          <w:kern w:val="0"/>
          <w:sz w:val="24"/>
          <w14:ligatures w14:val="none"/>
        </w:rPr>
        <w:br w:type="page"/>
      </w:r>
    </w:p>
    <w:p w14:paraId="7FDDB4DA" w14:textId="77777777" w:rsidR="00326EF6" w:rsidRPr="00D773E9" w:rsidRDefault="00326EF6" w:rsidP="00326EF6">
      <w:pPr>
        <w:widowControl/>
        <w:spacing w:after="0" w:line="360" w:lineRule="auto"/>
        <w:jc w:val="both"/>
        <w:outlineLvl w:val="1"/>
        <w:rPr>
          <w:rFonts w:cs="Times New Roman"/>
          <w:b/>
          <w:bCs/>
          <w:kern w:val="0"/>
          <w:sz w:val="24"/>
          <w14:ligatures w14:val="none"/>
        </w:rPr>
      </w:pPr>
      <w:bookmarkStart w:id="3" w:name="_Toc233422240"/>
      <w:r w:rsidRPr="005A424D">
        <w:rPr>
          <w:rFonts w:cs="Times New Roman"/>
          <w:b/>
          <w:bCs/>
          <w:kern w:val="0"/>
          <w:sz w:val="24"/>
          <w14:ligatures w14:val="none"/>
        </w:rPr>
        <w:lastRenderedPageBreak/>
        <w:t>eMethods 2. Search Strategy</w:t>
      </w:r>
      <w:bookmarkEnd w:id="3"/>
    </w:p>
    <w:tbl>
      <w:tblPr>
        <w:tblStyle w:val="a"/>
        <w:tblW w:w="5006" w:type="pct"/>
        <w:tblBorders>
          <w:top w:val="none" w:sz="0" w:space="0" w:color="auto"/>
          <w:bottom w:val="none" w:sz="0" w:space="0" w:color="auto"/>
        </w:tblBorders>
        <w:tblLook w:val="04A0" w:firstRow="1" w:lastRow="0" w:firstColumn="1" w:lastColumn="0" w:noHBand="0" w:noVBand="1"/>
      </w:tblPr>
      <w:tblGrid>
        <w:gridCol w:w="400"/>
        <w:gridCol w:w="6630"/>
        <w:gridCol w:w="1286"/>
      </w:tblGrid>
      <w:tr w:rsidR="00326EF6" w:rsidRPr="00200487" w14:paraId="221F8163" w14:textId="77777777" w:rsidTr="00AB78C0">
        <w:trPr>
          <w:cnfStyle w:val="100000000000" w:firstRow="1" w:lastRow="0" w:firstColumn="0" w:lastColumn="0" w:oddVBand="0" w:evenVBand="0" w:oddHBand="0" w:evenHBand="0" w:firstRowFirstColumn="0" w:firstRowLastColumn="0" w:lastRowFirstColumn="0" w:lastRowLastColumn="0"/>
          <w:trHeight w:val="522"/>
        </w:trPr>
        <w:tc>
          <w:tcPr>
            <w:tcW w:w="5000" w:type="pct"/>
            <w:gridSpan w:val="3"/>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7701696" w14:textId="77777777" w:rsidR="00326EF6" w:rsidRPr="00200487" w:rsidRDefault="00326EF6" w:rsidP="00411DB4">
            <w:pPr>
              <w:spacing w:line="360" w:lineRule="auto"/>
              <w:jc w:val="both"/>
              <w:rPr>
                <w:b/>
                <w:bCs/>
                <w:sz w:val="24"/>
                <w:szCs w:val="24"/>
              </w:rPr>
            </w:pPr>
            <w:r w:rsidRPr="00200487">
              <w:rPr>
                <w:b/>
                <w:bCs/>
                <w:sz w:val="24"/>
                <w:szCs w:val="24"/>
              </w:rPr>
              <w:t>PubMed</w:t>
            </w:r>
          </w:p>
        </w:tc>
      </w:tr>
      <w:tr w:rsidR="00326EF6" w:rsidRPr="00200487" w14:paraId="49035D06" w14:textId="77777777" w:rsidTr="00AB78C0">
        <w:tc>
          <w:tcPr>
            <w:tcW w:w="241" w:type="pct"/>
          </w:tcPr>
          <w:p w14:paraId="2DB38769" w14:textId="77777777" w:rsidR="00326EF6" w:rsidRPr="00200487" w:rsidRDefault="00326EF6" w:rsidP="00411DB4">
            <w:pPr>
              <w:widowControl/>
              <w:numPr>
                <w:ilvl w:val="0"/>
                <w:numId w:val="1"/>
              </w:numPr>
              <w:spacing w:line="360" w:lineRule="auto"/>
              <w:jc w:val="both"/>
              <w:rPr>
                <w:kern w:val="0"/>
                <w:sz w:val="24"/>
                <w:szCs w:val="24"/>
              </w:rPr>
            </w:pPr>
          </w:p>
        </w:tc>
        <w:tc>
          <w:tcPr>
            <w:tcW w:w="3986" w:type="pct"/>
            <w:hideMark/>
          </w:tcPr>
          <w:p w14:paraId="5B5E95D1" w14:textId="77777777" w:rsidR="00326EF6" w:rsidRPr="00200487" w:rsidRDefault="00326EF6" w:rsidP="00411DB4">
            <w:pPr>
              <w:widowControl/>
              <w:spacing w:line="360" w:lineRule="auto"/>
              <w:jc w:val="both"/>
              <w:rPr>
                <w:kern w:val="0"/>
                <w:sz w:val="24"/>
                <w:szCs w:val="24"/>
              </w:rPr>
            </w:pPr>
            <w:r w:rsidRPr="00200487">
              <w:rPr>
                <w:sz w:val="24"/>
                <w:szCs w:val="24"/>
              </w:rPr>
              <w:t>"Pneumonia"[MeSH Terms] OR "community-acquired pneumonia"[Title/Abstract] OR "community-acquired pneumonia"[Title/Abstract] OR "CAP"[Title/Abstract] OR "pneumococcal pneumonia"[Title/Abstract]</w:t>
            </w:r>
          </w:p>
        </w:tc>
        <w:tc>
          <w:tcPr>
            <w:tcW w:w="773" w:type="pct"/>
          </w:tcPr>
          <w:p w14:paraId="56A6687D" w14:textId="77777777" w:rsidR="00326EF6" w:rsidRPr="00200487" w:rsidRDefault="00326EF6" w:rsidP="00411DB4">
            <w:pPr>
              <w:spacing w:line="360" w:lineRule="auto"/>
              <w:jc w:val="both"/>
              <w:rPr>
                <w:sz w:val="24"/>
                <w:szCs w:val="24"/>
              </w:rPr>
            </w:pPr>
            <w:r w:rsidRPr="00200487">
              <w:rPr>
                <w:sz w:val="24"/>
                <w:szCs w:val="24"/>
              </w:rPr>
              <w:t>477,499</w:t>
            </w:r>
          </w:p>
        </w:tc>
      </w:tr>
      <w:tr w:rsidR="00326EF6" w:rsidRPr="00200487" w14:paraId="4AB5A9D7" w14:textId="77777777" w:rsidTr="00AB78C0">
        <w:trPr>
          <w:trHeight w:val="242"/>
        </w:trPr>
        <w:tc>
          <w:tcPr>
            <w:tcW w:w="241" w:type="pct"/>
          </w:tcPr>
          <w:p w14:paraId="21149250" w14:textId="77777777" w:rsidR="00326EF6" w:rsidRPr="00200487" w:rsidRDefault="00326EF6" w:rsidP="00411DB4">
            <w:pPr>
              <w:widowControl/>
              <w:numPr>
                <w:ilvl w:val="0"/>
                <w:numId w:val="1"/>
              </w:numPr>
              <w:spacing w:line="360" w:lineRule="auto"/>
              <w:jc w:val="both"/>
              <w:rPr>
                <w:kern w:val="0"/>
                <w:sz w:val="24"/>
                <w:szCs w:val="24"/>
              </w:rPr>
            </w:pPr>
          </w:p>
        </w:tc>
        <w:tc>
          <w:tcPr>
            <w:tcW w:w="3986" w:type="pct"/>
            <w:hideMark/>
          </w:tcPr>
          <w:p w14:paraId="2D3DC674" w14:textId="77777777" w:rsidR="00326EF6" w:rsidRPr="00200487" w:rsidRDefault="00326EF6" w:rsidP="00411DB4">
            <w:pPr>
              <w:widowControl/>
              <w:spacing w:line="360" w:lineRule="auto"/>
              <w:jc w:val="both"/>
              <w:rPr>
                <w:kern w:val="0"/>
                <w:sz w:val="24"/>
                <w:szCs w:val="24"/>
              </w:rPr>
            </w:pPr>
            <w:r w:rsidRPr="00200487">
              <w:rPr>
                <w:kern w:val="0"/>
                <w:sz w:val="24"/>
                <w:szCs w:val="24"/>
              </w:rPr>
              <w:t>"Adrenal Cortex Hormones"[MeSH Terms] OR "Glucocorticoids"[MeSH Terms] OR "corticosteroid*"[Title/Abstract] OR "glucocorticoid*"[Title/Abstract] OR "steroid*"[Title/Abstract] OR "hydrocortisone"[Title/Abstract] OR "prednisone"[Title/Abstract] OR "prednisolone"[Title/Abstract] OR "methylprednisolone"[Title/Abstract] OR "dexamethasone"[Title/Abstract] OR "fludrocortisone"[Title/Abstract]</w:t>
            </w:r>
          </w:p>
        </w:tc>
        <w:tc>
          <w:tcPr>
            <w:tcW w:w="773" w:type="pct"/>
          </w:tcPr>
          <w:p w14:paraId="35F31D3E" w14:textId="77777777" w:rsidR="00326EF6" w:rsidRPr="00200487" w:rsidRDefault="00326EF6" w:rsidP="00411DB4">
            <w:pPr>
              <w:spacing w:line="360" w:lineRule="auto"/>
              <w:jc w:val="both"/>
              <w:rPr>
                <w:sz w:val="24"/>
                <w:szCs w:val="24"/>
              </w:rPr>
            </w:pPr>
            <w:r w:rsidRPr="00200487">
              <w:rPr>
                <w:sz w:val="24"/>
                <w:szCs w:val="24"/>
              </w:rPr>
              <w:t>773,802</w:t>
            </w:r>
          </w:p>
        </w:tc>
      </w:tr>
      <w:tr w:rsidR="00326EF6" w:rsidRPr="00200487" w14:paraId="11FFB849" w14:textId="77777777" w:rsidTr="00AB78C0">
        <w:tc>
          <w:tcPr>
            <w:tcW w:w="241" w:type="pct"/>
          </w:tcPr>
          <w:p w14:paraId="36418089" w14:textId="77777777" w:rsidR="00326EF6" w:rsidRPr="00200487" w:rsidRDefault="00326EF6" w:rsidP="00411DB4">
            <w:pPr>
              <w:widowControl/>
              <w:numPr>
                <w:ilvl w:val="0"/>
                <w:numId w:val="1"/>
              </w:numPr>
              <w:spacing w:line="360" w:lineRule="auto"/>
              <w:jc w:val="both"/>
              <w:rPr>
                <w:kern w:val="0"/>
                <w:sz w:val="24"/>
                <w:szCs w:val="24"/>
              </w:rPr>
            </w:pPr>
          </w:p>
        </w:tc>
        <w:tc>
          <w:tcPr>
            <w:tcW w:w="3986" w:type="pct"/>
            <w:hideMark/>
          </w:tcPr>
          <w:p w14:paraId="09ECE309" w14:textId="77777777" w:rsidR="00326EF6" w:rsidRPr="00200487" w:rsidRDefault="00326EF6" w:rsidP="00411DB4">
            <w:pPr>
              <w:widowControl/>
              <w:spacing w:line="360" w:lineRule="auto"/>
              <w:jc w:val="both"/>
              <w:rPr>
                <w:kern w:val="0"/>
                <w:sz w:val="24"/>
                <w:szCs w:val="24"/>
              </w:rPr>
            </w:pPr>
            <w:r w:rsidRPr="00200487">
              <w:rPr>
                <w:kern w:val="0"/>
                <w:sz w:val="24"/>
                <w:szCs w:val="24"/>
              </w:rPr>
              <w:t>"randomized controlled trial"[Publication Type] OR "controlled clinical trial"[Publication Type] OR "randomized"[Title/Abstract] OR "randomised"[Title/Abstract] OR "randomly"[Title/Abstract] OR "placebo"[Title/Abstract] OR "trial"[Title/Abstract] OR "groups"[Title/Abstract]</w:t>
            </w:r>
          </w:p>
        </w:tc>
        <w:tc>
          <w:tcPr>
            <w:tcW w:w="773" w:type="pct"/>
          </w:tcPr>
          <w:p w14:paraId="5FCE8CE3" w14:textId="77777777" w:rsidR="00326EF6" w:rsidRPr="00200487" w:rsidRDefault="00326EF6" w:rsidP="00411DB4">
            <w:pPr>
              <w:spacing w:line="360" w:lineRule="auto"/>
              <w:jc w:val="both"/>
              <w:rPr>
                <w:sz w:val="24"/>
                <w:szCs w:val="24"/>
              </w:rPr>
            </w:pPr>
            <w:r w:rsidRPr="00200487">
              <w:rPr>
                <w:sz w:val="24"/>
                <w:szCs w:val="24"/>
              </w:rPr>
              <w:t>4,459,291</w:t>
            </w:r>
          </w:p>
        </w:tc>
      </w:tr>
      <w:tr w:rsidR="00326EF6" w:rsidRPr="00200487" w14:paraId="43DA136A" w14:textId="77777777" w:rsidTr="00AB78C0">
        <w:tc>
          <w:tcPr>
            <w:tcW w:w="241" w:type="pct"/>
          </w:tcPr>
          <w:p w14:paraId="1A4D7781" w14:textId="77777777" w:rsidR="00326EF6" w:rsidRPr="00200487" w:rsidRDefault="00326EF6" w:rsidP="00411DB4">
            <w:pPr>
              <w:widowControl/>
              <w:numPr>
                <w:ilvl w:val="0"/>
                <w:numId w:val="1"/>
              </w:numPr>
              <w:spacing w:line="360" w:lineRule="auto"/>
              <w:jc w:val="both"/>
              <w:rPr>
                <w:kern w:val="0"/>
                <w:sz w:val="24"/>
                <w:szCs w:val="24"/>
              </w:rPr>
            </w:pPr>
          </w:p>
        </w:tc>
        <w:tc>
          <w:tcPr>
            <w:tcW w:w="3986" w:type="pct"/>
            <w:hideMark/>
          </w:tcPr>
          <w:p w14:paraId="28EE3F12" w14:textId="77777777" w:rsidR="00326EF6" w:rsidRPr="00200487" w:rsidRDefault="00326EF6" w:rsidP="00411DB4">
            <w:pPr>
              <w:widowControl/>
              <w:spacing w:line="360" w:lineRule="auto"/>
              <w:jc w:val="both"/>
              <w:rPr>
                <w:kern w:val="0"/>
                <w:sz w:val="24"/>
                <w:szCs w:val="24"/>
              </w:rPr>
            </w:pPr>
            <w:r w:rsidRPr="00200487">
              <w:rPr>
                <w:sz w:val="24"/>
                <w:szCs w:val="24"/>
              </w:rPr>
              <w:t>#1 AND #2 AND #3</w:t>
            </w:r>
          </w:p>
        </w:tc>
        <w:tc>
          <w:tcPr>
            <w:tcW w:w="773" w:type="pct"/>
          </w:tcPr>
          <w:p w14:paraId="56F659A6" w14:textId="77777777" w:rsidR="00326EF6" w:rsidRPr="00200487" w:rsidRDefault="00326EF6" w:rsidP="00411DB4">
            <w:pPr>
              <w:spacing w:line="360" w:lineRule="auto"/>
              <w:jc w:val="both"/>
              <w:rPr>
                <w:sz w:val="24"/>
                <w:szCs w:val="24"/>
              </w:rPr>
            </w:pPr>
            <w:r w:rsidRPr="00200487">
              <w:rPr>
                <w:sz w:val="24"/>
                <w:szCs w:val="24"/>
              </w:rPr>
              <w:t>2,299</w:t>
            </w:r>
          </w:p>
        </w:tc>
      </w:tr>
      <w:tr w:rsidR="00326EF6" w:rsidRPr="00200487" w14:paraId="2C8155B2" w14:textId="77777777" w:rsidTr="00AB78C0">
        <w:tc>
          <w:tcPr>
            <w:tcW w:w="5000" w:type="pct"/>
            <w:gridSpan w:val="3"/>
          </w:tcPr>
          <w:p w14:paraId="2027A8BE" w14:textId="77777777" w:rsidR="00326EF6" w:rsidRPr="00200487" w:rsidRDefault="00326EF6" w:rsidP="00411DB4">
            <w:pPr>
              <w:spacing w:line="360" w:lineRule="auto"/>
              <w:jc w:val="both"/>
              <w:rPr>
                <w:b/>
                <w:bCs/>
                <w:sz w:val="24"/>
                <w:szCs w:val="24"/>
              </w:rPr>
            </w:pPr>
            <w:r w:rsidRPr="00200487">
              <w:rPr>
                <w:b/>
                <w:bCs/>
                <w:kern w:val="0"/>
                <w:sz w:val="24"/>
                <w:szCs w:val="24"/>
              </w:rPr>
              <w:t>Cochrane</w:t>
            </w:r>
          </w:p>
        </w:tc>
      </w:tr>
      <w:tr w:rsidR="00326EF6" w:rsidRPr="00200487" w14:paraId="3A445BAA" w14:textId="77777777" w:rsidTr="00AB78C0">
        <w:tc>
          <w:tcPr>
            <w:tcW w:w="241" w:type="pct"/>
          </w:tcPr>
          <w:p w14:paraId="78C14AE1"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2A6282F0" w14:textId="77777777" w:rsidR="00326EF6" w:rsidRPr="00200487" w:rsidRDefault="00326EF6" w:rsidP="00411DB4">
            <w:pPr>
              <w:widowControl/>
              <w:spacing w:line="360" w:lineRule="auto"/>
              <w:jc w:val="both"/>
              <w:rPr>
                <w:sz w:val="24"/>
                <w:szCs w:val="24"/>
              </w:rPr>
            </w:pPr>
            <w:r w:rsidRPr="00F354BD">
              <w:rPr>
                <w:color w:val="1F1F1F"/>
                <w:kern w:val="0"/>
                <w:sz w:val="24"/>
                <w:szCs w:val="24"/>
                <w:bdr w:val="none" w:sz="0" w:space="0" w:color="auto" w:frame="1"/>
              </w:rPr>
              <w:t>MeSH descriptor: [Pneumonia] explode all trees</w:t>
            </w:r>
          </w:p>
        </w:tc>
        <w:tc>
          <w:tcPr>
            <w:tcW w:w="773" w:type="pct"/>
          </w:tcPr>
          <w:p w14:paraId="20460BEE" w14:textId="77777777" w:rsidR="00326EF6" w:rsidRPr="00200487" w:rsidRDefault="00326EF6" w:rsidP="00411DB4">
            <w:pPr>
              <w:spacing w:line="360" w:lineRule="auto"/>
              <w:jc w:val="both"/>
              <w:rPr>
                <w:sz w:val="24"/>
                <w:szCs w:val="24"/>
              </w:rPr>
            </w:pPr>
            <w:r w:rsidRPr="00F354BD">
              <w:rPr>
                <w:color w:val="1F1F1F"/>
                <w:kern w:val="0"/>
                <w:sz w:val="24"/>
                <w:szCs w:val="24"/>
                <w:bdr w:val="none" w:sz="0" w:space="0" w:color="auto" w:frame="1"/>
              </w:rPr>
              <w:t>14</w:t>
            </w:r>
            <w:r w:rsidRPr="00200487">
              <w:rPr>
                <w:color w:val="1F1F1F"/>
                <w:kern w:val="0"/>
                <w:sz w:val="24"/>
                <w:szCs w:val="24"/>
                <w:bdr w:val="none" w:sz="0" w:space="0" w:color="auto" w:frame="1"/>
              </w:rPr>
              <w:t>,</w:t>
            </w:r>
            <w:r w:rsidRPr="00F354BD">
              <w:rPr>
                <w:color w:val="1F1F1F"/>
                <w:kern w:val="0"/>
                <w:sz w:val="24"/>
                <w:szCs w:val="24"/>
                <w:bdr w:val="none" w:sz="0" w:space="0" w:color="auto" w:frame="1"/>
              </w:rPr>
              <w:t>380</w:t>
            </w:r>
          </w:p>
        </w:tc>
      </w:tr>
      <w:tr w:rsidR="00326EF6" w:rsidRPr="00200487" w14:paraId="58DA715C" w14:textId="77777777" w:rsidTr="00AB78C0">
        <w:tc>
          <w:tcPr>
            <w:tcW w:w="241" w:type="pct"/>
          </w:tcPr>
          <w:p w14:paraId="6B7D570E"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4281AD2C" w14:textId="77777777" w:rsidR="00326EF6" w:rsidRPr="00200487" w:rsidRDefault="00326EF6" w:rsidP="00411DB4">
            <w:pPr>
              <w:widowControl/>
              <w:spacing w:line="360" w:lineRule="auto"/>
              <w:jc w:val="both"/>
              <w:rPr>
                <w:sz w:val="24"/>
                <w:szCs w:val="24"/>
              </w:rPr>
            </w:pPr>
            <w:r w:rsidRPr="00F354BD">
              <w:rPr>
                <w:color w:val="1F1F1F"/>
                <w:kern w:val="0"/>
                <w:sz w:val="24"/>
                <w:szCs w:val="24"/>
                <w:bdr w:val="none" w:sz="0" w:space="0" w:color="auto" w:frame="1"/>
              </w:rPr>
              <w:t>(community-acquired pneumonia):ti,ab,kw</w:t>
            </w:r>
          </w:p>
        </w:tc>
        <w:tc>
          <w:tcPr>
            <w:tcW w:w="773" w:type="pct"/>
          </w:tcPr>
          <w:p w14:paraId="03DD38D8" w14:textId="77777777" w:rsidR="00326EF6" w:rsidRPr="00200487" w:rsidRDefault="00326EF6" w:rsidP="00411DB4">
            <w:pPr>
              <w:spacing w:line="360" w:lineRule="auto"/>
              <w:jc w:val="both"/>
              <w:rPr>
                <w:sz w:val="24"/>
                <w:szCs w:val="24"/>
              </w:rPr>
            </w:pPr>
            <w:r w:rsidRPr="00F354BD">
              <w:rPr>
                <w:color w:val="1F1F1F"/>
                <w:kern w:val="0"/>
                <w:sz w:val="24"/>
                <w:szCs w:val="24"/>
                <w:bdr w:val="none" w:sz="0" w:space="0" w:color="auto" w:frame="1"/>
              </w:rPr>
              <w:t>2</w:t>
            </w:r>
            <w:r w:rsidRPr="00200487">
              <w:rPr>
                <w:color w:val="1F1F1F"/>
                <w:kern w:val="0"/>
                <w:sz w:val="24"/>
                <w:szCs w:val="24"/>
                <w:bdr w:val="none" w:sz="0" w:space="0" w:color="auto" w:frame="1"/>
              </w:rPr>
              <w:t>,</w:t>
            </w:r>
            <w:r w:rsidRPr="00F354BD">
              <w:rPr>
                <w:color w:val="1F1F1F"/>
                <w:kern w:val="0"/>
                <w:sz w:val="24"/>
                <w:szCs w:val="24"/>
                <w:bdr w:val="none" w:sz="0" w:space="0" w:color="auto" w:frame="1"/>
              </w:rPr>
              <w:t>099</w:t>
            </w:r>
          </w:p>
        </w:tc>
      </w:tr>
      <w:tr w:rsidR="00326EF6" w:rsidRPr="00200487" w14:paraId="02B874CE" w14:textId="77777777" w:rsidTr="00AB78C0">
        <w:tc>
          <w:tcPr>
            <w:tcW w:w="241" w:type="pct"/>
          </w:tcPr>
          <w:p w14:paraId="4F3BCDC8"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4452590F" w14:textId="77777777" w:rsidR="00326EF6" w:rsidRPr="00200487" w:rsidRDefault="00326EF6" w:rsidP="00411DB4">
            <w:pPr>
              <w:widowControl/>
              <w:spacing w:line="360" w:lineRule="auto"/>
              <w:jc w:val="both"/>
              <w:rPr>
                <w:sz w:val="24"/>
                <w:szCs w:val="24"/>
              </w:rPr>
            </w:pPr>
            <w:r w:rsidRPr="00F354BD">
              <w:rPr>
                <w:color w:val="1F1F1F"/>
                <w:kern w:val="0"/>
                <w:sz w:val="24"/>
                <w:szCs w:val="24"/>
                <w:bdr w:val="none" w:sz="0" w:space="0" w:color="auto" w:frame="1"/>
              </w:rPr>
              <w:t>(community acquired pneumonia):ti,ab,kw</w:t>
            </w:r>
          </w:p>
        </w:tc>
        <w:tc>
          <w:tcPr>
            <w:tcW w:w="773" w:type="pct"/>
          </w:tcPr>
          <w:p w14:paraId="262F6167" w14:textId="77777777" w:rsidR="00326EF6" w:rsidRPr="00200487" w:rsidRDefault="00326EF6" w:rsidP="00411DB4">
            <w:pPr>
              <w:spacing w:line="360" w:lineRule="auto"/>
              <w:jc w:val="both"/>
              <w:rPr>
                <w:sz w:val="24"/>
                <w:szCs w:val="24"/>
              </w:rPr>
            </w:pPr>
            <w:r w:rsidRPr="00F354BD">
              <w:rPr>
                <w:color w:val="1F1F1F"/>
                <w:kern w:val="0"/>
                <w:sz w:val="24"/>
                <w:szCs w:val="24"/>
                <w:bdr w:val="none" w:sz="0" w:space="0" w:color="auto" w:frame="1"/>
              </w:rPr>
              <w:t>2</w:t>
            </w:r>
            <w:r w:rsidRPr="00200487">
              <w:rPr>
                <w:color w:val="1F1F1F"/>
                <w:kern w:val="0"/>
                <w:sz w:val="24"/>
                <w:szCs w:val="24"/>
                <w:bdr w:val="none" w:sz="0" w:space="0" w:color="auto" w:frame="1"/>
              </w:rPr>
              <w:t>,</w:t>
            </w:r>
            <w:r w:rsidRPr="00F354BD">
              <w:rPr>
                <w:color w:val="1F1F1F"/>
                <w:kern w:val="0"/>
                <w:sz w:val="24"/>
                <w:szCs w:val="24"/>
                <w:bdr w:val="none" w:sz="0" w:space="0" w:color="auto" w:frame="1"/>
              </w:rPr>
              <w:t>133</w:t>
            </w:r>
          </w:p>
        </w:tc>
      </w:tr>
      <w:tr w:rsidR="00326EF6" w:rsidRPr="00200487" w14:paraId="2B4FCBC6" w14:textId="77777777" w:rsidTr="00AB78C0">
        <w:tc>
          <w:tcPr>
            <w:tcW w:w="241" w:type="pct"/>
          </w:tcPr>
          <w:p w14:paraId="7965A1C7"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4AFC502C" w14:textId="77777777" w:rsidR="00326EF6" w:rsidRPr="00200487" w:rsidRDefault="00326EF6" w:rsidP="00411DB4">
            <w:pPr>
              <w:widowControl/>
              <w:spacing w:line="360" w:lineRule="auto"/>
              <w:jc w:val="both"/>
              <w:rPr>
                <w:sz w:val="24"/>
                <w:szCs w:val="24"/>
              </w:rPr>
            </w:pPr>
            <w:r w:rsidRPr="00F354BD">
              <w:rPr>
                <w:color w:val="1F1F1F"/>
                <w:kern w:val="0"/>
                <w:sz w:val="24"/>
                <w:szCs w:val="24"/>
                <w:bdr w:val="none" w:sz="0" w:space="0" w:color="auto" w:frame="1"/>
              </w:rPr>
              <w:t>(CAP):ti,ab,kw</w:t>
            </w:r>
          </w:p>
        </w:tc>
        <w:tc>
          <w:tcPr>
            <w:tcW w:w="773" w:type="pct"/>
          </w:tcPr>
          <w:p w14:paraId="4C9C82B9" w14:textId="77777777" w:rsidR="00326EF6" w:rsidRPr="00200487" w:rsidRDefault="00326EF6" w:rsidP="00411DB4">
            <w:pPr>
              <w:spacing w:line="360" w:lineRule="auto"/>
              <w:jc w:val="both"/>
              <w:rPr>
                <w:sz w:val="24"/>
                <w:szCs w:val="24"/>
              </w:rPr>
            </w:pPr>
            <w:r w:rsidRPr="00F354BD">
              <w:rPr>
                <w:color w:val="1F1F1F"/>
                <w:kern w:val="0"/>
                <w:sz w:val="24"/>
                <w:szCs w:val="24"/>
                <w:bdr w:val="none" w:sz="0" w:space="0" w:color="auto" w:frame="1"/>
              </w:rPr>
              <w:t>6</w:t>
            </w:r>
            <w:r w:rsidRPr="00200487">
              <w:rPr>
                <w:color w:val="1F1F1F"/>
                <w:kern w:val="0"/>
                <w:sz w:val="24"/>
                <w:szCs w:val="24"/>
                <w:bdr w:val="none" w:sz="0" w:space="0" w:color="auto" w:frame="1"/>
              </w:rPr>
              <w:t>,</w:t>
            </w:r>
            <w:r w:rsidRPr="00F354BD">
              <w:rPr>
                <w:color w:val="1F1F1F"/>
                <w:kern w:val="0"/>
                <w:sz w:val="24"/>
                <w:szCs w:val="24"/>
                <w:bdr w:val="none" w:sz="0" w:space="0" w:color="auto" w:frame="1"/>
              </w:rPr>
              <w:t>736</w:t>
            </w:r>
          </w:p>
        </w:tc>
      </w:tr>
      <w:tr w:rsidR="00326EF6" w:rsidRPr="00200487" w14:paraId="6ECC3C38" w14:textId="77777777" w:rsidTr="00AB78C0">
        <w:tc>
          <w:tcPr>
            <w:tcW w:w="241" w:type="pct"/>
          </w:tcPr>
          <w:p w14:paraId="2F49393B"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27255F28" w14:textId="77777777" w:rsidR="00326EF6" w:rsidRPr="00200487" w:rsidRDefault="00326EF6" w:rsidP="00411DB4">
            <w:pPr>
              <w:widowControl/>
              <w:spacing w:line="360" w:lineRule="auto"/>
              <w:jc w:val="both"/>
              <w:rPr>
                <w:sz w:val="24"/>
                <w:szCs w:val="24"/>
              </w:rPr>
            </w:pPr>
            <w:r w:rsidRPr="00F354BD">
              <w:rPr>
                <w:color w:val="1F1F1F"/>
                <w:kern w:val="0"/>
                <w:sz w:val="24"/>
                <w:szCs w:val="24"/>
                <w:bdr w:val="none" w:sz="0" w:space="0" w:color="auto" w:frame="1"/>
              </w:rPr>
              <w:t>(pneumococcal pneumonia):ti,ab,kw</w:t>
            </w:r>
          </w:p>
        </w:tc>
        <w:tc>
          <w:tcPr>
            <w:tcW w:w="773" w:type="pct"/>
          </w:tcPr>
          <w:p w14:paraId="5FC04963" w14:textId="77777777" w:rsidR="00326EF6" w:rsidRPr="00200487" w:rsidRDefault="00326EF6" w:rsidP="00411DB4">
            <w:pPr>
              <w:spacing w:line="360" w:lineRule="auto"/>
              <w:jc w:val="both"/>
              <w:rPr>
                <w:sz w:val="24"/>
                <w:szCs w:val="24"/>
              </w:rPr>
            </w:pPr>
            <w:r w:rsidRPr="00F354BD">
              <w:rPr>
                <w:color w:val="1F1F1F"/>
                <w:kern w:val="0"/>
                <w:sz w:val="24"/>
                <w:szCs w:val="24"/>
                <w:bdr w:val="none" w:sz="0" w:space="0" w:color="auto" w:frame="1"/>
              </w:rPr>
              <w:t>631</w:t>
            </w:r>
          </w:p>
        </w:tc>
      </w:tr>
      <w:tr w:rsidR="00326EF6" w:rsidRPr="00200487" w14:paraId="0D84004D" w14:textId="77777777" w:rsidTr="00AB78C0">
        <w:tc>
          <w:tcPr>
            <w:tcW w:w="241" w:type="pct"/>
          </w:tcPr>
          <w:p w14:paraId="2C2F27B5"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28130BDE" w14:textId="77777777" w:rsidR="00326EF6" w:rsidRPr="00200487" w:rsidRDefault="00326EF6" w:rsidP="00411DB4">
            <w:pPr>
              <w:widowControl/>
              <w:spacing w:line="360" w:lineRule="auto"/>
              <w:jc w:val="both"/>
              <w:rPr>
                <w:sz w:val="24"/>
                <w:szCs w:val="24"/>
              </w:rPr>
            </w:pPr>
            <w:r w:rsidRPr="00F354BD">
              <w:rPr>
                <w:color w:val="1F1F1F"/>
                <w:kern w:val="0"/>
                <w:sz w:val="24"/>
                <w:szCs w:val="24"/>
                <w:bdr w:val="none" w:sz="0" w:space="0" w:color="auto" w:frame="1"/>
              </w:rPr>
              <w:t>#1 OR #2 OR #3 OR #4 OR #5</w:t>
            </w:r>
          </w:p>
        </w:tc>
        <w:tc>
          <w:tcPr>
            <w:tcW w:w="773" w:type="pct"/>
          </w:tcPr>
          <w:p w14:paraId="7DBB1791" w14:textId="77777777" w:rsidR="00326EF6" w:rsidRPr="00200487" w:rsidRDefault="00326EF6" w:rsidP="00411DB4">
            <w:pPr>
              <w:spacing w:line="360" w:lineRule="auto"/>
              <w:jc w:val="both"/>
              <w:rPr>
                <w:sz w:val="24"/>
                <w:szCs w:val="24"/>
              </w:rPr>
            </w:pPr>
            <w:r w:rsidRPr="00F354BD">
              <w:rPr>
                <w:color w:val="1F1F1F"/>
                <w:kern w:val="0"/>
                <w:sz w:val="24"/>
                <w:szCs w:val="24"/>
                <w:bdr w:val="none" w:sz="0" w:space="0" w:color="auto" w:frame="1"/>
              </w:rPr>
              <w:t>21</w:t>
            </w:r>
            <w:r w:rsidRPr="00200487">
              <w:rPr>
                <w:color w:val="1F1F1F"/>
                <w:kern w:val="0"/>
                <w:sz w:val="24"/>
                <w:szCs w:val="24"/>
                <w:bdr w:val="none" w:sz="0" w:space="0" w:color="auto" w:frame="1"/>
              </w:rPr>
              <w:t>,</w:t>
            </w:r>
            <w:r w:rsidRPr="00F354BD">
              <w:rPr>
                <w:color w:val="1F1F1F"/>
                <w:kern w:val="0"/>
                <w:sz w:val="24"/>
                <w:szCs w:val="24"/>
                <w:bdr w:val="none" w:sz="0" w:space="0" w:color="auto" w:frame="1"/>
              </w:rPr>
              <w:t>563</w:t>
            </w:r>
          </w:p>
        </w:tc>
      </w:tr>
      <w:tr w:rsidR="00326EF6" w:rsidRPr="00200487" w14:paraId="20F1B853" w14:textId="77777777" w:rsidTr="00AB78C0">
        <w:tc>
          <w:tcPr>
            <w:tcW w:w="241" w:type="pct"/>
          </w:tcPr>
          <w:p w14:paraId="1C0C4FBC"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1F5B96E5" w14:textId="77777777" w:rsidR="00326EF6" w:rsidRPr="00200487" w:rsidRDefault="00326EF6" w:rsidP="00411DB4">
            <w:pPr>
              <w:widowControl/>
              <w:spacing w:line="360" w:lineRule="auto"/>
              <w:jc w:val="both"/>
              <w:rPr>
                <w:sz w:val="24"/>
                <w:szCs w:val="24"/>
              </w:rPr>
            </w:pPr>
            <w:r w:rsidRPr="00F354BD">
              <w:rPr>
                <w:color w:val="1F1F1F"/>
                <w:kern w:val="0"/>
                <w:sz w:val="24"/>
                <w:szCs w:val="24"/>
                <w:bdr w:val="none" w:sz="0" w:space="0" w:color="auto" w:frame="1"/>
              </w:rPr>
              <w:t>MeSH descriptor: [Adrenal Cortex Hormones] explode all trees</w:t>
            </w:r>
          </w:p>
        </w:tc>
        <w:tc>
          <w:tcPr>
            <w:tcW w:w="773" w:type="pct"/>
          </w:tcPr>
          <w:p w14:paraId="17B8A07E" w14:textId="77777777" w:rsidR="00326EF6" w:rsidRPr="00200487" w:rsidRDefault="00326EF6" w:rsidP="00411DB4">
            <w:pPr>
              <w:spacing w:line="360" w:lineRule="auto"/>
              <w:jc w:val="both"/>
              <w:rPr>
                <w:sz w:val="24"/>
                <w:szCs w:val="24"/>
              </w:rPr>
            </w:pPr>
            <w:r w:rsidRPr="00F354BD">
              <w:rPr>
                <w:color w:val="1F1F1F"/>
                <w:kern w:val="0"/>
                <w:sz w:val="24"/>
                <w:szCs w:val="24"/>
                <w:bdr w:val="none" w:sz="0" w:space="0" w:color="auto" w:frame="1"/>
              </w:rPr>
              <w:t>19</w:t>
            </w:r>
            <w:r w:rsidRPr="00200487">
              <w:rPr>
                <w:color w:val="1F1F1F"/>
                <w:kern w:val="0"/>
                <w:sz w:val="24"/>
                <w:szCs w:val="24"/>
                <w:bdr w:val="none" w:sz="0" w:space="0" w:color="auto" w:frame="1"/>
              </w:rPr>
              <w:t>,</w:t>
            </w:r>
            <w:r w:rsidRPr="00F354BD">
              <w:rPr>
                <w:color w:val="1F1F1F"/>
                <w:kern w:val="0"/>
                <w:sz w:val="24"/>
                <w:szCs w:val="24"/>
                <w:bdr w:val="none" w:sz="0" w:space="0" w:color="auto" w:frame="1"/>
              </w:rPr>
              <w:t>341</w:t>
            </w:r>
          </w:p>
        </w:tc>
      </w:tr>
      <w:tr w:rsidR="00326EF6" w:rsidRPr="00200487" w14:paraId="1D5E45D2" w14:textId="77777777" w:rsidTr="00AB78C0">
        <w:tc>
          <w:tcPr>
            <w:tcW w:w="241" w:type="pct"/>
          </w:tcPr>
          <w:p w14:paraId="7439049E"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4A7311A4" w14:textId="77777777" w:rsidR="00326EF6" w:rsidRPr="00200487" w:rsidRDefault="00326EF6" w:rsidP="00411DB4">
            <w:pPr>
              <w:widowControl/>
              <w:spacing w:line="360" w:lineRule="auto"/>
              <w:jc w:val="both"/>
              <w:rPr>
                <w:sz w:val="24"/>
                <w:szCs w:val="24"/>
              </w:rPr>
            </w:pPr>
            <w:r w:rsidRPr="00F354BD">
              <w:rPr>
                <w:color w:val="1F1F1F"/>
                <w:kern w:val="0"/>
                <w:sz w:val="24"/>
                <w:szCs w:val="24"/>
                <w:bdr w:val="none" w:sz="0" w:space="0" w:color="auto" w:frame="1"/>
              </w:rPr>
              <w:t>MeSH descriptor: [Glucocorticoids] explode all trees</w:t>
            </w:r>
          </w:p>
        </w:tc>
        <w:tc>
          <w:tcPr>
            <w:tcW w:w="773" w:type="pct"/>
          </w:tcPr>
          <w:p w14:paraId="3B789E50" w14:textId="77777777" w:rsidR="00326EF6" w:rsidRPr="00200487" w:rsidRDefault="00326EF6" w:rsidP="00411DB4">
            <w:pPr>
              <w:spacing w:line="360" w:lineRule="auto"/>
              <w:jc w:val="both"/>
              <w:rPr>
                <w:sz w:val="24"/>
                <w:szCs w:val="24"/>
              </w:rPr>
            </w:pPr>
            <w:r w:rsidRPr="00F354BD">
              <w:rPr>
                <w:color w:val="1F1F1F"/>
                <w:kern w:val="0"/>
                <w:sz w:val="24"/>
                <w:szCs w:val="24"/>
                <w:bdr w:val="none" w:sz="0" w:space="0" w:color="auto" w:frame="1"/>
              </w:rPr>
              <w:t>6</w:t>
            </w:r>
            <w:r w:rsidRPr="00200487">
              <w:rPr>
                <w:color w:val="1F1F1F"/>
                <w:kern w:val="0"/>
                <w:sz w:val="24"/>
                <w:szCs w:val="24"/>
                <w:bdr w:val="none" w:sz="0" w:space="0" w:color="auto" w:frame="1"/>
              </w:rPr>
              <w:t>,</w:t>
            </w:r>
            <w:r w:rsidRPr="00F354BD">
              <w:rPr>
                <w:color w:val="1F1F1F"/>
                <w:kern w:val="0"/>
                <w:sz w:val="24"/>
                <w:szCs w:val="24"/>
                <w:bdr w:val="none" w:sz="0" w:space="0" w:color="auto" w:frame="1"/>
              </w:rPr>
              <w:t>054</w:t>
            </w:r>
          </w:p>
        </w:tc>
      </w:tr>
      <w:tr w:rsidR="00326EF6" w:rsidRPr="00200487" w14:paraId="51E91533" w14:textId="77777777" w:rsidTr="00AB78C0">
        <w:tc>
          <w:tcPr>
            <w:tcW w:w="241" w:type="pct"/>
          </w:tcPr>
          <w:p w14:paraId="44A94C33"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2DDD223C" w14:textId="77777777" w:rsidR="00326EF6" w:rsidRPr="00200487" w:rsidRDefault="00326EF6" w:rsidP="00411DB4">
            <w:pPr>
              <w:widowControl/>
              <w:spacing w:line="360" w:lineRule="auto"/>
              <w:jc w:val="both"/>
              <w:rPr>
                <w:sz w:val="24"/>
                <w:szCs w:val="24"/>
              </w:rPr>
            </w:pPr>
            <w:r w:rsidRPr="00F354BD">
              <w:rPr>
                <w:color w:val="1F1F1F"/>
                <w:kern w:val="0"/>
                <w:sz w:val="24"/>
                <w:szCs w:val="24"/>
                <w:bdr w:val="none" w:sz="0" w:space="0" w:color="auto" w:frame="1"/>
              </w:rPr>
              <w:t>(corticosteroid*):ti,ab,kw</w:t>
            </w:r>
          </w:p>
        </w:tc>
        <w:tc>
          <w:tcPr>
            <w:tcW w:w="773" w:type="pct"/>
          </w:tcPr>
          <w:p w14:paraId="17772C3E" w14:textId="77777777" w:rsidR="00326EF6" w:rsidRPr="00200487" w:rsidRDefault="00326EF6" w:rsidP="00411DB4">
            <w:pPr>
              <w:spacing w:line="360" w:lineRule="auto"/>
              <w:jc w:val="both"/>
              <w:rPr>
                <w:sz w:val="24"/>
                <w:szCs w:val="24"/>
              </w:rPr>
            </w:pPr>
            <w:r w:rsidRPr="00F354BD">
              <w:rPr>
                <w:color w:val="1F1F1F"/>
                <w:kern w:val="0"/>
                <w:sz w:val="24"/>
                <w:szCs w:val="24"/>
                <w:bdr w:val="none" w:sz="0" w:space="0" w:color="auto" w:frame="1"/>
              </w:rPr>
              <w:t>29</w:t>
            </w:r>
            <w:r w:rsidRPr="00200487">
              <w:rPr>
                <w:color w:val="1F1F1F"/>
                <w:kern w:val="0"/>
                <w:sz w:val="24"/>
                <w:szCs w:val="24"/>
                <w:bdr w:val="none" w:sz="0" w:space="0" w:color="auto" w:frame="1"/>
              </w:rPr>
              <w:t>,</w:t>
            </w:r>
            <w:r w:rsidRPr="00F354BD">
              <w:rPr>
                <w:color w:val="1F1F1F"/>
                <w:kern w:val="0"/>
                <w:sz w:val="24"/>
                <w:szCs w:val="24"/>
                <w:bdr w:val="none" w:sz="0" w:space="0" w:color="auto" w:frame="1"/>
              </w:rPr>
              <w:t>056</w:t>
            </w:r>
          </w:p>
        </w:tc>
      </w:tr>
      <w:tr w:rsidR="00326EF6" w:rsidRPr="00200487" w14:paraId="622FCBA4" w14:textId="77777777" w:rsidTr="00AB78C0">
        <w:tc>
          <w:tcPr>
            <w:tcW w:w="241" w:type="pct"/>
          </w:tcPr>
          <w:p w14:paraId="75DF14B9"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0A2AFD30" w14:textId="77777777" w:rsidR="00326EF6" w:rsidRPr="00200487" w:rsidRDefault="00326EF6" w:rsidP="00411DB4">
            <w:pPr>
              <w:widowControl/>
              <w:spacing w:line="360" w:lineRule="auto"/>
              <w:jc w:val="both"/>
              <w:rPr>
                <w:sz w:val="24"/>
                <w:szCs w:val="24"/>
              </w:rPr>
            </w:pPr>
            <w:r w:rsidRPr="00F354BD">
              <w:rPr>
                <w:color w:val="1F1F1F"/>
                <w:kern w:val="0"/>
                <w:sz w:val="24"/>
                <w:szCs w:val="24"/>
                <w:bdr w:val="none" w:sz="0" w:space="0" w:color="auto" w:frame="1"/>
              </w:rPr>
              <w:t>(glucocorticoid*):ti,ab,kw</w:t>
            </w:r>
          </w:p>
        </w:tc>
        <w:tc>
          <w:tcPr>
            <w:tcW w:w="773" w:type="pct"/>
          </w:tcPr>
          <w:p w14:paraId="2E3FD735" w14:textId="77777777" w:rsidR="00326EF6" w:rsidRPr="00200487" w:rsidRDefault="00326EF6" w:rsidP="00411DB4">
            <w:pPr>
              <w:spacing w:line="360" w:lineRule="auto"/>
              <w:jc w:val="both"/>
              <w:rPr>
                <w:sz w:val="24"/>
                <w:szCs w:val="24"/>
              </w:rPr>
            </w:pPr>
            <w:r w:rsidRPr="00F354BD">
              <w:rPr>
                <w:color w:val="1F1F1F"/>
                <w:kern w:val="0"/>
                <w:sz w:val="24"/>
                <w:szCs w:val="24"/>
                <w:bdr w:val="none" w:sz="0" w:space="0" w:color="auto" w:frame="1"/>
              </w:rPr>
              <w:t>11</w:t>
            </w:r>
            <w:r w:rsidRPr="00200487">
              <w:rPr>
                <w:color w:val="1F1F1F"/>
                <w:kern w:val="0"/>
                <w:sz w:val="24"/>
                <w:szCs w:val="24"/>
                <w:bdr w:val="none" w:sz="0" w:space="0" w:color="auto" w:frame="1"/>
              </w:rPr>
              <w:t>,</w:t>
            </w:r>
            <w:r w:rsidRPr="00F354BD">
              <w:rPr>
                <w:color w:val="1F1F1F"/>
                <w:kern w:val="0"/>
                <w:sz w:val="24"/>
                <w:szCs w:val="24"/>
                <w:bdr w:val="none" w:sz="0" w:space="0" w:color="auto" w:frame="1"/>
              </w:rPr>
              <w:t>863</w:t>
            </w:r>
          </w:p>
        </w:tc>
      </w:tr>
      <w:tr w:rsidR="00326EF6" w:rsidRPr="00200487" w14:paraId="7A39D708" w14:textId="77777777" w:rsidTr="00AB78C0">
        <w:tc>
          <w:tcPr>
            <w:tcW w:w="241" w:type="pct"/>
          </w:tcPr>
          <w:p w14:paraId="5EA4460B"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5F1FEA50" w14:textId="77777777" w:rsidR="00326EF6" w:rsidRPr="00200487" w:rsidRDefault="00326EF6" w:rsidP="00411DB4">
            <w:pPr>
              <w:widowControl/>
              <w:spacing w:line="360" w:lineRule="auto"/>
              <w:jc w:val="both"/>
              <w:rPr>
                <w:sz w:val="24"/>
                <w:szCs w:val="24"/>
              </w:rPr>
            </w:pPr>
            <w:r w:rsidRPr="00F354BD">
              <w:rPr>
                <w:color w:val="1F1F1F"/>
                <w:kern w:val="0"/>
                <w:sz w:val="24"/>
                <w:szCs w:val="24"/>
                <w:bdr w:val="none" w:sz="0" w:space="0" w:color="auto" w:frame="1"/>
              </w:rPr>
              <w:t>(steroid*):ti,ab,kw</w:t>
            </w:r>
          </w:p>
        </w:tc>
        <w:tc>
          <w:tcPr>
            <w:tcW w:w="773" w:type="pct"/>
          </w:tcPr>
          <w:p w14:paraId="666CE27E" w14:textId="77777777" w:rsidR="00326EF6" w:rsidRPr="00200487" w:rsidRDefault="00326EF6" w:rsidP="00411DB4">
            <w:pPr>
              <w:spacing w:line="360" w:lineRule="auto"/>
              <w:jc w:val="both"/>
              <w:rPr>
                <w:sz w:val="24"/>
                <w:szCs w:val="24"/>
              </w:rPr>
            </w:pPr>
            <w:r w:rsidRPr="00F354BD">
              <w:rPr>
                <w:color w:val="1F1F1F"/>
                <w:kern w:val="0"/>
                <w:sz w:val="24"/>
                <w:szCs w:val="24"/>
                <w:bdr w:val="none" w:sz="0" w:space="0" w:color="auto" w:frame="1"/>
              </w:rPr>
              <w:t>39</w:t>
            </w:r>
            <w:r w:rsidRPr="00200487">
              <w:rPr>
                <w:color w:val="1F1F1F"/>
                <w:kern w:val="0"/>
                <w:sz w:val="24"/>
                <w:szCs w:val="24"/>
                <w:bdr w:val="none" w:sz="0" w:space="0" w:color="auto" w:frame="1"/>
              </w:rPr>
              <w:t>,</w:t>
            </w:r>
            <w:r w:rsidRPr="00F354BD">
              <w:rPr>
                <w:color w:val="1F1F1F"/>
                <w:kern w:val="0"/>
                <w:sz w:val="24"/>
                <w:szCs w:val="24"/>
                <w:bdr w:val="none" w:sz="0" w:space="0" w:color="auto" w:frame="1"/>
              </w:rPr>
              <w:t>684</w:t>
            </w:r>
          </w:p>
        </w:tc>
      </w:tr>
      <w:tr w:rsidR="00326EF6" w:rsidRPr="00200487" w14:paraId="54D444C6" w14:textId="77777777" w:rsidTr="00AB78C0">
        <w:tc>
          <w:tcPr>
            <w:tcW w:w="241" w:type="pct"/>
          </w:tcPr>
          <w:p w14:paraId="17FB5741"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204F0A25"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(hydrocortisone):ti,ab,kw</w:t>
            </w:r>
          </w:p>
        </w:tc>
        <w:tc>
          <w:tcPr>
            <w:tcW w:w="773" w:type="pct"/>
          </w:tcPr>
          <w:p w14:paraId="1344E365"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10</w:t>
            </w:r>
            <w:r w:rsidRPr="00200487">
              <w:rPr>
                <w:color w:val="1F1F1F"/>
                <w:kern w:val="0"/>
                <w:sz w:val="24"/>
                <w:szCs w:val="24"/>
                <w:bdr w:val="none" w:sz="0" w:space="0" w:color="auto" w:frame="1"/>
              </w:rPr>
              <w:t>,</w:t>
            </w:r>
            <w:r w:rsidRPr="00F354BD">
              <w:rPr>
                <w:color w:val="1F1F1F"/>
                <w:kern w:val="0"/>
                <w:sz w:val="24"/>
                <w:szCs w:val="24"/>
                <w:bdr w:val="none" w:sz="0" w:space="0" w:color="auto" w:frame="1"/>
              </w:rPr>
              <w:t>746</w:t>
            </w:r>
          </w:p>
        </w:tc>
      </w:tr>
      <w:tr w:rsidR="00326EF6" w:rsidRPr="00200487" w14:paraId="29384259" w14:textId="77777777" w:rsidTr="00AB78C0">
        <w:tc>
          <w:tcPr>
            <w:tcW w:w="241" w:type="pct"/>
          </w:tcPr>
          <w:p w14:paraId="6E5F4AC6"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58C48EE1"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(prednisone):ti,ab,kw</w:t>
            </w:r>
          </w:p>
        </w:tc>
        <w:tc>
          <w:tcPr>
            <w:tcW w:w="773" w:type="pct"/>
          </w:tcPr>
          <w:p w14:paraId="07AA3ECF"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11</w:t>
            </w:r>
            <w:r w:rsidRPr="00200487">
              <w:rPr>
                <w:color w:val="1F1F1F"/>
                <w:kern w:val="0"/>
                <w:sz w:val="24"/>
                <w:szCs w:val="24"/>
                <w:bdr w:val="none" w:sz="0" w:space="0" w:color="auto" w:frame="1"/>
              </w:rPr>
              <w:t>,</w:t>
            </w:r>
            <w:r w:rsidRPr="00F354BD">
              <w:rPr>
                <w:color w:val="1F1F1F"/>
                <w:kern w:val="0"/>
                <w:sz w:val="24"/>
                <w:szCs w:val="24"/>
                <w:bdr w:val="none" w:sz="0" w:space="0" w:color="auto" w:frame="1"/>
              </w:rPr>
              <w:t>669</w:t>
            </w:r>
          </w:p>
        </w:tc>
      </w:tr>
      <w:tr w:rsidR="00326EF6" w:rsidRPr="00200487" w14:paraId="11660DD6" w14:textId="77777777" w:rsidTr="00AB78C0">
        <w:tc>
          <w:tcPr>
            <w:tcW w:w="241" w:type="pct"/>
          </w:tcPr>
          <w:p w14:paraId="6E561E2E"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78D0C058"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(prednisolone):ti,ab,kw</w:t>
            </w:r>
          </w:p>
        </w:tc>
        <w:tc>
          <w:tcPr>
            <w:tcW w:w="773" w:type="pct"/>
          </w:tcPr>
          <w:p w14:paraId="7B6FF710"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8</w:t>
            </w:r>
            <w:r w:rsidRPr="00200487">
              <w:rPr>
                <w:color w:val="1F1F1F"/>
                <w:kern w:val="0"/>
                <w:sz w:val="24"/>
                <w:szCs w:val="24"/>
                <w:bdr w:val="none" w:sz="0" w:space="0" w:color="auto" w:frame="1"/>
              </w:rPr>
              <w:t>,</w:t>
            </w:r>
            <w:r w:rsidRPr="00F354BD">
              <w:rPr>
                <w:color w:val="1F1F1F"/>
                <w:kern w:val="0"/>
                <w:sz w:val="24"/>
                <w:szCs w:val="24"/>
                <w:bdr w:val="none" w:sz="0" w:space="0" w:color="auto" w:frame="1"/>
              </w:rPr>
              <w:t>548</w:t>
            </w:r>
          </w:p>
        </w:tc>
      </w:tr>
      <w:tr w:rsidR="00326EF6" w:rsidRPr="00200487" w14:paraId="50F2D0B4" w14:textId="77777777" w:rsidTr="00AB78C0">
        <w:tc>
          <w:tcPr>
            <w:tcW w:w="241" w:type="pct"/>
          </w:tcPr>
          <w:p w14:paraId="132D894F"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54F968E0"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(methylprednisolone):ti,ab,kw</w:t>
            </w:r>
          </w:p>
        </w:tc>
        <w:tc>
          <w:tcPr>
            <w:tcW w:w="773" w:type="pct"/>
          </w:tcPr>
          <w:p w14:paraId="7F3936A8"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6</w:t>
            </w:r>
            <w:r w:rsidRPr="00200487">
              <w:rPr>
                <w:color w:val="1F1F1F"/>
                <w:kern w:val="0"/>
                <w:sz w:val="24"/>
                <w:szCs w:val="24"/>
                <w:bdr w:val="none" w:sz="0" w:space="0" w:color="auto" w:frame="1"/>
              </w:rPr>
              <w:t>,</w:t>
            </w:r>
            <w:r w:rsidRPr="00F354BD">
              <w:rPr>
                <w:color w:val="1F1F1F"/>
                <w:kern w:val="0"/>
                <w:sz w:val="24"/>
                <w:szCs w:val="24"/>
                <w:bdr w:val="none" w:sz="0" w:space="0" w:color="auto" w:frame="1"/>
              </w:rPr>
              <w:t>410</w:t>
            </w:r>
          </w:p>
        </w:tc>
      </w:tr>
      <w:tr w:rsidR="00326EF6" w:rsidRPr="00200487" w14:paraId="6FAEC89E" w14:textId="77777777" w:rsidTr="00AB78C0">
        <w:tc>
          <w:tcPr>
            <w:tcW w:w="241" w:type="pct"/>
          </w:tcPr>
          <w:p w14:paraId="0E3D6508"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64599D00"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(dexamethasone):ti,ab,kw</w:t>
            </w:r>
          </w:p>
        </w:tc>
        <w:tc>
          <w:tcPr>
            <w:tcW w:w="773" w:type="pct"/>
          </w:tcPr>
          <w:p w14:paraId="5CE8F293"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18</w:t>
            </w:r>
            <w:r w:rsidRPr="00200487">
              <w:rPr>
                <w:color w:val="1F1F1F"/>
                <w:kern w:val="0"/>
                <w:sz w:val="24"/>
                <w:szCs w:val="24"/>
                <w:bdr w:val="none" w:sz="0" w:space="0" w:color="auto" w:frame="1"/>
              </w:rPr>
              <w:t>,</w:t>
            </w:r>
            <w:r w:rsidRPr="00F354BD">
              <w:rPr>
                <w:color w:val="1F1F1F"/>
                <w:kern w:val="0"/>
                <w:sz w:val="24"/>
                <w:szCs w:val="24"/>
                <w:bdr w:val="none" w:sz="0" w:space="0" w:color="auto" w:frame="1"/>
              </w:rPr>
              <w:t>298</w:t>
            </w:r>
          </w:p>
        </w:tc>
      </w:tr>
      <w:tr w:rsidR="00326EF6" w:rsidRPr="00200487" w14:paraId="7ED7264A" w14:textId="77777777" w:rsidTr="00AB78C0">
        <w:tc>
          <w:tcPr>
            <w:tcW w:w="241" w:type="pct"/>
          </w:tcPr>
          <w:p w14:paraId="1F533FB9"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57C06C74"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(fludrocortisone):ti,ab,kw</w:t>
            </w:r>
          </w:p>
        </w:tc>
        <w:tc>
          <w:tcPr>
            <w:tcW w:w="773" w:type="pct"/>
          </w:tcPr>
          <w:p w14:paraId="0C0D8C97"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312</w:t>
            </w:r>
          </w:p>
        </w:tc>
      </w:tr>
      <w:tr w:rsidR="00326EF6" w:rsidRPr="00200487" w14:paraId="77643BA5" w14:textId="77777777" w:rsidTr="00AB78C0">
        <w:tc>
          <w:tcPr>
            <w:tcW w:w="241" w:type="pct"/>
          </w:tcPr>
          <w:p w14:paraId="1EE4CFE2"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4B07D343"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#7 OR #8 OR #9 OR #10 OR #11 OR #12 OR #13 OR #14 OR #15 OR #16 OR #17</w:t>
            </w:r>
          </w:p>
        </w:tc>
        <w:tc>
          <w:tcPr>
            <w:tcW w:w="773" w:type="pct"/>
          </w:tcPr>
          <w:p w14:paraId="06409A18"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106</w:t>
            </w:r>
            <w:r w:rsidRPr="00200487">
              <w:rPr>
                <w:color w:val="1F1F1F"/>
                <w:kern w:val="0"/>
                <w:sz w:val="24"/>
                <w:szCs w:val="24"/>
                <w:bdr w:val="none" w:sz="0" w:space="0" w:color="auto" w:frame="1"/>
              </w:rPr>
              <w:t>,</w:t>
            </w:r>
            <w:r w:rsidRPr="00F354BD">
              <w:rPr>
                <w:color w:val="1F1F1F"/>
                <w:kern w:val="0"/>
                <w:sz w:val="24"/>
                <w:szCs w:val="24"/>
                <w:bdr w:val="none" w:sz="0" w:space="0" w:color="auto" w:frame="1"/>
              </w:rPr>
              <w:t>663</w:t>
            </w:r>
          </w:p>
        </w:tc>
      </w:tr>
      <w:tr w:rsidR="00326EF6" w:rsidRPr="00200487" w14:paraId="1C1498FA" w14:textId="77777777" w:rsidTr="00AB78C0">
        <w:tc>
          <w:tcPr>
            <w:tcW w:w="241" w:type="pct"/>
          </w:tcPr>
          <w:p w14:paraId="5B511A3B"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51683BD9"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(random*):ti,ab,kw</w:t>
            </w:r>
          </w:p>
        </w:tc>
        <w:tc>
          <w:tcPr>
            <w:tcW w:w="773" w:type="pct"/>
          </w:tcPr>
          <w:p w14:paraId="26CCDBAF"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1</w:t>
            </w:r>
            <w:r w:rsidRPr="00200487">
              <w:rPr>
                <w:color w:val="1F1F1F"/>
                <w:kern w:val="0"/>
                <w:sz w:val="24"/>
                <w:szCs w:val="24"/>
                <w:bdr w:val="none" w:sz="0" w:space="0" w:color="auto" w:frame="1"/>
              </w:rPr>
              <w:t>,</w:t>
            </w:r>
            <w:r w:rsidRPr="00F354BD">
              <w:rPr>
                <w:color w:val="1F1F1F"/>
                <w:kern w:val="0"/>
                <w:sz w:val="24"/>
                <w:szCs w:val="24"/>
                <w:bdr w:val="none" w:sz="0" w:space="0" w:color="auto" w:frame="1"/>
              </w:rPr>
              <w:t>480</w:t>
            </w:r>
            <w:r w:rsidRPr="00200487">
              <w:rPr>
                <w:color w:val="1F1F1F"/>
                <w:kern w:val="0"/>
                <w:sz w:val="24"/>
                <w:szCs w:val="24"/>
                <w:bdr w:val="none" w:sz="0" w:space="0" w:color="auto" w:frame="1"/>
              </w:rPr>
              <w:t>,</w:t>
            </w:r>
            <w:r w:rsidRPr="00F354BD">
              <w:rPr>
                <w:color w:val="1F1F1F"/>
                <w:kern w:val="0"/>
                <w:sz w:val="24"/>
                <w:szCs w:val="24"/>
                <w:bdr w:val="none" w:sz="0" w:space="0" w:color="auto" w:frame="1"/>
              </w:rPr>
              <w:t>601</w:t>
            </w:r>
          </w:p>
        </w:tc>
      </w:tr>
      <w:tr w:rsidR="00326EF6" w:rsidRPr="00200487" w14:paraId="099B8CBF" w14:textId="77777777" w:rsidTr="00AB78C0">
        <w:tc>
          <w:tcPr>
            <w:tcW w:w="241" w:type="pct"/>
          </w:tcPr>
          <w:p w14:paraId="5D3D5E79"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165E35E1"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(placebo*):ti,ab,kw</w:t>
            </w:r>
          </w:p>
        </w:tc>
        <w:tc>
          <w:tcPr>
            <w:tcW w:w="773" w:type="pct"/>
          </w:tcPr>
          <w:p w14:paraId="3745BE1F"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419</w:t>
            </w:r>
            <w:r w:rsidRPr="00200487">
              <w:rPr>
                <w:color w:val="1F1F1F"/>
                <w:kern w:val="0"/>
                <w:sz w:val="24"/>
                <w:szCs w:val="24"/>
                <w:bdr w:val="none" w:sz="0" w:space="0" w:color="auto" w:frame="1"/>
              </w:rPr>
              <w:t>,</w:t>
            </w:r>
            <w:r w:rsidRPr="00F354BD">
              <w:rPr>
                <w:color w:val="1F1F1F"/>
                <w:kern w:val="0"/>
                <w:sz w:val="24"/>
                <w:szCs w:val="24"/>
                <w:bdr w:val="none" w:sz="0" w:space="0" w:color="auto" w:frame="1"/>
              </w:rPr>
              <w:t>866</w:t>
            </w:r>
          </w:p>
        </w:tc>
      </w:tr>
      <w:tr w:rsidR="00326EF6" w:rsidRPr="00200487" w14:paraId="4F2F3EB6" w14:textId="77777777" w:rsidTr="00AB78C0">
        <w:tc>
          <w:tcPr>
            <w:tcW w:w="241" w:type="pct"/>
          </w:tcPr>
          <w:p w14:paraId="2F733AED"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72A87122"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(trial):ti,ab,kw</w:t>
            </w:r>
          </w:p>
        </w:tc>
        <w:tc>
          <w:tcPr>
            <w:tcW w:w="773" w:type="pct"/>
          </w:tcPr>
          <w:p w14:paraId="430919CA"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1</w:t>
            </w:r>
            <w:r w:rsidRPr="00200487">
              <w:rPr>
                <w:color w:val="1F1F1F"/>
                <w:kern w:val="0"/>
                <w:sz w:val="24"/>
                <w:szCs w:val="24"/>
                <w:bdr w:val="none" w:sz="0" w:space="0" w:color="auto" w:frame="1"/>
              </w:rPr>
              <w:t>,</w:t>
            </w:r>
            <w:r w:rsidRPr="00F354BD">
              <w:rPr>
                <w:color w:val="1F1F1F"/>
                <w:kern w:val="0"/>
                <w:sz w:val="24"/>
                <w:szCs w:val="24"/>
                <w:bdr w:val="none" w:sz="0" w:space="0" w:color="auto" w:frame="1"/>
              </w:rPr>
              <w:t>198</w:t>
            </w:r>
            <w:r w:rsidRPr="00200487">
              <w:rPr>
                <w:color w:val="1F1F1F"/>
                <w:kern w:val="0"/>
                <w:sz w:val="24"/>
                <w:szCs w:val="24"/>
                <w:bdr w:val="none" w:sz="0" w:space="0" w:color="auto" w:frame="1"/>
              </w:rPr>
              <w:t>,</w:t>
            </w:r>
            <w:r w:rsidRPr="00F354BD">
              <w:rPr>
                <w:color w:val="1F1F1F"/>
                <w:kern w:val="0"/>
                <w:sz w:val="24"/>
                <w:szCs w:val="24"/>
                <w:bdr w:val="none" w:sz="0" w:space="0" w:color="auto" w:frame="1"/>
              </w:rPr>
              <w:t>944</w:t>
            </w:r>
          </w:p>
        </w:tc>
      </w:tr>
      <w:tr w:rsidR="00326EF6" w:rsidRPr="00200487" w14:paraId="5F76A7E4" w14:textId="77777777" w:rsidTr="00AB78C0">
        <w:tc>
          <w:tcPr>
            <w:tcW w:w="241" w:type="pct"/>
          </w:tcPr>
          <w:p w14:paraId="6285AE45"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3D7B8B52"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(groups):ti,ab,kw</w:t>
            </w:r>
          </w:p>
        </w:tc>
        <w:tc>
          <w:tcPr>
            <w:tcW w:w="773" w:type="pct"/>
          </w:tcPr>
          <w:p w14:paraId="479CA51A"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691</w:t>
            </w:r>
            <w:r w:rsidRPr="00200487">
              <w:rPr>
                <w:color w:val="1F1F1F"/>
                <w:kern w:val="0"/>
                <w:sz w:val="24"/>
                <w:szCs w:val="24"/>
                <w:bdr w:val="none" w:sz="0" w:space="0" w:color="auto" w:frame="1"/>
              </w:rPr>
              <w:t>,</w:t>
            </w:r>
            <w:r w:rsidRPr="00F354BD">
              <w:rPr>
                <w:color w:val="1F1F1F"/>
                <w:kern w:val="0"/>
                <w:sz w:val="24"/>
                <w:szCs w:val="24"/>
                <w:bdr w:val="none" w:sz="0" w:space="0" w:color="auto" w:frame="1"/>
              </w:rPr>
              <w:t>861</w:t>
            </w:r>
          </w:p>
        </w:tc>
      </w:tr>
      <w:tr w:rsidR="00326EF6" w:rsidRPr="00200487" w14:paraId="70695FF7" w14:textId="77777777" w:rsidTr="00AB78C0">
        <w:tc>
          <w:tcPr>
            <w:tcW w:w="241" w:type="pct"/>
          </w:tcPr>
          <w:p w14:paraId="6613C0AD"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1ED38770"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#19 OR #20 OR #21 OR #22</w:t>
            </w:r>
          </w:p>
        </w:tc>
        <w:tc>
          <w:tcPr>
            <w:tcW w:w="773" w:type="pct"/>
          </w:tcPr>
          <w:p w14:paraId="33FF9E51"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1</w:t>
            </w:r>
            <w:r w:rsidRPr="00200487">
              <w:rPr>
                <w:color w:val="1F1F1F"/>
                <w:kern w:val="0"/>
                <w:sz w:val="24"/>
                <w:szCs w:val="24"/>
                <w:bdr w:val="none" w:sz="0" w:space="0" w:color="auto" w:frame="1"/>
              </w:rPr>
              <w:t>,</w:t>
            </w:r>
            <w:r w:rsidRPr="00F354BD">
              <w:rPr>
                <w:color w:val="1F1F1F"/>
                <w:kern w:val="0"/>
                <w:sz w:val="24"/>
                <w:szCs w:val="24"/>
                <w:bdr w:val="none" w:sz="0" w:space="0" w:color="auto" w:frame="1"/>
              </w:rPr>
              <w:t>791</w:t>
            </w:r>
            <w:r w:rsidRPr="00200487">
              <w:rPr>
                <w:color w:val="1F1F1F"/>
                <w:kern w:val="0"/>
                <w:sz w:val="24"/>
                <w:szCs w:val="24"/>
                <w:bdr w:val="none" w:sz="0" w:space="0" w:color="auto" w:frame="1"/>
              </w:rPr>
              <w:t>,</w:t>
            </w:r>
            <w:r w:rsidRPr="00F354BD">
              <w:rPr>
                <w:color w:val="1F1F1F"/>
                <w:kern w:val="0"/>
                <w:sz w:val="24"/>
                <w:szCs w:val="24"/>
                <w:bdr w:val="none" w:sz="0" w:space="0" w:color="auto" w:frame="1"/>
              </w:rPr>
              <w:t>178</w:t>
            </w:r>
          </w:p>
        </w:tc>
      </w:tr>
      <w:tr w:rsidR="00326EF6" w:rsidRPr="00200487" w14:paraId="70B684C2" w14:textId="77777777" w:rsidTr="00AB78C0">
        <w:tc>
          <w:tcPr>
            <w:tcW w:w="241" w:type="pct"/>
          </w:tcPr>
          <w:p w14:paraId="15937F11" w14:textId="77777777" w:rsidR="00326EF6" w:rsidRPr="00200487" w:rsidRDefault="00326EF6" w:rsidP="00411DB4">
            <w:pPr>
              <w:widowControl/>
              <w:numPr>
                <w:ilvl w:val="0"/>
                <w:numId w:val="16"/>
              </w:numPr>
              <w:spacing w:line="360" w:lineRule="auto"/>
              <w:jc w:val="both"/>
              <w:rPr>
                <w:kern w:val="0"/>
                <w:sz w:val="24"/>
                <w:szCs w:val="24"/>
              </w:rPr>
            </w:pPr>
          </w:p>
        </w:tc>
        <w:tc>
          <w:tcPr>
            <w:tcW w:w="3986" w:type="pct"/>
          </w:tcPr>
          <w:p w14:paraId="567E7E39"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#6 AND #18 AND #23</w:t>
            </w:r>
          </w:p>
        </w:tc>
        <w:tc>
          <w:tcPr>
            <w:tcW w:w="773" w:type="pct"/>
          </w:tcPr>
          <w:p w14:paraId="4DBD42BF" w14:textId="77777777" w:rsidR="00326EF6" w:rsidRPr="00200487" w:rsidRDefault="00326EF6" w:rsidP="00411DB4">
            <w:pPr>
              <w:spacing w:line="360" w:lineRule="auto"/>
              <w:jc w:val="both"/>
              <w:rPr>
                <w:color w:val="1F1F1F"/>
                <w:kern w:val="0"/>
                <w:sz w:val="24"/>
                <w:szCs w:val="24"/>
                <w:bdr w:val="none" w:sz="0" w:space="0" w:color="auto" w:frame="1"/>
              </w:rPr>
            </w:pPr>
            <w:r w:rsidRPr="00F354BD">
              <w:rPr>
                <w:color w:val="1F1F1F"/>
                <w:kern w:val="0"/>
                <w:sz w:val="24"/>
                <w:szCs w:val="24"/>
                <w:bdr w:val="none" w:sz="0" w:space="0" w:color="auto" w:frame="1"/>
              </w:rPr>
              <w:t>988</w:t>
            </w:r>
          </w:p>
        </w:tc>
      </w:tr>
      <w:tr w:rsidR="00326EF6" w:rsidRPr="00200487" w14:paraId="6EC9A1D3" w14:textId="77777777" w:rsidTr="00AB78C0">
        <w:tc>
          <w:tcPr>
            <w:tcW w:w="5000" w:type="pct"/>
            <w:gridSpan w:val="3"/>
          </w:tcPr>
          <w:p w14:paraId="250FEB7B" w14:textId="77777777" w:rsidR="00326EF6" w:rsidRPr="00200487" w:rsidRDefault="00326EF6" w:rsidP="00411DB4">
            <w:pPr>
              <w:spacing w:line="360" w:lineRule="auto"/>
              <w:jc w:val="both"/>
              <w:rPr>
                <w:b/>
                <w:bCs/>
                <w:color w:val="1F1F1F"/>
                <w:kern w:val="0"/>
                <w:sz w:val="24"/>
                <w:szCs w:val="24"/>
                <w:bdr w:val="none" w:sz="0" w:space="0" w:color="auto" w:frame="1"/>
              </w:rPr>
            </w:pPr>
            <w:r w:rsidRPr="00200487">
              <w:rPr>
                <w:b/>
                <w:bCs/>
                <w:color w:val="1F1F1F"/>
                <w:kern w:val="0"/>
                <w:sz w:val="24"/>
                <w:szCs w:val="24"/>
                <w:bdr w:val="none" w:sz="0" w:space="0" w:color="auto" w:frame="1"/>
              </w:rPr>
              <w:t>Embase</w:t>
            </w:r>
          </w:p>
        </w:tc>
      </w:tr>
      <w:tr w:rsidR="00326EF6" w:rsidRPr="00200487" w14:paraId="5DE9E0D5" w14:textId="77777777" w:rsidTr="00AB78C0">
        <w:tc>
          <w:tcPr>
            <w:tcW w:w="241" w:type="pct"/>
          </w:tcPr>
          <w:p w14:paraId="48521B2E" w14:textId="77777777" w:rsidR="00326EF6" w:rsidRPr="00200487" w:rsidRDefault="00326EF6" w:rsidP="00411DB4">
            <w:pPr>
              <w:widowControl/>
              <w:numPr>
                <w:ilvl w:val="0"/>
                <w:numId w:val="17"/>
              </w:numPr>
              <w:spacing w:line="360" w:lineRule="auto"/>
              <w:jc w:val="both"/>
              <w:rPr>
                <w:kern w:val="0"/>
                <w:sz w:val="24"/>
                <w:szCs w:val="24"/>
              </w:rPr>
            </w:pPr>
          </w:p>
        </w:tc>
        <w:tc>
          <w:tcPr>
            <w:tcW w:w="3986" w:type="pct"/>
          </w:tcPr>
          <w:p w14:paraId="10E9938C"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200487">
              <w:rPr>
                <w:color w:val="1F1F1F"/>
                <w:kern w:val="0"/>
                <w:sz w:val="24"/>
                <w:szCs w:val="24"/>
                <w:bdr w:val="none" w:sz="0" w:space="0" w:color="auto" w:frame="1"/>
              </w:rPr>
              <w:t>'pneumonia'/exp OR 'community acquired pneumonia':ab,ti OR 'community-acquired pneumonia':ab,ti OR cap:ab,ti OR 'pneumococcal pneumonia':ab,ti</w:t>
            </w:r>
          </w:p>
        </w:tc>
        <w:tc>
          <w:tcPr>
            <w:tcW w:w="773" w:type="pct"/>
          </w:tcPr>
          <w:p w14:paraId="6BCE218C" w14:textId="77777777" w:rsidR="00326EF6" w:rsidRPr="00200487" w:rsidRDefault="00326EF6" w:rsidP="00411DB4">
            <w:pPr>
              <w:spacing w:line="360" w:lineRule="auto"/>
              <w:jc w:val="both"/>
              <w:rPr>
                <w:color w:val="1F1F1F"/>
                <w:kern w:val="0"/>
                <w:sz w:val="24"/>
                <w:szCs w:val="24"/>
                <w:bdr w:val="none" w:sz="0" w:space="0" w:color="auto" w:frame="1"/>
              </w:rPr>
            </w:pPr>
            <w:r>
              <w:rPr>
                <w:rFonts w:hint="eastAsia"/>
                <w:color w:val="1F1F1F"/>
                <w:kern w:val="0"/>
                <w:sz w:val="24"/>
                <w:szCs w:val="24"/>
                <w:bdr w:val="none" w:sz="0" w:space="0" w:color="auto" w:frame="1"/>
              </w:rPr>
              <w:t>555,954</w:t>
            </w:r>
          </w:p>
        </w:tc>
      </w:tr>
      <w:tr w:rsidR="00326EF6" w:rsidRPr="00200487" w14:paraId="75ADC792" w14:textId="77777777" w:rsidTr="00AB78C0">
        <w:tc>
          <w:tcPr>
            <w:tcW w:w="241" w:type="pct"/>
          </w:tcPr>
          <w:p w14:paraId="706337A6" w14:textId="77777777" w:rsidR="00326EF6" w:rsidRPr="00200487" w:rsidRDefault="00326EF6" w:rsidP="00411DB4">
            <w:pPr>
              <w:widowControl/>
              <w:numPr>
                <w:ilvl w:val="0"/>
                <w:numId w:val="17"/>
              </w:numPr>
              <w:spacing w:line="360" w:lineRule="auto"/>
              <w:jc w:val="both"/>
              <w:rPr>
                <w:kern w:val="0"/>
                <w:sz w:val="24"/>
                <w:szCs w:val="24"/>
              </w:rPr>
            </w:pPr>
          </w:p>
        </w:tc>
        <w:tc>
          <w:tcPr>
            <w:tcW w:w="3986" w:type="pct"/>
          </w:tcPr>
          <w:p w14:paraId="295AC734"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200487">
              <w:rPr>
                <w:color w:val="1F1F1F"/>
                <w:kern w:val="0"/>
                <w:sz w:val="24"/>
                <w:szCs w:val="24"/>
                <w:bdr w:val="none" w:sz="0" w:space="0" w:color="auto" w:frame="1"/>
              </w:rPr>
              <w:t>'corticosteroid'/exp OR 'glucocorticoid'/exp OR corticosteroid*:ab,ti OR glucocorticoid*:ab,ti OR steroid*:ab,ti OR hydrocortisone:ab,ti OR prednisone:ab,ti OR prednisolone:ab,ti OR methylprednisolone:ab,ti OR dexamethasone:ab,ti OR fludrocortisone:ab,ti</w:t>
            </w:r>
          </w:p>
        </w:tc>
        <w:tc>
          <w:tcPr>
            <w:tcW w:w="773" w:type="pct"/>
          </w:tcPr>
          <w:p w14:paraId="1A98DEF3" w14:textId="77777777" w:rsidR="00326EF6" w:rsidRPr="00200487" w:rsidRDefault="00326EF6" w:rsidP="00411DB4">
            <w:pPr>
              <w:spacing w:line="360" w:lineRule="auto"/>
              <w:jc w:val="both"/>
              <w:rPr>
                <w:color w:val="1F1F1F"/>
                <w:kern w:val="0"/>
                <w:sz w:val="24"/>
                <w:szCs w:val="24"/>
                <w:bdr w:val="none" w:sz="0" w:space="0" w:color="auto" w:frame="1"/>
              </w:rPr>
            </w:pPr>
            <w:r w:rsidRPr="00200487">
              <w:rPr>
                <w:color w:val="1F1F1F"/>
                <w:kern w:val="0"/>
                <w:sz w:val="24"/>
                <w:szCs w:val="24"/>
                <w:bdr w:val="none" w:sz="0" w:space="0" w:color="auto" w:frame="1"/>
              </w:rPr>
              <w:t>1,7</w:t>
            </w:r>
            <w:r>
              <w:rPr>
                <w:rFonts w:hint="eastAsia"/>
                <w:color w:val="1F1F1F"/>
                <w:kern w:val="0"/>
                <w:sz w:val="24"/>
                <w:szCs w:val="24"/>
                <w:bdr w:val="none" w:sz="0" w:space="0" w:color="auto" w:frame="1"/>
              </w:rPr>
              <w:t>16</w:t>
            </w:r>
            <w:r w:rsidRPr="00200487">
              <w:rPr>
                <w:color w:val="1F1F1F"/>
                <w:kern w:val="0"/>
                <w:sz w:val="24"/>
                <w:szCs w:val="24"/>
                <w:bdr w:val="none" w:sz="0" w:space="0" w:color="auto" w:frame="1"/>
              </w:rPr>
              <w:t>,2</w:t>
            </w:r>
            <w:r>
              <w:rPr>
                <w:rFonts w:hint="eastAsia"/>
                <w:color w:val="1F1F1F"/>
                <w:kern w:val="0"/>
                <w:sz w:val="24"/>
                <w:szCs w:val="24"/>
                <w:bdr w:val="none" w:sz="0" w:space="0" w:color="auto" w:frame="1"/>
              </w:rPr>
              <w:t>92</w:t>
            </w:r>
          </w:p>
        </w:tc>
      </w:tr>
      <w:tr w:rsidR="00326EF6" w:rsidRPr="00200487" w14:paraId="4DE517F9" w14:textId="77777777" w:rsidTr="00AB78C0">
        <w:tc>
          <w:tcPr>
            <w:tcW w:w="241" w:type="pct"/>
          </w:tcPr>
          <w:p w14:paraId="26CE2E31" w14:textId="77777777" w:rsidR="00326EF6" w:rsidRPr="00200487" w:rsidRDefault="00326EF6" w:rsidP="00411DB4">
            <w:pPr>
              <w:widowControl/>
              <w:numPr>
                <w:ilvl w:val="0"/>
                <w:numId w:val="17"/>
              </w:numPr>
              <w:spacing w:line="360" w:lineRule="auto"/>
              <w:jc w:val="both"/>
              <w:rPr>
                <w:kern w:val="0"/>
                <w:sz w:val="24"/>
                <w:szCs w:val="24"/>
              </w:rPr>
            </w:pPr>
          </w:p>
        </w:tc>
        <w:tc>
          <w:tcPr>
            <w:tcW w:w="3986" w:type="pct"/>
          </w:tcPr>
          <w:p w14:paraId="4ECED4E8"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200487">
              <w:rPr>
                <w:color w:val="1F1F1F"/>
                <w:kern w:val="0"/>
                <w:sz w:val="24"/>
                <w:szCs w:val="24"/>
                <w:bdr w:val="none" w:sz="0" w:space="0" w:color="auto" w:frame="1"/>
              </w:rPr>
              <w:t>'randomized controlled trial'/de OR 'controlled clinical trial'/de OR 'randomization'/de OR random*:ab,ti OR placebo*:ab,ti OR trial:ab,ti</w:t>
            </w:r>
          </w:p>
        </w:tc>
        <w:tc>
          <w:tcPr>
            <w:tcW w:w="773" w:type="pct"/>
          </w:tcPr>
          <w:p w14:paraId="6FCAB094" w14:textId="77777777" w:rsidR="00326EF6" w:rsidRPr="00200487" w:rsidRDefault="00326EF6" w:rsidP="00411DB4">
            <w:pPr>
              <w:spacing w:line="360" w:lineRule="auto"/>
              <w:jc w:val="both"/>
              <w:rPr>
                <w:color w:val="1F1F1F"/>
                <w:kern w:val="0"/>
                <w:sz w:val="24"/>
                <w:szCs w:val="24"/>
                <w:bdr w:val="none" w:sz="0" w:space="0" w:color="auto" w:frame="1"/>
              </w:rPr>
            </w:pPr>
            <w:r w:rsidRPr="00200487">
              <w:rPr>
                <w:color w:val="1F1F1F"/>
                <w:kern w:val="0"/>
                <w:sz w:val="24"/>
                <w:szCs w:val="24"/>
                <w:bdr w:val="none" w:sz="0" w:space="0" w:color="auto" w:frame="1"/>
              </w:rPr>
              <w:t>3,6</w:t>
            </w:r>
            <w:r>
              <w:rPr>
                <w:rFonts w:hint="eastAsia"/>
                <w:color w:val="1F1F1F"/>
                <w:kern w:val="0"/>
                <w:sz w:val="24"/>
                <w:szCs w:val="24"/>
                <w:bdr w:val="none" w:sz="0" w:space="0" w:color="auto" w:frame="1"/>
              </w:rPr>
              <w:t>24</w:t>
            </w:r>
            <w:r w:rsidRPr="00200487">
              <w:rPr>
                <w:color w:val="1F1F1F"/>
                <w:kern w:val="0"/>
                <w:sz w:val="24"/>
                <w:szCs w:val="24"/>
                <w:bdr w:val="none" w:sz="0" w:space="0" w:color="auto" w:frame="1"/>
              </w:rPr>
              <w:t>,</w:t>
            </w:r>
            <w:r>
              <w:rPr>
                <w:rFonts w:hint="eastAsia"/>
                <w:color w:val="1F1F1F"/>
                <w:kern w:val="0"/>
                <w:sz w:val="24"/>
                <w:szCs w:val="24"/>
                <w:bdr w:val="none" w:sz="0" w:space="0" w:color="auto" w:frame="1"/>
              </w:rPr>
              <w:t>418</w:t>
            </w:r>
          </w:p>
        </w:tc>
      </w:tr>
      <w:tr w:rsidR="00326EF6" w:rsidRPr="00200487" w14:paraId="537990D9" w14:textId="77777777" w:rsidTr="00AB78C0">
        <w:tc>
          <w:tcPr>
            <w:tcW w:w="241" w:type="pct"/>
          </w:tcPr>
          <w:p w14:paraId="68D58F2F" w14:textId="77777777" w:rsidR="00326EF6" w:rsidRPr="00200487" w:rsidRDefault="00326EF6" w:rsidP="00411DB4">
            <w:pPr>
              <w:widowControl/>
              <w:numPr>
                <w:ilvl w:val="0"/>
                <w:numId w:val="17"/>
              </w:numPr>
              <w:spacing w:line="360" w:lineRule="auto"/>
              <w:jc w:val="both"/>
              <w:rPr>
                <w:kern w:val="0"/>
                <w:sz w:val="24"/>
                <w:szCs w:val="24"/>
              </w:rPr>
            </w:pPr>
          </w:p>
        </w:tc>
        <w:tc>
          <w:tcPr>
            <w:tcW w:w="3986" w:type="pct"/>
          </w:tcPr>
          <w:p w14:paraId="63E2F535" w14:textId="77777777" w:rsidR="00326EF6" w:rsidRPr="00200487" w:rsidRDefault="00326EF6" w:rsidP="00411DB4">
            <w:pPr>
              <w:widowControl/>
              <w:spacing w:line="360" w:lineRule="auto"/>
              <w:jc w:val="both"/>
              <w:rPr>
                <w:color w:val="1F1F1F"/>
                <w:kern w:val="0"/>
                <w:sz w:val="24"/>
                <w:szCs w:val="24"/>
                <w:bdr w:val="none" w:sz="0" w:space="0" w:color="auto" w:frame="1"/>
              </w:rPr>
            </w:pPr>
            <w:r w:rsidRPr="00200487">
              <w:rPr>
                <w:color w:val="1F1F1F"/>
                <w:kern w:val="0"/>
                <w:sz w:val="24"/>
                <w:szCs w:val="24"/>
                <w:bdr w:val="none" w:sz="0" w:space="0" w:color="auto" w:frame="1"/>
              </w:rPr>
              <w:t>#1 AND #2 AND #3</w:t>
            </w:r>
          </w:p>
        </w:tc>
        <w:tc>
          <w:tcPr>
            <w:tcW w:w="773" w:type="pct"/>
          </w:tcPr>
          <w:p w14:paraId="14E5EB1E" w14:textId="77777777" w:rsidR="00326EF6" w:rsidRPr="002535C5" w:rsidRDefault="00326EF6" w:rsidP="00411DB4">
            <w:pPr>
              <w:spacing w:line="360" w:lineRule="auto"/>
              <w:jc w:val="both"/>
            </w:pPr>
            <w:r w:rsidRPr="00200487">
              <w:rPr>
                <w:color w:val="1F1F1F"/>
                <w:kern w:val="0"/>
                <w:sz w:val="24"/>
                <w:szCs w:val="24"/>
                <w:bdr w:val="none" w:sz="0" w:space="0" w:color="auto" w:frame="1"/>
              </w:rPr>
              <w:t>9,</w:t>
            </w:r>
            <w:r>
              <w:rPr>
                <w:rFonts w:hint="eastAsia"/>
                <w:color w:val="1F1F1F"/>
                <w:kern w:val="0"/>
                <w:sz w:val="24"/>
                <w:szCs w:val="24"/>
                <w:bdr w:val="none" w:sz="0" w:space="0" w:color="auto" w:frame="1"/>
              </w:rPr>
              <w:t>546</w:t>
            </w:r>
          </w:p>
        </w:tc>
      </w:tr>
    </w:tbl>
    <w:p w14:paraId="79B6C273" w14:textId="77777777" w:rsidR="00326EF6" w:rsidRPr="00D773E9" w:rsidRDefault="00326EF6" w:rsidP="00326EF6">
      <w:pPr>
        <w:spacing w:after="0" w:line="360" w:lineRule="auto"/>
        <w:jc w:val="both"/>
        <w:rPr>
          <w:rFonts w:cs="Times New Roman"/>
          <w:sz w:val="24"/>
        </w:rPr>
      </w:pPr>
      <w:r w:rsidRPr="00D773E9">
        <w:rPr>
          <w:rFonts w:cs="Times New Roman"/>
          <w:sz w:val="24"/>
        </w:rPr>
        <w:br w:type="page"/>
      </w:r>
    </w:p>
    <w:p w14:paraId="734EAC03" w14:textId="77777777" w:rsidR="00326EF6" w:rsidRPr="00626A95" w:rsidRDefault="00326EF6" w:rsidP="00326EF6">
      <w:pPr>
        <w:widowControl/>
        <w:spacing w:after="0" w:line="360" w:lineRule="auto"/>
        <w:jc w:val="both"/>
        <w:outlineLvl w:val="1"/>
        <w:rPr>
          <w:rFonts w:cs="Times New Roman"/>
          <w:b/>
          <w:bCs/>
          <w:kern w:val="0"/>
          <w:sz w:val="24"/>
          <w14:ligatures w14:val="none"/>
        </w:rPr>
      </w:pPr>
      <w:bookmarkStart w:id="4" w:name="_Toc233422241"/>
      <w:r w:rsidRPr="00DD2AED">
        <w:rPr>
          <w:rFonts w:cs="Times New Roman"/>
          <w:b/>
          <w:bCs/>
          <w:kern w:val="0"/>
          <w:sz w:val="24"/>
          <w14:ligatures w14:val="none"/>
        </w:rPr>
        <w:lastRenderedPageBreak/>
        <w:t xml:space="preserve">eMethods 3. Eligibility Criteria </w:t>
      </w:r>
      <w:r>
        <w:rPr>
          <w:rFonts w:cs="Times New Roman" w:hint="eastAsia"/>
          <w:b/>
          <w:bCs/>
          <w:kern w:val="0"/>
          <w:sz w:val="24"/>
          <w14:ligatures w14:val="none"/>
        </w:rPr>
        <w:t xml:space="preserve">and </w:t>
      </w:r>
      <w:r w:rsidRPr="00D773E9">
        <w:rPr>
          <w:b/>
          <w:bCs/>
          <w:kern w:val="0"/>
          <w:sz w:val="24"/>
        </w:rPr>
        <w:t>Exclusion Criteria</w:t>
      </w:r>
      <w:bookmarkEnd w:id="4"/>
    </w:p>
    <w:tbl>
      <w:tblPr>
        <w:tblStyle w:val="a"/>
        <w:tblW w:w="8886" w:type="dxa"/>
        <w:tblInd w:w="-284" w:type="dxa"/>
        <w:tblLook w:val="04A0" w:firstRow="1" w:lastRow="0" w:firstColumn="1" w:lastColumn="0" w:noHBand="0" w:noVBand="1"/>
      </w:tblPr>
      <w:tblGrid>
        <w:gridCol w:w="1985"/>
        <w:gridCol w:w="3769"/>
        <w:gridCol w:w="3132"/>
      </w:tblGrid>
      <w:tr w:rsidR="00326EF6" w:rsidRPr="00D773E9" w14:paraId="36FE03D6" w14:textId="77777777" w:rsidTr="00411DB4">
        <w:trPr>
          <w:cnfStyle w:val="100000000000" w:firstRow="1" w:lastRow="0" w:firstColumn="0" w:lastColumn="0" w:oddVBand="0" w:evenVBand="0" w:oddHBand="0" w:evenHBand="0" w:firstRowFirstColumn="0" w:firstRowLastColumn="0" w:lastRowFirstColumn="0" w:lastRowLastColumn="0"/>
        </w:trPr>
        <w:tc>
          <w:tcPr>
            <w:tcW w:w="1985" w:type="dxa"/>
            <w:hideMark/>
          </w:tcPr>
          <w:p w14:paraId="2C29E135" w14:textId="77777777" w:rsidR="00326EF6" w:rsidRPr="00D773E9" w:rsidRDefault="00326EF6" w:rsidP="00411DB4">
            <w:pPr>
              <w:widowControl/>
              <w:spacing w:line="360" w:lineRule="auto"/>
              <w:jc w:val="both"/>
              <w:rPr>
                <w:b/>
                <w:bCs/>
                <w:kern w:val="0"/>
                <w:sz w:val="24"/>
                <w:szCs w:val="24"/>
              </w:rPr>
            </w:pPr>
            <w:r w:rsidRPr="00D773E9">
              <w:rPr>
                <w:b/>
                <w:bCs/>
                <w:kern w:val="0"/>
                <w:sz w:val="24"/>
                <w:szCs w:val="24"/>
              </w:rPr>
              <w:t>Domain</w:t>
            </w:r>
          </w:p>
        </w:tc>
        <w:tc>
          <w:tcPr>
            <w:tcW w:w="0" w:type="auto"/>
            <w:hideMark/>
          </w:tcPr>
          <w:p w14:paraId="5DB17A4E" w14:textId="77777777" w:rsidR="00326EF6" w:rsidRPr="00D773E9" w:rsidRDefault="00326EF6" w:rsidP="00411DB4">
            <w:pPr>
              <w:widowControl/>
              <w:spacing w:line="360" w:lineRule="auto"/>
              <w:jc w:val="both"/>
              <w:rPr>
                <w:b/>
                <w:bCs/>
                <w:kern w:val="0"/>
                <w:sz w:val="24"/>
                <w:szCs w:val="24"/>
              </w:rPr>
            </w:pPr>
            <w:r w:rsidRPr="00D773E9">
              <w:rPr>
                <w:b/>
                <w:bCs/>
                <w:kern w:val="0"/>
                <w:sz w:val="24"/>
                <w:szCs w:val="24"/>
              </w:rPr>
              <w:t>Inclusion Criteria</w:t>
            </w:r>
          </w:p>
        </w:tc>
        <w:tc>
          <w:tcPr>
            <w:tcW w:w="3132" w:type="dxa"/>
            <w:hideMark/>
          </w:tcPr>
          <w:p w14:paraId="7CADEA2F" w14:textId="77777777" w:rsidR="00326EF6" w:rsidRPr="00D773E9" w:rsidRDefault="00326EF6" w:rsidP="00411DB4">
            <w:pPr>
              <w:widowControl/>
              <w:spacing w:line="360" w:lineRule="auto"/>
              <w:jc w:val="both"/>
              <w:rPr>
                <w:b/>
                <w:bCs/>
                <w:kern w:val="0"/>
                <w:sz w:val="24"/>
                <w:szCs w:val="24"/>
              </w:rPr>
            </w:pPr>
            <w:r w:rsidRPr="00D773E9">
              <w:rPr>
                <w:b/>
                <w:bCs/>
                <w:kern w:val="0"/>
                <w:sz w:val="24"/>
                <w:szCs w:val="24"/>
              </w:rPr>
              <w:t>Exclusion Criteria</w:t>
            </w:r>
          </w:p>
        </w:tc>
      </w:tr>
      <w:tr w:rsidR="00326EF6" w:rsidRPr="00D773E9" w14:paraId="7197065F" w14:textId="77777777" w:rsidTr="00411DB4">
        <w:tc>
          <w:tcPr>
            <w:tcW w:w="1985" w:type="dxa"/>
            <w:hideMark/>
          </w:tcPr>
          <w:p w14:paraId="49E5FED6" w14:textId="77777777" w:rsidR="00326EF6" w:rsidRPr="00327316" w:rsidRDefault="00326EF6" w:rsidP="00411DB4">
            <w:pPr>
              <w:widowControl/>
              <w:spacing w:line="360" w:lineRule="auto"/>
              <w:jc w:val="both"/>
              <w:rPr>
                <w:kern w:val="0"/>
                <w:sz w:val="24"/>
                <w:szCs w:val="24"/>
              </w:rPr>
            </w:pPr>
            <w:r w:rsidRPr="00327316">
              <w:rPr>
                <w:kern w:val="0"/>
                <w:sz w:val="24"/>
                <w:szCs w:val="24"/>
              </w:rPr>
              <w:t>Study design</w:t>
            </w:r>
          </w:p>
        </w:tc>
        <w:tc>
          <w:tcPr>
            <w:tcW w:w="0" w:type="auto"/>
            <w:hideMark/>
          </w:tcPr>
          <w:p w14:paraId="176E2645" w14:textId="77777777" w:rsidR="00326EF6" w:rsidRPr="00D773E9" w:rsidRDefault="00326EF6" w:rsidP="00411DB4">
            <w:pPr>
              <w:widowControl/>
              <w:spacing w:line="360" w:lineRule="auto"/>
              <w:jc w:val="both"/>
              <w:rPr>
                <w:kern w:val="0"/>
                <w:sz w:val="24"/>
                <w:szCs w:val="24"/>
              </w:rPr>
            </w:pPr>
            <w:r w:rsidRPr="00D773E9">
              <w:rPr>
                <w:kern w:val="0"/>
                <w:sz w:val="24"/>
                <w:szCs w:val="24"/>
              </w:rPr>
              <w:t>Randomized controlled trials (RCTs)</w:t>
            </w:r>
          </w:p>
        </w:tc>
        <w:tc>
          <w:tcPr>
            <w:tcW w:w="3132" w:type="dxa"/>
            <w:hideMark/>
          </w:tcPr>
          <w:p w14:paraId="77BEE653" w14:textId="77777777" w:rsidR="00326EF6" w:rsidRPr="00D773E9" w:rsidRDefault="00326EF6" w:rsidP="00411DB4">
            <w:pPr>
              <w:widowControl/>
              <w:spacing w:line="360" w:lineRule="auto"/>
              <w:jc w:val="both"/>
              <w:rPr>
                <w:kern w:val="0"/>
                <w:sz w:val="24"/>
                <w:szCs w:val="24"/>
              </w:rPr>
            </w:pPr>
            <w:r w:rsidRPr="00D773E9">
              <w:rPr>
                <w:kern w:val="0"/>
                <w:sz w:val="24"/>
                <w:szCs w:val="24"/>
              </w:rPr>
              <w:t>Observational studies, non-randomized studies</w:t>
            </w:r>
          </w:p>
        </w:tc>
      </w:tr>
      <w:tr w:rsidR="00326EF6" w:rsidRPr="00D773E9" w14:paraId="57E9A2C5" w14:textId="77777777" w:rsidTr="00411DB4">
        <w:tc>
          <w:tcPr>
            <w:tcW w:w="1985" w:type="dxa"/>
            <w:hideMark/>
          </w:tcPr>
          <w:p w14:paraId="49DC4D0B" w14:textId="77777777" w:rsidR="00326EF6" w:rsidRPr="00327316" w:rsidRDefault="00326EF6" w:rsidP="00411DB4">
            <w:pPr>
              <w:widowControl/>
              <w:spacing w:line="360" w:lineRule="auto"/>
              <w:jc w:val="both"/>
              <w:rPr>
                <w:kern w:val="0"/>
                <w:sz w:val="24"/>
                <w:szCs w:val="24"/>
              </w:rPr>
            </w:pPr>
            <w:r w:rsidRPr="00327316">
              <w:rPr>
                <w:kern w:val="0"/>
                <w:sz w:val="24"/>
                <w:szCs w:val="24"/>
              </w:rPr>
              <w:t>Population</w:t>
            </w:r>
          </w:p>
        </w:tc>
        <w:tc>
          <w:tcPr>
            <w:tcW w:w="0" w:type="auto"/>
            <w:hideMark/>
          </w:tcPr>
          <w:p w14:paraId="23847371" w14:textId="77777777" w:rsidR="00326EF6" w:rsidRPr="00D773E9" w:rsidRDefault="00326EF6" w:rsidP="00411DB4">
            <w:pPr>
              <w:widowControl/>
              <w:spacing w:line="360" w:lineRule="auto"/>
              <w:jc w:val="both"/>
              <w:rPr>
                <w:kern w:val="0"/>
                <w:sz w:val="24"/>
                <w:szCs w:val="24"/>
              </w:rPr>
            </w:pPr>
            <w:r w:rsidRPr="00DE5519">
              <w:rPr>
                <w:rFonts w:hint="eastAsia"/>
                <w:kern w:val="0"/>
                <w:sz w:val="24"/>
                <w:szCs w:val="24"/>
              </w:rPr>
              <w:t>Adults (</w:t>
            </w:r>
            <w:r w:rsidRPr="00DE5519">
              <w:rPr>
                <w:rFonts w:hint="eastAsia"/>
                <w:kern w:val="0"/>
                <w:sz w:val="24"/>
                <w:szCs w:val="24"/>
              </w:rPr>
              <w:t>≥</w:t>
            </w:r>
            <w:r w:rsidRPr="00DE5519">
              <w:rPr>
                <w:rFonts w:hint="eastAsia"/>
                <w:kern w:val="0"/>
                <w:sz w:val="24"/>
                <w:szCs w:val="24"/>
              </w:rPr>
              <w:t>18 years) hospitalized with community-acquired pneumonia (CAP), confirmed or clinically suspected.</w:t>
            </w:r>
          </w:p>
        </w:tc>
        <w:tc>
          <w:tcPr>
            <w:tcW w:w="3132" w:type="dxa"/>
            <w:hideMark/>
          </w:tcPr>
          <w:p w14:paraId="2B4D84BA" w14:textId="77777777" w:rsidR="00326EF6" w:rsidRPr="00D773E9" w:rsidRDefault="00326EF6" w:rsidP="00411DB4">
            <w:pPr>
              <w:widowControl/>
              <w:spacing w:line="360" w:lineRule="auto"/>
              <w:jc w:val="both"/>
              <w:rPr>
                <w:kern w:val="0"/>
                <w:sz w:val="24"/>
                <w:szCs w:val="24"/>
              </w:rPr>
            </w:pPr>
            <w:r w:rsidRPr="00DE5519">
              <w:rPr>
                <w:kern w:val="0"/>
                <w:sz w:val="24"/>
                <w:szCs w:val="24"/>
              </w:rPr>
              <w:t>Studies primarily assessing viral pneumonias (e.g., COVID-19, influenza, SARS) to maintain etiological homogeneity.</w:t>
            </w:r>
          </w:p>
        </w:tc>
      </w:tr>
      <w:tr w:rsidR="00326EF6" w:rsidRPr="00D773E9" w14:paraId="7748AA05" w14:textId="77777777" w:rsidTr="00411DB4">
        <w:tc>
          <w:tcPr>
            <w:tcW w:w="1985" w:type="dxa"/>
            <w:hideMark/>
          </w:tcPr>
          <w:p w14:paraId="3916392E" w14:textId="77777777" w:rsidR="00326EF6" w:rsidRPr="00327316" w:rsidRDefault="00326EF6" w:rsidP="00411DB4">
            <w:pPr>
              <w:widowControl/>
              <w:spacing w:line="360" w:lineRule="auto"/>
              <w:jc w:val="both"/>
              <w:rPr>
                <w:kern w:val="0"/>
                <w:sz w:val="24"/>
                <w:szCs w:val="24"/>
              </w:rPr>
            </w:pPr>
            <w:r w:rsidRPr="00327316">
              <w:rPr>
                <w:kern w:val="0"/>
                <w:sz w:val="24"/>
                <w:szCs w:val="24"/>
              </w:rPr>
              <w:t>Intervention</w:t>
            </w:r>
          </w:p>
        </w:tc>
        <w:tc>
          <w:tcPr>
            <w:tcW w:w="0" w:type="auto"/>
            <w:hideMark/>
          </w:tcPr>
          <w:p w14:paraId="249C7CD8" w14:textId="77777777" w:rsidR="00326EF6" w:rsidRPr="00D773E9" w:rsidRDefault="00326EF6" w:rsidP="00411DB4">
            <w:pPr>
              <w:widowControl/>
              <w:spacing w:line="360" w:lineRule="auto"/>
              <w:jc w:val="both"/>
              <w:rPr>
                <w:kern w:val="0"/>
                <w:sz w:val="24"/>
                <w:szCs w:val="24"/>
              </w:rPr>
            </w:pPr>
            <w:r w:rsidRPr="00DE5519">
              <w:rPr>
                <w:kern w:val="0"/>
                <w:sz w:val="24"/>
                <w:szCs w:val="24"/>
              </w:rPr>
              <w:t>Systemic corticosteroids of any type, dose, duration, or route of administration.</w:t>
            </w:r>
          </w:p>
        </w:tc>
        <w:tc>
          <w:tcPr>
            <w:tcW w:w="3132" w:type="dxa"/>
            <w:hideMark/>
          </w:tcPr>
          <w:p w14:paraId="226E29DC" w14:textId="77777777" w:rsidR="00326EF6" w:rsidRPr="00D773E9" w:rsidRDefault="00326EF6" w:rsidP="00411DB4">
            <w:pPr>
              <w:widowControl/>
              <w:spacing w:line="360" w:lineRule="auto"/>
              <w:jc w:val="both"/>
              <w:rPr>
                <w:kern w:val="0"/>
                <w:sz w:val="24"/>
                <w:szCs w:val="24"/>
              </w:rPr>
            </w:pPr>
            <w:r w:rsidRPr="00DE5519">
              <w:rPr>
                <w:kern w:val="0"/>
                <w:sz w:val="24"/>
                <w:szCs w:val="24"/>
              </w:rPr>
              <w:t>Inhaled corticosteroids only.</w:t>
            </w:r>
          </w:p>
        </w:tc>
      </w:tr>
      <w:tr w:rsidR="00326EF6" w:rsidRPr="00D773E9" w14:paraId="5F4AF42B" w14:textId="77777777" w:rsidTr="00411DB4">
        <w:tc>
          <w:tcPr>
            <w:tcW w:w="1985" w:type="dxa"/>
            <w:hideMark/>
          </w:tcPr>
          <w:p w14:paraId="39AF7E7F" w14:textId="77777777" w:rsidR="00326EF6" w:rsidRPr="00327316" w:rsidRDefault="00326EF6" w:rsidP="00411DB4">
            <w:pPr>
              <w:widowControl/>
              <w:spacing w:line="360" w:lineRule="auto"/>
              <w:jc w:val="both"/>
              <w:rPr>
                <w:kern w:val="0"/>
                <w:sz w:val="24"/>
                <w:szCs w:val="24"/>
              </w:rPr>
            </w:pPr>
            <w:r w:rsidRPr="00327316">
              <w:rPr>
                <w:kern w:val="0"/>
                <w:sz w:val="24"/>
                <w:szCs w:val="24"/>
              </w:rPr>
              <w:t>Comparator</w:t>
            </w:r>
          </w:p>
        </w:tc>
        <w:tc>
          <w:tcPr>
            <w:tcW w:w="0" w:type="auto"/>
            <w:hideMark/>
          </w:tcPr>
          <w:p w14:paraId="1C94B192" w14:textId="77777777" w:rsidR="00326EF6" w:rsidRPr="00D773E9" w:rsidRDefault="00326EF6" w:rsidP="00411DB4">
            <w:pPr>
              <w:widowControl/>
              <w:spacing w:line="360" w:lineRule="auto"/>
              <w:jc w:val="both"/>
              <w:rPr>
                <w:kern w:val="0"/>
                <w:sz w:val="24"/>
                <w:szCs w:val="24"/>
              </w:rPr>
            </w:pPr>
            <w:r w:rsidRPr="00D773E9">
              <w:rPr>
                <w:kern w:val="0"/>
                <w:sz w:val="24"/>
                <w:szCs w:val="24"/>
              </w:rPr>
              <w:t>Placebo or usual care</w:t>
            </w:r>
          </w:p>
        </w:tc>
        <w:tc>
          <w:tcPr>
            <w:tcW w:w="3132" w:type="dxa"/>
            <w:hideMark/>
          </w:tcPr>
          <w:p w14:paraId="0F6CE2F1" w14:textId="77777777" w:rsidR="00326EF6" w:rsidRPr="00D773E9" w:rsidRDefault="00326EF6" w:rsidP="00411DB4">
            <w:pPr>
              <w:widowControl/>
              <w:spacing w:line="360" w:lineRule="auto"/>
              <w:jc w:val="both"/>
              <w:rPr>
                <w:kern w:val="0"/>
                <w:sz w:val="24"/>
                <w:szCs w:val="24"/>
              </w:rPr>
            </w:pPr>
            <w:r w:rsidRPr="003E3342">
              <w:rPr>
                <w:kern w:val="0"/>
                <w:sz w:val="24"/>
                <w:szCs w:val="24"/>
              </w:rPr>
              <w:t>No comparator group, or active interventions without a placebo/usual care control arm.</w:t>
            </w:r>
          </w:p>
        </w:tc>
      </w:tr>
      <w:tr w:rsidR="00326EF6" w:rsidRPr="00D773E9" w14:paraId="4614A36F" w14:textId="77777777" w:rsidTr="00411DB4">
        <w:tc>
          <w:tcPr>
            <w:tcW w:w="1985" w:type="dxa"/>
            <w:hideMark/>
          </w:tcPr>
          <w:p w14:paraId="5985ED70" w14:textId="77777777" w:rsidR="00326EF6" w:rsidRPr="00327316" w:rsidRDefault="00326EF6" w:rsidP="00411DB4">
            <w:pPr>
              <w:widowControl/>
              <w:spacing w:line="360" w:lineRule="auto"/>
              <w:jc w:val="both"/>
              <w:rPr>
                <w:kern w:val="0"/>
                <w:sz w:val="24"/>
                <w:szCs w:val="24"/>
              </w:rPr>
            </w:pPr>
            <w:r w:rsidRPr="00327316">
              <w:rPr>
                <w:kern w:val="0"/>
                <w:sz w:val="24"/>
                <w:szCs w:val="24"/>
              </w:rPr>
              <w:t>Primary outcome</w:t>
            </w:r>
          </w:p>
        </w:tc>
        <w:tc>
          <w:tcPr>
            <w:tcW w:w="0" w:type="auto"/>
            <w:hideMark/>
          </w:tcPr>
          <w:p w14:paraId="01F2B709" w14:textId="77777777" w:rsidR="00326EF6" w:rsidRPr="00D773E9" w:rsidRDefault="00326EF6" w:rsidP="00411DB4">
            <w:pPr>
              <w:widowControl/>
              <w:spacing w:line="360" w:lineRule="auto"/>
              <w:jc w:val="both"/>
              <w:rPr>
                <w:kern w:val="0"/>
                <w:sz w:val="24"/>
                <w:szCs w:val="24"/>
              </w:rPr>
            </w:pPr>
            <w:r w:rsidRPr="008F7620">
              <w:rPr>
                <w:kern w:val="0"/>
                <w:sz w:val="24"/>
                <w:szCs w:val="24"/>
              </w:rPr>
              <w:t>Provided extractable data for all-cause mortality or at least one of the predefined secondary endpoints.</w:t>
            </w:r>
          </w:p>
        </w:tc>
        <w:tc>
          <w:tcPr>
            <w:tcW w:w="3132" w:type="dxa"/>
            <w:hideMark/>
          </w:tcPr>
          <w:p w14:paraId="57648379" w14:textId="77777777" w:rsidR="00326EF6" w:rsidRPr="00D773E9" w:rsidRDefault="00326EF6" w:rsidP="00411DB4">
            <w:pPr>
              <w:widowControl/>
              <w:spacing w:line="360" w:lineRule="auto"/>
              <w:jc w:val="both"/>
              <w:rPr>
                <w:kern w:val="0"/>
                <w:sz w:val="24"/>
                <w:szCs w:val="24"/>
              </w:rPr>
            </w:pPr>
            <w:r w:rsidRPr="008F7620">
              <w:rPr>
                <w:kern w:val="0"/>
                <w:sz w:val="24"/>
                <w:szCs w:val="24"/>
              </w:rPr>
              <w:t>No extractable data available for any of the predefined network meta-analysis outcomes.</w:t>
            </w:r>
          </w:p>
        </w:tc>
      </w:tr>
      <w:tr w:rsidR="00326EF6" w:rsidRPr="00D773E9" w14:paraId="31AF2D6A" w14:textId="77777777" w:rsidTr="00411DB4">
        <w:tc>
          <w:tcPr>
            <w:tcW w:w="1985" w:type="dxa"/>
            <w:hideMark/>
          </w:tcPr>
          <w:p w14:paraId="20CEA813" w14:textId="77777777" w:rsidR="00326EF6" w:rsidRPr="00327316" w:rsidRDefault="00326EF6" w:rsidP="00411DB4">
            <w:pPr>
              <w:widowControl/>
              <w:spacing w:line="360" w:lineRule="auto"/>
              <w:jc w:val="both"/>
              <w:rPr>
                <w:kern w:val="0"/>
                <w:sz w:val="24"/>
                <w:szCs w:val="24"/>
              </w:rPr>
            </w:pPr>
            <w:r w:rsidRPr="00327316">
              <w:rPr>
                <w:kern w:val="0"/>
                <w:sz w:val="24"/>
                <w:szCs w:val="24"/>
              </w:rPr>
              <w:t xml:space="preserve">Mixed populations </w:t>
            </w:r>
          </w:p>
        </w:tc>
        <w:tc>
          <w:tcPr>
            <w:tcW w:w="0" w:type="auto"/>
            <w:hideMark/>
          </w:tcPr>
          <w:p w14:paraId="3312B712" w14:textId="77777777" w:rsidR="00326EF6" w:rsidRPr="00D773E9" w:rsidRDefault="00326EF6" w:rsidP="00411DB4">
            <w:pPr>
              <w:widowControl/>
              <w:spacing w:line="360" w:lineRule="auto"/>
              <w:jc w:val="both"/>
              <w:rPr>
                <w:kern w:val="0"/>
                <w:sz w:val="24"/>
                <w:szCs w:val="24"/>
              </w:rPr>
            </w:pPr>
            <w:r w:rsidRPr="00DE5519">
              <w:rPr>
                <w:kern w:val="0"/>
                <w:sz w:val="24"/>
                <w:szCs w:val="24"/>
              </w:rPr>
              <w:t>Trials enrolling broader critical illness populations (e.g., sepsis, septic shock, ARDS) were eligible only if CAP-specific subgroup outcome data were explicitly reported or extractable.</w:t>
            </w:r>
          </w:p>
        </w:tc>
        <w:tc>
          <w:tcPr>
            <w:tcW w:w="3132" w:type="dxa"/>
            <w:hideMark/>
          </w:tcPr>
          <w:p w14:paraId="70060308" w14:textId="77777777" w:rsidR="00326EF6" w:rsidRPr="00D773E9" w:rsidRDefault="00326EF6" w:rsidP="00411DB4">
            <w:pPr>
              <w:widowControl/>
              <w:spacing w:line="360" w:lineRule="auto"/>
              <w:jc w:val="both"/>
              <w:rPr>
                <w:kern w:val="0"/>
                <w:sz w:val="24"/>
                <w:szCs w:val="24"/>
              </w:rPr>
            </w:pPr>
            <w:r w:rsidRPr="00DE5519">
              <w:rPr>
                <w:kern w:val="0"/>
                <w:sz w:val="24"/>
                <w:szCs w:val="24"/>
              </w:rPr>
              <w:t>Mixed critical illness populations where CAP-specific data could not be isolated.</w:t>
            </w:r>
          </w:p>
        </w:tc>
      </w:tr>
      <w:tr w:rsidR="00326EF6" w:rsidRPr="00D773E9" w14:paraId="3E1EDD3B" w14:textId="77777777" w:rsidTr="00411DB4">
        <w:tc>
          <w:tcPr>
            <w:tcW w:w="1985" w:type="dxa"/>
            <w:hideMark/>
          </w:tcPr>
          <w:p w14:paraId="286DF761" w14:textId="77777777" w:rsidR="00326EF6" w:rsidRPr="00327316" w:rsidRDefault="00326EF6" w:rsidP="00411DB4">
            <w:pPr>
              <w:widowControl/>
              <w:spacing w:line="360" w:lineRule="auto"/>
              <w:jc w:val="both"/>
              <w:rPr>
                <w:kern w:val="0"/>
                <w:sz w:val="24"/>
                <w:szCs w:val="24"/>
              </w:rPr>
            </w:pPr>
            <w:r w:rsidRPr="00327316">
              <w:rPr>
                <w:kern w:val="0"/>
                <w:sz w:val="24"/>
                <w:szCs w:val="24"/>
              </w:rPr>
              <w:t>Language / publication status</w:t>
            </w:r>
          </w:p>
        </w:tc>
        <w:tc>
          <w:tcPr>
            <w:tcW w:w="0" w:type="auto"/>
            <w:hideMark/>
          </w:tcPr>
          <w:p w14:paraId="1DB7FCBD" w14:textId="77777777" w:rsidR="00326EF6" w:rsidRPr="00D773E9" w:rsidRDefault="00326EF6" w:rsidP="00411DB4">
            <w:pPr>
              <w:widowControl/>
              <w:spacing w:line="360" w:lineRule="auto"/>
              <w:jc w:val="both"/>
              <w:rPr>
                <w:kern w:val="0"/>
                <w:sz w:val="24"/>
                <w:szCs w:val="24"/>
              </w:rPr>
            </w:pPr>
            <w:r w:rsidRPr="00D773E9">
              <w:rPr>
                <w:kern w:val="0"/>
                <w:sz w:val="24"/>
                <w:szCs w:val="24"/>
              </w:rPr>
              <w:t>No restrictions</w:t>
            </w:r>
          </w:p>
        </w:tc>
        <w:tc>
          <w:tcPr>
            <w:tcW w:w="3132" w:type="dxa"/>
            <w:hideMark/>
          </w:tcPr>
          <w:p w14:paraId="3667907D" w14:textId="77777777" w:rsidR="00326EF6" w:rsidRPr="00D773E9" w:rsidRDefault="00326EF6" w:rsidP="00411DB4">
            <w:pPr>
              <w:widowControl/>
              <w:spacing w:line="360" w:lineRule="auto"/>
              <w:jc w:val="both"/>
              <w:rPr>
                <w:kern w:val="0"/>
                <w:sz w:val="24"/>
                <w:szCs w:val="24"/>
              </w:rPr>
            </w:pPr>
            <w:r w:rsidRPr="00D773E9">
              <w:rPr>
                <w:kern w:val="0"/>
                <w:sz w:val="24"/>
                <w:szCs w:val="24"/>
              </w:rPr>
              <w:t>—</w:t>
            </w:r>
          </w:p>
        </w:tc>
      </w:tr>
    </w:tbl>
    <w:p w14:paraId="411A07C3" w14:textId="77777777" w:rsidR="00326EF6" w:rsidRDefault="00326EF6" w:rsidP="00326EF6">
      <w:pPr>
        <w:widowControl/>
        <w:spacing w:after="0" w:line="360" w:lineRule="auto"/>
        <w:jc w:val="both"/>
        <w:rPr>
          <w:rFonts w:cs="Times New Roman"/>
          <w:kern w:val="0"/>
          <w:sz w:val="24"/>
          <w14:ligatures w14:val="none"/>
        </w:rPr>
      </w:pPr>
      <w:r w:rsidRPr="00D773E9">
        <w:rPr>
          <w:rFonts w:cs="Times New Roman"/>
          <w:kern w:val="0"/>
          <w:sz w:val="24"/>
          <w14:ligatures w14:val="none"/>
        </w:rPr>
        <w:br w:type="page"/>
      </w:r>
    </w:p>
    <w:p w14:paraId="1EA889D3" w14:textId="77777777" w:rsidR="00326EF6" w:rsidRPr="00D773E9" w:rsidRDefault="00326EF6" w:rsidP="00326EF6">
      <w:pPr>
        <w:widowControl/>
        <w:spacing w:after="0" w:line="360" w:lineRule="auto"/>
        <w:jc w:val="both"/>
        <w:outlineLvl w:val="1"/>
        <w:rPr>
          <w:rFonts w:cs="Times New Roman"/>
          <w:b/>
          <w:bCs/>
          <w:kern w:val="0"/>
          <w:sz w:val="24"/>
          <w14:ligatures w14:val="none"/>
        </w:rPr>
      </w:pPr>
      <w:bookmarkStart w:id="5" w:name="_Toc233422242"/>
      <w:bookmarkStart w:id="6" w:name="OLE_LINK26"/>
      <w:r w:rsidRPr="00D773E9">
        <w:rPr>
          <w:rFonts w:cs="Times New Roman"/>
          <w:b/>
          <w:bCs/>
          <w:kern w:val="0"/>
          <w:sz w:val="24"/>
          <w14:ligatures w14:val="none"/>
        </w:rPr>
        <w:lastRenderedPageBreak/>
        <w:t>eMethods 4. Definition</w:t>
      </w:r>
      <w:r>
        <w:rPr>
          <w:rFonts w:cs="Times New Roman" w:hint="eastAsia"/>
          <w:b/>
          <w:bCs/>
          <w:kern w:val="0"/>
          <w:sz w:val="24"/>
          <w14:ligatures w14:val="none"/>
        </w:rPr>
        <w:t xml:space="preserve"> of Outcomes</w:t>
      </w:r>
      <w:bookmarkEnd w:id="5"/>
    </w:p>
    <w:bookmarkEnd w:id="6"/>
    <w:p w14:paraId="42BC3027" w14:textId="77777777" w:rsidR="00326EF6" w:rsidRPr="004927E3"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1. </w:t>
      </w:r>
      <w:r w:rsidRPr="00556C57">
        <w:rPr>
          <w:rFonts w:cs="Times New Roman"/>
          <w:b/>
          <w:bCs/>
          <w:kern w:val="0"/>
          <w:sz w:val="24"/>
          <w14:ligatures w14:val="none"/>
        </w:rPr>
        <w:t>All causes mortality (short term)</w:t>
      </w:r>
    </w:p>
    <w:p w14:paraId="48903377" w14:textId="77777777" w:rsidR="00326EF6" w:rsidRPr="004665F6" w:rsidRDefault="00326EF6" w:rsidP="00326EF6">
      <w:pPr>
        <w:widowControl/>
        <w:spacing w:after="0" w:line="360" w:lineRule="auto"/>
        <w:jc w:val="both"/>
        <w:rPr>
          <w:rFonts w:cs="Times New Roman"/>
          <w:kern w:val="0"/>
          <w:sz w:val="24"/>
          <w14:ligatures w14:val="none"/>
        </w:rPr>
      </w:pPr>
      <w:r w:rsidRPr="004665F6">
        <w:rPr>
          <w:rFonts w:cs="Times New Roman"/>
          <w:kern w:val="0"/>
          <w:sz w:val="24"/>
          <w14:ligatures w14:val="none"/>
        </w:rPr>
        <w:t>All-cause mortality (short term) was defined as the longest reported mortality assessment up to 60 days after randomization.</w:t>
      </w:r>
    </w:p>
    <w:p w14:paraId="5F133A44" w14:textId="77777777" w:rsidR="00326EF6" w:rsidRPr="004665F6" w:rsidRDefault="00326EF6" w:rsidP="00326EF6">
      <w:pPr>
        <w:widowControl/>
        <w:spacing w:after="0" w:line="360" w:lineRule="auto"/>
        <w:ind w:firstLine="240"/>
        <w:jc w:val="both"/>
        <w:rPr>
          <w:rFonts w:cs="Times New Roman"/>
          <w:kern w:val="0"/>
          <w:sz w:val="24"/>
          <w14:ligatures w14:val="none"/>
        </w:rPr>
      </w:pPr>
      <w:r w:rsidRPr="004665F6">
        <w:rPr>
          <w:rFonts w:cs="Times New Roman"/>
          <w:kern w:val="0"/>
          <w:sz w:val="24"/>
          <w14:ligatures w14:val="none"/>
        </w:rPr>
        <w:t>Eligible time points included in-hospital mortality (or mortality at discharge) and fixed-time mortality assessments within 60 days (eg, 28 days, 30 days, or 60 days), when reported.</w:t>
      </w:r>
    </w:p>
    <w:p w14:paraId="7FAF1AF7" w14:textId="77777777" w:rsidR="00326EF6" w:rsidRPr="004665F6" w:rsidRDefault="00326EF6" w:rsidP="00326EF6">
      <w:pPr>
        <w:widowControl/>
        <w:spacing w:after="0" w:line="360" w:lineRule="auto"/>
        <w:ind w:firstLine="240"/>
        <w:jc w:val="both"/>
        <w:rPr>
          <w:rFonts w:cs="Times New Roman"/>
          <w:kern w:val="0"/>
          <w:sz w:val="24"/>
          <w14:ligatures w14:val="none"/>
        </w:rPr>
      </w:pPr>
      <w:r w:rsidRPr="004665F6">
        <w:rPr>
          <w:rFonts w:cs="Times New Roman"/>
          <w:kern w:val="0"/>
          <w:sz w:val="24"/>
          <w14:ligatures w14:val="none"/>
        </w:rPr>
        <w:t>When more than 1 mortality time point within 60 days was reported within the same trial, the latest time point was selected.</w:t>
      </w:r>
    </w:p>
    <w:p w14:paraId="7BAA74E1" w14:textId="77777777" w:rsidR="00326EF6" w:rsidRPr="004665F6" w:rsidRDefault="00326EF6" w:rsidP="00326EF6">
      <w:pPr>
        <w:widowControl/>
        <w:spacing w:after="0" w:line="360" w:lineRule="auto"/>
        <w:ind w:firstLine="240"/>
        <w:jc w:val="both"/>
        <w:rPr>
          <w:rFonts w:cs="Times New Roman"/>
          <w:kern w:val="0"/>
          <w:sz w:val="24"/>
          <w14:ligatures w14:val="none"/>
        </w:rPr>
      </w:pPr>
      <w:r w:rsidRPr="004665F6">
        <w:rPr>
          <w:rFonts w:cs="Times New Roman"/>
          <w:kern w:val="0"/>
          <w:sz w:val="24"/>
          <w14:ligatures w14:val="none"/>
        </w:rPr>
        <w:t>Selection hierarchy (when multiple mortality time points within 60 days were available): 60-day mortality → 30-day mortality → 28-day mortality → in-hospital (or discharge) mortality.</w:t>
      </w:r>
    </w:p>
    <w:p w14:paraId="5552E561" w14:textId="77777777" w:rsidR="00326EF6" w:rsidRPr="004665F6" w:rsidRDefault="00326EF6" w:rsidP="00326EF6">
      <w:pPr>
        <w:widowControl/>
        <w:spacing w:after="0" w:line="360" w:lineRule="auto"/>
        <w:ind w:firstLine="240"/>
        <w:jc w:val="both"/>
        <w:rPr>
          <w:rFonts w:cs="Times New Roman"/>
          <w:kern w:val="0"/>
          <w:sz w:val="24"/>
          <w14:ligatures w14:val="none"/>
        </w:rPr>
      </w:pPr>
      <w:r w:rsidRPr="004665F6">
        <w:rPr>
          <w:rFonts w:cs="Times New Roman"/>
          <w:kern w:val="0"/>
          <w:sz w:val="24"/>
          <w14:ligatures w14:val="none"/>
        </w:rPr>
        <w:t>For a small number of trials for which population-stratified mortality data (eg, CAP subgroup data) were available only from secondary sources (eg, previously published meta-analyses), we extracted the latest retrievable mortality time point within 60 days for the short-term mortality outcome.</w:t>
      </w:r>
    </w:p>
    <w:p w14:paraId="6836AE00" w14:textId="77777777" w:rsidR="00326EF6" w:rsidRPr="004665F6" w:rsidRDefault="00326EF6" w:rsidP="00326EF6">
      <w:pPr>
        <w:widowControl/>
        <w:spacing w:after="0" w:line="360" w:lineRule="auto"/>
        <w:ind w:firstLine="240"/>
        <w:jc w:val="both"/>
        <w:rPr>
          <w:rFonts w:cs="Times New Roman"/>
          <w:kern w:val="0"/>
          <w:sz w:val="24"/>
          <w14:ligatures w14:val="none"/>
        </w:rPr>
      </w:pPr>
      <w:r w:rsidRPr="004665F6">
        <w:rPr>
          <w:rFonts w:cs="Times New Roman"/>
          <w:kern w:val="0"/>
          <w:sz w:val="24"/>
          <w14:ligatures w14:val="none"/>
        </w:rPr>
        <w:t>If no mortality time point at or before 60 days was retrievable for a given trial/subgroup, that trial/subgroup did not contribute to the short-term mortality outcome.</w:t>
      </w:r>
    </w:p>
    <w:p w14:paraId="14BE2832" w14:textId="77777777" w:rsidR="00326EF6" w:rsidRDefault="00326EF6" w:rsidP="00326EF6">
      <w:pPr>
        <w:widowControl/>
        <w:spacing w:after="0" w:line="360" w:lineRule="auto"/>
        <w:jc w:val="both"/>
        <w:rPr>
          <w:rFonts w:cs="Times New Roman"/>
          <w:b/>
          <w:bCs/>
          <w:kern w:val="0"/>
          <w:sz w:val="24"/>
          <w14:ligatures w14:val="none"/>
        </w:rPr>
      </w:pPr>
      <w:r w:rsidRPr="00C7581A">
        <w:rPr>
          <w:rFonts w:cs="Times New Roman" w:hint="eastAsia"/>
          <w:b/>
          <w:bCs/>
          <w:kern w:val="0"/>
          <w:sz w:val="24"/>
          <w14:ligatures w14:val="none"/>
        </w:rPr>
        <w:t>2.</w:t>
      </w:r>
      <w:r>
        <w:rPr>
          <w:rFonts w:cs="Times New Roman" w:hint="eastAsia"/>
          <w:kern w:val="0"/>
          <w:sz w:val="24"/>
          <w14:ligatures w14:val="none"/>
        </w:rPr>
        <w:t xml:space="preserve"> </w:t>
      </w:r>
      <w:r w:rsidRPr="00556C57">
        <w:rPr>
          <w:rFonts w:cs="Times New Roman"/>
          <w:b/>
          <w:bCs/>
          <w:kern w:val="0"/>
          <w:sz w:val="24"/>
          <w14:ligatures w14:val="none"/>
        </w:rPr>
        <w:t>All causes mortality (</w:t>
      </w:r>
      <w:r>
        <w:rPr>
          <w:rFonts w:cs="Times New Roman" w:hint="eastAsia"/>
          <w:b/>
          <w:bCs/>
          <w:kern w:val="0"/>
          <w:sz w:val="24"/>
          <w14:ligatures w14:val="none"/>
        </w:rPr>
        <w:t>long</w:t>
      </w:r>
      <w:r w:rsidRPr="00556C57">
        <w:rPr>
          <w:rFonts w:cs="Times New Roman"/>
          <w:b/>
          <w:bCs/>
          <w:kern w:val="0"/>
          <w:sz w:val="24"/>
          <w14:ligatures w14:val="none"/>
        </w:rPr>
        <w:t xml:space="preserve"> term)</w:t>
      </w:r>
    </w:p>
    <w:p w14:paraId="5E18B2BF" w14:textId="77777777" w:rsidR="00326EF6" w:rsidRPr="004665F6" w:rsidRDefault="00326EF6" w:rsidP="00326EF6">
      <w:pPr>
        <w:widowControl/>
        <w:spacing w:after="0" w:line="360" w:lineRule="auto"/>
        <w:jc w:val="both"/>
        <w:rPr>
          <w:rFonts w:cs="Times New Roman"/>
          <w:kern w:val="0"/>
          <w:sz w:val="24"/>
          <w14:ligatures w14:val="none"/>
        </w:rPr>
      </w:pPr>
      <w:r w:rsidRPr="004665F6">
        <w:rPr>
          <w:rFonts w:cs="Times New Roman"/>
          <w:kern w:val="0"/>
          <w:sz w:val="24"/>
          <w14:ligatures w14:val="none"/>
        </w:rPr>
        <w:t>All-cause mortality (long term) was defined as the longest reported mortality follow-up time point beyond 60 days after randomization. For trials reporting more than 1 follow-up time point beyond 60 days, the longest reported follow-up was selected (eg, 90, 180 days, depending on availability). Eligibility rule for long-term mortality extraction: a trial contributed to the long-term mortality outcome only if it reported mortality at ≥1 follow-up time point beyond 60 days after randomization. If a trial reported both ≤60-day and &gt;60-day mortality, it could contribute to both the short-term and long-term mortality outcomes, using the selection rules above.</w:t>
      </w:r>
    </w:p>
    <w:p w14:paraId="748E2625" w14:textId="77777777" w:rsidR="00326EF6" w:rsidRPr="00C7581A" w:rsidRDefault="00326EF6" w:rsidP="00326EF6">
      <w:pPr>
        <w:widowControl/>
        <w:spacing w:after="0" w:line="360" w:lineRule="auto"/>
        <w:jc w:val="both"/>
        <w:outlineLvl w:val="2"/>
        <w:rPr>
          <w:rFonts w:cs="Times New Roman"/>
          <w:b/>
          <w:bCs/>
          <w:kern w:val="0"/>
          <w:sz w:val="24"/>
          <w14:ligatures w14:val="none"/>
        </w:rPr>
      </w:pPr>
      <w:r w:rsidRPr="00556C57">
        <w:rPr>
          <w:rFonts w:cs="Times New Roman" w:hint="eastAsia"/>
          <w:b/>
          <w:bCs/>
          <w:kern w:val="0"/>
          <w:sz w:val="24"/>
          <w14:ligatures w14:val="none"/>
        </w:rPr>
        <w:t>3.</w:t>
      </w:r>
      <w:r>
        <w:rPr>
          <w:rFonts w:cs="Times New Roman" w:hint="eastAsia"/>
          <w:b/>
          <w:bCs/>
          <w:kern w:val="0"/>
          <w:sz w:val="24"/>
          <w14:ligatures w14:val="none"/>
        </w:rPr>
        <w:t xml:space="preserve"> </w:t>
      </w:r>
      <w:r w:rsidRPr="00C7581A">
        <w:rPr>
          <w:rFonts w:cs="Times New Roman"/>
          <w:b/>
          <w:bCs/>
          <w:kern w:val="0"/>
          <w:sz w:val="24"/>
          <w14:ligatures w14:val="none"/>
        </w:rPr>
        <w:t>Invasive mechanical ventilation</w:t>
      </w:r>
    </w:p>
    <w:p w14:paraId="0C5A54B4" w14:textId="77777777" w:rsidR="00326EF6" w:rsidRPr="00C7581A" w:rsidRDefault="00326EF6" w:rsidP="00326EF6">
      <w:pPr>
        <w:widowControl/>
        <w:spacing w:after="0" w:line="360" w:lineRule="auto"/>
        <w:jc w:val="both"/>
        <w:rPr>
          <w:rFonts w:cs="Times New Roman"/>
          <w:kern w:val="0"/>
          <w:sz w:val="24"/>
          <w14:ligatures w14:val="none"/>
        </w:rPr>
      </w:pPr>
      <w:r w:rsidRPr="00C7581A">
        <w:rPr>
          <w:rFonts w:cs="Times New Roman"/>
          <w:kern w:val="0"/>
          <w:sz w:val="24"/>
          <w14:ligatures w14:val="none"/>
        </w:rPr>
        <w:lastRenderedPageBreak/>
        <w:t>Invasive mechanical ventilation (IMV) was defined as the initiation of invasive mechanical ventilation after randomization among participants not receiving IMV at baseline. When trials reported multiple ventilation-related endpoints, we preferentially extracted the endpoint that explicitly referred to invasive mechanical ventilation or endotracheal intubation. If only “mechanical ventilation” was reported without specifying invasiveness, we extracted it only when the clinical context indicated invasive ventilation.</w:t>
      </w:r>
    </w:p>
    <w:p w14:paraId="0070293A" w14:textId="77777777" w:rsidR="00326EF6" w:rsidRPr="00C7581A"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4. </w:t>
      </w:r>
      <w:r w:rsidRPr="00C7581A">
        <w:rPr>
          <w:rFonts w:cs="Times New Roman"/>
          <w:b/>
          <w:bCs/>
          <w:kern w:val="0"/>
          <w:sz w:val="24"/>
          <w14:ligatures w14:val="none"/>
        </w:rPr>
        <w:t>Duration of mechanical ventilation</w:t>
      </w:r>
    </w:p>
    <w:p w14:paraId="69EA5382" w14:textId="77777777" w:rsidR="00326EF6" w:rsidRPr="00C7581A" w:rsidRDefault="00326EF6" w:rsidP="00326EF6">
      <w:pPr>
        <w:widowControl/>
        <w:spacing w:after="0" w:line="360" w:lineRule="auto"/>
        <w:jc w:val="both"/>
        <w:rPr>
          <w:rFonts w:cs="Times New Roman"/>
          <w:kern w:val="0"/>
          <w:sz w:val="24"/>
          <w14:ligatures w14:val="none"/>
        </w:rPr>
      </w:pPr>
      <w:r w:rsidRPr="00C7581A">
        <w:rPr>
          <w:rFonts w:cs="Times New Roman"/>
          <w:kern w:val="0"/>
          <w:sz w:val="24"/>
          <w14:ligatures w14:val="none"/>
        </w:rPr>
        <w:t>Duration of mechanical ventilation was defined as the total time receiving invasive mechanical ventilation, extracted in days. If reported in hours, values were converted to days. If multiple definitions were presented (eg, duration among ventilated patients vs all randomized), we extracted the definition most clearly referring to ventilated patients and consistent across trials.</w:t>
      </w:r>
    </w:p>
    <w:p w14:paraId="5D92A055" w14:textId="77777777" w:rsidR="00326EF6" w:rsidRPr="00C7581A"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5. </w:t>
      </w:r>
      <w:r w:rsidRPr="00C7581A">
        <w:rPr>
          <w:rFonts w:cs="Times New Roman"/>
          <w:b/>
          <w:bCs/>
          <w:kern w:val="0"/>
          <w:sz w:val="24"/>
          <w14:ligatures w14:val="none"/>
        </w:rPr>
        <w:t>Days off the ventilator</w:t>
      </w:r>
    </w:p>
    <w:p w14:paraId="5D1DB6B7" w14:textId="77777777" w:rsidR="00326EF6" w:rsidRPr="00C7581A" w:rsidRDefault="00326EF6" w:rsidP="00326EF6">
      <w:pPr>
        <w:widowControl/>
        <w:spacing w:after="0" w:line="360" w:lineRule="auto"/>
        <w:jc w:val="both"/>
        <w:rPr>
          <w:rFonts w:cs="Times New Roman"/>
          <w:kern w:val="0"/>
          <w:sz w:val="24"/>
          <w14:ligatures w14:val="none"/>
        </w:rPr>
      </w:pPr>
      <w:r w:rsidRPr="00C7581A">
        <w:rPr>
          <w:rFonts w:cs="Times New Roman"/>
          <w:kern w:val="0"/>
          <w:sz w:val="24"/>
          <w14:ligatures w14:val="none"/>
        </w:rPr>
        <w:t>Days off the ventilator was defined as the number of days within a fixed observation window during which the patient was alive and free of invasive mechanical ventilation, as defined by trial authors.</w:t>
      </w:r>
    </w:p>
    <w:p w14:paraId="57F78284" w14:textId="77777777" w:rsidR="00326EF6" w:rsidRPr="00C7581A"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6. </w:t>
      </w:r>
      <w:r w:rsidRPr="00C7581A">
        <w:rPr>
          <w:rFonts w:cs="Times New Roman"/>
          <w:b/>
          <w:bCs/>
          <w:kern w:val="0"/>
          <w:sz w:val="24"/>
          <w14:ligatures w14:val="none"/>
        </w:rPr>
        <w:t>Length of stay</w:t>
      </w:r>
    </w:p>
    <w:p w14:paraId="4D56DB58" w14:textId="77777777" w:rsidR="00326EF6" w:rsidRPr="00C7581A" w:rsidRDefault="00326EF6" w:rsidP="00326EF6">
      <w:pPr>
        <w:widowControl/>
        <w:spacing w:after="0" w:line="360" w:lineRule="auto"/>
        <w:jc w:val="both"/>
        <w:rPr>
          <w:rFonts w:cs="Times New Roman"/>
          <w:kern w:val="0"/>
          <w:sz w:val="24"/>
          <w14:ligatures w14:val="none"/>
        </w:rPr>
      </w:pPr>
      <w:r w:rsidRPr="00C7581A">
        <w:rPr>
          <w:rFonts w:cs="Times New Roman"/>
          <w:kern w:val="0"/>
          <w:sz w:val="24"/>
          <w14:ligatures w14:val="none"/>
        </w:rPr>
        <w:t>Hospital length of stay was defined as the total duration of hospitalization (days), as reported by trial authors. When both “time from randomization to discharge” and “time from admission to discharge” were reported, we preferentially extracted the measure most consistently reported across trials.</w:t>
      </w:r>
    </w:p>
    <w:p w14:paraId="18298D32" w14:textId="77777777" w:rsidR="00326EF6" w:rsidRPr="00C7581A"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7. </w:t>
      </w:r>
      <w:r w:rsidRPr="00C7581A">
        <w:rPr>
          <w:rFonts w:cs="Times New Roman"/>
          <w:b/>
          <w:bCs/>
          <w:kern w:val="0"/>
          <w:sz w:val="24"/>
          <w14:ligatures w14:val="none"/>
        </w:rPr>
        <w:t>ICU length of stay</w:t>
      </w:r>
    </w:p>
    <w:p w14:paraId="0D1A82EC" w14:textId="77777777" w:rsidR="00326EF6" w:rsidRPr="00C7581A" w:rsidRDefault="00326EF6" w:rsidP="00326EF6">
      <w:pPr>
        <w:widowControl/>
        <w:spacing w:after="0" w:line="360" w:lineRule="auto"/>
        <w:jc w:val="both"/>
        <w:rPr>
          <w:rFonts w:cs="Times New Roman"/>
          <w:kern w:val="0"/>
          <w:sz w:val="24"/>
          <w14:ligatures w14:val="none"/>
        </w:rPr>
      </w:pPr>
      <w:r w:rsidRPr="00C7581A">
        <w:rPr>
          <w:rFonts w:cs="Times New Roman"/>
          <w:kern w:val="0"/>
          <w:sz w:val="24"/>
          <w14:ligatures w14:val="none"/>
        </w:rPr>
        <w:t>ICU length of stay was defined as the total duration of ICU hospitalization (days), as reported by trial authors. If ICU length of stay was reported only among ICU-admitted participants, we extracted that measure and noted the denominator definition.</w:t>
      </w:r>
    </w:p>
    <w:p w14:paraId="4D1D3D59" w14:textId="77777777" w:rsidR="00326EF6" w:rsidRPr="00C7581A"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8. </w:t>
      </w:r>
      <w:r w:rsidRPr="00C7581A">
        <w:rPr>
          <w:rFonts w:cs="Times New Roman"/>
          <w:b/>
          <w:bCs/>
          <w:kern w:val="0"/>
          <w:sz w:val="24"/>
          <w14:ligatures w14:val="none"/>
        </w:rPr>
        <w:t>Time to clinical stability</w:t>
      </w:r>
    </w:p>
    <w:p w14:paraId="75C76036" w14:textId="77777777" w:rsidR="00326EF6" w:rsidRPr="00C7581A" w:rsidRDefault="00326EF6" w:rsidP="00326EF6">
      <w:pPr>
        <w:widowControl/>
        <w:spacing w:after="0" w:line="360" w:lineRule="auto"/>
        <w:jc w:val="both"/>
        <w:rPr>
          <w:rFonts w:cs="Times New Roman"/>
          <w:kern w:val="0"/>
          <w:sz w:val="24"/>
          <w14:ligatures w14:val="none"/>
        </w:rPr>
      </w:pPr>
      <w:r w:rsidRPr="00C7581A">
        <w:rPr>
          <w:rFonts w:cs="Times New Roman"/>
          <w:kern w:val="0"/>
          <w:sz w:val="24"/>
          <w14:ligatures w14:val="none"/>
        </w:rPr>
        <w:t xml:space="preserve">Time to clinical stability was defined as the time (days) from randomization to achievement of clinical stability, as defined by trial authors (eg, stable vital signs, ability to maintain oral intake, and/or improvement in mental status). When multiple </w:t>
      </w:r>
      <w:r w:rsidRPr="00C7581A">
        <w:rPr>
          <w:rFonts w:cs="Times New Roman"/>
          <w:kern w:val="0"/>
          <w:sz w:val="24"/>
          <w14:ligatures w14:val="none"/>
        </w:rPr>
        <w:lastRenderedPageBreak/>
        <w:t>clinical stability definitions were presented within a trial, we extracted the primary definition used in the trial report.</w:t>
      </w:r>
    </w:p>
    <w:p w14:paraId="7CC2F27F" w14:textId="77777777" w:rsidR="00326EF6" w:rsidRPr="00C7581A"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9. </w:t>
      </w:r>
      <w:r w:rsidRPr="00C7581A">
        <w:rPr>
          <w:rFonts w:cs="Times New Roman"/>
          <w:b/>
          <w:bCs/>
          <w:kern w:val="0"/>
          <w:sz w:val="24"/>
          <w14:ligatures w14:val="none"/>
        </w:rPr>
        <w:t>Secondary infections</w:t>
      </w:r>
    </w:p>
    <w:p w14:paraId="5DDDEE24" w14:textId="77777777" w:rsidR="00326EF6" w:rsidRPr="00C7581A" w:rsidRDefault="00326EF6" w:rsidP="00326EF6">
      <w:pPr>
        <w:widowControl/>
        <w:spacing w:after="0" w:line="360" w:lineRule="auto"/>
        <w:jc w:val="both"/>
        <w:rPr>
          <w:rFonts w:cs="Times New Roman"/>
          <w:kern w:val="0"/>
          <w:sz w:val="24"/>
          <w14:ligatures w14:val="none"/>
        </w:rPr>
      </w:pPr>
      <w:r w:rsidRPr="00C7581A">
        <w:rPr>
          <w:rFonts w:cs="Times New Roman"/>
          <w:kern w:val="0"/>
          <w:sz w:val="24"/>
          <w14:ligatures w14:val="none"/>
        </w:rPr>
        <w:t>Secondary infections were defined as new infections occurring after randomization (eg, nosocomial infections, secondary bacterial/fungal infections), as defined by trial authors. When trials reported multiple infection endpoints, we extracted the broadest definition corresponding to “secondary” or “nosocomial” infection (excluding baseline infection at enrollment).</w:t>
      </w:r>
    </w:p>
    <w:p w14:paraId="2605CC99" w14:textId="77777777" w:rsidR="00326EF6" w:rsidRPr="00C7581A"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10. </w:t>
      </w:r>
      <w:r w:rsidRPr="00C7581A">
        <w:rPr>
          <w:rFonts w:cs="Times New Roman"/>
          <w:b/>
          <w:bCs/>
          <w:kern w:val="0"/>
          <w:sz w:val="24"/>
          <w14:ligatures w14:val="none"/>
        </w:rPr>
        <w:t>Serious adverse events</w:t>
      </w:r>
    </w:p>
    <w:p w14:paraId="4786C42D" w14:textId="77777777" w:rsidR="00326EF6" w:rsidRPr="00C7581A" w:rsidRDefault="00326EF6" w:rsidP="00326EF6">
      <w:pPr>
        <w:widowControl/>
        <w:spacing w:after="0" w:line="360" w:lineRule="auto"/>
        <w:jc w:val="both"/>
        <w:rPr>
          <w:rFonts w:cs="Times New Roman"/>
          <w:kern w:val="0"/>
          <w:sz w:val="24"/>
          <w14:ligatures w14:val="none"/>
        </w:rPr>
      </w:pPr>
      <w:r w:rsidRPr="00C7581A">
        <w:rPr>
          <w:rFonts w:cs="Times New Roman"/>
          <w:kern w:val="0"/>
          <w:sz w:val="24"/>
          <w14:ligatures w14:val="none"/>
        </w:rPr>
        <w:t>Serious adverse events (SAEs) were defined according to trial authors’ definitions (eg, regulatory definitions or protocol prespecification). If a trial reported both overall adverse events and SAEs, we extracted SAEs.</w:t>
      </w:r>
    </w:p>
    <w:p w14:paraId="1820CDD6" w14:textId="77777777" w:rsidR="00326EF6" w:rsidRPr="00C7581A"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11. </w:t>
      </w:r>
      <w:r w:rsidRPr="00C7581A">
        <w:rPr>
          <w:rFonts w:cs="Times New Roman"/>
          <w:b/>
          <w:bCs/>
          <w:kern w:val="0"/>
          <w:sz w:val="24"/>
          <w14:ligatures w14:val="none"/>
        </w:rPr>
        <w:t>Hyperglycemia</w:t>
      </w:r>
    </w:p>
    <w:p w14:paraId="3D855C44" w14:textId="77777777" w:rsidR="00326EF6" w:rsidRPr="00C7581A" w:rsidRDefault="00326EF6" w:rsidP="00326EF6">
      <w:pPr>
        <w:widowControl/>
        <w:spacing w:after="0" w:line="360" w:lineRule="auto"/>
        <w:jc w:val="both"/>
        <w:rPr>
          <w:rFonts w:cs="Times New Roman"/>
          <w:kern w:val="0"/>
          <w:sz w:val="24"/>
          <w14:ligatures w14:val="none"/>
        </w:rPr>
      </w:pPr>
      <w:r w:rsidRPr="00C7581A">
        <w:rPr>
          <w:rFonts w:cs="Times New Roman"/>
          <w:kern w:val="0"/>
          <w:sz w:val="24"/>
          <w14:ligatures w14:val="none"/>
        </w:rPr>
        <w:t>Hyperglycemia was defined as hyperglycemia as reported by trial authors. When both laboratory-only hyperglycemia and treatment-requiring hyperglycemia were available, we preferentially extracted the treatment-requiring definition (eg, requiring insulin or other glucose-lowering therapy) to improve clinical comparability.</w:t>
      </w:r>
    </w:p>
    <w:p w14:paraId="40316828" w14:textId="77777777" w:rsidR="00326EF6" w:rsidRPr="00C7581A"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12. </w:t>
      </w:r>
      <w:r w:rsidRPr="00C7581A">
        <w:rPr>
          <w:rFonts w:cs="Times New Roman"/>
          <w:b/>
          <w:bCs/>
          <w:kern w:val="0"/>
          <w:sz w:val="24"/>
          <w14:ligatures w14:val="none"/>
        </w:rPr>
        <w:t>Gastrointestinal bleeding</w:t>
      </w:r>
    </w:p>
    <w:p w14:paraId="42759D00" w14:textId="77777777" w:rsidR="00326EF6" w:rsidRPr="00C7581A" w:rsidRDefault="00326EF6" w:rsidP="00326EF6">
      <w:pPr>
        <w:widowControl/>
        <w:spacing w:after="0" w:line="360" w:lineRule="auto"/>
        <w:jc w:val="both"/>
        <w:rPr>
          <w:rFonts w:cs="Times New Roman"/>
          <w:kern w:val="0"/>
          <w:sz w:val="24"/>
          <w14:ligatures w14:val="none"/>
        </w:rPr>
      </w:pPr>
      <w:r w:rsidRPr="00C7581A">
        <w:rPr>
          <w:rFonts w:cs="Times New Roman"/>
          <w:kern w:val="0"/>
          <w:sz w:val="24"/>
          <w14:ligatures w14:val="none"/>
        </w:rPr>
        <w:t>Gastrointestinal bleeding was defined as any gastrointestinal bleeding event reported after randomization, as defined by trial authors (eg, clinically overt bleeding, bleeding requiring transfusion, or endoscopic confirmation). If multiple bleeding severities were reported, we extracted the broadest clinically relevant definition.</w:t>
      </w:r>
    </w:p>
    <w:p w14:paraId="3514D401" w14:textId="77777777" w:rsidR="00326EF6" w:rsidRPr="00C7581A"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13. </w:t>
      </w:r>
      <w:r w:rsidRPr="00C7581A">
        <w:rPr>
          <w:rFonts w:cs="Times New Roman"/>
          <w:b/>
          <w:bCs/>
          <w:kern w:val="0"/>
          <w:sz w:val="24"/>
          <w14:ligatures w14:val="none"/>
        </w:rPr>
        <w:t>Neuropsychiatric adverse reactions</w:t>
      </w:r>
    </w:p>
    <w:p w14:paraId="7B15FD61" w14:textId="77777777" w:rsidR="00326EF6" w:rsidRPr="00C7581A" w:rsidRDefault="00326EF6" w:rsidP="00326EF6">
      <w:pPr>
        <w:widowControl/>
        <w:spacing w:after="0" w:line="360" w:lineRule="auto"/>
        <w:jc w:val="both"/>
        <w:rPr>
          <w:rFonts w:cs="Times New Roman"/>
          <w:kern w:val="0"/>
          <w:sz w:val="24"/>
          <w14:ligatures w14:val="none"/>
        </w:rPr>
      </w:pPr>
      <w:r w:rsidRPr="00C7581A">
        <w:rPr>
          <w:rFonts w:cs="Times New Roman"/>
          <w:kern w:val="0"/>
          <w:sz w:val="24"/>
          <w14:ligatures w14:val="none"/>
        </w:rPr>
        <w:t>Neuropsychiatric adverse reactions were defined as neuropsychiatric events reported after randomization (eg, delirium, agitation, psychosis, mood disturbance), as defined by trial authors. When delirium was reported separately from other neuropsychiatric events, we extracted delirium if it was the prespecified or most frequently reported endpoint; otherwise, we extracted the composite neuropsychiatric endpoint.</w:t>
      </w:r>
    </w:p>
    <w:p w14:paraId="2BA24E09" w14:textId="77777777" w:rsidR="00326EF6" w:rsidRDefault="00326EF6" w:rsidP="00326EF6">
      <w:pPr>
        <w:widowControl/>
        <w:spacing w:after="0" w:line="360" w:lineRule="auto"/>
        <w:jc w:val="both"/>
        <w:rPr>
          <w:rFonts w:cs="Times New Roman"/>
          <w:kern w:val="0"/>
          <w:sz w:val="24"/>
          <w14:ligatures w14:val="none"/>
        </w:rPr>
      </w:pPr>
      <w:r>
        <w:rPr>
          <w:rFonts w:cs="Times New Roman"/>
          <w:kern w:val="0"/>
          <w:sz w:val="24"/>
          <w14:ligatures w14:val="none"/>
        </w:rPr>
        <w:br w:type="page"/>
      </w:r>
    </w:p>
    <w:p w14:paraId="0C988477" w14:textId="77777777" w:rsidR="00326EF6" w:rsidRPr="00915041" w:rsidRDefault="00326EF6" w:rsidP="00326EF6">
      <w:pPr>
        <w:widowControl/>
        <w:spacing w:after="0" w:line="360" w:lineRule="auto"/>
        <w:jc w:val="both"/>
        <w:outlineLvl w:val="1"/>
        <w:rPr>
          <w:rFonts w:cs="Times New Roman"/>
          <w:b/>
          <w:bCs/>
          <w:kern w:val="0"/>
          <w:sz w:val="24"/>
          <w14:ligatures w14:val="none"/>
        </w:rPr>
      </w:pPr>
      <w:bookmarkStart w:id="7" w:name="_Toc233422243"/>
      <w:r w:rsidRPr="00915041">
        <w:rPr>
          <w:rFonts w:cs="Times New Roman"/>
          <w:b/>
          <w:bCs/>
          <w:kern w:val="0"/>
          <w:sz w:val="24"/>
          <w14:ligatures w14:val="none"/>
        </w:rPr>
        <w:lastRenderedPageBreak/>
        <w:t xml:space="preserve">eMethods </w:t>
      </w:r>
      <w:r>
        <w:rPr>
          <w:rFonts w:cs="Times New Roman" w:hint="eastAsia"/>
          <w:b/>
          <w:bCs/>
          <w:kern w:val="0"/>
          <w:sz w:val="24"/>
          <w14:ligatures w14:val="none"/>
        </w:rPr>
        <w:t>5</w:t>
      </w:r>
      <w:r w:rsidRPr="00915041">
        <w:rPr>
          <w:rFonts w:cs="Times New Roman"/>
          <w:b/>
          <w:bCs/>
          <w:kern w:val="0"/>
          <w:sz w:val="24"/>
          <w14:ligatures w14:val="none"/>
        </w:rPr>
        <w:t>. Dose Standardization and Node Classification</w:t>
      </w:r>
      <w:bookmarkEnd w:id="7"/>
    </w:p>
    <w:p w14:paraId="521E90DC" w14:textId="77777777" w:rsidR="00326EF6" w:rsidRPr="00915041"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1. </w:t>
      </w:r>
      <w:r w:rsidRPr="00915041">
        <w:rPr>
          <w:rFonts w:cs="Times New Roman"/>
          <w:b/>
          <w:bCs/>
          <w:kern w:val="0"/>
          <w:sz w:val="24"/>
          <w14:ligatures w14:val="none"/>
        </w:rPr>
        <w:t>Dose standardization to dexamethasone-equivalent dose</w:t>
      </w:r>
    </w:p>
    <w:p w14:paraId="79A83AA2" w14:textId="77777777" w:rsidR="00326EF6" w:rsidRPr="00B43D5B" w:rsidRDefault="00326EF6" w:rsidP="00326EF6">
      <w:pPr>
        <w:widowControl/>
        <w:spacing w:after="0" w:line="360" w:lineRule="auto"/>
        <w:jc w:val="both"/>
        <w:rPr>
          <w:rFonts w:cs="Times New Roman"/>
          <w:kern w:val="0"/>
          <w:sz w:val="24"/>
          <w14:ligatures w14:val="none"/>
        </w:rPr>
      </w:pPr>
      <w:r w:rsidRPr="00B43D5B">
        <w:rPr>
          <w:rFonts w:cs="Times New Roman"/>
          <w:kern w:val="0"/>
          <w:sz w:val="24"/>
          <w14:ligatures w14:val="none"/>
        </w:rPr>
        <w:t>To harmonize corticosteroid exposure across trials using different agents, all systemic corticosteroid regimens were converted to a dexamethasone-equivalent (Dex-eq) daily dose (mg/day). The following equivalence conversions were applied:</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380"/>
        <w:gridCol w:w="5926"/>
      </w:tblGrid>
      <w:tr w:rsidR="00326EF6" w:rsidRPr="00D773E9" w14:paraId="4F8CFF78" w14:textId="77777777" w:rsidTr="00411DB4">
        <w:trPr>
          <w:tblHeader/>
          <w:tblCellSpacing w:w="15" w:type="dxa"/>
        </w:trPr>
        <w:tc>
          <w:tcPr>
            <w:tcW w:w="1406" w:type="pct"/>
            <w:tcBorders>
              <w:top w:val="single" w:sz="12" w:space="0" w:color="auto"/>
              <w:bottom w:val="single" w:sz="6" w:space="0" w:color="auto"/>
            </w:tcBorders>
            <w:vAlign w:val="center"/>
            <w:hideMark/>
          </w:tcPr>
          <w:p w14:paraId="45DE5C93" w14:textId="77777777" w:rsidR="00326EF6" w:rsidRPr="00D773E9" w:rsidRDefault="00326EF6" w:rsidP="00411DB4">
            <w:pPr>
              <w:widowControl/>
              <w:spacing w:after="0" w:line="360" w:lineRule="auto"/>
              <w:jc w:val="both"/>
              <w:outlineLvl w:val="2"/>
              <w:rPr>
                <w:rFonts w:cs="Times New Roman"/>
                <w:b/>
                <w:bCs/>
                <w:sz w:val="24"/>
              </w:rPr>
            </w:pPr>
            <w:r w:rsidRPr="00D773E9">
              <w:rPr>
                <w:rStyle w:val="Strong"/>
                <w:rFonts w:cs="Times New Roman"/>
                <w:sz w:val="24"/>
              </w:rPr>
              <w:t>Steroid</w:t>
            </w:r>
          </w:p>
        </w:tc>
        <w:tc>
          <w:tcPr>
            <w:tcW w:w="3540" w:type="pct"/>
            <w:tcBorders>
              <w:top w:val="single" w:sz="12" w:space="0" w:color="auto"/>
              <w:bottom w:val="single" w:sz="6" w:space="0" w:color="auto"/>
            </w:tcBorders>
            <w:vAlign w:val="center"/>
            <w:hideMark/>
          </w:tcPr>
          <w:p w14:paraId="7E9259D3" w14:textId="77777777" w:rsidR="00326EF6" w:rsidRPr="00D773E9" w:rsidRDefault="00326EF6" w:rsidP="00411DB4">
            <w:pPr>
              <w:widowControl/>
              <w:spacing w:after="0" w:line="360" w:lineRule="auto"/>
              <w:jc w:val="both"/>
              <w:outlineLvl w:val="2"/>
              <w:rPr>
                <w:rFonts w:cs="Times New Roman"/>
                <w:b/>
                <w:bCs/>
                <w:sz w:val="24"/>
              </w:rPr>
            </w:pPr>
            <w:r w:rsidRPr="00D773E9">
              <w:rPr>
                <w:rStyle w:val="Strong"/>
                <w:rFonts w:cs="Times New Roman"/>
                <w:sz w:val="24"/>
              </w:rPr>
              <w:t>Equivalent Dexamethasone (Dex) Dose</w:t>
            </w:r>
          </w:p>
        </w:tc>
      </w:tr>
      <w:tr w:rsidR="00326EF6" w:rsidRPr="00D773E9" w14:paraId="1FB37A3D" w14:textId="77777777" w:rsidTr="00411DB4">
        <w:trPr>
          <w:tblCellSpacing w:w="15" w:type="dxa"/>
        </w:trPr>
        <w:tc>
          <w:tcPr>
            <w:tcW w:w="1406" w:type="pct"/>
            <w:vAlign w:val="center"/>
            <w:hideMark/>
          </w:tcPr>
          <w:p w14:paraId="6F317655" w14:textId="77777777" w:rsidR="00326EF6" w:rsidRPr="00D773E9" w:rsidRDefault="00326EF6" w:rsidP="00411DB4">
            <w:pPr>
              <w:widowControl/>
              <w:spacing w:after="0" w:line="360" w:lineRule="auto"/>
              <w:jc w:val="both"/>
              <w:outlineLvl w:val="2"/>
              <w:rPr>
                <w:rFonts w:cs="Times New Roman"/>
                <w:b/>
                <w:bCs/>
                <w:sz w:val="24"/>
              </w:rPr>
            </w:pPr>
            <w:r w:rsidRPr="00D773E9">
              <w:rPr>
                <w:rStyle w:val="Strong"/>
                <w:rFonts w:cs="Times New Roman"/>
                <w:b w:val="0"/>
                <w:bCs w:val="0"/>
                <w:sz w:val="24"/>
              </w:rPr>
              <w:t>Hydrocortisone</w:t>
            </w:r>
          </w:p>
        </w:tc>
        <w:tc>
          <w:tcPr>
            <w:tcW w:w="3540" w:type="pct"/>
            <w:vAlign w:val="center"/>
            <w:hideMark/>
          </w:tcPr>
          <w:p w14:paraId="57958F9E" w14:textId="77777777" w:rsidR="00326EF6" w:rsidRPr="00D773E9" w:rsidRDefault="00326EF6" w:rsidP="00411DB4">
            <w:pPr>
              <w:widowControl/>
              <w:spacing w:after="0" w:line="360" w:lineRule="auto"/>
              <w:jc w:val="both"/>
              <w:outlineLvl w:val="2"/>
              <w:rPr>
                <w:rFonts w:cs="Times New Roman"/>
                <w:sz w:val="24"/>
              </w:rPr>
            </w:pPr>
            <w:r w:rsidRPr="00D773E9">
              <w:rPr>
                <w:rFonts w:cs="Times New Roman"/>
                <w:sz w:val="24"/>
              </w:rPr>
              <w:t>1 mg dexamethasone = 26.7 mg hydrocortisone</w:t>
            </w:r>
          </w:p>
        </w:tc>
      </w:tr>
      <w:tr w:rsidR="00326EF6" w:rsidRPr="00D773E9" w14:paraId="487546CB" w14:textId="77777777" w:rsidTr="00411DB4">
        <w:trPr>
          <w:tblCellSpacing w:w="15" w:type="dxa"/>
        </w:trPr>
        <w:tc>
          <w:tcPr>
            <w:tcW w:w="1406" w:type="pct"/>
            <w:vAlign w:val="center"/>
            <w:hideMark/>
          </w:tcPr>
          <w:p w14:paraId="436547D5" w14:textId="77777777" w:rsidR="00326EF6" w:rsidRPr="00D773E9" w:rsidRDefault="00326EF6" w:rsidP="00411DB4">
            <w:pPr>
              <w:widowControl/>
              <w:spacing w:after="0" w:line="360" w:lineRule="auto"/>
              <w:jc w:val="both"/>
              <w:outlineLvl w:val="2"/>
              <w:rPr>
                <w:rFonts w:cs="Times New Roman"/>
                <w:b/>
                <w:bCs/>
                <w:sz w:val="24"/>
              </w:rPr>
            </w:pPr>
            <w:r w:rsidRPr="00D773E9">
              <w:rPr>
                <w:rStyle w:val="Strong"/>
                <w:rFonts w:cs="Times New Roman"/>
                <w:b w:val="0"/>
                <w:bCs w:val="0"/>
                <w:sz w:val="24"/>
              </w:rPr>
              <w:t>Methylprednisolone</w:t>
            </w:r>
          </w:p>
        </w:tc>
        <w:tc>
          <w:tcPr>
            <w:tcW w:w="3540" w:type="pct"/>
            <w:vAlign w:val="center"/>
            <w:hideMark/>
          </w:tcPr>
          <w:p w14:paraId="1F818FC5" w14:textId="77777777" w:rsidR="00326EF6" w:rsidRPr="00D773E9" w:rsidRDefault="00326EF6" w:rsidP="00411DB4">
            <w:pPr>
              <w:widowControl/>
              <w:spacing w:after="0" w:line="360" w:lineRule="auto"/>
              <w:jc w:val="both"/>
              <w:outlineLvl w:val="2"/>
              <w:rPr>
                <w:rFonts w:cs="Times New Roman"/>
                <w:sz w:val="24"/>
              </w:rPr>
            </w:pPr>
            <w:r w:rsidRPr="00D773E9">
              <w:rPr>
                <w:rFonts w:cs="Times New Roman"/>
                <w:sz w:val="24"/>
              </w:rPr>
              <w:t>1 mg dexamethasone = 5.3 mg methylprednisolone</w:t>
            </w:r>
          </w:p>
        </w:tc>
      </w:tr>
      <w:tr w:rsidR="00326EF6" w:rsidRPr="00D773E9" w14:paraId="355C8834" w14:textId="77777777" w:rsidTr="00411DB4">
        <w:trPr>
          <w:tblCellSpacing w:w="15" w:type="dxa"/>
        </w:trPr>
        <w:tc>
          <w:tcPr>
            <w:tcW w:w="1406" w:type="pct"/>
            <w:vAlign w:val="center"/>
            <w:hideMark/>
          </w:tcPr>
          <w:p w14:paraId="5629A57F" w14:textId="77777777" w:rsidR="00326EF6" w:rsidRPr="00D773E9" w:rsidRDefault="00326EF6" w:rsidP="00411DB4">
            <w:pPr>
              <w:widowControl/>
              <w:spacing w:after="0" w:line="360" w:lineRule="auto"/>
              <w:jc w:val="both"/>
              <w:outlineLvl w:val="2"/>
              <w:rPr>
                <w:rFonts w:cs="Times New Roman"/>
                <w:b/>
                <w:bCs/>
                <w:sz w:val="24"/>
              </w:rPr>
            </w:pPr>
            <w:r w:rsidRPr="00D773E9">
              <w:rPr>
                <w:rStyle w:val="Strong"/>
                <w:rFonts w:cs="Times New Roman"/>
                <w:b w:val="0"/>
                <w:bCs w:val="0"/>
                <w:sz w:val="24"/>
              </w:rPr>
              <w:t>Prednisolone</w:t>
            </w:r>
          </w:p>
        </w:tc>
        <w:tc>
          <w:tcPr>
            <w:tcW w:w="3540" w:type="pct"/>
            <w:vAlign w:val="center"/>
            <w:hideMark/>
          </w:tcPr>
          <w:p w14:paraId="16BEEB7B" w14:textId="77777777" w:rsidR="00326EF6" w:rsidRPr="00D773E9" w:rsidRDefault="00326EF6" w:rsidP="00411DB4">
            <w:pPr>
              <w:widowControl/>
              <w:spacing w:after="0" w:line="360" w:lineRule="auto"/>
              <w:jc w:val="both"/>
              <w:outlineLvl w:val="2"/>
              <w:rPr>
                <w:rFonts w:cs="Times New Roman"/>
                <w:sz w:val="24"/>
              </w:rPr>
            </w:pPr>
            <w:r w:rsidRPr="00D773E9">
              <w:rPr>
                <w:rFonts w:cs="Times New Roman"/>
                <w:sz w:val="24"/>
              </w:rPr>
              <w:t>1 mg dexamethasone = 5.3 mg prednisolone</w:t>
            </w:r>
          </w:p>
        </w:tc>
      </w:tr>
      <w:tr w:rsidR="00326EF6" w:rsidRPr="00D773E9" w14:paraId="3CB43C76" w14:textId="77777777" w:rsidTr="00411DB4">
        <w:trPr>
          <w:tblCellSpacing w:w="15" w:type="dxa"/>
        </w:trPr>
        <w:tc>
          <w:tcPr>
            <w:tcW w:w="1406" w:type="pct"/>
            <w:vAlign w:val="center"/>
            <w:hideMark/>
          </w:tcPr>
          <w:p w14:paraId="39E20769" w14:textId="77777777" w:rsidR="00326EF6" w:rsidRPr="00D773E9" w:rsidRDefault="00326EF6" w:rsidP="00411DB4">
            <w:pPr>
              <w:widowControl/>
              <w:spacing w:after="0" w:line="360" w:lineRule="auto"/>
              <w:jc w:val="both"/>
              <w:outlineLvl w:val="2"/>
              <w:rPr>
                <w:rFonts w:cs="Times New Roman"/>
                <w:b/>
                <w:bCs/>
                <w:sz w:val="24"/>
              </w:rPr>
            </w:pPr>
            <w:r w:rsidRPr="00D773E9">
              <w:rPr>
                <w:rStyle w:val="Strong"/>
                <w:rFonts w:cs="Times New Roman"/>
                <w:b w:val="0"/>
                <w:bCs w:val="0"/>
                <w:sz w:val="24"/>
              </w:rPr>
              <w:t>Prednisone</w:t>
            </w:r>
          </w:p>
        </w:tc>
        <w:tc>
          <w:tcPr>
            <w:tcW w:w="3540" w:type="pct"/>
            <w:vAlign w:val="center"/>
            <w:hideMark/>
          </w:tcPr>
          <w:p w14:paraId="2F431CCA" w14:textId="77777777" w:rsidR="00326EF6" w:rsidRPr="00D773E9" w:rsidRDefault="00326EF6" w:rsidP="00411DB4">
            <w:pPr>
              <w:widowControl/>
              <w:spacing w:after="0" w:line="360" w:lineRule="auto"/>
              <w:jc w:val="both"/>
              <w:outlineLvl w:val="2"/>
              <w:rPr>
                <w:rFonts w:cs="Times New Roman"/>
                <w:sz w:val="24"/>
              </w:rPr>
            </w:pPr>
            <w:r w:rsidRPr="00D773E9">
              <w:rPr>
                <w:rFonts w:cs="Times New Roman"/>
                <w:sz w:val="24"/>
              </w:rPr>
              <w:t>1 mg dexamethasone = 6.7 mg prednisone</w:t>
            </w:r>
          </w:p>
        </w:tc>
      </w:tr>
      <w:tr w:rsidR="00326EF6" w:rsidRPr="00D773E9" w14:paraId="02B883C6" w14:textId="77777777" w:rsidTr="00411DB4">
        <w:trPr>
          <w:tblCellSpacing w:w="15" w:type="dxa"/>
        </w:trPr>
        <w:tc>
          <w:tcPr>
            <w:tcW w:w="1406" w:type="pct"/>
            <w:tcBorders>
              <w:bottom w:val="single" w:sz="12" w:space="0" w:color="auto"/>
            </w:tcBorders>
            <w:vAlign w:val="center"/>
            <w:hideMark/>
          </w:tcPr>
          <w:p w14:paraId="698054DB" w14:textId="77777777" w:rsidR="00326EF6" w:rsidRPr="00D773E9" w:rsidRDefault="00326EF6" w:rsidP="00411DB4">
            <w:pPr>
              <w:widowControl/>
              <w:spacing w:after="0" w:line="360" w:lineRule="auto"/>
              <w:jc w:val="both"/>
              <w:outlineLvl w:val="2"/>
              <w:rPr>
                <w:rFonts w:cs="Times New Roman"/>
                <w:b/>
                <w:bCs/>
                <w:sz w:val="24"/>
              </w:rPr>
            </w:pPr>
            <w:r w:rsidRPr="00D773E9">
              <w:rPr>
                <w:rStyle w:val="Strong"/>
                <w:rFonts w:cs="Times New Roman"/>
                <w:b w:val="0"/>
                <w:bCs w:val="0"/>
                <w:sz w:val="24"/>
              </w:rPr>
              <w:t>Dexamethasone</w:t>
            </w:r>
          </w:p>
        </w:tc>
        <w:tc>
          <w:tcPr>
            <w:tcW w:w="3540" w:type="pct"/>
            <w:tcBorders>
              <w:bottom w:val="single" w:sz="12" w:space="0" w:color="auto"/>
            </w:tcBorders>
            <w:vAlign w:val="center"/>
            <w:hideMark/>
          </w:tcPr>
          <w:p w14:paraId="7B44352A" w14:textId="77777777" w:rsidR="00326EF6" w:rsidRPr="00D773E9" w:rsidRDefault="00326EF6" w:rsidP="00411DB4">
            <w:pPr>
              <w:widowControl/>
              <w:spacing w:after="0" w:line="360" w:lineRule="auto"/>
              <w:jc w:val="both"/>
              <w:outlineLvl w:val="2"/>
              <w:rPr>
                <w:rFonts w:cs="Times New Roman"/>
                <w:sz w:val="24"/>
              </w:rPr>
            </w:pPr>
            <w:r w:rsidRPr="00D773E9">
              <w:rPr>
                <w:rFonts w:cs="Times New Roman"/>
                <w:sz w:val="24"/>
              </w:rPr>
              <w:t>1 mg dexamethasone = 1 mg dexamethasone</w:t>
            </w:r>
          </w:p>
        </w:tc>
      </w:tr>
    </w:tbl>
    <w:p w14:paraId="7BA3EB9D" w14:textId="77777777" w:rsidR="00326EF6" w:rsidRPr="00B43D5B" w:rsidRDefault="00326EF6" w:rsidP="00326EF6">
      <w:pPr>
        <w:widowControl/>
        <w:spacing w:after="0" w:line="360" w:lineRule="auto"/>
        <w:ind w:firstLine="480"/>
        <w:jc w:val="both"/>
        <w:rPr>
          <w:rFonts w:cs="Times New Roman"/>
          <w:kern w:val="0"/>
          <w:sz w:val="24"/>
          <w14:ligatures w14:val="none"/>
        </w:rPr>
      </w:pPr>
      <w:r w:rsidRPr="00B43D5B">
        <w:rPr>
          <w:rFonts w:cs="Times New Roman"/>
          <w:kern w:val="0"/>
          <w:sz w:val="24"/>
          <w14:ligatures w14:val="none"/>
        </w:rPr>
        <w:t>Accordingly, daily doses were converted using these multipliers:</w:t>
      </w:r>
    </w:p>
    <w:p w14:paraId="5A92D814" w14:textId="77777777" w:rsidR="00326EF6" w:rsidRPr="00B43D5B" w:rsidRDefault="00326EF6" w:rsidP="00326EF6">
      <w:pPr>
        <w:widowControl/>
        <w:numPr>
          <w:ilvl w:val="0"/>
          <w:numId w:val="5"/>
        </w:numPr>
        <w:spacing w:after="0" w:line="360" w:lineRule="auto"/>
        <w:jc w:val="both"/>
        <w:rPr>
          <w:rFonts w:cs="Times New Roman"/>
          <w:kern w:val="0"/>
          <w:sz w:val="24"/>
          <w14:ligatures w14:val="none"/>
        </w:rPr>
      </w:pPr>
      <w:r w:rsidRPr="00B43D5B">
        <w:rPr>
          <w:rFonts w:cs="Times New Roman"/>
          <w:kern w:val="0"/>
          <w:sz w:val="24"/>
          <w14:ligatures w14:val="none"/>
        </w:rPr>
        <w:t>Hydrocortisone → Dex-eq (mg) = hydrocortisone (mg) ÷ 26.7</w:t>
      </w:r>
    </w:p>
    <w:p w14:paraId="4E78535A" w14:textId="77777777" w:rsidR="00326EF6" w:rsidRPr="00B43D5B" w:rsidRDefault="00326EF6" w:rsidP="00326EF6">
      <w:pPr>
        <w:widowControl/>
        <w:numPr>
          <w:ilvl w:val="0"/>
          <w:numId w:val="5"/>
        </w:numPr>
        <w:spacing w:after="0" w:line="360" w:lineRule="auto"/>
        <w:jc w:val="both"/>
        <w:rPr>
          <w:rFonts w:cs="Times New Roman"/>
          <w:kern w:val="0"/>
          <w:sz w:val="24"/>
          <w14:ligatures w14:val="none"/>
        </w:rPr>
      </w:pPr>
      <w:r w:rsidRPr="00B43D5B">
        <w:rPr>
          <w:rFonts w:cs="Times New Roman"/>
          <w:kern w:val="0"/>
          <w:sz w:val="24"/>
          <w14:ligatures w14:val="none"/>
        </w:rPr>
        <w:t>Methylprednisolone → Dex-eq (mg) = methylprednisolone (mg) ÷ 5.3</w:t>
      </w:r>
    </w:p>
    <w:p w14:paraId="79228699" w14:textId="77777777" w:rsidR="00326EF6" w:rsidRPr="00B43D5B" w:rsidRDefault="00326EF6" w:rsidP="00326EF6">
      <w:pPr>
        <w:widowControl/>
        <w:numPr>
          <w:ilvl w:val="0"/>
          <w:numId w:val="5"/>
        </w:numPr>
        <w:spacing w:after="0" w:line="360" w:lineRule="auto"/>
        <w:jc w:val="both"/>
        <w:rPr>
          <w:rFonts w:cs="Times New Roman"/>
          <w:kern w:val="0"/>
          <w:sz w:val="24"/>
          <w14:ligatures w14:val="none"/>
        </w:rPr>
      </w:pPr>
      <w:r w:rsidRPr="00B43D5B">
        <w:rPr>
          <w:rFonts w:cs="Times New Roman"/>
          <w:kern w:val="0"/>
          <w:sz w:val="24"/>
          <w14:ligatures w14:val="none"/>
        </w:rPr>
        <w:t>Prednisolone → Dex-eq (mg) = prednisolone (mg) ÷ 5.3</w:t>
      </w:r>
    </w:p>
    <w:p w14:paraId="3C9292CB" w14:textId="77777777" w:rsidR="00326EF6" w:rsidRPr="00B43D5B" w:rsidRDefault="00326EF6" w:rsidP="00326EF6">
      <w:pPr>
        <w:widowControl/>
        <w:numPr>
          <w:ilvl w:val="0"/>
          <w:numId w:val="5"/>
        </w:numPr>
        <w:spacing w:after="0" w:line="360" w:lineRule="auto"/>
        <w:jc w:val="both"/>
        <w:rPr>
          <w:rFonts w:cs="Times New Roman"/>
          <w:kern w:val="0"/>
          <w:sz w:val="24"/>
          <w14:ligatures w14:val="none"/>
        </w:rPr>
      </w:pPr>
      <w:r w:rsidRPr="00B43D5B">
        <w:rPr>
          <w:rFonts w:cs="Times New Roman"/>
          <w:kern w:val="0"/>
          <w:sz w:val="24"/>
          <w14:ligatures w14:val="none"/>
        </w:rPr>
        <w:t>Prednisone → Dex-eq (mg) = prednisone (mg) ÷ 6.7</w:t>
      </w:r>
    </w:p>
    <w:p w14:paraId="5E164F49" w14:textId="77777777" w:rsidR="00326EF6" w:rsidRPr="00B43D5B" w:rsidRDefault="00326EF6" w:rsidP="00326EF6">
      <w:pPr>
        <w:widowControl/>
        <w:numPr>
          <w:ilvl w:val="0"/>
          <w:numId w:val="5"/>
        </w:numPr>
        <w:spacing w:after="0" w:line="360" w:lineRule="auto"/>
        <w:jc w:val="both"/>
        <w:rPr>
          <w:rFonts w:cs="Times New Roman"/>
          <w:kern w:val="0"/>
          <w:sz w:val="24"/>
          <w14:ligatures w14:val="none"/>
        </w:rPr>
      </w:pPr>
      <w:bookmarkStart w:id="8" w:name="OLE_LINK11"/>
      <w:r w:rsidRPr="00B43D5B">
        <w:rPr>
          <w:rFonts w:cs="Times New Roman"/>
          <w:kern w:val="0"/>
          <w:sz w:val="24"/>
          <w14:ligatures w14:val="none"/>
        </w:rPr>
        <w:t>Dexamethasone → Dex-eq (mg) = dexamethasone (mg)</w:t>
      </w:r>
    </w:p>
    <w:bookmarkEnd w:id="8"/>
    <w:p w14:paraId="18EC7FAF" w14:textId="77777777" w:rsidR="00326EF6" w:rsidRPr="00B43D5B" w:rsidRDefault="00326EF6" w:rsidP="00326EF6">
      <w:pPr>
        <w:widowControl/>
        <w:spacing w:after="0" w:line="360" w:lineRule="auto"/>
        <w:ind w:firstLine="480"/>
        <w:jc w:val="both"/>
        <w:rPr>
          <w:rFonts w:cs="Times New Roman"/>
          <w:kern w:val="0"/>
          <w:sz w:val="24"/>
          <w14:ligatures w14:val="none"/>
        </w:rPr>
      </w:pPr>
      <w:r w:rsidRPr="00B43D5B">
        <w:rPr>
          <w:rFonts w:cs="Times New Roman"/>
          <w:kern w:val="0"/>
          <w:sz w:val="24"/>
          <w14:ligatures w14:val="none"/>
        </w:rPr>
        <w:t>All conversions were performed at the trial-arm level using the intended regimen reported in the publication (or supplementary materials).</w:t>
      </w:r>
    </w:p>
    <w:p w14:paraId="43EB2016" w14:textId="77777777" w:rsidR="00326EF6" w:rsidRPr="00B43D5B"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2. </w:t>
      </w:r>
      <w:r w:rsidRPr="00B43D5B">
        <w:rPr>
          <w:rFonts w:cs="Times New Roman"/>
          <w:b/>
          <w:bCs/>
          <w:kern w:val="0"/>
          <w:sz w:val="24"/>
          <w14:ligatures w14:val="none"/>
        </w:rPr>
        <w:t>Calculation of daily dose across dosing formats</w:t>
      </w:r>
    </w:p>
    <w:p w14:paraId="2E3AB8B8" w14:textId="77777777" w:rsidR="00326EF6" w:rsidRDefault="00326EF6" w:rsidP="00326EF6">
      <w:pPr>
        <w:widowControl/>
        <w:spacing w:after="0" w:line="360" w:lineRule="auto"/>
        <w:jc w:val="both"/>
        <w:rPr>
          <w:rFonts w:cs="Times New Roman"/>
          <w:kern w:val="0"/>
          <w:sz w:val="24"/>
          <w14:ligatures w14:val="none"/>
        </w:rPr>
      </w:pPr>
      <w:r w:rsidRPr="00B43D5B">
        <w:rPr>
          <w:rFonts w:cs="Times New Roman"/>
          <w:kern w:val="0"/>
          <w:sz w:val="24"/>
          <w14:ligatures w14:val="none"/>
        </w:rPr>
        <w:t>For each trial arm, the Dex-eq daily dose was derived from the reported regimen using prespecified rules:</w:t>
      </w:r>
    </w:p>
    <w:p w14:paraId="1DCD44AF" w14:textId="77777777" w:rsidR="00326EF6" w:rsidRDefault="00326EF6" w:rsidP="00326EF6">
      <w:pPr>
        <w:widowControl/>
        <w:numPr>
          <w:ilvl w:val="0"/>
          <w:numId w:val="5"/>
        </w:numPr>
        <w:spacing w:after="0" w:line="360" w:lineRule="auto"/>
        <w:jc w:val="both"/>
        <w:rPr>
          <w:rFonts w:cs="Times New Roman"/>
          <w:kern w:val="0"/>
          <w:sz w:val="24"/>
          <w14:ligatures w14:val="none"/>
        </w:rPr>
      </w:pPr>
      <w:r w:rsidRPr="00F149EA">
        <w:rPr>
          <w:rFonts w:cs="Times New Roman"/>
          <w:b/>
          <w:bCs/>
          <w:kern w:val="0"/>
          <w:sz w:val="24"/>
          <w14:ligatures w14:val="none"/>
        </w:rPr>
        <w:t>Intermittent dosing (e.g., q6h/q8h/q12h):</w:t>
      </w:r>
      <w:r w:rsidRPr="00F149EA">
        <w:rPr>
          <w:rFonts w:cs="Times New Roman"/>
          <w:kern w:val="0"/>
          <w:sz w:val="24"/>
          <w14:ligatures w14:val="none"/>
        </w:rPr>
        <w:br/>
        <w:t>The total amount administered over 24 hours was summed to obtain mg/day, then converted to Dex-eq.</w:t>
      </w:r>
    </w:p>
    <w:p w14:paraId="66D0BF3E" w14:textId="77777777" w:rsidR="00326EF6" w:rsidRDefault="00326EF6" w:rsidP="00326EF6">
      <w:pPr>
        <w:widowControl/>
        <w:numPr>
          <w:ilvl w:val="0"/>
          <w:numId w:val="5"/>
        </w:numPr>
        <w:spacing w:after="0" w:line="360" w:lineRule="auto"/>
        <w:jc w:val="both"/>
        <w:rPr>
          <w:rFonts w:cs="Times New Roman"/>
          <w:kern w:val="0"/>
          <w:sz w:val="24"/>
          <w14:ligatures w14:val="none"/>
        </w:rPr>
      </w:pPr>
      <w:r w:rsidRPr="00B43D5B">
        <w:rPr>
          <w:rFonts w:cs="Times New Roman"/>
          <w:b/>
          <w:bCs/>
          <w:kern w:val="0"/>
          <w:sz w:val="24"/>
          <w14:ligatures w14:val="none"/>
        </w:rPr>
        <w:t>Continuous infusion:</w:t>
      </w:r>
      <w:r w:rsidRPr="00B43D5B">
        <w:rPr>
          <w:rFonts w:cs="Times New Roman"/>
          <w:kern w:val="0"/>
          <w:sz w:val="24"/>
          <w14:ligatures w14:val="none"/>
        </w:rPr>
        <w:br/>
        <w:t>The infusion rate was converted to a 24-hour total (mg/day), then converted to Dex-eq.</w:t>
      </w:r>
    </w:p>
    <w:p w14:paraId="7145AD46" w14:textId="77777777" w:rsidR="00326EF6" w:rsidRDefault="00326EF6" w:rsidP="00326EF6">
      <w:pPr>
        <w:widowControl/>
        <w:numPr>
          <w:ilvl w:val="0"/>
          <w:numId w:val="5"/>
        </w:numPr>
        <w:spacing w:after="0" w:line="360" w:lineRule="auto"/>
        <w:jc w:val="both"/>
        <w:rPr>
          <w:rFonts w:cs="Times New Roman"/>
          <w:kern w:val="0"/>
          <w:sz w:val="24"/>
          <w14:ligatures w14:val="none"/>
        </w:rPr>
      </w:pPr>
      <w:r w:rsidRPr="00B43D5B">
        <w:rPr>
          <w:rFonts w:cs="Times New Roman"/>
          <w:b/>
          <w:bCs/>
          <w:kern w:val="0"/>
          <w:sz w:val="24"/>
          <w14:ligatures w14:val="none"/>
        </w:rPr>
        <w:lastRenderedPageBreak/>
        <w:t>Loading dose plus maintenance dosing:</w:t>
      </w:r>
      <w:r w:rsidRPr="00B43D5B">
        <w:rPr>
          <w:rFonts w:cs="Times New Roman"/>
          <w:kern w:val="0"/>
          <w:sz w:val="24"/>
          <w14:ligatures w14:val="none"/>
        </w:rPr>
        <w:br/>
        <w:t>When a loading dose was used, we calculated (a) the total dose delivered in the first 24 hours and (b) the maintenance daily dose thereafter (if explicitly reported). For node classification, we used the maintenance daily dose when it was clearly specified and represented the predominant exposure over the treatment course; otherwise, we used the first-24-hour total dose. The rule applied was documented during extraction.</w:t>
      </w:r>
    </w:p>
    <w:p w14:paraId="19154B05" w14:textId="77777777" w:rsidR="00326EF6" w:rsidRDefault="00326EF6" w:rsidP="00326EF6">
      <w:pPr>
        <w:widowControl/>
        <w:numPr>
          <w:ilvl w:val="0"/>
          <w:numId w:val="5"/>
        </w:numPr>
        <w:spacing w:after="0" w:line="360" w:lineRule="auto"/>
        <w:jc w:val="both"/>
        <w:rPr>
          <w:rFonts w:cs="Times New Roman"/>
          <w:kern w:val="0"/>
          <w:sz w:val="24"/>
          <w14:ligatures w14:val="none"/>
        </w:rPr>
      </w:pPr>
      <w:r w:rsidRPr="00B43D5B">
        <w:rPr>
          <w:rFonts w:cs="Times New Roman"/>
          <w:b/>
          <w:bCs/>
          <w:kern w:val="0"/>
          <w:sz w:val="24"/>
          <w14:ligatures w14:val="none"/>
        </w:rPr>
        <w:t>Tapering regimens:</w:t>
      </w:r>
      <w:r w:rsidRPr="00B43D5B">
        <w:rPr>
          <w:rFonts w:cs="Times New Roman"/>
          <w:kern w:val="0"/>
          <w:sz w:val="24"/>
          <w14:ligatures w14:val="none"/>
        </w:rPr>
        <w:br/>
        <w:t>When dosing tapered, we extracted the full schedule and calculated both the initial daily Dex-eq dose and the mean daily Dex-eq dose over the planned course (total planned dose divided by planned duration). For node classification, the initial daily dose was used as the primary indicator of regimen intensity because it reflects early exposure in the acute inflammatory phase. If the taper schedule was incompletely reported, classification was based on the most clearly stated daily dose, and the limitation was recorded.</w:t>
      </w:r>
    </w:p>
    <w:p w14:paraId="60EBCA91" w14:textId="77777777" w:rsidR="00326EF6" w:rsidRPr="00B43D5B" w:rsidRDefault="00326EF6" w:rsidP="00326EF6">
      <w:pPr>
        <w:widowControl/>
        <w:numPr>
          <w:ilvl w:val="0"/>
          <w:numId w:val="5"/>
        </w:numPr>
        <w:spacing w:after="0" w:line="360" w:lineRule="auto"/>
        <w:jc w:val="both"/>
        <w:rPr>
          <w:rFonts w:cs="Times New Roman"/>
          <w:kern w:val="0"/>
          <w:sz w:val="24"/>
          <w14:ligatures w14:val="none"/>
        </w:rPr>
      </w:pPr>
      <w:r w:rsidRPr="00B43D5B">
        <w:rPr>
          <w:rFonts w:cs="Times New Roman"/>
          <w:b/>
          <w:bCs/>
          <w:kern w:val="0"/>
          <w:sz w:val="24"/>
          <w14:ligatures w14:val="none"/>
        </w:rPr>
        <w:t>Ambiguous or complex regimens:</w:t>
      </w:r>
      <w:r w:rsidRPr="00B43D5B">
        <w:rPr>
          <w:rFonts w:cs="Times New Roman"/>
          <w:kern w:val="0"/>
          <w:sz w:val="24"/>
          <w14:ligatures w14:val="none"/>
        </w:rPr>
        <w:br/>
        <w:t>When trial reporting was insufficient for an unambiguous calculation (e.g., unclear timing windows, mixed schedules, or incomplete dosing details), two reviewers independently derived the dose using the prespecified rules. Discrepancies were resolved through consensus discussion, with all assumptions and decisions logged. Where uncertainty remained, we preferentially used the explicit intended daily regimen described by trial authors and evaluated the impact of potential misclassification through threshold sensitivity analyses.</w:t>
      </w:r>
    </w:p>
    <w:p w14:paraId="50C70F04" w14:textId="77777777" w:rsidR="00326EF6" w:rsidRPr="00B43D5B"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3. </w:t>
      </w:r>
      <w:r w:rsidRPr="00B43D5B">
        <w:rPr>
          <w:rFonts w:cs="Times New Roman"/>
          <w:b/>
          <w:bCs/>
          <w:kern w:val="0"/>
          <w:sz w:val="24"/>
          <w14:ligatures w14:val="none"/>
        </w:rPr>
        <w:t>Node definition and high- vs low-dose threshold</w:t>
      </w:r>
    </w:p>
    <w:p w14:paraId="7F97ED55" w14:textId="77777777" w:rsidR="00326EF6" w:rsidRDefault="00326EF6" w:rsidP="00326EF6">
      <w:pPr>
        <w:widowControl/>
        <w:spacing w:after="0" w:line="360" w:lineRule="auto"/>
        <w:jc w:val="both"/>
        <w:rPr>
          <w:rFonts w:cs="Times New Roman"/>
          <w:kern w:val="0"/>
          <w:sz w:val="24"/>
          <w14:ligatures w14:val="none"/>
        </w:rPr>
      </w:pPr>
      <w:r w:rsidRPr="00FF1BD7">
        <w:rPr>
          <w:rFonts w:cs="Times New Roman"/>
          <w:kern w:val="0"/>
          <w:sz w:val="24"/>
          <w14:ligatures w14:val="none"/>
        </w:rPr>
        <w:t>We defined the threshold for distinguishing dosing strategies at 7.5 mg/day dexamethasone equivalents based on biological plausibility and consistency with contemporary high-quality evidence. A daily dose of 7.5 mg dexamethasone is pharmacologically equivalent to 200 mg of hydrocortisone. We selected this specific cut-off point for two primary reasons:</w:t>
      </w:r>
    </w:p>
    <w:p w14:paraId="0278D0C4" w14:textId="77777777" w:rsidR="00326EF6" w:rsidRDefault="00326EF6" w:rsidP="00326EF6">
      <w:pPr>
        <w:widowControl/>
        <w:spacing w:after="0" w:line="360" w:lineRule="auto"/>
        <w:ind w:firstLine="480"/>
        <w:jc w:val="both"/>
        <w:rPr>
          <w:rFonts w:cs="Times New Roman"/>
          <w:kern w:val="0"/>
          <w:sz w:val="24"/>
          <w14:ligatures w14:val="none"/>
        </w:rPr>
      </w:pPr>
      <w:r w:rsidRPr="005F7F09">
        <w:rPr>
          <w:rFonts w:cs="Times New Roman"/>
          <w:kern w:val="0"/>
          <w:sz w:val="24"/>
          <w14:ligatures w14:val="none"/>
        </w:rPr>
        <w:lastRenderedPageBreak/>
        <w:t>A daily regimen of 200 mg hydrocortisone represents the standard “stress-dose” intervention in modern critical care, including the 2024 SCCM/ESICM CIRCI Guidelines (</w:t>
      </w:r>
      <w:r>
        <w:rPr>
          <w:rFonts w:cs="Times New Roman" w:hint="eastAsia"/>
          <w:kern w:val="0"/>
          <w:sz w:val="24"/>
          <w14:ligatures w14:val="none"/>
        </w:rPr>
        <w:t>1</w:t>
      </w:r>
      <w:r w:rsidRPr="005F7F09">
        <w:rPr>
          <w:rFonts w:cs="Times New Roman"/>
          <w:kern w:val="0"/>
          <w:sz w:val="24"/>
          <w14:ligatures w14:val="none"/>
        </w:rPr>
        <w:t>) and the 2021 Surviving Sepsis Campaign Guidelines (SSCG) (</w:t>
      </w:r>
      <w:r>
        <w:rPr>
          <w:rFonts w:cs="Times New Roman" w:hint="eastAsia"/>
          <w:kern w:val="0"/>
          <w:sz w:val="24"/>
          <w14:ligatures w14:val="none"/>
        </w:rPr>
        <w:t>2</w:t>
      </w:r>
      <w:r w:rsidRPr="005F7F09">
        <w:rPr>
          <w:rFonts w:cs="Times New Roman"/>
          <w:kern w:val="0"/>
          <w:sz w:val="24"/>
          <w14:ligatures w14:val="none"/>
        </w:rPr>
        <w:t>). In parallel, recent dose-response meta-analyses in severe CAP demonstrate that the corticosteroid-associated survival benefit peaks at daily doses corresponding to approximately 6 mg of dexamethasone</w:t>
      </w:r>
      <w:r>
        <w:rPr>
          <w:rFonts w:cs="Times New Roman" w:hint="eastAsia"/>
          <w:kern w:val="0"/>
          <w:sz w:val="24"/>
          <w14:ligatures w14:val="none"/>
        </w:rPr>
        <w:t xml:space="preserve"> (3)</w:t>
      </w:r>
      <w:r w:rsidRPr="005F7F09">
        <w:rPr>
          <w:rFonts w:cs="Times New Roman"/>
          <w:kern w:val="0"/>
          <w:sz w:val="24"/>
          <w14:ligatures w14:val="none"/>
        </w:rPr>
        <w:t>. By anchoring our threshold at 7.5 mg dexamethasone-equivalent (slightly above the peak efficacy threshold), our network explicitly captures the core dosing strategy employed in recent pivotal trials. This allows us to rigorously test whether de-escalation below this standard immunomodulatory intensity compromises clinical efficacy.</w:t>
      </w:r>
    </w:p>
    <w:p w14:paraId="6FED9E7B" w14:textId="77777777" w:rsidR="00326EF6" w:rsidRDefault="00326EF6" w:rsidP="00326EF6">
      <w:pPr>
        <w:widowControl/>
        <w:spacing w:after="0" w:line="360" w:lineRule="auto"/>
        <w:ind w:firstLine="480"/>
        <w:jc w:val="both"/>
        <w:rPr>
          <w:rFonts w:cs="Times New Roman"/>
          <w:kern w:val="0"/>
          <w:sz w:val="24"/>
          <w14:ligatures w14:val="none"/>
        </w:rPr>
      </w:pPr>
      <w:r w:rsidRPr="00FF1BD7">
        <w:rPr>
          <w:rFonts w:cs="Times New Roman"/>
          <w:kern w:val="0"/>
          <w:sz w:val="24"/>
          <w14:ligatures w14:val="none"/>
        </w:rPr>
        <w:t>The 200 mg/day hydrocortisone regimen represents the standard intervention in recent pivotal randomized controlled trials for severe CAP, including CAPE COD (</w:t>
      </w:r>
      <w:r>
        <w:rPr>
          <w:rFonts w:cs="Times New Roman" w:hint="eastAsia"/>
          <w:kern w:val="0"/>
          <w:sz w:val="24"/>
          <w14:ligatures w14:val="none"/>
        </w:rPr>
        <w:t>4</w:t>
      </w:r>
      <w:r w:rsidRPr="00FF1BD7">
        <w:rPr>
          <w:rFonts w:cs="Times New Roman"/>
          <w:kern w:val="0"/>
          <w:sz w:val="24"/>
          <w14:ligatures w14:val="none"/>
        </w:rPr>
        <w:t>) and REMAP-CAP (</w:t>
      </w:r>
      <w:r>
        <w:rPr>
          <w:rFonts w:cs="Times New Roman" w:hint="eastAsia"/>
          <w:kern w:val="0"/>
          <w:sz w:val="24"/>
          <w14:ligatures w14:val="none"/>
        </w:rPr>
        <w:t>5</w:t>
      </w:r>
      <w:r w:rsidRPr="00FF1BD7">
        <w:rPr>
          <w:rFonts w:cs="Times New Roman"/>
          <w:kern w:val="0"/>
          <w:sz w:val="24"/>
          <w14:ligatures w14:val="none"/>
        </w:rPr>
        <w:t>). By setting the threshold at 7.5 mg, our analysis explicitly captures the dosing strategy employed in these defining studies as the reference standard for efficacy comparison.</w:t>
      </w:r>
    </w:p>
    <w:p w14:paraId="09E5C622" w14:textId="77777777" w:rsidR="00326EF6" w:rsidRPr="00FF1BD7" w:rsidRDefault="00326EF6" w:rsidP="00326EF6">
      <w:pPr>
        <w:widowControl/>
        <w:spacing w:after="0" w:line="360" w:lineRule="auto"/>
        <w:ind w:firstLine="480"/>
        <w:jc w:val="both"/>
        <w:rPr>
          <w:rFonts w:cs="Times New Roman"/>
          <w:kern w:val="0"/>
          <w:sz w:val="24"/>
          <w14:ligatures w14:val="none"/>
        </w:rPr>
      </w:pPr>
      <w:r w:rsidRPr="00FF1BD7">
        <w:rPr>
          <w:rFonts w:cs="Times New Roman" w:hint="eastAsia"/>
          <w:kern w:val="0"/>
          <w:sz w:val="24"/>
          <w14:ligatures w14:val="none"/>
        </w:rPr>
        <w:t>Therefore, this threshold serves as the pivotal point to evaluate whether doses meeting or exceeding this standard (</w:t>
      </w:r>
      <w:r w:rsidRPr="00FF1BD7">
        <w:rPr>
          <w:rFonts w:cs="Times New Roman" w:hint="eastAsia"/>
          <w:kern w:val="0"/>
          <w:sz w:val="24"/>
          <w14:ligatures w14:val="none"/>
        </w:rPr>
        <w:t>≥</w:t>
      </w:r>
      <w:r w:rsidRPr="00FF1BD7">
        <w:rPr>
          <w:rFonts w:cs="Times New Roman" w:hint="eastAsia"/>
          <w:kern w:val="0"/>
          <w:sz w:val="24"/>
          <w14:ligatures w14:val="none"/>
        </w:rPr>
        <w:t xml:space="preserve">7.5 mg/day) provide </w:t>
      </w:r>
      <w:r w:rsidRPr="00FF1BD7">
        <w:rPr>
          <w:rFonts w:cs="Times New Roman"/>
          <w:kern w:val="0"/>
          <w:sz w:val="24"/>
          <w14:ligatures w14:val="none"/>
        </w:rPr>
        <w:t>different outcomes compared to lower sub-standard doses.</w:t>
      </w:r>
    </w:p>
    <w:p w14:paraId="4EEEAAB1" w14:textId="77777777" w:rsidR="00326EF6" w:rsidRDefault="00326EF6" w:rsidP="00326EF6">
      <w:pPr>
        <w:widowControl/>
        <w:spacing w:after="0" w:line="360" w:lineRule="auto"/>
        <w:jc w:val="both"/>
        <w:rPr>
          <w:rFonts w:cs="Times New Roman"/>
          <w:b/>
          <w:bCs/>
          <w:kern w:val="0"/>
          <w:sz w:val="21"/>
          <w:szCs w:val="21"/>
          <w14:ligatures w14:val="none"/>
        </w:rPr>
      </w:pPr>
      <w:r w:rsidRPr="00FF1BD7">
        <w:rPr>
          <w:rFonts w:cs="Times New Roman"/>
          <w:b/>
          <w:bCs/>
          <w:kern w:val="0"/>
          <w:sz w:val="21"/>
          <w:szCs w:val="21"/>
          <w14:ligatures w14:val="none"/>
        </w:rPr>
        <w:t>References</w:t>
      </w:r>
    </w:p>
    <w:p w14:paraId="351725D0" w14:textId="77777777" w:rsidR="00326EF6" w:rsidRPr="00FF1BD7" w:rsidRDefault="00326EF6" w:rsidP="00326EF6">
      <w:pPr>
        <w:widowControl/>
        <w:spacing w:after="0" w:line="360" w:lineRule="auto"/>
        <w:jc w:val="both"/>
        <w:rPr>
          <w:rFonts w:cs="Times New Roman"/>
          <w:kern w:val="0"/>
          <w:sz w:val="21"/>
          <w:szCs w:val="21"/>
          <w14:ligatures w14:val="none"/>
        </w:rPr>
      </w:pPr>
      <w:r>
        <w:rPr>
          <w:rFonts w:cs="Times New Roman" w:hint="eastAsia"/>
          <w:kern w:val="0"/>
          <w:sz w:val="21"/>
          <w:szCs w:val="21"/>
          <w14:ligatures w14:val="none"/>
        </w:rPr>
        <w:t>1</w:t>
      </w:r>
      <w:r w:rsidRPr="00FF1BD7">
        <w:rPr>
          <w:rFonts w:cs="Times New Roman"/>
          <w:kern w:val="0"/>
          <w:sz w:val="21"/>
          <w:szCs w:val="21"/>
          <w14:ligatures w14:val="none"/>
        </w:rPr>
        <w:t>.</w:t>
      </w:r>
      <w:r w:rsidRPr="00FF1BD7">
        <w:rPr>
          <w:rFonts w:cs="Times New Roman"/>
          <w:kern w:val="0"/>
          <w:sz w:val="21"/>
          <w:szCs w:val="21"/>
          <w14:ligatures w14:val="none"/>
        </w:rPr>
        <w:tab/>
        <w:t>Chaudhuri D, Nei AM, Rochwerg B, Balk RA, Asehnoune K, Cadena R, et al. 2024 Focused Update: Guidelines on Use of Corticosteroids in Sepsis, Acute Respiratory Distress Syndrome, and Community-Acquired Pneumonia. Crit Care Med. 2024;52(5):e219-e33.</w:t>
      </w:r>
    </w:p>
    <w:p w14:paraId="54126A69" w14:textId="77777777" w:rsidR="00326EF6" w:rsidRDefault="00326EF6" w:rsidP="00326EF6">
      <w:pPr>
        <w:widowControl/>
        <w:spacing w:after="0" w:line="360" w:lineRule="auto"/>
        <w:jc w:val="both"/>
        <w:rPr>
          <w:rFonts w:cs="Times New Roman"/>
          <w:kern w:val="0"/>
          <w:sz w:val="21"/>
          <w:szCs w:val="21"/>
          <w14:ligatures w14:val="none"/>
        </w:rPr>
      </w:pPr>
      <w:r>
        <w:rPr>
          <w:rFonts w:cs="Times New Roman" w:hint="eastAsia"/>
          <w:kern w:val="0"/>
          <w:sz w:val="21"/>
          <w:szCs w:val="21"/>
          <w14:ligatures w14:val="none"/>
        </w:rPr>
        <w:t>2</w:t>
      </w:r>
      <w:r w:rsidRPr="00FF1BD7">
        <w:rPr>
          <w:rFonts w:cs="Times New Roman"/>
          <w:kern w:val="0"/>
          <w:sz w:val="21"/>
          <w:szCs w:val="21"/>
          <w14:ligatures w14:val="none"/>
        </w:rPr>
        <w:t>.</w:t>
      </w:r>
      <w:r w:rsidRPr="00FF1BD7">
        <w:rPr>
          <w:rFonts w:cs="Times New Roman"/>
          <w:kern w:val="0"/>
          <w:sz w:val="21"/>
          <w:szCs w:val="21"/>
          <w14:ligatures w14:val="none"/>
        </w:rPr>
        <w:tab/>
        <w:t>Evans L, Rhodes A, Alhazzani W, Antonelli M, Coopersmith CM, French C, et al. Surviving Sepsis Campaign: International Guidelines for Management of Sepsis and Septic Shock 2021. Critical care medicine. 2021;49(11):e1063-e143.</w:t>
      </w:r>
    </w:p>
    <w:p w14:paraId="618933C8" w14:textId="77777777" w:rsidR="00326EF6" w:rsidRPr="00601CE3" w:rsidRDefault="00326EF6" w:rsidP="00326EF6">
      <w:pPr>
        <w:widowControl/>
        <w:spacing w:after="0" w:line="360" w:lineRule="auto"/>
        <w:jc w:val="both"/>
        <w:rPr>
          <w:rFonts w:cs="Times New Roman"/>
          <w:kern w:val="0"/>
          <w:sz w:val="21"/>
          <w:szCs w:val="21"/>
          <w14:ligatures w14:val="none"/>
        </w:rPr>
      </w:pPr>
      <w:r>
        <w:rPr>
          <w:rFonts w:cs="Times New Roman" w:hint="eastAsia"/>
          <w:kern w:val="0"/>
          <w:sz w:val="21"/>
          <w:szCs w:val="21"/>
          <w14:ligatures w14:val="none"/>
        </w:rPr>
        <w:t>3</w:t>
      </w:r>
      <w:r w:rsidRPr="00891051">
        <w:rPr>
          <w:rFonts w:cs="Times New Roman"/>
          <w:kern w:val="0"/>
          <w:sz w:val="21"/>
          <w:szCs w:val="21"/>
          <w14:ligatures w14:val="none"/>
        </w:rPr>
        <w:t>.</w:t>
      </w:r>
      <w:r w:rsidRPr="00891051">
        <w:rPr>
          <w:rFonts w:cs="Times New Roman"/>
          <w:kern w:val="0"/>
          <w:sz w:val="21"/>
          <w:szCs w:val="21"/>
          <w14:ligatures w14:val="none"/>
        </w:rPr>
        <w:tab/>
        <w:t>Pitre T, Abdali D, Chaudhuri D, Pastores SM, Nei AM, Annane D, et al. Corticosteroids in Community-Acquired Bacterial Pneumonia: a Systematic Review, Pairwise and Dose-Response Meta-Analysis. J Gen Intern Med. 2023;38(11):2593-606.</w:t>
      </w:r>
    </w:p>
    <w:p w14:paraId="6794603D" w14:textId="77777777" w:rsidR="00326EF6" w:rsidRPr="00FF1BD7" w:rsidRDefault="00326EF6" w:rsidP="00326EF6">
      <w:pPr>
        <w:widowControl/>
        <w:spacing w:after="0" w:line="360" w:lineRule="auto"/>
        <w:jc w:val="both"/>
        <w:rPr>
          <w:rFonts w:cs="Times New Roman"/>
          <w:kern w:val="0"/>
          <w:sz w:val="21"/>
          <w:szCs w:val="21"/>
          <w14:ligatures w14:val="none"/>
        </w:rPr>
      </w:pPr>
      <w:r>
        <w:rPr>
          <w:rFonts w:cs="Times New Roman" w:hint="eastAsia"/>
          <w:kern w:val="0"/>
          <w:sz w:val="21"/>
          <w:szCs w:val="21"/>
          <w14:ligatures w14:val="none"/>
        </w:rPr>
        <w:t>4</w:t>
      </w:r>
      <w:r w:rsidRPr="00FF1BD7">
        <w:rPr>
          <w:rFonts w:cs="Times New Roman"/>
          <w:kern w:val="0"/>
          <w:sz w:val="21"/>
          <w:szCs w:val="21"/>
          <w14:ligatures w14:val="none"/>
        </w:rPr>
        <w:t>.</w:t>
      </w:r>
      <w:r w:rsidRPr="00FF1BD7">
        <w:rPr>
          <w:rFonts w:cs="Times New Roman"/>
          <w:kern w:val="0"/>
          <w:sz w:val="21"/>
          <w:szCs w:val="21"/>
          <w14:ligatures w14:val="none"/>
        </w:rPr>
        <w:tab/>
        <w:t>Dequin PF, Meziani F, Quenot JP, Kamel T, Ricard JD, Badie J, et al. Hydrocortisone in Severe Community-Acquired Pneumonia. N Engl J Med. 2023;388(21):1931-41.</w:t>
      </w:r>
    </w:p>
    <w:p w14:paraId="423CE32B" w14:textId="77777777" w:rsidR="00326EF6" w:rsidRPr="00FF1BD7" w:rsidRDefault="00326EF6" w:rsidP="00326EF6">
      <w:pPr>
        <w:widowControl/>
        <w:spacing w:after="0" w:line="360" w:lineRule="auto"/>
        <w:jc w:val="both"/>
        <w:rPr>
          <w:rFonts w:cs="Times New Roman"/>
          <w:kern w:val="0"/>
          <w:sz w:val="21"/>
          <w:szCs w:val="21"/>
          <w14:ligatures w14:val="none"/>
        </w:rPr>
      </w:pPr>
      <w:r>
        <w:rPr>
          <w:rFonts w:cs="Times New Roman" w:hint="eastAsia"/>
          <w:kern w:val="0"/>
          <w:sz w:val="21"/>
          <w:szCs w:val="21"/>
          <w14:ligatures w14:val="none"/>
        </w:rPr>
        <w:lastRenderedPageBreak/>
        <w:t>5</w:t>
      </w:r>
      <w:r w:rsidRPr="00FF1BD7">
        <w:rPr>
          <w:rFonts w:cs="Times New Roman"/>
          <w:kern w:val="0"/>
          <w:sz w:val="21"/>
          <w:szCs w:val="21"/>
          <w14:ligatures w14:val="none"/>
        </w:rPr>
        <w:t>.</w:t>
      </w:r>
      <w:r w:rsidRPr="00FF1BD7">
        <w:rPr>
          <w:rFonts w:cs="Times New Roman"/>
          <w:kern w:val="0"/>
          <w:sz w:val="21"/>
          <w:szCs w:val="21"/>
          <w14:ligatures w14:val="none"/>
        </w:rPr>
        <w:tab/>
        <w:t>Angus DC. Effect of hydrocortisone on mortality in patients with severe community-acquired pneumonia: The REMAP-CAP Corticosteroid Domain Randomized Clinical Trial. Intensive Care Med. 2025;51(4):665-80.</w:t>
      </w:r>
    </w:p>
    <w:p w14:paraId="34E3CEC0" w14:textId="77777777" w:rsidR="00326EF6" w:rsidRPr="00B43D5B" w:rsidRDefault="00326EF6" w:rsidP="00326EF6">
      <w:pPr>
        <w:widowControl/>
        <w:spacing w:after="0" w:line="360" w:lineRule="auto"/>
        <w:jc w:val="both"/>
        <w:outlineLvl w:val="2"/>
        <w:rPr>
          <w:rFonts w:cs="Times New Roman"/>
          <w:b/>
          <w:bCs/>
          <w:kern w:val="0"/>
          <w:sz w:val="24"/>
          <w14:ligatures w14:val="none"/>
        </w:rPr>
      </w:pPr>
      <w:r>
        <w:rPr>
          <w:rFonts w:cs="Times New Roman" w:hint="eastAsia"/>
          <w:b/>
          <w:bCs/>
          <w:kern w:val="0"/>
          <w:sz w:val="24"/>
          <w14:ligatures w14:val="none"/>
        </w:rPr>
        <w:t xml:space="preserve">4. </w:t>
      </w:r>
      <w:r w:rsidRPr="00B43D5B">
        <w:rPr>
          <w:rFonts w:cs="Times New Roman"/>
          <w:b/>
          <w:bCs/>
          <w:kern w:val="0"/>
          <w:sz w:val="24"/>
          <w14:ligatures w14:val="none"/>
        </w:rPr>
        <w:t>Prespecified threshold sensitivity analyses</w:t>
      </w:r>
    </w:p>
    <w:p w14:paraId="227F6555" w14:textId="77777777" w:rsidR="00326EF6" w:rsidRPr="00B43D5B" w:rsidRDefault="00326EF6" w:rsidP="00326EF6">
      <w:pPr>
        <w:widowControl/>
        <w:spacing w:after="0" w:line="360" w:lineRule="auto"/>
        <w:jc w:val="both"/>
        <w:rPr>
          <w:rFonts w:cs="Times New Roman"/>
          <w:kern w:val="0"/>
          <w:sz w:val="24"/>
          <w14:ligatures w14:val="none"/>
        </w:rPr>
      </w:pPr>
      <w:r w:rsidRPr="00B43D5B">
        <w:rPr>
          <w:rFonts w:cs="Times New Roman"/>
          <w:kern w:val="0"/>
          <w:sz w:val="24"/>
          <w14:ligatures w14:val="none"/>
        </w:rPr>
        <w:t>To assess robustness of node assignment and conclusions to the choice of dose threshold, we prespecified sensitivity analyses using alternative thresholds:</w:t>
      </w:r>
    </w:p>
    <w:p w14:paraId="0C5F2F98" w14:textId="77777777" w:rsidR="00326EF6" w:rsidRPr="00AB78C0" w:rsidRDefault="00326EF6" w:rsidP="00326EF6">
      <w:pPr>
        <w:widowControl/>
        <w:numPr>
          <w:ilvl w:val="0"/>
          <w:numId w:val="6"/>
        </w:numPr>
        <w:spacing w:after="0" w:line="360" w:lineRule="auto"/>
        <w:jc w:val="both"/>
        <w:rPr>
          <w:rFonts w:cs="Times New Roman"/>
          <w:kern w:val="0"/>
          <w:sz w:val="24"/>
          <w14:ligatures w14:val="none"/>
        </w:rPr>
      </w:pPr>
      <w:r w:rsidRPr="00AB78C0">
        <w:rPr>
          <w:rFonts w:cs="Times New Roman"/>
          <w:kern w:val="0"/>
          <w:sz w:val="24"/>
          <w14:ligatures w14:val="none"/>
        </w:rPr>
        <w:t>±10% of the primary threshold: 6.75 mg/day and 8.25 mg/day Dex-eq</w:t>
      </w:r>
    </w:p>
    <w:p w14:paraId="3AB19929" w14:textId="77777777" w:rsidR="00326EF6" w:rsidRPr="00AB78C0" w:rsidRDefault="00326EF6" w:rsidP="00326EF6">
      <w:pPr>
        <w:widowControl/>
        <w:numPr>
          <w:ilvl w:val="0"/>
          <w:numId w:val="6"/>
        </w:numPr>
        <w:spacing w:after="0" w:line="360" w:lineRule="auto"/>
        <w:jc w:val="both"/>
        <w:rPr>
          <w:rFonts w:cs="Times New Roman"/>
          <w:kern w:val="0"/>
          <w:sz w:val="24"/>
          <w14:ligatures w14:val="none"/>
        </w:rPr>
      </w:pPr>
      <w:r w:rsidRPr="00AB78C0">
        <w:rPr>
          <w:rFonts w:cs="Times New Roman"/>
          <w:kern w:val="0"/>
          <w:sz w:val="24"/>
          <w14:ligatures w14:val="none"/>
        </w:rPr>
        <w:t>±20% of the primary threshold: 6.0 mg/day and 9.0 mg/day Dex-eq</w:t>
      </w:r>
    </w:p>
    <w:p w14:paraId="4A4D838C" w14:textId="77777777" w:rsidR="00326EF6" w:rsidRPr="00B43D5B" w:rsidRDefault="00326EF6" w:rsidP="00326EF6">
      <w:pPr>
        <w:widowControl/>
        <w:spacing w:after="0" w:line="360" w:lineRule="auto"/>
        <w:ind w:firstLine="480"/>
        <w:jc w:val="both"/>
        <w:rPr>
          <w:rFonts w:cs="Times New Roman"/>
          <w:kern w:val="0"/>
          <w:sz w:val="24"/>
          <w14:ligatures w14:val="none"/>
        </w:rPr>
      </w:pPr>
      <w:r w:rsidRPr="00B43D5B">
        <w:rPr>
          <w:rFonts w:cs="Times New Roman"/>
          <w:kern w:val="0"/>
          <w:sz w:val="24"/>
          <w14:ligatures w14:val="none"/>
        </w:rPr>
        <w:t>For each alternative threshold, trial arms were reclassified into high- vs low-dose nodes and the network meta-analysis was repeated. These analyses were intended to evaluate whether conclusions were sensitive to modest, clinically plausible threshold shifts</w:t>
      </w:r>
      <w:r>
        <w:rPr>
          <w:rFonts w:cs="Times New Roman" w:hint="eastAsia"/>
          <w:kern w:val="0"/>
          <w:sz w:val="24"/>
          <w14:ligatures w14:val="none"/>
        </w:rPr>
        <w:t xml:space="preserve">, </w:t>
      </w:r>
      <w:r w:rsidRPr="00B43D5B">
        <w:rPr>
          <w:rFonts w:cs="Times New Roman"/>
          <w:kern w:val="0"/>
          <w:sz w:val="24"/>
          <w14:ligatures w14:val="none"/>
        </w:rPr>
        <w:t>particularly when multiple regimens clustered near the primary cut point</w:t>
      </w:r>
      <w:r>
        <w:rPr>
          <w:rFonts w:cs="Times New Roman" w:hint="eastAsia"/>
          <w:kern w:val="0"/>
          <w:sz w:val="24"/>
          <w14:ligatures w14:val="none"/>
        </w:rPr>
        <w:t xml:space="preserve"> </w:t>
      </w:r>
      <w:r w:rsidRPr="00B43D5B">
        <w:rPr>
          <w:rFonts w:cs="Times New Roman"/>
          <w:kern w:val="0"/>
          <w:sz w:val="24"/>
          <w14:ligatures w14:val="none"/>
        </w:rPr>
        <w:t>and to quantify any resulting changes in effect estimates and certainty of evidence.</w:t>
      </w:r>
    </w:p>
    <w:p w14:paraId="1ABC80E8" w14:textId="77777777" w:rsidR="00326EF6" w:rsidRDefault="00326EF6" w:rsidP="00326EF6">
      <w:pPr>
        <w:widowControl/>
        <w:spacing w:after="0" w:line="360" w:lineRule="auto"/>
        <w:jc w:val="both"/>
        <w:rPr>
          <w:rFonts w:cs="Times New Roman"/>
          <w:kern w:val="0"/>
          <w:sz w:val="24"/>
          <w14:ligatures w14:val="none"/>
        </w:rPr>
      </w:pPr>
      <w:r>
        <w:rPr>
          <w:rFonts w:cs="Times New Roman"/>
          <w:kern w:val="0"/>
          <w:sz w:val="24"/>
          <w14:ligatures w14:val="none"/>
        </w:rPr>
        <w:br w:type="page"/>
      </w:r>
    </w:p>
    <w:p w14:paraId="4CA9FF19" w14:textId="77777777" w:rsidR="00326EF6" w:rsidRDefault="00326EF6" w:rsidP="00326EF6">
      <w:pPr>
        <w:widowControl/>
        <w:spacing w:after="0" w:line="360" w:lineRule="auto"/>
        <w:jc w:val="both"/>
        <w:outlineLvl w:val="1"/>
        <w:rPr>
          <w:rFonts w:cs="Times New Roman"/>
          <w:b/>
          <w:bCs/>
          <w:kern w:val="0"/>
          <w:sz w:val="24"/>
          <w14:ligatures w14:val="none"/>
        </w:rPr>
      </w:pPr>
      <w:bookmarkStart w:id="9" w:name="_Toc233422244"/>
      <w:bookmarkStart w:id="10" w:name="OLE_LINK2"/>
      <w:r w:rsidRPr="000A559C">
        <w:rPr>
          <w:rFonts w:cs="Times New Roman"/>
          <w:b/>
          <w:bCs/>
          <w:kern w:val="0"/>
          <w:sz w:val="24"/>
          <w14:ligatures w14:val="none"/>
        </w:rPr>
        <w:lastRenderedPageBreak/>
        <w:t xml:space="preserve">eMethods </w:t>
      </w:r>
      <w:r>
        <w:rPr>
          <w:rFonts w:cs="Times New Roman" w:hint="eastAsia"/>
          <w:b/>
          <w:bCs/>
          <w:kern w:val="0"/>
          <w:sz w:val="24"/>
          <w14:ligatures w14:val="none"/>
        </w:rPr>
        <w:t>6</w:t>
      </w:r>
      <w:r w:rsidRPr="000A559C">
        <w:rPr>
          <w:rFonts w:cs="Times New Roman"/>
          <w:b/>
          <w:bCs/>
          <w:kern w:val="0"/>
          <w:sz w:val="24"/>
          <w14:ligatures w14:val="none"/>
        </w:rPr>
        <w:t>. Network Meta-analysis Model and Assumptions</w:t>
      </w:r>
      <w:bookmarkEnd w:id="9"/>
    </w:p>
    <w:p w14:paraId="30AC527A" w14:textId="77777777" w:rsidR="00326EF6" w:rsidRPr="00D773E9" w:rsidRDefault="00326EF6" w:rsidP="00326EF6">
      <w:pPr>
        <w:widowControl/>
        <w:spacing w:after="0" w:line="360" w:lineRule="auto"/>
        <w:jc w:val="both"/>
        <w:rPr>
          <w:rFonts w:cs="Times New Roman"/>
          <w:kern w:val="0"/>
          <w:sz w:val="24"/>
          <w14:ligatures w14:val="none"/>
        </w:rPr>
      </w:pPr>
      <w:r w:rsidRPr="00D773E9">
        <w:rPr>
          <w:rFonts w:cs="Times New Roman"/>
          <w:kern w:val="0"/>
          <w:sz w:val="24"/>
          <w14:ligatures w14:val="none"/>
        </w:rPr>
        <w:t>We performed a frequentist network meta-analysis using the netmeta package in R. All outcomes were analyzed using random-effects models to account for potential clinical and methodological heterogeneity across studies. Between-study heterogeneity (τ²) was primarily estimated using the restricted maximum likelihood (REML) method; when REML failed to converge for specific outcomes, the DerSimonian–Laird estimator was applied as an alternative to ensure model stability.</w:t>
      </w:r>
      <w:r w:rsidRPr="007927E3">
        <w:t xml:space="preserve"> </w:t>
      </w:r>
      <w:r w:rsidRPr="007927E3">
        <w:rPr>
          <w:rFonts w:cs="Times New Roman"/>
          <w:kern w:val="0"/>
          <w:sz w:val="24"/>
          <w14:ligatures w14:val="none"/>
        </w:rPr>
        <w:t>The comparison between high-dose and low-dose corticosteroids was informed entirely by indirect evidence via the common comparator and was interpreted accordingly. Sensitivity analysis using the HKSJ method was performed only for the direct comparisons between high-dose corticosteroids versus placebo and low-dose corticosteroids versus placebo, as the HKSJ method cannot be applied to indirect comparisons.</w:t>
      </w:r>
      <w:r w:rsidRPr="00D773E9">
        <w:rPr>
          <w:rFonts w:cs="Times New Roman"/>
          <w:kern w:val="0"/>
          <w:sz w:val="24"/>
          <w14:ligatures w14:val="none"/>
        </w:rPr>
        <w:t xml:space="preserve"> Treatment effects were expressed as risk ratios (RRs) for dichotomous outcomes and mean differences (MDs) for continuous outcomes, with corresponding 95% confidence intervals.</w:t>
      </w:r>
      <w:r w:rsidRPr="00AA796C">
        <w:t xml:space="preserve"> </w:t>
      </w:r>
      <w:r w:rsidRPr="00AA796C">
        <w:rPr>
          <w:rFonts w:cs="Times New Roman"/>
          <w:kern w:val="0"/>
          <w:sz w:val="24"/>
          <w14:ligatures w14:val="none"/>
        </w:rPr>
        <w:t>For dichotomous outcomes involving zero events, a standard continuity correction of 0.5 was added to all cells of the 2×2 table for studies with zero events in only one intervention arm (single-zero studies). Studies with zero events in both arms (double-zero studies) were excluded from the estimation of relative effects, as they do not provide estimable information on treatment differences.</w:t>
      </w:r>
      <w:r w:rsidRPr="00D773E9">
        <w:rPr>
          <w:rFonts w:cs="Times New Roman"/>
          <w:kern w:val="0"/>
          <w:sz w:val="24"/>
          <w14:ligatures w14:val="none"/>
        </w:rPr>
        <w:t xml:space="preserve"> Placebo or standard care was specified as the reference group.</w:t>
      </w:r>
    </w:p>
    <w:p w14:paraId="5DE4D77A" w14:textId="77777777" w:rsidR="00326EF6" w:rsidRPr="00D773E9" w:rsidRDefault="00326EF6" w:rsidP="00326EF6">
      <w:pPr>
        <w:widowControl/>
        <w:spacing w:after="0" w:line="360" w:lineRule="auto"/>
        <w:ind w:firstLine="480"/>
        <w:jc w:val="both"/>
        <w:rPr>
          <w:rFonts w:cs="Times New Roman"/>
          <w:kern w:val="0"/>
          <w:sz w:val="24"/>
          <w14:ligatures w14:val="none"/>
        </w:rPr>
      </w:pPr>
      <w:r w:rsidRPr="00D773E9">
        <w:rPr>
          <w:rFonts w:cs="Times New Roman"/>
          <w:kern w:val="0"/>
          <w:sz w:val="24"/>
          <w14:ligatures w14:val="none"/>
        </w:rPr>
        <w:t>Corticosteroid dose categories (high dose vs low dose) were not predefined in the original trials but were assigned post hoc by the investigators after harmonizing daily equivalent doses using a prespecified threshold. Accordingly, no dose-related restrictions were applied during study selection.</w:t>
      </w:r>
    </w:p>
    <w:p w14:paraId="2F2B5643" w14:textId="77777777" w:rsidR="00326EF6" w:rsidRPr="00D773E9" w:rsidRDefault="00326EF6" w:rsidP="00326EF6">
      <w:pPr>
        <w:widowControl/>
        <w:spacing w:after="0" w:line="360" w:lineRule="auto"/>
        <w:ind w:firstLine="480"/>
        <w:jc w:val="both"/>
        <w:rPr>
          <w:rFonts w:cs="Times New Roman"/>
          <w:kern w:val="0"/>
          <w:sz w:val="24"/>
          <w14:ligatures w14:val="none"/>
        </w:rPr>
      </w:pPr>
      <w:r w:rsidRPr="00D773E9">
        <w:rPr>
          <w:rFonts w:cs="Times New Roman"/>
          <w:kern w:val="0"/>
          <w:sz w:val="24"/>
          <w14:ligatures w14:val="none"/>
        </w:rPr>
        <w:t xml:space="preserve">The resulting network had a shared-comparator structure, consisting solely of direct comparisons between high-dose corticosteroids versus placebo and low-dose corticosteroids versus placebo. No trials directly compared high-dose and low-dose corticosteroids, and no closed loops were present in the network. In principle, assessment of consistency between direct and indirect evidence is recommended in network meta-analysis. However, due to the absence of closed loops and the lack of </w:t>
      </w:r>
      <w:r w:rsidRPr="00D773E9">
        <w:rPr>
          <w:rFonts w:cs="Times New Roman"/>
          <w:kern w:val="0"/>
          <w:sz w:val="24"/>
          <w14:ligatures w14:val="none"/>
        </w:rPr>
        <w:lastRenderedPageBreak/>
        <w:t>treatment comparisons informed by both direct and indirect evidence, formal statistical inconsistency assessments (e.g., design-by-treatment interaction models or node-splitting approaches) were not feasible and were therefore not performed. The comparison between high-dose and low-dose corticosteroids was informed entirely by indirect evidence via the common comparator and was interpreted accordingly.</w:t>
      </w:r>
    </w:p>
    <w:p w14:paraId="2C99143E" w14:textId="77777777" w:rsidR="00326EF6" w:rsidRDefault="00326EF6" w:rsidP="00326EF6">
      <w:pPr>
        <w:widowControl/>
        <w:spacing w:after="0" w:line="360" w:lineRule="auto"/>
        <w:ind w:firstLine="480"/>
        <w:jc w:val="both"/>
        <w:rPr>
          <w:rFonts w:cs="Times New Roman"/>
          <w:b/>
          <w:bCs/>
          <w:kern w:val="0"/>
          <w:sz w:val="24"/>
          <w14:ligatures w14:val="none"/>
        </w:rPr>
      </w:pPr>
      <w:r w:rsidRPr="00D773E9">
        <w:rPr>
          <w:rFonts w:cs="Times New Roman"/>
          <w:kern w:val="0"/>
          <w:sz w:val="24"/>
          <w14:ligatures w14:val="none"/>
        </w:rPr>
        <w:t>Treatment ranking was conducted using P-scores derived from the random-effects network meta-analysis model. P-scores range from 0 to 1, with higher values indicating a greater probability that a treatment is more effective relative to others in the network. Rankings were interpreted as supportive information alongside effect estimates and their uncertainty.</w:t>
      </w:r>
      <w:bookmarkEnd w:id="10"/>
      <w:r w:rsidRPr="00D773E9">
        <w:rPr>
          <w:rFonts w:cs="Times New Roman"/>
          <w:b/>
          <w:bCs/>
          <w:kern w:val="0"/>
          <w:sz w:val="24"/>
          <w14:ligatures w14:val="none"/>
        </w:rPr>
        <w:br w:type="page"/>
      </w:r>
    </w:p>
    <w:p w14:paraId="07AA6871" w14:textId="77777777" w:rsidR="00326EF6" w:rsidRPr="000A559C" w:rsidRDefault="00326EF6" w:rsidP="00326EF6">
      <w:pPr>
        <w:widowControl/>
        <w:spacing w:after="0" w:line="360" w:lineRule="auto"/>
        <w:jc w:val="both"/>
        <w:outlineLvl w:val="1"/>
        <w:rPr>
          <w:rFonts w:cs="Times New Roman"/>
          <w:b/>
          <w:bCs/>
          <w:kern w:val="0"/>
          <w:sz w:val="24"/>
          <w14:ligatures w14:val="none"/>
        </w:rPr>
      </w:pPr>
      <w:bookmarkStart w:id="11" w:name="_Toc233422245"/>
      <w:r w:rsidRPr="000A559C">
        <w:rPr>
          <w:rFonts w:cs="Times New Roman"/>
          <w:b/>
          <w:bCs/>
          <w:kern w:val="0"/>
          <w:sz w:val="24"/>
          <w14:ligatures w14:val="none"/>
        </w:rPr>
        <w:lastRenderedPageBreak/>
        <w:t xml:space="preserve">eMethods </w:t>
      </w:r>
      <w:r>
        <w:rPr>
          <w:rFonts w:cs="Times New Roman" w:hint="eastAsia"/>
          <w:b/>
          <w:bCs/>
          <w:kern w:val="0"/>
          <w:sz w:val="24"/>
          <w14:ligatures w14:val="none"/>
        </w:rPr>
        <w:t>7</w:t>
      </w:r>
      <w:r w:rsidRPr="000A559C">
        <w:rPr>
          <w:rFonts w:cs="Times New Roman"/>
          <w:b/>
          <w:bCs/>
          <w:kern w:val="0"/>
          <w:sz w:val="24"/>
          <w14:ligatures w14:val="none"/>
        </w:rPr>
        <w:t>. Sensitivity Analyses, Subgroup Analyses, and Meta-regression</w:t>
      </w:r>
      <w:bookmarkEnd w:id="11"/>
    </w:p>
    <w:p w14:paraId="2F756954" w14:textId="77777777" w:rsidR="00326EF6" w:rsidRPr="000A559C" w:rsidRDefault="00326EF6" w:rsidP="00326EF6">
      <w:pPr>
        <w:widowControl/>
        <w:spacing w:after="0" w:line="360" w:lineRule="auto"/>
        <w:jc w:val="both"/>
        <w:outlineLvl w:val="2"/>
        <w:rPr>
          <w:rFonts w:cs="Times New Roman"/>
          <w:b/>
          <w:bCs/>
          <w:kern w:val="0"/>
          <w:sz w:val="24"/>
          <w14:ligatures w14:val="none"/>
        </w:rPr>
      </w:pPr>
      <w:r w:rsidRPr="000A559C">
        <w:rPr>
          <w:rFonts w:cs="Times New Roman" w:hint="eastAsia"/>
          <w:b/>
          <w:bCs/>
          <w:kern w:val="0"/>
          <w:sz w:val="24"/>
          <w14:ligatures w14:val="none"/>
        </w:rPr>
        <w:t xml:space="preserve">1. </w:t>
      </w:r>
      <w:r w:rsidRPr="000A559C">
        <w:rPr>
          <w:rFonts w:cs="Times New Roman"/>
          <w:b/>
          <w:bCs/>
          <w:kern w:val="0"/>
          <w:sz w:val="24"/>
          <w14:ligatures w14:val="none"/>
        </w:rPr>
        <w:t>Severity-stratified analyses</w:t>
      </w:r>
    </w:p>
    <w:p w14:paraId="465690C9" w14:textId="77777777" w:rsidR="00326EF6" w:rsidRPr="000A559C" w:rsidRDefault="00326EF6" w:rsidP="00326EF6">
      <w:pPr>
        <w:widowControl/>
        <w:spacing w:after="0" w:line="360" w:lineRule="auto"/>
        <w:jc w:val="both"/>
        <w:rPr>
          <w:rFonts w:cs="Times New Roman"/>
          <w:kern w:val="0"/>
          <w:sz w:val="24"/>
          <w14:ligatures w14:val="none"/>
        </w:rPr>
      </w:pPr>
      <w:bookmarkStart w:id="12" w:name="OLE_LINK12"/>
      <w:r w:rsidRPr="000A559C">
        <w:rPr>
          <w:rFonts w:cs="Times New Roman"/>
          <w:kern w:val="0"/>
          <w:sz w:val="24"/>
          <w14:ligatures w14:val="none"/>
        </w:rPr>
        <w:t>In addition to the overall network meta-analysis, we performed prespecified severity-stratified analyses for severe and non</w:t>
      </w:r>
      <w:r>
        <w:rPr>
          <w:rFonts w:cs="Times New Roman" w:hint="eastAsia"/>
          <w:kern w:val="0"/>
          <w:sz w:val="24"/>
          <w14:ligatures w14:val="none"/>
        </w:rPr>
        <w:t>-</w:t>
      </w:r>
      <w:r w:rsidRPr="000A559C">
        <w:rPr>
          <w:rFonts w:cs="Times New Roman"/>
          <w:kern w:val="0"/>
          <w:sz w:val="24"/>
          <w14:ligatures w14:val="none"/>
        </w:rPr>
        <w:t>severe community-acquired pneumonia (CAP). Severity strata were assigned using trial-level eligibility criteria and/or baseline severity information reported by trial authors (eg, ICU enrollment, validated severity scores, or explicit “severe CAP” definitions). When trials reported results separately by severity subgroup, subgroup-specific estimates were extracted and analyzed within the corresponding stratum.</w:t>
      </w:r>
    </w:p>
    <w:bookmarkEnd w:id="12"/>
    <w:p w14:paraId="01FD3DA0" w14:textId="77777777" w:rsidR="00326EF6" w:rsidRPr="000A559C" w:rsidRDefault="00326EF6" w:rsidP="00326EF6">
      <w:pPr>
        <w:widowControl/>
        <w:spacing w:after="0" w:line="360" w:lineRule="auto"/>
        <w:jc w:val="both"/>
        <w:outlineLvl w:val="2"/>
        <w:rPr>
          <w:rFonts w:cs="Times New Roman"/>
          <w:b/>
          <w:bCs/>
          <w:kern w:val="0"/>
          <w:sz w:val="24"/>
          <w14:ligatures w14:val="none"/>
        </w:rPr>
      </w:pPr>
      <w:r w:rsidRPr="001F6AA4">
        <w:rPr>
          <w:rFonts w:cs="Times New Roman" w:hint="eastAsia"/>
          <w:b/>
          <w:bCs/>
          <w:kern w:val="0"/>
          <w:sz w:val="24"/>
          <w14:ligatures w14:val="none"/>
        </w:rPr>
        <w:t xml:space="preserve">2. </w:t>
      </w:r>
      <w:r>
        <w:rPr>
          <w:rFonts w:cs="Times New Roman" w:hint="eastAsia"/>
          <w:b/>
          <w:bCs/>
          <w:kern w:val="0"/>
          <w:sz w:val="24"/>
          <w14:ligatures w14:val="none"/>
        </w:rPr>
        <w:t>S</w:t>
      </w:r>
      <w:r w:rsidRPr="000A559C">
        <w:rPr>
          <w:rFonts w:cs="Times New Roman"/>
          <w:b/>
          <w:bCs/>
          <w:kern w:val="0"/>
          <w:sz w:val="24"/>
          <w14:ligatures w14:val="none"/>
        </w:rPr>
        <w:t>ensitivity analyses</w:t>
      </w:r>
    </w:p>
    <w:p w14:paraId="6B31C4FE" w14:textId="77777777" w:rsidR="00326EF6" w:rsidRPr="000A559C" w:rsidRDefault="00326EF6" w:rsidP="00326EF6">
      <w:pPr>
        <w:widowControl/>
        <w:spacing w:after="0" w:line="360" w:lineRule="auto"/>
        <w:jc w:val="both"/>
        <w:rPr>
          <w:rFonts w:cs="Times New Roman"/>
          <w:kern w:val="0"/>
          <w:sz w:val="24"/>
          <w14:ligatures w14:val="none"/>
        </w:rPr>
      </w:pPr>
      <w:r w:rsidRPr="000A559C">
        <w:rPr>
          <w:rFonts w:cs="Times New Roman"/>
          <w:kern w:val="0"/>
          <w:sz w:val="24"/>
          <w14:ligatures w14:val="none"/>
        </w:rPr>
        <w:t>To evaluate robustness of findings, we conducted the following sensitivity analyses:</w:t>
      </w:r>
    </w:p>
    <w:p w14:paraId="6F5F2202" w14:textId="77777777" w:rsidR="00326EF6" w:rsidRDefault="00326EF6" w:rsidP="00326EF6">
      <w:pPr>
        <w:pStyle w:val="ListParagraph"/>
        <w:widowControl/>
        <w:numPr>
          <w:ilvl w:val="0"/>
          <w:numId w:val="7"/>
        </w:numPr>
        <w:spacing w:after="0" w:line="360" w:lineRule="auto"/>
        <w:jc w:val="both"/>
        <w:rPr>
          <w:rFonts w:cs="Times New Roman"/>
          <w:kern w:val="0"/>
          <w:sz w:val="24"/>
          <w14:ligatures w14:val="none"/>
        </w:rPr>
      </w:pPr>
      <w:r w:rsidRPr="00B85A19">
        <w:rPr>
          <w:rFonts w:cs="Times New Roman"/>
          <w:kern w:val="0"/>
          <w:sz w:val="24"/>
          <w14:ligatures w14:val="none"/>
        </w:rPr>
        <w:t>Fixed-effect vs random-effects models:</w:t>
      </w:r>
      <w:r w:rsidRPr="00B85A19">
        <w:rPr>
          <w:rFonts w:cs="Times New Roman"/>
          <w:kern w:val="0"/>
          <w:sz w:val="24"/>
          <w14:ligatures w14:val="none"/>
        </w:rPr>
        <w:br/>
        <w:t>Primary analyses used random-effects models. Sensitivity analyses were repeated using fixed-effect models to assess dependence of estimates on between-study heterogeneity assumptions.</w:t>
      </w:r>
    </w:p>
    <w:p w14:paraId="2FA8A07D" w14:textId="77777777" w:rsidR="00326EF6" w:rsidRDefault="00326EF6" w:rsidP="00326EF6">
      <w:pPr>
        <w:pStyle w:val="ListParagraph"/>
        <w:widowControl/>
        <w:numPr>
          <w:ilvl w:val="0"/>
          <w:numId w:val="7"/>
        </w:numPr>
        <w:spacing w:after="0" w:line="360" w:lineRule="auto"/>
        <w:jc w:val="both"/>
        <w:rPr>
          <w:rFonts w:cs="Times New Roman"/>
          <w:kern w:val="0"/>
          <w:sz w:val="24"/>
          <w14:ligatures w14:val="none"/>
        </w:rPr>
      </w:pPr>
      <w:r w:rsidRPr="00B85A19">
        <w:rPr>
          <w:rFonts w:cs="Times New Roman"/>
          <w:kern w:val="0"/>
          <w:sz w:val="24"/>
          <w14:ligatures w14:val="none"/>
        </w:rPr>
        <w:t>Excluding trials at high risk of bias:</w:t>
      </w:r>
      <w:r w:rsidRPr="00B85A19">
        <w:rPr>
          <w:rFonts w:cs="Times New Roman"/>
          <w:kern w:val="0"/>
          <w:sz w:val="24"/>
          <w14:ligatures w14:val="none"/>
        </w:rPr>
        <w:br/>
        <w:t>Analyses were repeated after excluding trials judged to be at high risk of bias by the Cochrane RoB 2 tool (overall judgment), to assess whether results were driven by methodologically weaker studies.</w:t>
      </w:r>
    </w:p>
    <w:p w14:paraId="73219554" w14:textId="77777777" w:rsidR="00326EF6" w:rsidRDefault="00326EF6" w:rsidP="00326EF6">
      <w:pPr>
        <w:pStyle w:val="ListParagraph"/>
        <w:widowControl/>
        <w:numPr>
          <w:ilvl w:val="0"/>
          <w:numId w:val="7"/>
        </w:numPr>
        <w:spacing w:after="0" w:line="360" w:lineRule="auto"/>
        <w:jc w:val="both"/>
        <w:rPr>
          <w:rFonts w:cs="Times New Roman"/>
          <w:kern w:val="0"/>
          <w:sz w:val="24"/>
          <w14:ligatures w14:val="none"/>
        </w:rPr>
      </w:pPr>
      <w:r w:rsidRPr="00B85A19">
        <w:rPr>
          <w:rFonts w:cs="Times New Roman"/>
          <w:kern w:val="0"/>
          <w:sz w:val="24"/>
          <w14:ligatures w14:val="none"/>
        </w:rPr>
        <w:t>Excluding small and/or early trials:</w:t>
      </w:r>
      <w:r w:rsidRPr="00B85A19">
        <w:rPr>
          <w:rFonts w:cs="Times New Roman"/>
          <w:kern w:val="0"/>
          <w:sz w:val="24"/>
          <w14:ligatures w14:val="none"/>
        </w:rPr>
        <w:br/>
        <w:t>To explore the influence of potential small-study effects and early-era trial conduct, we repeated analyses after excluding (a) small trials (using a prespecified sample-size threshold) and/or (b) early trials (using a prespecified publication-year cut point).</w:t>
      </w:r>
    </w:p>
    <w:p w14:paraId="6A6AA103" w14:textId="77777777" w:rsidR="00326EF6" w:rsidRDefault="00326EF6" w:rsidP="00326EF6">
      <w:pPr>
        <w:pStyle w:val="ListParagraph"/>
        <w:widowControl/>
        <w:numPr>
          <w:ilvl w:val="0"/>
          <w:numId w:val="7"/>
        </w:numPr>
        <w:spacing w:after="0" w:line="360" w:lineRule="auto"/>
        <w:jc w:val="both"/>
        <w:rPr>
          <w:rFonts w:cs="Times New Roman"/>
          <w:kern w:val="0"/>
          <w:sz w:val="24"/>
          <w14:ligatures w14:val="none"/>
        </w:rPr>
      </w:pPr>
      <w:r w:rsidRPr="00B85A19">
        <w:rPr>
          <w:rFonts w:cs="Times New Roman"/>
          <w:kern w:val="0"/>
          <w:sz w:val="24"/>
          <w14:ligatures w14:val="none"/>
        </w:rPr>
        <w:t>Leave-one-out analysis:</w:t>
      </w:r>
      <w:r w:rsidRPr="00B85A19">
        <w:rPr>
          <w:rFonts w:cs="Times New Roman"/>
          <w:kern w:val="0"/>
          <w:sz w:val="24"/>
          <w14:ligatures w14:val="none"/>
        </w:rPr>
        <w:br/>
        <w:t>We performed leave-one-out analyses by sequentially omitting each study and re-estimating treatment effects to identify influential trials.</w:t>
      </w:r>
    </w:p>
    <w:p w14:paraId="17AFE6B4" w14:textId="77777777" w:rsidR="00326EF6" w:rsidRDefault="00326EF6" w:rsidP="00326EF6">
      <w:pPr>
        <w:pStyle w:val="ListParagraph"/>
        <w:widowControl/>
        <w:numPr>
          <w:ilvl w:val="0"/>
          <w:numId w:val="7"/>
        </w:numPr>
        <w:spacing w:after="0" w:line="360" w:lineRule="auto"/>
        <w:jc w:val="both"/>
        <w:rPr>
          <w:rFonts w:cs="Times New Roman"/>
          <w:kern w:val="0"/>
          <w:sz w:val="24"/>
          <w14:ligatures w14:val="none"/>
        </w:rPr>
      </w:pPr>
      <w:r w:rsidRPr="00B85A19">
        <w:rPr>
          <w:rFonts w:cs="Times New Roman"/>
          <w:kern w:val="0"/>
          <w:sz w:val="24"/>
          <w14:ligatures w14:val="none"/>
        </w:rPr>
        <w:t>Threshold sensitivity analyses:</w:t>
      </w:r>
      <w:r w:rsidRPr="00B85A19">
        <w:rPr>
          <w:rFonts w:cs="Times New Roman"/>
          <w:kern w:val="0"/>
          <w:sz w:val="24"/>
          <w14:ligatures w14:val="none"/>
        </w:rPr>
        <w:br/>
        <w:t xml:space="preserve">To evaluate sensitivity to the high- vs low-dose cut point, we repeated the network </w:t>
      </w:r>
      <w:r w:rsidRPr="00B85A19">
        <w:rPr>
          <w:rFonts w:cs="Times New Roman"/>
          <w:kern w:val="0"/>
          <w:sz w:val="24"/>
          <w14:ligatures w14:val="none"/>
        </w:rPr>
        <w:lastRenderedPageBreak/>
        <w:t>meta-analysis after reclassifying trial arms under alternative thresholds (±10% and ±20% of the primary 7.5 mg/day dexamethasone-equivalent threshold).</w:t>
      </w:r>
    </w:p>
    <w:p w14:paraId="52324F79" w14:textId="77777777" w:rsidR="00326EF6" w:rsidRDefault="00326EF6" w:rsidP="00326EF6">
      <w:pPr>
        <w:pStyle w:val="ListParagraph"/>
        <w:widowControl/>
        <w:numPr>
          <w:ilvl w:val="0"/>
          <w:numId w:val="7"/>
        </w:numPr>
        <w:spacing w:after="0" w:line="360" w:lineRule="auto"/>
        <w:jc w:val="both"/>
        <w:rPr>
          <w:rFonts w:cs="Times New Roman"/>
          <w:kern w:val="0"/>
          <w:sz w:val="24"/>
          <w14:ligatures w14:val="none"/>
        </w:rPr>
      </w:pPr>
      <w:r w:rsidRPr="00F16079">
        <w:rPr>
          <w:rFonts w:cs="Times New Roman"/>
          <w:kern w:val="0"/>
          <w:sz w:val="24"/>
          <w14:ligatures w14:val="none"/>
        </w:rPr>
        <w:t>Restriction to trials explicitly enrolling patients with CAP</w:t>
      </w:r>
    </w:p>
    <w:p w14:paraId="6F1FA4C1" w14:textId="77777777" w:rsidR="00326EF6" w:rsidRDefault="00326EF6" w:rsidP="00326EF6">
      <w:pPr>
        <w:pStyle w:val="ListParagraph"/>
        <w:widowControl/>
        <w:spacing w:after="0" w:line="360" w:lineRule="auto"/>
        <w:ind w:left="440"/>
        <w:jc w:val="both"/>
        <w:rPr>
          <w:rFonts w:cs="Times New Roman"/>
          <w:kern w:val="0"/>
          <w:sz w:val="24"/>
          <w14:ligatures w14:val="none"/>
        </w:rPr>
      </w:pPr>
      <w:r w:rsidRPr="00F16079">
        <w:rPr>
          <w:rFonts w:cs="Times New Roman"/>
          <w:kern w:val="0"/>
          <w:sz w:val="24"/>
          <w14:ligatures w14:val="none"/>
        </w:rPr>
        <w:t>To assess robustness to population indirectness and improve clinical transitivity, we performed an additional sensitivity analysis restricted to trials in which CAP was the explicit enrollment criterion (eg, CAP, hospitalized CAP, severe CAP, or pathogen-defined CAP such as pneumococcal pneumonia). Trials enrolling broader critically ill populations, such as sepsis, septic shock, or acute respiratory distress syndrome, without CAP as an inclusion criterion were excluded. This analysis was not prespecified in the PROSPERO registration and should be interpreted as supportive evidence.</w:t>
      </w:r>
    </w:p>
    <w:p w14:paraId="2C006B1D" w14:textId="77777777" w:rsidR="00326EF6" w:rsidRDefault="00326EF6" w:rsidP="00326EF6">
      <w:pPr>
        <w:pStyle w:val="ListParagraph"/>
        <w:widowControl/>
        <w:numPr>
          <w:ilvl w:val="0"/>
          <w:numId w:val="7"/>
        </w:numPr>
        <w:spacing w:after="0" w:line="360" w:lineRule="auto"/>
        <w:jc w:val="both"/>
        <w:rPr>
          <w:rFonts w:cs="Times New Roman"/>
          <w:kern w:val="0"/>
          <w:sz w:val="24"/>
          <w14:ligatures w14:val="none"/>
        </w:rPr>
      </w:pPr>
      <w:r w:rsidRPr="00F16079">
        <w:rPr>
          <w:rFonts w:cs="Times New Roman"/>
          <w:kern w:val="0"/>
          <w:sz w:val="24"/>
          <w14:ligatures w14:val="none"/>
        </w:rPr>
        <w:t>Restriction to trials not enrolling patients with CAP</w:t>
      </w:r>
    </w:p>
    <w:p w14:paraId="7A942451" w14:textId="039113BA" w:rsidR="007F47B0" w:rsidRPr="007F47B0" w:rsidRDefault="007F47B0" w:rsidP="007F47B0">
      <w:pPr>
        <w:pStyle w:val="ListParagraph"/>
        <w:widowControl/>
        <w:spacing w:after="0" w:line="360" w:lineRule="auto"/>
        <w:ind w:left="440"/>
        <w:jc w:val="both"/>
        <w:rPr>
          <w:rFonts w:cs="Times New Roman"/>
          <w:kern w:val="0"/>
          <w:sz w:val="24"/>
          <w14:ligatures w14:val="none"/>
        </w:rPr>
      </w:pPr>
      <w:r w:rsidRPr="00F16079">
        <w:rPr>
          <w:rFonts w:cs="Times New Roman"/>
          <w:kern w:val="0"/>
          <w:sz w:val="24"/>
          <w14:ligatures w14:val="none"/>
        </w:rPr>
        <w:t>We also performed a complementary sensitivity analysis restricted to trials enrolling broader critically ill populations, such as sepsis, septic shock, or acute respiratory distress syndrome, in which CAP-specific subgroup data were available. This analysis was intended to examine whether indirect evidence derived from non-CAP enrollment frameworks yielded findings consistent with those observed in trials explicitly enrolling patients with CAP. Because these trials were not designed primarily as CAP trials, this analysis was considered supportive and interpreted cautiously.</w:t>
      </w:r>
    </w:p>
    <w:p w14:paraId="0DA7E620" w14:textId="77777777" w:rsidR="007F47B0" w:rsidRDefault="007F47B0" w:rsidP="007F47B0">
      <w:pPr>
        <w:pStyle w:val="ListParagraph"/>
        <w:widowControl/>
        <w:numPr>
          <w:ilvl w:val="0"/>
          <w:numId w:val="7"/>
        </w:numPr>
        <w:spacing w:after="0" w:line="360" w:lineRule="auto"/>
        <w:jc w:val="both"/>
        <w:rPr>
          <w:rFonts w:cs="Times New Roman"/>
          <w:kern w:val="0"/>
          <w:sz w:val="24"/>
          <w14:ligatures w14:val="none"/>
        </w:rPr>
      </w:pPr>
      <w:r w:rsidRPr="007F47B0">
        <w:rPr>
          <w:rFonts w:cs="Times New Roman"/>
          <w:kern w:val="0"/>
          <w:sz w:val="24"/>
          <w14:ligatures w14:val="none"/>
        </w:rPr>
        <w:t>Restriction to double-blind trials</w:t>
      </w:r>
    </w:p>
    <w:p w14:paraId="0C6C5517" w14:textId="13390600" w:rsidR="007F47B0" w:rsidRPr="007F47B0" w:rsidRDefault="007F47B0" w:rsidP="007F47B0">
      <w:pPr>
        <w:pStyle w:val="ListParagraph"/>
        <w:widowControl/>
        <w:spacing w:after="0" w:line="360" w:lineRule="auto"/>
        <w:ind w:left="440"/>
        <w:jc w:val="both"/>
        <w:rPr>
          <w:rFonts w:cs="Times New Roman"/>
          <w:kern w:val="0"/>
          <w:sz w:val="24"/>
          <w14:ligatures w14:val="none"/>
        </w:rPr>
      </w:pPr>
      <w:r w:rsidRPr="007F47B0">
        <w:rPr>
          <w:rFonts w:cs="Times New Roman"/>
          <w:kern w:val="0"/>
          <w:sz w:val="24"/>
          <w14:ligatures w14:val="none"/>
        </w:rPr>
        <w:t>To address potential performance and ascertainment biases introduced by a lack of blinding, we conducted an additional sensitivity analysis restricted strictly to double-blind randomized controlled trials (excluding open-label and single-blind trials). This analysis was performed post-hoc in response to peer review, was not prespecified in the PROSPERO registration, and should be interpreted as supportive evidence.</w:t>
      </w:r>
    </w:p>
    <w:p w14:paraId="2A8D0A6A" w14:textId="77777777" w:rsidR="00326EF6" w:rsidRPr="000A559C" w:rsidRDefault="00326EF6" w:rsidP="00326EF6">
      <w:pPr>
        <w:widowControl/>
        <w:spacing w:after="0" w:line="360" w:lineRule="auto"/>
        <w:jc w:val="both"/>
        <w:outlineLvl w:val="2"/>
        <w:rPr>
          <w:rFonts w:cs="Times New Roman"/>
          <w:b/>
          <w:bCs/>
          <w:kern w:val="0"/>
          <w:sz w:val="24"/>
          <w14:ligatures w14:val="none"/>
        </w:rPr>
      </w:pPr>
      <w:r w:rsidRPr="00B85A19">
        <w:rPr>
          <w:rFonts w:cs="Times New Roman" w:hint="eastAsia"/>
          <w:b/>
          <w:bCs/>
          <w:kern w:val="0"/>
          <w:sz w:val="24"/>
          <w14:ligatures w14:val="none"/>
        </w:rPr>
        <w:t xml:space="preserve">3. </w:t>
      </w:r>
      <w:r w:rsidRPr="000A559C">
        <w:rPr>
          <w:rFonts w:cs="Times New Roman"/>
          <w:b/>
          <w:bCs/>
          <w:kern w:val="0"/>
          <w:sz w:val="24"/>
          <w14:ligatures w14:val="none"/>
        </w:rPr>
        <w:t>Exploratory analyses prompted by threshold sensitivity findings</w:t>
      </w:r>
    </w:p>
    <w:p w14:paraId="7FD55BCC" w14:textId="77777777" w:rsidR="00326EF6" w:rsidRPr="000A559C" w:rsidRDefault="00326EF6" w:rsidP="00326EF6">
      <w:pPr>
        <w:widowControl/>
        <w:spacing w:after="0" w:line="360" w:lineRule="auto"/>
        <w:jc w:val="both"/>
        <w:rPr>
          <w:rFonts w:cs="Times New Roman"/>
          <w:kern w:val="0"/>
          <w:sz w:val="24"/>
          <w14:ligatures w14:val="none"/>
        </w:rPr>
      </w:pPr>
      <w:r w:rsidRPr="000A559C">
        <w:rPr>
          <w:rFonts w:cs="Times New Roman"/>
          <w:kern w:val="0"/>
          <w:sz w:val="24"/>
          <w14:ligatures w14:val="none"/>
        </w:rPr>
        <w:t xml:space="preserve">After observing that modest threshold shifts could reassign multiple regimens clustered near the cut point, we conducted additional exploratory analyses to further characterize </w:t>
      </w:r>
      <w:r w:rsidRPr="000A559C">
        <w:rPr>
          <w:rFonts w:cs="Times New Roman"/>
          <w:kern w:val="0"/>
          <w:sz w:val="24"/>
          <w14:ligatures w14:val="none"/>
        </w:rPr>
        <w:lastRenderedPageBreak/>
        <w:t>dose-related patterns and the stability of conclusions. These analyses were not prespecified in the PROSPERO registration and are presented as supportive, hypothesis-generating evidence.</w:t>
      </w:r>
    </w:p>
    <w:p w14:paraId="372F9267" w14:textId="77777777" w:rsidR="00326EF6" w:rsidRPr="00B85A19" w:rsidRDefault="00326EF6" w:rsidP="00326EF6">
      <w:pPr>
        <w:pStyle w:val="ListParagraph"/>
        <w:widowControl/>
        <w:numPr>
          <w:ilvl w:val="0"/>
          <w:numId w:val="8"/>
        </w:numPr>
        <w:spacing w:after="0" w:line="360" w:lineRule="auto"/>
        <w:jc w:val="both"/>
        <w:rPr>
          <w:rFonts w:cs="Times New Roman"/>
          <w:kern w:val="0"/>
          <w:sz w:val="24"/>
          <w14:ligatures w14:val="none"/>
        </w:rPr>
      </w:pPr>
      <w:r w:rsidRPr="00B85A19">
        <w:rPr>
          <w:rFonts w:cs="Times New Roman"/>
          <w:kern w:val="0"/>
          <w:sz w:val="24"/>
          <w14:ligatures w14:val="none"/>
        </w:rPr>
        <w:t>Dose–response meta-regression</w:t>
      </w:r>
    </w:p>
    <w:p w14:paraId="37104579" w14:textId="77777777" w:rsidR="00326EF6" w:rsidRPr="00BC0614" w:rsidRDefault="00326EF6" w:rsidP="00326EF6">
      <w:pPr>
        <w:widowControl/>
        <w:spacing w:after="0" w:line="360" w:lineRule="auto"/>
        <w:jc w:val="both"/>
        <w:rPr>
          <w:rFonts w:cs="Times New Roman"/>
          <w:kern w:val="0"/>
          <w:sz w:val="24"/>
          <w14:ligatures w14:val="none"/>
        </w:rPr>
      </w:pPr>
      <w:bookmarkStart w:id="13" w:name="OLE_LINK14"/>
      <w:r w:rsidRPr="00BC0614">
        <w:rPr>
          <w:rFonts w:cs="Times New Roman"/>
          <w:kern w:val="0"/>
          <w:sz w:val="24"/>
          <w14:ligatures w14:val="none"/>
        </w:rPr>
        <w:t>We examined whether treatment effects varied with corticosteroid intensity using a dose–response meta-regression framework. The exposure variable was the continuous dexamethasone-equivalent daily dose (mg/day) for each active treatment arm. For binary outcomes, we modeled the log risk ratio as a function of dose using a random-effects meta-regression (common residual heterogeneity). We initially evaluated potential non-linear relationships using restricted cubic splines (RCS) with three knots. However, a priori, we established that in accordance with the principle of parsimony, the simpler linear model would be retained as the primary analytical approach if the non-linear terms lacked statistical significance or if severe data clustering mathematically precluded stable model convergence.</w:t>
      </w:r>
    </w:p>
    <w:p w14:paraId="0645F473" w14:textId="77777777" w:rsidR="00326EF6" w:rsidRPr="000A559C" w:rsidRDefault="00326EF6" w:rsidP="00326EF6">
      <w:pPr>
        <w:widowControl/>
        <w:spacing w:after="0" w:line="360" w:lineRule="auto"/>
        <w:ind w:firstLine="480"/>
        <w:jc w:val="both"/>
        <w:rPr>
          <w:rFonts w:cs="Times New Roman"/>
          <w:kern w:val="0"/>
          <w:sz w:val="24"/>
          <w14:ligatures w14:val="none"/>
        </w:rPr>
      </w:pPr>
      <w:r w:rsidRPr="00BC0614">
        <w:rPr>
          <w:rFonts w:cs="Times New Roman"/>
          <w:kern w:val="0"/>
          <w:sz w:val="24"/>
          <w14:ligatures w14:val="none"/>
        </w:rPr>
        <w:t>Dose–response inference is inherently constrained by the distribution of the available data. Specifically, severe clustering of dose distributions (i.e., multiple heavily weighted trials using identical regimens, such as exactly 6.0 or 7.5 mg/day) limited the continuous dose range coverage and restricted the degrees of freedom required to reliably define spline knots. Furthermore, there is potential for residual confounding by trial-level features correlated with dose (e.g., severity mix, co-interventions, era of care). Therefore, the dose-response meta-regression results</w:t>
      </w:r>
      <w:r>
        <w:rPr>
          <w:rFonts w:cs="Times New Roman" w:hint="eastAsia"/>
          <w:kern w:val="0"/>
          <w:sz w:val="24"/>
          <w14:ligatures w14:val="none"/>
        </w:rPr>
        <w:t xml:space="preserve">, </w:t>
      </w:r>
      <w:r w:rsidRPr="00BC0614">
        <w:rPr>
          <w:rFonts w:cs="Times New Roman"/>
          <w:kern w:val="0"/>
          <w:sz w:val="24"/>
          <w14:ligatures w14:val="none"/>
        </w:rPr>
        <w:t>particularly the reliance on linear approximation</w:t>
      </w:r>
      <w:r>
        <w:rPr>
          <w:rFonts w:cs="Times New Roman" w:hint="eastAsia"/>
          <w:kern w:val="0"/>
          <w:sz w:val="24"/>
          <w14:ligatures w14:val="none"/>
        </w:rPr>
        <w:t>s, w</w:t>
      </w:r>
      <w:r w:rsidRPr="00BC0614">
        <w:rPr>
          <w:rFonts w:cs="Times New Roman"/>
          <w:kern w:val="0"/>
          <w:sz w:val="24"/>
          <w14:ligatures w14:val="none"/>
        </w:rPr>
        <w:t>ere interpreted cautiously and used primarily to contextualize the node-based network analyses</w:t>
      </w:r>
      <w:r w:rsidRPr="000A559C">
        <w:rPr>
          <w:rFonts w:cs="Times New Roman"/>
          <w:kern w:val="0"/>
          <w:sz w:val="24"/>
          <w14:ligatures w14:val="none"/>
        </w:rPr>
        <w:t>.</w:t>
      </w:r>
    </w:p>
    <w:bookmarkEnd w:id="13"/>
    <w:p w14:paraId="44BF89D0" w14:textId="77777777" w:rsidR="00326EF6" w:rsidRPr="00B85A19" w:rsidRDefault="00326EF6" w:rsidP="00326EF6">
      <w:pPr>
        <w:pStyle w:val="ListParagraph"/>
        <w:widowControl/>
        <w:numPr>
          <w:ilvl w:val="0"/>
          <w:numId w:val="8"/>
        </w:numPr>
        <w:spacing w:after="0" w:line="360" w:lineRule="auto"/>
        <w:jc w:val="both"/>
        <w:rPr>
          <w:rFonts w:cs="Times New Roman"/>
          <w:kern w:val="0"/>
          <w:sz w:val="24"/>
          <w14:ligatures w14:val="none"/>
        </w:rPr>
      </w:pPr>
      <w:r w:rsidRPr="00B85A19">
        <w:rPr>
          <w:rFonts w:cs="Times New Roman"/>
          <w:kern w:val="0"/>
          <w:sz w:val="24"/>
          <w14:ligatures w14:val="none"/>
        </w:rPr>
        <w:t>Trial sequential analysis (TSA)</w:t>
      </w:r>
    </w:p>
    <w:p w14:paraId="0316C696" w14:textId="77777777" w:rsidR="00326EF6" w:rsidRPr="007C6366" w:rsidRDefault="00326EF6" w:rsidP="00326EF6">
      <w:pPr>
        <w:widowControl/>
        <w:spacing w:after="0" w:line="360" w:lineRule="auto"/>
        <w:jc w:val="both"/>
        <w:rPr>
          <w:rFonts w:cs="Times New Roman"/>
          <w:kern w:val="0"/>
          <w:sz w:val="24"/>
          <w14:ligatures w14:val="none"/>
        </w:rPr>
      </w:pPr>
      <w:r w:rsidRPr="007C6366">
        <w:rPr>
          <w:rFonts w:cs="Times New Roman"/>
          <w:kern w:val="0"/>
          <w:sz w:val="24"/>
          <w14:ligatures w14:val="none"/>
        </w:rPr>
        <w:t xml:space="preserve">Trial Sequential Analysis (TSA) was performed using risk ratio (RR) as the effect measure with a two-sided testing framework. The overall type I error was set at α = 0.05, and statistical power was set at 80% (β = 0.20). To calculate the Required Information Size (RIS), we prespecified a clinically meaningful relative risk reduction (RRR) of 20%, corresponding to an anticipated RR of 0.80. The control event rate (pC) </w:t>
      </w:r>
      <w:r w:rsidRPr="007C6366">
        <w:rPr>
          <w:rFonts w:cs="Times New Roman"/>
          <w:kern w:val="0"/>
          <w:sz w:val="24"/>
          <w14:ligatures w14:val="none"/>
        </w:rPr>
        <w:lastRenderedPageBreak/>
        <w:t>was estimated from the pooled control groups across all included studies (total control events divided by total control participants).</w:t>
      </w:r>
    </w:p>
    <w:p w14:paraId="1BCD09B0" w14:textId="77777777" w:rsidR="00326EF6" w:rsidRDefault="00326EF6" w:rsidP="00326EF6">
      <w:pPr>
        <w:widowControl/>
        <w:spacing w:after="0" w:line="360" w:lineRule="auto"/>
        <w:ind w:firstLine="480"/>
        <w:jc w:val="both"/>
        <w:rPr>
          <w:rFonts w:cs="Times New Roman"/>
          <w:kern w:val="0"/>
          <w:sz w:val="24"/>
          <w14:ligatures w14:val="none"/>
        </w:rPr>
      </w:pPr>
      <w:r w:rsidRPr="007C6366">
        <w:rPr>
          <w:rFonts w:cs="Times New Roman"/>
          <w:kern w:val="0"/>
          <w:sz w:val="24"/>
          <w14:ligatures w14:val="none"/>
        </w:rPr>
        <w:t>Heterogeneity adjustment was performed using the D² method to obtain a diversity-adjusted information size. Sequential monitoring boundaries were constructed using an O’Brien–Fleming–type α-spending function (esOF). TSA outputs included the cumulative Z-curve, the estimated RIS, and the corresponding upper and lower trial sequential monitoring boundaries.</w:t>
      </w:r>
    </w:p>
    <w:p w14:paraId="23F96A53" w14:textId="77777777" w:rsidR="00326EF6" w:rsidRPr="007C6366" w:rsidRDefault="00326EF6" w:rsidP="00326EF6">
      <w:pPr>
        <w:widowControl/>
        <w:spacing w:after="0" w:line="360" w:lineRule="auto"/>
        <w:ind w:firstLine="480"/>
        <w:jc w:val="both"/>
        <w:rPr>
          <w:rFonts w:cs="Times New Roman"/>
          <w:kern w:val="0"/>
          <w:sz w:val="24"/>
          <w14:ligatures w14:val="none"/>
        </w:rPr>
      </w:pPr>
      <w:r w:rsidRPr="007C6366">
        <w:rPr>
          <w:rFonts w:cs="Times New Roman" w:hint="eastAsia"/>
          <w:kern w:val="0"/>
          <w:sz w:val="24"/>
          <w14:ligatures w14:val="none"/>
        </w:rPr>
        <w:t>Evidence sufficiency was evaluated at three levels. First, we assessed whether the accrued information size (AIS)</w:t>
      </w:r>
      <w:r w:rsidRPr="007C6366">
        <w:rPr>
          <w:rFonts w:cs="Times New Roman" w:hint="eastAsia"/>
          <w:kern w:val="0"/>
          <w:sz w:val="24"/>
          <w14:ligatures w14:val="none"/>
        </w:rPr>
        <w:t>—</w:t>
      </w:r>
      <w:r w:rsidRPr="007C6366">
        <w:rPr>
          <w:rFonts w:cs="Times New Roman" w:hint="eastAsia"/>
          <w:kern w:val="0"/>
          <w:sz w:val="24"/>
          <w14:ligatures w14:val="none"/>
        </w:rPr>
        <w:t>defined as the cumulative number of participants in both intervention and control groups</w:t>
      </w:r>
      <w:r w:rsidRPr="007C6366">
        <w:rPr>
          <w:rFonts w:cs="Times New Roman" w:hint="eastAsia"/>
          <w:kern w:val="0"/>
          <w:sz w:val="24"/>
          <w14:ligatures w14:val="none"/>
        </w:rPr>
        <w:t>—</w:t>
      </w:r>
      <w:r w:rsidRPr="007C6366">
        <w:rPr>
          <w:rFonts w:cs="Times New Roman" w:hint="eastAsia"/>
          <w:kern w:val="0"/>
          <w:sz w:val="24"/>
          <w14:ligatures w14:val="none"/>
        </w:rPr>
        <w:t xml:space="preserve">reached or exceeded the RIS (AIS </w:t>
      </w:r>
      <w:r w:rsidRPr="007C6366">
        <w:rPr>
          <w:rFonts w:cs="Times New Roman" w:hint="eastAsia"/>
          <w:kern w:val="0"/>
          <w:sz w:val="24"/>
          <w14:ligatures w14:val="none"/>
        </w:rPr>
        <w:t>≥</w:t>
      </w:r>
      <w:r w:rsidRPr="007C6366">
        <w:rPr>
          <w:rFonts w:cs="Times New Roman" w:hint="eastAsia"/>
          <w:kern w:val="0"/>
          <w:sz w:val="24"/>
          <w14:ligatures w14:val="none"/>
        </w:rPr>
        <w:t xml:space="preserve"> RIS). Second, conventional statistical significance was determined by whether the absolute value of the cumulative random-effects Z-statistic was </w:t>
      </w:r>
      <w:r w:rsidRPr="007C6366">
        <w:rPr>
          <w:rFonts w:cs="Times New Roman" w:hint="eastAsia"/>
          <w:kern w:val="0"/>
          <w:sz w:val="24"/>
          <w14:ligatures w14:val="none"/>
        </w:rPr>
        <w:t>≥</w:t>
      </w:r>
      <w:r w:rsidRPr="007C6366">
        <w:rPr>
          <w:rFonts w:cs="Times New Roman" w:hint="eastAsia"/>
          <w:kern w:val="0"/>
          <w:sz w:val="24"/>
          <w14:ligatures w14:val="none"/>
        </w:rPr>
        <w:t xml:space="preserve"> 1.96 (two-sided </w:t>
      </w:r>
      <w:r w:rsidRPr="007C6366">
        <w:rPr>
          <w:rFonts w:cs="Times New Roman" w:hint="eastAsia"/>
          <w:kern w:val="0"/>
          <w:sz w:val="24"/>
          <w14:ligatures w14:val="none"/>
        </w:rPr>
        <w:t>α</w:t>
      </w:r>
      <w:r w:rsidRPr="007C6366">
        <w:rPr>
          <w:rFonts w:cs="Times New Roman" w:hint="eastAsia"/>
          <w:kern w:val="0"/>
          <w:sz w:val="24"/>
          <w14:ligatures w14:val="none"/>
        </w:rPr>
        <w:t xml:space="preserve"> = 0.05). Third, we examined whether the cumulative Z-curve crossed the trial sequential monitoring boundary at the AIS closest to the final information size; crossing the boundary (|Z| </w:t>
      </w:r>
      <w:r w:rsidRPr="007C6366">
        <w:rPr>
          <w:rFonts w:cs="Times New Roman" w:hint="eastAsia"/>
          <w:kern w:val="0"/>
          <w:sz w:val="24"/>
          <w14:ligatures w14:val="none"/>
        </w:rPr>
        <w:t>≥</w:t>
      </w:r>
      <w:r w:rsidRPr="007C6366">
        <w:rPr>
          <w:rFonts w:cs="Times New Roman" w:hint="eastAsia"/>
          <w:kern w:val="0"/>
          <w:sz w:val="24"/>
          <w14:ligatures w14:val="none"/>
        </w:rPr>
        <w:t xml:space="preserve"> boundary value) was interpreted as firm evidence after adjusting for random errors due to repetitive testing.</w:t>
      </w:r>
    </w:p>
    <w:p w14:paraId="3270C446" w14:textId="77777777" w:rsidR="00326EF6" w:rsidRDefault="00326EF6" w:rsidP="00326EF6">
      <w:pPr>
        <w:widowControl/>
        <w:spacing w:after="0" w:line="360" w:lineRule="auto"/>
        <w:ind w:firstLine="482"/>
        <w:jc w:val="both"/>
        <w:rPr>
          <w:rFonts w:cs="Times New Roman"/>
          <w:kern w:val="0"/>
          <w:sz w:val="24"/>
          <w14:ligatures w14:val="none"/>
        </w:rPr>
      </w:pPr>
      <w:bookmarkStart w:id="14" w:name="OLE_LINK15"/>
      <w:r w:rsidRPr="007C6366">
        <w:rPr>
          <w:rFonts w:cs="Times New Roman"/>
          <w:kern w:val="0"/>
          <w:sz w:val="24"/>
          <w14:ligatures w14:val="none"/>
        </w:rPr>
        <w:t>If the RIS generated by the RTSA procedure was unavailable (e.g., NA or implausibly small), a fallback sample size was calculated using a binomial approximation formula based on the prespecified RRR of 20%, with an additional adjustment for 20% diversity (diversity = 0.20) to ensure interpretability. Final TSA results were summarized in tabular form, including the number of studies (k), AIS, pC, RIS, final cumulative Z-value, and indicators of whether the RIS was reached and whether the TSA boundary was crossed for each threshold × population</w:t>
      </w:r>
      <w:r>
        <w:rPr>
          <w:rFonts w:cs="Times New Roman" w:hint="eastAsia"/>
          <w:kern w:val="0"/>
          <w:sz w:val="24"/>
          <w14:ligatures w14:val="none"/>
        </w:rPr>
        <w:t>(severity)</w:t>
      </w:r>
      <w:r w:rsidRPr="007C6366">
        <w:rPr>
          <w:rFonts w:cs="Times New Roman"/>
          <w:kern w:val="0"/>
          <w:sz w:val="24"/>
          <w14:ligatures w14:val="none"/>
        </w:rPr>
        <w:t xml:space="preserve"> × dose subgroup combination.</w:t>
      </w:r>
      <w:bookmarkEnd w:id="14"/>
    </w:p>
    <w:p w14:paraId="66F16B98" w14:textId="6476D6A9" w:rsidR="00572596" w:rsidRPr="00572596" w:rsidRDefault="00572596" w:rsidP="00326EF6">
      <w:pPr>
        <w:widowControl/>
        <w:spacing w:after="0" w:line="360" w:lineRule="auto"/>
        <w:ind w:firstLine="482"/>
        <w:jc w:val="both"/>
        <w:rPr>
          <w:rFonts w:cs="Times New Roman"/>
          <w:kern w:val="0"/>
          <w:sz w:val="24"/>
          <w14:ligatures w14:val="none"/>
        </w:rPr>
      </w:pPr>
      <w:r w:rsidRPr="00572596">
        <w:rPr>
          <w:rFonts w:cs="Times New Roman"/>
          <w:kern w:val="0"/>
          <w:sz w:val="24"/>
          <w14:ligatures w14:val="none"/>
        </w:rPr>
        <w:t>The Required Information Size (RIS) was adjusted for heterogeneity using the diversity index (D</w:t>
      </w:r>
      <w:r w:rsidRPr="0055584F">
        <w:rPr>
          <w:rFonts w:cs="Times New Roman"/>
          <w:kern w:val="0"/>
          <w:sz w:val="24"/>
          <w:vertAlign w:val="superscript"/>
          <w14:ligatures w14:val="none"/>
        </w:rPr>
        <w:t>2</w:t>
      </w:r>
      <w:r w:rsidRPr="00572596">
        <w:rPr>
          <w:rFonts w:cs="Times New Roman"/>
          <w:kern w:val="0"/>
          <w:sz w:val="24"/>
          <w14:ligatures w14:val="none"/>
        </w:rPr>
        <w:t>), estimated automatically by the RTSA package for each comparison (calculated as Diversity-adjusted RIS = Unadjusted RIS / [1 – D</w:t>
      </w:r>
      <w:r w:rsidRPr="0055584F">
        <w:rPr>
          <w:rFonts w:cs="Times New Roman"/>
          <w:kern w:val="0"/>
          <w:sz w:val="24"/>
          <w:vertAlign w:val="superscript"/>
          <w14:ligatures w14:val="none"/>
        </w:rPr>
        <w:t>2</w:t>
      </w:r>
      <w:r w:rsidRPr="00572596">
        <w:rPr>
          <w:rFonts w:cs="Times New Roman"/>
          <w:kern w:val="0"/>
          <w:sz w:val="24"/>
          <w14:ligatures w14:val="none"/>
        </w:rPr>
        <w:t>]). A conservative fallback diversity index of 20% was prespecified only for rare instances where the algorithm could not automatically estimate D</w:t>
      </w:r>
      <w:r w:rsidRPr="0055584F">
        <w:rPr>
          <w:rFonts w:cs="Times New Roman"/>
          <w:kern w:val="0"/>
          <w:sz w:val="24"/>
          <w:vertAlign w:val="superscript"/>
          <w14:ligatures w14:val="none"/>
        </w:rPr>
        <w:t>2</w:t>
      </w:r>
      <w:r w:rsidRPr="00572596">
        <w:rPr>
          <w:rFonts w:cs="Times New Roman"/>
          <w:kern w:val="0"/>
          <w:sz w:val="24"/>
          <w14:ligatures w14:val="none"/>
        </w:rPr>
        <w:t>.</w:t>
      </w:r>
    </w:p>
    <w:p w14:paraId="2B268E44" w14:textId="77777777" w:rsidR="00326EF6" w:rsidRDefault="00326EF6" w:rsidP="00326EF6">
      <w:pPr>
        <w:widowControl/>
        <w:spacing w:after="0" w:line="360" w:lineRule="auto"/>
        <w:jc w:val="both"/>
        <w:rPr>
          <w:rFonts w:cs="Times New Roman"/>
          <w:kern w:val="0"/>
          <w:sz w:val="24"/>
          <w14:ligatures w14:val="none"/>
        </w:rPr>
      </w:pPr>
      <w:r>
        <w:rPr>
          <w:rFonts w:cs="Times New Roman"/>
          <w:kern w:val="0"/>
          <w:sz w:val="24"/>
          <w14:ligatures w14:val="none"/>
        </w:rPr>
        <w:br w:type="page"/>
      </w:r>
    </w:p>
    <w:p w14:paraId="012CA292" w14:textId="77777777" w:rsidR="00326EF6" w:rsidRPr="00564F9C" w:rsidRDefault="00326EF6" w:rsidP="00326EF6">
      <w:pPr>
        <w:widowControl/>
        <w:spacing w:after="0" w:line="360" w:lineRule="auto"/>
        <w:jc w:val="both"/>
        <w:outlineLvl w:val="1"/>
        <w:rPr>
          <w:rFonts w:cs="Times New Roman"/>
          <w:kern w:val="0"/>
          <w:sz w:val="24"/>
          <w14:ligatures w14:val="none"/>
        </w:rPr>
      </w:pPr>
      <w:bookmarkStart w:id="15" w:name="_Toc233422246"/>
      <w:r w:rsidRPr="00573486">
        <w:rPr>
          <w:rFonts w:cs="Times New Roman"/>
          <w:b/>
          <w:bCs/>
          <w:kern w:val="0"/>
          <w:sz w:val="24"/>
          <w14:ligatures w14:val="none"/>
        </w:rPr>
        <w:lastRenderedPageBreak/>
        <w:t>eMethods 8. GRADE Certainty of Evidence Assessment and Outcome-Specific Thresholds</w:t>
      </w:r>
      <w:bookmarkEnd w:id="15"/>
    </w:p>
    <w:p w14:paraId="286562AE" w14:textId="77777777" w:rsidR="00326EF6" w:rsidRPr="00111036" w:rsidRDefault="00326EF6" w:rsidP="00326EF6">
      <w:pPr>
        <w:widowControl/>
        <w:spacing w:after="0" w:line="360" w:lineRule="auto"/>
        <w:ind w:firstLine="420"/>
        <w:jc w:val="both"/>
        <w:rPr>
          <w:rFonts w:cs="Times New Roman"/>
          <w:kern w:val="0"/>
          <w:sz w:val="24"/>
          <w14:ligatures w14:val="none"/>
        </w:rPr>
      </w:pPr>
      <w:r w:rsidRPr="00111036">
        <w:rPr>
          <w:rFonts w:cs="Times New Roman"/>
          <w:kern w:val="0"/>
          <w:sz w:val="24"/>
          <w14:ligatures w14:val="none"/>
        </w:rPr>
        <w:t>The certainty of evidence for network meta-analysis (NMA) estimates was evaluated using the Confidence in Network Meta-Analysis (CINeMA) framework and its web application (http://cinema.ispm.unibe.ch/). CINeMA adapts the Grading of Recommendations Assessment, Development and Evaluation (GRADE) approach specifically for the complexities of NMA across six domains: within-study bias, reporting bias, indirectness, imprecision, heterogeneity, and incoherence. The certainty of evidence for each comparison was ultimately rated as high, moderate, low, or very low.</w:t>
      </w:r>
    </w:p>
    <w:p w14:paraId="4A2E151E" w14:textId="12CB0EC7" w:rsidR="00FA643D" w:rsidRPr="00FA643D" w:rsidRDefault="00326EF6" w:rsidP="00FA643D">
      <w:pPr>
        <w:widowControl/>
        <w:spacing w:after="0" w:line="360" w:lineRule="auto"/>
        <w:jc w:val="both"/>
        <w:rPr>
          <w:rFonts w:cs="Times New Roman"/>
          <w:b/>
          <w:bCs/>
          <w:kern w:val="0"/>
          <w:sz w:val="24"/>
          <w14:ligatures w14:val="none"/>
        </w:rPr>
      </w:pPr>
      <w:r w:rsidRPr="00FA643D">
        <w:rPr>
          <w:rFonts w:cs="Times New Roman"/>
          <w:b/>
          <w:bCs/>
          <w:kern w:val="0"/>
          <w:sz w:val="24"/>
          <w14:ligatures w14:val="none"/>
        </w:rPr>
        <w:t>1. Within-study bias</w:t>
      </w:r>
    </w:p>
    <w:p w14:paraId="5487640F" w14:textId="598E7BBE" w:rsidR="00326EF6" w:rsidRPr="00111036" w:rsidRDefault="00326EF6" w:rsidP="00FA643D">
      <w:pPr>
        <w:widowControl/>
        <w:spacing w:after="0" w:line="360" w:lineRule="auto"/>
        <w:ind w:firstLine="240"/>
        <w:jc w:val="both"/>
        <w:rPr>
          <w:rFonts w:cs="Times New Roman"/>
          <w:kern w:val="0"/>
          <w:sz w:val="24"/>
          <w14:ligatures w14:val="none"/>
        </w:rPr>
      </w:pPr>
      <w:r w:rsidRPr="00111036">
        <w:rPr>
          <w:rFonts w:cs="Times New Roman"/>
          <w:kern w:val="0"/>
          <w:sz w:val="24"/>
          <w14:ligatures w14:val="none"/>
        </w:rPr>
        <w:t>Risk of bias evaluations for individual studies were derived using the Cochrane RoB 2.0 tool. We integrated study-level risk of bias into the network estimates using the Average (weighted average) method based on the contribution matrix, which calculates the proportional contribution of each direct comparison to the final network estimates.</w:t>
      </w:r>
    </w:p>
    <w:p w14:paraId="15F45536" w14:textId="77777777" w:rsidR="00FA643D" w:rsidRPr="00FA643D" w:rsidRDefault="00326EF6" w:rsidP="00FA643D">
      <w:pPr>
        <w:widowControl/>
        <w:spacing w:after="0" w:line="360" w:lineRule="auto"/>
        <w:jc w:val="both"/>
        <w:rPr>
          <w:rFonts w:cs="Times New Roman"/>
          <w:b/>
          <w:bCs/>
          <w:kern w:val="0"/>
          <w:sz w:val="24"/>
          <w14:ligatures w14:val="none"/>
        </w:rPr>
      </w:pPr>
      <w:r w:rsidRPr="00FA643D">
        <w:rPr>
          <w:rFonts w:cs="Times New Roman"/>
          <w:b/>
          <w:bCs/>
          <w:kern w:val="0"/>
          <w:sz w:val="24"/>
          <w14:ligatures w14:val="none"/>
        </w:rPr>
        <w:t>2. Reporting bias</w:t>
      </w:r>
    </w:p>
    <w:p w14:paraId="0B1ABB77" w14:textId="20CA4401" w:rsidR="005A4174" w:rsidRDefault="005A4174" w:rsidP="00041B87">
      <w:pPr>
        <w:widowControl/>
        <w:spacing w:after="0" w:line="360" w:lineRule="auto"/>
        <w:ind w:firstLine="420"/>
        <w:jc w:val="both"/>
        <w:rPr>
          <w:rFonts w:cs="Times New Roman"/>
          <w:kern w:val="0"/>
          <w:sz w:val="24"/>
          <w14:ligatures w14:val="none"/>
        </w:rPr>
      </w:pPr>
      <w:r w:rsidRPr="005A4174">
        <w:rPr>
          <w:rFonts w:cs="Times New Roman"/>
          <w:kern w:val="0"/>
          <w:sz w:val="24"/>
          <w14:ligatures w14:val="none"/>
        </w:rPr>
        <w:t>Reporting bias was assessed at the direct-comparison level. Formal asymmetry testing was restricted to binary direct comparisons with at least 10 informative studies, for which Harbord’s test was used as the only formal regression-based test. Continuous outcomes and binary comparisons with fewer than 10 informative studies were not formally tested and were assessed qualitatively within the CINeMA reporting-bias domain. Funnel-plot asymmetry was interpreted as potential small-study effects rather than proof of publication bias.</w:t>
      </w:r>
    </w:p>
    <w:p w14:paraId="6916774A" w14:textId="4AC1E27D" w:rsidR="00326EF6" w:rsidRPr="00111036" w:rsidRDefault="00041B87" w:rsidP="00041B87">
      <w:pPr>
        <w:widowControl/>
        <w:spacing w:after="0" w:line="360" w:lineRule="auto"/>
        <w:ind w:firstLine="420"/>
        <w:jc w:val="both"/>
        <w:rPr>
          <w:rFonts w:cs="Times New Roman"/>
          <w:kern w:val="0"/>
          <w:sz w:val="24"/>
          <w14:ligatures w14:val="none"/>
        </w:rPr>
      </w:pPr>
      <w:r w:rsidRPr="00041B87">
        <w:rPr>
          <w:rFonts w:cs="Times New Roman"/>
          <w:kern w:val="0"/>
          <w:sz w:val="24"/>
          <w14:ligatures w14:val="none"/>
        </w:rPr>
        <w:t>For the indirect comparison between higher-dose and lower-dose corticosteroids, reporting-bias concerns were therefore informed by both contributing direct comparisons—higher dose versus placebo or usual care and lower dose versus placebo or usual care. Some concerns were assigned when small-study effects were detected in an influential contributing comparison, particularly higher dose versus control. Transitivity was not used to determine reporting bias.</w:t>
      </w:r>
    </w:p>
    <w:p w14:paraId="405847A0" w14:textId="77777777" w:rsidR="00FA643D" w:rsidRPr="00FA643D" w:rsidRDefault="00326EF6" w:rsidP="00FA643D">
      <w:pPr>
        <w:widowControl/>
        <w:spacing w:after="0" w:line="360" w:lineRule="auto"/>
        <w:jc w:val="both"/>
        <w:rPr>
          <w:rFonts w:cs="Times New Roman"/>
          <w:b/>
          <w:bCs/>
          <w:kern w:val="0"/>
          <w:sz w:val="24"/>
          <w14:ligatures w14:val="none"/>
        </w:rPr>
      </w:pPr>
      <w:r w:rsidRPr="00FA643D">
        <w:rPr>
          <w:rFonts w:cs="Times New Roman"/>
          <w:b/>
          <w:bCs/>
          <w:kern w:val="0"/>
          <w:sz w:val="24"/>
          <w14:ligatures w14:val="none"/>
        </w:rPr>
        <w:t xml:space="preserve">3. </w:t>
      </w:r>
      <w:r w:rsidR="00355B47" w:rsidRPr="00FA643D">
        <w:rPr>
          <w:rFonts w:cs="Times New Roman"/>
          <w:b/>
          <w:bCs/>
          <w:kern w:val="0"/>
          <w:sz w:val="24"/>
          <w14:ligatures w14:val="none"/>
        </w:rPr>
        <w:t>Indirectness and transitivity</w:t>
      </w:r>
    </w:p>
    <w:p w14:paraId="0B6C9057" w14:textId="47E53CBF" w:rsidR="00355B47" w:rsidRPr="00355B47" w:rsidRDefault="00355B47" w:rsidP="00FA643D">
      <w:pPr>
        <w:widowControl/>
        <w:spacing w:after="0" w:line="360" w:lineRule="auto"/>
        <w:ind w:firstLine="240"/>
        <w:jc w:val="both"/>
        <w:rPr>
          <w:rFonts w:cs="Times New Roman"/>
          <w:kern w:val="0"/>
          <w:sz w:val="24"/>
          <w14:ligatures w14:val="none"/>
        </w:rPr>
      </w:pPr>
      <w:r w:rsidRPr="00355B47">
        <w:rPr>
          <w:rFonts w:cs="Times New Roman"/>
          <w:kern w:val="0"/>
          <w:sz w:val="24"/>
          <w14:ligatures w14:val="none"/>
        </w:rPr>
        <w:lastRenderedPageBreak/>
        <w:t>Study-level indirectness was assessed according to the applicability of each study population to the target population of hospitalized adults with community-acquired pneumonia. Trials enrolling broader populations with sepsis, septic shock, or acute respiratory distress syndrome and contributing only CAP-specific subgroup data were judged to have some concerns regarding indirectness in the overall CAP analysis because of limited population representativeness. Their indirectness judgments were reconsidered in the severe-CAP analysis according to the degree of alignment with the prespecified severe clinical phenotype.</w:t>
      </w:r>
    </w:p>
    <w:p w14:paraId="54804ABD" w14:textId="3AB15DDC" w:rsidR="00355B47" w:rsidRPr="00355B47" w:rsidRDefault="00355B47" w:rsidP="00355B47">
      <w:pPr>
        <w:widowControl/>
        <w:spacing w:after="0" w:line="360" w:lineRule="auto"/>
        <w:ind w:firstLine="420"/>
        <w:jc w:val="both"/>
        <w:rPr>
          <w:rFonts w:cs="Times New Roman"/>
          <w:kern w:val="0"/>
          <w:sz w:val="24"/>
          <w14:ligatures w14:val="none"/>
        </w:rPr>
      </w:pPr>
      <w:r w:rsidRPr="00355B47">
        <w:rPr>
          <w:rFonts w:cs="Times New Roman"/>
          <w:kern w:val="0"/>
          <w:sz w:val="24"/>
          <w14:ligatures w14:val="none"/>
        </w:rPr>
        <w:t>Potential intransitivity was additionally evaluated by comparing the distribution of prespecified effect modifiers across treatment nodes, including disease spectrum and severity, ICU enrollment, baseline invasive mechanical ventilation, shock, age, inflammatory burden, publication year, trial size, planned treatment duration, and blinding. Study-level indirectness judgments were summarized for each network estimate using the contribution matrix and the Average contribution method.</w:t>
      </w:r>
    </w:p>
    <w:p w14:paraId="1DEB4054" w14:textId="58C01CA9" w:rsidR="00326EF6" w:rsidRPr="00111036" w:rsidRDefault="00355B47" w:rsidP="00355B47">
      <w:pPr>
        <w:widowControl/>
        <w:spacing w:after="0" w:line="360" w:lineRule="auto"/>
        <w:ind w:firstLine="420"/>
        <w:jc w:val="both"/>
        <w:rPr>
          <w:rFonts w:cs="Times New Roman"/>
          <w:kern w:val="0"/>
          <w:sz w:val="24"/>
          <w14:ligatures w14:val="none"/>
        </w:rPr>
      </w:pPr>
      <w:r w:rsidRPr="00355B47">
        <w:rPr>
          <w:rFonts w:cs="Times New Roman"/>
          <w:kern w:val="0"/>
          <w:sz w:val="24"/>
          <w14:ligatures w14:val="none"/>
        </w:rPr>
        <w:t>The higher-dose node included a greater proportion of critically ill populations than the lower-dose node, particularly with respect to ICU enrollment, baseline invasive mechanical ventilation, and shock. These imbalances resulted in some concerns regarding indirectness and potential intransitivity for the indirect higher-dose versus lower-dose comparisons. The absence of a direct higher-dose versus lower-dose trial was not, by itself, treated as population indirectness; however, the validity of this entirely indirect comparison depends on the transitivity assumption.</w:t>
      </w:r>
    </w:p>
    <w:p w14:paraId="1EA5F606" w14:textId="77777777" w:rsidR="00FA643D" w:rsidRPr="00FA643D" w:rsidRDefault="00326EF6" w:rsidP="00FA643D">
      <w:pPr>
        <w:widowControl/>
        <w:spacing w:after="0" w:line="360" w:lineRule="auto"/>
        <w:jc w:val="both"/>
        <w:rPr>
          <w:rFonts w:cs="Times New Roman"/>
          <w:b/>
          <w:bCs/>
          <w:kern w:val="0"/>
          <w:sz w:val="24"/>
          <w14:ligatures w14:val="none"/>
        </w:rPr>
      </w:pPr>
      <w:r w:rsidRPr="00FA643D">
        <w:rPr>
          <w:rFonts w:cs="Times New Roman"/>
          <w:b/>
          <w:bCs/>
          <w:kern w:val="0"/>
          <w:sz w:val="24"/>
          <w14:ligatures w14:val="none"/>
        </w:rPr>
        <w:t>4. Imprecision</w:t>
      </w:r>
    </w:p>
    <w:p w14:paraId="650FA650" w14:textId="69207E9B" w:rsidR="00326EF6" w:rsidRPr="00111036" w:rsidRDefault="00326EF6" w:rsidP="00326EF6">
      <w:pPr>
        <w:widowControl/>
        <w:spacing w:after="0" w:line="360" w:lineRule="auto"/>
        <w:ind w:firstLine="420"/>
        <w:jc w:val="both"/>
        <w:rPr>
          <w:rFonts w:cs="Times New Roman"/>
          <w:kern w:val="0"/>
          <w:sz w:val="24"/>
          <w14:ligatures w14:val="none"/>
        </w:rPr>
      </w:pPr>
      <w:r w:rsidRPr="00F00D7A">
        <w:rPr>
          <w:rFonts w:cs="Times New Roman"/>
          <w:kern w:val="0"/>
          <w:sz w:val="24"/>
          <w14:ligatures w14:val="none"/>
        </w:rPr>
        <w:t xml:space="preserve">Imprecision was evaluated by comparing the 95% confidence intervals (CIs) of the relative risks (RRs) against a pre-specified clinical equivalence margin. We defined the clinical equivalence margin for mortality and other binary outcomes as an RR between 0.80 and 1.25. Downgrading occurred if the 95% CI crossed the line of no effect (RR = 1) and extended beyond either the lower (0.80) or upper (1.25) equivalence thresholds. When the 95% CI remained entirely on one side of the null effect, uncertainty was interpreted as relating to the magnitude rather than the direction of effect, and this alone was not considered sufficient for downgrading. Imprecision was judged primarily on </w:t>
      </w:r>
      <w:r w:rsidRPr="00F00D7A">
        <w:rPr>
          <w:rFonts w:cs="Times New Roman"/>
          <w:kern w:val="0"/>
          <w:sz w:val="24"/>
          <w14:ligatures w14:val="none"/>
        </w:rPr>
        <w:lastRenderedPageBreak/>
        <w:t>the basis of 95% confidence intervals around the NMA estimates in relation to the pre-specified equivalence margin, whereas prediction intervals were considered under the heterogeneity domain to avoid double counting.</w:t>
      </w:r>
    </w:p>
    <w:p w14:paraId="74C855BB" w14:textId="77777777" w:rsidR="00944338" w:rsidRPr="00944338" w:rsidRDefault="00326EF6" w:rsidP="00944338">
      <w:pPr>
        <w:widowControl/>
        <w:spacing w:after="0" w:line="360" w:lineRule="auto"/>
        <w:jc w:val="both"/>
        <w:rPr>
          <w:rFonts w:cs="Times New Roman"/>
          <w:b/>
          <w:bCs/>
          <w:kern w:val="0"/>
          <w:sz w:val="24"/>
          <w14:ligatures w14:val="none"/>
        </w:rPr>
      </w:pPr>
      <w:r w:rsidRPr="00944338">
        <w:rPr>
          <w:rFonts w:cs="Times New Roman"/>
          <w:b/>
          <w:bCs/>
          <w:kern w:val="0"/>
          <w:sz w:val="24"/>
          <w14:ligatures w14:val="none"/>
        </w:rPr>
        <w:t>5. Heterogeneity</w:t>
      </w:r>
    </w:p>
    <w:p w14:paraId="246C3610" w14:textId="6E6005B8" w:rsidR="00326EF6" w:rsidRPr="00111036" w:rsidRDefault="00326EF6" w:rsidP="00944338">
      <w:pPr>
        <w:widowControl/>
        <w:spacing w:after="0" w:line="360" w:lineRule="auto"/>
        <w:ind w:firstLine="240"/>
        <w:jc w:val="both"/>
        <w:rPr>
          <w:rFonts w:cs="Times New Roman"/>
          <w:kern w:val="0"/>
          <w:sz w:val="24"/>
          <w14:ligatures w14:val="none"/>
        </w:rPr>
      </w:pPr>
      <w:r w:rsidRPr="00111036">
        <w:rPr>
          <w:rFonts w:cs="Times New Roman"/>
          <w:kern w:val="0"/>
          <w:sz w:val="24"/>
          <w14:ligatures w14:val="none"/>
        </w:rPr>
        <w:t>Heterogeneity was assessed by comparing the 95% prediction intervals (PIs) against the aforementioned clinical equivalence margin (0.80 to 1.25). To ensure methodological robustness and consistency with our primary analysis, we utilized the PIs derived from the restricted maximum likelihood (REML) estimator rather than the default odds ratio-based metrics generated by the CINeMA web application.</w:t>
      </w:r>
    </w:p>
    <w:p w14:paraId="2BD0AD2D" w14:textId="1C8EEAC2" w:rsidR="00944338" w:rsidRPr="00944338" w:rsidRDefault="00326EF6" w:rsidP="00944338">
      <w:pPr>
        <w:widowControl/>
        <w:spacing w:after="0" w:line="360" w:lineRule="auto"/>
        <w:jc w:val="both"/>
        <w:rPr>
          <w:rFonts w:cs="Times New Roman"/>
          <w:b/>
          <w:bCs/>
          <w:kern w:val="0"/>
          <w:sz w:val="24"/>
          <w14:ligatures w14:val="none"/>
        </w:rPr>
      </w:pPr>
      <w:r w:rsidRPr="00944338">
        <w:rPr>
          <w:rFonts w:cs="Times New Roman"/>
          <w:b/>
          <w:bCs/>
          <w:kern w:val="0"/>
          <w:sz w:val="24"/>
          <w14:ligatures w14:val="none"/>
        </w:rPr>
        <w:t>6. Incoherence</w:t>
      </w:r>
    </w:p>
    <w:p w14:paraId="438F0768" w14:textId="44BD436E" w:rsidR="00F86DF8" w:rsidRPr="00F86DF8" w:rsidRDefault="00F86DF8" w:rsidP="00944338">
      <w:pPr>
        <w:widowControl/>
        <w:spacing w:after="0" w:line="360" w:lineRule="auto"/>
        <w:ind w:firstLine="360"/>
        <w:jc w:val="both"/>
        <w:rPr>
          <w:rFonts w:cs="Times New Roman"/>
          <w:kern w:val="0"/>
          <w:sz w:val="24"/>
          <w14:ligatures w14:val="none"/>
        </w:rPr>
      </w:pPr>
      <w:r w:rsidRPr="00F86DF8">
        <w:rPr>
          <w:rFonts w:cs="Times New Roman"/>
          <w:kern w:val="0"/>
          <w:sz w:val="24"/>
          <w14:ligatures w14:val="none"/>
        </w:rPr>
        <w:t>The treatment network had a star-shaped, shared-comparator structure and contained no closed loops. No treatment comparison was informed by both direct and indirect evidence. Consequently, local incoherence assessment using node-splitting or separate indirect-from-direct evidence methods and global assessment using the design-by-treatment interaction model were not estimable and were not performed.</w:t>
      </w:r>
    </w:p>
    <w:p w14:paraId="5F112952" w14:textId="77777777" w:rsidR="00944338" w:rsidRDefault="00F86DF8" w:rsidP="00F86DF8">
      <w:pPr>
        <w:widowControl/>
        <w:spacing w:after="0" w:line="360" w:lineRule="auto"/>
        <w:ind w:firstLine="420"/>
        <w:jc w:val="both"/>
        <w:rPr>
          <w:rFonts w:cs="Times New Roman"/>
          <w:b/>
          <w:bCs/>
          <w:kern w:val="0"/>
          <w:sz w:val="24"/>
          <w14:ligatures w14:val="none"/>
        </w:rPr>
      </w:pPr>
      <w:r w:rsidRPr="00F86DF8">
        <w:rPr>
          <w:rFonts w:cs="Times New Roman"/>
          <w:kern w:val="0"/>
          <w:sz w:val="24"/>
          <w14:ligatures w14:val="none"/>
        </w:rPr>
        <w:t>The incoherence domain was therefore recorded as “Not assessable” for all comparisons rather than “No concerns.” This designation should not be interpreted as evidence that the network was coherent. A transparent manual judgment was applied because statistical incoherence could not be evaluated in this network structure. No additional downgrade was applied solely because an incoherence statistic was unavailable. Instead, concerns regarding clinical non-exchangeability were evaluated under indirectness and transitivity, statistical uncertainty under imprecision, and small-study or selective-reporting effects under reporting bias, while avoiding double counting of related concerns</w:t>
      </w:r>
      <w:r w:rsidR="00326EF6" w:rsidRPr="00111036">
        <w:rPr>
          <w:rFonts w:cs="Times New Roman"/>
          <w:kern w:val="0"/>
          <w:sz w:val="24"/>
          <w14:ligatures w14:val="none"/>
        </w:rPr>
        <w:t>.</w:t>
      </w:r>
    </w:p>
    <w:p w14:paraId="76628632" w14:textId="77777777" w:rsidR="00944338" w:rsidRPr="00944338" w:rsidRDefault="00944338" w:rsidP="00944338">
      <w:pPr>
        <w:widowControl/>
        <w:spacing w:after="0" w:line="360" w:lineRule="auto"/>
        <w:jc w:val="both"/>
        <w:rPr>
          <w:rFonts w:cs="Times New Roman"/>
          <w:b/>
          <w:bCs/>
          <w:kern w:val="0"/>
          <w:sz w:val="24"/>
          <w14:ligatures w14:val="none"/>
        </w:rPr>
      </w:pPr>
      <w:r w:rsidRPr="00944338">
        <w:rPr>
          <w:rFonts w:cs="Times New Roman"/>
          <w:b/>
          <w:bCs/>
          <w:kern w:val="0"/>
          <w:sz w:val="24"/>
          <w14:ligatures w14:val="none"/>
        </w:rPr>
        <w:t>7. Overall confidence ratings</w:t>
      </w:r>
    </w:p>
    <w:p w14:paraId="3CC31D62" w14:textId="77777777" w:rsidR="00944338" w:rsidRPr="00944338" w:rsidRDefault="00944338" w:rsidP="00944338">
      <w:pPr>
        <w:widowControl/>
        <w:spacing w:after="0" w:line="360" w:lineRule="auto"/>
        <w:ind w:firstLine="420"/>
        <w:jc w:val="both"/>
        <w:rPr>
          <w:rFonts w:cs="Times New Roman"/>
          <w:kern w:val="0"/>
          <w:sz w:val="24"/>
          <w14:ligatures w14:val="none"/>
        </w:rPr>
      </w:pPr>
      <w:r w:rsidRPr="00944338">
        <w:rPr>
          <w:rFonts w:cs="Times New Roman"/>
          <w:kern w:val="0"/>
          <w:sz w:val="24"/>
          <w14:ligatures w14:val="none"/>
        </w:rPr>
        <w:t xml:space="preserve">Overall confidence ratings were derived by considering the six CINeMA domains jointly rather than by mechanically summing all domain-level concerns. Related concerns were not counted more than once. For the overall short-term mortality comparison between higher-dose and lower-dose corticosteroids, confidence was rated as low because of concerns regarding indirectness and potential intransitivity and </w:t>
      </w:r>
      <w:r w:rsidRPr="00944338">
        <w:rPr>
          <w:rFonts w:cs="Times New Roman"/>
          <w:kern w:val="0"/>
          <w:sz w:val="24"/>
          <w14:ligatures w14:val="none"/>
        </w:rPr>
        <w:lastRenderedPageBreak/>
        <w:t>reporting bias related to small-study effects in the contributing higher-dose versus control evidence. Incoherence was not statistically assessable and was not interpreted as demonstrating either the presence or absence of disagreement between direct and indirect evidence.</w:t>
      </w:r>
    </w:p>
    <w:p w14:paraId="6662C5F9" w14:textId="1AC3A803" w:rsidR="00326EF6" w:rsidRPr="00D773E9" w:rsidRDefault="00326EF6" w:rsidP="00F86DF8">
      <w:pPr>
        <w:widowControl/>
        <w:spacing w:after="0" w:line="360" w:lineRule="auto"/>
        <w:ind w:firstLine="420"/>
        <w:jc w:val="both"/>
        <w:rPr>
          <w:rFonts w:cs="Times New Roman"/>
          <w:sz w:val="24"/>
        </w:rPr>
      </w:pPr>
      <w:r>
        <w:rPr>
          <w:rFonts w:cs="Times New Roman"/>
          <w:b/>
          <w:bCs/>
          <w:kern w:val="0"/>
          <w:sz w:val="24"/>
          <w14:ligatures w14:val="none"/>
        </w:rPr>
        <w:br w:type="page"/>
      </w:r>
    </w:p>
    <w:p w14:paraId="7651CA34" w14:textId="77777777" w:rsidR="00326EF6" w:rsidRPr="00D773E9" w:rsidRDefault="00326EF6" w:rsidP="00326EF6">
      <w:pPr>
        <w:widowControl/>
        <w:spacing w:after="0" w:line="360" w:lineRule="auto"/>
        <w:jc w:val="both"/>
        <w:outlineLvl w:val="1"/>
        <w:rPr>
          <w:rFonts w:cs="Times New Roman"/>
          <w:b/>
          <w:bCs/>
          <w:kern w:val="0"/>
          <w:sz w:val="24"/>
          <w14:ligatures w14:val="none"/>
        </w:rPr>
      </w:pPr>
      <w:bookmarkStart w:id="16" w:name="_Toc233422247"/>
      <w:r w:rsidRPr="00D773E9">
        <w:rPr>
          <w:rFonts w:cs="Times New Roman"/>
          <w:b/>
          <w:bCs/>
          <w:kern w:val="0"/>
          <w:sz w:val="24"/>
          <w14:ligatures w14:val="none"/>
        </w:rPr>
        <w:lastRenderedPageBreak/>
        <w:t xml:space="preserve">eTable </w:t>
      </w:r>
      <w:r>
        <w:rPr>
          <w:rFonts w:cs="Times New Roman" w:hint="eastAsia"/>
          <w:b/>
          <w:bCs/>
          <w:kern w:val="0"/>
          <w:sz w:val="24"/>
          <w14:ligatures w14:val="none"/>
        </w:rPr>
        <w:t>1</w:t>
      </w:r>
      <w:r w:rsidRPr="00D773E9">
        <w:rPr>
          <w:rFonts w:cs="Times New Roman"/>
          <w:b/>
          <w:bCs/>
          <w:kern w:val="0"/>
          <w:sz w:val="24"/>
          <w14:ligatures w14:val="none"/>
        </w:rPr>
        <w:t>. Corticosteroid Dosage Regimens Across Studies with Dexamethasone Equivalency</w:t>
      </w:r>
      <w:bookmarkEnd w:id="16"/>
    </w:p>
    <w:tbl>
      <w:tblPr>
        <w:tblW w:w="5414" w:type="pct"/>
        <w:jc w:val="center"/>
        <w:tblLayout w:type="fixed"/>
        <w:tblCellMar>
          <w:left w:w="0" w:type="dxa"/>
          <w:right w:w="0" w:type="dxa"/>
        </w:tblCellMar>
        <w:tblLook w:val="04A0" w:firstRow="1" w:lastRow="0" w:firstColumn="1" w:lastColumn="0" w:noHBand="0" w:noVBand="1"/>
      </w:tblPr>
      <w:tblGrid>
        <w:gridCol w:w="1557"/>
        <w:gridCol w:w="1719"/>
        <w:gridCol w:w="3247"/>
        <w:gridCol w:w="1007"/>
        <w:gridCol w:w="1444"/>
        <w:gridCol w:w="20"/>
      </w:tblGrid>
      <w:tr w:rsidR="00326EF6" w:rsidRPr="00D773E9" w14:paraId="49B2742F" w14:textId="77777777" w:rsidTr="00B35051">
        <w:trPr>
          <w:trHeight w:val="20"/>
          <w:tblHeader/>
          <w:jc w:val="center"/>
        </w:trPr>
        <w:tc>
          <w:tcPr>
            <w:tcW w:w="866" w:type="pct"/>
            <w:tcBorders>
              <w:top w:val="single" w:sz="12" w:space="0" w:color="auto"/>
              <w:left w:val="nil"/>
              <w:bottom w:val="single" w:sz="12" w:space="0" w:color="auto"/>
              <w:right w:val="nil"/>
            </w:tcBorders>
            <w:noWrap/>
            <w:tcMar>
              <w:top w:w="15" w:type="dxa"/>
              <w:left w:w="15" w:type="dxa"/>
              <w:bottom w:w="0" w:type="dxa"/>
              <w:right w:w="15" w:type="dxa"/>
            </w:tcMar>
            <w:hideMark/>
          </w:tcPr>
          <w:p w14:paraId="3AC72A8C" w14:textId="77777777" w:rsidR="00326EF6" w:rsidRPr="00D773E9" w:rsidRDefault="00326EF6" w:rsidP="00411DB4">
            <w:pPr>
              <w:spacing w:after="0" w:line="360" w:lineRule="auto"/>
              <w:rPr>
                <w:rFonts w:cs="Times New Roman"/>
                <w:b/>
                <w:bCs/>
                <w:sz w:val="24"/>
              </w:rPr>
            </w:pPr>
            <w:bookmarkStart w:id="17" w:name="_Hlk221991801"/>
            <w:r w:rsidRPr="00D773E9">
              <w:rPr>
                <w:rFonts w:cs="Times New Roman"/>
                <w:b/>
                <w:bCs/>
                <w:sz w:val="24"/>
              </w:rPr>
              <w:t>Study</w:t>
            </w:r>
          </w:p>
        </w:tc>
        <w:tc>
          <w:tcPr>
            <w:tcW w:w="956" w:type="pct"/>
            <w:tcBorders>
              <w:top w:val="single" w:sz="12" w:space="0" w:color="auto"/>
              <w:left w:val="nil"/>
              <w:bottom w:val="single" w:sz="12" w:space="0" w:color="auto"/>
              <w:right w:val="nil"/>
            </w:tcBorders>
            <w:noWrap/>
            <w:tcMar>
              <w:top w:w="15" w:type="dxa"/>
              <w:left w:w="15" w:type="dxa"/>
              <w:bottom w:w="0" w:type="dxa"/>
              <w:right w:w="15" w:type="dxa"/>
            </w:tcMar>
            <w:hideMark/>
          </w:tcPr>
          <w:p w14:paraId="05B807DE" w14:textId="77777777" w:rsidR="00326EF6" w:rsidRPr="00D773E9" w:rsidRDefault="00326EF6" w:rsidP="00411DB4">
            <w:pPr>
              <w:spacing w:after="0" w:line="360" w:lineRule="auto"/>
              <w:rPr>
                <w:rFonts w:cs="Times New Roman"/>
                <w:b/>
                <w:bCs/>
                <w:sz w:val="24"/>
              </w:rPr>
            </w:pPr>
            <w:r w:rsidRPr="00D773E9">
              <w:rPr>
                <w:rFonts w:cs="Times New Roman"/>
                <w:b/>
                <w:bCs/>
                <w:sz w:val="24"/>
              </w:rPr>
              <w:t>Drug</w:t>
            </w:r>
          </w:p>
        </w:tc>
        <w:tc>
          <w:tcPr>
            <w:tcW w:w="1805" w:type="pct"/>
            <w:tcBorders>
              <w:top w:val="single" w:sz="12" w:space="0" w:color="auto"/>
              <w:left w:val="nil"/>
              <w:bottom w:val="single" w:sz="12" w:space="0" w:color="auto"/>
              <w:right w:val="nil"/>
            </w:tcBorders>
            <w:tcMar>
              <w:top w:w="15" w:type="dxa"/>
              <w:left w:w="15" w:type="dxa"/>
              <w:bottom w:w="0" w:type="dxa"/>
              <w:right w:w="15" w:type="dxa"/>
            </w:tcMar>
            <w:hideMark/>
          </w:tcPr>
          <w:p w14:paraId="00127C4F" w14:textId="77777777" w:rsidR="00326EF6" w:rsidRDefault="00326EF6" w:rsidP="00411DB4">
            <w:pPr>
              <w:spacing w:after="0" w:line="360" w:lineRule="auto"/>
              <w:rPr>
                <w:rFonts w:cs="Times New Roman"/>
                <w:b/>
                <w:bCs/>
                <w:sz w:val="24"/>
              </w:rPr>
            </w:pPr>
            <w:r w:rsidRPr="00D773E9">
              <w:rPr>
                <w:rFonts w:cs="Times New Roman"/>
                <w:b/>
                <w:bCs/>
                <w:sz w:val="24"/>
              </w:rPr>
              <w:t>Dosage</w:t>
            </w:r>
          </w:p>
          <w:p w14:paraId="6037A010" w14:textId="77777777" w:rsidR="00326EF6" w:rsidRPr="00D773E9" w:rsidRDefault="00326EF6" w:rsidP="00411DB4">
            <w:pPr>
              <w:spacing w:after="0" w:line="360" w:lineRule="auto"/>
              <w:rPr>
                <w:rFonts w:cs="Times New Roman"/>
                <w:b/>
                <w:bCs/>
                <w:sz w:val="24"/>
              </w:rPr>
            </w:pPr>
            <w:r w:rsidRPr="00D773E9">
              <w:rPr>
                <w:rFonts w:cs="Times New Roman"/>
                <w:b/>
                <w:bCs/>
                <w:sz w:val="24"/>
              </w:rPr>
              <w:t>Regimen</w:t>
            </w:r>
          </w:p>
        </w:tc>
        <w:tc>
          <w:tcPr>
            <w:tcW w:w="560" w:type="pct"/>
            <w:tcBorders>
              <w:top w:val="single" w:sz="12" w:space="0" w:color="auto"/>
              <w:left w:val="nil"/>
              <w:bottom w:val="single" w:sz="12" w:space="0" w:color="auto"/>
              <w:right w:val="nil"/>
            </w:tcBorders>
            <w:noWrap/>
            <w:tcMar>
              <w:top w:w="15" w:type="dxa"/>
              <w:left w:w="15" w:type="dxa"/>
              <w:bottom w:w="0" w:type="dxa"/>
              <w:right w:w="15" w:type="dxa"/>
            </w:tcMar>
            <w:hideMark/>
          </w:tcPr>
          <w:p w14:paraId="51047CF3" w14:textId="77777777" w:rsidR="00326EF6" w:rsidRDefault="00326EF6" w:rsidP="00411DB4">
            <w:pPr>
              <w:spacing w:after="0" w:line="360" w:lineRule="auto"/>
              <w:rPr>
                <w:rFonts w:eastAsia="DengXian" w:cs="Times New Roman"/>
                <w:b/>
                <w:bCs/>
                <w:color w:val="000000"/>
                <w:sz w:val="24"/>
              </w:rPr>
            </w:pPr>
            <w:r w:rsidRPr="00D773E9">
              <w:rPr>
                <w:rFonts w:eastAsia="DengXian" w:cs="Times New Roman"/>
                <w:b/>
                <w:bCs/>
                <w:color w:val="000000"/>
                <w:sz w:val="24"/>
              </w:rPr>
              <w:t>Equivalent</w:t>
            </w:r>
          </w:p>
          <w:p w14:paraId="343A5669" w14:textId="77777777" w:rsidR="00326EF6" w:rsidRPr="00D773E9" w:rsidRDefault="00326EF6" w:rsidP="00411DB4">
            <w:pPr>
              <w:spacing w:after="0" w:line="360" w:lineRule="auto"/>
              <w:rPr>
                <w:rFonts w:eastAsia="DengXian" w:cs="Times New Roman"/>
                <w:b/>
                <w:bCs/>
                <w:color w:val="000000"/>
                <w:sz w:val="24"/>
              </w:rPr>
            </w:pPr>
            <w:r w:rsidRPr="00D773E9">
              <w:rPr>
                <w:rFonts w:eastAsia="DengXian" w:cs="Times New Roman"/>
                <w:b/>
                <w:bCs/>
                <w:color w:val="000000"/>
                <w:sz w:val="24"/>
              </w:rPr>
              <w:t>Dose</w:t>
            </w:r>
          </w:p>
        </w:tc>
        <w:tc>
          <w:tcPr>
            <w:tcW w:w="803" w:type="pct"/>
            <w:tcBorders>
              <w:top w:val="single" w:sz="12" w:space="0" w:color="auto"/>
              <w:left w:val="nil"/>
              <w:bottom w:val="single" w:sz="12" w:space="0" w:color="auto"/>
              <w:right w:val="nil"/>
            </w:tcBorders>
          </w:tcPr>
          <w:p w14:paraId="3D11D5B5" w14:textId="77777777" w:rsidR="00326EF6" w:rsidRDefault="00326EF6" w:rsidP="00411DB4">
            <w:pPr>
              <w:spacing w:after="0" w:line="360" w:lineRule="auto"/>
              <w:rPr>
                <w:rFonts w:eastAsia="DengXian" w:cs="Times New Roman"/>
                <w:b/>
                <w:bCs/>
                <w:color w:val="000000"/>
                <w:sz w:val="24"/>
              </w:rPr>
            </w:pPr>
            <w:r w:rsidRPr="00D773E9">
              <w:rPr>
                <w:rFonts w:eastAsia="DengXian" w:cs="Times New Roman"/>
                <w:b/>
                <w:bCs/>
                <w:color w:val="000000"/>
                <w:sz w:val="24"/>
              </w:rPr>
              <w:t>Standardization</w:t>
            </w:r>
          </w:p>
          <w:p w14:paraId="7040593E" w14:textId="77777777" w:rsidR="00326EF6" w:rsidRPr="00D773E9" w:rsidRDefault="00326EF6" w:rsidP="00411DB4">
            <w:pPr>
              <w:spacing w:after="0" w:line="360" w:lineRule="auto"/>
              <w:rPr>
                <w:rFonts w:eastAsia="DengXian" w:cs="Times New Roman"/>
                <w:b/>
                <w:bCs/>
                <w:color w:val="000000"/>
                <w:sz w:val="24"/>
              </w:rPr>
            </w:pPr>
            <w:r w:rsidRPr="00D773E9">
              <w:rPr>
                <w:rFonts w:eastAsia="DengXian" w:cs="Times New Roman"/>
                <w:b/>
                <w:bCs/>
                <w:color w:val="000000"/>
                <w:sz w:val="24"/>
              </w:rPr>
              <w:t>Methodology</w:t>
            </w:r>
          </w:p>
        </w:tc>
        <w:tc>
          <w:tcPr>
            <w:tcW w:w="11" w:type="pct"/>
            <w:tcBorders>
              <w:top w:val="single" w:sz="12" w:space="0" w:color="auto"/>
              <w:left w:val="nil"/>
              <w:bottom w:val="single" w:sz="12" w:space="0" w:color="auto"/>
              <w:right w:val="nil"/>
            </w:tcBorders>
          </w:tcPr>
          <w:p w14:paraId="6FAC8D37" w14:textId="77777777" w:rsidR="00326EF6" w:rsidRPr="00D773E9" w:rsidRDefault="00326EF6" w:rsidP="00411DB4">
            <w:pPr>
              <w:spacing w:after="0" w:line="360" w:lineRule="auto"/>
              <w:rPr>
                <w:rFonts w:eastAsia="DengXian" w:cs="Times New Roman"/>
                <w:b/>
                <w:bCs/>
                <w:color w:val="000000"/>
                <w:sz w:val="24"/>
              </w:rPr>
            </w:pPr>
          </w:p>
        </w:tc>
      </w:tr>
      <w:bookmarkEnd w:id="17"/>
      <w:tr w:rsidR="00326EF6" w:rsidRPr="00D773E9" w14:paraId="5780105C" w14:textId="77777777" w:rsidTr="00B35051">
        <w:trPr>
          <w:trHeight w:val="20"/>
          <w:jc w:val="center"/>
        </w:trPr>
        <w:tc>
          <w:tcPr>
            <w:tcW w:w="866" w:type="pct"/>
            <w:tcBorders>
              <w:top w:val="single" w:sz="12" w:space="0" w:color="auto"/>
              <w:left w:val="nil"/>
              <w:bottom w:val="nil"/>
              <w:right w:val="nil"/>
            </w:tcBorders>
            <w:noWrap/>
            <w:tcMar>
              <w:top w:w="15" w:type="dxa"/>
              <w:left w:w="15" w:type="dxa"/>
              <w:bottom w:w="0" w:type="dxa"/>
              <w:right w:w="15" w:type="dxa"/>
            </w:tcMar>
            <w:hideMark/>
          </w:tcPr>
          <w:p w14:paraId="5E201CFE" w14:textId="77777777" w:rsidR="00326EF6" w:rsidRPr="00D773E9" w:rsidRDefault="00326EF6" w:rsidP="00411DB4">
            <w:pPr>
              <w:spacing w:after="0" w:line="360" w:lineRule="auto"/>
              <w:rPr>
                <w:rFonts w:cs="Times New Roman"/>
                <w:sz w:val="24"/>
              </w:rPr>
            </w:pPr>
            <w:r w:rsidRPr="00D773E9">
              <w:rPr>
                <w:rFonts w:cs="Times New Roman"/>
                <w:sz w:val="24"/>
              </w:rPr>
              <w:t>Angus 2025</w:t>
            </w:r>
          </w:p>
        </w:tc>
        <w:tc>
          <w:tcPr>
            <w:tcW w:w="956" w:type="pct"/>
            <w:tcBorders>
              <w:top w:val="single" w:sz="12" w:space="0" w:color="auto"/>
              <w:left w:val="nil"/>
              <w:bottom w:val="nil"/>
              <w:right w:val="nil"/>
            </w:tcBorders>
            <w:noWrap/>
            <w:tcMar>
              <w:top w:w="15" w:type="dxa"/>
              <w:left w:w="15" w:type="dxa"/>
              <w:bottom w:w="0" w:type="dxa"/>
              <w:right w:w="15" w:type="dxa"/>
            </w:tcMar>
            <w:hideMark/>
          </w:tcPr>
          <w:p w14:paraId="11052806" w14:textId="77777777" w:rsidR="00326EF6" w:rsidRPr="00D773E9" w:rsidRDefault="00326EF6" w:rsidP="00411DB4">
            <w:pPr>
              <w:spacing w:after="0" w:line="360" w:lineRule="auto"/>
              <w:rPr>
                <w:rFonts w:cs="Times New Roman"/>
                <w:sz w:val="24"/>
              </w:rPr>
            </w:pPr>
            <w:r w:rsidRPr="00D773E9">
              <w:rPr>
                <w:rFonts w:cs="Times New Roman"/>
                <w:sz w:val="24"/>
              </w:rPr>
              <w:t>Hydrocortisone</w:t>
            </w:r>
          </w:p>
        </w:tc>
        <w:tc>
          <w:tcPr>
            <w:tcW w:w="1805" w:type="pct"/>
            <w:tcBorders>
              <w:top w:val="single" w:sz="12" w:space="0" w:color="auto"/>
              <w:left w:val="nil"/>
              <w:bottom w:val="nil"/>
              <w:right w:val="nil"/>
            </w:tcBorders>
            <w:tcMar>
              <w:top w:w="15" w:type="dxa"/>
              <w:left w:w="15" w:type="dxa"/>
              <w:bottom w:w="0" w:type="dxa"/>
              <w:right w:w="15" w:type="dxa"/>
            </w:tcMar>
            <w:hideMark/>
          </w:tcPr>
          <w:p w14:paraId="0DDD294D" w14:textId="77777777" w:rsidR="00326EF6" w:rsidRPr="00D773E9" w:rsidRDefault="00326EF6" w:rsidP="00411DB4">
            <w:pPr>
              <w:spacing w:after="0" w:line="360" w:lineRule="auto"/>
              <w:rPr>
                <w:rFonts w:cs="Times New Roman"/>
                <w:sz w:val="24"/>
              </w:rPr>
            </w:pPr>
            <w:r w:rsidRPr="00D773E9">
              <w:rPr>
                <w:rFonts w:cs="Times New Roman"/>
                <w:sz w:val="24"/>
              </w:rPr>
              <w:t>7-day course of intravenous hydrocortisone (50 mg every 6 h)</w:t>
            </w:r>
          </w:p>
        </w:tc>
        <w:tc>
          <w:tcPr>
            <w:tcW w:w="560" w:type="pct"/>
            <w:tcBorders>
              <w:top w:val="single" w:sz="12" w:space="0" w:color="auto"/>
              <w:left w:val="nil"/>
              <w:bottom w:val="nil"/>
              <w:right w:val="nil"/>
            </w:tcBorders>
            <w:noWrap/>
            <w:tcMar>
              <w:top w:w="15" w:type="dxa"/>
              <w:left w:w="15" w:type="dxa"/>
              <w:bottom w:w="0" w:type="dxa"/>
              <w:right w:w="15" w:type="dxa"/>
            </w:tcMar>
            <w:hideMark/>
          </w:tcPr>
          <w:p w14:paraId="78862E82" w14:textId="77777777" w:rsidR="00326EF6" w:rsidRPr="00D773E9" w:rsidRDefault="00326EF6" w:rsidP="00411DB4">
            <w:pPr>
              <w:spacing w:after="0" w:line="360" w:lineRule="auto"/>
              <w:rPr>
                <w:rFonts w:cs="Times New Roman"/>
                <w:sz w:val="24"/>
              </w:rPr>
            </w:pPr>
            <w:r w:rsidRPr="00D773E9">
              <w:rPr>
                <w:rFonts w:cs="Times New Roman"/>
                <w:sz w:val="24"/>
              </w:rPr>
              <w:t>7.50</w:t>
            </w:r>
          </w:p>
        </w:tc>
        <w:tc>
          <w:tcPr>
            <w:tcW w:w="803" w:type="pct"/>
            <w:tcBorders>
              <w:top w:val="single" w:sz="12" w:space="0" w:color="auto"/>
              <w:left w:val="nil"/>
              <w:bottom w:val="nil"/>
              <w:right w:val="nil"/>
            </w:tcBorders>
          </w:tcPr>
          <w:p w14:paraId="4EB332A1" w14:textId="77777777" w:rsidR="00326EF6" w:rsidRPr="00D773E9" w:rsidRDefault="00326EF6" w:rsidP="00411DB4">
            <w:pPr>
              <w:spacing w:after="0" w:line="360" w:lineRule="auto"/>
              <w:rPr>
                <w:rFonts w:cs="Times New Roman"/>
                <w:sz w:val="24"/>
              </w:rPr>
            </w:pPr>
            <w:r w:rsidRPr="00D773E9">
              <w:rPr>
                <w:rFonts w:eastAsia="DengXian" w:cs="Times New Roman"/>
                <w:color w:val="000000"/>
                <w:sz w:val="24"/>
              </w:rPr>
              <w:t>Daily dose (200.0 mg) x 0.0375.</w:t>
            </w:r>
          </w:p>
        </w:tc>
        <w:tc>
          <w:tcPr>
            <w:tcW w:w="11" w:type="pct"/>
            <w:tcBorders>
              <w:top w:val="single" w:sz="12" w:space="0" w:color="auto"/>
              <w:left w:val="nil"/>
              <w:bottom w:val="nil"/>
              <w:right w:val="nil"/>
            </w:tcBorders>
          </w:tcPr>
          <w:p w14:paraId="4BAA18A3" w14:textId="77777777" w:rsidR="00326EF6" w:rsidRPr="00D773E9" w:rsidRDefault="00326EF6" w:rsidP="00411DB4">
            <w:pPr>
              <w:spacing w:after="0" w:line="360" w:lineRule="auto"/>
              <w:rPr>
                <w:rFonts w:cs="Times New Roman"/>
                <w:sz w:val="24"/>
              </w:rPr>
            </w:pPr>
          </w:p>
        </w:tc>
      </w:tr>
      <w:tr w:rsidR="00326EF6" w:rsidRPr="00D773E9" w14:paraId="074A74CC" w14:textId="77777777" w:rsidTr="00B35051">
        <w:trPr>
          <w:trHeight w:val="20"/>
          <w:jc w:val="center"/>
        </w:trPr>
        <w:tc>
          <w:tcPr>
            <w:tcW w:w="866" w:type="pct"/>
            <w:tcBorders>
              <w:top w:val="nil"/>
              <w:left w:val="nil"/>
              <w:bottom w:val="nil"/>
              <w:right w:val="nil"/>
            </w:tcBorders>
            <w:tcMar>
              <w:top w:w="15" w:type="dxa"/>
              <w:left w:w="15" w:type="dxa"/>
              <w:bottom w:w="0" w:type="dxa"/>
              <w:right w:w="15" w:type="dxa"/>
            </w:tcMar>
            <w:hideMark/>
          </w:tcPr>
          <w:p w14:paraId="67008FE2" w14:textId="77777777" w:rsidR="00326EF6" w:rsidRPr="00D773E9" w:rsidRDefault="00326EF6" w:rsidP="00411DB4">
            <w:pPr>
              <w:spacing w:after="0" w:line="360" w:lineRule="auto"/>
              <w:rPr>
                <w:rFonts w:cs="Times New Roman"/>
                <w:sz w:val="24"/>
              </w:rPr>
            </w:pPr>
            <w:r w:rsidRPr="00D773E9">
              <w:rPr>
                <w:rFonts w:cs="Times New Roman"/>
                <w:sz w:val="24"/>
              </w:rPr>
              <w:t>Annane 2006</w:t>
            </w:r>
          </w:p>
        </w:tc>
        <w:tc>
          <w:tcPr>
            <w:tcW w:w="956" w:type="pct"/>
            <w:tcBorders>
              <w:top w:val="nil"/>
              <w:left w:val="nil"/>
              <w:bottom w:val="nil"/>
              <w:right w:val="nil"/>
            </w:tcBorders>
            <w:tcMar>
              <w:top w:w="15" w:type="dxa"/>
              <w:left w:w="15" w:type="dxa"/>
              <w:bottom w:w="0" w:type="dxa"/>
              <w:right w:w="15" w:type="dxa"/>
            </w:tcMar>
            <w:hideMark/>
          </w:tcPr>
          <w:p w14:paraId="1B9CB19D" w14:textId="77777777" w:rsidR="00326EF6" w:rsidRPr="00D773E9" w:rsidRDefault="00326EF6" w:rsidP="00411DB4">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655685B6" w14:textId="77777777" w:rsidR="00326EF6" w:rsidRPr="00D773E9" w:rsidRDefault="00326EF6" w:rsidP="00411DB4">
            <w:pPr>
              <w:spacing w:after="0" w:line="360" w:lineRule="auto"/>
              <w:rPr>
                <w:rFonts w:cs="Times New Roman"/>
                <w:sz w:val="24"/>
              </w:rPr>
            </w:pPr>
            <w:r w:rsidRPr="00D773E9">
              <w:rPr>
                <w:rFonts w:cs="Times New Roman"/>
                <w:sz w:val="24"/>
              </w:rPr>
              <w:t>7-day course of intravenous hydrocortisone (50 mg every 6 h) and oral fludrocortisone (50 mg once daily)</w:t>
            </w:r>
          </w:p>
        </w:tc>
        <w:tc>
          <w:tcPr>
            <w:tcW w:w="560" w:type="pct"/>
            <w:tcBorders>
              <w:top w:val="nil"/>
              <w:left w:val="nil"/>
              <w:bottom w:val="nil"/>
              <w:right w:val="nil"/>
            </w:tcBorders>
            <w:noWrap/>
            <w:tcMar>
              <w:top w:w="15" w:type="dxa"/>
              <w:left w:w="15" w:type="dxa"/>
              <w:bottom w:w="0" w:type="dxa"/>
              <w:right w:w="15" w:type="dxa"/>
            </w:tcMar>
            <w:hideMark/>
          </w:tcPr>
          <w:p w14:paraId="4354815E" w14:textId="77777777" w:rsidR="00326EF6" w:rsidRPr="00D773E9" w:rsidRDefault="00326EF6" w:rsidP="00411DB4">
            <w:pPr>
              <w:spacing w:after="0" w:line="360" w:lineRule="auto"/>
              <w:rPr>
                <w:rFonts w:cs="Times New Roman"/>
                <w:sz w:val="24"/>
              </w:rPr>
            </w:pPr>
            <w:r w:rsidRPr="00D773E9">
              <w:rPr>
                <w:rFonts w:cs="Times New Roman"/>
                <w:sz w:val="24"/>
              </w:rPr>
              <w:t>7.50</w:t>
            </w:r>
          </w:p>
        </w:tc>
        <w:tc>
          <w:tcPr>
            <w:tcW w:w="803" w:type="pct"/>
            <w:tcBorders>
              <w:top w:val="nil"/>
              <w:left w:val="nil"/>
              <w:bottom w:val="nil"/>
              <w:right w:val="nil"/>
            </w:tcBorders>
          </w:tcPr>
          <w:p w14:paraId="1BF3BC5B" w14:textId="77777777" w:rsidR="00326EF6" w:rsidRPr="00D773E9" w:rsidRDefault="00326EF6" w:rsidP="00411DB4">
            <w:pPr>
              <w:spacing w:after="0" w:line="360" w:lineRule="auto"/>
              <w:rPr>
                <w:rFonts w:cs="Times New Roman"/>
                <w:sz w:val="24"/>
              </w:rPr>
            </w:pPr>
            <w:r w:rsidRPr="00D773E9">
              <w:rPr>
                <w:rFonts w:eastAsia="DengXian" w:cs="Times New Roman"/>
                <w:color w:val="000000"/>
                <w:sz w:val="24"/>
              </w:rPr>
              <w:t>Daily dose (200.0 mg) x 0.0375.</w:t>
            </w:r>
          </w:p>
        </w:tc>
        <w:tc>
          <w:tcPr>
            <w:tcW w:w="11" w:type="pct"/>
            <w:tcBorders>
              <w:top w:val="nil"/>
              <w:left w:val="nil"/>
              <w:bottom w:val="nil"/>
              <w:right w:val="nil"/>
            </w:tcBorders>
          </w:tcPr>
          <w:p w14:paraId="708DB44A" w14:textId="77777777" w:rsidR="00326EF6" w:rsidRPr="00D773E9" w:rsidRDefault="00326EF6" w:rsidP="00411DB4">
            <w:pPr>
              <w:spacing w:after="0" w:line="360" w:lineRule="auto"/>
              <w:rPr>
                <w:rFonts w:cs="Times New Roman"/>
                <w:sz w:val="24"/>
              </w:rPr>
            </w:pPr>
          </w:p>
        </w:tc>
      </w:tr>
      <w:tr w:rsidR="00326EF6" w:rsidRPr="00D773E9" w14:paraId="59F812D3"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4E6F579A" w14:textId="77777777" w:rsidR="00326EF6" w:rsidRPr="00D773E9" w:rsidRDefault="00326EF6" w:rsidP="00411DB4">
            <w:pPr>
              <w:spacing w:after="0" w:line="360" w:lineRule="auto"/>
              <w:rPr>
                <w:rFonts w:cs="Times New Roman"/>
                <w:sz w:val="24"/>
              </w:rPr>
            </w:pPr>
            <w:r w:rsidRPr="00D773E9">
              <w:rPr>
                <w:rFonts w:cs="Times New Roman"/>
                <w:sz w:val="24"/>
              </w:rPr>
              <w:t>Blum 2015</w:t>
            </w:r>
          </w:p>
        </w:tc>
        <w:tc>
          <w:tcPr>
            <w:tcW w:w="956" w:type="pct"/>
            <w:tcBorders>
              <w:top w:val="nil"/>
              <w:left w:val="nil"/>
              <w:bottom w:val="nil"/>
              <w:right w:val="nil"/>
            </w:tcBorders>
            <w:noWrap/>
            <w:tcMar>
              <w:top w:w="15" w:type="dxa"/>
              <w:left w:w="15" w:type="dxa"/>
              <w:bottom w:w="0" w:type="dxa"/>
              <w:right w:w="15" w:type="dxa"/>
            </w:tcMar>
            <w:hideMark/>
          </w:tcPr>
          <w:p w14:paraId="20809034" w14:textId="77777777" w:rsidR="00326EF6" w:rsidRPr="00D773E9" w:rsidRDefault="00326EF6" w:rsidP="00411DB4">
            <w:pPr>
              <w:spacing w:after="0" w:line="360" w:lineRule="auto"/>
              <w:rPr>
                <w:rFonts w:cs="Times New Roman"/>
                <w:sz w:val="24"/>
              </w:rPr>
            </w:pPr>
            <w:r w:rsidRPr="00D773E9">
              <w:rPr>
                <w:rFonts w:cs="Times New Roman"/>
                <w:sz w:val="24"/>
              </w:rPr>
              <w:t>Prednisone</w:t>
            </w:r>
          </w:p>
        </w:tc>
        <w:tc>
          <w:tcPr>
            <w:tcW w:w="1805" w:type="pct"/>
            <w:tcBorders>
              <w:top w:val="nil"/>
              <w:left w:val="nil"/>
              <w:bottom w:val="nil"/>
              <w:right w:val="nil"/>
            </w:tcBorders>
            <w:tcMar>
              <w:top w:w="15" w:type="dxa"/>
              <w:left w:w="15" w:type="dxa"/>
              <w:bottom w:w="0" w:type="dxa"/>
              <w:right w:w="15" w:type="dxa"/>
            </w:tcMar>
            <w:hideMark/>
          </w:tcPr>
          <w:p w14:paraId="7F28EBE2" w14:textId="77777777" w:rsidR="00326EF6" w:rsidRPr="00D773E9" w:rsidRDefault="00326EF6" w:rsidP="00411DB4">
            <w:pPr>
              <w:spacing w:after="0" w:line="360" w:lineRule="auto"/>
              <w:rPr>
                <w:rFonts w:cs="Times New Roman"/>
                <w:sz w:val="24"/>
              </w:rPr>
            </w:pPr>
            <w:r w:rsidRPr="00D773E9">
              <w:rPr>
                <w:rFonts w:cs="Times New Roman"/>
                <w:sz w:val="24"/>
              </w:rPr>
              <w:t>Prednisone 50 mg daily for 7 days</w:t>
            </w:r>
          </w:p>
        </w:tc>
        <w:tc>
          <w:tcPr>
            <w:tcW w:w="560" w:type="pct"/>
            <w:tcBorders>
              <w:top w:val="nil"/>
              <w:left w:val="nil"/>
              <w:bottom w:val="nil"/>
              <w:right w:val="nil"/>
            </w:tcBorders>
            <w:noWrap/>
            <w:tcMar>
              <w:top w:w="15" w:type="dxa"/>
              <w:left w:w="15" w:type="dxa"/>
              <w:bottom w:w="0" w:type="dxa"/>
              <w:right w:w="15" w:type="dxa"/>
            </w:tcMar>
            <w:hideMark/>
          </w:tcPr>
          <w:p w14:paraId="5FEE4ADD" w14:textId="77777777" w:rsidR="00326EF6" w:rsidRPr="00D773E9" w:rsidRDefault="00326EF6" w:rsidP="00411DB4">
            <w:pPr>
              <w:spacing w:after="0" w:line="360" w:lineRule="auto"/>
              <w:rPr>
                <w:rFonts w:cs="Times New Roman"/>
                <w:sz w:val="24"/>
              </w:rPr>
            </w:pPr>
            <w:r w:rsidRPr="00D773E9">
              <w:rPr>
                <w:rFonts w:cs="Times New Roman"/>
                <w:sz w:val="24"/>
              </w:rPr>
              <w:t>7.50</w:t>
            </w:r>
          </w:p>
        </w:tc>
        <w:tc>
          <w:tcPr>
            <w:tcW w:w="803" w:type="pct"/>
            <w:tcBorders>
              <w:top w:val="nil"/>
              <w:left w:val="nil"/>
              <w:bottom w:val="nil"/>
              <w:right w:val="nil"/>
            </w:tcBorders>
          </w:tcPr>
          <w:p w14:paraId="53BAF399" w14:textId="77777777" w:rsidR="00326EF6" w:rsidRPr="00D773E9" w:rsidRDefault="00326EF6" w:rsidP="00411DB4">
            <w:pPr>
              <w:spacing w:after="0" w:line="360" w:lineRule="auto"/>
              <w:rPr>
                <w:rFonts w:cs="Times New Roman"/>
                <w:sz w:val="24"/>
              </w:rPr>
            </w:pPr>
            <w:r w:rsidRPr="00D773E9">
              <w:rPr>
                <w:rFonts w:eastAsia="DengXian" w:cs="Times New Roman"/>
                <w:color w:val="000000"/>
                <w:sz w:val="24"/>
              </w:rPr>
              <w:t>Daily dose (50.0 mg) x 0.15.</w:t>
            </w:r>
          </w:p>
        </w:tc>
        <w:tc>
          <w:tcPr>
            <w:tcW w:w="11" w:type="pct"/>
            <w:tcBorders>
              <w:top w:val="nil"/>
              <w:left w:val="nil"/>
              <w:bottom w:val="nil"/>
              <w:right w:val="nil"/>
            </w:tcBorders>
          </w:tcPr>
          <w:p w14:paraId="46202353" w14:textId="77777777" w:rsidR="00326EF6" w:rsidRPr="00D773E9" w:rsidRDefault="00326EF6" w:rsidP="00411DB4">
            <w:pPr>
              <w:spacing w:after="0" w:line="360" w:lineRule="auto"/>
              <w:rPr>
                <w:rFonts w:cs="Times New Roman"/>
                <w:sz w:val="24"/>
              </w:rPr>
            </w:pPr>
          </w:p>
        </w:tc>
      </w:tr>
      <w:tr w:rsidR="00326EF6" w:rsidRPr="00D773E9" w14:paraId="392967F1"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1CF7032B" w14:textId="77777777" w:rsidR="00326EF6" w:rsidRPr="00D773E9" w:rsidRDefault="00326EF6" w:rsidP="00411DB4">
            <w:pPr>
              <w:spacing w:after="0" w:line="360" w:lineRule="auto"/>
              <w:rPr>
                <w:rFonts w:cs="Times New Roman"/>
                <w:sz w:val="24"/>
              </w:rPr>
            </w:pPr>
            <w:r w:rsidRPr="00D773E9">
              <w:rPr>
                <w:rFonts w:cs="Times New Roman"/>
                <w:sz w:val="24"/>
              </w:rPr>
              <w:t>Confalonieri 2005</w:t>
            </w:r>
          </w:p>
        </w:tc>
        <w:tc>
          <w:tcPr>
            <w:tcW w:w="956" w:type="pct"/>
            <w:tcBorders>
              <w:top w:val="nil"/>
              <w:left w:val="nil"/>
              <w:bottom w:val="nil"/>
              <w:right w:val="nil"/>
            </w:tcBorders>
            <w:noWrap/>
            <w:tcMar>
              <w:top w:w="15" w:type="dxa"/>
              <w:left w:w="15" w:type="dxa"/>
              <w:bottom w:w="0" w:type="dxa"/>
              <w:right w:w="15" w:type="dxa"/>
            </w:tcMar>
            <w:hideMark/>
          </w:tcPr>
          <w:p w14:paraId="4B414C48" w14:textId="77777777" w:rsidR="00326EF6" w:rsidRPr="00D773E9" w:rsidRDefault="00326EF6" w:rsidP="00411DB4">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231840D2" w14:textId="77777777" w:rsidR="00326EF6" w:rsidRPr="00D773E9" w:rsidRDefault="00326EF6" w:rsidP="00411DB4">
            <w:pPr>
              <w:spacing w:after="0" w:line="360" w:lineRule="auto"/>
              <w:rPr>
                <w:rFonts w:cs="Times New Roman"/>
                <w:sz w:val="24"/>
              </w:rPr>
            </w:pPr>
            <w:r w:rsidRPr="00D773E9">
              <w:rPr>
                <w:rFonts w:cs="Times New Roman"/>
                <w:sz w:val="24"/>
              </w:rPr>
              <w:t>7-day course of intravenous hydrocortisone (200 mg bolus followed by 10 mg/h)</w:t>
            </w:r>
          </w:p>
        </w:tc>
        <w:tc>
          <w:tcPr>
            <w:tcW w:w="560" w:type="pct"/>
            <w:tcBorders>
              <w:top w:val="nil"/>
              <w:left w:val="nil"/>
              <w:bottom w:val="nil"/>
              <w:right w:val="nil"/>
            </w:tcBorders>
            <w:noWrap/>
            <w:tcMar>
              <w:top w:w="15" w:type="dxa"/>
              <w:left w:w="15" w:type="dxa"/>
              <w:bottom w:w="0" w:type="dxa"/>
              <w:right w:w="15" w:type="dxa"/>
            </w:tcMar>
            <w:hideMark/>
          </w:tcPr>
          <w:p w14:paraId="747B89E2" w14:textId="77777777" w:rsidR="00326EF6" w:rsidRPr="00D773E9" w:rsidRDefault="00326EF6" w:rsidP="00411DB4">
            <w:pPr>
              <w:spacing w:after="0" w:line="360" w:lineRule="auto"/>
              <w:rPr>
                <w:rFonts w:cs="Times New Roman"/>
                <w:sz w:val="24"/>
              </w:rPr>
            </w:pPr>
            <w:r w:rsidRPr="00D773E9">
              <w:rPr>
                <w:rFonts w:cs="Times New Roman"/>
                <w:sz w:val="24"/>
              </w:rPr>
              <w:t>10.07</w:t>
            </w:r>
          </w:p>
        </w:tc>
        <w:tc>
          <w:tcPr>
            <w:tcW w:w="803" w:type="pct"/>
            <w:tcBorders>
              <w:top w:val="nil"/>
              <w:left w:val="nil"/>
              <w:bottom w:val="nil"/>
              <w:right w:val="nil"/>
            </w:tcBorders>
          </w:tcPr>
          <w:p w14:paraId="42659BE3" w14:textId="77777777" w:rsidR="00326EF6" w:rsidRPr="00D773E9" w:rsidRDefault="00326EF6" w:rsidP="00411DB4">
            <w:pPr>
              <w:spacing w:after="0" w:line="360" w:lineRule="auto"/>
              <w:rPr>
                <w:rFonts w:cs="Times New Roman"/>
                <w:sz w:val="24"/>
              </w:rPr>
            </w:pPr>
            <w:r w:rsidRPr="00D773E9">
              <w:rPr>
                <w:rFonts w:eastAsia="DengXian" w:cs="Times New Roman"/>
                <w:color w:val="000000"/>
                <w:sz w:val="24"/>
              </w:rPr>
              <w:t>(200 mg bolus + 10 mg/h x 24 h x 7 days) / 7 days x 0.0375.</w:t>
            </w:r>
          </w:p>
        </w:tc>
        <w:tc>
          <w:tcPr>
            <w:tcW w:w="11" w:type="pct"/>
            <w:tcBorders>
              <w:top w:val="nil"/>
              <w:left w:val="nil"/>
              <w:bottom w:val="nil"/>
              <w:right w:val="nil"/>
            </w:tcBorders>
          </w:tcPr>
          <w:p w14:paraId="4F1A25CF" w14:textId="77777777" w:rsidR="00326EF6" w:rsidRPr="00D773E9" w:rsidRDefault="00326EF6" w:rsidP="00411DB4">
            <w:pPr>
              <w:spacing w:after="0" w:line="360" w:lineRule="auto"/>
              <w:rPr>
                <w:rFonts w:cs="Times New Roman"/>
                <w:sz w:val="24"/>
              </w:rPr>
            </w:pPr>
          </w:p>
        </w:tc>
      </w:tr>
      <w:tr w:rsidR="00326EF6" w:rsidRPr="00D773E9" w14:paraId="718F4EB2"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0485580E" w14:textId="77777777" w:rsidR="00326EF6" w:rsidRPr="00D773E9" w:rsidRDefault="00326EF6" w:rsidP="00411DB4">
            <w:pPr>
              <w:spacing w:after="0" w:line="360" w:lineRule="auto"/>
              <w:rPr>
                <w:rFonts w:cs="Times New Roman"/>
                <w:sz w:val="24"/>
              </w:rPr>
            </w:pPr>
            <w:r w:rsidRPr="00D773E9">
              <w:rPr>
                <w:rFonts w:cs="Times New Roman"/>
                <w:sz w:val="24"/>
              </w:rPr>
              <w:t>Dequin 2023</w:t>
            </w:r>
          </w:p>
        </w:tc>
        <w:tc>
          <w:tcPr>
            <w:tcW w:w="956" w:type="pct"/>
            <w:tcBorders>
              <w:top w:val="nil"/>
              <w:left w:val="nil"/>
              <w:bottom w:val="nil"/>
              <w:right w:val="nil"/>
            </w:tcBorders>
            <w:noWrap/>
            <w:tcMar>
              <w:top w:w="15" w:type="dxa"/>
              <w:left w:w="15" w:type="dxa"/>
              <w:bottom w:w="0" w:type="dxa"/>
              <w:right w:w="15" w:type="dxa"/>
            </w:tcMar>
            <w:hideMark/>
          </w:tcPr>
          <w:p w14:paraId="0A8FB9DA" w14:textId="77777777" w:rsidR="00326EF6" w:rsidRPr="00D773E9" w:rsidRDefault="00326EF6" w:rsidP="00411DB4">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46D98C7A" w14:textId="77777777" w:rsidR="00326EF6" w:rsidRPr="00D773E9" w:rsidRDefault="00326EF6" w:rsidP="00411DB4">
            <w:pPr>
              <w:spacing w:after="0" w:line="360" w:lineRule="auto"/>
              <w:rPr>
                <w:rFonts w:cs="Times New Roman"/>
                <w:sz w:val="24"/>
              </w:rPr>
            </w:pPr>
            <w:r w:rsidRPr="00D773E9">
              <w:rPr>
                <w:rFonts w:cs="Times New Roman"/>
                <w:sz w:val="24"/>
              </w:rPr>
              <w:t>Receive intravenous hydrocortisone (200 mgdaily for either 4 or 7 days as determined by clinical improvement, followed bytapering for a total of 8 or 14 days)</w:t>
            </w:r>
          </w:p>
        </w:tc>
        <w:tc>
          <w:tcPr>
            <w:tcW w:w="560" w:type="pct"/>
            <w:tcBorders>
              <w:top w:val="nil"/>
              <w:left w:val="nil"/>
              <w:bottom w:val="nil"/>
              <w:right w:val="nil"/>
            </w:tcBorders>
            <w:noWrap/>
            <w:tcMar>
              <w:top w:w="15" w:type="dxa"/>
              <w:left w:w="15" w:type="dxa"/>
              <w:bottom w:w="0" w:type="dxa"/>
              <w:right w:w="15" w:type="dxa"/>
            </w:tcMar>
            <w:hideMark/>
          </w:tcPr>
          <w:p w14:paraId="22EF0B93" w14:textId="77777777" w:rsidR="00326EF6" w:rsidRPr="00D773E9" w:rsidRDefault="00326EF6" w:rsidP="00411DB4">
            <w:pPr>
              <w:spacing w:after="0" w:line="360" w:lineRule="auto"/>
              <w:rPr>
                <w:rFonts w:cs="Times New Roman"/>
                <w:sz w:val="24"/>
              </w:rPr>
            </w:pPr>
            <w:r w:rsidRPr="00D773E9">
              <w:rPr>
                <w:rFonts w:cs="Times New Roman"/>
                <w:sz w:val="24"/>
              </w:rPr>
              <w:t>5.15</w:t>
            </w:r>
          </w:p>
        </w:tc>
        <w:tc>
          <w:tcPr>
            <w:tcW w:w="803" w:type="pct"/>
            <w:tcBorders>
              <w:top w:val="nil"/>
              <w:left w:val="nil"/>
              <w:bottom w:val="nil"/>
              <w:right w:val="nil"/>
            </w:tcBorders>
          </w:tcPr>
          <w:p w14:paraId="479BC56B" w14:textId="77777777" w:rsidR="00326EF6" w:rsidRPr="00D773E9" w:rsidRDefault="00326EF6" w:rsidP="00411DB4">
            <w:pPr>
              <w:spacing w:after="0" w:line="360" w:lineRule="auto"/>
              <w:rPr>
                <w:rFonts w:cs="Times New Roman"/>
                <w:sz w:val="24"/>
              </w:rPr>
            </w:pPr>
            <w:r w:rsidRPr="00D773E9">
              <w:rPr>
                <w:rFonts w:eastAsia="DengXian" w:cs="Times New Roman"/>
                <w:color w:val="000000"/>
                <w:sz w:val="24"/>
              </w:rPr>
              <w:t>Cumulative dose (1100 mg HC) averaged over 8 days x 0.0375.</w:t>
            </w:r>
          </w:p>
        </w:tc>
        <w:tc>
          <w:tcPr>
            <w:tcW w:w="11" w:type="pct"/>
            <w:tcBorders>
              <w:top w:val="nil"/>
              <w:left w:val="nil"/>
              <w:bottom w:val="nil"/>
              <w:right w:val="nil"/>
            </w:tcBorders>
          </w:tcPr>
          <w:p w14:paraId="3DF16A7F" w14:textId="77777777" w:rsidR="00326EF6" w:rsidRPr="00D773E9" w:rsidRDefault="00326EF6" w:rsidP="00411DB4">
            <w:pPr>
              <w:spacing w:after="0" w:line="360" w:lineRule="auto"/>
              <w:rPr>
                <w:rFonts w:cs="Times New Roman"/>
                <w:sz w:val="24"/>
              </w:rPr>
            </w:pPr>
          </w:p>
        </w:tc>
      </w:tr>
      <w:tr w:rsidR="00326EF6" w:rsidRPr="00D773E9" w14:paraId="439496C9"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21CAE439" w14:textId="77777777" w:rsidR="00326EF6" w:rsidRPr="00D773E9" w:rsidRDefault="00326EF6" w:rsidP="00411DB4">
            <w:pPr>
              <w:spacing w:after="0" w:line="360" w:lineRule="auto"/>
              <w:rPr>
                <w:rFonts w:cs="Times New Roman"/>
                <w:sz w:val="24"/>
              </w:rPr>
            </w:pPr>
            <w:r w:rsidRPr="00D773E9">
              <w:rPr>
                <w:rFonts w:cs="Times New Roman"/>
                <w:sz w:val="24"/>
              </w:rPr>
              <w:t>El-Ghamrawy 2006</w:t>
            </w:r>
          </w:p>
        </w:tc>
        <w:tc>
          <w:tcPr>
            <w:tcW w:w="956" w:type="pct"/>
            <w:tcBorders>
              <w:top w:val="nil"/>
              <w:left w:val="nil"/>
              <w:bottom w:val="nil"/>
              <w:right w:val="nil"/>
            </w:tcBorders>
            <w:noWrap/>
            <w:tcMar>
              <w:top w:w="15" w:type="dxa"/>
              <w:left w:w="15" w:type="dxa"/>
              <w:bottom w:w="0" w:type="dxa"/>
              <w:right w:w="15" w:type="dxa"/>
            </w:tcMar>
            <w:hideMark/>
          </w:tcPr>
          <w:p w14:paraId="7FA2255C" w14:textId="77777777" w:rsidR="00326EF6" w:rsidRPr="00D773E9" w:rsidRDefault="00326EF6" w:rsidP="00411DB4">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0A8045A4" w14:textId="77777777" w:rsidR="00326EF6" w:rsidRPr="00D773E9" w:rsidRDefault="00326EF6" w:rsidP="00411DB4">
            <w:pPr>
              <w:spacing w:after="0" w:line="360" w:lineRule="auto"/>
              <w:rPr>
                <w:rFonts w:cs="Times New Roman"/>
                <w:sz w:val="24"/>
              </w:rPr>
            </w:pPr>
            <w:r w:rsidRPr="00D773E9">
              <w:rPr>
                <w:rFonts w:cs="Times New Roman"/>
                <w:sz w:val="24"/>
              </w:rPr>
              <w:t xml:space="preserve">An initial IV bolus of 200 mg hydrocortisone, followed by a continuous IV infusion at 10 </w:t>
            </w:r>
            <w:r w:rsidRPr="00D773E9">
              <w:rPr>
                <w:rFonts w:cs="Times New Roman"/>
                <w:sz w:val="24"/>
              </w:rPr>
              <w:lastRenderedPageBreak/>
              <w:t>mg/h for 7 days.</w:t>
            </w:r>
          </w:p>
        </w:tc>
        <w:tc>
          <w:tcPr>
            <w:tcW w:w="560" w:type="pct"/>
            <w:tcBorders>
              <w:top w:val="nil"/>
              <w:left w:val="nil"/>
              <w:bottom w:val="nil"/>
              <w:right w:val="nil"/>
            </w:tcBorders>
            <w:noWrap/>
            <w:tcMar>
              <w:top w:w="15" w:type="dxa"/>
              <w:left w:w="15" w:type="dxa"/>
              <w:bottom w:w="0" w:type="dxa"/>
              <w:right w:w="15" w:type="dxa"/>
            </w:tcMar>
            <w:hideMark/>
          </w:tcPr>
          <w:p w14:paraId="75FC6AEF" w14:textId="77777777" w:rsidR="00326EF6" w:rsidRPr="00D773E9" w:rsidRDefault="00326EF6" w:rsidP="00411DB4">
            <w:pPr>
              <w:spacing w:after="0" w:line="360" w:lineRule="auto"/>
              <w:rPr>
                <w:rFonts w:cs="Times New Roman"/>
                <w:sz w:val="24"/>
              </w:rPr>
            </w:pPr>
            <w:r w:rsidRPr="00D773E9">
              <w:rPr>
                <w:rFonts w:cs="Times New Roman"/>
                <w:sz w:val="24"/>
              </w:rPr>
              <w:lastRenderedPageBreak/>
              <w:t>10.07</w:t>
            </w:r>
          </w:p>
        </w:tc>
        <w:tc>
          <w:tcPr>
            <w:tcW w:w="803" w:type="pct"/>
            <w:tcBorders>
              <w:top w:val="nil"/>
              <w:left w:val="nil"/>
              <w:bottom w:val="nil"/>
              <w:right w:val="nil"/>
            </w:tcBorders>
          </w:tcPr>
          <w:p w14:paraId="6F9F422A" w14:textId="77777777" w:rsidR="00326EF6" w:rsidRPr="00D773E9" w:rsidRDefault="00326EF6" w:rsidP="00411DB4">
            <w:pPr>
              <w:spacing w:after="0" w:line="360" w:lineRule="auto"/>
              <w:rPr>
                <w:rFonts w:cs="Times New Roman"/>
                <w:sz w:val="24"/>
              </w:rPr>
            </w:pPr>
            <w:r w:rsidRPr="00D773E9">
              <w:rPr>
                <w:rFonts w:eastAsia="DengXian" w:cs="Times New Roman"/>
                <w:color w:val="000000"/>
                <w:sz w:val="24"/>
              </w:rPr>
              <w:t xml:space="preserve">(200 mg bolus + 10 mg/h x 24 h x 7 days) </w:t>
            </w:r>
            <w:r w:rsidRPr="00D773E9">
              <w:rPr>
                <w:rFonts w:eastAsia="DengXian" w:cs="Times New Roman"/>
                <w:color w:val="000000"/>
                <w:sz w:val="24"/>
              </w:rPr>
              <w:lastRenderedPageBreak/>
              <w:t>/ 7 days x 0.0375.</w:t>
            </w:r>
          </w:p>
        </w:tc>
        <w:tc>
          <w:tcPr>
            <w:tcW w:w="11" w:type="pct"/>
            <w:tcBorders>
              <w:top w:val="nil"/>
              <w:left w:val="nil"/>
              <w:bottom w:val="nil"/>
              <w:right w:val="nil"/>
            </w:tcBorders>
          </w:tcPr>
          <w:p w14:paraId="4BBA4276" w14:textId="77777777" w:rsidR="00326EF6" w:rsidRPr="00D773E9" w:rsidRDefault="00326EF6" w:rsidP="00411DB4">
            <w:pPr>
              <w:spacing w:after="0" w:line="360" w:lineRule="auto"/>
              <w:rPr>
                <w:rFonts w:cs="Times New Roman"/>
                <w:sz w:val="24"/>
              </w:rPr>
            </w:pPr>
          </w:p>
        </w:tc>
      </w:tr>
      <w:tr w:rsidR="00326EF6" w:rsidRPr="00D773E9" w14:paraId="255DC8A6"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366988C4" w14:textId="77777777" w:rsidR="00326EF6" w:rsidRPr="00D773E9" w:rsidRDefault="00326EF6" w:rsidP="00411DB4">
            <w:pPr>
              <w:spacing w:after="0" w:line="360" w:lineRule="auto"/>
              <w:rPr>
                <w:rFonts w:cs="Times New Roman"/>
                <w:sz w:val="24"/>
              </w:rPr>
            </w:pPr>
            <w:r w:rsidRPr="00D773E9">
              <w:rPr>
                <w:rFonts w:cs="Times New Roman"/>
                <w:sz w:val="24"/>
              </w:rPr>
              <w:t>Fernández-Serrano 2011</w:t>
            </w:r>
          </w:p>
        </w:tc>
        <w:tc>
          <w:tcPr>
            <w:tcW w:w="956" w:type="pct"/>
            <w:tcBorders>
              <w:top w:val="nil"/>
              <w:left w:val="nil"/>
              <w:bottom w:val="nil"/>
              <w:right w:val="nil"/>
            </w:tcBorders>
            <w:tcMar>
              <w:top w:w="15" w:type="dxa"/>
              <w:left w:w="15" w:type="dxa"/>
              <w:bottom w:w="0" w:type="dxa"/>
              <w:right w:w="15" w:type="dxa"/>
            </w:tcMar>
            <w:hideMark/>
          </w:tcPr>
          <w:p w14:paraId="09B0A8B0" w14:textId="77777777" w:rsidR="00326EF6" w:rsidRPr="00D773E9" w:rsidRDefault="00326EF6" w:rsidP="00411DB4">
            <w:pPr>
              <w:spacing w:after="0" w:line="360" w:lineRule="auto"/>
              <w:rPr>
                <w:rFonts w:cs="Times New Roman"/>
                <w:sz w:val="24"/>
              </w:rPr>
            </w:pPr>
            <w:r w:rsidRPr="00D773E9">
              <w:rPr>
                <w:rFonts w:cs="Times New Roman"/>
                <w:sz w:val="24"/>
              </w:rPr>
              <w:t>Methylprednisolone</w:t>
            </w:r>
          </w:p>
        </w:tc>
        <w:tc>
          <w:tcPr>
            <w:tcW w:w="1805" w:type="pct"/>
            <w:tcBorders>
              <w:top w:val="nil"/>
              <w:left w:val="nil"/>
              <w:bottom w:val="nil"/>
              <w:right w:val="nil"/>
            </w:tcBorders>
            <w:tcMar>
              <w:top w:w="15" w:type="dxa"/>
              <w:left w:w="15" w:type="dxa"/>
              <w:bottom w:w="0" w:type="dxa"/>
              <w:right w:w="15" w:type="dxa"/>
            </w:tcMar>
            <w:hideMark/>
          </w:tcPr>
          <w:p w14:paraId="5944277A" w14:textId="77777777" w:rsidR="00326EF6" w:rsidRPr="00D773E9" w:rsidRDefault="00326EF6" w:rsidP="00411DB4">
            <w:pPr>
              <w:spacing w:after="0" w:line="360" w:lineRule="auto"/>
              <w:rPr>
                <w:rFonts w:cs="Times New Roman"/>
                <w:sz w:val="24"/>
              </w:rPr>
            </w:pPr>
            <w:r w:rsidRPr="00D773E9">
              <w:rPr>
                <w:rFonts w:cs="Times New Roman"/>
                <w:sz w:val="24"/>
              </w:rPr>
              <w:t xml:space="preserve">All patients received combined intravenous antibiotic therapy consisting of ceftriaxone (1 g/day for 9 days) and levofloxacin (500 mg/day), with the latter switched from intravenous to oral administration after 5 days for a duration of at least 20 days. Regarding corticosteroid therapy, an intravenous bolus of 200 mg methylprednisolone was administered 30 minutes prior to antibiotic initiation, followed by a 9-day tapering intravenous maintenance regimen: 20 mg every 6 hours for the first 3 days, 20 mg every 12 hours for the next 3 days, and 20 mg daily for the final 3 days. Additionally, omeprazole was administered to minimize corticosteroid side effects, and insulin was used as necessary for blood glucose </w:t>
            </w:r>
            <w:r w:rsidRPr="00D773E9">
              <w:rPr>
                <w:rFonts w:cs="Times New Roman"/>
                <w:sz w:val="24"/>
              </w:rPr>
              <w:lastRenderedPageBreak/>
              <w:t>control.</w:t>
            </w:r>
          </w:p>
        </w:tc>
        <w:tc>
          <w:tcPr>
            <w:tcW w:w="560" w:type="pct"/>
            <w:tcBorders>
              <w:top w:val="nil"/>
              <w:left w:val="nil"/>
              <w:bottom w:val="nil"/>
              <w:right w:val="nil"/>
            </w:tcBorders>
            <w:noWrap/>
            <w:tcMar>
              <w:top w:w="15" w:type="dxa"/>
              <w:left w:w="15" w:type="dxa"/>
              <w:bottom w:w="0" w:type="dxa"/>
              <w:right w:w="15" w:type="dxa"/>
            </w:tcMar>
            <w:hideMark/>
          </w:tcPr>
          <w:p w14:paraId="26AB4E5C" w14:textId="77777777" w:rsidR="00326EF6" w:rsidRPr="00D773E9" w:rsidRDefault="00326EF6" w:rsidP="00411DB4">
            <w:pPr>
              <w:spacing w:after="0" w:line="360" w:lineRule="auto"/>
              <w:rPr>
                <w:rFonts w:cs="Times New Roman"/>
                <w:sz w:val="24"/>
              </w:rPr>
            </w:pPr>
            <w:r w:rsidRPr="00D773E9">
              <w:rPr>
                <w:rFonts w:cs="Times New Roman"/>
                <w:sz w:val="24"/>
              </w:rPr>
              <w:lastRenderedPageBreak/>
              <w:t>12.91</w:t>
            </w:r>
          </w:p>
        </w:tc>
        <w:tc>
          <w:tcPr>
            <w:tcW w:w="803" w:type="pct"/>
            <w:tcBorders>
              <w:top w:val="nil"/>
              <w:left w:val="nil"/>
              <w:bottom w:val="nil"/>
              <w:right w:val="nil"/>
            </w:tcBorders>
          </w:tcPr>
          <w:p w14:paraId="14E9ED80" w14:textId="77777777" w:rsidR="00326EF6" w:rsidRPr="00D773E9" w:rsidRDefault="00326EF6" w:rsidP="00411DB4">
            <w:pPr>
              <w:spacing w:after="0" w:line="360" w:lineRule="auto"/>
              <w:rPr>
                <w:rFonts w:cs="Times New Roman"/>
                <w:sz w:val="24"/>
              </w:rPr>
            </w:pPr>
            <w:r w:rsidRPr="00D773E9">
              <w:rPr>
                <w:rFonts w:eastAsia="DengXian" w:cs="Times New Roman"/>
                <w:color w:val="000000"/>
                <w:sz w:val="24"/>
              </w:rPr>
              <w:t>(200 mg bolus + staged maintenance) / 9 days x 0.1875.</w:t>
            </w:r>
          </w:p>
        </w:tc>
        <w:tc>
          <w:tcPr>
            <w:tcW w:w="11" w:type="pct"/>
            <w:tcBorders>
              <w:top w:val="nil"/>
              <w:left w:val="nil"/>
              <w:bottom w:val="nil"/>
              <w:right w:val="nil"/>
            </w:tcBorders>
          </w:tcPr>
          <w:p w14:paraId="6D490550" w14:textId="77777777" w:rsidR="00326EF6" w:rsidRPr="00D773E9" w:rsidRDefault="00326EF6" w:rsidP="00411DB4">
            <w:pPr>
              <w:spacing w:after="0" w:line="360" w:lineRule="auto"/>
              <w:rPr>
                <w:rFonts w:cs="Times New Roman"/>
                <w:sz w:val="24"/>
              </w:rPr>
            </w:pPr>
          </w:p>
        </w:tc>
      </w:tr>
      <w:tr w:rsidR="00326EF6" w:rsidRPr="00D773E9" w14:paraId="754DED3D" w14:textId="77777777" w:rsidTr="00B35051">
        <w:trPr>
          <w:trHeight w:val="20"/>
          <w:jc w:val="center"/>
        </w:trPr>
        <w:tc>
          <w:tcPr>
            <w:tcW w:w="866" w:type="pct"/>
            <w:tcBorders>
              <w:top w:val="nil"/>
              <w:left w:val="nil"/>
              <w:bottom w:val="nil"/>
              <w:right w:val="nil"/>
            </w:tcBorders>
            <w:tcMar>
              <w:top w:w="15" w:type="dxa"/>
              <w:left w:w="15" w:type="dxa"/>
              <w:bottom w:w="0" w:type="dxa"/>
              <w:right w:w="15" w:type="dxa"/>
            </w:tcMar>
            <w:hideMark/>
          </w:tcPr>
          <w:p w14:paraId="627F8A5A" w14:textId="77777777" w:rsidR="00326EF6" w:rsidRPr="00D773E9" w:rsidRDefault="00326EF6" w:rsidP="00411DB4">
            <w:pPr>
              <w:spacing w:after="0" w:line="360" w:lineRule="auto"/>
              <w:rPr>
                <w:rFonts w:cs="Times New Roman"/>
                <w:sz w:val="24"/>
              </w:rPr>
            </w:pPr>
            <w:r w:rsidRPr="00D773E9">
              <w:rPr>
                <w:rFonts w:cs="Times New Roman"/>
                <w:sz w:val="24"/>
              </w:rPr>
              <w:t>Gordon 2016</w:t>
            </w:r>
          </w:p>
        </w:tc>
        <w:tc>
          <w:tcPr>
            <w:tcW w:w="956" w:type="pct"/>
            <w:tcBorders>
              <w:top w:val="nil"/>
              <w:left w:val="nil"/>
              <w:bottom w:val="nil"/>
              <w:right w:val="nil"/>
            </w:tcBorders>
            <w:tcMar>
              <w:top w:w="15" w:type="dxa"/>
              <w:left w:w="15" w:type="dxa"/>
              <w:bottom w:w="0" w:type="dxa"/>
              <w:right w:w="15" w:type="dxa"/>
            </w:tcMar>
            <w:hideMark/>
          </w:tcPr>
          <w:p w14:paraId="51EB8439" w14:textId="77777777" w:rsidR="00326EF6" w:rsidRPr="00D773E9" w:rsidRDefault="00326EF6" w:rsidP="00411DB4">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533C5D44" w14:textId="77777777" w:rsidR="00326EF6" w:rsidRPr="00D773E9" w:rsidRDefault="00326EF6" w:rsidP="00411DB4">
            <w:pPr>
              <w:spacing w:after="0" w:line="360" w:lineRule="auto"/>
              <w:rPr>
                <w:rFonts w:cs="Times New Roman"/>
                <w:sz w:val="24"/>
              </w:rPr>
            </w:pPr>
            <w:r w:rsidRPr="00D773E9">
              <w:rPr>
                <w:rFonts w:cs="Times New Roman"/>
                <w:sz w:val="24"/>
              </w:rPr>
              <w:t>Upon reaching the maximum infusion rate of study drug 1, patients were administered study drug 2 (50 mg hydrocortisone phosphate or placebo) via intravenous bolus. The regimen followed a tapering schedule: every 6 hours for 5 days, followed by every 12 hours for 3 days, and finally once daily for 3 days. Furthermore, if shock resolved, the drug could be weaned more rapidly.</w:t>
            </w:r>
          </w:p>
        </w:tc>
        <w:tc>
          <w:tcPr>
            <w:tcW w:w="560" w:type="pct"/>
            <w:tcBorders>
              <w:top w:val="nil"/>
              <w:left w:val="nil"/>
              <w:bottom w:val="nil"/>
              <w:right w:val="nil"/>
            </w:tcBorders>
            <w:noWrap/>
            <w:tcMar>
              <w:top w:w="15" w:type="dxa"/>
              <w:left w:w="15" w:type="dxa"/>
              <w:bottom w:w="0" w:type="dxa"/>
              <w:right w:w="15" w:type="dxa"/>
            </w:tcMar>
            <w:hideMark/>
          </w:tcPr>
          <w:p w14:paraId="4DD2DC62" w14:textId="15D15352" w:rsidR="00326EF6" w:rsidRPr="00D773E9" w:rsidRDefault="00326EF6" w:rsidP="00411DB4">
            <w:pPr>
              <w:spacing w:after="0" w:line="360" w:lineRule="auto"/>
              <w:rPr>
                <w:rFonts w:cs="Times New Roman"/>
                <w:sz w:val="24"/>
              </w:rPr>
            </w:pPr>
            <w:r w:rsidRPr="00D773E9">
              <w:rPr>
                <w:rFonts w:cs="Times New Roman"/>
                <w:sz w:val="24"/>
              </w:rPr>
              <w:t>4.</w:t>
            </w:r>
            <w:r w:rsidR="00B35051">
              <w:rPr>
                <w:rFonts w:cs="Times New Roman" w:hint="eastAsia"/>
                <w:sz w:val="24"/>
              </w:rPr>
              <w:t>60</w:t>
            </w:r>
          </w:p>
        </w:tc>
        <w:tc>
          <w:tcPr>
            <w:tcW w:w="803" w:type="pct"/>
            <w:tcBorders>
              <w:top w:val="nil"/>
              <w:left w:val="nil"/>
              <w:bottom w:val="nil"/>
              <w:right w:val="nil"/>
            </w:tcBorders>
          </w:tcPr>
          <w:p w14:paraId="2D5D7DE9" w14:textId="77777777" w:rsidR="00326EF6" w:rsidRPr="00D773E9" w:rsidRDefault="00326EF6" w:rsidP="00411DB4">
            <w:pPr>
              <w:spacing w:after="0" w:line="360" w:lineRule="auto"/>
              <w:rPr>
                <w:rFonts w:cs="Times New Roman"/>
                <w:sz w:val="24"/>
              </w:rPr>
            </w:pPr>
            <w:r w:rsidRPr="00D773E9">
              <w:rPr>
                <w:rFonts w:eastAsia="DengXian" w:cs="Times New Roman"/>
                <w:color w:val="000000"/>
                <w:sz w:val="24"/>
              </w:rPr>
              <w:t>(200 mg x 5d + 100 mg x 3d + 50 mg x 3d) / 11 days x 0.0375.</w:t>
            </w:r>
          </w:p>
        </w:tc>
        <w:tc>
          <w:tcPr>
            <w:tcW w:w="11" w:type="pct"/>
            <w:tcBorders>
              <w:top w:val="nil"/>
              <w:left w:val="nil"/>
              <w:bottom w:val="nil"/>
              <w:right w:val="nil"/>
            </w:tcBorders>
          </w:tcPr>
          <w:p w14:paraId="76B4131B" w14:textId="77777777" w:rsidR="00326EF6" w:rsidRPr="00D773E9" w:rsidRDefault="00326EF6" w:rsidP="00411DB4">
            <w:pPr>
              <w:spacing w:after="0" w:line="360" w:lineRule="auto"/>
              <w:rPr>
                <w:rFonts w:cs="Times New Roman"/>
                <w:sz w:val="24"/>
              </w:rPr>
            </w:pPr>
          </w:p>
        </w:tc>
      </w:tr>
      <w:tr w:rsidR="00326EF6" w:rsidRPr="00D773E9" w14:paraId="2EABC9DD"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499335DF" w14:textId="77777777" w:rsidR="00326EF6" w:rsidRPr="00D773E9" w:rsidRDefault="00326EF6" w:rsidP="00411DB4">
            <w:pPr>
              <w:spacing w:after="0" w:line="360" w:lineRule="auto"/>
              <w:rPr>
                <w:rFonts w:cs="Times New Roman"/>
                <w:sz w:val="24"/>
              </w:rPr>
            </w:pPr>
            <w:r w:rsidRPr="00D773E9">
              <w:rPr>
                <w:rFonts w:cs="Times New Roman"/>
                <w:sz w:val="24"/>
              </w:rPr>
              <w:t>Heming 2024</w:t>
            </w:r>
          </w:p>
        </w:tc>
        <w:tc>
          <w:tcPr>
            <w:tcW w:w="956" w:type="pct"/>
            <w:tcBorders>
              <w:top w:val="nil"/>
              <w:left w:val="nil"/>
              <w:bottom w:val="nil"/>
              <w:right w:val="nil"/>
            </w:tcBorders>
            <w:noWrap/>
            <w:tcMar>
              <w:top w:w="15" w:type="dxa"/>
              <w:left w:w="15" w:type="dxa"/>
              <w:bottom w:w="0" w:type="dxa"/>
              <w:right w:w="15" w:type="dxa"/>
            </w:tcMar>
            <w:hideMark/>
          </w:tcPr>
          <w:p w14:paraId="2F867777" w14:textId="77777777" w:rsidR="00326EF6" w:rsidRPr="00D773E9" w:rsidRDefault="00326EF6" w:rsidP="00411DB4">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54A1E6B2" w14:textId="77777777" w:rsidR="00326EF6" w:rsidRPr="00D773E9" w:rsidRDefault="00326EF6" w:rsidP="00411DB4">
            <w:pPr>
              <w:spacing w:after="0" w:line="360" w:lineRule="auto"/>
              <w:rPr>
                <w:rFonts w:cs="Times New Roman"/>
                <w:sz w:val="24"/>
              </w:rPr>
            </w:pPr>
            <w:r w:rsidRPr="00D773E9">
              <w:rPr>
                <w:rFonts w:cs="Times New Roman"/>
                <w:sz w:val="24"/>
              </w:rPr>
              <w:t>A 7-day course of therapy: intravenous hydrocortisone 50 mg every 6 hours, combined with fludrocortisone 50 μg administered once daily via nasogastric tube.</w:t>
            </w:r>
          </w:p>
        </w:tc>
        <w:tc>
          <w:tcPr>
            <w:tcW w:w="560" w:type="pct"/>
            <w:tcBorders>
              <w:top w:val="nil"/>
              <w:left w:val="nil"/>
              <w:bottom w:val="nil"/>
              <w:right w:val="nil"/>
            </w:tcBorders>
            <w:noWrap/>
            <w:tcMar>
              <w:top w:w="15" w:type="dxa"/>
              <w:left w:w="15" w:type="dxa"/>
              <w:bottom w:w="0" w:type="dxa"/>
              <w:right w:w="15" w:type="dxa"/>
            </w:tcMar>
            <w:hideMark/>
          </w:tcPr>
          <w:p w14:paraId="621C2C07" w14:textId="77777777" w:rsidR="00326EF6" w:rsidRPr="00D773E9" w:rsidRDefault="00326EF6" w:rsidP="00411DB4">
            <w:pPr>
              <w:spacing w:after="0" w:line="360" w:lineRule="auto"/>
              <w:rPr>
                <w:rFonts w:cs="Times New Roman"/>
                <w:sz w:val="24"/>
              </w:rPr>
            </w:pPr>
            <w:r w:rsidRPr="00D773E9">
              <w:rPr>
                <w:rFonts w:cs="Times New Roman"/>
                <w:sz w:val="24"/>
              </w:rPr>
              <w:t>7.50</w:t>
            </w:r>
          </w:p>
        </w:tc>
        <w:tc>
          <w:tcPr>
            <w:tcW w:w="803" w:type="pct"/>
            <w:tcBorders>
              <w:top w:val="nil"/>
              <w:left w:val="nil"/>
              <w:bottom w:val="nil"/>
              <w:right w:val="nil"/>
            </w:tcBorders>
          </w:tcPr>
          <w:p w14:paraId="6DD201ED" w14:textId="77777777" w:rsidR="00326EF6" w:rsidRPr="00D773E9" w:rsidRDefault="00326EF6" w:rsidP="00411DB4">
            <w:pPr>
              <w:spacing w:after="0" w:line="360" w:lineRule="auto"/>
              <w:rPr>
                <w:rFonts w:cs="Times New Roman"/>
                <w:sz w:val="24"/>
              </w:rPr>
            </w:pPr>
            <w:r w:rsidRPr="00D773E9">
              <w:rPr>
                <w:rFonts w:eastAsia="DengXian" w:cs="Times New Roman"/>
                <w:color w:val="000000"/>
                <w:sz w:val="24"/>
              </w:rPr>
              <w:t>Daily dose (200.0 mg) x 0.0375.</w:t>
            </w:r>
          </w:p>
        </w:tc>
        <w:tc>
          <w:tcPr>
            <w:tcW w:w="11" w:type="pct"/>
            <w:tcBorders>
              <w:top w:val="nil"/>
              <w:left w:val="nil"/>
              <w:bottom w:val="nil"/>
              <w:right w:val="nil"/>
            </w:tcBorders>
          </w:tcPr>
          <w:p w14:paraId="2CA0C4D4" w14:textId="77777777" w:rsidR="00326EF6" w:rsidRPr="00D773E9" w:rsidRDefault="00326EF6" w:rsidP="00411DB4">
            <w:pPr>
              <w:spacing w:after="0" w:line="360" w:lineRule="auto"/>
              <w:rPr>
                <w:rFonts w:cs="Times New Roman"/>
                <w:sz w:val="24"/>
              </w:rPr>
            </w:pPr>
          </w:p>
        </w:tc>
      </w:tr>
      <w:tr w:rsidR="00326EF6" w:rsidRPr="00D773E9" w14:paraId="7387697C" w14:textId="77777777" w:rsidTr="00B35051">
        <w:trPr>
          <w:trHeight w:val="20"/>
          <w:jc w:val="center"/>
        </w:trPr>
        <w:tc>
          <w:tcPr>
            <w:tcW w:w="866" w:type="pct"/>
            <w:tcBorders>
              <w:top w:val="nil"/>
              <w:left w:val="nil"/>
              <w:bottom w:val="nil"/>
              <w:right w:val="nil"/>
            </w:tcBorders>
            <w:tcMar>
              <w:top w:w="15" w:type="dxa"/>
              <w:left w:w="15" w:type="dxa"/>
              <w:bottom w:w="0" w:type="dxa"/>
              <w:right w:w="15" w:type="dxa"/>
            </w:tcMar>
            <w:hideMark/>
          </w:tcPr>
          <w:p w14:paraId="0F6BFCC1" w14:textId="77777777" w:rsidR="00326EF6" w:rsidRPr="00D773E9" w:rsidRDefault="00326EF6" w:rsidP="00411DB4">
            <w:pPr>
              <w:spacing w:after="0" w:line="360" w:lineRule="auto"/>
              <w:rPr>
                <w:rFonts w:cs="Times New Roman"/>
                <w:sz w:val="24"/>
              </w:rPr>
            </w:pPr>
            <w:r w:rsidRPr="00D773E9">
              <w:rPr>
                <w:rFonts w:cs="Times New Roman"/>
                <w:sz w:val="24"/>
              </w:rPr>
              <w:t>Keh 2016</w:t>
            </w:r>
          </w:p>
        </w:tc>
        <w:tc>
          <w:tcPr>
            <w:tcW w:w="956" w:type="pct"/>
            <w:tcBorders>
              <w:top w:val="nil"/>
              <w:left w:val="nil"/>
              <w:bottom w:val="nil"/>
              <w:right w:val="nil"/>
            </w:tcBorders>
            <w:tcMar>
              <w:top w:w="15" w:type="dxa"/>
              <w:left w:w="15" w:type="dxa"/>
              <w:bottom w:w="0" w:type="dxa"/>
              <w:right w:w="15" w:type="dxa"/>
            </w:tcMar>
            <w:hideMark/>
          </w:tcPr>
          <w:p w14:paraId="3CCC26F2" w14:textId="77777777" w:rsidR="00326EF6" w:rsidRPr="00D773E9" w:rsidRDefault="00326EF6" w:rsidP="00411DB4">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7EFED98B" w14:textId="6DB8CC34" w:rsidR="00326EF6" w:rsidRPr="00D773E9" w:rsidRDefault="00117C0E" w:rsidP="00411DB4">
            <w:pPr>
              <w:spacing w:after="0" w:line="360" w:lineRule="auto"/>
              <w:rPr>
                <w:rFonts w:cs="Times New Roman"/>
                <w:sz w:val="24"/>
              </w:rPr>
            </w:pPr>
            <w:r w:rsidRPr="00117C0E">
              <w:rPr>
                <w:rFonts w:cs="Times New Roman"/>
                <w:sz w:val="24"/>
              </w:rPr>
              <w:t>Hydrocortisone (200 mg) was administered as a continuous intravenous infusion for 5 days, followed by dose tapering until day 11 (total cumulative dose 1350 mg over 11 days)</w:t>
            </w:r>
          </w:p>
        </w:tc>
        <w:tc>
          <w:tcPr>
            <w:tcW w:w="560" w:type="pct"/>
            <w:tcBorders>
              <w:top w:val="nil"/>
              <w:left w:val="nil"/>
              <w:bottom w:val="nil"/>
              <w:right w:val="nil"/>
            </w:tcBorders>
            <w:noWrap/>
            <w:tcMar>
              <w:top w:w="15" w:type="dxa"/>
              <w:left w:w="15" w:type="dxa"/>
              <w:bottom w:w="0" w:type="dxa"/>
              <w:right w:w="15" w:type="dxa"/>
            </w:tcMar>
            <w:hideMark/>
          </w:tcPr>
          <w:p w14:paraId="11EC9C37" w14:textId="7FE93D9A" w:rsidR="00326EF6" w:rsidRPr="00D773E9" w:rsidRDefault="00925E33" w:rsidP="00411DB4">
            <w:pPr>
              <w:spacing w:after="0" w:line="360" w:lineRule="auto"/>
              <w:rPr>
                <w:rFonts w:cs="Times New Roman"/>
                <w:sz w:val="24"/>
              </w:rPr>
            </w:pPr>
            <w:r>
              <w:rPr>
                <w:rFonts w:cs="Times New Roman" w:hint="eastAsia"/>
                <w:sz w:val="24"/>
              </w:rPr>
              <w:t>4.60</w:t>
            </w:r>
          </w:p>
        </w:tc>
        <w:tc>
          <w:tcPr>
            <w:tcW w:w="803" w:type="pct"/>
            <w:tcBorders>
              <w:top w:val="nil"/>
              <w:left w:val="nil"/>
              <w:bottom w:val="nil"/>
              <w:right w:val="nil"/>
            </w:tcBorders>
          </w:tcPr>
          <w:p w14:paraId="3D31A10E" w14:textId="3EA9D71D" w:rsidR="00326EF6" w:rsidRPr="00D773E9" w:rsidRDefault="00925E33" w:rsidP="00411DB4">
            <w:pPr>
              <w:spacing w:after="0" w:line="360" w:lineRule="auto"/>
              <w:rPr>
                <w:rFonts w:cs="Times New Roman"/>
                <w:sz w:val="24"/>
              </w:rPr>
            </w:pPr>
            <w:r w:rsidRPr="00925E33">
              <w:rPr>
                <w:rFonts w:eastAsia="DengXian" w:cs="Times New Roman"/>
                <w:color w:val="000000"/>
                <w:sz w:val="24"/>
              </w:rPr>
              <w:t>(1350 mg / 11 days) × 0.0375</w:t>
            </w:r>
          </w:p>
        </w:tc>
        <w:tc>
          <w:tcPr>
            <w:tcW w:w="11" w:type="pct"/>
            <w:tcBorders>
              <w:top w:val="nil"/>
              <w:left w:val="nil"/>
              <w:bottom w:val="nil"/>
              <w:right w:val="nil"/>
            </w:tcBorders>
          </w:tcPr>
          <w:p w14:paraId="33FC5CF8" w14:textId="77777777" w:rsidR="00326EF6" w:rsidRPr="00D773E9" w:rsidRDefault="00326EF6" w:rsidP="00411DB4">
            <w:pPr>
              <w:spacing w:after="0" w:line="360" w:lineRule="auto"/>
              <w:rPr>
                <w:rFonts w:cs="Times New Roman"/>
                <w:sz w:val="24"/>
              </w:rPr>
            </w:pPr>
          </w:p>
        </w:tc>
      </w:tr>
      <w:tr w:rsidR="00B35051" w:rsidRPr="00D773E9" w14:paraId="6AED911D"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tcPr>
          <w:p w14:paraId="45E7D0D1" w14:textId="29B2DC09" w:rsidR="00B35051" w:rsidRPr="00D773E9" w:rsidRDefault="00B35051" w:rsidP="00B35051">
            <w:pPr>
              <w:spacing w:after="0" w:line="360" w:lineRule="auto"/>
              <w:rPr>
                <w:rFonts w:cs="Times New Roman"/>
                <w:sz w:val="24"/>
              </w:rPr>
            </w:pPr>
            <w:r>
              <w:rPr>
                <w:rFonts w:cs="Times New Roman"/>
                <w:sz w:val="24"/>
              </w:rPr>
              <w:lastRenderedPageBreak/>
              <w:t>Li</w:t>
            </w:r>
            <w:r w:rsidRPr="00D773E9">
              <w:rPr>
                <w:rFonts w:cs="Times New Roman"/>
                <w:sz w:val="24"/>
              </w:rPr>
              <w:t xml:space="preserve"> 2016</w:t>
            </w:r>
          </w:p>
        </w:tc>
        <w:tc>
          <w:tcPr>
            <w:tcW w:w="956" w:type="pct"/>
            <w:tcBorders>
              <w:top w:val="nil"/>
              <w:left w:val="nil"/>
              <w:bottom w:val="nil"/>
              <w:right w:val="nil"/>
            </w:tcBorders>
            <w:noWrap/>
            <w:tcMar>
              <w:top w:w="15" w:type="dxa"/>
              <w:left w:w="15" w:type="dxa"/>
              <w:bottom w:w="0" w:type="dxa"/>
              <w:right w:w="15" w:type="dxa"/>
            </w:tcMar>
          </w:tcPr>
          <w:p w14:paraId="6942B0D3" w14:textId="4DB0125F" w:rsidR="00B35051" w:rsidRPr="00D773E9" w:rsidRDefault="00B35051" w:rsidP="00B35051">
            <w:pPr>
              <w:spacing w:after="0" w:line="360" w:lineRule="auto"/>
              <w:rPr>
                <w:rFonts w:cs="Times New Roman"/>
                <w:sz w:val="24"/>
              </w:rPr>
            </w:pPr>
            <w:r w:rsidRPr="00D773E9">
              <w:rPr>
                <w:rFonts w:cs="Times New Roman"/>
                <w:sz w:val="24"/>
              </w:rPr>
              <w:t>Methylprednisolone</w:t>
            </w:r>
          </w:p>
        </w:tc>
        <w:tc>
          <w:tcPr>
            <w:tcW w:w="1805" w:type="pct"/>
            <w:tcBorders>
              <w:top w:val="nil"/>
              <w:left w:val="nil"/>
              <w:bottom w:val="nil"/>
              <w:right w:val="nil"/>
            </w:tcBorders>
            <w:tcMar>
              <w:top w:w="15" w:type="dxa"/>
              <w:left w:w="15" w:type="dxa"/>
              <w:bottom w:w="0" w:type="dxa"/>
              <w:right w:w="15" w:type="dxa"/>
            </w:tcMar>
          </w:tcPr>
          <w:p w14:paraId="3E8672C2" w14:textId="76BD9CD3" w:rsidR="00B35051" w:rsidRPr="00D773E9" w:rsidRDefault="00B35051" w:rsidP="00B35051">
            <w:pPr>
              <w:spacing w:after="0" w:line="360" w:lineRule="auto"/>
              <w:rPr>
                <w:rFonts w:cs="Times New Roman"/>
                <w:sz w:val="24"/>
              </w:rPr>
            </w:pPr>
            <w:r w:rsidRPr="00D773E9">
              <w:rPr>
                <w:rFonts w:cs="Times New Roman"/>
                <w:sz w:val="24"/>
              </w:rPr>
              <w:t>7-day course of intravenous methylprednisolone (80 mg daily)</w:t>
            </w:r>
          </w:p>
        </w:tc>
        <w:tc>
          <w:tcPr>
            <w:tcW w:w="560" w:type="pct"/>
            <w:tcBorders>
              <w:top w:val="nil"/>
              <w:left w:val="nil"/>
              <w:bottom w:val="nil"/>
              <w:right w:val="nil"/>
            </w:tcBorders>
            <w:noWrap/>
            <w:tcMar>
              <w:top w:w="15" w:type="dxa"/>
              <w:left w:w="15" w:type="dxa"/>
              <w:bottom w:w="0" w:type="dxa"/>
              <w:right w:w="15" w:type="dxa"/>
            </w:tcMar>
          </w:tcPr>
          <w:p w14:paraId="46ED49BA" w14:textId="63365472" w:rsidR="00B35051" w:rsidRPr="00D773E9" w:rsidRDefault="00B35051" w:rsidP="00B35051">
            <w:pPr>
              <w:spacing w:after="0" w:line="360" w:lineRule="auto"/>
              <w:rPr>
                <w:rFonts w:cs="Times New Roman"/>
                <w:sz w:val="24"/>
              </w:rPr>
            </w:pPr>
            <w:r w:rsidRPr="00D773E9">
              <w:rPr>
                <w:rFonts w:cs="Times New Roman"/>
                <w:sz w:val="24"/>
              </w:rPr>
              <w:t>14.99</w:t>
            </w:r>
          </w:p>
        </w:tc>
        <w:tc>
          <w:tcPr>
            <w:tcW w:w="803" w:type="pct"/>
            <w:tcBorders>
              <w:top w:val="nil"/>
              <w:left w:val="nil"/>
              <w:bottom w:val="nil"/>
              <w:right w:val="nil"/>
            </w:tcBorders>
          </w:tcPr>
          <w:p w14:paraId="183248D4" w14:textId="365274C1" w:rsidR="00B35051" w:rsidRPr="00D773E9" w:rsidRDefault="00B35051" w:rsidP="00B35051">
            <w:pPr>
              <w:spacing w:after="0" w:line="360" w:lineRule="auto"/>
              <w:rPr>
                <w:rFonts w:eastAsia="DengXian" w:cs="Times New Roman"/>
                <w:color w:val="000000"/>
                <w:sz w:val="24"/>
              </w:rPr>
            </w:pPr>
            <w:r w:rsidRPr="00D773E9">
              <w:rPr>
                <w:rFonts w:eastAsia="DengXian" w:cs="Times New Roman"/>
                <w:color w:val="000000"/>
                <w:sz w:val="24"/>
              </w:rPr>
              <w:t>Daily dose (80.0 mg) x 0.1875.</w:t>
            </w:r>
          </w:p>
        </w:tc>
        <w:tc>
          <w:tcPr>
            <w:tcW w:w="11" w:type="pct"/>
            <w:tcBorders>
              <w:top w:val="nil"/>
              <w:left w:val="nil"/>
              <w:bottom w:val="nil"/>
              <w:right w:val="nil"/>
            </w:tcBorders>
          </w:tcPr>
          <w:p w14:paraId="5C20A1D7" w14:textId="77777777" w:rsidR="00B35051" w:rsidRPr="00D773E9" w:rsidRDefault="00B35051" w:rsidP="00B35051">
            <w:pPr>
              <w:spacing w:after="0" w:line="360" w:lineRule="auto"/>
              <w:rPr>
                <w:rFonts w:cs="Times New Roman"/>
                <w:sz w:val="24"/>
              </w:rPr>
            </w:pPr>
          </w:p>
        </w:tc>
      </w:tr>
      <w:tr w:rsidR="00B35051" w:rsidRPr="00D773E9" w14:paraId="26D305A0"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2CE6C09F" w14:textId="77777777" w:rsidR="00B35051" w:rsidRPr="00D773E9" w:rsidRDefault="00B35051" w:rsidP="00B35051">
            <w:pPr>
              <w:spacing w:after="0" w:line="360" w:lineRule="auto"/>
              <w:rPr>
                <w:rFonts w:cs="Times New Roman"/>
                <w:sz w:val="24"/>
              </w:rPr>
            </w:pPr>
            <w:r w:rsidRPr="00D773E9">
              <w:rPr>
                <w:rFonts w:cs="Times New Roman"/>
                <w:sz w:val="24"/>
              </w:rPr>
              <w:t>Lloyd 2019</w:t>
            </w:r>
          </w:p>
        </w:tc>
        <w:tc>
          <w:tcPr>
            <w:tcW w:w="956" w:type="pct"/>
            <w:tcBorders>
              <w:top w:val="nil"/>
              <w:left w:val="nil"/>
              <w:bottom w:val="nil"/>
              <w:right w:val="nil"/>
            </w:tcBorders>
            <w:noWrap/>
            <w:tcMar>
              <w:top w:w="15" w:type="dxa"/>
              <w:left w:w="15" w:type="dxa"/>
              <w:bottom w:w="0" w:type="dxa"/>
              <w:right w:w="15" w:type="dxa"/>
            </w:tcMar>
            <w:hideMark/>
          </w:tcPr>
          <w:p w14:paraId="2B784FEE" w14:textId="77777777" w:rsidR="00B35051" w:rsidRPr="00D773E9" w:rsidRDefault="00B35051" w:rsidP="00B35051">
            <w:pPr>
              <w:spacing w:after="0" w:line="360" w:lineRule="auto"/>
              <w:rPr>
                <w:rFonts w:cs="Times New Roman"/>
                <w:sz w:val="24"/>
              </w:rPr>
            </w:pPr>
            <w:r w:rsidRPr="00D773E9">
              <w:rPr>
                <w:rFonts w:cs="Times New Roman"/>
                <w:sz w:val="24"/>
              </w:rPr>
              <w:t>Prednisone</w:t>
            </w:r>
          </w:p>
        </w:tc>
        <w:tc>
          <w:tcPr>
            <w:tcW w:w="1805" w:type="pct"/>
            <w:tcBorders>
              <w:top w:val="nil"/>
              <w:left w:val="nil"/>
              <w:bottom w:val="nil"/>
              <w:right w:val="nil"/>
            </w:tcBorders>
            <w:tcMar>
              <w:top w:w="15" w:type="dxa"/>
              <w:left w:w="15" w:type="dxa"/>
              <w:bottom w:w="0" w:type="dxa"/>
              <w:right w:w="15" w:type="dxa"/>
            </w:tcMar>
            <w:hideMark/>
          </w:tcPr>
          <w:p w14:paraId="419F31D5" w14:textId="77777777" w:rsidR="00B35051" w:rsidRPr="00D773E9" w:rsidRDefault="00B35051" w:rsidP="00B35051">
            <w:pPr>
              <w:spacing w:after="0" w:line="360" w:lineRule="auto"/>
              <w:rPr>
                <w:rFonts w:cs="Times New Roman"/>
                <w:sz w:val="24"/>
              </w:rPr>
            </w:pPr>
            <w:r w:rsidRPr="00D773E9">
              <w:rPr>
                <w:rFonts w:cs="Times New Roman"/>
                <w:sz w:val="24"/>
              </w:rPr>
              <w:t>Care bundle interventions included: (1) routine corticosteroid prescription (50 mg of prednisolone acetate or equivalent for 7 days); (2) switch from parenteral to oral antibiotics according to predefined rules; (3) early mobilization (sit out of bed &gt;20 minutes on the day of admission and progressive mobilization daily); and (4) targeted nutritional therapy based on routine malnutrition screening.</w:t>
            </w:r>
          </w:p>
        </w:tc>
        <w:tc>
          <w:tcPr>
            <w:tcW w:w="560" w:type="pct"/>
            <w:tcBorders>
              <w:top w:val="nil"/>
              <w:left w:val="nil"/>
              <w:bottom w:val="nil"/>
              <w:right w:val="nil"/>
            </w:tcBorders>
            <w:noWrap/>
            <w:tcMar>
              <w:top w:w="15" w:type="dxa"/>
              <w:left w:w="15" w:type="dxa"/>
              <w:bottom w:w="0" w:type="dxa"/>
              <w:right w:w="15" w:type="dxa"/>
            </w:tcMar>
            <w:hideMark/>
          </w:tcPr>
          <w:p w14:paraId="13478017" w14:textId="77777777" w:rsidR="00B35051" w:rsidRPr="00D773E9" w:rsidRDefault="00B35051" w:rsidP="00B35051">
            <w:pPr>
              <w:spacing w:after="0" w:line="360" w:lineRule="auto"/>
              <w:rPr>
                <w:rFonts w:cs="Times New Roman"/>
                <w:sz w:val="24"/>
              </w:rPr>
            </w:pPr>
            <w:r w:rsidRPr="00D773E9">
              <w:rPr>
                <w:rFonts w:cs="Times New Roman"/>
                <w:sz w:val="24"/>
              </w:rPr>
              <w:t>7.50</w:t>
            </w:r>
          </w:p>
        </w:tc>
        <w:tc>
          <w:tcPr>
            <w:tcW w:w="803" w:type="pct"/>
            <w:tcBorders>
              <w:top w:val="nil"/>
              <w:left w:val="nil"/>
              <w:bottom w:val="nil"/>
              <w:right w:val="nil"/>
            </w:tcBorders>
          </w:tcPr>
          <w:p w14:paraId="39099F50"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Daily dose (50.0 mg) x 0.15.</w:t>
            </w:r>
          </w:p>
        </w:tc>
        <w:tc>
          <w:tcPr>
            <w:tcW w:w="11" w:type="pct"/>
            <w:tcBorders>
              <w:top w:val="nil"/>
              <w:left w:val="nil"/>
              <w:bottom w:val="nil"/>
              <w:right w:val="nil"/>
            </w:tcBorders>
          </w:tcPr>
          <w:p w14:paraId="4131994D" w14:textId="77777777" w:rsidR="00B35051" w:rsidRPr="00D773E9" w:rsidRDefault="00B35051" w:rsidP="00B35051">
            <w:pPr>
              <w:spacing w:after="0" w:line="360" w:lineRule="auto"/>
              <w:rPr>
                <w:rFonts w:cs="Times New Roman"/>
                <w:sz w:val="24"/>
              </w:rPr>
            </w:pPr>
          </w:p>
        </w:tc>
      </w:tr>
      <w:tr w:rsidR="00B35051" w:rsidRPr="00D773E9" w14:paraId="71120269"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088B9F20" w14:textId="77777777" w:rsidR="00B35051" w:rsidRPr="00D773E9" w:rsidRDefault="00B35051" w:rsidP="00B35051">
            <w:pPr>
              <w:spacing w:after="0" w:line="360" w:lineRule="auto"/>
              <w:rPr>
                <w:rFonts w:cs="Times New Roman"/>
                <w:sz w:val="24"/>
              </w:rPr>
            </w:pPr>
            <w:r w:rsidRPr="00D773E9">
              <w:rPr>
                <w:rFonts w:cs="Times New Roman"/>
                <w:sz w:val="24"/>
              </w:rPr>
              <w:t>Lucinde 2025</w:t>
            </w:r>
          </w:p>
        </w:tc>
        <w:tc>
          <w:tcPr>
            <w:tcW w:w="956" w:type="pct"/>
            <w:tcBorders>
              <w:top w:val="nil"/>
              <w:left w:val="nil"/>
              <w:bottom w:val="nil"/>
              <w:right w:val="nil"/>
            </w:tcBorders>
            <w:noWrap/>
            <w:tcMar>
              <w:top w:w="15" w:type="dxa"/>
              <w:left w:w="15" w:type="dxa"/>
              <w:bottom w:w="0" w:type="dxa"/>
              <w:right w:w="15" w:type="dxa"/>
            </w:tcMar>
            <w:hideMark/>
          </w:tcPr>
          <w:p w14:paraId="6F64337D" w14:textId="77777777" w:rsidR="00B35051" w:rsidRPr="00D773E9" w:rsidRDefault="00B35051" w:rsidP="00B35051">
            <w:pPr>
              <w:spacing w:after="0" w:line="360" w:lineRule="auto"/>
              <w:rPr>
                <w:rFonts w:cs="Times New Roman"/>
                <w:sz w:val="24"/>
              </w:rPr>
            </w:pPr>
            <w:r w:rsidRPr="00D773E9">
              <w:rPr>
                <w:rFonts w:cs="Times New Roman"/>
                <w:sz w:val="24"/>
              </w:rPr>
              <w:t>Glucocorticoid</w:t>
            </w:r>
          </w:p>
        </w:tc>
        <w:tc>
          <w:tcPr>
            <w:tcW w:w="1805" w:type="pct"/>
            <w:tcBorders>
              <w:top w:val="nil"/>
              <w:left w:val="nil"/>
              <w:bottom w:val="nil"/>
              <w:right w:val="nil"/>
            </w:tcBorders>
            <w:tcMar>
              <w:top w:w="15" w:type="dxa"/>
              <w:left w:w="15" w:type="dxa"/>
              <w:bottom w:w="0" w:type="dxa"/>
              <w:right w:w="15" w:type="dxa"/>
            </w:tcMar>
            <w:hideMark/>
          </w:tcPr>
          <w:p w14:paraId="72182A55" w14:textId="77777777" w:rsidR="00B35051" w:rsidRPr="00D773E9" w:rsidRDefault="00B35051" w:rsidP="00B35051">
            <w:pPr>
              <w:spacing w:after="0" w:line="360" w:lineRule="auto"/>
              <w:rPr>
                <w:rFonts w:cs="Times New Roman"/>
                <w:sz w:val="24"/>
              </w:rPr>
            </w:pPr>
            <w:r w:rsidRPr="00D773E9">
              <w:rPr>
                <w:rFonts w:cs="Times New Roman"/>
                <w:sz w:val="24"/>
              </w:rPr>
              <w:t>Practical glucocorticoid therapy</w:t>
            </w:r>
          </w:p>
        </w:tc>
        <w:tc>
          <w:tcPr>
            <w:tcW w:w="560" w:type="pct"/>
            <w:tcBorders>
              <w:top w:val="nil"/>
              <w:left w:val="nil"/>
              <w:bottom w:val="nil"/>
              <w:right w:val="nil"/>
            </w:tcBorders>
            <w:noWrap/>
            <w:tcMar>
              <w:top w:w="15" w:type="dxa"/>
              <w:left w:w="15" w:type="dxa"/>
              <w:bottom w:w="0" w:type="dxa"/>
              <w:right w:w="15" w:type="dxa"/>
            </w:tcMar>
            <w:hideMark/>
          </w:tcPr>
          <w:p w14:paraId="241CFCAF" w14:textId="77777777" w:rsidR="00B35051" w:rsidRPr="00D773E9" w:rsidRDefault="00B35051" w:rsidP="00B35051">
            <w:pPr>
              <w:spacing w:after="0" w:line="360" w:lineRule="auto"/>
              <w:rPr>
                <w:rFonts w:cs="Times New Roman"/>
                <w:sz w:val="24"/>
              </w:rPr>
            </w:pPr>
            <w:r w:rsidRPr="00D773E9">
              <w:rPr>
                <w:rFonts w:cs="Times New Roman"/>
                <w:sz w:val="24"/>
              </w:rPr>
              <w:t>6.36</w:t>
            </w:r>
          </w:p>
        </w:tc>
        <w:tc>
          <w:tcPr>
            <w:tcW w:w="803" w:type="pct"/>
            <w:tcBorders>
              <w:top w:val="nil"/>
              <w:left w:val="nil"/>
              <w:bottom w:val="nil"/>
              <w:right w:val="nil"/>
            </w:tcBorders>
          </w:tcPr>
          <w:p w14:paraId="07169E85"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Weighted average based on usage of 5 steroids, x 0.15.</w:t>
            </w:r>
          </w:p>
        </w:tc>
        <w:tc>
          <w:tcPr>
            <w:tcW w:w="11" w:type="pct"/>
            <w:tcBorders>
              <w:top w:val="nil"/>
              <w:left w:val="nil"/>
              <w:bottom w:val="nil"/>
              <w:right w:val="nil"/>
            </w:tcBorders>
          </w:tcPr>
          <w:p w14:paraId="09CBF8BC" w14:textId="77777777" w:rsidR="00B35051" w:rsidRPr="00D773E9" w:rsidRDefault="00B35051" w:rsidP="00B35051">
            <w:pPr>
              <w:spacing w:after="0" w:line="360" w:lineRule="auto"/>
              <w:rPr>
                <w:rFonts w:cs="Times New Roman"/>
                <w:sz w:val="24"/>
              </w:rPr>
            </w:pPr>
          </w:p>
        </w:tc>
      </w:tr>
      <w:tr w:rsidR="00B35051" w:rsidRPr="00D773E9" w14:paraId="679185BA"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5AF3663C" w14:textId="77777777" w:rsidR="00B35051" w:rsidRPr="00D773E9" w:rsidRDefault="00B35051" w:rsidP="00B35051">
            <w:pPr>
              <w:spacing w:after="0" w:line="360" w:lineRule="auto"/>
              <w:rPr>
                <w:rFonts w:cs="Times New Roman"/>
                <w:sz w:val="24"/>
              </w:rPr>
            </w:pPr>
            <w:r w:rsidRPr="00D773E9">
              <w:rPr>
                <w:rFonts w:cs="Times New Roman"/>
                <w:sz w:val="24"/>
              </w:rPr>
              <w:t>Marik 1993</w:t>
            </w:r>
          </w:p>
        </w:tc>
        <w:tc>
          <w:tcPr>
            <w:tcW w:w="956" w:type="pct"/>
            <w:tcBorders>
              <w:top w:val="nil"/>
              <w:left w:val="nil"/>
              <w:bottom w:val="nil"/>
              <w:right w:val="nil"/>
            </w:tcBorders>
            <w:noWrap/>
            <w:tcMar>
              <w:top w:w="15" w:type="dxa"/>
              <w:left w:w="15" w:type="dxa"/>
              <w:bottom w:w="0" w:type="dxa"/>
              <w:right w:w="15" w:type="dxa"/>
            </w:tcMar>
            <w:hideMark/>
          </w:tcPr>
          <w:p w14:paraId="46A601CF" w14:textId="77777777" w:rsidR="00B35051" w:rsidRPr="00D773E9" w:rsidRDefault="00B35051" w:rsidP="00B35051">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69A03F42" w14:textId="77777777" w:rsidR="00B35051" w:rsidRPr="00D773E9" w:rsidRDefault="00B35051" w:rsidP="00B35051">
            <w:pPr>
              <w:spacing w:after="0" w:line="360" w:lineRule="auto"/>
              <w:rPr>
                <w:rFonts w:cs="Times New Roman"/>
                <w:sz w:val="24"/>
              </w:rPr>
            </w:pPr>
            <w:r w:rsidRPr="00D773E9">
              <w:rPr>
                <w:rFonts w:cs="Times New Roman"/>
                <w:sz w:val="24"/>
              </w:rPr>
              <w:t>Single dose of intravenous hydrocortisone (10 mg/kg) administered 30 minutes before antibiotics</w:t>
            </w:r>
          </w:p>
        </w:tc>
        <w:tc>
          <w:tcPr>
            <w:tcW w:w="560" w:type="pct"/>
            <w:tcBorders>
              <w:top w:val="nil"/>
              <w:left w:val="nil"/>
              <w:bottom w:val="nil"/>
              <w:right w:val="nil"/>
            </w:tcBorders>
            <w:noWrap/>
            <w:tcMar>
              <w:top w:w="15" w:type="dxa"/>
              <w:left w:w="15" w:type="dxa"/>
              <w:bottom w:w="0" w:type="dxa"/>
              <w:right w:w="15" w:type="dxa"/>
            </w:tcMar>
            <w:hideMark/>
          </w:tcPr>
          <w:p w14:paraId="43A7B7BE" w14:textId="77777777" w:rsidR="00B35051" w:rsidRPr="00D773E9" w:rsidRDefault="00B35051" w:rsidP="00B35051">
            <w:pPr>
              <w:spacing w:after="0" w:line="360" w:lineRule="auto"/>
              <w:rPr>
                <w:rFonts w:cs="Times New Roman"/>
                <w:sz w:val="24"/>
              </w:rPr>
            </w:pPr>
            <w:r w:rsidRPr="00D773E9">
              <w:rPr>
                <w:rFonts w:cs="Times New Roman"/>
                <w:sz w:val="24"/>
              </w:rPr>
              <w:t>26.24</w:t>
            </w:r>
          </w:p>
        </w:tc>
        <w:tc>
          <w:tcPr>
            <w:tcW w:w="803" w:type="pct"/>
            <w:tcBorders>
              <w:top w:val="nil"/>
              <w:left w:val="nil"/>
              <w:bottom w:val="nil"/>
              <w:right w:val="nil"/>
            </w:tcBorders>
          </w:tcPr>
          <w:p w14:paraId="1440DC07"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(10 mg/kg x 70 kg) / 1 day x 0.0375.</w:t>
            </w:r>
          </w:p>
        </w:tc>
        <w:tc>
          <w:tcPr>
            <w:tcW w:w="11" w:type="pct"/>
            <w:tcBorders>
              <w:top w:val="nil"/>
              <w:left w:val="nil"/>
              <w:bottom w:val="nil"/>
              <w:right w:val="nil"/>
            </w:tcBorders>
          </w:tcPr>
          <w:p w14:paraId="1745B084" w14:textId="77777777" w:rsidR="00B35051" w:rsidRPr="00D773E9" w:rsidRDefault="00B35051" w:rsidP="00B35051">
            <w:pPr>
              <w:spacing w:after="0" w:line="360" w:lineRule="auto"/>
              <w:rPr>
                <w:rFonts w:cs="Times New Roman"/>
                <w:sz w:val="24"/>
              </w:rPr>
            </w:pPr>
          </w:p>
        </w:tc>
      </w:tr>
      <w:tr w:rsidR="00B35051" w:rsidRPr="00D773E9" w14:paraId="36F403DF"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54C41F3D" w14:textId="77777777" w:rsidR="00B35051" w:rsidRPr="00D773E9" w:rsidRDefault="00B35051" w:rsidP="00B35051">
            <w:pPr>
              <w:spacing w:after="0" w:line="360" w:lineRule="auto"/>
              <w:rPr>
                <w:rFonts w:cs="Times New Roman"/>
                <w:sz w:val="24"/>
              </w:rPr>
            </w:pPr>
            <w:r w:rsidRPr="00D773E9">
              <w:rPr>
                <w:rFonts w:cs="Times New Roman"/>
                <w:sz w:val="24"/>
              </w:rPr>
              <w:lastRenderedPageBreak/>
              <w:t>Mchardy and Schonell 1972</w:t>
            </w:r>
          </w:p>
        </w:tc>
        <w:tc>
          <w:tcPr>
            <w:tcW w:w="956" w:type="pct"/>
            <w:tcBorders>
              <w:top w:val="nil"/>
              <w:left w:val="nil"/>
              <w:bottom w:val="nil"/>
              <w:right w:val="nil"/>
            </w:tcBorders>
            <w:noWrap/>
            <w:tcMar>
              <w:top w:w="15" w:type="dxa"/>
              <w:left w:w="15" w:type="dxa"/>
              <w:bottom w:w="0" w:type="dxa"/>
              <w:right w:w="15" w:type="dxa"/>
            </w:tcMar>
            <w:hideMark/>
          </w:tcPr>
          <w:p w14:paraId="02EF4BDE" w14:textId="77777777" w:rsidR="00B35051" w:rsidRPr="00D773E9" w:rsidRDefault="00B35051" w:rsidP="00B35051">
            <w:pPr>
              <w:spacing w:after="0" w:line="360" w:lineRule="auto"/>
              <w:rPr>
                <w:rFonts w:cs="Times New Roman"/>
                <w:sz w:val="24"/>
              </w:rPr>
            </w:pPr>
            <w:r w:rsidRPr="00D773E9">
              <w:rPr>
                <w:rFonts w:cs="Times New Roman"/>
                <w:sz w:val="24"/>
              </w:rPr>
              <w:t>Prednisone</w:t>
            </w:r>
          </w:p>
        </w:tc>
        <w:tc>
          <w:tcPr>
            <w:tcW w:w="1805" w:type="pct"/>
            <w:tcBorders>
              <w:top w:val="nil"/>
              <w:left w:val="nil"/>
              <w:bottom w:val="nil"/>
              <w:right w:val="nil"/>
            </w:tcBorders>
            <w:tcMar>
              <w:top w:w="15" w:type="dxa"/>
              <w:left w:w="15" w:type="dxa"/>
              <w:bottom w:w="0" w:type="dxa"/>
              <w:right w:w="15" w:type="dxa"/>
            </w:tcMar>
            <w:hideMark/>
          </w:tcPr>
          <w:p w14:paraId="313E3BEC" w14:textId="77777777" w:rsidR="00B35051" w:rsidRPr="00D773E9" w:rsidRDefault="00B35051" w:rsidP="00B35051">
            <w:pPr>
              <w:spacing w:after="0" w:line="360" w:lineRule="auto"/>
              <w:rPr>
                <w:rFonts w:cs="Times New Roman"/>
                <w:sz w:val="24"/>
              </w:rPr>
            </w:pPr>
            <w:r w:rsidRPr="00D773E9">
              <w:rPr>
                <w:rFonts w:cs="Times New Roman"/>
                <w:sz w:val="24"/>
              </w:rPr>
              <w:t>Hus the patients were divided into the following groups:1,</w:t>
            </w:r>
            <w:r>
              <w:rPr>
                <w:rFonts w:cs="Times New Roman" w:hint="eastAsia"/>
                <w:sz w:val="24"/>
              </w:rPr>
              <w:t xml:space="preserve"> </w:t>
            </w:r>
            <w:r w:rsidRPr="00D773E9">
              <w:rPr>
                <w:rFonts w:cs="Times New Roman"/>
                <w:sz w:val="24"/>
              </w:rPr>
              <w:t>ampicillin 1 gdaily; 2,</w:t>
            </w:r>
            <w:r>
              <w:rPr>
                <w:rFonts w:cs="Times New Roman" w:hint="eastAsia"/>
                <w:sz w:val="24"/>
              </w:rPr>
              <w:t xml:space="preserve"> </w:t>
            </w:r>
            <w:r w:rsidRPr="00D773E9">
              <w:rPr>
                <w:rFonts w:cs="Times New Roman"/>
                <w:sz w:val="24"/>
              </w:rPr>
              <w:t>ampicillin 1 g daily plus prednisolone20mg daily; 3, ampicillin 2 g daily; and, 4, ampicillin 2 gdaily plus prednisolone 20mg daily.</w:t>
            </w:r>
          </w:p>
        </w:tc>
        <w:tc>
          <w:tcPr>
            <w:tcW w:w="560" w:type="pct"/>
            <w:tcBorders>
              <w:top w:val="nil"/>
              <w:left w:val="nil"/>
              <w:bottom w:val="nil"/>
              <w:right w:val="nil"/>
            </w:tcBorders>
            <w:noWrap/>
            <w:tcMar>
              <w:top w:w="15" w:type="dxa"/>
              <w:left w:w="15" w:type="dxa"/>
              <w:bottom w:w="0" w:type="dxa"/>
              <w:right w:w="15" w:type="dxa"/>
            </w:tcMar>
            <w:hideMark/>
          </w:tcPr>
          <w:p w14:paraId="3B8D9006" w14:textId="77777777" w:rsidR="00B35051" w:rsidRPr="00D773E9" w:rsidRDefault="00B35051" w:rsidP="00B35051">
            <w:pPr>
              <w:spacing w:after="0" w:line="360" w:lineRule="auto"/>
              <w:rPr>
                <w:rFonts w:cs="Times New Roman"/>
                <w:sz w:val="24"/>
              </w:rPr>
            </w:pPr>
            <w:r w:rsidRPr="00D773E9">
              <w:rPr>
                <w:rFonts w:cs="Times New Roman"/>
                <w:sz w:val="24"/>
              </w:rPr>
              <w:t>3.00</w:t>
            </w:r>
          </w:p>
        </w:tc>
        <w:tc>
          <w:tcPr>
            <w:tcW w:w="803" w:type="pct"/>
            <w:tcBorders>
              <w:top w:val="nil"/>
              <w:left w:val="nil"/>
              <w:bottom w:val="nil"/>
              <w:right w:val="nil"/>
            </w:tcBorders>
          </w:tcPr>
          <w:p w14:paraId="40DB0501"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Daily dose (20.0 mg) x 0.15.</w:t>
            </w:r>
          </w:p>
        </w:tc>
        <w:tc>
          <w:tcPr>
            <w:tcW w:w="11" w:type="pct"/>
            <w:tcBorders>
              <w:top w:val="nil"/>
              <w:left w:val="nil"/>
              <w:bottom w:val="nil"/>
              <w:right w:val="nil"/>
            </w:tcBorders>
          </w:tcPr>
          <w:p w14:paraId="2D5BD480" w14:textId="77777777" w:rsidR="00B35051" w:rsidRPr="00D773E9" w:rsidRDefault="00B35051" w:rsidP="00B35051">
            <w:pPr>
              <w:spacing w:after="0" w:line="360" w:lineRule="auto"/>
              <w:rPr>
                <w:rFonts w:cs="Times New Roman"/>
                <w:sz w:val="24"/>
              </w:rPr>
            </w:pPr>
          </w:p>
        </w:tc>
      </w:tr>
      <w:tr w:rsidR="00B35051" w:rsidRPr="00D773E9" w14:paraId="2458B53C" w14:textId="77777777" w:rsidTr="00B35051">
        <w:trPr>
          <w:trHeight w:val="20"/>
          <w:jc w:val="center"/>
        </w:trPr>
        <w:tc>
          <w:tcPr>
            <w:tcW w:w="866" w:type="pct"/>
            <w:tcBorders>
              <w:top w:val="nil"/>
              <w:left w:val="nil"/>
              <w:bottom w:val="nil"/>
              <w:right w:val="nil"/>
            </w:tcBorders>
            <w:tcMar>
              <w:top w:w="15" w:type="dxa"/>
              <w:left w:w="15" w:type="dxa"/>
              <w:bottom w:w="0" w:type="dxa"/>
              <w:right w:w="15" w:type="dxa"/>
            </w:tcMar>
            <w:hideMark/>
          </w:tcPr>
          <w:p w14:paraId="4A4565E4" w14:textId="77777777" w:rsidR="00B35051" w:rsidRPr="00D773E9" w:rsidRDefault="00B35051" w:rsidP="00B35051">
            <w:pPr>
              <w:spacing w:after="0" w:line="360" w:lineRule="auto"/>
              <w:rPr>
                <w:rFonts w:cs="Times New Roman"/>
                <w:sz w:val="24"/>
              </w:rPr>
            </w:pPr>
            <w:r w:rsidRPr="00D773E9">
              <w:rPr>
                <w:rFonts w:cs="Times New Roman"/>
                <w:sz w:val="24"/>
              </w:rPr>
              <w:t>Meduri 1998</w:t>
            </w:r>
          </w:p>
        </w:tc>
        <w:tc>
          <w:tcPr>
            <w:tcW w:w="956" w:type="pct"/>
            <w:tcBorders>
              <w:top w:val="nil"/>
              <w:left w:val="nil"/>
              <w:bottom w:val="nil"/>
              <w:right w:val="nil"/>
            </w:tcBorders>
            <w:tcMar>
              <w:top w:w="15" w:type="dxa"/>
              <w:left w:w="15" w:type="dxa"/>
              <w:bottom w:w="0" w:type="dxa"/>
              <w:right w:w="15" w:type="dxa"/>
            </w:tcMar>
            <w:hideMark/>
          </w:tcPr>
          <w:p w14:paraId="6362BA89" w14:textId="77777777" w:rsidR="00B35051" w:rsidRPr="00D773E9" w:rsidRDefault="00B35051" w:rsidP="00B35051">
            <w:pPr>
              <w:spacing w:after="0" w:line="360" w:lineRule="auto"/>
              <w:rPr>
                <w:rFonts w:cs="Times New Roman"/>
                <w:sz w:val="24"/>
              </w:rPr>
            </w:pPr>
            <w:r w:rsidRPr="00D773E9">
              <w:rPr>
                <w:rFonts w:cs="Times New Roman"/>
                <w:sz w:val="24"/>
              </w:rPr>
              <w:t>Methylprednisolone</w:t>
            </w:r>
          </w:p>
        </w:tc>
        <w:tc>
          <w:tcPr>
            <w:tcW w:w="1805" w:type="pct"/>
            <w:tcBorders>
              <w:top w:val="nil"/>
              <w:left w:val="nil"/>
              <w:bottom w:val="nil"/>
              <w:right w:val="nil"/>
            </w:tcBorders>
            <w:tcMar>
              <w:top w:w="15" w:type="dxa"/>
              <w:left w:w="15" w:type="dxa"/>
              <w:bottom w:w="0" w:type="dxa"/>
              <w:right w:w="15" w:type="dxa"/>
            </w:tcMar>
            <w:hideMark/>
          </w:tcPr>
          <w:p w14:paraId="5D9B0A63" w14:textId="77777777" w:rsidR="00B35051" w:rsidRPr="00D773E9" w:rsidRDefault="00B35051" w:rsidP="00B35051">
            <w:pPr>
              <w:spacing w:after="0" w:line="360" w:lineRule="auto"/>
              <w:rPr>
                <w:rFonts w:cs="Times New Roman"/>
                <w:sz w:val="24"/>
              </w:rPr>
            </w:pPr>
            <w:r w:rsidRPr="00D773E9">
              <w:rPr>
                <w:rFonts w:cs="Times New Roman"/>
                <w:sz w:val="24"/>
              </w:rPr>
              <w:t>Controlled treatment with methylprednisolone (initial 2 mg/kg/d, 32 days) was administered. Non-responders at day 10 (LIS improvement &lt; 1 point) underwent a blind crossover rescue protocol.</w:t>
            </w:r>
          </w:p>
        </w:tc>
        <w:tc>
          <w:tcPr>
            <w:tcW w:w="560" w:type="pct"/>
            <w:tcBorders>
              <w:top w:val="nil"/>
              <w:left w:val="nil"/>
              <w:bottom w:val="nil"/>
              <w:right w:val="nil"/>
            </w:tcBorders>
            <w:noWrap/>
            <w:tcMar>
              <w:top w:w="15" w:type="dxa"/>
              <w:left w:w="15" w:type="dxa"/>
              <w:bottom w:w="0" w:type="dxa"/>
              <w:right w:w="15" w:type="dxa"/>
            </w:tcMar>
            <w:hideMark/>
          </w:tcPr>
          <w:p w14:paraId="1FEA5208" w14:textId="4846A2CD" w:rsidR="00B35051" w:rsidRPr="00D773E9" w:rsidRDefault="00B35051" w:rsidP="00B35051">
            <w:pPr>
              <w:spacing w:after="0" w:line="360" w:lineRule="auto"/>
              <w:rPr>
                <w:rFonts w:cs="Times New Roman"/>
                <w:sz w:val="24"/>
              </w:rPr>
            </w:pPr>
            <w:r>
              <w:rPr>
                <w:rFonts w:cs="Times New Roman" w:hint="eastAsia"/>
                <w:sz w:val="24"/>
              </w:rPr>
              <w:t>16.09</w:t>
            </w:r>
          </w:p>
        </w:tc>
        <w:tc>
          <w:tcPr>
            <w:tcW w:w="803" w:type="pct"/>
            <w:tcBorders>
              <w:top w:val="nil"/>
              <w:left w:val="nil"/>
              <w:bottom w:val="nil"/>
              <w:right w:val="nil"/>
            </w:tcBorders>
          </w:tcPr>
          <w:p w14:paraId="7B59BD1E" w14:textId="063A4FEB" w:rsidR="00B35051" w:rsidRPr="00D773E9" w:rsidRDefault="00B35051" w:rsidP="00B35051">
            <w:pPr>
              <w:spacing w:after="0" w:line="360" w:lineRule="auto"/>
              <w:rPr>
                <w:rFonts w:cs="Times New Roman"/>
                <w:sz w:val="24"/>
              </w:rPr>
            </w:pPr>
            <w:r w:rsidRPr="001E3B70">
              <w:rPr>
                <w:rFonts w:eastAsia="DengXian" w:cs="Times New Roman"/>
                <w:color w:val="000000"/>
                <w:sz w:val="24"/>
              </w:rPr>
              <w:t>(2747.5 mg / 32 days) × 0.1875.</w:t>
            </w:r>
          </w:p>
        </w:tc>
        <w:tc>
          <w:tcPr>
            <w:tcW w:w="11" w:type="pct"/>
            <w:tcBorders>
              <w:top w:val="nil"/>
              <w:left w:val="nil"/>
              <w:bottom w:val="nil"/>
              <w:right w:val="nil"/>
            </w:tcBorders>
          </w:tcPr>
          <w:p w14:paraId="3CB91B4A" w14:textId="77777777" w:rsidR="00B35051" w:rsidRPr="00D773E9" w:rsidRDefault="00B35051" w:rsidP="00B35051">
            <w:pPr>
              <w:spacing w:after="0" w:line="360" w:lineRule="auto"/>
              <w:rPr>
                <w:rFonts w:cs="Times New Roman"/>
                <w:sz w:val="24"/>
              </w:rPr>
            </w:pPr>
          </w:p>
        </w:tc>
      </w:tr>
      <w:tr w:rsidR="00B35051" w:rsidRPr="00D773E9" w14:paraId="2FF044B8" w14:textId="77777777" w:rsidTr="00B35051">
        <w:trPr>
          <w:trHeight w:val="20"/>
          <w:jc w:val="center"/>
        </w:trPr>
        <w:tc>
          <w:tcPr>
            <w:tcW w:w="866" w:type="pct"/>
            <w:tcBorders>
              <w:top w:val="nil"/>
              <w:left w:val="nil"/>
              <w:bottom w:val="nil"/>
              <w:right w:val="nil"/>
            </w:tcBorders>
            <w:tcMar>
              <w:top w:w="15" w:type="dxa"/>
              <w:left w:w="15" w:type="dxa"/>
              <w:bottom w:w="0" w:type="dxa"/>
              <w:right w:w="15" w:type="dxa"/>
            </w:tcMar>
            <w:hideMark/>
          </w:tcPr>
          <w:p w14:paraId="7A2D7FFB" w14:textId="77777777" w:rsidR="00B35051" w:rsidRPr="00D773E9" w:rsidRDefault="00B35051" w:rsidP="00B35051">
            <w:pPr>
              <w:spacing w:after="0" w:line="360" w:lineRule="auto"/>
              <w:rPr>
                <w:rFonts w:cs="Times New Roman"/>
                <w:sz w:val="24"/>
              </w:rPr>
            </w:pPr>
            <w:r w:rsidRPr="00D773E9">
              <w:rPr>
                <w:rFonts w:cs="Times New Roman"/>
                <w:sz w:val="24"/>
              </w:rPr>
              <w:t>Meduri 2007</w:t>
            </w:r>
          </w:p>
        </w:tc>
        <w:tc>
          <w:tcPr>
            <w:tcW w:w="956" w:type="pct"/>
            <w:tcBorders>
              <w:top w:val="nil"/>
              <w:left w:val="nil"/>
              <w:bottom w:val="nil"/>
              <w:right w:val="nil"/>
            </w:tcBorders>
            <w:tcMar>
              <w:top w:w="15" w:type="dxa"/>
              <w:left w:w="15" w:type="dxa"/>
              <w:bottom w:w="0" w:type="dxa"/>
              <w:right w:w="15" w:type="dxa"/>
            </w:tcMar>
            <w:hideMark/>
          </w:tcPr>
          <w:p w14:paraId="3E93C16F" w14:textId="77777777" w:rsidR="00B35051" w:rsidRPr="00D773E9" w:rsidRDefault="00B35051" w:rsidP="00B35051">
            <w:pPr>
              <w:spacing w:after="0" w:line="360" w:lineRule="auto"/>
              <w:rPr>
                <w:rFonts w:cs="Times New Roman"/>
                <w:sz w:val="24"/>
              </w:rPr>
            </w:pPr>
            <w:r w:rsidRPr="00D773E9">
              <w:rPr>
                <w:rFonts w:cs="Times New Roman"/>
                <w:sz w:val="24"/>
              </w:rPr>
              <w:t>Methylprednisolone</w:t>
            </w:r>
          </w:p>
        </w:tc>
        <w:tc>
          <w:tcPr>
            <w:tcW w:w="1805" w:type="pct"/>
            <w:tcBorders>
              <w:top w:val="nil"/>
              <w:left w:val="nil"/>
              <w:bottom w:val="nil"/>
              <w:right w:val="nil"/>
            </w:tcBorders>
            <w:tcMar>
              <w:top w:w="15" w:type="dxa"/>
              <w:left w:w="15" w:type="dxa"/>
              <w:bottom w:w="0" w:type="dxa"/>
              <w:right w:w="15" w:type="dxa"/>
            </w:tcMar>
            <w:hideMark/>
          </w:tcPr>
          <w:p w14:paraId="4570A5E7" w14:textId="77777777" w:rsidR="00B35051" w:rsidRPr="00D773E9" w:rsidRDefault="00B35051" w:rsidP="00B35051">
            <w:pPr>
              <w:spacing w:after="0" w:line="360" w:lineRule="auto"/>
              <w:rPr>
                <w:rFonts w:cs="Times New Roman"/>
                <w:sz w:val="24"/>
              </w:rPr>
            </w:pPr>
            <w:r w:rsidRPr="00D773E9">
              <w:rPr>
                <w:rFonts w:cs="Times New Roman"/>
                <w:sz w:val="24"/>
              </w:rPr>
              <w:t>Controlled treatment with methylprednisolone (1 mg/kg/d, up to 28 days)</w:t>
            </w:r>
          </w:p>
        </w:tc>
        <w:tc>
          <w:tcPr>
            <w:tcW w:w="560" w:type="pct"/>
            <w:tcBorders>
              <w:top w:val="nil"/>
              <w:left w:val="nil"/>
              <w:bottom w:val="nil"/>
              <w:right w:val="nil"/>
            </w:tcBorders>
            <w:noWrap/>
            <w:tcMar>
              <w:top w:w="15" w:type="dxa"/>
              <w:left w:w="15" w:type="dxa"/>
              <w:bottom w:w="0" w:type="dxa"/>
              <w:right w:w="15" w:type="dxa"/>
            </w:tcMar>
            <w:hideMark/>
          </w:tcPr>
          <w:p w14:paraId="0D995BF3" w14:textId="35BEDE31" w:rsidR="00B35051" w:rsidRPr="00D773E9" w:rsidRDefault="00B35051" w:rsidP="00B35051">
            <w:pPr>
              <w:spacing w:after="0" w:line="360" w:lineRule="auto"/>
              <w:rPr>
                <w:rFonts w:cs="Times New Roman"/>
                <w:sz w:val="24"/>
              </w:rPr>
            </w:pPr>
            <w:r>
              <w:rPr>
                <w:rFonts w:cs="Times New Roman" w:hint="eastAsia"/>
                <w:sz w:val="24"/>
              </w:rPr>
              <w:t>8.84</w:t>
            </w:r>
          </w:p>
        </w:tc>
        <w:tc>
          <w:tcPr>
            <w:tcW w:w="803" w:type="pct"/>
            <w:tcBorders>
              <w:top w:val="nil"/>
              <w:left w:val="nil"/>
              <w:bottom w:val="nil"/>
              <w:right w:val="nil"/>
            </w:tcBorders>
          </w:tcPr>
          <w:p w14:paraId="4F692243" w14:textId="7BE77A43" w:rsidR="00B35051" w:rsidRPr="00D773E9" w:rsidRDefault="00B35051" w:rsidP="00B35051">
            <w:pPr>
              <w:spacing w:after="0" w:line="360" w:lineRule="auto"/>
              <w:rPr>
                <w:rFonts w:cs="Times New Roman"/>
                <w:sz w:val="24"/>
              </w:rPr>
            </w:pPr>
            <w:r w:rsidRPr="001E3B70">
              <w:rPr>
                <w:rFonts w:eastAsia="DengXian" w:cs="Times New Roman"/>
                <w:color w:val="000000"/>
                <w:sz w:val="24"/>
              </w:rPr>
              <w:t>(1321.25 mg / 28 days) × 0.1875</w:t>
            </w:r>
            <w:r w:rsidRPr="00D773E9">
              <w:rPr>
                <w:rFonts w:eastAsia="DengXian" w:cs="Times New Roman"/>
                <w:color w:val="000000"/>
                <w:sz w:val="24"/>
              </w:rPr>
              <w:t>.</w:t>
            </w:r>
          </w:p>
        </w:tc>
        <w:tc>
          <w:tcPr>
            <w:tcW w:w="11" w:type="pct"/>
            <w:tcBorders>
              <w:top w:val="nil"/>
              <w:left w:val="nil"/>
              <w:bottom w:val="nil"/>
              <w:right w:val="nil"/>
            </w:tcBorders>
          </w:tcPr>
          <w:p w14:paraId="0F544BE5" w14:textId="77777777" w:rsidR="00B35051" w:rsidRPr="00D773E9" w:rsidRDefault="00B35051" w:rsidP="00B35051">
            <w:pPr>
              <w:spacing w:after="0" w:line="360" w:lineRule="auto"/>
              <w:rPr>
                <w:rFonts w:cs="Times New Roman"/>
                <w:sz w:val="24"/>
              </w:rPr>
            </w:pPr>
          </w:p>
        </w:tc>
      </w:tr>
      <w:tr w:rsidR="00B35051" w:rsidRPr="00D773E9" w14:paraId="2F295E40"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2F8906FC" w14:textId="77777777" w:rsidR="00B35051" w:rsidRPr="00D773E9" w:rsidRDefault="00B35051" w:rsidP="00B35051">
            <w:pPr>
              <w:spacing w:after="0" w:line="360" w:lineRule="auto"/>
              <w:rPr>
                <w:rFonts w:cs="Times New Roman"/>
                <w:sz w:val="24"/>
              </w:rPr>
            </w:pPr>
            <w:r w:rsidRPr="00D773E9">
              <w:rPr>
                <w:rFonts w:cs="Times New Roman"/>
                <w:sz w:val="24"/>
              </w:rPr>
              <w:t>Meduri 2022</w:t>
            </w:r>
          </w:p>
        </w:tc>
        <w:tc>
          <w:tcPr>
            <w:tcW w:w="956" w:type="pct"/>
            <w:tcBorders>
              <w:top w:val="nil"/>
              <w:left w:val="nil"/>
              <w:bottom w:val="nil"/>
              <w:right w:val="nil"/>
            </w:tcBorders>
            <w:noWrap/>
            <w:tcMar>
              <w:top w:w="15" w:type="dxa"/>
              <w:left w:w="15" w:type="dxa"/>
              <w:bottom w:w="0" w:type="dxa"/>
              <w:right w:w="15" w:type="dxa"/>
            </w:tcMar>
            <w:hideMark/>
          </w:tcPr>
          <w:p w14:paraId="36DDB79B" w14:textId="77777777" w:rsidR="00B35051" w:rsidRPr="00D773E9" w:rsidRDefault="00B35051" w:rsidP="00B35051">
            <w:pPr>
              <w:spacing w:after="0" w:line="360" w:lineRule="auto"/>
              <w:rPr>
                <w:rFonts w:cs="Times New Roman"/>
                <w:sz w:val="24"/>
              </w:rPr>
            </w:pPr>
            <w:r w:rsidRPr="00D773E9">
              <w:rPr>
                <w:rFonts w:cs="Times New Roman"/>
                <w:sz w:val="24"/>
              </w:rPr>
              <w:t>Methylprednisolone</w:t>
            </w:r>
          </w:p>
        </w:tc>
        <w:tc>
          <w:tcPr>
            <w:tcW w:w="1805" w:type="pct"/>
            <w:tcBorders>
              <w:top w:val="nil"/>
              <w:left w:val="nil"/>
              <w:bottom w:val="nil"/>
              <w:right w:val="nil"/>
            </w:tcBorders>
            <w:tcMar>
              <w:top w:w="15" w:type="dxa"/>
              <w:left w:w="15" w:type="dxa"/>
              <w:bottom w:w="0" w:type="dxa"/>
              <w:right w:w="15" w:type="dxa"/>
            </w:tcMar>
            <w:hideMark/>
          </w:tcPr>
          <w:p w14:paraId="72D988C7" w14:textId="77777777" w:rsidR="00B35051" w:rsidRPr="00D773E9" w:rsidRDefault="00B35051" w:rsidP="00B35051">
            <w:pPr>
              <w:spacing w:after="0" w:line="360" w:lineRule="auto"/>
              <w:rPr>
                <w:rFonts w:cs="Times New Roman"/>
                <w:sz w:val="24"/>
              </w:rPr>
            </w:pPr>
            <w:r w:rsidRPr="00D773E9">
              <w:rPr>
                <w:rFonts w:cs="Times New Roman"/>
                <w:sz w:val="24"/>
              </w:rPr>
              <w:t xml:space="preserve">20-day tapering course of study drug: Intravenous loading dose of 40 mg (day 0), followed by continuous infusion of 40 mg/day (days 1–7), 20 mg/day (days 8–14), 12 mg/day (days 15–17), and 4 mg/day (days 18–20). Administration switched from continuous infusion to </w:t>
            </w:r>
            <w:r w:rsidRPr="00D773E9">
              <w:rPr>
                <w:rFonts w:cs="Times New Roman"/>
                <w:sz w:val="24"/>
              </w:rPr>
              <w:lastRenderedPageBreak/>
              <w:t>twice-daily (IV or enteral) after ICU discharge.</w:t>
            </w:r>
          </w:p>
        </w:tc>
        <w:tc>
          <w:tcPr>
            <w:tcW w:w="560" w:type="pct"/>
            <w:tcBorders>
              <w:top w:val="nil"/>
              <w:left w:val="nil"/>
              <w:bottom w:val="nil"/>
              <w:right w:val="nil"/>
            </w:tcBorders>
            <w:noWrap/>
            <w:tcMar>
              <w:top w:w="15" w:type="dxa"/>
              <w:left w:w="15" w:type="dxa"/>
              <w:bottom w:w="0" w:type="dxa"/>
              <w:right w:w="15" w:type="dxa"/>
            </w:tcMar>
            <w:hideMark/>
          </w:tcPr>
          <w:p w14:paraId="1E612179" w14:textId="77777777" w:rsidR="00B35051" w:rsidRPr="00D773E9" w:rsidRDefault="00B35051" w:rsidP="00B35051">
            <w:pPr>
              <w:spacing w:after="0" w:line="360" w:lineRule="auto"/>
              <w:rPr>
                <w:rFonts w:cs="Times New Roman"/>
                <w:sz w:val="24"/>
              </w:rPr>
            </w:pPr>
            <w:r w:rsidRPr="00D773E9">
              <w:rPr>
                <w:rFonts w:cs="Times New Roman"/>
                <w:sz w:val="24"/>
              </w:rPr>
              <w:lastRenderedPageBreak/>
              <w:t>4.76</w:t>
            </w:r>
          </w:p>
        </w:tc>
        <w:tc>
          <w:tcPr>
            <w:tcW w:w="803" w:type="pct"/>
            <w:tcBorders>
              <w:top w:val="nil"/>
              <w:left w:val="nil"/>
              <w:bottom w:val="nil"/>
              <w:right w:val="nil"/>
            </w:tcBorders>
          </w:tcPr>
          <w:p w14:paraId="0F4DD715"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(40 mg loading + staged maintenance) / 20 days x 0.1875.</w:t>
            </w:r>
          </w:p>
        </w:tc>
        <w:tc>
          <w:tcPr>
            <w:tcW w:w="11" w:type="pct"/>
            <w:tcBorders>
              <w:top w:val="nil"/>
              <w:left w:val="nil"/>
              <w:bottom w:val="nil"/>
              <w:right w:val="nil"/>
            </w:tcBorders>
          </w:tcPr>
          <w:p w14:paraId="3840F5FB" w14:textId="77777777" w:rsidR="00B35051" w:rsidRPr="00D773E9" w:rsidRDefault="00B35051" w:rsidP="00B35051">
            <w:pPr>
              <w:spacing w:after="0" w:line="360" w:lineRule="auto"/>
              <w:rPr>
                <w:rFonts w:cs="Times New Roman"/>
                <w:sz w:val="24"/>
              </w:rPr>
            </w:pPr>
          </w:p>
        </w:tc>
      </w:tr>
      <w:tr w:rsidR="00B35051" w:rsidRPr="00D773E9" w14:paraId="0E99CC1D"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61117C57" w14:textId="77777777" w:rsidR="00B35051" w:rsidRPr="00D773E9" w:rsidRDefault="00B35051" w:rsidP="00B35051">
            <w:pPr>
              <w:spacing w:after="0" w:line="360" w:lineRule="auto"/>
              <w:rPr>
                <w:rFonts w:cs="Times New Roman"/>
                <w:sz w:val="24"/>
              </w:rPr>
            </w:pPr>
            <w:r w:rsidRPr="00D773E9">
              <w:rPr>
                <w:rFonts w:cs="Times New Roman"/>
                <w:sz w:val="24"/>
              </w:rPr>
              <w:t>Meijvis 2011</w:t>
            </w:r>
          </w:p>
        </w:tc>
        <w:tc>
          <w:tcPr>
            <w:tcW w:w="956" w:type="pct"/>
            <w:tcBorders>
              <w:top w:val="nil"/>
              <w:left w:val="nil"/>
              <w:bottom w:val="nil"/>
              <w:right w:val="nil"/>
            </w:tcBorders>
            <w:tcMar>
              <w:top w:w="15" w:type="dxa"/>
              <w:left w:w="15" w:type="dxa"/>
              <w:bottom w:w="0" w:type="dxa"/>
              <w:right w:w="15" w:type="dxa"/>
            </w:tcMar>
            <w:hideMark/>
          </w:tcPr>
          <w:p w14:paraId="76DBED32" w14:textId="77777777" w:rsidR="00B35051" w:rsidRPr="00D773E9" w:rsidRDefault="00B35051" w:rsidP="00B35051">
            <w:pPr>
              <w:spacing w:after="0" w:line="360" w:lineRule="auto"/>
              <w:rPr>
                <w:rFonts w:cs="Times New Roman"/>
                <w:sz w:val="24"/>
              </w:rPr>
            </w:pPr>
            <w:r w:rsidRPr="00D773E9">
              <w:rPr>
                <w:rFonts w:cs="Times New Roman"/>
                <w:sz w:val="24"/>
              </w:rPr>
              <w:t>Dexamethasone</w:t>
            </w:r>
          </w:p>
        </w:tc>
        <w:tc>
          <w:tcPr>
            <w:tcW w:w="1805" w:type="pct"/>
            <w:tcBorders>
              <w:top w:val="nil"/>
              <w:left w:val="nil"/>
              <w:bottom w:val="nil"/>
              <w:right w:val="nil"/>
            </w:tcBorders>
            <w:tcMar>
              <w:top w:w="15" w:type="dxa"/>
              <w:left w:w="15" w:type="dxa"/>
              <w:bottom w:w="0" w:type="dxa"/>
              <w:right w:w="15" w:type="dxa"/>
            </w:tcMar>
            <w:hideMark/>
          </w:tcPr>
          <w:p w14:paraId="6E277DF7" w14:textId="77777777" w:rsidR="00B35051" w:rsidRPr="00D773E9" w:rsidRDefault="00B35051" w:rsidP="00B35051">
            <w:pPr>
              <w:spacing w:after="0" w:line="360" w:lineRule="auto"/>
              <w:rPr>
                <w:rFonts w:cs="Times New Roman"/>
                <w:sz w:val="24"/>
              </w:rPr>
            </w:pPr>
            <w:r w:rsidRPr="00D773E9">
              <w:rPr>
                <w:rFonts w:cs="Times New Roman"/>
                <w:sz w:val="24"/>
              </w:rPr>
              <w:t>Following antibiotic administration, controlled treatment with dexamethasone (5 mg IV bolus + 5 mg/d for 3 days) or placebo was initiated within 12 hours of admission.</w:t>
            </w:r>
          </w:p>
        </w:tc>
        <w:tc>
          <w:tcPr>
            <w:tcW w:w="560" w:type="pct"/>
            <w:tcBorders>
              <w:top w:val="nil"/>
              <w:left w:val="nil"/>
              <w:bottom w:val="nil"/>
              <w:right w:val="nil"/>
            </w:tcBorders>
            <w:noWrap/>
            <w:tcMar>
              <w:top w:w="15" w:type="dxa"/>
              <w:left w:w="15" w:type="dxa"/>
              <w:bottom w:w="0" w:type="dxa"/>
              <w:right w:w="15" w:type="dxa"/>
            </w:tcMar>
            <w:hideMark/>
          </w:tcPr>
          <w:p w14:paraId="7C184EA9" w14:textId="77777777" w:rsidR="00B35051" w:rsidRPr="00D773E9" w:rsidRDefault="00B35051" w:rsidP="00B35051">
            <w:pPr>
              <w:spacing w:after="0" w:line="360" w:lineRule="auto"/>
              <w:rPr>
                <w:rFonts w:cs="Times New Roman"/>
                <w:sz w:val="24"/>
              </w:rPr>
            </w:pPr>
            <w:r w:rsidRPr="00D773E9">
              <w:rPr>
                <w:rFonts w:cs="Times New Roman"/>
                <w:sz w:val="24"/>
              </w:rPr>
              <w:t>5.00</w:t>
            </w:r>
          </w:p>
        </w:tc>
        <w:tc>
          <w:tcPr>
            <w:tcW w:w="803" w:type="pct"/>
            <w:tcBorders>
              <w:top w:val="nil"/>
              <w:left w:val="nil"/>
              <w:bottom w:val="nil"/>
              <w:right w:val="nil"/>
            </w:tcBorders>
          </w:tcPr>
          <w:p w14:paraId="4B8E92D1"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(5 mg bolus + 5 mg/d x 3 days) / 4 days.</w:t>
            </w:r>
          </w:p>
        </w:tc>
        <w:tc>
          <w:tcPr>
            <w:tcW w:w="11" w:type="pct"/>
            <w:tcBorders>
              <w:top w:val="nil"/>
              <w:left w:val="nil"/>
              <w:bottom w:val="nil"/>
              <w:right w:val="nil"/>
            </w:tcBorders>
          </w:tcPr>
          <w:p w14:paraId="37A34BA5" w14:textId="77777777" w:rsidR="00B35051" w:rsidRPr="00D773E9" w:rsidRDefault="00B35051" w:rsidP="00B35051">
            <w:pPr>
              <w:spacing w:after="0" w:line="360" w:lineRule="auto"/>
              <w:rPr>
                <w:rFonts w:cs="Times New Roman"/>
                <w:sz w:val="24"/>
              </w:rPr>
            </w:pPr>
          </w:p>
        </w:tc>
      </w:tr>
      <w:tr w:rsidR="00B35051" w:rsidRPr="00D773E9" w14:paraId="582711A8"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3D383FD7" w14:textId="77777777" w:rsidR="00B35051" w:rsidRPr="00D773E9" w:rsidRDefault="00B35051" w:rsidP="00B35051">
            <w:pPr>
              <w:spacing w:after="0" w:line="360" w:lineRule="auto"/>
              <w:rPr>
                <w:rFonts w:cs="Times New Roman"/>
                <w:sz w:val="24"/>
              </w:rPr>
            </w:pPr>
            <w:r w:rsidRPr="00D773E9">
              <w:rPr>
                <w:rFonts w:cs="Times New Roman"/>
                <w:sz w:val="24"/>
              </w:rPr>
              <w:t>Mikami 2007</w:t>
            </w:r>
          </w:p>
        </w:tc>
        <w:tc>
          <w:tcPr>
            <w:tcW w:w="956" w:type="pct"/>
            <w:tcBorders>
              <w:top w:val="nil"/>
              <w:left w:val="nil"/>
              <w:bottom w:val="nil"/>
              <w:right w:val="nil"/>
            </w:tcBorders>
            <w:noWrap/>
            <w:tcMar>
              <w:top w:w="15" w:type="dxa"/>
              <w:left w:w="15" w:type="dxa"/>
              <w:bottom w:w="0" w:type="dxa"/>
              <w:right w:w="15" w:type="dxa"/>
            </w:tcMar>
            <w:hideMark/>
          </w:tcPr>
          <w:p w14:paraId="31F5E3A3" w14:textId="77777777" w:rsidR="00B35051" w:rsidRPr="00D773E9" w:rsidRDefault="00B35051" w:rsidP="00B35051">
            <w:pPr>
              <w:spacing w:after="0" w:line="360" w:lineRule="auto"/>
              <w:rPr>
                <w:rFonts w:cs="Times New Roman"/>
                <w:sz w:val="24"/>
              </w:rPr>
            </w:pPr>
            <w:r w:rsidRPr="00D773E9">
              <w:rPr>
                <w:rFonts w:cs="Times New Roman"/>
                <w:sz w:val="24"/>
              </w:rPr>
              <w:t>Prednisone</w:t>
            </w:r>
          </w:p>
        </w:tc>
        <w:tc>
          <w:tcPr>
            <w:tcW w:w="1805" w:type="pct"/>
            <w:tcBorders>
              <w:top w:val="nil"/>
              <w:left w:val="nil"/>
              <w:bottom w:val="nil"/>
              <w:right w:val="nil"/>
            </w:tcBorders>
            <w:tcMar>
              <w:top w:w="15" w:type="dxa"/>
              <w:left w:w="15" w:type="dxa"/>
              <w:bottom w:w="0" w:type="dxa"/>
              <w:right w:w="15" w:type="dxa"/>
            </w:tcMar>
            <w:hideMark/>
          </w:tcPr>
          <w:p w14:paraId="412AB776" w14:textId="77777777" w:rsidR="00B35051" w:rsidRPr="00D773E9" w:rsidRDefault="00B35051" w:rsidP="00B35051">
            <w:pPr>
              <w:spacing w:after="0" w:line="360" w:lineRule="auto"/>
              <w:rPr>
                <w:rFonts w:cs="Times New Roman"/>
                <w:sz w:val="24"/>
              </w:rPr>
            </w:pPr>
            <w:r w:rsidRPr="00D773E9">
              <w:rPr>
                <w:rFonts w:cs="Times New Roman"/>
                <w:sz w:val="24"/>
              </w:rPr>
              <w:t>40 mg of prednisolone intravenously for 3 days</w:t>
            </w:r>
          </w:p>
        </w:tc>
        <w:tc>
          <w:tcPr>
            <w:tcW w:w="560" w:type="pct"/>
            <w:tcBorders>
              <w:top w:val="nil"/>
              <w:left w:val="nil"/>
              <w:bottom w:val="nil"/>
              <w:right w:val="nil"/>
            </w:tcBorders>
            <w:noWrap/>
            <w:tcMar>
              <w:top w:w="15" w:type="dxa"/>
              <w:left w:w="15" w:type="dxa"/>
              <w:bottom w:w="0" w:type="dxa"/>
              <w:right w:w="15" w:type="dxa"/>
            </w:tcMar>
            <w:hideMark/>
          </w:tcPr>
          <w:p w14:paraId="1ECCFC24" w14:textId="77777777" w:rsidR="00B35051" w:rsidRPr="00D773E9" w:rsidRDefault="00B35051" w:rsidP="00B35051">
            <w:pPr>
              <w:spacing w:after="0" w:line="360" w:lineRule="auto"/>
              <w:rPr>
                <w:rFonts w:cs="Times New Roman"/>
                <w:sz w:val="24"/>
              </w:rPr>
            </w:pPr>
            <w:r w:rsidRPr="00D773E9">
              <w:rPr>
                <w:rFonts w:cs="Times New Roman"/>
                <w:sz w:val="24"/>
              </w:rPr>
              <w:t>6.00</w:t>
            </w:r>
          </w:p>
        </w:tc>
        <w:tc>
          <w:tcPr>
            <w:tcW w:w="803" w:type="pct"/>
            <w:tcBorders>
              <w:top w:val="nil"/>
              <w:left w:val="nil"/>
              <w:bottom w:val="nil"/>
              <w:right w:val="nil"/>
            </w:tcBorders>
          </w:tcPr>
          <w:p w14:paraId="38F1B57D"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Daily dose (40.0 mg) x 0.15.</w:t>
            </w:r>
          </w:p>
        </w:tc>
        <w:tc>
          <w:tcPr>
            <w:tcW w:w="11" w:type="pct"/>
            <w:tcBorders>
              <w:top w:val="nil"/>
              <w:left w:val="nil"/>
              <w:bottom w:val="nil"/>
              <w:right w:val="nil"/>
            </w:tcBorders>
          </w:tcPr>
          <w:p w14:paraId="2BCC5008" w14:textId="77777777" w:rsidR="00B35051" w:rsidRPr="00D773E9" w:rsidRDefault="00B35051" w:rsidP="00B35051">
            <w:pPr>
              <w:spacing w:after="0" w:line="360" w:lineRule="auto"/>
              <w:rPr>
                <w:rFonts w:cs="Times New Roman"/>
                <w:sz w:val="24"/>
              </w:rPr>
            </w:pPr>
          </w:p>
        </w:tc>
      </w:tr>
      <w:tr w:rsidR="00B35051" w:rsidRPr="00D773E9" w14:paraId="3F1558D3"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6DDD3032" w14:textId="77777777" w:rsidR="00B35051" w:rsidRPr="00D773E9" w:rsidRDefault="00B35051" w:rsidP="00B35051">
            <w:pPr>
              <w:spacing w:after="0" w:line="360" w:lineRule="auto"/>
              <w:rPr>
                <w:rFonts w:cs="Times New Roman"/>
                <w:sz w:val="24"/>
              </w:rPr>
            </w:pPr>
            <w:r w:rsidRPr="00D773E9">
              <w:rPr>
                <w:rFonts w:cs="Times New Roman"/>
                <w:sz w:val="24"/>
              </w:rPr>
              <w:t>Nafae 2013</w:t>
            </w:r>
          </w:p>
        </w:tc>
        <w:tc>
          <w:tcPr>
            <w:tcW w:w="956" w:type="pct"/>
            <w:tcBorders>
              <w:top w:val="nil"/>
              <w:left w:val="nil"/>
              <w:bottom w:val="nil"/>
              <w:right w:val="nil"/>
            </w:tcBorders>
            <w:noWrap/>
            <w:tcMar>
              <w:top w:w="15" w:type="dxa"/>
              <w:left w:w="15" w:type="dxa"/>
              <w:bottom w:w="0" w:type="dxa"/>
              <w:right w:w="15" w:type="dxa"/>
            </w:tcMar>
            <w:hideMark/>
          </w:tcPr>
          <w:p w14:paraId="598EEA05" w14:textId="77777777" w:rsidR="00B35051" w:rsidRPr="00D773E9" w:rsidRDefault="00B35051" w:rsidP="00B35051">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5AB4A565" w14:textId="77777777" w:rsidR="00B35051" w:rsidRPr="00D773E9" w:rsidRDefault="00B35051" w:rsidP="00B35051">
            <w:pPr>
              <w:spacing w:after="0" w:line="360" w:lineRule="auto"/>
              <w:rPr>
                <w:rFonts w:cs="Times New Roman"/>
                <w:sz w:val="24"/>
              </w:rPr>
            </w:pPr>
            <w:r w:rsidRPr="00D773E9">
              <w:rPr>
                <w:rFonts w:cs="Times New Roman"/>
                <w:sz w:val="24"/>
              </w:rPr>
              <w:t>The hydrocortisone group received a 200 mg IV loading bolus, followed by a continuous infusion at 10 mg/h (240 mg/d) for 7 days.</w:t>
            </w:r>
          </w:p>
        </w:tc>
        <w:tc>
          <w:tcPr>
            <w:tcW w:w="560" w:type="pct"/>
            <w:tcBorders>
              <w:top w:val="nil"/>
              <w:left w:val="nil"/>
              <w:bottom w:val="nil"/>
              <w:right w:val="nil"/>
            </w:tcBorders>
            <w:noWrap/>
            <w:tcMar>
              <w:top w:w="15" w:type="dxa"/>
              <w:left w:w="15" w:type="dxa"/>
              <w:bottom w:w="0" w:type="dxa"/>
              <w:right w:w="15" w:type="dxa"/>
            </w:tcMar>
            <w:hideMark/>
          </w:tcPr>
          <w:p w14:paraId="5F39FCE4" w14:textId="77777777" w:rsidR="00B35051" w:rsidRPr="00D773E9" w:rsidRDefault="00B35051" w:rsidP="00B35051">
            <w:pPr>
              <w:spacing w:after="0" w:line="360" w:lineRule="auto"/>
              <w:rPr>
                <w:rFonts w:cs="Times New Roman"/>
                <w:sz w:val="24"/>
              </w:rPr>
            </w:pPr>
            <w:r w:rsidRPr="00D773E9">
              <w:rPr>
                <w:rFonts w:cs="Times New Roman"/>
                <w:sz w:val="24"/>
              </w:rPr>
              <w:t>10.07</w:t>
            </w:r>
          </w:p>
        </w:tc>
        <w:tc>
          <w:tcPr>
            <w:tcW w:w="803" w:type="pct"/>
            <w:tcBorders>
              <w:top w:val="nil"/>
              <w:left w:val="nil"/>
              <w:bottom w:val="nil"/>
              <w:right w:val="nil"/>
            </w:tcBorders>
          </w:tcPr>
          <w:p w14:paraId="4EA79191"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(200 mg bolus + 10 mg/h x 24 h x 7 days) / 7 days x 0.0375.</w:t>
            </w:r>
          </w:p>
        </w:tc>
        <w:tc>
          <w:tcPr>
            <w:tcW w:w="11" w:type="pct"/>
            <w:tcBorders>
              <w:top w:val="nil"/>
              <w:left w:val="nil"/>
              <w:bottom w:val="nil"/>
              <w:right w:val="nil"/>
            </w:tcBorders>
          </w:tcPr>
          <w:p w14:paraId="0D88403F" w14:textId="77777777" w:rsidR="00B35051" w:rsidRPr="00D773E9" w:rsidRDefault="00B35051" w:rsidP="00B35051">
            <w:pPr>
              <w:spacing w:after="0" w:line="360" w:lineRule="auto"/>
              <w:rPr>
                <w:rFonts w:cs="Times New Roman"/>
                <w:sz w:val="24"/>
              </w:rPr>
            </w:pPr>
          </w:p>
        </w:tc>
      </w:tr>
      <w:tr w:rsidR="00B35051" w:rsidRPr="00D773E9" w14:paraId="0CBC15E1" w14:textId="77777777" w:rsidTr="00B35051">
        <w:trPr>
          <w:trHeight w:val="20"/>
          <w:jc w:val="center"/>
        </w:trPr>
        <w:tc>
          <w:tcPr>
            <w:tcW w:w="866" w:type="pct"/>
            <w:tcBorders>
              <w:top w:val="nil"/>
              <w:left w:val="nil"/>
              <w:bottom w:val="nil"/>
              <w:right w:val="nil"/>
            </w:tcBorders>
            <w:tcMar>
              <w:top w:w="15" w:type="dxa"/>
              <w:left w:w="15" w:type="dxa"/>
              <w:bottom w:w="0" w:type="dxa"/>
              <w:right w:w="15" w:type="dxa"/>
            </w:tcMar>
            <w:hideMark/>
          </w:tcPr>
          <w:p w14:paraId="30FD6960" w14:textId="77777777" w:rsidR="00B35051" w:rsidRPr="00D773E9" w:rsidRDefault="00B35051" w:rsidP="00B35051">
            <w:pPr>
              <w:spacing w:after="0" w:line="360" w:lineRule="auto"/>
              <w:rPr>
                <w:rFonts w:cs="Times New Roman"/>
                <w:sz w:val="24"/>
              </w:rPr>
            </w:pPr>
            <w:r w:rsidRPr="00D773E9">
              <w:rPr>
                <w:rFonts w:cs="Times New Roman"/>
                <w:sz w:val="24"/>
              </w:rPr>
              <w:t>Rezk 2013</w:t>
            </w:r>
          </w:p>
        </w:tc>
        <w:tc>
          <w:tcPr>
            <w:tcW w:w="956" w:type="pct"/>
            <w:tcBorders>
              <w:top w:val="nil"/>
              <w:left w:val="nil"/>
              <w:bottom w:val="nil"/>
              <w:right w:val="nil"/>
            </w:tcBorders>
            <w:tcMar>
              <w:top w:w="15" w:type="dxa"/>
              <w:left w:w="15" w:type="dxa"/>
              <w:bottom w:w="0" w:type="dxa"/>
              <w:right w:w="15" w:type="dxa"/>
            </w:tcMar>
            <w:hideMark/>
          </w:tcPr>
          <w:p w14:paraId="04C04FBC" w14:textId="77777777" w:rsidR="00B35051" w:rsidRPr="00D773E9" w:rsidRDefault="00B35051" w:rsidP="00B35051">
            <w:pPr>
              <w:spacing w:after="0" w:line="360" w:lineRule="auto"/>
              <w:rPr>
                <w:rFonts w:cs="Times New Roman"/>
                <w:sz w:val="24"/>
              </w:rPr>
            </w:pPr>
            <w:r w:rsidRPr="00D773E9">
              <w:rPr>
                <w:rFonts w:cs="Times New Roman"/>
                <w:sz w:val="24"/>
              </w:rPr>
              <w:t>Methylprednisolone</w:t>
            </w:r>
          </w:p>
        </w:tc>
        <w:tc>
          <w:tcPr>
            <w:tcW w:w="1805" w:type="pct"/>
            <w:tcBorders>
              <w:top w:val="nil"/>
              <w:left w:val="nil"/>
              <w:bottom w:val="nil"/>
              <w:right w:val="nil"/>
            </w:tcBorders>
            <w:tcMar>
              <w:top w:w="15" w:type="dxa"/>
              <w:left w:w="15" w:type="dxa"/>
              <w:bottom w:w="0" w:type="dxa"/>
              <w:right w:w="15" w:type="dxa"/>
            </w:tcMar>
            <w:hideMark/>
          </w:tcPr>
          <w:p w14:paraId="60BF9A30" w14:textId="77777777" w:rsidR="00B35051" w:rsidRPr="00D773E9" w:rsidRDefault="00B35051" w:rsidP="00B35051">
            <w:pPr>
              <w:spacing w:after="0" w:line="360" w:lineRule="auto"/>
              <w:rPr>
                <w:rFonts w:cs="Times New Roman"/>
                <w:sz w:val="24"/>
              </w:rPr>
            </w:pPr>
            <w:r w:rsidRPr="00D773E9">
              <w:rPr>
                <w:rFonts w:cs="Times New Roman"/>
                <w:sz w:val="24"/>
              </w:rPr>
              <w:t>1 mg/kg loading dose followed by 1 mg/kg/d (days 1–14), then tapered stepwise (0.5, 0.25, 0.125 mg/kg/d) through day 28. Early extubation triggered an immediate advance to the tapering phase (day 15).</w:t>
            </w:r>
          </w:p>
        </w:tc>
        <w:tc>
          <w:tcPr>
            <w:tcW w:w="560" w:type="pct"/>
            <w:tcBorders>
              <w:top w:val="nil"/>
              <w:left w:val="nil"/>
              <w:bottom w:val="nil"/>
              <w:right w:val="nil"/>
            </w:tcBorders>
            <w:noWrap/>
            <w:tcMar>
              <w:top w:w="15" w:type="dxa"/>
              <w:left w:w="15" w:type="dxa"/>
              <w:bottom w:w="0" w:type="dxa"/>
              <w:right w:w="15" w:type="dxa"/>
            </w:tcMar>
            <w:hideMark/>
          </w:tcPr>
          <w:p w14:paraId="318B1ACD" w14:textId="77777777" w:rsidR="00B35051" w:rsidRPr="00D773E9" w:rsidRDefault="00B35051" w:rsidP="00B35051">
            <w:pPr>
              <w:spacing w:after="0" w:line="360" w:lineRule="auto"/>
              <w:rPr>
                <w:rFonts w:cs="Times New Roman"/>
                <w:sz w:val="24"/>
              </w:rPr>
            </w:pPr>
            <w:r w:rsidRPr="00D773E9">
              <w:rPr>
                <w:rFonts w:cs="Times New Roman"/>
                <w:sz w:val="24"/>
              </w:rPr>
              <w:t>9.31</w:t>
            </w:r>
          </w:p>
        </w:tc>
        <w:tc>
          <w:tcPr>
            <w:tcW w:w="803" w:type="pct"/>
            <w:tcBorders>
              <w:top w:val="nil"/>
              <w:left w:val="nil"/>
              <w:bottom w:val="nil"/>
              <w:right w:val="nil"/>
            </w:tcBorders>
          </w:tcPr>
          <w:p w14:paraId="408FEB83"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Cumulative dose (1 mg/kg initial) over 28 days / 28d x 0.1875.</w:t>
            </w:r>
          </w:p>
        </w:tc>
        <w:tc>
          <w:tcPr>
            <w:tcW w:w="11" w:type="pct"/>
            <w:tcBorders>
              <w:top w:val="nil"/>
              <w:left w:val="nil"/>
              <w:bottom w:val="nil"/>
              <w:right w:val="nil"/>
            </w:tcBorders>
          </w:tcPr>
          <w:p w14:paraId="6C4ACD8A" w14:textId="77777777" w:rsidR="00B35051" w:rsidRPr="00D773E9" w:rsidRDefault="00B35051" w:rsidP="00B35051">
            <w:pPr>
              <w:spacing w:after="0" w:line="360" w:lineRule="auto"/>
              <w:rPr>
                <w:rFonts w:cs="Times New Roman"/>
                <w:sz w:val="24"/>
              </w:rPr>
            </w:pPr>
          </w:p>
        </w:tc>
      </w:tr>
      <w:tr w:rsidR="00B35051" w:rsidRPr="00D773E9" w14:paraId="0B680EB1"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26A01E33" w14:textId="77777777" w:rsidR="00B35051" w:rsidRPr="00D773E9" w:rsidRDefault="00B35051" w:rsidP="00B35051">
            <w:pPr>
              <w:spacing w:after="0" w:line="360" w:lineRule="auto"/>
              <w:rPr>
                <w:rFonts w:cs="Times New Roman"/>
                <w:sz w:val="24"/>
              </w:rPr>
            </w:pPr>
            <w:r w:rsidRPr="00D773E9">
              <w:rPr>
                <w:rFonts w:cs="Times New Roman"/>
                <w:sz w:val="24"/>
              </w:rPr>
              <w:t>Sabry 2011</w:t>
            </w:r>
          </w:p>
        </w:tc>
        <w:tc>
          <w:tcPr>
            <w:tcW w:w="956" w:type="pct"/>
            <w:tcBorders>
              <w:top w:val="nil"/>
              <w:left w:val="nil"/>
              <w:bottom w:val="nil"/>
              <w:right w:val="nil"/>
            </w:tcBorders>
            <w:noWrap/>
            <w:tcMar>
              <w:top w:w="15" w:type="dxa"/>
              <w:left w:w="15" w:type="dxa"/>
              <w:bottom w:w="0" w:type="dxa"/>
              <w:right w:w="15" w:type="dxa"/>
            </w:tcMar>
            <w:hideMark/>
          </w:tcPr>
          <w:p w14:paraId="67B34C9D" w14:textId="77777777" w:rsidR="00B35051" w:rsidRPr="00D773E9" w:rsidRDefault="00B35051" w:rsidP="00B35051">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648F04D1" w14:textId="77777777" w:rsidR="00B35051" w:rsidRPr="00D773E9" w:rsidRDefault="00B35051" w:rsidP="00B35051">
            <w:pPr>
              <w:spacing w:after="0" w:line="360" w:lineRule="auto"/>
              <w:rPr>
                <w:rFonts w:cs="Times New Roman"/>
                <w:sz w:val="24"/>
              </w:rPr>
            </w:pPr>
            <w:r w:rsidRPr="00D773E9">
              <w:rPr>
                <w:rFonts w:cs="Times New Roman"/>
                <w:sz w:val="24"/>
              </w:rPr>
              <w:t xml:space="preserve">Maximal conventional therapy plus intravenous hydrocortisone (200 mg loading dose over 30 </w:t>
            </w:r>
            <w:r w:rsidRPr="00D773E9">
              <w:rPr>
                <w:rFonts w:cs="Times New Roman"/>
                <w:sz w:val="24"/>
              </w:rPr>
              <w:lastRenderedPageBreak/>
              <w:t>min, followed by continuous infusion at 300 mg/d [12.5 mg/h]) for 7 days.</w:t>
            </w:r>
          </w:p>
        </w:tc>
        <w:tc>
          <w:tcPr>
            <w:tcW w:w="560" w:type="pct"/>
            <w:tcBorders>
              <w:top w:val="nil"/>
              <w:left w:val="nil"/>
              <w:bottom w:val="nil"/>
              <w:right w:val="nil"/>
            </w:tcBorders>
            <w:noWrap/>
            <w:tcMar>
              <w:top w:w="15" w:type="dxa"/>
              <w:left w:w="15" w:type="dxa"/>
              <w:bottom w:w="0" w:type="dxa"/>
              <w:right w:w="15" w:type="dxa"/>
            </w:tcMar>
            <w:hideMark/>
          </w:tcPr>
          <w:p w14:paraId="5DB8A156" w14:textId="77777777" w:rsidR="00B35051" w:rsidRPr="00D773E9" w:rsidRDefault="00B35051" w:rsidP="00B35051">
            <w:pPr>
              <w:spacing w:after="0" w:line="360" w:lineRule="auto"/>
              <w:rPr>
                <w:rFonts w:cs="Times New Roman"/>
                <w:sz w:val="24"/>
              </w:rPr>
            </w:pPr>
            <w:r w:rsidRPr="00D773E9">
              <w:rPr>
                <w:rFonts w:cs="Times New Roman"/>
                <w:sz w:val="24"/>
              </w:rPr>
              <w:lastRenderedPageBreak/>
              <w:t>12.32</w:t>
            </w:r>
          </w:p>
        </w:tc>
        <w:tc>
          <w:tcPr>
            <w:tcW w:w="803" w:type="pct"/>
            <w:tcBorders>
              <w:top w:val="nil"/>
              <w:left w:val="nil"/>
              <w:bottom w:val="nil"/>
              <w:right w:val="nil"/>
            </w:tcBorders>
          </w:tcPr>
          <w:p w14:paraId="0F12512A"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 xml:space="preserve">(200 mg bolus + 12.5 mg/h x 24 h x 7 days) </w:t>
            </w:r>
            <w:r w:rsidRPr="00D773E9">
              <w:rPr>
                <w:rFonts w:eastAsia="DengXian" w:cs="Times New Roman"/>
                <w:color w:val="000000"/>
                <w:sz w:val="24"/>
              </w:rPr>
              <w:lastRenderedPageBreak/>
              <w:t>/ 7 days x 0.0375.</w:t>
            </w:r>
          </w:p>
        </w:tc>
        <w:tc>
          <w:tcPr>
            <w:tcW w:w="11" w:type="pct"/>
            <w:tcBorders>
              <w:top w:val="nil"/>
              <w:left w:val="nil"/>
              <w:bottom w:val="nil"/>
              <w:right w:val="nil"/>
            </w:tcBorders>
          </w:tcPr>
          <w:p w14:paraId="4CC06178" w14:textId="77777777" w:rsidR="00B35051" w:rsidRPr="00D773E9" w:rsidRDefault="00B35051" w:rsidP="00B35051">
            <w:pPr>
              <w:spacing w:after="0" w:line="360" w:lineRule="auto"/>
              <w:rPr>
                <w:rFonts w:cs="Times New Roman"/>
                <w:sz w:val="24"/>
              </w:rPr>
            </w:pPr>
          </w:p>
        </w:tc>
      </w:tr>
      <w:tr w:rsidR="00B35051" w:rsidRPr="00D773E9" w14:paraId="7B0E07BB"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32084477" w14:textId="77777777" w:rsidR="00B35051" w:rsidRPr="00D773E9" w:rsidRDefault="00B35051" w:rsidP="00B35051">
            <w:pPr>
              <w:spacing w:after="0" w:line="360" w:lineRule="auto"/>
              <w:rPr>
                <w:rFonts w:cs="Times New Roman"/>
                <w:sz w:val="24"/>
              </w:rPr>
            </w:pPr>
            <w:r w:rsidRPr="00D773E9">
              <w:rPr>
                <w:rFonts w:cs="Times New Roman"/>
                <w:sz w:val="24"/>
              </w:rPr>
              <w:t>Snijders 2010</w:t>
            </w:r>
          </w:p>
        </w:tc>
        <w:tc>
          <w:tcPr>
            <w:tcW w:w="956" w:type="pct"/>
            <w:tcBorders>
              <w:top w:val="nil"/>
              <w:left w:val="nil"/>
              <w:bottom w:val="nil"/>
              <w:right w:val="nil"/>
            </w:tcBorders>
            <w:noWrap/>
            <w:tcMar>
              <w:top w:w="15" w:type="dxa"/>
              <w:left w:w="15" w:type="dxa"/>
              <w:bottom w:w="0" w:type="dxa"/>
              <w:right w:w="15" w:type="dxa"/>
            </w:tcMar>
            <w:hideMark/>
          </w:tcPr>
          <w:p w14:paraId="02374A7F" w14:textId="77777777" w:rsidR="00B35051" w:rsidRPr="00D773E9" w:rsidRDefault="00B35051" w:rsidP="00B35051">
            <w:pPr>
              <w:spacing w:after="0" w:line="360" w:lineRule="auto"/>
              <w:rPr>
                <w:rFonts w:cs="Times New Roman"/>
                <w:sz w:val="24"/>
              </w:rPr>
            </w:pPr>
            <w:r w:rsidRPr="00D773E9">
              <w:rPr>
                <w:rFonts w:cs="Times New Roman"/>
                <w:sz w:val="24"/>
              </w:rPr>
              <w:t>Prednisone</w:t>
            </w:r>
          </w:p>
        </w:tc>
        <w:tc>
          <w:tcPr>
            <w:tcW w:w="1805" w:type="pct"/>
            <w:tcBorders>
              <w:top w:val="nil"/>
              <w:left w:val="nil"/>
              <w:bottom w:val="nil"/>
              <w:right w:val="nil"/>
            </w:tcBorders>
            <w:tcMar>
              <w:top w:w="15" w:type="dxa"/>
              <w:left w:w="15" w:type="dxa"/>
              <w:bottom w:w="0" w:type="dxa"/>
              <w:right w:w="15" w:type="dxa"/>
            </w:tcMar>
            <w:hideMark/>
          </w:tcPr>
          <w:p w14:paraId="1E31A5A2" w14:textId="77777777" w:rsidR="00B35051" w:rsidRPr="00D773E9" w:rsidRDefault="00B35051" w:rsidP="00B35051">
            <w:pPr>
              <w:spacing w:after="0" w:line="360" w:lineRule="auto"/>
              <w:rPr>
                <w:rFonts w:cs="Times New Roman"/>
                <w:sz w:val="24"/>
              </w:rPr>
            </w:pPr>
            <w:r w:rsidRPr="00D773E9">
              <w:rPr>
                <w:rFonts w:cs="Times New Roman"/>
                <w:sz w:val="24"/>
              </w:rPr>
              <w:t>40 mg of prednisolone once daily or placebo for a total of 7 days</w:t>
            </w:r>
          </w:p>
        </w:tc>
        <w:tc>
          <w:tcPr>
            <w:tcW w:w="560" w:type="pct"/>
            <w:tcBorders>
              <w:top w:val="nil"/>
              <w:left w:val="nil"/>
              <w:bottom w:val="nil"/>
              <w:right w:val="nil"/>
            </w:tcBorders>
            <w:noWrap/>
            <w:tcMar>
              <w:top w:w="15" w:type="dxa"/>
              <w:left w:w="15" w:type="dxa"/>
              <w:bottom w:w="0" w:type="dxa"/>
              <w:right w:w="15" w:type="dxa"/>
            </w:tcMar>
            <w:hideMark/>
          </w:tcPr>
          <w:p w14:paraId="71ABF3DE" w14:textId="77777777" w:rsidR="00B35051" w:rsidRPr="00D773E9" w:rsidRDefault="00B35051" w:rsidP="00B35051">
            <w:pPr>
              <w:spacing w:after="0" w:line="360" w:lineRule="auto"/>
              <w:rPr>
                <w:rFonts w:cs="Times New Roman"/>
                <w:sz w:val="24"/>
              </w:rPr>
            </w:pPr>
            <w:r w:rsidRPr="00D773E9">
              <w:rPr>
                <w:rFonts w:cs="Times New Roman"/>
                <w:sz w:val="24"/>
              </w:rPr>
              <w:t>6.00</w:t>
            </w:r>
          </w:p>
        </w:tc>
        <w:tc>
          <w:tcPr>
            <w:tcW w:w="803" w:type="pct"/>
            <w:tcBorders>
              <w:top w:val="nil"/>
              <w:left w:val="nil"/>
              <w:bottom w:val="nil"/>
              <w:right w:val="nil"/>
            </w:tcBorders>
          </w:tcPr>
          <w:p w14:paraId="6CB78F72"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Daily dose (40.0 mg) x 0.15.</w:t>
            </w:r>
          </w:p>
        </w:tc>
        <w:tc>
          <w:tcPr>
            <w:tcW w:w="11" w:type="pct"/>
            <w:tcBorders>
              <w:top w:val="nil"/>
              <w:left w:val="nil"/>
              <w:bottom w:val="nil"/>
              <w:right w:val="nil"/>
            </w:tcBorders>
          </w:tcPr>
          <w:p w14:paraId="5906F5BC" w14:textId="77777777" w:rsidR="00B35051" w:rsidRPr="00D773E9" w:rsidRDefault="00B35051" w:rsidP="00B35051">
            <w:pPr>
              <w:spacing w:after="0" w:line="360" w:lineRule="auto"/>
              <w:rPr>
                <w:rFonts w:cs="Times New Roman"/>
                <w:sz w:val="24"/>
              </w:rPr>
            </w:pPr>
          </w:p>
        </w:tc>
      </w:tr>
      <w:tr w:rsidR="00B35051" w:rsidRPr="00D773E9" w14:paraId="5C147D79" w14:textId="77777777" w:rsidTr="00B35051">
        <w:trPr>
          <w:trHeight w:val="20"/>
          <w:jc w:val="center"/>
        </w:trPr>
        <w:tc>
          <w:tcPr>
            <w:tcW w:w="866" w:type="pct"/>
            <w:tcBorders>
              <w:top w:val="nil"/>
              <w:left w:val="nil"/>
              <w:bottom w:val="nil"/>
              <w:right w:val="nil"/>
            </w:tcBorders>
            <w:tcMar>
              <w:top w:w="15" w:type="dxa"/>
              <w:left w:w="15" w:type="dxa"/>
              <w:bottom w:w="0" w:type="dxa"/>
              <w:right w:w="15" w:type="dxa"/>
            </w:tcMar>
            <w:hideMark/>
          </w:tcPr>
          <w:p w14:paraId="644B9A5A" w14:textId="77777777" w:rsidR="00B35051" w:rsidRPr="00D773E9" w:rsidRDefault="00B35051" w:rsidP="00B35051">
            <w:pPr>
              <w:spacing w:after="0" w:line="360" w:lineRule="auto"/>
              <w:rPr>
                <w:rFonts w:cs="Times New Roman"/>
                <w:sz w:val="24"/>
              </w:rPr>
            </w:pPr>
            <w:r w:rsidRPr="00D773E9">
              <w:rPr>
                <w:rFonts w:cs="Times New Roman"/>
                <w:sz w:val="24"/>
              </w:rPr>
              <w:t>Steinberg 2006</w:t>
            </w:r>
          </w:p>
        </w:tc>
        <w:tc>
          <w:tcPr>
            <w:tcW w:w="956" w:type="pct"/>
            <w:tcBorders>
              <w:top w:val="nil"/>
              <w:left w:val="nil"/>
              <w:bottom w:val="nil"/>
              <w:right w:val="nil"/>
            </w:tcBorders>
            <w:tcMar>
              <w:top w:w="15" w:type="dxa"/>
              <w:left w:w="15" w:type="dxa"/>
              <w:bottom w:w="0" w:type="dxa"/>
              <w:right w:w="15" w:type="dxa"/>
            </w:tcMar>
            <w:hideMark/>
          </w:tcPr>
          <w:p w14:paraId="436D4DA1" w14:textId="77777777" w:rsidR="00B35051" w:rsidRPr="00D773E9" w:rsidRDefault="00B35051" w:rsidP="00B35051">
            <w:pPr>
              <w:spacing w:after="0" w:line="360" w:lineRule="auto"/>
              <w:rPr>
                <w:rFonts w:cs="Times New Roman"/>
                <w:sz w:val="24"/>
              </w:rPr>
            </w:pPr>
            <w:r w:rsidRPr="00D773E9">
              <w:rPr>
                <w:rFonts w:cs="Times New Roman"/>
                <w:sz w:val="24"/>
              </w:rPr>
              <w:t>Methylprednisolone</w:t>
            </w:r>
          </w:p>
        </w:tc>
        <w:tc>
          <w:tcPr>
            <w:tcW w:w="1805" w:type="pct"/>
            <w:tcBorders>
              <w:top w:val="nil"/>
              <w:left w:val="nil"/>
              <w:bottom w:val="nil"/>
              <w:right w:val="nil"/>
            </w:tcBorders>
            <w:tcMar>
              <w:top w:w="15" w:type="dxa"/>
              <w:left w:w="15" w:type="dxa"/>
              <w:bottom w:w="0" w:type="dxa"/>
              <w:right w:w="15" w:type="dxa"/>
            </w:tcMar>
            <w:hideMark/>
          </w:tcPr>
          <w:p w14:paraId="5347F8A5" w14:textId="77777777" w:rsidR="00B35051" w:rsidRPr="00D773E9" w:rsidRDefault="00B35051" w:rsidP="00B35051">
            <w:pPr>
              <w:spacing w:after="0" w:line="360" w:lineRule="auto"/>
              <w:rPr>
                <w:rFonts w:cs="Times New Roman"/>
                <w:sz w:val="24"/>
              </w:rPr>
            </w:pPr>
            <w:r w:rsidRPr="00D773E9">
              <w:rPr>
                <w:rFonts w:cs="Times New Roman"/>
                <w:sz w:val="24"/>
              </w:rPr>
              <w:t>Methylprednisolone (dosed by predicted body weight) was administered as a 2 mg/kg bolus, followed by 0.5 mg/kg q6h for 14 days and 0.5 mg/kg q12h for 7 days. Tapering (2 or 4 days) was determined by respiratory status or adverse events.</w:t>
            </w:r>
          </w:p>
        </w:tc>
        <w:tc>
          <w:tcPr>
            <w:tcW w:w="560" w:type="pct"/>
            <w:tcBorders>
              <w:top w:val="nil"/>
              <w:left w:val="nil"/>
              <w:bottom w:val="nil"/>
              <w:right w:val="nil"/>
            </w:tcBorders>
            <w:noWrap/>
            <w:tcMar>
              <w:top w:w="15" w:type="dxa"/>
              <w:left w:w="15" w:type="dxa"/>
              <w:bottom w:w="0" w:type="dxa"/>
              <w:right w:w="15" w:type="dxa"/>
            </w:tcMar>
            <w:hideMark/>
          </w:tcPr>
          <w:p w14:paraId="0B1AC602" w14:textId="77777777" w:rsidR="00B35051" w:rsidRPr="00D773E9" w:rsidRDefault="00B35051" w:rsidP="00B35051">
            <w:pPr>
              <w:spacing w:after="0" w:line="360" w:lineRule="auto"/>
              <w:rPr>
                <w:rFonts w:cs="Times New Roman"/>
                <w:sz w:val="24"/>
              </w:rPr>
            </w:pPr>
            <w:r w:rsidRPr="00D773E9">
              <w:rPr>
                <w:rFonts w:cs="Times New Roman"/>
                <w:sz w:val="24"/>
              </w:rPr>
              <w:t>23.11</w:t>
            </w:r>
          </w:p>
        </w:tc>
        <w:tc>
          <w:tcPr>
            <w:tcW w:w="803" w:type="pct"/>
            <w:tcBorders>
              <w:top w:val="nil"/>
              <w:left w:val="nil"/>
              <w:bottom w:val="nil"/>
              <w:right w:val="nil"/>
            </w:tcBorders>
          </w:tcPr>
          <w:p w14:paraId="1D2AFC11"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Cumulative dose (2 mg/kg bolus + phases) / 21d x 0.1875.</w:t>
            </w:r>
          </w:p>
        </w:tc>
        <w:tc>
          <w:tcPr>
            <w:tcW w:w="11" w:type="pct"/>
            <w:tcBorders>
              <w:top w:val="nil"/>
              <w:left w:val="nil"/>
              <w:bottom w:val="nil"/>
              <w:right w:val="nil"/>
            </w:tcBorders>
          </w:tcPr>
          <w:p w14:paraId="1514DAA4" w14:textId="77777777" w:rsidR="00B35051" w:rsidRPr="00D773E9" w:rsidRDefault="00B35051" w:rsidP="00B35051">
            <w:pPr>
              <w:spacing w:after="0" w:line="360" w:lineRule="auto"/>
              <w:rPr>
                <w:rFonts w:cs="Times New Roman"/>
                <w:sz w:val="24"/>
              </w:rPr>
            </w:pPr>
          </w:p>
        </w:tc>
      </w:tr>
      <w:tr w:rsidR="00B35051" w:rsidRPr="00D773E9" w14:paraId="4A964804" w14:textId="77777777" w:rsidTr="00B35051">
        <w:trPr>
          <w:trHeight w:val="20"/>
          <w:jc w:val="center"/>
        </w:trPr>
        <w:tc>
          <w:tcPr>
            <w:tcW w:w="866" w:type="pct"/>
            <w:tcBorders>
              <w:top w:val="nil"/>
              <w:left w:val="nil"/>
              <w:bottom w:val="nil"/>
              <w:right w:val="nil"/>
            </w:tcBorders>
            <w:tcMar>
              <w:top w:w="15" w:type="dxa"/>
              <w:left w:w="15" w:type="dxa"/>
              <w:bottom w:w="0" w:type="dxa"/>
              <w:right w:w="15" w:type="dxa"/>
            </w:tcMar>
            <w:hideMark/>
          </w:tcPr>
          <w:p w14:paraId="191E7821" w14:textId="77777777" w:rsidR="00B35051" w:rsidRPr="00D773E9" w:rsidRDefault="00B35051" w:rsidP="00B35051">
            <w:pPr>
              <w:spacing w:after="0" w:line="360" w:lineRule="auto"/>
              <w:rPr>
                <w:rFonts w:cs="Times New Roman"/>
                <w:sz w:val="24"/>
              </w:rPr>
            </w:pPr>
            <w:r w:rsidRPr="00D773E9">
              <w:rPr>
                <w:rFonts w:cs="Times New Roman"/>
                <w:sz w:val="24"/>
              </w:rPr>
              <w:t>Tongyoo 2016</w:t>
            </w:r>
          </w:p>
        </w:tc>
        <w:tc>
          <w:tcPr>
            <w:tcW w:w="956" w:type="pct"/>
            <w:tcBorders>
              <w:top w:val="nil"/>
              <w:left w:val="nil"/>
              <w:bottom w:val="nil"/>
              <w:right w:val="nil"/>
            </w:tcBorders>
            <w:tcMar>
              <w:top w:w="15" w:type="dxa"/>
              <w:left w:w="15" w:type="dxa"/>
              <w:bottom w:w="0" w:type="dxa"/>
              <w:right w:w="15" w:type="dxa"/>
            </w:tcMar>
            <w:hideMark/>
          </w:tcPr>
          <w:p w14:paraId="40F3566A" w14:textId="77777777" w:rsidR="00B35051" w:rsidRPr="00D773E9" w:rsidRDefault="00B35051" w:rsidP="00B35051">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524704D6" w14:textId="77777777" w:rsidR="00B35051" w:rsidRPr="00D773E9" w:rsidRDefault="00B35051" w:rsidP="00B35051">
            <w:pPr>
              <w:spacing w:after="0" w:line="360" w:lineRule="auto"/>
              <w:rPr>
                <w:rFonts w:cs="Times New Roman"/>
                <w:sz w:val="24"/>
              </w:rPr>
            </w:pPr>
            <w:r w:rsidRPr="00D773E9">
              <w:rPr>
                <w:rFonts w:cs="Times New Roman"/>
                <w:sz w:val="24"/>
              </w:rPr>
              <w:t>Patients with severe sepsis recruited within 12 hours of ARDS diagnosis were randomized to receive hydrocortisone 50 mg q6h (200 mg/d) or placebo.</w:t>
            </w:r>
          </w:p>
        </w:tc>
        <w:tc>
          <w:tcPr>
            <w:tcW w:w="560" w:type="pct"/>
            <w:tcBorders>
              <w:top w:val="nil"/>
              <w:left w:val="nil"/>
              <w:bottom w:val="nil"/>
              <w:right w:val="nil"/>
            </w:tcBorders>
            <w:noWrap/>
            <w:tcMar>
              <w:top w:w="15" w:type="dxa"/>
              <w:left w:w="15" w:type="dxa"/>
              <w:bottom w:w="0" w:type="dxa"/>
              <w:right w:w="15" w:type="dxa"/>
            </w:tcMar>
            <w:hideMark/>
          </w:tcPr>
          <w:p w14:paraId="099167E7" w14:textId="77777777" w:rsidR="00B35051" w:rsidRPr="00D773E9" w:rsidRDefault="00B35051" w:rsidP="00B35051">
            <w:pPr>
              <w:spacing w:after="0" w:line="360" w:lineRule="auto"/>
              <w:rPr>
                <w:rFonts w:cs="Times New Roman"/>
                <w:sz w:val="24"/>
              </w:rPr>
            </w:pPr>
            <w:r w:rsidRPr="00D773E9">
              <w:rPr>
                <w:rFonts w:cs="Times New Roman"/>
                <w:sz w:val="24"/>
              </w:rPr>
              <w:t>7.50</w:t>
            </w:r>
          </w:p>
        </w:tc>
        <w:tc>
          <w:tcPr>
            <w:tcW w:w="803" w:type="pct"/>
            <w:tcBorders>
              <w:top w:val="nil"/>
              <w:left w:val="nil"/>
              <w:bottom w:val="nil"/>
              <w:right w:val="nil"/>
            </w:tcBorders>
          </w:tcPr>
          <w:p w14:paraId="2A4BBA72"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Daily dose (200.0 mg) x 0.0375.</w:t>
            </w:r>
          </w:p>
        </w:tc>
        <w:tc>
          <w:tcPr>
            <w:tcW w:w="11" w:type="pct"/>
            <w:tcBorders>
              <w:top w:val="nil"/>
              <w:left w:val="nil"/>
              <w:bottom w:val="nil"/>
              <w:right w:val="nil"/>
            </w:tcBorders>
          </w:tcPr>
          <w:p w14:paraId="363C83BA" w14:textId="77777777" w:rsidR="00B35051" w:rsidRPr="00D773E9" w:rsidRDefault="00B35051" w:rsidP="00B35051">
            <w:pPr>
              <w:spacing w:after="0" w:line="360" w:lineRule="auto"/>
              <w:rPr>
                <w:rFonts w:cs="Times New Roman"/>
                <w:sz w:val="24"/>
              </w:rPr>
            </w:pPr>
          </w:p>
        </w:tc>
      </w:tr>
      <w:tr w:rsidR="00B35051" w:rsidRPr="00D773E9" w14:paraId="5ACA87D0"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0255AC4E" w14:textId="77777777" w:rsidR="00B35051" w:rsidRPr="00D773E9" w:rsidRDefault="00B35051" w:rsidP="00B35051">
            <w:pPr>
              <w:spacing w:after="0" w:line="360" w:lineRule="auto"/>
              <w:rPr>
                <w:rFonts w:cs="Times New Roman"/>
                <w:sz w:val="24"/>
              </w:rPr>
            </w:pPr>
            <w:r w:rsidRPr="00D773E9">
              <w:rPr>
                <w:rFonts w:cs="Times New Roman"/>
                <w:sz w:val="24"/>
              </w:rPr>
              <w:t>Torres 2015</w:t>
            </w:r>
          </w:p>
        </w:tc>
        <w:tc>
          <w:tcPr>
            <w:tcW w:w="956" w:type="pct"/>
            <w:tcBorders>
              <w:top w:val="nil"/>
              <w:left w:val="nil"/>
              <w:bottom w:val="nil"/>
              <w:right w:val="nil"/>
            </w:tcBorders>
            <w:tcMar>
              <w:top w:w="15" w:type="dxa"/>
              <w:left w:w="15" w:type="dxa"/>
              <w:bottom w:w="0" w:type="dxa"/>
              <w:right w:w="15" w:type="dxa"/>
            </w:tcMar>
            <w:hideMark/>
          </w:tcPr>
          <w:p w14:paraId="2BBFE090" w14:textId="77777777" w:rsidR="00B35051" w:rsidRPr="00D773E9" w:rsidRDefault="00B35051" w:rsidP="00B35051">
            <w:pPr>
              <w:spacing w:after="0" w:line="360" w:lineRule="auto"/>
              <w:rPr>
                <w:rFonts w:cs="Times New Roman"/>
                <w:sz w:val="24"/>
              </w:rPr>
            </w:pPr>
            <w:r w:rsidRPr="00D773E9">
              <w:rPr>
                <w:rFonts w:cs="Times New Roman"/>
                <w:sz w:val="24"/>
              </w:rPr>
              <w:t>Methylprednisolone</w:t>
            </w:r>
          </w:p>
        </w:tc>
        <w:tc>
          <w:tcPr>
            <w:tcW w:w="1805" w:type="pct"/>
            <w:tcBorders>
              <w:top w:val="nil"/>
              <w:left w:val="nil"/>
              <w:bottom w:val="nil"/>
              <w:right w:val="nil"/>
            </w:tcBorders>
            <w:tcMar>
              <w:top w:w="15" w:type="dxa"/>
              <w:left w:w="15" w:type="dxa"/>
              <w:bottom w:w="0" w:type="dxa"/>
              <w:right w:w="15" w:type="dxa"/>
            </w:tcMar>
            <w:hideMark/>
          </w:tcPr>
          <w:p w14:paraId="7B16BEF1" w14:textId="77777777" w:rsidR="00B35051" w:rsidRPr="00D773E9" w:rsidRDefault="00B35051" w:rsidP="00B35051">
            <w:pPr>
              <w:spacing w:after="0" w:line="360" w:lineRule="auto"/>
              <w:rPr>
                <w:rFonts w:cs="Times New Roman"/>
                <w:sz w:val="24"/>
              </w:rPr>
            </w:pPr>
            <w:r w:rsidRPr="00D773E9">
              <w:rPr>
                <w:rFonts w:cs="Times New Roman"/>
                <w:sz w:val="24"/>
              </w:rPr>
              <w:t>Intravenous methylprednisolone bolus administered at 0.5 mg/kg q12h for 5 days.</w:t>
            </w:r>
          </w:p>
        </w:tc>
        <w:tc>
          <w:tcPr>
            <w:tcW w:w="560" w:type="pct"/>
            <w:tcBorders>
              <w:top w:val="nil"/>
              <w:left w:val="nil"/>
              <w:bottom w:val="nil"/>
              <w:right w:val="nil"/>
            </w:tcBorders>
            <w:noWrap/>
            <w:tcMar>
              <w:top w:w="15" w:type="dxa"/>
              <w:left w:w="15" w:type="dxa"/>
              <w:bottom w:w="0" w:type="dxa"/>
              <w:right w:w="15" w:type="dxa"/>
            </w:tcMar>
            <w:hideMark/>
          </w:tcPr>
          <w:p w14:paraId="32A81119" w14:textId="77777777" w:rsidR="00B35051" w:rsidRPr="00D773E9" w:rsidRDefault="00B35051" w:rsidP="00B35051">
            <w:pPr>
              <w:spacing w:after="0" w:line="360" w:lineRule="auto"/>
              <w:rPr>
                <w:rFonts w:cs="Times New Roman"/>
                <w:sz w:val="24"/>
              </w:rPr>
            </w:pPr>
            <w:r w:rsidRPr="00D773E9">
              <w:rPr>
                <w:rFonts w:cs="Times New Roman"/>
                <w:sz w:val="24"/>
              </w:rPr>
              <w:t>13.12</w:t>
            </w:r>
          </w:p>
        </w:tc>
        <w:tc>
          <w:tcPr>
            <w:tcW w:w="803" w:type="pct"/>
            <w:tcBorders>
              <w:top w:val="nil"/>
              <w:left w:val="nil"/>
              <w:bottom w:val="nil"/>
              <w:right w:val="nil"/>
            </w:tcBorders>
          </w:tcPr>
          <w:p w14:paraId="74A4B522"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(1.0 mg/kg x 70 kg) / 1 day x 0.1875.</w:t>
            </w:r>
          </w:p>
        </w:tc>
        <w:tc>
          <w:tcPr>
            <w:tcW w:w="11" w:type="pct"/>
            <w:tcBorders>
              <w:top w:val="nil"/>
              <w:left w:val="nil"/>
              <w:bottom w:val="nil"/>
              <w:right w:val="nil"/>
            </w:tcBorders>
          </w:tcPr>
          <w:p w14:paraId="6DC5DD5F" w14:textId="77777777" w:rsidR="00B35051" w:rsidRPr="00D773E9" w:rsidRDefault="00B35051" w:rsidP="00B35051">
            <w:pPr>
              <w:spacing w:after="0" w:line="360" w:lineRule="auto"/>
              <w:rPr>
                <w:rFonts w:cs="Times New Roman"/>
                <w:sz w:val="24"/>
              </w:rPr>
            </w:pPr>
          </w:p>
        </w:tc>
      </w:tr>
      <w:tr w:rsidR="00B35051" w:rsidRPr="00D773E9" w14:paraId="271C4892" w14:textId="77777777" w:rsidTr="00B35051">
        <w:trPr>
          <w:trHeight w:val="20"/>
          <w:jc w:val="center"/>
        </w:trPr>
        <w:tc>
          <w:tcPr>
            <w:tcW w:w="866" w:type="pct"/>
            <w:tcBorders>
              <w:top w:val="nil"/>
              <w:left w:val="nil"/>
              <w:bottom w:val="nil"/>
              <w:right w:val="nil"/>
            </w:tcBorders>
            <w:tcMar>
              <w:top w:w="15" w:type="dxa"/>
              <w:left w:w="15" w:type="dxa"/>
              <w:bottom w:w="0" w:type="dxa"/>
              <w:right w:w="15" w:type="dxa"/>
            </w:tcMar>
            <w:hideMark/>
          </w:tcPr>
          <w:p w14:paraId="26C90B9C" w14:textId="77777777" w:rsidR="00B35051" w:rsidRPr="00D773E9" w:rsidRDefault="00B35051" w:rsidP="00B35051">
            <w:pPr>
              <w:spacing w:after="0" w:line="360" w:lineRule="auto"/>
              <w:rPr>
                <w:rFonts w:cs="Times New Roman"/>
                <w:sz w:val="24"/>
              </w:rPr>
            </w:pPr>
            <w:r w:rsidRPr="00D773E9">
              <w:rPr>
                <w:rFonts w:cs="Times New Roman"/>
                <w:sz w:val="24"/>
              </w:rPr>
              <w:t>Venkatesh 2018</w:t>
            </w:r>
          </w:p>
        </w:tc>
        <w:tc>
          <w:tcPr>
            <w:tcW w:w="956" w:type="pct"/>
            <w:tcBorders>
              <w:top w:val="nil"/>
              <w:left w:val="nil"/>
              <w:bottom w:val="nil"/>
              <w:right w:val="nil"/>
            </w:tcBorders>
            <w:tcMar>
              <w:top w:w="15" w:type="dxa"/>
              <w:left w:w="15" w:type="dxa"/>
              <w:bottom w:w="0" w:type="dxa"/>
              <w:right w:w="15" w:type="dxa"/>
            </w:tcMar>
            <w:hideMark/>
          </w:tcPr>
          <w:p w14:paraId="09CF195F" w14:textId="77777777" w:rsidR="00B35051" w:rsidRPr="00D773E9" w:rsidRDefault="00B35051" w:rsidP="00B35051">
            <w:pPr>
              <w:spacing w:after="0" w:line="360" w:lineRule="auto"/>
              <w:rPr>
                <w:rFonts w:cs="Times New Roman"/>
                <w:sz w:val="24"/>
              </w:rPr>
            </w:pPr>
            <w:r w:rsidRPr="00D773E9">
              <w:rPr>
                <w:rFonts w:cs="Times New Roman"/>
                <w:sz w:val="24"/>
              </w:rPr>
              <w:t>Hydrocortisone</w:t>
            </w:r>
          </w:p>
        </w:tc>
        <w:tc>
          <w:tcPr>
            <w:tcW w:w="1805" w:type="pct"/>
            <w:tcBorders>
              <w:top w:val="nil"/>
              <w:left w:val="nil"/>
              <w:bottom w:val="nil"/>
              <w:right w:val="nil"/>
            </w:tcBorders>
            <w:tcMar>
              <w:top w:w="15" w:type="dxa"/>
              <w:left w:w="15" w:type="dxa"/>
              <w:bottom w:w="0" w:type="dxa"/>
              <w:right w:w="15" w:type="dxa"/>
            </w:tcMar>
            <w:hideMark/>
          </w:tcPr>
          <w:p w14:paraId="690CFFBE" w14:textId="77777777" w:rsidR="00B35051" w:rsidRPr="00D773E9" w:rsidRDefault="00B35051" w:rsidP="00B35051">
            <w:pPr>
              <w:spacing w:after="0" w:line="360" w:lineRule="auto"/>
              <w:rPr>
                <w:rFonts w:cs="Times New Roman"/>
                <w:sz w:val="24"/>
              </w:rPr>
            </w:pPr>
            <w:r w:rsidRPr="00D773E9">
              <w:rPr>
                <w:rFonts w:cs="Times New Roman"/>
                <w:sz w:val="24"/>
              </w:rPr>
              <w:t xml:space="preserve">Patients with septic shock undergoing mechanical ventilation received </w:t>
            </w:r>
            <w:r w:rsidRPr="00D773E9">
              <w:rPr>
                <w:rFonts w:cs="Times New Roman"/>
                <w:sz w:val="24"/>
              </w:rPr>
              <w:lastRenderedPageBreak/>
              <w:t>hydrocortisone (200 mg/d) or placebo for 7 days.</w:t>
            </w:r>
          </w:p>
        </w:tc>
        <w:tc>
          <w:tcPr>
            <w:tcW w:w="560" w:type="pct"/>
            <w:tcBorders>
              <w:top w:val="nil"/>
              <w:left w:val="nil"/>
              <w:bottom w:val="nil"/>
              <w:right w:val="nil"/>
            </w:tcBorders>
            <w:noWrap/>
            <w:tcMar>
              <w:top w:w="15" w:type="dxa"/>
              <w:left w:w="15" w:type="dxa"/>
              <w:bottom w:w="0" w:type="dxa"/>
              <w:right w:w="15" w:type="dxa"/>
            </w:tcMar>
            <w:hideMark/>
          </w:tcPr>
          <w:p w14:paraId="32BBF8A3" w14:textId="77777777" w:rsidR="00B35051" w:rsidRPr="00D773E9" w:rsidRDefault="00B35051" w:rsidP="00B35051">
            <w:pPr>
              <w:spacing w:after="0" w:line="360" w:lineRule="auto"/>
              <w:rPr>
                <w:rFonts w:cs="Times New Roman"/>
                <w:sz w:val="24"/>
              </w:rPr>
            </w:pPr>
            <w:r w:rsidRPr="00D773E9">
              <w:rPr>
                <w:rFonts w:cs="Times New Roman"/>
                <w:sz w:val="24"/>
              </w:rPr>
              <w:lastRenderedPageBreak/>
              <w:t>7.50</w:t>
            </w:r>
          </w:p>
        </w:tc>
        <w:tc>
          <w:tcPr>
            <w:tcW w:w="803" w:type="pct"/>
            <w:tcBorders>
              <w:top w:val="nil"/>
              <w:left w:val="nil"/>
              <w:bottom w:val="nil"/>
              <w:right w:val="nil"/>
            </w:tcBorders>
          </w:tcPr>
          <w:p w14:paraId="703E4C2B"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Daily dose (200.0 mg) x 0.0375.</w:t>
            </w:r>
          </w:p>
        </w:tc>
        <w:tc>
          <w:tcPr>
            <w:tcW w:w="11" w:type="pct"/>
            <w:tcBorders>
              <w:top w:val="nil"/>
              <w:left w:val="nil"/>
              <w:bottom w:val="nil"/>
              <w:right w:val="nil"/>
            </w:tcBorders>
          </w:tcPr>
          <w:p w14:paraId="20FD0E5A" w14:textId="77777777" w:rsidR="00B35051" w:rsidRPr="00D773E9" w:rsidRDefault="00B35051" w:rsidP="00B35051">
            <w:pPr>
              <w:spacing w:after="0" w:line="360" w:lineRule="auto"/>
              <w:rPr>
                <w:rFonts w:cs="Times New Roman"/>
                <w:sz w:val="24"/>
              </w:rPr>
            </w:pPr>
          </w:p>
        </w:tc>
      </w:tr>
      <w:tr w:rsidR="00B35051" w:rsidRPr="00D773E9" w14:paraId="438B35F9" w14:textId="77777777" w:rsidTr="00B35051">
        <w:trPr>
          <w:trHeight w:val="20"/>
          <w:jc w:val="center"/>
        </w:trPr>
        <w:tc>
          <w:tcPr>
            <w:tcW w:w="866" w:type="pct"/>
            <w:tcBorders>
              <w:top w:val="nil"/>
              <w:left w:val="nil"/>
              <w:bottom w:val="nil"/>
              <w:right w:val="nil"/>
            </w:tcBorders>
            <w:tcMar>
              <w:top w:w="15" w:type="dxa"/>
              <w:left w:w="15" w:type="dxa"/>
              <w:bottom w:w="0" w:type="dxa"/>
              <w:right w:w="15" w:type="dxa"/>
            </w:tcMar>
            <w:hideMark/>
          </w:tcPr>
          <w:p w14:paraId="0318D386" w14:textId="77777777" w:rsidR="00B35051" w:rsidRPr="00D773E9" w:rsidRDefault="00B35051" w:rsidP="00B35051">
            <w:pPr>
              <w:spacing w:after="0" w:line="360" w:lineRule="auto"/>
              <w:rPr>
                <w:rFonts w:cs="Times New Roman"/>
                <w:sz w:val="24"/>
              </w:rPr>
            </w:pPr>
            <w:r w:rsidRPr="00D773E9">
              <w:rPr>
                <w:rFonts w:cs="Times New Roman"/>
                <w:sz w:val="24"/>
              </w:rPr>
              <w:t>Villar 2020</w:t>
            </w:r>
          </w:p>
        </w:tc>
        <w:tc>
          <w:tcPr>
            <w:tcW w:w="956" w:type="pct"/>
            <w:tcBorders>
              <w:top w:val="nil"/>
              <w:left w:val="nil"/>
              <w:bottom w:val="nil"/>
              <w:right w:val="nil"/>
            </w:tcBorders>
            <w:tcMar>
              <w:top w:w="15" w:type="dxa"/>
              <w:left w:w="15" w:type="dxa"/>
              <w:bottom w:w="0" w:type="dxa"/>
              <w:right w:w="15" w:type="dxa"/>
            </w:tcMar>
            <w:hideMark/>
          </w:tcPr>
          <w:p w14:paraId="6A775DEB" w14:textId="77777777" w:rsidR="00B35051" w:rsidRPr="00D773E9" w:rsidRDefault="00B35051" w:rsidP="00B35051">
            <w:pPr>
              <w:spacing w:after="0" w:line="360" w:lineRule="auto"/>
              <w:rPr>
                <w:rFonts w:cs="Times New Roman"/>
                <w:sz w:val="24"/>
              </w:rPr>
            </w:pPr>
            <w:r w:rsidRPr="00D773E9">
              <w:rPr>
                <w:rFonts w:cs="Times New Roman"/>
                <w:sz w:val="24"/>
              </w:rPr>
              <w:t>Dexamethasone</w:t>
            </w:r>
          </w:p>
        </w:tc>
        <w:tc>
          <w:tcPr>
            <w:tcW w:w="1805" w:type="pct"/>
            <w:tcBorders>
              <w:top w:val="nil"/>
              <w:left w:val="nil"/>
              <w:bottom w:val="nil"/>
              <w:right w:val="nil"/>
            </w:tcBorders>
            <w:tcMar>
              <w:top w:w="15" w:type="dxa"/>
              <w:left w:w="15" w:type="dxa"/>
              <w:bottom w:w="0" w:type="dxa"/>
              <w:right w:w="15" w:type="dxa"/>
            </w:tcMar>
            <w:hideMark/>
          </w:tcPr>
          <w:p w14:paraId="005B00F4" w14:textId="77777777" w:rsidR="00B35051" w:rsidRPr="00D773E9" w:rsidRDefault="00B35051" w:rsidP="00B35051">
            <w:pPr>
              <w:spacing w:after="0" w:line="360" w:lineRule="auto"/>
              <w:rPr>
                <w:rFonts w:cs="Times New Roman"/>
                <w:sz w:val="24"/>
              </w:rPr>
            </w:pPr>
            <w:r w:rsidRPr="00D773E9">
              <w:rPr>
                <w:rFonts w:cs="Times New Roman"/>
                <w:sz w:val="24"/>
              </w:rPr>
              <w:t>Intravenous dexamethasone was administered at 20 mg/d for 5 days, followed by 10 mg/d for 5 days.</w:t>
            </w:r>
          </w:p>
        </w:tc>
        <w:tc>
          <w:tcPr>
            <w:tcW w:w="560" w:type="pct"/>
            <w:tcBorders>
              <w:top w:val="nil"/>
              <w:left w:val="nil"/>
              <w:bottom w:val="nil"/>
              <w:right w:val="nil"/>
            </w:tcBorders>
            <w:noWrap/>
            <w:tcMar>
              <w:top w:w="15" w:type="dxa"/>
              <w:left w:w="15" w:type="dxa"/>
              <w:bottom w:w="0" w:type="dxa"/>
              <w:right w:w="15" w:type="dxa"/>
            </w:tcMar>
            <w:hideMark/>
          </w:tcPr>
          <w:p w14:paraId="3E404F6E" w14:textId="77777777" w:rsidR="00B35051" w:rsidRPr="00D773E9" w:rsidRDefault="00B35051" w:rsidP="00B35051">
            <w:pPr>
              <w:spacing w:after="0" w:line="360" w:lineRule="auto"/>
              <w:rPr>
                <w:rFonts w:cs="Times New Roman"/>
                <w:sz w:val="24"/>
              </w:rPr>
            </w:pPr>
            <w:r w:rsidRPr="00D773E9">
              <w:rPr>
                <w:rFonts w:cs="Times New Roman"/>
                <w:sz w:val="24"/>
              </w:rPr>
              <w:t>14.99</w:t>
            </w:r>
          </w:p>
        </w:tc>
        <w:tc>
          <w:tcPr>
            <w:tcW w:w="803" w:type="pct"/>
            <w:tcBorders>
              <w:top w:val="nil"/>
              <w:left w:val="nil"/>
              <w:bottom w:val="nil"/>
              <w:right w:val="nil"/>
            </w:tcBorders>
          </w:tcPr>
          <w:p w14:paraId="4434110B"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(20 mg x 5 days + 10 mg x 5 days) / 10 days.</w:t>
            </w:r>
          </w:p>
        </w:tc>
        <w:tc>
          <w:tcPr>
            <w:tcW w:w="11" w:type="pct"/>
            <w:tcBorders>
              <w:top w:val="nil"/>
              <w:left w:val="nil"/>
              <w:bottom w:val="nil"/>
              <w:right w:val="nil"/>
            </w:tcBorders>
          </w:tcPr>
          <w:p w14:paraId="1C7EB24F" w14:textId="77777777" w:rsidR="00B35051" w:rsidRPr="00D773E9" w:rsidRDefault="00B35051" w:rsidP="00B35051">
            <w:pPr>
              <w:spacing w:after="0" w:line="360" w:lineRule="auto"/>
              <w:rPr>
                <w:rFonts w:cs="Times New Roman"/>
                <w:sz w:val="24"/>
              </w:rPr>
            </w:pPr>
          </w:p>
        </w:tc>
      </w:tr>
      <w:tr w:rsidR="00B35051" w:rsidRPr="00D773E9" w14:paraId="2E6D8E41" w14:textId="77777777" w:rsidTr="00B35051">
        <w:trPr>
          <w:trHeight w:val="20"/>
          <w:jc w:val="center"/>
        </w:trPr>
        <w:tc>
          <w:tcPr>
            <w:tcW w:w="866" w:type="pct"/>
            <w:tcBorders>
              <w:top w:val="nil"/>
              <w:left w:val="nil"/>
              <w:bottom w:val="nil"/>
              <w:right w:val="nil"/>
            </w:tcBorders>
            <w:noWrap/>
            <w:tcMar>
              <w:top w:w="15" w:type="dxa"/>
              <w:left w:w="15" w:type="dxa"/>
              <w:bottom w:w="0" w:type="dxa"/>
              <w:right w:w="15" w:type="dxa"/>
            </w:tcMar>
            <w:hideMark/>
          </w:tcPr>
          <w:p w14:paraId="4EA270EA" w14:textId="77777777" w:rsidR="00B35051" w:rsidRPr="00D773E9" w:rsidRDefault="00B35051" w:rsidP="00B35051">
            <w:pPr>
              <w:spacing w:after="0" w:line="360" w:lineRule="auto"/>
              <w:rPr>
                <w:rFonts w:cs="Times New Roman"/>
                <w:sz w:val="24"/>
              </w:rPr>
            </w:pPr>
            <w:r w:rsidRPr="00D773E9">
              <w:rPr>
                <w:rFonts w:cs="Times New Roman"/>
                <w:sz w:val="24"/>
              </w:rPr>
              <w:t>Wafy 2021</w:t>
            </w:r>
          </w:p>
        </w:tc>
        <w:tc>
          <w:tcPr>
            <w:tcW w:w="956" w:type="pct"/>
            <w:tcBorders>
              <w:top w:val="nil"/>
              <w:left w:val="nil"/>
              <w:bottom w:val="nil"/>
              <w:right w:val="nil"/>
            </w:tcBorders>
            <w:noWrap/>
            <w:tcMar>
              <w:top w:w="15" w:type="dxa"/>
              <w:left w:w="15" w:type="dxa"/>
              <w:bottom w:w="0" w:type="dxa"/>
              <w:right w:w="15" w:type="dxa"/>
            </w:tcMar>
            <w:hideMark/>
          </w:tcPr>
          <w:p w14:paraId="48D2AA95" w14:textId="77777777" w:rsidR="00B35051" w:rsidRPr="00D773E9" w:rsidRDefault="00B35051" w:rsidP="00B35051">
            <w:pPr>
              <w:spacing w:after="0" w:line="360" w:lineRule="auto"/>
              <w:rPr>
                <w:rFonts w:cs="Times New Roman"/>
                <w:sz w:val="24"/>
              </w:rPr>
            </w:pPr>
            <w:r w:rsidRPr="00D773E9">
              <w:rPr>
                <w:rFonts w:cs="Times New Roman"/>
                <w:sz w:val="24"/>
              </w:rPr>
              <w:t>Prednisone</w:t>
            </w:r>
          </w:p>
        </w:tc>
        <w:tc>
          <w:tcPr>
            <w:tcW w:w="1805" w:type="pct"/>
            <w:tcBorders>
              <w:top w:val="nil"/>
              <w:left w:val="nil"/>
              <w:bottom w:val="nil"/>
              <w:right w:val="nil"/>
            </w:tcBorders>
            <w:tcMar>
              <w:top w:w="15" w:type="dxa"/>
              <w:left w:w="15" w:type="dxa"/>
              <w:bottom w:w="0" w:type="dxa"/>
              <w:right w:w="15" w:type="dxa"/>
            </w:tcMar>
            <w:hideMark/>
          </w:tcPr>
          <w:p w14:paraId="54E6ED58" w14:textId="77777777" w:rsidR="00B35051" w:rsidRPr="00D773E9" w:rsidRDefault="00B35051" w:rsidP="00B35051">
            <w:pPr>
              <w:spacing w:after="0" w:line="360" w:lineRule="auto"/>
              <w:rPr>
                <w:rFonts w:cs="Times New Roman"/>
                <w:sz w:val="24"/>
              </w:rPr>
            </w:pPr>
            <w:r w:rsidRPr="00D773E9">
              <w:rPr>
                <w:rFonts w:cs="Times New Roman"/>
                <w:sz w:val="24"/>
              </w:rPr>
              <w:t>Steroid therapy was administered at a prednisone-equivalent dose of 40 mg/day for 7 days.</w:t>
            </w:r>
          </w:p>
        </w:tc>
        <w:tc>
          <w:tcPr>
            <w:tcW w:w="560" w:type="pct"/>
            <w:tcBorders>
              <w:top w:val="nil"/>
              <w:left w:val="nil"/>
              <w:bottom w:val="nil"/>
              <w:right w:val="nil"/>
            </w:tcBorders>
            <w:noWrap/>
            <w:tcMar>
              <w:top w:w="15" w:type="dxa"/>
              <w:left w:w="15" w:type="dxa"/>
              <w:bottom w:w="0" w:type="dxa"/>
              <w:right w:w="15" w:type="dxa"/>
            </w:tcMar>
            <w:hideMark/>
          </w:tcPr>
          <w:p w14:paraId="3A2C334B" w14:textId="77777777" w:rsidR="00B35051" w:rsidRPr="00D773E9" w:rsidRDefault="00B35051" w:rsidP="00B35051">
            <w:pPr>
              <w:spacing w:after="0" w:line="360" w:lineRule="auto"/>
              <w:rPr>
                <w:rFonts w:cs="Times New Roman"/>
                <w:sz w:val="24"/>
              </w:rPr>
            </w:pPr>
            <w:r w:rsidRPr="00D773E9">
              <w:rPr>
                <w:rFonts w:cs="Times New Roman"/>
                <w:sz w:val="24"/>
              </w:rPr>
              <w:t>6.00</w:t>
            </w:r>
          </w:p>
        </w:tc>
        <w:tc>
          <w:tcPr>
            <w:tcW w:w="803" w:type="pct"/>
            <w:tcBorders>
              <w:top w:val="nil"/>
              <w:left w:val="nil"/>
              <w:bottom w:val="nil"/>
              <w:right w:val="nil"/>
            </w:tcBorders>
          </w:tcPr>
          <w:p w14:paraId="4CB8946B"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Daily dose (40.0 mg) x 0.15.</w:t>
            </w:r>
          </w:p>
        </w:tc>
        <w:tc>
          <w:tcPr>
            <w:tcW w:w="11" w:type="pct"/>
            <w:tcBorders>
              <w:top w:val="nil"/>
              <w:left w:val="nil"/>
              <w:bottom w:val="nil"/>
              <w:right w:val="nil"/>
            </w:tcBorders>
          </w:tcPr>
          <w:p w14:paraId="6022B458" w14:textId="77777777" w:rsidR="00B35051" w:rsidRPr="00D773E9" w:rsidRDefault="00B35051" w:rsidP="00B35051">
            <w:pPr>
              <w:spacing w:after="0" w:line="360" w:lineRule="auto"/>
              <w:rPr>
                <w:rFonts w:cs="Times New Roman"/>
                <w:sz w:val="24"/>
              </w:rPr>
            </w:pPr>
          </w:p>
        </w:tc>
      </w:tr>
      <w:tr w:rsidR="00B35051" w:rsidRPr="00D773E9" w14:paraId="71D08C16" w14:textId="77777777" w:rsidTr="00B35051">
        <w:trPr>
          <w:trHeight w:val="20"/>
          <w:jc w:val="center"/>
        </w:trPr>
        <w:tc>
          <w:tcPr>
            <w:tcW w:w="866" w:type="pct"/>
            <w:tcBorders>
              <w:top w:val="nil"/>
              <w:left w:val="nil"/>
              <w:right w:val="nil"/>
            </w:tcBorders>
            <w:noWrap/>
            <w:tcMar>
              <w:top w:w="15" w:type="dxa"/>
              <w:left w:w="15" w:type="dxa"/>
              <w:bottom w:w="0" w:type="dxa"/>
              <w:right w:w="15" w:type="dxa"/>
            </w:tcMar>
            <w:hideMark/>
          </w:tcPr>
          <w:p w14:paraId="3BF717E0" w14:textId="77777777" w:rsidR="00B35051" w:rsidRPr="00D773E9" w:rsidRDefault="00B35051" w:rsidP="00B35051">
            <w:pPr>
              <w:spacing w:after="0" w:line="360" w:lineRule="auto"/>
              <w:rPr>
                <w:rFonts w:cs="Times New Roman"/>
                <w:sz w:val="24"/>
              </w:rPr>
            </w:pPr>
            <w:r w:rsidRPr="00D773E9">
              <w:rPr>
                <w:rFonts w:cs="Times New Roman"/>
                <w:sz w:val="24"/>
              </w:rPr>
              <w:t>Wagner 1956</w:t>
            </w:r>
          </w:p>
        </w:tc>
        <w:tc>
          <w:tcPr>
            <w:tcW w:w="956" w:type="pct"/>
            <w:tcBorders>
              <w:top w:val="nil"/>
              <w:left w:val="nil"/>
              <w:right w:val="nil"/>
            </w:tcBorders>
            <w:noWrap/>
            <w:tcMar>
              <w:top w:w="15" w:type="dxa"/>
              <w:left w:w="15" w:type="dxa"/>
              <w:bottom w:w="0" w:type="dxa"/>
              <w:right w:w="15" w:type="dxa"/>
            </w:tcMar>
            <w:hideMark/>
          </w:tcPr>
          <w:p w14:paraId="115BB210" w14:textId="77777777" w:rsidR="00B35051" w:rsidRPr="00D773E9" w:rsidRDefault="00B35051" w:rsidP="00B35051">
            <w:pPr>
              <w:spacing w:after="0" w:line="360" w:lineRule="auto"/>
              <w:rPr>
                <w:rFonts w:cs="Times New Roman"/>
                <w:sz w:val="24"/>
              </w:rPr>
            </w:pPr>
            <w:r w:rsidRPr="00D773E9">
              <w:rPr>
                <w:rFonts w:cs="Times New Roman"/>
                <w:sz w:val="24"/>
              </w:rPr>
              <w:t>Hydrocortisone</w:t>
            </w:r>
          </w:p>
        </w:tc>
        <w:tc>
          <w:tcPr>
            <w:tcW w:w="1805" w:type="pct"/>
            <w:tcBorders>
              <w:top w:val="nil"/>
              <w:left w:val="nil"/>
              <w:right w:val="nil"/>
            </w:tcBorders>
            <w:tcMar>
              <w:top w:w="15" w:type="dxa"/>
              <w:left w:w="15" w:type="dxa"/>
              <w:bottom w:w="0" w:type="dxa"/>
              <w:right w:w="15" w:type="dxa"/>
            </w:tcMar>
            <w:hideMark/>
          </w:tcPr>
          <w:p w14:paraId="05CAC072" w14:textId="77777777" w:rsidR="00B35051" w:rsidRPr="00D773E9" w:rsidRDefault="00B35051" w:rsidP="00B35051">
            <w:pPr>
              <w:spacing w:after="0" w:line="360" w:lineRule="auto"/>
              <w:rPr>
                <w:rFonts w:cs="Times New Roman"/>
                <w:sz w:val="24"/>
              </w:rPr>
            </w:pPr>
            <w:r w:rsidRPr="00D773E9">
              <w:rPr>
                <w:rFonts w:cs="Times New Roman"/>
                <w:sz w:val="24"/>
              </w:rPr>
              <w:t>Oral hydrocortisone was tapered over 5 days, reducing the dose from 200 mg/d to 20 mg/d.</w:t>
            </w:r>
          </w:p>
        </w:tc>
        <w:tc>
          <w:tcPr>
            <w:tcW w:w="560" w:type="pct"/>
            <w:tcBorders>
              <w:top w:val="nil"/>
              <w:left w:val="nil"/>
              <w:right w:val="nil"/>
            </w:tcBorders>
            <w:noWrap/>
            <w:tcMar>
              <w:top w:w="15" w:type="dxa"/>
              <w:left w:w="15" w:type="dxa"/>
              <w:bottom w:w="0" w:type="dxa"/>
              <w:right w:w="15" w:type="dxa"/>
            </w:tcMar>
            <w:hideMark/>
          </w:tcPr>
          <w:p w14:paraId="4E458478" w14:textId="77777777" w:rsidR="00B35051" w:rsidRPr="00D773E9" w:rsidRDefault="00B35051" w:rsidP="00B35051">
            <w:pPr>
              <w:spacing w:after="0" w:line="360" w:lineRule="auto"/>
              <w:rPr>
                <w:rFonts w:cs="Times New Roman"/>
                <w:sz w:val="24"/>
              </w:rPr>
            </w:pPr>
            <w:r w:rsidRPr="00D773E9">
              <w:rPr>
                <w:rFonts w:cs="Times New Roman"/>
                <w:sz w:val="24"/>
              </w:rPr>
              <w:t>4.12</w:t>
            </w:r>
          </w:p>
        </w:tc>
        <w:tc>
          <w:tcPr>
            <w:tcW w:w="803" w:type="pct"/>
            <w:tcBorders>
              <w:top w:val="nil"/>
              <w:left w:val="nil"/>
              <w:right w:val="nil"/>
            </w:tcBorders>
          </w:tcPr>
          <w:p w14:paraId="5BF7CC21"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Cumulative dose (550 mg HC) averaged over 5 days x 0.0375.</w:t>
            </w:r>
          </w:p>
        </w:tc>
        <w:tc>
          <w:tcPr>
            <w:tcW w:w="11" w:type="pct"/>
            <w:tcBorders>
              <w:top w:val="nil"/>
              <w:left w:val="nil"/>
              <w:right w:val="nil"/>
            </w:tcBorders>
          </w:tcPr>
          <w:p w14:paraId="4C5EF457" w14:textId="77777777" w:rsidR="00B35051" w:rsidRPr="00D773E9" w:rsidRDefault="00B35051" w:rsidP="00B35051">
            <w:pPr>
              <w:spacing w:after="0" w:line="360" w:lineRule="auto"/>
              <w:rPr>
                <w:rFonts w:cs="Times New Roman"/>
                <w:sz w:val="24"/>
              </w:rPr>
            </w:pPr>
          </w:p>
        </w:tc>
      </w:tr>
      <w:tr w:rsidR="00B35051" w:rsidRPr="00D773E9" w14:paraId="32A358FE" w14:textId="77777777" w:rsidTr="00B35051">
        <w:trPr>
          <w:trHeight w:val="20"/>
          <w:jc w:val="center"/>
        </w:trPr>
        <w:tc>
          <w:tcPr>
            <w:tcW w:w="866" w:type="pct"/>
            <w:tcBorders>
              <w:top w:val="nil"/>
              <w:left w:val="nil"/>
              <w:bottom w:val="single" w:sz="12" w:space="0" w:color="auto"/>
              <w:right w:val="nil"/>
            </w:tcBorders>
            <w:noWrap/>
            <w:tcMar>
              <w:top w:w="15" w:type="dxa"/>
              <w:left w:w="15" w:type="dxa"/>
              <w:bottom w:w="0" w:type="dxa"/>
              <w:right w:w="15" w:type="dxa"/>
            </w:tcMar>
            <w:hideMark/>
          </w:tcPr>
          <w:p w14:paraId="689B2A11" w14:textId="77777777" w:rsidR="00B35051" w:rsidRPr="00D773E9" w:rsidRDefault="00B35051" w:rsidP="00B35051">
            <w:pPr>
              <w:spacing w:after="0" w:line="360" w:lineRule="auto"/>
              <w:rPr>
                <w:rFonts w:cs="Times New Roman"/>
                <w:sz w:val="24"/>
              </w:rPr>
            </w:pPr>
            <w:r w:rsidRPr="00D773E9">
              <w:rPr>
                <w:rFonts w:cs="Times New Roman"/>
                <w:sz w:val="24"/>
              </w:rPr>
              <w:t>Wittermans 2021</w:t>
            </w:r>
          </w:p>
        </w:tc>
        <w:tc>
          <w:tcPr>
            <w:tcW w:w="956" w:type="pct"/>
            <w:tcBorders>
              <w:top w:val="nil"/>
              <w:left w:val="nil"/>
              <w:bottom w:val="single" w:sz="12" w:space="0" w:color="auto"/>
              <w:right w:val="nil"/>
            </w:tcBorders>
            <w:tcMar>
              <w:top w:w="15" w:type="dxa"/>
              <w:left w:w="15" w:type="dxa"/>
              <w:bottom w:w="0" w:type="dxa"/>
              <w:right w:w="15" w:type="dxa"/>
            </w:tcMar>
            <w:hideMark/>
          </w:tcPr>
          <w:p w14:paraId="23A9B49B" w14:textId="77777777" w:rsidR="00B35051" w:rsidRPr="00D773E9" w:rsidRDefault="00B35051" w:rsidP="00B35051">
            <w:pPr>
              <w:spacing w:after="0" w:line="360" w:lineRule="auto"/>
              <w:rPr>
                <w:rFonts w:cs="Times New Roman"/>
                <w:sz w:val="24"/>
              </w:rPr>
            </w:pPr>
            <w:r w:rsidRPr="00D773E9">
              <w:rPr>
                <w:rFonts w:cs="Times New Roman"/>
                <w:sz w:val="24"/>
              </w:rPr>
              <w:t>Dexamethasone</w:t>
            </w:r>
          </w:p>
        </w:tc>
        <w:tc>
          <w:tcPr>
            <w:tcW w:w="1805" w:type="pct"/>
            <w:tcBorders>
              <w:top w:val="nil"/>
              <w:left w:val="nil"/>
              <w:bottom w:val="single" w:sz="12" w:space="0" w:color="auto"/>
              <w:right w:val="nil"/>
            </w:tcBorders>
            <w:tcMar>
              <w:top w:w="15" w:type="dxa"/>
              <w:left w:w="15" w:type="dxa"/>
              <w:bottom w:w="0" w:type="dxa"/>
              <w:right w:w="15" w:type="dxa"/>
            </w:tcMar>
            <w:hideMark/>
          </w:tcPr>
          <w:p w14:paraId="40825D66" w14:textId="77777777" w:rsidR="00B35051" w:rsidRPr="00D773E9" w:rsidRDefault="00B35051" w:rsidP="00B35051">
            <w:pPr>
              <w:spacing w:after="0" w:line="360" w:lineRule="auto"/>
              <w:rPr>
                <w:rFonts w:cs="Times New Roman"/>
                <w:sz w:val="24"/>
              </w:rPr>
            </w:pPr>
            <w:r w:rsidRPr="00D773E9">
              <w:rPr>
                <w:rFonts w:cs="Times New Roman"/>
                <w:sz w:val="24"/>
              </w:rPr>
              <w:t>Oral dexamethasone (6mg once daily) for 4 days</w:t>
            </w:r>
            <w:r w:rsidRPr="00D773E9">
              <w:rPr>
                <w:rFonts w:cs="Times New Roman"/>
                <w:sz w:val="24"/>
              </w:rPr>
              <w:t>。</w:t>
            </w:r>
          </w:p>
        </w:tc>
        <w:tc>
          <w:tcPr>
            <w:tcW w:w="560" w:type="pct"/>
            <w:tcBorders>
              <w:top w:val="nil"/>
              <w:left w:val="nil"/>
              <w:bottom w:val="single" w:sz="12" w:space="0" w:color="auto"/>
              <w:right w:val="nil"/>
            </w:tcBorders>
            <w:noWrap/>
            <w:tcMar>
              <w:top w:w="15" w:type="dxa"/>
              <w:left w:w="15" w:type="dxa"/>
              <w:bottom w:w="0" w:type="dxa"/>
              <w:right w:w="15" w:type="dxa"/>
            </w:tcMar>
            <w:hideMark/>
          </w:tcPr>
          <w:p w14:paraId="6445E9A5" w14:textId="77777777" w:rsidR="00B35051" w:rsidRPr="00D773E9" w:rsidRDefault="00B35051" w:rsidP="00B35051">
            <w:pPr>
              <w:spacing w:after="0" w:line="360" w:lineRule="auto"/>
              <w:rPr>
                <w:rFonts w:cs="Times New Roman"/>
                <w:sz w:val="24"/>
              </w:rPr>
            </w:pPr>
            <w:r w:rsidRPr="00D773E9">
              <w:rPr>
                <w:rFonts w:cs="Times New Roman"/>
                <w:sz w:val="24"/>
              </w:rPr>
              <w:t>6.00</w:t>
            </w:r>
          </w:p>
        </w:tc>
        <w:tc>
          <w:tcPr>
            <w:tcW w:w="803" w:type="pct"/>
            <w:tcBorders>
              <w:top w:val="nil"/>
              <w:left w:val="nil"/>
              <w:bottom w:val="single" w:sz="12" w:space="0" w:color="auto"/>
              <w:right w:val="nil"/>
            </w:tcBorders>
          </w:tcPr>
          <w:p w14:paraId="692145BE" w14:textId="77777777" w:rsidR="00B35051" w:rsidRPr="00D773E9" w:rsidRDefault="00B35051" w:rsidP="00B35051">
            <w:pPr>
              <w:spacing w:after="0" w:line="360" w:lineRule="auto"/>
              <w:rPr>
                <w:rFonts w:cs="Times New Roman"/>
                <w:sz w:val="24"/>
              </w:rPr>
            </w:pPr>
            <w:r w:rsidRPr="00D773E9">
              <w:rPr>
                <w:rFonts w:eastAsia="DengXian" w:cs="Times New Roman"/>
                <w:color w:val="000000"/>
                <w:sz w:val="24"/>
              </w:rPr>
              <w:t>Daily dose (6.0 mg) directly recorded.</w:t>
            </w:r>
          </w:p>
        </w:tc>
        <w:tc>
          <w:tcPr>
            <w:tcW w:w="11" w:type="pct"/>
            <w:tcBorders>
              <w:top w:val="nil"/>
              <w:left w:val="nil"/>
              <w:bottom w:val="single" w:sz="12" w:space="0" w:color="auto"/>
              <w:right w:val="nil"/>
            </w:tcBorders>
          </w:tcPr>
          <w:p w14:paraId="3C7D6BF5" w14:textId="77777777" w:rsidR="00B35051" w:rsidRPr="00D773E9" w:rsidRDefault="00B35051" w:rsidP="00B35051">
            <w:pPr>
              <w:spacing w:after="0" w:line="360" w:lineRule="auto"/>
              <w:rPr>
                <w:rFonts w:cs="Times New Roman"/>
                <w:sz w:val="24"/>
              </w:rPr>
            </w:pPr>
          </w:p>
        </w:tc>
      </w:tr>
    </w:tbl>
    <w:p w14:paraId="3F99CA96" w14:textId="77777777" w:rsidR="00326EF6" w:rsidRPr="00D773E9" w:rsidRDefault="00326EF6" w:rsidP="00326EF6">
      <w:pPr>
        <w:widowControl/>
        <w:spacing w:after="0" w:line="360" w:lineRule="auto"/>
        <w:jc w:val="both"/>
        <w:outlineLvl w:val="1"/>
        <w:rPr>
          <w:rFonts w:eastAsia="DengXian" w:cs="Times New Roman"/>
          <w:b/>
          <w:bCs/>
          <w:kern w:val="0"/>
          <w:sz w:val="24"/>
          <w14:ligatures w14:val="none"/>
        </w:rPr>
      </w:pPr>
      <w:r>
        <w:rPr>
          <w:rFonts w:cs="Times New Roman"/>
          <w:color w:val="C00000"/>
          <w:kern w:val="0"/>
          <w:sz w:val="24"/>
          <w14:ligatures w14:val="none"/>
        </w:rPr>
        <w:br w:type="page"/>
      </w:r>
      <w:bookmarkStart w:id="18" w:name="_Toc233422248"/>
      <w:r w:rsidRPr="00D773E9">
        <w:rPr>
          <w:rFonts w:cs="Times New Roman"/>
          <w:b/>
          <w:bCs/>
          <w:kern w:val="0"/>
          <w:sz w:val="24"/>
          <w14:ligatures w14:val="none"/>
        </w:rPr>
        <w:lastRenderedPageBreak/>
        <w:t xml:space="preserve">eTable </w:t>
      </w:r>
      <w:r>
        <w:rPr>
          <w:rFonts w:cs="Times New Roman" w:hint="eastAsia"/>
          <w:b/>
          <w:bCs/>
          <w:kern w:val="0"/>
          <w:sz w:val="24"/>
          <w14:ligatures w14:val="none"/>
        </w:rPr>
        <w:t>2</w:t>
      </w:r>
      <w:r w:rsidRPr="00D773E9">
        <w:rPr>
          <w:rFonts w:cs="Times New Roman"/>
          <w:b/>
          <w:bCs/>
          <w:kern w:val="0"/>
          <w:sz w:val="24"/>
          <w14:ligatures w14:val="none"/>
        </w:rPr>
        <w:t xml:space="preserve">. </w:t>
      </w:r>
      <w:r w:rsidRPr="006316DF">
        <w:rPr>
          <w:rFonts w:cs="Times New Roman"/>
          <w:b/>
          <w:bCs/>
          <w:kern w:val="0"/>
          <w:sz w:val="24"/>
          <w14:ligatures w14:val="none"/>
        </w:rPr>
        <w:t>Classification</w:t>
      </w:r>
      <w:r>
        <w:rPr>
          <w:rFonts w:cs="Times New Roman" w:hint="eastAsia"/>
          <w:b/>
          <w:bCs/>
          <w:kern w:val="0"/>
          <w:sz w:val="24"/>
          <w14:ligatures w14:val="none"/>
        </w:rPr>
        <w:t xml:space="preserve"> o</w:t>
      </w:r>
      <w:r w:rsidRPr="006316DF">
        <w:rPr>
          <w:rFonts w:cs="Times New Roman"/>
          <w:b/>
          <w:bCs/>
          <w:kern w:val="0"/>
          <w:sz w:val="24"/>
          <w14:ligatures w14:val="none"/>
        </w:rPr>
        <w:t xml:space="preserve">f Initial </w:t>
      </w:r>
      <w:r>
        <w:rPr>
          <w:rFonts w:cs="Times New Roman" w:hint="eastAsia"/>
          <w:b/>
          <w:bCs/>
          <w:kern w:val="0"/>
          <w:sz w:val="24"/>
          <w14:ligatures w14:val="none"/>
        </w:rPr>
        <w:t>a</w:t>
      </w:r>
      <w:r w:rsidRPr="006316DF">
        <w:rPr>
          <w:rFonts w:cs="Times New Roman"/>
          <w:b/>
          <w:bCs/>
          <w:kern w:val="0"/>
          <w:sz w:val="24"/>
          <w14:ligatures w14:val="none"/>
        </w:rPr>
        <w:t>nd Extended Mortality Outcomes Across Included Trials</w:t>
      </w:r>
      <w:bookmarkEnd w:id="18"/>
    </w:p>
    <w:p w14:paraId="09FDACD2" w14:textId="77777777" w:rsidR="00326EF6" w:rsidRPr="00D773E9" w:rsidRDefault="00326EF6" w:rsidP="00326EF6">
      <w:pPr>
        <w:widowControl/>
        <w:spacing w:after="0" w:line="360" w:lineRule="auto"/>
        <w:jc w:val="both"/>
        <w:rPr>
          <w:rFonts w:eastAsia="DengXian" w:cs="Times New Roman"/>
          <w:color w:val="C00000"/>
          <w:kern w:val="0"/>
          <w:sz w:val="24"/>
          <w14:ligatures w14:val="none"/>
        </w:rPr>
      </w:pPr>
      <w:r w:rsidRPr="00D773E9">
        <w:rPr>
          <w:rFonts w:cs="Times New Roman" w:hint="eastAsia"/>
          <w:color w:val="C00000"/>
          <w:kern w:val="0"/>
          <w:sz w:val="24"/>
          <w14:ligatures w14:val="none"/>
        </w:rPr>
        <w:t>A)</w:t>
      </w:r>
      <w:r w:rsidRPr="00D773E9">
        <w:rPr>
          <w:rFonts w:cs="Times New Roman"/>
          <w:color w:val="C00000"/>
          <w:kern w:val="0"/>
          <w:sz w:val="24"/>
        </w:rPr>
        <w:t xml:space="preserve"> All-cause mortality (short-term)</w:t>
      </w:r>
    </w:p>
    <w:tbl>
      <w:tblPr>
        <w:tblStyle w:val="a"/>
        <w:tblW w:w="5000" w:type="pct"/>
        <w:tblLook w:val="04A0" w:firstRow="1" w:lastRow="0" w:firstColumn="1" w:lastColumn="0" w:noHBand="0" w:noVBand="1"/>
      </w:tblPr>
      <w:tblGrid>
        <w:gridCol w:w="2984"/>
        <w:gridCol w:w="2661"/>
        <w:gridCol w:w="2661"/>
      </w:tblGrid>
      <w:tr w:rsidR="00326EF6" w:rsidRPr="00D773E9" w14:paraId="0027854F" w14:textId="77777777" w:rsidTr="00411DB4">
        <w:trPr>
          <w:cnfStyle w:val="100000000000" w:firstRow="1" w:lastRow="0" w:firstColumn="0" w:lastColumn="0" w:oddVBand="0" w:evenVBand="0" w:oddHBand="0" w:evenHBand="0" w:firstRowFirstColumn="0" w:firstRowLastColumn="0" w:lastRowFirstColumn="0" w:lastRowLastColumn="0"/>
          <w:trHeight w:val="360"/>
        </w:trPr>
        <w:tc>
          <w:tcPr>
            <w:tcW w:w="1796" w:type="pct"/>
            <w:noWrap/>
          </w:tcPr>
          <w:p w14:paraId="63DB9CF9" w14:textId="77777777" w:rsidR="00326EF6" w:rsidRPr="00064F84" w:rsidRDefault="00326EF6" w:rsidP="00411DB4">
            <w:pPr>
              <w:widowControl/>
              <w:spacing w:line="360" w:lineRule="auto"/>
              <w:jc w:val="both"/>
              <w:rPr>
                <w:rFonts w:eastAsia="DengXian"/>
                <w:b/>
                <w:bCs/>
                <w:kern w:val="0"/>
                <w:sz w:val="24"/>
              </w:rPr>
            </w:pPr>
            <w:r w:rsidRPr="00064F84">
              <w:rPr>
                <w:rFonts w:eastAsia="DengXian" w:hint="eastAsia"/>
                <w:b/>
                <w:bCs/>
                <w:kern w:val="0"/>
                <w:sz w:val="24"/>
              </w:rPr>
              <w:t>Study</w:t>
            </w:r>
          </w:p>
        </w:tc>
        <w:tc>
          <w:tcPr>
            <w:tcW w:w="1602" w:type="pct"/>
          </w:tcPr>
          <w:p w14:paraId="7B21EE7F" w14:textId="77777777" w:rsidR="00326EF6" w:rsidRPr="00064F84" w:rsidRDefault="00326EF6" w:rsidP="00411DB4">
            <w:pPr>
              <w:widowControl/>
              <w:spacing w:line="360" w:lineRule="auto"/>
              <w:jc w:val="both"/>
              <w:rPr>
                <w:rFonts w:eastAsia="DengXian"/>
                <w:b/>
                <w:bCs/>
                <w:kern w:val="0"/>
                <w:sz w:val="24"/>
              </w:rPr>
            </w:pPr>
            <w:r w:rsidRPr="00064F84">
              <w:rPr>
                <w:rFonts w:eastAsia="DengXian" w:hint="eastAsia"/>
                <w:b/>
                <w:bCs/>
                <w:kern w:val="0"/>
                <w:sz w:val="24"/>
              </w:rPr>
              <w:t>T</w:t>
            </w:r>
            <w:r w:rsidRPr="00064F84">
              <w:rPr>
                <w:rFonts w:eastAsia="DengXian"/>
                <w:b/>
                <w:bCs/>
                <w:kern w:val="0"/>
                <w:sz w:val="24"/>
              </w:rPr>
              <w:t>ime horizo</w:t>
            </w:r>
            <w:r w:rsidRPr="00064F84">
              <w:rPr>
                <w:rFonts w:eastAsia="DengXian" w:hint="eastAsia"/>
                <w:b/>
                <w:bCs/>
                <w:kern w:val="0"/>
                <w:sz w:val="24"/>
              </w:rPr>
              <w:t>n</w:t>
            </w:r>
          </w:p>
        </w:tc>
        <w:tc>
          <w:tcPr>
            <w:tcW w:w="1602" w:type="pct"/>
          </w:tcPr>
          <w:p w14:paraId="5FC76982" w14:textId="77777777" w:rsidR="00326EF6" w:rsidRPr="00064F84" w:rsidRDefault="00326EF6" w:rsidP="00411DB4">
            <w:pPr>
              <w:widowControl/>
              <w:spacing w:line="360" w:lineRule="auto"/>
              <w:jc w:val="both"/>
              <w:rPr>
                <w:rFonts w:eastAsia="DengXian"/>
                <w:b/>
                <w:bCs/>
                <w:kern w:val="0"/>
                <w:sz w:val="24"/>
              </w:rPr>
            </w:pPr>
            <w:r w:rsidRPr="00546C94">
              <w:rPr>
                <w:rFonts w:eastAsia="DengXian"/>
                <w:b/>
                <w:bCs/>
                <w:kern w:val="0"/>
                <w:sz w:val="24"/>
              </w:rPr>
              <w:t>Outcome data source</w:t>
            </w:r>
          </w:p>
        </w:tc>
      </w:tr>
      <w:tr w:rsidR="00326EF6" w:rsidRPr="00D773E9" w14:paraId="69B18A1E" w14:textId="77777777" w:rsidTr="00411DB4">
        <w:trPr>
          <w:trHeight w:val="360"/>
        </w:trPr>
        <w:tc>
          <w:tcPr>
            <w:tcW w:w="1796" w:type="pct"/>
            <w:noWrap/>
            <w:hideMark/>
          </w:tcPr>
          <w:p w14:paraId="0731DC74"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Angus 2025</w:t>
            </w:r>
          </w:p>
        </w:tc>
        <w:tc>
          <w:tcPr>
            <w:tcW w:w="1602" w:type="pct"/>
          </w:tcPr>
          <w:p w14:paraId="1EE2FCD3"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30-day all-cause mortality</w:t>
            </w:r>
          </w:p>
        </w:tc>
        <w:tc>
          <w:tcPr>
            <w:tcW w:w="1602" w:type="pct"/>
          </w:tcPr>
          <w:p w14:paraId="0509F2BA"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56D13C54" w14:textId="77777777" w:rsidTr="00411DB4">
        <w:trPr>
          <w:trHeight w:val="360"/>
        </w:trPr>
        <w:tc>
          <w:tcPr>
            <w:tcW w:w="1796" w:type="pct"/>
            <w:noWrap/>
            <w:hideMark/>
          </w:tcPr>
          <w:p w14:paraId="5B0CA076"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Annane 2006</w:t>
            </w:r>
          </w:p>
        </w:tc>
        <w:tc>
          <w:tcPr>
            <w:tcW w:w="1602" w:type="pct"/>
          </w:tcPr>
          <w:p w14:paraId="0E74C542"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28-day all-cause mortality</w:t>
            </w:r>
          </w:p>
        </w:tc>
        <w:tc>
          <w:tcPr>
            <w:tcW w:w="1602" w:type="pct"/>
          </w:tcPr>
          <w:p w14:paraId="30C02827"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6E358CC4" w14:textId="77777777" w:rsidTr="00411DB4">
        <w:trPr>
          <w:trHeight w:val="360"/>
        </w:trPr>
        <w:tc>
          <w:tcPr>
            <w:tcW w:w="1796" w:type="pct"/>
            <w:noWrap/>
            <w:hideMark/>
          </w:tcPr>
          <w:p w14:paraId="34044C64"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Blum 2015</w:t>
            </w:r>
          </w:p>
        </w:tc>
        <w:tc>
          <w:tcPr>
            <w:tcW w:w="1602" w:type="pct"/>
          </w:tcPr>
          <w:p w14:paraId="23F3650F"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30-day all-cause mortality</w:t>
            </w:r>
          </w:p>
        </w:tc>
        <w:tc>
          <w:tcPr>
            <w:tcW w:w="1602" w:type="pct"/>
          </w:tcPr>
          <w:p w14:paraId="4B78A3ED"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5ACA2D4E" w14:textId="77777777" w:rsidTr="00411DB4">
        <w:trPr>
          <w:trHeight w:val="360"/>
        </w:trPr>
        <w:tc>
          <w:tcPr>
            <w:tcW w:w="1796" w:type="pct"/>
            <w:noWrap/>
            <w:hideMark/>
          </w:tcPr>
          <w:p w14:paraId="17663AF5"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Confalonieri 2005</w:t>
            </w:r>
          </w:p>
        </w:tc>
        <w:tc>
          <w:tcPr>
            <w:tcW w:w="1602" w:type="pct"/>
          </w:tcPr>
          <w:p w14:paraId="47F0974E"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30-day all-cause mortality</w:t>
            </w:r>
          </w:p>
        </w:tc>
        <w:tc>
          <w:tcPr>
            <w:tcW w:w="1602" w:type="pct"/>
          </w:tcPr>
          <w:p w14:paraId="73E95E0E"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69AB27C1" w14:textId="77777777" w:rsidTr="00411DB4">
        <w:trPr>
          <w:trHeight w:val="360"/>
        </w:trPr>
        <w:tc>
          <w:tcPr>
            <w:tcW w:w="1796" w:type="pct"/>
            <w:noWrap/>
            <w:hideMark/>
          </w:tcPr>
          <w:p w14:paraId="1938EAAC"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Dequin 2023</w:t>
            </w:r>
          </w:p>
        </w:tc>
        <w:tc>
          <w:tcPr>
            <w:tcW w:w="1602" w:type="pct"/>
          </w:tcPr>
          <w:p w14:paraId="378F7A16"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28-day all-cause mortality</w:t>
            </w:r>
          </w:p>
        </w:tc>
        <w:tc>
          <w:tcPr>
            <w:tcW w:w="1602" w:type="pct"/>
          </w:tcPr>
          <w:p w14:paraId="164B8146"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17553F69" w14:textId="77777777" w:rsidTr="00411DB4">
        <w:trPr>
          <w:trHeight w:val="360"/>
        </w:trPr>
        <w:tc>
          <w:tcPr>
            <w:tcW w:w="1796" w:type="pct"/>
            <w:noWrap/>
            <w:hideMark/>
          </w:tcPr>
          <w:p w14:paraId="66210255"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El-Ghamrawy 2006</w:t>
            </w:r>
          </w:p>
        </w:tc>
        <w:tc>
          <w:tcPr>
            <w:tcW w:w="1602" w:type="pct"/>
          </w:tcPr>
          <w:p w14:paraId="1B637450"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5171D716"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7933F3A7" w14:textId="77777777" w:rsidTr="00411DB4">
        <w:trPr>
          <w:trHeight w:val="360"/>
        </w:trPr>
        <w:tc>
          <w:tcPr>
            <w:tcW w:w="1796" w:type="pct"/>
            <w:noWrap/>
            <w:hideMark/>
          </w:tcPr>
          <w:p w14:paraId="3C6E5F82"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Fernández-Serrano 2011</w:t>
            </w:r>
          </w:p>
        </w:tc>
        <w:tc>
          <w:tcPr>
            <w:tcW w:w="1602" w:type="pct"/>
          </w:tcPr>
          <w:p w14:paraId="7152D930"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1262F3E9"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16250BBF" w14:textId="77777777" w:rsidTr="00411DB4">
        <w:trPr>
          <w:trHeight w:val="360"/>
        </w:trPr>
        <w:tc>
          <w:tcPr>
            <w:tcW w:w="1796" w:type="pct"/>
            <w:noWrap/>
            <w:hideMark/>
          </w:tcPr>
          <w:p w14:paraId="59174ED8" w14:textId="77777777" w:rsidR="00326EF6" w:rsidRPr="008F6429" w:rsidRDefault="00326EF6" w:rsidP="00411DB4">
            <w:pPr>
              <w:widowControl/>
              <w:spacing w:line="360" w:lineRule="auto"/>
              <w:jc w:val="both"/>
              <w:rPr>
                <w:rFonts w:eastAsia="DengXian"/>
                <w:kern w:val="0"/>
                <w:sz w:val="24"/>
                <w:szCs w:val="24"/>
              </w:rPr>
            </w:pPr>
            <w:r>
              <w:rPr>
                <w:rFonts w:eastAsia="DengXian"/>
                <w:kern w:val="0"/>
                <w:sz w:val="24"/>
                <w:szCs w:val="24"/>
              </w:rPr>
              <w:t>Li</w:t>
            </w:r>
            <w:r w:rsidRPr="008F6429">
              <w:rPr>
                <w:rFonts w:eastAsia="DengXian"/>
                <w:kern w:val="0"/>
                <w:sz w:val="24"/>
                <w:szCs w:val="24"/>
              </w:rPr>
              <w:t xml:space="preserve"> 2016</w:t>
            </w:r>
          </w:p>
        </w:tc>
        <w:tc>
          <w:tcPr>
            <w:tcW w:w="1602" w:type="pct"/>
          </w:tcPr>
          <w:p w14:paraId="6E389400"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28-day all-cause mortality</w:t>
            </w:r>
          </w:p>
        </w:tc>
        <w:tc>
          <w:tcPr>
            <w:tcW w:w="1602" w:type="pct"/>
          </w:tcPr>
          <w:p w14:paraId="0B92B48C"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5D6ED870" w14:textId="77777777" w:rsidTr="00411DB4">
        <w:trPr>
          <w:trHeight w:val="360"/>
        </w:trPr>
        <w:tc>
          <w:tcPr>
            <w:tcW w:w="1796" w:type="pct"/>
            <w:noWrap/>
            <w:hideMark/>
          </w:tcPr>
          <w:p w14:paraId="26404A4C"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Gordon 2016</w:t>
            </w:r>
          </w:p>
        </w:tc>
        <w:tc>
          <w:tcPr>
            <w:tcW w:w="1602" w:type="pct"/>
          </w:tcPr>
          <w:p w14:paraId="0B6F0A06"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28-day all-cause mortality</w:t>
            </w:r>
          </w:p>
        </w:tc>
        <w:tc>
          <w:tcPr>
            <w:tcW w:w="1602" w:type="pct"/>
          </w:tcPr>
          <w:p w14:paraId="3DE03570"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0CCAE9CE" w14:textId="77777777" w:rsidTr="00411DB4">
        <w:trPr>
          <w:trHeight w:val="360"/>
        </w:trPr>
        <w:tc>
          <w:tcPr>
            <w:tcW w:w="1796" w:type="pct"/>
            <w:noWrap/>
            <w:hideMark/>
          </w:tcPr>
          <w:p w14:paraId="007216DC"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Heming 2024</w:t>
            </w:r>
          </w:p>
        </w:tc>
        <w:tc>
          <w:tcPr>
            <w:tcW w:w="1602" w:type="pct"/>
          </w:tcPr>
          <w:p w14:paraId="33E3A50E"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28-day all-cause mortality</w:t>
            </w:r>
          </w:p>
        </w:tc>
        <w:tc>
          <w:tcPr>
            <w:tcW w:w="1602" w:type="pct"/>
          </w:tcPr>
          <w:p w14:paraId="3F3FC73B"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5913357D" w14:textId="77777777" w:rsidTr="00411DB4">
        <w:trPr>
          <w:trHeight w:val="360"/>
        </w:trPr>
        <w:tc>
          <w:tcPr>
            <w:tcW w:w="1796" w:type="pct"/>
            <w:noWrap/>
            <w:hideMark/>
          </w:tcPr>
          <w:p w14:paraId="5F784B04"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Keh 2016</w:t>
            </w:r>
          </w:p>
        </w:tc>
        <w:tc>
          <w:tcPr>
            <w:tcW w:w="1602" w:type="pct"/>
          </w:tcPr>
          <w:p w14:paraId="24E2C7B9"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28-day all-cause mortality</w:t>
            </w:r>
          </w:p>
        </w:tc>
        <w:tc>
          <w:tcPr>
            <w:tcW w:w="1602" w:type="pct"/>
          </w:tcPr>
          <w:p w14:paraId="2B14D3EF"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5CF90DBE" w14:textId="77777777" w:rsidTr="00411DB4">
        <w:trPr>
          <w:trHeight w:val="360"/>
        </w:trPr>
        <w:tc>
          <w:tcPr>
            <w:tcW w:w="1796" w:type="pct"/>
            <w:noWrap/>
            <w:hideMark/>
          </w:tcPr>
          <w:p w14:paraId="50F7E90E"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Lloyd 2019</w:t>
            </w:r>
          </w:p>
        </w:tc>
        <w:tc>
          <w:tcPr>
            <w:tcW w:w="1602" w:type="pct"/>
          </w:tcPr>
          <w:p w14:paraId="51B4A676"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30-day all-cause mortality</w:t>
            </w:r>
          </w:p>
        </w:tc>
        <w:tc>
          <w:tcPr>
            <w:tcW w:w="1602" w:type="pct"/>
          </w:tcPr>
          <w:p w14:paraId="1A62D7AF"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71C10C5A" w14:textId="77777777" w:rsidTr="00411DB4">
        <w:trPr>
          <w:trHeight w:val="360"/>
        </w:trPr>
        <w:tc>
          <w:tcPr>
            <w:tcW w:w="1796" w:type="pct"/>
            <w:noWrap/>
            <w:hideMark/>
          </w:tcPr>
          <w:p w14:paraId="59912291"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lastRenderedPageBreak/>
              <w:t>Lucinde 2025</w:t>
            </w:r>
          </w:p>
        </w:tc>
        <w:tc>
          <w:tcPr>
            <w:tcW w:w="1602" w:type="pct"/>
          </w:tcPr>
          <w:p w14:paraId="2FE7E7C6"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30-day all-cause mortality</w:t>
            </w:r>
          </w:p>
        </w:tc>
        <w:tc>
          <w:tcPr>
            <w:tcW w:w="1602" w:type="pct"/>
          </w:tcPr>
          <w:p w14:paraId="6EB35B43"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121FBF55" w14:textId="77777777" w:rsidTr="00411DB4">
        <w:trPr>
          <w:trHeight w:val="360"/>
        </w:trPr>
        <w:tc>
          <w:tcPr>
            <w:tcW w:w="1796" w:type="pct"/>
            <w:noWrap/>
            <w:hideMark/>
          </w:tcPr>
          <w:p w14:paraId="1603D202"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Marik 1993</w:t>
            </w:r>
          </w:p>
        </w:tc>
        <w:tc>
          <w:tcPr>
            <w:tcW w:w="1602" w:type="pct"/>
          </w:tcPr>
          <w:p w14:paraId="2B9C4D33"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264A7964"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22A28D81" w14:textId="77777777" w:rsidTr="00411DB4">
        <w:trPr>
          <w:trHeight w:val="360"/>
        </w:trPr>
        <w:tc>
          <w:tcPr>
            <w:tcW w:w="1796" w:type="pct"/>
            <w:noWrap/>
            <w:hideMark/>
          </w:tcPr>
          <w:p w14:paraId="66FBD6B9"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McHardy and Schonell 1972</w:t>
            </w:r>
          </w:p>
        </w:tc>
        <w:tc>
          <w:tcPr>
            <w:tcW w:w="1602" w:type="pct"/>
          </w:tcPr>
          <w:p w14:paraId="666975E9"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76DD4B66"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785F4E9C" w14:textId="77777777" w:rsidTr="00411DB4">
        <w:trPr>
          <w:trHeight w:val="360"/>
        </w:trPr>
        <w:tc>
          <w:tcPr>
            <w:tcW w:w="1796" w:type="pct"/>
            <w:noWrap/>
            <w:hideMark/>
          </w:tcPr>
          <w:p w14:paraId="511B54AB"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Meduri 1998</w:t>
            </w:r>
          </w:p>
        </w:tc>
        <w:tc>
          <w:tcPr>
            <w:tcW w:w="1602" w:type="pct"/>
          </w:tcPr>
          <w:p w14:paraId="208C16EA"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3957CCF9"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18EBF28B" w14:textId="77777777" w:rsidTr="00411DB4">
        <w:trPr>
          <w:trHeight w:val="360"/>
        </w:trPr>
        <w:tc>
          <w:tcPr>
            <w:tcW w:w="1796" w:type="pct"/>
            <w:noWrap/>
            <w:hideMark/>
          </w:tcPr>
          <w:p w14:paraId="7B57B4EC"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Meduri 2007</w:t>
            </w:r>
          </w:p>
        </w:tc>
        <w:tc>
          <w:tcPr>
            <w:tcW w:w="1602" w:type="pct"/>
          </w:tcPr>
          <w:p w14:paraId="6EC4C47B"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0DB2A18A"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04159837" w14:textId="77777777" w:rsidTr="00411DB4">
        <w:trPr>
          <w:trHeight w:val="360"/>
        </w:trPr>
        <w:tc>
          <w:tcPr>
            <w:tcW w:w="1796" w:type="pct"/>
            <w:noWrap/>
            <w:hideMark/>
          </w:tcPr>
          <w:p w14:paraId="2EC475F2"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Meduri 2022</w:t>
            </w:r>
          </w:p>
        </w:tc>
        <w:tc>
          <w:tcPr>
            <w:tcW w:w="1602" w:type="pct"/>
          </w:tcPr>
          <w:p w14:paraId="41ED8846" w14:textId="77777777" w:rsidR="00326EF6" w:rsidRPr="00D773E9" w:rsidRDefault="00326EF6" w:rsidP="00411DB4">
            <w:pPr>
              <w:widowControl/>
              <w:spacing w:line="360" w:lineRule="auto"/>
              <w:jc w:val="both"/>
              <w:rPr>
                <w:rFonts w:eastAsia="DengXian"/>
                <w:kern w:val="0"/>
                <w:sz w:val="24"/>
                <w:szCs w:val="24"/>
              </w:rPr>
            </w:pPr>
            <w:r>
              <w:rPr>
                <w:rFonts w:eastAsia="DengXian" w:hint="eastAsia"/>
                <w:kern w:val="0"/>
                <w:sz w:val="24"/>
                <w:szCs w:val="24"/>
              </w:rPr>
              <w:t>30</w:t>
            </w:r>
            <w:r w:rsidRPr="00D773E9">
              <w:rPr>
                <w:rFonts w:eastAsia="DengXian"/>
                <w:kern w:val="0"/>
                <w:sz w:val="24"/>
                <w:szCs w:val="24"/>
              </w:rPr>
              <w:t>-day all-cause mortality</w:t>
            </w:r>
          </w:p>
        </w:tc>
        <w:tc>
          <w:tcPr>
            <w:tcW w:w="1602" w:type="pct"/>
          </w:tcPr>
          <w:p w14:paraId="5091CA95" w14:textId="77777777" w:rsidR="00326EF6"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36F82AC2" w14:textId="77777777" w:rsidTr="00411DB4">
        <w:trPr>
          <w:trHeight w:val="360"/>
        </w:trPr>
        <w:tc>
          <w:tcPr>
            <w:tcW w:w="1796" w:type="pct"/>
            <w:noWrap/>
            <w:hideMark/>
          </w:tcPr>
          <w:p w14:paraId="4B7D208A"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Meijvis 2011</w:t>
            </w:r>
          </w:p>
        </w:tc>
        <w:tc>
          <w:tcPr>
            <w:tcW w:w="1602" w:type="pct"/>
          </w:tcPr>
          <w:p w14:paraId="1A562E91"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30-day all-cause mortality</w:t>
            </w:r>
          </w:p>
        </w:tc>
        <w:tc>
          <w:tcPr>
            <w:tcW w:w="1602" w:type="pct"/>
          </w:tcPr>
          <w:p w14:paraId="774541BF"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41829D5B" w14:textId="77777777" w:rsidTr="00411DB4">
        <w:trPr>
          <w:trHeight w:val="360"/>
        </w:trPr>
        <w:tc>
          <w:tcPr>
            <w:tcW w:w="1796" w:type="pct"/>
            <w:noWrap/>
            <w:hideMark/>
          </w:tcPr>
          <w:p w14:paraId="698D1D61"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Mikami 2007</w:t>
            </w:r>
          </w:p>
        </w:tc>
        <w:tc>
          <w:tcPr>
            <w:tcW w:w="1602" w:type="pct"/>
          </w:tcPr>
          <w:p w14:paraId="65AD0853"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3A253C2F"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7179506D" w14:textId="77777777" w:rsidTr="00411DB4">
        <w:trPr>
          <w:trHeight w:val="360"/>
        </w:trPr>
        <w:tc>
          <w:tcPr>
            <w:tcW w:w="1796" w:type="pct"/>
            <w:noWrap/>
            <w:hideMark/>
          </w:tcPr>
          <w:p w14:paraId="4ADB946F"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Nafae 2013</w:t>
            </w:r>
          </w:p>
        </w:tc>
        <w:tc>
          <w:tcPr>
            <w:tcW w:w="1602" w:type="pct"/>
          </w:tcPr>
          <w:p w14:paraId="64DA4123"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2401BB40"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556B983F" w14:textId="77777777" w:rsidTr="00411DB4">
        <w:trPr>
          <w:trHeight w:val="360"/>
        </w:trPr>
        <w:tc>
          <w:tcPr>
            <w:tcW w:w="1796" w:type="pct"/>
            <w:noWrap/>
            <w:hideMark/>
          </w:tcPr>
          <w:p w14:paraId="560F5F0E"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Rezk 2013</w:t>
            </w:r>
          </w:p>
        </w:tc>
        <w:tc>
          <w:tcPr>
            <w:tcW w:w="1602" w:type="pct"/>
          </w:tcPr>
          <w:p w14:paraId="26BE86DC"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7648798A"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7FFC0F7F" w14:textId="77777777" w:rsidTr="00411DB4">
        <w:trPr>
          <w:trHeight w:val="360"/>
        </w:trPr>
        <w:tc>
          <w:tcPr>
            <w:tcW w:w="1796" w:type="pct"/>
            <w:noWrap/>
            <w:hideMark/>
          </w:tcPr>
          <w:p w14:paraId="1BBC7F22"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Sabry 2011</w:t>
            </w:r>
          </w:p>
        </w:tc>
        <w:tc>
          <w:tcPr>
            <w:tcW w:w="1602" w:type="pct"/>
          </w:tcPr>
          <w:p w14:paraId="2965F174"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46ECA829"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4F144A65" w14:textId="77777777" w:rsidTr="00411DB4">
        <w:trPr>
          <w:trHeight w:val="360"/>
        </w:trPr>
        <w:tc>
          <w:tcPr>
            <w:tcW w:w="1796" w:type="pct"/>
            <w:noWrap/>
            <w:hideMark/>
          </w:tcPr>
          <w:p w14:paraId="03EB7CD7"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Snijders 2010</w:t>
            </w:r>
          </w:p>
        </w:tc>
        <w:tc>
          <w:tcPr>
            <w:tcW w:w="1602" w:type="pct"/>
          </w:tcPr>
          <w:p w14:paraId="7C2107C3"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30-day all-cause mortality</w:t>
            </w:r>
          </w:p>
        </w:tc>
        <w:tc>
          <w:tcPr>
            <w:tcW w:w="1602" w:type="pct"/>
          </w:tcPr>
          <w:p w14:paraId="1A33C4DE"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576115E5" w14:textId="77777777" w:rsidTr="00411DB4">
        <w:trPr>
          <w:trHeight w:val="360"/>
        </w:trPr>
        <w:tc>
          <w:tcPr>
            <w:tcW w:w="1796" w:type="pct"/>
            <w:noWrap/>
            <w:hideMark/>
          </w:tcPr>
          <w:p w14:paraId="5876E50C"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Steinberg 2006</w:t>
            </w:r>
          </w:p>
        </w:tc>
        <w:tc>
          <w:tcPr>
            <w:tcW w:w="1602" w:type="pct"/>
          </w:tcPr>
          <w:p w14:paraId="643DEDD3"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60-day all-cause mortality</w:t>
            </w:r>
            <w:r>
              <w:rPr>
                <w:rFonts w:hint="eastAsia"/>
                <w:kern w:val="0"/>
                <w:sz w:val="24"/>
              </w:rPr>
              <w:t>*</w:t>
            </w:r>
          </w:p>
        </w:tc>
        <w:tc>
          <w:tcPr>
            <w:tcW w:w="1602" w:type="pct"/>
          </w:tcPr>
          <w:p w14:paraId="36D9AA25"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58B02ADF" w14:textId="77777777" w:rsidTr="00411DB4">
        <w:trPr>
          <w:trHeight w:val="360"/>
        </w:trPr>
        <w:tc>
          <w:tcPr>
            <w:tcW w:w="1796" w:type="pct"/>
            <w:noWrap/>
            <w:hideMark/>
          </w:tcPr>
          <w:p w14:paraId="4291E4D5"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Tongyoo 2016</w:t>
            </w:r>
          </w:p>
        </w:tc>
        <w:tc>
          <w:tcPr>
            <w:tcW w:w="1602" w:type="pct"/>
          </w:tcPr>
          <w:p w14:paraId="720495C5"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28-day all-cause mortality</w:t>
            </w:r>
          </w:p>
        </w:tc>
        <w:tc>
          <w:tcPr>
            <w:tcW w:w="1602" w:type="pct"/>
          </w:tcPr>
          <w:p w14:paraId="34F290F7"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2723D77B" w14:textId="77777777" w:rsidTr="00411DB4">
        <w:trPr>
          <w:trHeight w:val="360"/>
        </w:trPr>
        <w:tc>
          <w:tcPr>
            <w:tcW w:w="1796" w:type="pct"/>
            <w:noWrap/>
            <w:hideMark/>
          </w:tcPr>
          <w:p w14:paraId="7969905D"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lastRenderedPageBreak/>
              <w:t>Torres 2015</w:t>
            </w:r>
          </w:p>
        </w:tc>
        <w:tc>
          <w:tcPr>
            <w:tcW w:w="1602" w:type="pct"/>
          </w:tcPr>
          <w:p w14:paraId="61D43A71"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25D2E83B"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3C628F6E" w14:textId="77777777" w:rsidTr="00411DB4">
        <w:trPr>
          <w:trHeight w:val="360"/>
        </w:trPr>
        <w:tc>
          <w:tcPr>
            <w:tcW w:w="1796" w:type="pct"/>
            <w:noWrap/>
            <w:hideMark/>
          </w:tcPr>
          <w:p w14:paraId="250E5E6E"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Venkatesh 2018</w:t>
            </w:r>
          </w:p>
        </w:tc>
        <w:tc>
          <w:tcPr>
            <w:tcW w:w="1602" w:type="pct"/>
          </w:tcPr>
          <w:p w14:paraId="33496626"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28-day all-cause mortality</w:t>
            </w:r>
          </w:p>
        </w:tc>
        <w:tc>
          <w:tcPr>
            <w:tcW w:w="1602" w:type="pct"/>
          </w:tcPr>
          <w:p w14:paraId="21E07E86"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1DAAC2A1" w14:textId="77777777" w:rsidTr="00411DB4">
        <w:trPr>
          <w:trHeight w:val="360"/>
        </w:trPr>
        <w:tc>
          <w:tcPr>
            <w:tcW w:w="1796" w:type="pct"/>
            <w:noWrap/>
            <w:hideMark/>
          </w:tcPr>
          <w:p w14:paraId="2C254402"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Villar 2020</w:t>
            </w:r>
          </w:p>
        </w:tc>
        <w:tc>
          <w:tcPr>
            <w:tcW w:w="1602" w:type="pct"/>
          </w:tcPr>
          <w:p w14:paraId="2CAEBA6C"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463295D4"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720B2E24" w14:textId="77777777" w:rsidTr="00411DB4">
        <w:trPr>
          <w:trHeight w:val="360"/>
        </w:trPr>
        <w:tc>
          <w:tcPr>
            <w:tcW w:w="1796" w:type="pct"/>
            <w:noWrap/>
            <w:hideMark/>
          </w:tcPr>
          <w:p w14:paraId="3AF96172"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Wafy 2021</w:t>
            </w:r>
          </w:p>
        </w:tc>
        <w:tc>
          <w:tcPr>
            <w:tcW w:w="1602" w:type="pct"/>
          </w:tcPr>
          <w:p w14:paraId="0C1C2CC8"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2FEEAA62"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5424D590" w14:textId="77777777" w:rsidTr="00411DB4">
        <w:trPr>
          <w:trHeight w:val="360"/>
        </w:trPr>
        <w:tc>
          <w:tcPr>
            <w:tcW w:w="1796" w:type="pct"/>
            <w:noWrap/>
            <w:hideMark/>
          </w:tcPr>
          <w:p w14:paraId="31F6124A"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Wagner 1956</w:t>
            </w:r>
          </w:p>
        </w:tc>
        <w:tc>
          <w:tcPr>
            <w:tcW w:w="1602" w:type="pct"/>
          </w:tcPr>
          <w:p w14:paraId="48287A6C"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In-hospital mortality</w:t>
            </w:r>
          </w:p>
        </w:tc>
        <w:tc>
          <w:tcPr>
            <w:tcW w:w="1602" w:type="pct"/>
          </w:tcPr>
          <w:p w14:paraId="53ED5D65"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5D4753B1" w14:textId="77777777" w:rsidTr="00411DB4">
        <w:trPr>
          <w:trHeight w:val="360"/>
        </w:trPr>
        <w:tc>
          <w:tcPr>
            <w:tcW w:w="1796" w:type="pct"/>
            <w:noWrap/>
            <w:hideMark/>
          </w:tcPr>
          <w:p w14:paraId="2421E868" w14:textId="77777777" w:rsidR="00326EF6" w:rsidRPr="008F6429" w:rsidRDefault="00326EF6" w:rsidP="00411DB4">
            <w:pPr>
              <w:widowControl/>
              <w:spacing w:line="360" w:lineRule="auto"/>
              <w:jc w:val="both"/>
              <w:rPr>
                <w:rFonts w:eastAsia="DengXian"/>
                <w:kern w:val="0"/>
                <w:sz w:val="24"/>
                <w:szCs w:val="24"/>
              </w:rPr>
            </w:pPr>
            <w:r w:rsidRPr="008F6429">
              <w:rPr>
                <w:rFonts w:eastAsia="DengXian"/>
                <w:kern w:val="0"/>
                <w:sz w:val="24"/>
                <w:szCs w:val="24"/>
              </w:rPr>
              <w:t>Wittermans 2021</w:t>
            </w:r>
          </w:p>
        </w:tc>
        <w:tc>
          <w:tcPr>
            <w:tcW w:w="1602" w:type="pct"/>
          </w:tcPr>
          <w:p w14:paraId="43DD9142"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30-day all-cause mortality</w:t>
            </w:r>
          </w:p>
        </w:tc>
        <w:tc>
          <w:tcPr>
            <w:tcW w:w="1602" w:type="pct"/>
          </w:tcPr>
          <w:p w14:paraId="261A62A6"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bl>
    <w:p w14:paraId="1462A1E4" w14:textId="77777777" w:rsidR="00326EF6" w:rsidRDefault="00326EF6" w:rsidP="00326EF6">
      <w:pPr>
        <w:widowControl/>
        <w:spacing w:after="0" w:line="360" w:lineRule="auto"/>
        <w:jc w:val="both"/>
        <w:rPr>
          <w:rFonts w:cs="Times New Roman"/>
          <w:color w:val="C00000"/>
          <w:kern w:val="0"/>
          <w:sz w:val="24"/>
        </w:rPr>
      </w:pPr>
      <w:r w:rsidRPr="00D773E9">
        <w:rPr>
          <w:rFonts w:cs="Times New Roman" w:hint="eastAsia"/>
          <w:color w:val="C00000"/>
          <w:kern w:val="0"/>
          <w:sz w:val="24"/>
        </w:rPr>
        <w:t xml:space="preserve">B) </w:t>
      </w:r>
      <w:r w:rsidRPr="00D773E9">
        <w:rPr>
          <w:rFonts w:cs="Times New Roman"/>
          <w:color w:val="C00000"/>
          <w:kern w:val="0"/>
          <w:sz w:val="24"/>
        </w:rPr>
        <w:t>All-cause mortality (long-term)</w:t>
      </w:r>
    </w:p>
    <w:tbl>
      <w:tblPr>
        <w:tblStyle w:val="a"/>
        <w:tblW w:w="5000" w:type="pct"/>
        <w:tblLook w:val="04A0" w:firstRow="1" w:lastRow="0" w:firstColumn="1" w:lastColumn="0" w:noHBand="0" w:noVBand="1"/>
      </w:tblPr>
      <w:tblGrid>
        <w:gridCol w:w="2769"/>
        <w:gridCol w:w="2769"/>
        <w:gridCol w:w="2768"/>
      </w:tblGrid>
      <w:tr w:rsidR="00326EF6" w:rsidRPr="00D773E9" w14:paraId="7DF075D1" w14:textId="77777777" w:rsidTr="00411DB4">
        <w:trPr>
          <w:cnfStyle w:val="100000000000" w:firstRow="1" w:lastRow="0" w:firstColumn="0" w:lastColumn="0" w:oddVBand="0" w:evenVBand="0" w:oddHBand="0" w:evenHBand="0" w:firstRowFirstColumn="0" w:firstRowLastColumn="0" w:lastRowFirstColumn="0" w:lastRowLastColumn="0"/>
          <w:trHeight w:val="360"/>
        </w:trPr>
        <w:tc>
          <w:tcPr>
            <w:tcW w:w="1667" w:type="pct"/>
            <w:noWrap/>
          </w:tcPr>
          <w:p w14:paraId="26E97395" w14:textId="77777777" w:rsidR="00326EF6" w:rsidRPr="008F6429" w:rsidRDefault="00326EF6" w:rsidP="00411DB4">
            <w:pPr>
              <w:widowControl/>
              <w:spacing w:line="360" w:lineRule="auto"/>
              <w:jc w:val="both"/>
              <w:rPr>
                <w:rFonts w:eastAsia="DengXian"/>
                <w:kern w:val="0"/>
                <w:sz w:val="24"/>
              </w:rPr>
            </w:pPr>
            <w:r w:rsidRPr="00064F84">
              <w:rPr>
                <w:rFonts w:eastAsia="DengXian" w:hint="eastAsia"/>
                <w:b/>
                <w:bCs/>
                <w:kern w:val="0"/>
                <w:sz w:val="24"/>
              </w:rPr>
              <w:t>Study</w:t>
            </w:r>
          </w:p>
        </w:tc>
        <w:tc>
          <w:tcPr>
            <w:tcW w:w="1667" w:type="pct"/>
          </w:tcPr>
          <w:p w14:paraId="6503E71B" w14:textId="77777777" w:rsidR="00326EF6" w:rsidRPr="00D773E9" w:rsidRDefault="00326EF6" w:rsidP="00411DB4">
            <w:pPr>
              <w:widowControl/>
              <w:spacing w:line="360" w:lineRule="auto"/>
              <w:jc w:val="both"/>
              <w:rPr>
                <w:rFonts w:eastAsia="DengXian"/>
                <w:kern w:val="0"/>
                <w:sz w:val="24"/>
              </w:rPr>
            </w:pPr>
            <w:r w:rsidRPr="00064F84">
              <w:rPr>
                <w:rFonts w:eastAsia="DengXian" w:hint="eastAsia"/>
                <w:b/>
                <w:bCs/>
                <w:kern w:val="0"/>
                <w:sz w:val="24"/>
              </w:rPr>
              <w:t>T</w:t>
            </w:r>
            <w:r w:rsidRPr="00064F84">
              <w:rPr>
                <w:rFonts w:eastAsia="DengXian"/>
                <w:b/>
                <w:bCs/>
                <w:kern w:val="0"/>
                <w:sz w:val="24"/>
              </w:rPr>
              <w:t>ime horizo</w:t>
            </w:r>
            <w:r w:rsidRPr="00064F84">
              <w:rPr>
                <w:rFonts w:eastAsia="DengXian" w:hint="eastAsia"/>
                <w:b/>
                <w:bCs/>
                <w:kern w:val="0"/>
                <w:sz w:val="24"/>
              </w:rPr>
              <w:t>n</w:t>
            </w:r>
          </w:p>
        </w:tc>
        <w:tc>
          <w:tcPr>
            <w:tcW w:w="1666" w:type="pct"/>
          </w:tcPr>
          <w:p w14:paraId="61C5D7B0" w14:textId="77777777" w:rsidR="00326EF6" w:rsidRPr="00064F84" w:rsidRDefault="00326EF6" w:rsidP="00411DB4">
            <w:pPr>
              <w:widowControl/>
              <w:spacing w:line="360" w:lineRule="auto"/>
              <w:jc w:val="both"/>
              <w:rPr>
                <w:rFonts w:eastAsia="DengXian"/>
                <w:b/>
                <w:bCs/>
                <w:kern w:val="0"/>
                <w:sz w:val="24"/>
              </w:rPr>
            </w:pPr>
            <w:r w:rsidRPr="00546C94">
              <w:rPr>
                <w:rFonts w:eastAsia="DengXian"/>
                <w:b/>
                <w:bCs/>
                <w:kern w:val="0"/>
                <w:sz w:val="24"/>
              </w:rPr>
              <w:t>Outcome data source</w:t>
            </w:r>
          </w:p>
        </w:tc>
      </w:tr>
      <w:tr w:rsidR="00326EF6" w:rsidRPr="00D773E9" w14:paraId="215F01C8" w14:textId="77777777" w:rsidTr="00411DB4">
        <w:trPr>
          <w:trHeight w:val="360"/>
        </w:trPr>
        <w:tc>
          <w:tcPr>
            <w:tcW w:w="1667" w:type="pct"/>
            <w:noWrap/>
          </w:tcPr>
          <w:p w14:paraId="0CE4CEF0" w14:textId="77777777" w:rsidR="00326EF6" w:rsidRPr="00D773E9" w:rsidRDefault="00326EF6" w:rsidP="00411DB4">
            <w:pPr>
              <w:widowControl/>
              <w:spacing w:line="360" w:lineRule="auto"/>
              <w:jc w:val="both"/>
              <w:rPr>
                <w:rFonts w:eastAsia="DengXian"/>
                <w:kern w:val="0"/>
                <w:sz w:val="24"/>
                <w:szCs w:val="24"/>
              </w:rPr>
            </w:pPr>
            <w:r w:rsidRPr="008F6429">
              <w:rPr>
                <w:rFonts w:eastAsia="DengXian"/>
                <w:kern w:val="0"/>
                <w:sz w:val="24"/>
                <w:szCs w:val="24"/>
              </w:rPr>
              <w:t>Angus 2025</w:t>
            </w:r>
          </w:p>
        </w:tc>
        <w:tc>
          <w:tcPr>
            <w:tcW w:w="1667" w:type="pct"/>
          </w:tcPr>
          <w:p w14:paraId="40E371FA"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90-day all-cause mortality</w:t>
            </w:r>
          </w:p>
        </w:tc>
        <w:tc>
          <w:tcPr>
            <w:tcW w:w="1666" w:type="pct"/>
          </w:tcPr>
          <w:p w14:paraId="709864C6"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724FEAC6" w14:textId="77777777" w:rsidTr="00411DB4">
        <w:trPr>
          <w:trHeight w:val="360"/>
        </w:trPr>
        <w:tc>
          <w:tcPr>
            <w:tcW w:w="1667" w:type="pct"/>
            <w:noWrap/>
          </w:tcPr>
          <w:p w14:paraId="54D42741" w14:textId="77777777" w:rsidR="00326EF6" w:rsidRPr="00D773E9" w:rsidRDefault="00326EF6" w:rsidP="00411DB4">
            <w:pPr>
              <w:widowControl/>
              <w:spacing w:line="360" w:lineRule="auto"/>
              <w:jc w:val="both"/>
              <w:rPr>
                <w:rFonts w:eastAsia="DengXian"/>
                <w:kern w:val="0"/>
                <w:sz w:val="24"/>
                <w:szCs w:val="24"/>
              </w:rPr>
            </w:pPr>
            <w:r w:rsidRPr="008F6429">
              <w:rPr>
                <w:rFonts w:eastAsia="DengXian"/>
                <w:kern w:val="0"/>
                <w:sz w:val="24"/>
                <w:szCs w:val="24"/>
              </w:rPr>
              <w:t>Dequin 2023</w:t>
            </w:r>
          </w:p>
        </w:tc>
        <w:tc>
          <w:tcPr>
            <w:tcW w:w="1667" w:type="pct"/>
          </w:tcPr>
          <w:p w14:paraId="69F2BB08"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90-day all-cause mortality</w:t>
            </w:r>
          </w:p>
        </w:tc>
        <w:tc>
          <w:tcPr>
            <w:tcW w:w="1666" w:type="pct"/>
          </w:tcPr>
          <w:p w14:paraId="1FFE1A9E"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0E0D400C" w14:textId="77777777" w:rsidTr="00411DB4">
        <w:trPr>
          <w:trHeight w:val="360"/>
        </w:trPr>
        <w:tc>
          <w:tcPr>
            <w:tcW w:w="1667" w:type="pct"/>
            <w:noWrap/>
          </w:tcPr>
          <w:p w14:paraId="7EEEA3CA" w14:textId="77777777" w:rsidR="00326EF6" w:rsidRPr="00D773E9" w:rsidRDefault="00326EF6" w:rsidP="00411DB4">
            <w:pPr>
              <w:widowControl/>
              <w:spacing w:line="360" w:lineRule="auto"/>
              <w:jc w:val="both"/>
              <w:rPr>
                <w:rFonts w:eastAsia="DengXian"/>
                <w:kern w:val="0"/>
                <w:sz w:val="24"/>
                <w:szCs w:val="24"/>
              </w:rPr>
            </w:pPr>
            <w:r w:rsidRPr="008F6429">
              <w:rPr>
                <w:rFonts w:eastAsia="DengXian"/>
                <w:kern w:val="0"/>
                <w:sz w:val="24"/>
                <w:szCs w:val="24"/>
              </w:rPr>
              <w:t>Heming 2024</w:t>
            </w:r>
          </w:p>
        </w:tc>
        <w:tc>
          <w:tcPr>
            <w:tcW w:w="1667" w:type="pct"/>
          </w:tcPr>
          <w:p w14:paraId="240E71F3"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180-day all-cause mortality</w:t>
            </w:r>
          </w:p>
        </w:tc>
        <w:tc>
          <w:tcPr>
            <w:tcW w:w="1666" w:type="pct"/>
          </w:tcPr>
          <w:p w14:paraId="59362A9A"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3B48BFDE" w14:textId="77777777" w:rsidTr="00411DB4">
        <w:trPr>
          <w:trHeight w:val="360"/>
        </w:trPr>
        <w:tc>
          <w:tcPr>
            <w:tcW w:w="1667" w:type="pct"/>
            <w:noWrap/>
          </w:tcPr>
          <w:p w14:paraId="2D5EC7A1" w14:textId="77777777" w:rsidR="00326EF6" w:rsidRPr="00D773E9" w:rsidRDefault="00326EF6" w:rsidP="00411DB4">
            <w:pPr>
              <w:widowControl/>
              <w:spacing w:line="360" w:lineRule="auto"/>
              <w:jc w:val="both"/>
              <w:rPr>
                <w:rFonts w:eastAsia="DengXian"/>
                <w:kern w:val="0"/>
                <w:sz w:val="24"/>
                <w:szCs w:val="24"/>
              </w:rPr>
            </w:pPr>
            <w:r w:rsidRPr="008F6429">
              <w:rPr>
                <w:rFonts w:eastAsia="DengXian"/>
                <w:kern w:val="0"/>
                <w:sz w:val="24"/>
                <w:szCs w:val="24"/>
              </w:rPr>
              <w:t>Keh 2016</w:t>
            </w:r>
          </w:p>
        </w:tc>
        <w:tc>
          <w:tcPr>
            <w:tcW w:w="1667" w:type="pct"/>
          </w:tcPr>
          <w:p w14:paraId="281D38F7"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180-day all-cause mortality</w:t>
            </w:r>
          </w:p>
        </w:tc>
        <w:tc>
          <w:tcPr>
            <w:tcW w:w="1666" w:type="pct"/>
          </w:tcPr>
          <w:p w14:paraId="041F2E88"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7F4CF3B3" w14:textId="77777777" w:rsidTr="00411DB4">
        <w:trPr>
          <w:trHeight w:val="360"/>
        </w:trPr>
        <w:tc>
          <w:tcPr>
            <w:tcW w:w="1667" w:type="pct"/>
            <w:noWrap/>
          </w:tcPr>
          <w:p w14:paraId="70F584C8" w14:textId="77777777" w:rsidR="00326EF6" w:rsidRPr="00D773E9" w:rsidRDefault="00326EF6" w:rsidP="00411DB4">
            <w:pPr>
              <w:widowControl/>
              <w:spacing w:line="360" w:lineRule="auto"/>
              <w:jc w:val="both"/>
              <w:rPr>
                <w:rFonts w:eastAsia="DengXian"/>
                <w:kern w:val="0"/>
                <w:sz w:val="24"/>
                <w:szCs w:val="24"/>
              </w:rPr>
            </w:pPr>
            <w:r w:rsidRPr="008F6429">
              <w:rPr>
                <w:rFonts w:eastAsia="DengXian"/>
                <w:kern w:val="0"/>
                <w:sz w:val="24"/>
                <w:szCs w:val="24"/>
              </w:rPr>
              <w:t>Lloyd 2019</w:t>
            </w:r>
          </w:p>
        </w:tc>
        <w:tc>
          <w:tcPr>
            <w:tcW w:w="1667" w:type="pct"/>
          </w:tcPr>
          <w:p w14:paraId="15F3E465"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90-day all-cause mortality</w:t>
            </w:r>
          </w:p>
        </w:tc>
        <w:tc>
          <w:tcPr>
            <w:tcW w:w="1666" w:type="pct"/>
          </w:tcPr>
          <w:p w14:paraId="488DB45B"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0A4E07FC" w14:textId="77777777" w:rsidTr="00411DB4">
        <w:trPr>
          <w:trHeight w:val="360"/>
        </w:trPr>
        <w:tc>
          <w:tcPr>
            <w:tcW w:w="1667" w:type="pct"/>
            <w:noWrap/>
          </w:tcPr>
          <w:p w14:paraId="462E28C4" w14:textId="77777777" w:rsidR="00326EF6" w:rsidRPr="00D773E9" w:rsidRDefault="00326EF6" w:rsidP="00411DB4">
            <w:pPr>
              <w:widowControl/>
              <w:spacing w:line="360" w:lineRule="auto"/>
              <w:jc w:val="both"/>
              <w:rPr>
                <w:rFonts w:eastAsia="DengXian"/>
                <w:kern w:val="0"/>
                <w:sz w:val="24"/>
                <w:szCs w:val="24"/>
              </w:rPr>
            </w:pPr>
            <w:r w:rsidRPr="008F6429">
              <w:rPr>
                <w:rFonts w:eastAsia="DengXian"/>
                <w:kern w:val="0"/>
                <w:sz w:val="24"/>
                <w:szCs w:val="24"/>
              </w:rPr>
              <w:t>Meduri 2022</w:t>
            </w:r>
          </w:p>
        </w:tc>
        <w:tc>
          <w:tcPr>
            <w:tcW w:w="1667" w:type="pct"/>
          </w:tcPr>
          <w:p w14:paraId="73DEC217"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180-day all-cause mortality</w:t>
            </w:r>
          </w:p>
        </w:tc>
        <w:tc>
          <w:tcPr>
            <w:tcW w:w="1666" w:type="pct"/>
          </w:tcPr>
          <w:p w14:paraId="43C8D2DC" w14:textId="77777777" w:rsidR="00326EF6" w:rsidRPr="00D773E9" w:rsidRDefault="00326EF6" w:rsidP="00411DB4">
            <w:pPr>
              <w:widowControl/>
              <w:spacing w:line="360" w:lineRule="auto"/>
              <w:jc w:val="both"/>
              <w:rPr>
                <w:rFonts w:eastAsia="DengXian"/>
                <w:kern w:val="0"/>
                <w:sz w:val="24"/>
              </w:rPr>
            </w:pPr>
            <w:r>
              <w:rPr>
                <w:rFonts w:eastAsia="DengXian" w:hint="eastAsia"/>
                <w:kern w:val="0"/>
                <w:sz w:val="24"/>
              </w:rPr>
              <w:t>Trial report (primary publication/supplement)</w:t>
            </w:r>
          </w:p>
        </w:tc>
      </w:tr>
      <w:tr w:rsidR="00326EF6" w:rsidRPr="00D773E9" w14:paraId="4349345A" w14:textId="77777777" w:rsidTr="00411DB4">
        <w:trPr>
          <w:trHeight w:val="360"/>
        </w:trPr>
        <w:tc>
          <w:tcPr>
            <w:tcW w:w="1667" w:type="pct"/>
            <w:noWrap/>
          </w:tcPr>
          <w:p w14:paraId="6E94FBA7" w14:textId="77777777" w:rsidR="00326EF6" w:rsidRPr="00D773E9" w:rsidRDefault="00326EF6" w:rsidP="00411DB4">
            <w:pPr>
              <w:widowControl/>
              <w:spacing w:line="360" w:lineRule="auto"/>
              <w:jc w:val="both"/>
              <w:rPr>
                <w:rFonts w:eastAsia="DengXian"/>
                <w:kern w:val="0"/>
                <w:sz w:val="24"/>
                <w:szCs w:val="24"/>
              </w:rPr>
            </w:pPr>
            <w:r w:rsidRPr="008F6429">
              <w:rPr>
                <w:rFonts w:eastAsia="DengXian"/>
                <w:kern w:val="0"/>
                <w:sz w:val="24"/>
                <w:szCs w:val="24"/>
              </w:rPr>
              <w:t>Steinberg 2006</w:t>
            </w:r>
          </w:p>
        </w:tc>
        <w:tc>
          <w:tcPr>
            <w:tcW w:w="1667" w:type="pct"/>
          </w:tcPr>
          <w:p w14:paraId="64871CD8"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180-day all-cause mortality</w:t>
            </w:r>
          </w:p>
        </w:tc>
        <w:tc>
          <w:tcPr>
            <w:tcW w:w="1666" w:type="pct"/>
          </w:tcPr>
          <w:p w14:paraId="2E6A68F4"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3CFB0A57" w14:textId="77777777" w:rsidTr="00411DB4">
        <w:trPr>
          <w:trHeight w:val="360"/>
        </w:trPr>
        <w:tc>
          <w:tcPr>
            <w:tcW w:w="1667" w:type="pct"/>
            <w:noWrap/>
          </w:tcPr>
          <w:p w14:paraId="6A6A471F" w14:textId="77777777" w:rsidR="00326EF6" w:rsidRPr="00D773E9" w:rsidRDefault="00326EF6" w:rsidP="00411DB4">
            <w:pPr>
              <w:widowControl/>
              <w:spacing w:line="360" w:lineRule="auto"/>
              <w:jc w:val="both"/>
              <w:rPr>
                <w:rFonts w:eastAsia="DengXian"/>
                <w:kern w:val="0"/>
                <w:sz w:val="24"/>
                <w:szCs w:val="24"/>
              </w:rPr>
            </w:pPr>
            <w:r w:rsidRPr="008F6429">
              <w:rPr>
                <w:rFonts w:eastAsia="DengXian"/>
                <w:kern w:val="0"/>
                <w:sz w:val="24"/>
                <w:szCs w:val="24"/>
              </w:rPr>
              <w:lastRenderedPageBreak/>
              <w:t>Tongyoo 2016</w:t>
            </w:r>
          </w:p>
        </w:tc>
        <w:tc>
          <w:tcPr>
            <w:tcW w:w="1667" w:type="pct"/>
          </w:tcPr>
          <w:p w14:paraId="0A3755B8"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60-day all-cause mortality</w:t>
            </w:r>
          </w:p>
        </w:tc>
        <w:tc>
          <w:tcPr>
            <w:tcW w:w="1666" w:type="pct"/>
          </w:tcPr>
          <w:p w14:paraId="07E02513"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5480BCCD" w14:textId="77777777" w:rsidTr="00411DB4">
        <w:trPr>
          <w:trHeight w:val="360"/>
        </w:trPr>
        <w:tc>
          <w:tcPr>
            <w:tcW w:w="1667" w:type="pct"/>
            <w:noWrap/>
          </w:tcPr>
          <w:p w14:paraId="05C88D8A" w14:textId="77777777" w:rsidR="00326EF6" w:rsidRPr="00D773E9" w:rsidRDefault="00326EF6" w:rsidP="00411DB4">
            <w:pPr>
              <w:widowControl/>
              <w:spacing w:line="360" w:lineRule="auto"/>
              <w:jc w:val="both"/>
              <w:rPr>
                <w:rFonts w:eastAsia="DengXian"/>
                <w:kern w:val="0"/>
                <w:sz w:val="24"/>
                <w:szCs w:val="24"/>
              </w:rPr>
            </w:pPr>
            <w:r w:rsidRPr="008F6429">
              <w:rPr>
                <w:rFonts w:eastAsia="DengXian"/>
                <w:kern w:val="0"/>
                <w:sz w:val="24"/>
                <w:szCs w:val="24"/>
              </w:rPr>
              <w:t>Venkatesh 2018</w:t>
            </w:r>
          </w:p>
        </w:tc>
        <w:tc>
          <w:tcPr>
            <w:tcW w:w="1667" w:type="pct"/>
          </w:tcPr>
          <w:p w14:paraId="79EAAA1E"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90-day all-cause mortality</w:t>
            </w:r>
          </w:p>
        </w:tc>
        <w:tc>
          <w:tcPr>
            <w:tcW w:w="1666" w:type="pct"/>
          </w:tcPr>
          <w:p w14:paraId="3A8D2993"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r w:rsidR="00326EF6" w:rsidRPr="00D773E9" w14:paraId="60CF18D2" w14:textId="77777777" w:rsidTr="00411DB4">
        <w:trPr>
          <w:trHeight w:val="360"/>
        </w:trPr>
        <w:tc>
          <w:tcPr>
            <w:tcW w:w="1667" w:type="pct"/>
            <w:noWrap/>
          </w:tcPr>
          <w:p w14:paraId="69D7DA7D" w14:textId="77777777" w:rsidR="00326EF6" w:rsidRPr="00D773E9" w:rsidRDefault="00326EF6" w:rsidP="00411DB4">
            <w:pPr>
              <w:widowControl/>
              <w:spacing w:line="360" w:lineRule="auto"/>
              <w:jc w:val="both"/>
              <w:rPr>
                <w:rFonts w:eastAsia="DengXian"/>
                <w:kern w:val="0"/>
                <w:sz w:val="24"/>
                <w:szCs w:val="24"/>
              </w:rPr>
            </w:pPr>
            <w:r w:rsidRPr="008F6429">
              <w:rPr>
                <w:rFonts w:eastAsia="DengXian"/>
                <w:kern w:val="0"/>
                <w:sz w:val="24"/>
                <w:szCs w:val="24"/>
              </w:rPr>
              <w:t>Villar 2020</w:t>
            </w:r>
          </w:p>
        </w:tc>
        <w:tc>
          <w:tcPr>
            <w:tcW w:w="1667" w:type="pct"/>
          </w:tcPr>
          <w:p w14:paraId="18E5DB55" w14:textId="77777777" w:rsidR="00326EF6" w:rsidRPr="00D773E9" w:rsidRDefault="00326EF6" w:rsidP="00411DB4">
            <w:pPr>
              <w:widowControl/>
              <w:spacing w:line="360" w:lineRule="auto"/>
              <w:jc w:val="both"/>
              <w:rPr>
                <w:rFonts w:eastAsia="DengXian"/>
                <w:kern w:val="0"/>
                <w:sz w:val="24"/>
                <w:szCs w:val="24"/>
              </w:rPr>
            </w:pPr>
            <w:r w:rsidRPr="00D773E9">
              <w:rPr>
                <w:rFonts w:eastAsia="DengXian"/>
                <w:kern w:val="0"/>
                <w:sz w:val="24"/>
                <w:szCs w:val="24"/>
              </w:rPr>
              <w:t>60-day all-cause mortality</w:t>
            </w:r>
          </w:p>
        </w:tc>
        <w:tc>
          <w:tcPr>
            <w:tcW w:w="1666" w:type="pct"/>
          </w:tcPr>
          <w:p w14:paraId="451C1143" w14:textId="77777777" w:rsidR="00326EF6" w:rsidRPr="00D773E9" w:rsidRDefault="00326EF6" w:rsidP="00411DB4">
            <w:pPr>
              <w:widowControl/>
              <w:spacing w:line="360" w:lineRule="auto"/>
              <w:jc w:val="both"/>
              <w:rPr>
                <w:rFonts w:eastAsia="DengXian"/>
                <w:kern w:val="0"/>
                <w:sz w:val="24"/>
              </w:rPr>
            </w:pPr>
            <w:r>
              <w:rPr>
                <w:rFonts w:eastAsia="DengXian"/>
                <w:kern w:val="0"/>
                <w:sz w:val="24"/>
              </w:rPr>
              <w:t>Secondary source (Pitre 2025)</w:t>
            </w:r>
          </w:p>
        </w:tc>
      </w:tr>
    </w:tbl>
    <w:p w14:paraId="03F81632" w14:textId="77777777" w:rsidR="00326EF6" w:rsidRPr="00D773E9" w:rsidRDefault="00326EF6" w:rsidP="00326EF6">
      <w:pPr>
        <w:widowControl/>
        <w:spacing w:after="0" w:line="360" w:lineRule="auto"/>
        <w:jc w:val="both"/>
        <w:rPr>
          <w:rFonts w:cs="Times New Roman"/>
          <w:kern w:val="0"/>
          <w:sz w:val="24"/>
          <w14:ligatures w14:val="none"/>
        </w:rPr>
      </w:pPr>
      <w:r>
        <w:rPr>
          <w:rFonts w:cs="Times New Roman" w:hint="eastAsia"/>
          <w:b/>
          <w:bCs/>
          <w:kern w:val="0"/>
          <w:sz w:val="24"/>
          <w14:ligatures w14:val="none"/>
        </w:rPr>
        <w:t xml:space="preserve">Notes: </w:t>
      </w:r>
      <w:r w:rsidRPr="00546C94">
        <w:rPr>
          <w:rFonts w:cs="Times New Roman"/>
          <w:kern w:val="0"/>
          <w:sz w:val="24"/>
          <w14:ligatures w14:val="none"/>
        </w:rPr>
        <w:t>“Trial report” indicates that the time horizon and event data were extracted directly from the trial publication and/or its supplementary materials. “Secondary source (Pitre 2025)” indicates that the required time point and/or CAP-subgroup outcome data were not available in the trial report and were obtained from: Pitre T, Pauley E, Chaudhuri D, et al. Intensive Care Med. 2025;51(5):917–929. When secondary-source data were used, this was recorded trial-by-trial and considered in risk-of-bias interpretation and sensitivity analyses.</w:t>
      </w:r>
      <w:r w:rsidRPr="00D62E30">
        <w:t xml:space="preserve"> </w:t>
      </w:r>
      <w:r w:rsidRPr="00D62E30">
        <w:rPr>
          <w:rFonts w:cs="Times New Roman"/>
          <w:kern w:val="0"/>
          <w:sz w:val="24"/>
          <w14:ligatures w14:val="none"/>
        </w:rPr>
        <w:t>When CAP-subgroup outcomes were not available in the trial report, we used Pitre et al. (2025), which obtained CAP-specific subgroup data through contact with original trial investigators.</w:t>
      </w:r>
      <w:r w:rsidRPr="009951A2">
        <w:rPr>
          <w:rFonts w:hint="eastAsia"/>
        </w:rPr>
        <w:t xml:space="preserve"> </w:t>
      </w:r>
      <w:r>
        <w:rPr>
          <w:rFonts w:cs="Times New Roman" w:hint="eastAsia"/>
          <w:kern w:val="0"/>
          <w:sz w:val="24"/>
          <w14:ligatures w14:val="none"/>
        </w:rPr>
        <w:t>*</w:t>
      </w:r>
      <w:r w:rsidRPr="009951A2">
        <w:rPr>
          <w:rFonts w:cs="Times New Roman"/>
          <w:kern w:val="0"/>
          <w:sz w:val="24"/>
          <w14:ligatures w14:val="none"/>
        </w:rPr>
        <w:t xml:space="preserve"> For this trial, 60-day all-cause mortality was utilized as the 'short-term' endpoint. Unlike acute CAP trials, Steinberg 2006 specifically enrolled patients with persistent ARDS 7 to 28 days after disease onset. Consequently, the original trial pre-defined 60-day mortality as its primary endpoint. Based on the data extracted from our secondary source (Pitre 2025), this 60-day primary outcome represents the most appropriate and standardized short-term metric for this specific delayed-intervention cohort.</w:t>
      </w:r>
    </w:p>
    <w:p w14:paraId="5F7830D6" w14:textId="77777777" w:rsidR="00326EF6" w:rsidRPr="00D773E9" w:rsidRDefault="00326EF6" w:rsidP="00326EF6">
      <w:pPr>
        <w:widowControl/>
        <w:spacing w:after="0" w:line="360" w:lineRule="auto"/>
        <w:jc w:val="both"/>
        <w:rPr>
          <w:rFonts w:cs="Times New Roman"/>
          <w:kern w:val="0"/>
          <w:sz w:val="24"/>
          <w14:ligatures w14:val="none"/>
        </w:rPr>
        <w:sectPr w:rsidR="00326EF6" w:rsidRPr="00D773E9" w:rsidSect="005B2991">
          <w:footerReference w:type="default" r:id="rId9"/>
          <w:pgSz w:w="11906" w:h="16838"/>
          <w:pgMar w:top="1440" w:right="1800" w:bottom="1440" w:left="1800" w:header="851" w:footer="992" w:gutter="0"/>
          <w:pgNumType w:start="1"/>
          <w:cols w:space="425"/>
          <w:docGrid w:type="lines" w:linePitch="312"/>
        </w:sectPr>
      </w:pPr>
    </w:p>
    <w:p w14:paraId="20F6762F" w14:textId="77777777" w:rsidR="00326EF6" w:rsidRPr="00D773E9" w:rsidRDefault="00326EF6" w:rsidP="00326EF6">
      <w:pPr>
        <w:widowControl/>
        <w:spacing w:after="0" w:line="360" w:lineRule="auto"/>
        <w:jc w:val="both"/>
        <w:outlineLvl w:val="1"/>
        <w:rPr>
          <w:rFonts w:cs="Times New Roman"/>
          <w:b/>
          <w:bCs/>
          <w:kern w:val="0"/>
          <w:sz w:val="24"/>
          <w14:ligatures w14:val="none"/>
        </w:rPr>
      </w:pPr>
      <w:bookmarkStart w:id="19" w:name="_Toc233422249"/>
      <w:r w:rsidRPr="00D773E9">
        <w:rPr>
          <w:rFonts w:cs="Times New Roman"/>
          <w:b/>
          <w:bCs/>
          <w:kern w:val="0"/>
          <w:sz w:val="24"/>
          <w14:ligatures w14:val="none"/>
        </w:rPr>
        <w:lastRenderedPageBreak/>
        <w:t xml:space="preserve">eTable </w:t>
      </w:r>
      <w:r>
        <w:rPr>
          <w:rFonts w:cs="Times New Roman" w:hint="eastAsia"/>
          <w:b/>
          <w:bCs/>
          <w:kern w:val="0"/>
          <w:sz w:val="24"/>
          <w14:ligatures w14:val="none"/>
        </w:rPr>
        <w:t>3.</w:t>
      </w:r>
      <w:r w:rsidRPr="00D773E9">
        <w:rPr>
          <w:rFonts w:cs="Times New Roman"/>
          <w:b/>
          <w:bCs/>
          <w:kern w:val="0"/>
          <w:sz w:val="24"/>
          <w14:ligatures w14:val="none"/>
        </w:rPr>
        <w:t xml:space="preserve"> Study-Level Data Extraction Sheet </w:t>
      </w:r>
      <w:r>
        <w:rPr>
          <w:rFonts w:cs="Times New Roman" w:hint="eastAsia"/>
          <w:b/>
          <w:bCs/>
          <w:kern w:val="0"/>
          <w:sz w:val="24"/>
          <w14:ligatures w14:val="none"/>
        </w:rPr>
        <w:t>f</w:t>
      </w:r>
      <w:r w:rsidRPr="00D773E9">
        <w:rPr>
          <w:rFonts w:cs="Times New Roman"/>
          <w:b/>
          <w:bCs/>
          <w:kern w:val="0"/>
          <w:sz w:val="24"/>
          <w14:ligatures w14:val="none"/>
        </w:rPr>
        <w:t>or Continuous Data</w:t>
      </w:r>
      <w:bookmarkEnd w:id="19"/>
    </w:p>
    <w:tbl>
      <w:tblPr>
        <w:tblW w:w="5000" w:type="pct"/>
        <w:tblLook w:val="04A0" w:firstRow="1" w:lastRow="0" w:firstColumn="1" w:lastColumn="0" w:noHBand="0" w:noVBand="1"/>
      </w:tblPr>
      <w:tblGrid>
        <w:gridCol w:w="2850"/>
        <w:gridCol w:w="2528"/>
        <w:gridCol w:w="3936"/>
        <w:gridCol w:w="1013"/>
        <w:gridCol w:w="1013"/>
        <w:gridCol w:w="1016"/>
        <w:gridCol w:w="1013"/>
        <w:gridCol w:w="1013"/>
        <w:gridCol w:w="1016"/>
      </w:tblGrid>
      <w:tr w:rsidR="00326EF6" w:rsidRPr="00D773E9" w14:paraId="0C804060" w14:textId="77777777" w:rsidTr="00480505">
        <w:trPr>
          <w:trHeight w:val="280"/>
          <w:tblHeader/>
        </w:trPr>
        <w:tc>
          <w:tcPr>
            <w:tcW w:w="925" w:type="pct"/>
            <w:vMerge w:val="restart"/>
            <w:tcBorders>
              <w:top w:val="single" w:sz="12" w:space="0" w:color="auto"/>
              <w:left w:val="nil"/>
              <w:right w:val="nil"/>
            </w:tcBorders>
            <w:noWrap/>
          </w:tcPr>
          <w:p w14:paraId="2A20A6E4" w14:textId="77777777" w:rsidR="00326EF6" w:rsidRPr="00D773E9" w:rsidRDefault="00326EF6" w:rsidP="00411DB4">
            <w:pPr>
              <w:spacing w:after="0" w:line="360" w:lineRule="auto"/>
              <w:jc w:val="both"/>
              <w:rPr>
                <w:rFonts w:eastAsia="DengXian" w:cs="Times New Roman"/>
                <w:b/>
                <w:bCs/>
                <w:kern w:val="0"/>
                <w:sz w:val="24"/>
                <w14:ligatures w14:val="none"/>
              </w:rPr>
            </w:pPr>
            <w:r w:rsidRPr="00D773E9">
              <w:rPr>
                <w:rFonts w:eastAsia="DengXian" w:cs="Times New Roman"/>
                <w:b/>
                <w:bCs/>
                <w:kern w:val="0"/>
                <w:sz w:val="24"/>
                <w14:ligatures w14:val="none"/>
              </w:rPr>
              <w:t>Study</w:t>
            </w:r>
          </w:p>
        </w:tc>
        <w:tc>
          <w:tcPr>
            <w:tcW w:w="821" w:type="pct"/>
            <w:vMerge w:val="restart"/>
            <w:tcBorders>
              <w:top w:val="single" w:sz="12" w:space="0" w:color="auto"/>
              <w:left w:val="nil"/>
              <w:right w:val="nil"/>
            </w:tcBorders>
            <w:noWrap/>
          </w:tcPr>
          <w:p w14:paraId="41AF4D0C" w14:textId="77777777" w:rsidR="00326EF6" w:rsidRPr="00D773E9" w:rsidRDefault="00326EF6" w:rsidP="00411DB4">
            <w:pPr>
              <w:spacing w:after="0" w:line="360" w:lineRule="auto"/>
              <w:jc w:val="both"/>
              <w:rPr>
                <w:rFonts w:eastAsia="DengXian" w:cs="Times New Roman"/>
                <w:b/>
                <w:bCs/>
                <w:kern w:val="0"/>
                <w:sz w:val="24"/>
                <w14:ligatures w14:val="none"/>
              </w:rPr>
            </w:pPr>
            <w:r w:rsidRPr="00D773E9">
              <w:rPr>
                <w:rFonts w:eastAsia="DengXian" w:cs="Times New Roman"/>
                <w:b/>
                <w:bCs/>
                <w:kern w:val="0"/>
                <w:sz w:val="24"/>
                <w14:ligatures w14:val="none"/>
              </w:rPr>
              <w:t>Treatment Drug</w:t>
            </w:r>
          </w:p>
        </w:tc>
        <w:tc>
          <w:tcPr>
            <w:tcW w:w="1278" w:type="pct"/>
            <w:vMerge w:val="restart"/>
            <w:tcBorders>
              <w:top w:val="single" w:sz="12" w:space="0" w:color="auto"/>
              <w:left w:val="nil"/>
              <w:right w:val="nil"/>
            </w:tcBorders>
            <w:noWrap/>
          </w:tcPr>
          <w:p w14:paraId="7D2BA57D" w14:textId="77777777" w:rsidR="00326EF6" w:rsidRPr="00D773E9" w:rsidRDefault="00326EF6" w:rsidP="00411DB4">
            <w:pPr>
              <w:spacing w:after="0" w:line="360" w:lineRule="auto"/>
              <w:jc w:val="both"/>
              <w:rPr>
                <w:rFonts w:eastAsia="DengXian" w:cs="Times New Roman"/>
                <w:b/>
                <w:bCs/>
                <w:kern w:val="0"/>
                <w:sz w:val="24"/>
                <w14:ligatures w14:val="none"/>
              </w:rPr>
            </w:pPr>
            <w:r w:rsidRPr="00D773E9">
              <w:rPr>
                <w:rFonts w:eastAsia="DengXian" w:cs="Times New Roman"/>
                <w:b/>
                <w:bCs/>
                <w:kern w:val="0"/>
                <w:sz w:val="24"/>
                <w14:ligatures w14:val="none"/>
              </w:rPr>
              <w:t>Outcome</w:t>
            </w:r>
          </w:p>
        </w:tc>
        <w:tc>
          <w:tcPr>
            <w:tcW w:w="988" w:type="pct"/>
            <w:gridSpan w:val="3"/>
            <w:tcBorders>
              <w:top w:val="single" w:sz="12" w:space="0" w:color="auto"/>
              <w:left w:val="nil"/>
              <w:bottom w:val="single" w:sz="6" w:space="0" w:color="auto"/>
              <w:right w:val="nil"/>
            </w:tcBorders>
            <w:noWrap/>
          </w:tcPr>
          <w:p w14:paraId="0E78AE57" w14:textId="77777777" w:rsidR="00326EF6" w:rsidRPr="00D773E9" w:rsidRDefault="00326EF6" w:rsidP="00411DB4">
            <w:pPr>
              <w:widowControl/>
              <w:spacing w:after="0" w:line="360" w:lineRule="auto"/>
              <w:jc w:val="both"/>
              <w:rPr>
                <w:rFonts w:eastAsia="DengXian" w:cs="Times New Roman"/>
                <w:b/>
                <w:bCs/>
                <w:kern w:val="0"/>
                <w:sz w:val="24"/>
                <w14:ligatures w14:val="none"/>
              </w:rPr>
            </w:pPr>
            <w:r w:rsidRPr="00D773E9">
              <w:rPr>
                <w:rFonts w:eastAsia="DengXian" w:cs="Times New Roman"/>
                <w:b/>
                <w:bCs/>
                <w:kern w:val="0"/>
                <w:sz w:val="24"/>
                <w14:ligatures w14:val="none"/>
              </w:rPr>
              <w:t>Experimental</w:t>
            </w:r>
          </w:p>
        </w:tc>
        <w:tc>
          <w:tcPr>
            <w:tcW w:w="988" w:type="pct"/>
            <w:gridSpan w:val="3"/>
            <w:tcBorders>
              <w:top w:val="single" w:sz="12" w:space="0" w:color="auto"/>
              <w:left w:val="nil"/>
              <w:bottom w:val="single" w:sz="6" w:space="0" w:color="auto"/>
              <w:right w:val="nil"/>
            </w:tcBorders>
            <w:noWrap/>
          </w:tcPr>
          <w:p w14:paraId="46C4F1E2" w14:textId="77777777" w:rsidR="00326EF6" w:rsidRPr="00D773E9" w:rsidRDefault="00326EF6" w:rsidP="00411DB4">
            <w:pPr>
              <w:widowControl/>
              <w:spacing w:after="0" w:line="360" w:lineRule="auto"/>
              <w:jc w:val="both"/>
              <w:rPr>
                <w:rFonts w:eastAsia="DengXian" w:cs="Times New Roman"/>
                <w:b/>
                <w:bCs/>
                <w:kern w:val="0"/>
                <w:sz w:val="24"/>
                <w14:ligatures w14:val="none"/>
              </w:rPr>
            </w:pPr>
            <w:r w:rsidRPr="00D773E9">
              <w:rPr>
                <w:rFonts w:eastAsia="DengXian" w:cs="Times New Roman"/>
                <w:b/>
                <w:bCs/>
                <w:kern w:val="0"/>
                <w:sz w:val="24"/>
                <w14:ligatures w14:val="none"/>
              </w:rPr>
              <w:t>Control</w:t>
            </w:r>
          </w:p>
        </w:tc>
      </w:tr>
      <w:tr w:rsidR="00326EF6" w:rsidRPr="00D773E9" w14:paraId="1D8C1F50" w14:textId="77777777" w:rsidTr="0032483E">
        <w:trPr>
          <w:trHeight w:val="280"/>
          <w:tblHeader/>
        </w:trPr>
        <w:tc>
          <w:tcPr>
            <w:tcW w:w="925" w:type="pct"/>
            <w:vMerge/>
            <w:tcBorders>
              <w:left w:val="nil"/>
              <w:bottom w:val="single" w:sz="6" w:space="0" w:color="auto"/>
              <w:right w:val="nil"/>
            </w:tcBorders>
            <w:noWrap/>
            <w:hideMark/>
          </w:tcPr>
          <w:p w14:paraId="2F324B1D" w14:textId="77777777" w:rsidR="00326EF6" w:rsidRPr="00D773E9" w:rsidRDefault="00326EF6" w:rsidP="00411DB4">
            <w:pPr>
              <w:widowControl/>
              <w:spacing w:after="0" w:line="360" w:lineRule="auto"/>
              <w:jc w:val="both"/>
              <w:rPr>
                <w:rFonts w:eastAsia="DengXian" w:cs="Times New Roman"/>
                <w:b/>
                <w:bCs/>
                <w:kern w:val="0"/>
                <w:sz w:val="24"/>
                <w14:ligatures w14:val="none"/>
              </w:rPr>
            </w:pPr>
          </w:p>
        </w:tc>
        <w:tc>
          <w:tcPr>
            <w:tcW w:w="821" w:type="pct"/>
            <w:vMerge/>
            <w:tcBorders>
              <w:left w:val="nil"/>
              <w:bottom w:val="single" w:sz="6" w:space="0" w:color="auto"/>
              <w:right w:val="nil"/>
            </w:tcBorders>
            <w:noWrap/>
            <w:hideMark/>
          </w:tcPr>
          <w:p w14:paraId="37785FC4" w14:textId="77777777" w:rsidR="00326EF6" w:rsidRPr="00D773E9" w:rsidRDefault="00326EF6" w:rsidP="00411DB4">
            <w:pPr>
              <w:widowControl/>
              <w:spacing w:after="0" w:line="360" w:lineRule="auto"/>
              <w:jc w:val="both"/>
              <w:rPr>
                <w:rFonts w:eastAsia="DengXian" w:cs="Times New Roman"/>
                <w:b/>
                <w:bCs/>
                <w:kern w:val="0"/>
                <w:sz w:val="24"/>
                <w14:ligatures w14:val="none"/>
              </w:rPr>
            </w:pPr>
          </w:p>
        </w:tc>
        <w:tc>
          <w:tcPr>
            <w:tcW w:w="1278" w:type="pct"/>
            <w:vMerge/>
            <w:tcBorders>
              <w:left w:val="nil"/>
              <w:bottom w:val="single" w:sz="6" w:space="0" w:color="auto"/>
              <w:right w:val="nil"/>
            </w:tcBorders>
            <w:noWrap/>
            <w:hideMark/>
          </w:tcPr>
          <w:p w14:paraId="1FFEBFF1" w14:textId="77777777" w:rsidR="00326EF6" w:rsidRPr="00D773E9" w:rsidRDefault="00326EF6" w:rsidP="00411DB4">
            <w:pPr>
              <w:widowControl/>
              <w:spacing w:after="0" w:line="360" w:lineRule="auto"/>
              <w:jc w:val="both"/>
              <w:rPr>
                <w:rFonts w:eastAsia="DengXian" w:cs="Times New Roman"/>
                <w:b/>
                <w:bCs/>
                <w:kern w:val="0"/>
                <w:sz w:val="24"/>
                <w14:ligatures w14:val="none"/>
              </w:rPr>
            </w:pPr>
          </w:p>
        </w:tc>
        <w:tc>
          <w:tcPr>
            <w:tcW w:w="329" w:type="pct"/>
            <w:tcBorders>
              <w:top w:val="single" w:sz="6" w:space="0" w:color="auto"/>
              <w:left w:val="nil"/>
              <w:bottom w:val="single" w:sz="6" w:space="0" w:color="auto"/>
              <w:right w:val="nil"/>
            </w:tcBorders>
            <w:noWrap/>
            <w:hideMark/>
          </w:tcPr>
          <w:p w14:paraId="0B163CF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w:t>
            </w:r>
          </w:p>
        </w:tc>
        <w:tc>
          <w:tcPr>
            <w:tcW w:w="329" w:type="pct"/>
            <w:tcBorders>
              <w:top w:val="single" w:sz="6" w:space="0" w:color="auto"/>
              <w:left w:val="nil"/>
              <w:bottom w:val="single" w:sz="6" w:space="0" w:color="auto"/>
              <w:right w:val="nil"/>
            </w:tcBorders>
            <w:noWrap/>
            <w:hideMark/>
          </w:tcPr>
          <w:p w14:paraId="6F2CD2D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Mean</w:t>
            </w:r>
          </w:p>
        </w:tc>
        <w:tc>
          <w:tcPr>
            <w:tcW w:w="330" w:type="pct"/>
            <w:tcBorders>
              <w:top w:val="single" w:sz="6" w:space="0" w:color="auto"/>
              <w:left w:val="nil"/>
              <w:bottom w:val="single" w:sz="6" w:space="0" w:color="auto"/>
              <w:right w:val="nil"/>
            </w:tcBorders>
            <w:noWrap/>
            <w:hideMark/>
          </w:tcPr>
          <w:p w14:paraId="25A0CA5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SD</w:t>
            </w:r>
          </w:p>
        </w:tc>
        <w:tc>
          <w:tcPr>
            <w:tcW w:w="329" w:type="pct"/>
            <w:tcBorders>
              <w:top w:val="single" w:sz="6" w:space="0" w:color="auto"/>
              <w:left w:val="nil"/>
              <w:bottom w:val="single" w:sz="6" w:space="0" w:color="auto"/>
              <w:right w:val="nil"/>
            </w:tcBorders>
            <w:noWrap/>
            <w:hideMark/>
          </w:tcPr>
          <w:p w14:paraId="247FFFD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w:t>
            </w:r>
          </w:p>
        </w:tc>
        <w:tc>
          <w:tcPr>
            <w:tcW w:w="329" w:type="pct"/>
            <w:tcBorders>
              <w:top w:val="single" w:sz="6" w:space="0" w:color="auto"/>
              <w:left w:val="nil"/>
              <w:bottom w:val="single" w:sz="6" w:space="0" w:color="auto"/>
              <w:right w:val="nil"/>
            </w:tcBorders>
            <w:noWrap/>
            <w:hideMark/>
          </w:tcPr>
          <w:p w14:paraId="5D87B65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Mean</w:t>
            </w:r>
          </w:p>
        </w:tc>
        <w:tc>
          <w:tcPr>
            <w:tcW w:w="330" w:type="pct"/>
            <w:tcBorders>
              <w:top w:val="single" w:sz="6" w:space="0" w:color="auto"/>
              <w:left w:val="nil"/>
              <w:bottom w:val="single" w:sz="6" w:space="0" w:color="auto"/>
              <w:right w:val="nil"/>
            </w:tcBorders>
            <w:noWrap/>
            <w:hideMark/>
          </w:tcPr>
          <w:p w14:paraId="3A6A5D5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SD</w:t>
            </w:r>
          </w:p>
        </w:tc>
      </w:tr>
      <w:tr w:rsidR="00326EF6" w:rsidRPr="00D773E9" w14:paraId="3661DA6B" w14:textId="77777777" w:rsidTr="0032483E">
        <w:trPr>
          <w:trHeight w:val="360"/>
        </w:trPr>
        <w:tc>
          <w:tcPr>
            <w:tcW w:w="925" w:type="pct"/>
            <w:tcBorders>
              <w:top w:val="single" w:sz="6" w:space="0" w:color="auto"/>
              <w:left w:val="nil"/>
              <w:bottom w:val="nil"/>
              <w:right w:val="nil"/>
            </w:tcBorders>
            <w:noWrap/>
            <w:hideMark/>
          </w:tcPr>
          <w:p w14:paraId="2399FCD5"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Angus 2025</w:t>
            </w:r>
          </w:p>
        </w:tc>
        <w:tc>
          <w:tcPr>
            <w:tcW w:w="821" w:type="pct"/>
            <w:tcBorders>
              <w:top w:val="single" w:sz="6" w:space="0" w:color="auto"/>
              <w:left w:val="nil"/>
              <w:bottom w:val="nil"/>
              <w:right w:val="nil"/>
            </w:tcBorders>
            <w:noWrap/>
            <w:hideMark/>
          </w:tcPr>
          <w:p w14:paraId="658536C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single" w:sz="6" w:space="0" w:color="auto"/>
              <w:left w:val="nil"/>
              <w:bottom w:val="nil"/>
              <w:right w:val="nil"/>
            </w:tcBorders>
            <w:noWrap/>
            <w:hideMark/>
          </w:tcPr>
          <w:p w14:paraId="4292F0A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Days off the ventilator</w:t>
            </w:r>
          </w:p>
        </w:tc>
        <w:tc>
          <w:tcPr>
            <w:tcW w:w="329" w:type="pct"/>
            <w:tcBorders>
              <w:top w:val="single" w:sz="6" w:space="0" w:color="auto"/>
              <w:left w:val="nil"/>
              <w:bottom w:val="nil"/>
              <w:right w:val="nil"/>
            </w:tcBorders>
            <w:noWrap/>
            <w:hideMark/>
          </w:tcPr>
          <w:p w14:paraId="1A27A67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338</w:t>
            </w:r>
          </w:p>
        </w:tc>
        <w:tc>
          <w:tcPr>
            <w:tcW w:w="329" w:type="pct"/>
            <w:tcBorders>
              <w:top w:val="single" w:sz="6" w:space="0" w:color="auto"/>
              <w:left w:val="nil"/>
              <w:bottom w:val="nil"/>
              <w:right w:val="nil"/>
            </w:tcBorders>
            <w:noWrap/>
            <w:hideMark/>
          </w:tcPr>
          <w:p w14:paraId="7E28FA1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26.00 </w:t>
            </w:r>
          </w:p>
        </w:tc>
        <w:tc>
          <w:tcPr>
            <w:tcW w:w="330" w:type="pct"/>
            <w:tcBorders>
              <w:top w:val="single" w:sz="6" w:space="0" w:color="auto"/>
              <w:left w:val="nil"/>
              <w:bottom w:val="nil"/>
              <w:right w:val="nil"/>
            </w:tcBorders>
            <w:noWrap/>
            <w:hideMark/>
          </w:tcPr>
          <w:p w14:paraId="05102C2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8.150 </w:t>
            </w:r>
          </w:p>
        </w:tc>
        <w:tc>
          <w:tcPr>
            <w:tcW w:w="329" w:type="pct"/>
            <w:tcBorders>
              <w:top w:val="single" w:sz="6" w:space="0" w:color="auto"/>
              <w:left w:val="nil"/>
              <w:bottom w:val="nil"/>
              <w:right w:val="nil"/>
            </w:tcBorders>
            <w:noWrap/>
            <w:hideMark/>
          </w:tcPr>
          <w:p w14:paraId="587B040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116</w:t>
            </w:r>
          </w:p>
        </w:tc>
        <w:tc>
          <w:tcPr>
            <w:tcW w:w="329" w:type="pct"/>
            <w:tcBorders>
              <w:top w:val="single" w:sz="6" w:space="0" w:color="auto"/>
              <w:left w:val="nil"/>
              <w:bottom w:val="nil"/>
              <w:right w:val="nil"/>
            </w:tcBorders>
            <w:noWrap/>
            <w:hideMark/>
          </w:tcPr>
          <w:p w14:paraId="02563FF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28</w:t>
            </w:r>
          </w:p>
        </w:tc>
        <w:tc>
          <w:tcPr>
            <w:tcW w:w="330" w:type="pct"/>
            <w:tcBorders>
              <w:top w:val="single" w:sz="6" w:space="0" w:color="auto"/>
              <w:left w:val="nil"/>
              <w:bottom w:val="nil"/>
              <w:right w:val="nil"/>
            </w:tcBorders>
            <w:noWrap/>
            <w:hideMark/>
          </w:tcPr>
          <w:p w14:paraId="41DF80E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6.85</w:t>
            </w:r>
          </w:p>
        </w:tc>
      </w:tr>
      <w:tr w:rsidR="00326EF6" w:rsidRPr="00D773E9" w14:paraId="351B0116" w14:textId="77777777" w:rsidTr="0032483E">
        <w:trPr>
          <w:trHeight w:val="360"/>
        </w:trPr>
        <w:tc>
          <w:tcPr>
            <w:tcW w:w="925" w:type="pct"/>
            <w:tcBorders>
              <w:top w:val="nil"/>
              <w:left w:val="nil"/>
              <w:bottom w:val="nil"/>
              <w:right w:val="nil"/>
            </w:tcBorders>
            <w:noWrap/>
            <w:hideMark/>
          </w:tcPr>
          <w:p w14:paraId="63050EF0"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Angus 2025</w:t>
            </w:r>
          </w:p>
        </w:tc>
        <w:tc>
          <w:tcPr>
            <w:tcW w:w="821" w:type="pct"/>
            <w:tcBorders>
              <w:top w:val="nil"/>
              <w:left w:val="nil"/>
              <w:bottom w:val="nil"/>
              <w:right w:val="nil"/>
            </w:tcBorders>
            <w:noWrap/>
            <w:hideMark/>
          </w:tcPr>
          <w:p w14:paraId="541B05B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2BB8543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Duration of mechanical ventilation</w:t>
            </w:r>
          </w:p>
        </w:tc>
        <w:tc>
          <w:tcPr>
            <w:tcW w:w="329" w:type="pct"/>
            <w:tcBorders>
              <w:top w:val="nil"/>
              <w:left w:val="nil"/>
              <w:bottom w:val="nil"/>
              <w:right w:val="nil"/>
            </w:tcBorders>
            <w:noWrap/>
            <w:hideMark/>
          </w:tcPr>
          <w:p w14:paraId="5982B38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337</w:t>
            </w:r>
          </w:p>
        </w:tc>
        <w:tc>
          <w:tcPr>
            <w:tcW w:w="329" w:type="pct"/>
            <w:tcBorders>
              <w:top w:val="nil"/>
              <w:left w:val="nil"/>
              <w:bottom w:val="nil"/>
              <w:right w:val="nil"/>
            </w:tcBorders>
            <w:noWrap/>
            <w:hideMark/>
          </w:tcPr>
          <w:p w14:paraId="062EA9E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2.00 </w:t>
            </w:r>
          </w:p>
        </w:tc>
        <w:tc>
          <w:tcPr>
            <w:tcW w:w="330" w:type="pct"/>
            <w:tcBorders>
              <w:top w:val="nil"/>
              <w:left w:val="nil"/>
              <w:bottom w:val="nil"/>
              <w:right w:val="nil"/>
            </w:tcBorders>
            <w:noWrap/>
            <w:hideMark/>
          </w:tcPr>
          <w:p w14:paraId="4737A9B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8.890 </w:t>
            </w:r>
          </w:p>
        </w:tc>
        <w:tc>
          <w:tcPr>
            <w:tcW w:w="329" w:type="pct"/>
            <w:tcBorders>
              <w:top w:val="nil"/>
              <w:left w:val="nil"/>
              <w:bottom w:val="nil"/>
              <w:right w:val="nil"/>
            </w:tcBorders>
            <w:noWrap/>
            <w:hideMark/>
          </w:tcPr>
          <w:p w14:paraId="3D76222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116</w:t>
            </w:r>
          </w:p>
        </w:tc>
        <w:tc>
          <w:tcPr>
            <w:tcW w:w="329" w:type="pct"/>
            <w:tcBorders>
              <w:top w:val="nil"/>
              <w:left w:val="nil"/>
              <w:bottom w:val="nil"/>
              <w:right w:val="nil"/>
            </w:tcBorders>
            <w:noWrap/>
            <w:hideMark/>
          </w:tcPr>
          <w:p w14:paraId="7808074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1.5</w:t>
            </w:r>
          </w:p>
        </w:tc>
        <w:tc>
          <w:tcPr>
            <w:tcW w:w="330" w:type="pct"/>
            <w:tcBorders>
              <w:top w:val="nil"/>
              <w:left w:val="nil"/>
              <w:bottom w:val="nil"/>
              <w:right w:val="nil"/>
            </w:tcBorders>
            <w:noWrap/>
            <w:hideMark/>
          </w:tcPr>
          <w:p w14:paraId="670B3C7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8.15</w:t>
            </w:r>
          </w:p>
        </w:tc>
      </w:tr>
      <w:tr w:rsidR="00326EF6" w:rsidRPr="00D773E9" w14:paraId="6E2283F5" w14:textId="77777777" w:rsidTr="0032483E">
        <w:trPr>
          <w:trHeight w:val="360"/>
        </w:trPr>
        <w:tc>
          <w:tcPr>
            <w:tcW w:w="925" w:type="pct"/>
            <w:tcBorders>
              <w:top w:val="nil"/>
              <w:left w:val="nil"/>
              <w:bottom w:val="nil"/>
              <w:right w:val="nil"/>
            </w:tcBorders>
            <w:noWrap/>
            <w:hideMark/>
          </w:tcPr>
          <w:p w14:paraId="680585C0"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Blum 2015</w:t>
            </w:r>
          </w:p>
        </w:tc>
        <w:tc>
          <w:tcPr>
            <w:tcW w:w="821" w:type="pct"/>
            <w:tcBorders>
              <w:top w:val="nil"/>
              <w:left w:val="nil"/>
              <w:bottom w:val="nil"/>
              <w:right w:val="nil"/>
            </w:tcBorders>
            <w:noWrap/>
            <w:hideMark/>
          </w:tcPr>
          <w:p w14:paraId="36E9120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Prednisone</w:t>
            </w:r>
          </w:p>
        </w:tc>
        <w:tc>
          <w:tcPr>
            <w:tcW w:w="1278" w:type="pct"/>
            <w:tcBorders>
              <w:top w:val="nil"/>
              <w:left w:val="nil"/>
              <w:bottom w:val="nil"/>
              <w:right w:val="nil"/>
            </w:tcBorders>
            <w:noWrap/>
            <w:hideMark/>
          </w:tcPr>
          <w:p w14:paraId="2664A8D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7EAE69A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392</w:t>
            </w:r>
          </w:p>
        </w:tc>
        <w:tc>
          <w:tcPr>
            <w:tcW w:w="329" w:type="pct"/>
            <w:tcBorders>
              <w:top w:val="nil"/>
              <w:left w:val="nil"/>
              <w:bottom w:val="nil"/>
              <w:right w:val="nil"/>
            </w:tcBorders>
            <w:noWrap/>
            <w:hideMark/>
          </w:tcPr>
          <w:p w14:paraId="0418A0F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3.00 </w:t>
            </w:r>
          </w:p>
        </w:tc>
        <w:tc>
          <w:tcPr>
            <w:tcW w:w="330" w:type="pct"/>
            <w:tcBorders>
              <w:top w:val="nil"/>
              <w:left w:val="nil"/>
              <w:bottom w:val="nil"/>
              <w:right w:val="nil"/>
            </w:tcBorders>
            <w:noWrap/>
            <w:hideMark/>
          </w:tcPr>
          <w:p w14:paraId="3FE4B1B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1.600 </w:t>
            </w:r>
          </w:p>
        </w:tc>
        <w:tc>
          <w:tcPr>
            <w:tcW w:w="329" w:type="pct"/>
            <w:tcBorders>
              <w:top w:val="nil"/>
              <w:left w:val="nil"/>
              <w:bottom w:val="nil"/>
              <w:right w:val="nil"/>
            </w:tcBorders>
            <w:noWrap/>
            <w:hideMark/>
          </w:tcPr>
          <w:p w14:paraId="4381E4D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393</w:t>
            </w:r>
          </w:p>
        </w:tc>
        <w:tc>
          <w:tcPr>
            <w:tcW w:w="329" w:type="pct"/>
            <w:tcBorders>
              <w:top w:val="nil"/>
              <w:left w:val="nil"/>
              <w:bottom w:val="nil"/>
              <w:right w:val="nil"/>
            </w:tcBorders>
            <w:noWrap/>
            <w:hideMark/>
          </w:tcPr>
          <w:p w14:paraId="6933CFA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5.3</w:t>
            </w:r>
          </w:p>
        </w:tc>
        <w:tc>
          <w:tcPr>
            <w:tcW w:w="330" w:type="pct"/>
            <w:tcBorders>
              <w:top w:val="nil"/>
              <w:left w:val="nil"/>
              <w:bottom w:val="nil"/>
              <w:right w:val="nil"/>
            </w:tcBorders>
            <w:noWrap/>
            <w:hideMark/>
          </w:tcPr>
          <w:p w14:paraId="03B266E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8.7</w:t>
            </w:r>
          </w:p>
        </w:tc>
      </w:tr>
      <w:tr w:rsidR="00326EF6" w:rsidRPr="00D773E9" w14:paraId="39E6BB14" w14:textId="77777777" w:rsidTr="0032483E">
        <w:trPr>
          <w:trHeight w:val="360"/>
        </w:trPr>
        <w:tc>
          <w:tcPr>
            <w:tcW w:w="925" w:type="pct"/>
            <w:tcBorders>
              <w:top w:val="nil"/>
              <w:left w:val="nil"/>
              <w:bottom w:val="nil"/>
              <w:right w:val="nil"/>
            </w:tcBorders>
            <w:noWrap/>
            <w:hideMark/>
          </w:tcPr>
          <w:p w14:paraId="3D2D3841"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Blum 2015</w:t>
            </w:r>
          </w:p>
        </w:tc>
        <w:tc>
          <w:tcPr>
            <w:tcW w:w="821" w:type="pct"/>
            <w:tcBorders>
              <w:top w:val="nil"/>
              <w:left w:val="nil"/>
              <w:bottom w:val="nil"/>
              <w:right w:val="nil"/>
            </w:tcBorders>
            <w:noWrap/>
            <w:hideMark/>
          </w:tcPr>
          <w:p w14:paraId="0AD3DEF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Prednisone</w:t>
            </w:r>
          </w:p>
        </w:tc>
        <w:tc>
          <w:tcPr>
            <w:tcW w:w="1278" w:type="pct"/>
            <w:tcBorders>
              <w:top w:val="nil"/>
              <w:left w:val="nil"/>
              <w:bottom w:val="nil"/>
              <w:right w:val="nil"/>
            </w:tcBorders>
            <w:noWrap/>
            <w:hideMark/>
          </w:tcPr>
          <w:p w14:paraId="7D1DA34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750D330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392</w:t>
            </w:r>
          </w:p>
        </w:tc>
        <w:tc>
          <w:tcPr>
            <w:tcW w:w="329" w:type="pct"/>
            <w:tcBorders>
              <w:top w:val="nil"/>
              <w:left w:val="nil"/>
              <w:bottom w:val="nil"/>
              <w:right w:val="nil"/>
            </w:tcBorders>
            <w:noWrap/>
            <w:hideMark/>
          </w:tcPr>
          <w:p w14:paraId="166A9C5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7.40 </w:t>
            </w:r>
          </w:p>
        </w:tc>
        <w:tc>
          <w:tcPr>
            <w:tcW w:w="330" w:type="pct"/>
            <w:tcBorders>
              <w:top w:val="nil"/>
              <w:left w:val="nil"/>
              <w:bottom w:val="nil"/>
              <w:right w:val="nil"/>
            </w:tcBorders>
            <w:noWrap/>
            <w:hideMark/>
          </w:tcPr>
          <w:p w14:paraId="12FC432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5.000 </w:t>
            </w:r>
          </w:p>
        </w:tc>
        <w:tc>
          <w:tcPr>
            <w:tcW w:w="329" w:type="pct"/>
            <w:tcBorders>
              <w:top w:val="nil"/>
              <w:left w:val="nil"/>
              <w:bottom w:val="nil"/>
              <w:right w:val="nil"/>
            </w:tcBorders>
            <w:noWrap/>
            <w:hideMark/>
          </w:tcPr>
          <w:p w14:paraId="72A99DB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393</w:t>
            </w:r>
          </w:p>
        </w:tc>
        <w:tc>
          <w:tcPr>
            <w:tcW w:w="329" w:type="pct"/>
            <w:tcBorders>
              <w:top w:val="nil"/>
              <w:left w:val="nil"/>
              <w:bottom w:val="nil"/>
              <w:right w:val="nil"/>
            </w:tcBorders>
            <w:noWrap/>
            <w:hideMark/>
          </w:tcPr>
          <w:p w14:paraId="701542A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8.8</w:t>
            </w:r>
          </w:p>
        </w:tc>
        <w:tc>
          <w:tcPr>
            <w:tcW w:w="330" w:type="pct"/>
            <w:tcBorders>
              <w:top w:val="nil"/>
              <w:left w:val="nil"/>
              <w:bottom w:val="nil"/>
              <w:right w:val="nil"/>
            </w:tcBorders>
            <w:noWrap/>
            <w:hideMark/>
          </w:tcPr>
          <w:p w14:paraId="7AAC2A7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4.8</w:t>
            </w:r>
          </w:p>
        </w:tc>
      </w:tr>
      <w:tr w:rsidR="00326EF6" w:rsidRPr="00D773E9" w14:paraId="59146640" w14:textId="77777777" w:rsidTr="0032483E">
        <w:trPr>
          <w:trHeight w:val="360"/>
        </w:trPr>
        <w:tc>
          <w:tcPr>
            <w:tcW w:w="925" w:type="pct"/>
            <w:tcBorders>
              <w:top w:val="nil"/>
              <w:left w:val="nil"/>
              <w:bottom w:val="nil"/>
              <w:right w:val="nil"/>
            </w:tcBorders>
            <w:noWrap/>
            <w:hideMark/>
          </w:tcPr>
          <w:p w14:paraId="63A3B49F"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Blum 2015</w:t>
            </w:r>
          </w:p>
        </w:tc>
        <w:tc>
          <w:tcPr>
            <w:tcW w:w="821" w:type="pct"/>
            <w:tcBorders>
              <w:top w:val="nil"/>
              <w:left w:val="nil"/>
              <w:bottom w:val="nil"/>
              <w:right w:val="nil"/>
            </w:tcBorders>
            <w:noWrap/>
            <w:hideMark/>
          </w:tcPr>
          <w:p w14:paraId="1A55271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Prednisone</w:t>
            </w:r>
          </w:p>
        </w:tc>
        <w:tc>
          <w:tcPr>
            <w:tcW w:w="1278" w:type="pct"/>
            <w:tcBorders>
              <w:top w:val="nil"/>
              <w:left w:val="nil"/>
              <w:bottom w:val="nil"/>
              <w:right w:val="nil"/>
            </w:tcBorders>
            <w:noWrap/>
            <w:hideMark/>
          </w:tcPr>
          <w:p w14:paraId="4FCA0D8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Time to clinical stability</w:t>
            </w:r>
          </w:p>
        </w:tc>
        <w:tc>
          <w:tcPr>
            <w:tcW w:w="329" w:type="pct"/>
            <w:tcBorders>
              <w:top w:val="nil"/>
              <w:left w:val="nil"/>
              <w:bottom w:val="nil"/>
              <w:right w:val="nil"/>
            </w:tcBorders>
            <w:noWrap/>
            <w:hideMark/>
          </w:tcPr>
          <w:p w14:paraId="1574C76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392</w:t>
            </w:r>
          </w:p>
        </w:tc>
        <w:tc>
          <w:tcPr>
            <w:tcW w:w="329" w:type="pct"/>
            <w:tcBorders>
              <w:top w:val="nil"/>
              <w:left w:val="nil"/>
              <w:bottom w:val="nil"/>
              <w:right w:val="nil"/>
            </w:tcBorders>
            <w:noWrap/>
            <w:hideMark/>
          </w:tcPr>
          <w:p w14:paraId="3C12CDC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3.00 </w:t>
            </w:r>
          </w:p>
        </w:tc>
        <w:tc>
          <w:tcPr>
            <w:tcW w:w="330" w:type="pct"/>
            <w:tcBorders>
              <w:top w:val="nil"/>
              <w:left w:val="nil"/>
              <w:bottom w:val="nil"/>
              <w:right w:val="nil"/>
            </w:tcBorders>
            <w:noWrap/>
            <w:hideMark/>
          </w:tcPr>
          <w:p w14:paraId="386E165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0.667 </w:t>
            </w:r>
          </w:p>
        </w:tc>
        <w:tc>
          <w:tcPr>
            <w:tcW w:w="329" w:type="pct"/>
            <w:tcBorders>
              <w:top w:val="nil"/>
              <w:left w:val="nil"/>
              <w:bottom w:val="nil"/>
              <w:right w:val="nil"/>
            </w:tcBorders>
            <w:noWrap/>
            <w:hideMark/>
          </w:tcPr>
          <w:p w14:paraId="725B5AB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393</w:t>
            </w:r>
          </w:p>
        </w:tc>
        <w:tc>
          <w:tcPr>
            <w:tcW w:w="329" w:type="pct"/>
            <w:tcBorders>
              <w:top w:val="nil"/>
              <w:left w:val="nil"/>
              <w:bottom w:val="nil"/>
              <w:right w:val="nil"/>
            </w:tcBorders>
            <w:noWrap/>
            <w:hideMark/>
          </w:tcPr>
          <w:p w14:paraId="35B44C9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4.4</w:t>
            </w:r>
          </w:p>
        </w:tc>
        <w:tc>
          <w:tcPr>
            <w:tcW w:w="330" w:type="pct"/>
            <w:tcBorders>
              <w:top w:val="nil"/>
              <w:left w:val="nil"/>
              <w:bottom w:val="nil"/>
              <w:right w:val="nil"/>
            </w:tcBorders>
            <w:noWrap/>
            <w:hideMark/>
          </w:tcPr>
          <w:p w14:paraId="60EC01F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0.741</w:t>
            </w:r>
          </w:p>
        </w:tc>
      </w:tr>
      <w:tr w:rsidR="00326EF6" w:rsidRPr="00D773E9" w14:paraId="33589374" w14:textId="77777777" w:rsidTr="0032483E">
        <w:trPr>
          <w:trHeight w:val="360"/>
        </w:trPr>
        <w:tc>
          <w:tcPr>
            <w:tcW w:w="925" w:type="pct"/>
            <w:tcBorders>
              <w:top w:val="nil"/>
              <w:left w:val="nil"/>
              <w:bottom w:val="nil"/>
              <w:right w:val="nil"/>
            </w:tcBorders>
            <w:noWrap/>
            <w:hideMark/>
          </w:tcPr>
          <w:p w14:paraId="57740411"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Confalonieri 2005</w:t>
            </w:r>
          </w:p>
        </w:tc>
        <w:tc>
          <w:tcPr>
            <w:tcW w:w="821" w:type="pct"/>
            <w:tcBorders>
              <w:top w:val="nil"/>
              <w:left w:val="nil"/>
              <w:bottom w:val="nil"/>
              <w:right w:val="nil"/>
            </w:tcBorders>
            <w:noWrap/>
            <w:hideMark/>
          </w:tcPr>
          <w:p w14:paraId="18CCD61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053F23D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Days off the ventilator</w:t>
            </w:r>
          </w:p>
        </w:tc>
        <w:tc>
          <w:tcPr>
            <w:tcW w:w="329" w:type="pct"/>
            <w:tcBorders>
              <w:top w:val="nil"/>
              <w:left w:val="nil"/>
              <w:bottom w:val="nil"/>
              <w:right w:val="nil"/>
            </w:tcBorders>
            <w:noWrap/>
            <w:hideMark/>
          </w:tcPr>
          <w:p w14:paraId="624F2BB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23</w:t>
            </w:r>
          </w:p>
        </w:tc>
        <w:tc>
          <w:tcPr>
            <w:tcW w:w="329" w:type="pct"/>
            <w:tcBorders>
              <w:top w:val="nil"/>
              <w:left w:val="nil"/>
              <w:bottom w:val="nil"/>
              <w:right w:val="nil"/>
            </w:tcBorders>
            <w:noWrap/>
            <w:hideMark/>
          </w:tcPr>
          <w:p w14:paraId="124C532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4.00 </w:t>
            </w:r>
          </w:p>
        </w:tc>
        <w:tc>
          <w:tcPr>
            <w:tcW w:w="330" w:type="pct"/>
            <w:tcBorders>
              <w:top w:val="nil"/>
              <w:left w:val="nil"/>
              <w:bottom w:val="nil"/>
              <w:right w:val="nil"/>
            </w:tcBorders>
            <w:noWrap/>
            <w:hideMark/>
          </w:tcPr>
          <w:p w14:paraId="151E28C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4.440 </w:t>
            </w:r>
          </w:p>
        </w:tc>
        <w:tc>
          <w:tcPr>
            <w:tcW w:w="329" w:type="pct"/>
            <w:tcBorders>
              <w:top w:val="nil"/>
              <w:left w:val="nil"/>
              <w:bottom w:val="nil"/>
              <w:right w:val="nil"/>
            </w:tcBorders>
            <w:noWrap/>
            <w:hideMark/>
          </w:tcPr>
          <w:p w14:paraId="410F239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23</w:t>
            </w:r>
          </w:p>
        </w:tc>
        <w:tc>
          <w:tcPr>
            <w:tcW w:w="329" w:type="pct"/>
            <w:tcBorders>
              <w:top w:val="nil"/>
              <w:left w:val="nil"/>
              <w:bottom w:val="nil"/>
              <w:right w:val="nil"/>
            </w:tcBorders>
            <w:noWrap/>
            <w:hideMark/>
          </w:tcPr>
          <w:p w14:paraId="7CD48A9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0</w:t>
            </w:r>
          </w:p>
        </w:tc>
        <w:tc>
          <w:tcPr>
            <w:tcW w:w="330" w:type="pct"/>
            <w:tcBorders>
              <w:top w:val="nil"/>
              <w:left w:val="nil"/>
              <w:bottom w:val="nil"/>
              <w:right w:val="nil"/>
            </w:tcBorders>
            <w:noWrap/>
            <w:hideMark/>
          </w:tcPr>
          <w:p w14:paraId="00D62BB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5.18</w:t>
            </w:r>
          </w:p>
        </w:tc>
      </w:tr>
      <w:tr w:rsidR="00326EF6" w:rsidRPr="00D773E9" w14:paraId="006CD22D" w14:textId="77777777" w:rsidTr="0032483E">
        <w:trPr>
          <w:trHeight w:val="360"/>
        </w:trPr>
        <w:tc>
          <w:tcPr>
            <w:tcW w:w="925" w:type="pct"/>
            <w:tcBorders>
              <w:top w:val="nil"/>
              <w:left w:val="nil"/>
              <w:bottom w:val="nil"/>
              <w:right w:val="nil"/>
            </w:tcBorders>
            <w:noWrap/>
            <w:hideMark/>
          </w:tcPr>
          <w:p w14:paraId="681D9FE8"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Confalonieri 2005</w:t>
            </w:r>
          </w:p>
        </w:tc>
        <w:tc>
          <w:tcPr>
            <w:tcW w:w="821" w:type="pct"/>
            <w:tcBorders>
              <w:top w:val="nil"/>
              <w:left w:val="nil"/>
              <w:bottom w:val="nil"/>
              <w:right w:val="nil"/>
            </w:tcBorders>
            <w:noWrap/>
            <w:hideMark/>
          </w:tcPr>
          <w:p w14:paraId="538C79A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4F24199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Duration of mechanical ventilation</w:t>
            </w:r>
          </w:p>
        </w:tc>
        <w:tc>
          <w:tcPr>
            <w:tcW w:w="329" w:type="pct"/>
            <w:tcBorders>
              <w:top w:val="nil"/>
              <w:left w:val="nil"/>
              <w:bottom w:val="nil"/>
              <w:right w:val="nil"/>
            </w:tcBorders>
            <w:noWrap/>
            <w:hideMark/>
          </w:tcPr>
          <w:p w14:paraId="36F7985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23</w:t>
            </w:r>
          </w:p>
        </w:tc>
        <w:tc>
          <w:tcPr>
            <w:tcW w:w="329" w:type="pct"/>
            <w:tcBorders>
              <w:top w:val="nil"/>
              <w:left w:val="nil"/>
              <w:bottom w:val="nil"/>
              <w:right w:val="nil"/>
            </w:tcBorders>
            <w:noWrap/>
            <w:hideMark/>
          </w:tcPr>
          <w:p w14:paraId="539C288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4.00 </w:t>
            </w:r>
          </w:p>
        </w:tc>
        <w:tc>
          <w:tcPr>
            <w:tcW w:w="330" w:type="pct"/>
            <w:tcBorders>
              <w:top w:val="nil"/>
              <w:left w:val="nil"/>
              <w:bottom w:val="nil"/>
              <w:right w:val="nil"/>
            </w:tcBorders>
            <w:noWrap/>
            <w:hideMark/>
          </w:tcPr>
          <w:p w14:paraId="28CCBF7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2.710 </w:t>
            </w:r>
          </w:p>
        </w:tc>
        <w:tc>
          <w:tcPr>
            <w:tcW w:w="329" w:type="pct"/>
            <w:tcBorders>
              <w:top w:val="nil"/>
              <w:left w:val="nil"/>
              <w:bottom w:val="nil"/>
              <w:right w:val="nil"/>
            </w:tcBorders>
            <w:noWrap/>
            <w:hideMark/>
          </w:tcPr>
          <w:p w14:paraId="51D9A63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23</w:t>
            </w:r>
          </w:p>
        </w:tc>
        <w:tc>
          <w:tcPr>
            <w:tcW w:w="329" w:type="pct"/>
            <w:tcBorders>
              <w:top w:val="nil"/>
              <w:left w:val="nil"/>
              <w:bottom w:val="nil"/>
              <w:right w:val="nil"/>
            </w:tcBorders>
            <w:noWrap/>
            <w:hideMark/>
          </w:tcPr>
          <w:p w14:paraId="25CBA85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10</w:t>
            </w:r>
          </w:p>
        </w:tc>
        <w:tc>
          <w:tcPr>
            <w:tcW w:w="330" w:type="pct"/>
            <w:tcBorders>
              <w:top w:val="nil"/>
              <w:left w:val="nil"/>
              <w:bottom w:val="nil"/>
              <w:right w:val="nil"/>
            </w:tcBorders>
            <w:noWrap/>
            <w:hideMark/>
          </w:tcPr>
          <w:p w14:paraId="1104CE5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4.38</w:t>
            </w:r>
          </w:p>
        </w:tc>
      </w:tr>
      <w:tr w:rsidR="00326EF6" w:rsidRPr="00D773E9" w14:paraId="3B81A5DB" w14:textId="77777777" w:rsidTr="0032483E">
        <w:trPr>
          <w:trHeight w:val="360"/>
        </w:trPr>
        <w:tc>
          <w:tcPr>
            <w:tcW w:w="925" w:type="pct"/>
            <w:tcBorders>
              <w:top w:val="nil"/>
              <w:left w:val="nil"/>
              <w:bottom w:val="nil"/>
              <w:right w:val="nil"/>
            </w:tcBorders>
            <w:noWrap/>
            <w:hideMark/>
          </w:tcPr>
          <w:p w14:paraId="69C7B168"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Confalonieri 2005</w:t>
            </w:r>
          </w:p>
        </w:tc>
        <w:tc>
          <w:tcPr>
            <w:tcW w:w="821" w:type="pct"/>
            <w:tcBorders>
              <w:top w:val="nil"/>
              <w:left w:val="nil"/>
              <w:bottom w:val="nil"/>
              <w:right w:val="nil"/>
            </w:tcBorders>
            <w:noWrap/>
            <w:hideMark/>
          </w:tcPr>
          <w:p w14:paraId="2CEDD14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3A83593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5C01FEC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23</w:t>
            </w:r>
          </w:p>
        </w:tc>
        <w:tc>
          <w:tcPr>
            <w:tcW w:w="329" w:type="pct"/>
            <w:tcBorders>
              <w:top w:val="nil"/>
              <w:left w:val="nil"/>
              <w:bottom w:val="nil"/>
              <w:right w:val="nil"/>
            </w:tcBorders>
            <w:noWrap/>
            <w:hideMark/>
          </w:tcPr>
          <w:p w14:paraId="5396E3F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15.70 </w:t>
            </w:r>
          </w:p>
        </w:tc>
        <w:tc>
          <w:tcPr>
            <w:tcW w:w="330" w:type="pct"/>
            <w:tcBorders>
              <w:top w:val="nil"/>
              <w:left w:val="nil"/>
              <w:bottom w:val="nil"/>
              <w:right w:val="nil"/>
            </w:tcBorders>
            <w:noWrap/>
            <w:hideMark/>
          </w:tcPr>
          <w:p w14:paraId="5EB3665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22.800 </w:t>
            </w:r>
          </w:p>
        </w:tc>
        <w:tc>
          <w:tcPr>
            <w:tcW w:w="329" w:type="pct"/>
            <w:tcBorders>
              <w:top w:val="nil"/>
              <w:left w:val="nil"/>
              <w:bottom w:val="nil"/>
              <w:right w:val="nil"/>
            </w:tcBorders>
            <w:noWrap/>
            <w:hideMark/>
          </w:tcPr>
          <w:p w14:paraId="236B31D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23</w:t>
            </w:r>
          </w:p>
        </w:tc>
        <w:tc>
          <w:tcPr>
            <w:tcW w:w="329" w:type="pct"/>
            <w:tcBorders>
              <w:top w:val="nil"/>
              <w:left w:val="nil"/>
              <w:bottom w:val="nil"/>
              <w:right w:val="nil"/>
            </w:tcBorders>
            <w:noWrap/>
            <w:hideMark/>
          </w:tcPr>
          <w:p w14:paraId="6263CB1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22</w:t>
            </w:r>
          </w:p>
        </w:tc>
        <w:tc>
          <w:tcPr>
            <w:tcW w:w="330" w:type="pct"/>
            <w:tcBorders>
              <w:top w:val="nil"/>
              <w:left w:val="nil"/>
              <w:bottom w:val="nil"/>
              <w:right w:val="nil"/>
            </w:tcBorders>
            <w:noWrap/>
            <w:hideMark/>
          </w:tcPr>
          <w:p w14:paraId="2972FDD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33</w:t>
            </w:r>
          </w:p>
        </w:tc>
      </w:tr>
      <w:tr w:rsidR="00326EF6" w:rsidRPr="00D773E9" w14:paraId="0F1156F4" w14:textId="77777777" w:rsidTr="0032483E">
        <w:trPr>
          <w:trHeight w:val="360"/>
        </w:trPr>
        <w:tc>
          <w:tcPr>
            <w:tcW w:w="925" w:type="pct"/>
            <w:tcBorders>
              <w:top w:val="nil"/>
              <w:left w:val="nil"/>
              <w:bottom w:val="nil"/>
              <w:right w:val="nil"/>
            </w:tcBorders>
            <w:noWrap/>
            <w:hideMark/>
          </w:tcPr>
          <w:p w14:paraId="77C4A097"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Confalonieri 2005</w:t>
            </w:r>
          </w:p>
        </w:tc>
        <w:tc>
          <w:tcPr>
            <w:tcW w:w="821" w:type="pct"/>
            <w:tcBorders>
              <w:top w:val="nil"/>
              <w:left w:val="nil"/>
              <w:bottom w:val="nil"/>
              <w:right w:val="nil"/>
            </w:tcBorders>
            <w:noWrap/>
            <w:hideMark/>
          </w:tcPr>
          <w:p w14:paraId="4D51BF7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542BD0F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2FFD44B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23</w:t>
            </w:r>
          </w:p>
        </w:tc>
        <w:tc>
          <w:tcPr>
            <w:tcW w:w="329" w:type="pct"/>
            <w:tcBorders>
              <w:top w:val="nil"/>
              <w:left w:val="nil"/>
              <w:bottom w:val="nil"/>
              <w:right w:val="nil"/>
            </w:tcBorders>
            <w:noWrap/>
            <w:hideMark/>
          </w:tcPr>
          <w:p w14:paraId="2240F86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25.30 </w:t>
            </w:r>
          </w:p>
        </w:tc>
        <w:tc>
          <w:tcPr>
            <w:tcW w:w="330" w:type="pct"/>
            <w:tcBorders>
              <w:top w:val="nil"/>
              <w:left w:val="nil"/>
              <w:bottom w:val="nil"/>
              <w:right w:val="nil"/>
            </w:tcBorders>
            <w:noWrap/>
            <w:hideMark/>
          </w:tcPr>
          <w:p w14:paraId="3186EA9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33.800 </w:t>
            </w:r>
          </w:p>
        </w:tc>
        <w:tc>
          <w:tcPr>
            <w:tcW w:w="329" w:type="pct"/>
            <w:tcBorders>
              <w:top w:val="nil"/>
              <w:left w:val="nil"/>
              <w:bottom w:val="nil"/>
              <w:right w:val="nil"/>
            </w:tcBorders>
            <w:noWrap/>
            <w:hideMark/>
          </w:tcPr>
          <w:p w14:paraId="1FE2E59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23</w:t>
            </w:r>
          </w:p>
        </w:tc>
        <w:tc>
          <w:tcPr>
            <w:tcW w:w="329" w:type="pct"/>
            <w:tcBorders>
              <w:top w:val="nil"/>
              <w:left w:val="nil"/>
              <w:bottom w:val="nil"/>
              <w:right w:val="nil"/>
            </w:tcBorders>
            <w:noWrap/>
            <w:hideMark/>
          </w:tcPr>
          <w:p w14:paraId="5E8ED54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32</w:t>
            </w:r>
          </w:p>
        </w:tc>
        <w:tc>
          <w:tcPr>
            <w:tcW w:w="330" w:type="pct"/>
            <w:tcBorders>
              <w:top w:val="nil"/>
              <w:left w:val="nil"/>
              <w:bottom w:val="nil"/>
              <w:right w:val="nil"/>
            </w:tcBorders>
            <w:noWrap/>
            <w:hideMark/>
          </w:tcPr>
          <w:p w14:paraId="2898F59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54.2</w:t>
            </w:r>
          </w:p>
        </w:tc>
      </w:tr>
      <w:tr w:rsidR="00326EF6" w:rsidRPr="00D773E9" w14:paraId="01AA99DA" w14:textId="77777777" w:rsidTr="0032483E">
        <w:trPr>
          <w:trHeight w:val="360"/>
        </w:trPr>
        <w:tc>
          <w:tcPr>
            <w:tcW w:w="925" w:type="pct"/>
            <w:tcBorders>
              <w:top w:val="nil"/>
              <w:left w:val="nil"/>
              <w:bottom w:val="nil"/>
              <w:right w:val="nil"/>
            </w:tcBorders>
            <w:noWrap/>
            <w:hideMark/>
          </w:tcPr>
          <w:p w14:paraId="2741869D"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Dequin 2023</w:t>
            </w:r>
          </w:p>
        </w:tc>
        <w:tc>
          <w:tcPr>
            <w:tcW w:w="821" w:type="pct"/>
            <w:tcBorders>
              <w:top w:val="nil"/>
              <w:left w:val="nil"/>
              <w:bottom w:val="nil"/>
              <w:right w:val="nil"/>
            </w:tcBorders>
            <w:noWrap/>
            <w:hideMark/>
          </w:tcPr>
          <w:p w14:paraId="17D602D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0836ADD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Days off the ventilator</w:t>
            </w:r>
          </w:p>
        </w:tc>
        <w:tc>
          <w:tcPr>
            <w:tcW w:w="329" w:type="pct"/>
            <w:tcBorders>
              <w:top w:val="nil"/>
              <w:left w:val="nil"/>
              <w:bottom w:val="nil"/>
              <w:right w:val="nil"/>
            </w:tcBorders>
            <w:noWrap/>
            <w:hideMark/>
          </w:tcPr>
          <w:p w14:paraId="34B9025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400</w:t>
            </w:r>
          </w:p>
        </w:tc>
        <w:tc>
          <w:tcPr>
            <w:tcW w:w="329" w:type="pct"/>
            <w:tcBorders>
              <w:top w:val="nil"/>
              <w:left w:val="nil"/>
              <w:bottom w:val="nil"/>
              <w:right w:val="nil"/>
            </w:tcBorders>
            <w:noWrap/>
            <w:hideMark/>
          </w:tcPr>
          <w:p w14:paraId="389C155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28.00 </w:t>
            </w:r>
          </w:p>
        </w:tc>
        <w:tc>
          <w:tcPr>
            <w:tcW w:w="330" w:type="pct"/>
            <w:tcBorders>
              <w:top w:val="nil"/>
              <w:left w:val="nil"/>
              <w:bottom w:val="nil"/>
              <w:right w:val="nil"/>
            </w:tcBorders>
            <w:noWrap/>
            <w:hideMark/>
          </w:tcPr>
          <w:p w14:paraId="56EB212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3.700 </w:t>
            </w:r>
          </w:p>
        </w:tc>
        <w:tc>
          <w:tcPr>
            <w:tcW w:w="329" w:type="pct"/>
            <w:tcBorders>
              <w:top w:val="nil"/>
              <w:left w:val="nil"/>
              <w:bottom w:val="nil"/>
              <w:right w:val="nil"/>
            </w:tcBorders>
            <w:noWrap/>
            <w:hideMark/>
          </w:tcPr>
          <w:p w14:paraId="1564267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395</w:t>
            </w:r>
          </w:p>
        </w:tc>
        <w:tc>
          <w:tcPr>
            <w:tcW w:w="329" w:type="pct"/>
            <w:tcBorders>
              <w:top w:val="nil"/>
              <w:left w:val="nil"/>
              <w:bottom w:val="nil"/>
              <w:right w:val="nil"/>
            </w:tcBorders>
            <w:noWrap/>
            <w:hideMark/>
          </w:tcPr>
          <w:p w14:paraId="3E23A34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28</w:t>
            </w:r>
          </w:p>
        </w:tc>
        <w:tc>
          <w:tcPr>
            <w:tcW w:w="330" w:type="pct"/>
            <w:tcBorders>
              <w:top w:val="nil"/>
              <w:left w:val="nil"/>
              <w:bottom w:val="nil"/>
              <w:right w:val="nil"/>
            </w:tcBorders>
            <w:noWrap/>
            <w:hideMark/>
          </w:tcPr>
          <w:p w14:paraId="783AC52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8.89</w:t>
            </w:r>
          </w:p>
        </w:tc>
      </w:tr>
      <w:tr w:rsidR="00326EF6" w:rsidRPr="00D773E9" w14:paraId="74B160A9" w14:textId="77777777" w:rsidTr="0032483E">
        <w:trPr>
          <w:trHeight w:val="360"/>
        </w:trPr>
        <w:tc>
          <w:tcPr>
            <w:tcW w:w="925" w:type="pct"/>
            <w:tcBorders>
              <w:top w:val="nil"/>
              <w:left w:val="nil"/>
              <w:bottom w:val="nil"/>
              <w:right w:val="nil"/>
            </w:tcBorders>
            <w:noWrap/>
            <w:hideMark/>
          </w:tcPr>
          <w:p w14:paraId="08DCFFAA"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Dequin 2023</w:t>
            </w:r>
          </w:p>
        </w:tc>
        <w:tc>
          <w:tcPr>
            <w:tcW w:w="821" w:type="pct"/>
            <w:tcBorders>
              <w:top w:val="nil"/>
              <w:left w:val="nil"/>
              <w:bottom w:val="nil"/>
              <w:right w:val="nil"/>
            </w:tcBorders>
            <w:noWrap/>
            <w:hideMark/>
          </w:tcPr>
          <w:p w14:paraId="2148CA7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008C206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1AC49AB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400</w:t>
            </w:r>
          </w:p>
        </w:tc>
        <w:tc>
          <w:tcPr>
            <w:tcW w:w="329" w:type="pct"/>
            <w:tcBorders>
              <w:top w:val="nil"/>
              <w:left w:val="nil"/>
              <w:bottom w:val="nil"/>
              <w:right w:val="nil"/>
            </w:tcBorders>
            <w:noWrap/>
            <w:hideMark/>
          </w:tcPr>
          <w:p w14:paraId="0370985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5.00 </w:t>
            </w:r>
          </w:p>
        </w:tc>
        <w:tc>
          <w:tcPr>
            <w:tcW w:w="330" w:type="pct"/>
            <w:tcBorders>
              <w:top w:val="nil"/>
              <w:left w:val="nil"/>
              <w:bottom w:val="nil"/>
              <w:right w:val="nil"/>
            </w:tcBorders>
            <w:noWrap/>
            <w:hideMark/>
          </w:tcPr>
          <w:p w14:paraId="1191293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4.440 </w:t>
            </w:r>
          </w:p>
        </w:tc>
        <w:tc>
          <w:tcPr>
            <w:tcW w:w="329" w:type="pct"/>
            <w:tcBorders>
              <w:top w:val="nil"/>
              <w:left w:val="nil"/>
              <w:bottom w:val="nil"/>
              <w:right w:val="nil"/>
            </w:tcBorders>
            <w:noWrap/>
            <w:hideMark/>
          </w:tcPr>
          <w:p w14:paraId="08E79E4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395</w:t>
            </w:r>
          </w:p>
        </w:tc>
        <w:tc>
          <w:tcPr>
            <w:tcW w:w="329" w:type="pct"/>
            <w:tcBorders>
              <w:top w:val="nil"/>
              <w:left w:val="nil"/>
              <w:bottom w:val="nil"/>
              <w:right w:val="nil"/>
            </w:tcBorders>
            <w:noWrap/>
            <w:hideMark/>
          </w:tcPr>
          <w:p w14:paraId="38B05F4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w:t>
            </w:r>
          </w:p>
        </w:tc>
        <w:tc>
          <w:tcPr>
            <w:tcW w:w="330" w:type="pct"/>
            <w:tcBorders>
              <w:top w:val="nil"/>
              <w:left w:val="nil"/>
              <w:bottom w:val="nil"/>
              <w:right w:val="nil"/>
            </w:tcBorders>
            <w:noWrap/>
            <w:hideMark/>
          </w:tcPr>
          <w:p w14:paraId="61437A2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5.19</w:t>
            </w:r>
          </w:p>
        </w:tc>
      </w:tr>
      <w:tr w:rsidR="00326EF6" w:rsidRPr="00D773E9" w14:paraId="5DD76C2B" w14:textId="77777777" w:rsidTr="0032483E">
        <w:trPr>
          <w:trHeight w:val="360"/>
        </w:trPr>
        <w:tc>
          <w:tcPr>
            <w:tcW w:w="925" w:type="pct"/>
            <w:tcBorders>
              <w:top w:val="nil"/>
              <w:left w:val="nil"/>
              <w:bottom w:val="nil"/>
              <w:right w:val="nil"/>
            </w:tcBorders>
            <w:noWrap/>
            <w:hideMark/>
          </w:tcPr>
          <w:p w14:paraId="6E3518C4"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El-Ghamrawy 2006</w:t>
            </w:r>
          </w:p>
        </w:tc>
        <w:tc>
          <w:tcPr>
            <w:tcW w:w="821" w:type="pct"/>
            <w:tcBorders>
              <w:top w:val="nil"/>
              <w:left w:val="nil"/>
              <w:bottom w:val="nil"/>
              <w:right w:val="nil"/>
            </w:tcBorders>
            <w:noWrap/>
            <w:hideMark/>
          </w:tcPr>
          <w:p w14:paraId="06040ED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64BB114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77926DD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17</w:t>
            </w:r>
          </w:p>
        </w:tc>
        <w:tc>
          <w:tcPr>
            <w:tcW w:w="329" w:type="pct"/>
            <w:tcBorders>
              <w:top w:val="nil"/>
              <w:left w:val="nil"/>
              <w:bottom w:val="nil"/>
              <w:right w:val="nil"/>
            </w:tcBorders>
            <w:noWrap/>
            <w:hideMark/>
          </w:tcPr>
          <w:p w14:paraId="478DA36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12.30 </w:t>
            </w:r>
          </w:p>
        </w:tc>
        <w:tc>
          <w:tcPr>
            <w:tcW w:w="330" w:type="pct"/>
            <w:tcBorders>
              <w:top w:val="nil"/>
              <w:left w:val="nil"/>
              <w:bottom w:val="nil"/>
              <w:right w:val="nil"/>
            </w:tcBorders>
            <w:noWrap/>
            <w:hideMark/>
          </w:tcPr>
          <w:p w14:paraId="1FC2AAD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3.100 </w:t>
            </w:r>
          </w:p>
        </w:tc>
        <w:tc>
          <w:tcPr>
            <w:tcW w:w="329" w:type="pct"/>
            <w:tcBorders>
              <w:top w:val="nil"/>
              <w:left w:val="nil"/>
              <w:bottom w:val="nil"/>
              <w:right w:val="nil"/>
            </w:tcBorders>
            <w:noWrap/>
            <w:hideMark/>
          </w:tcPr>
          <w:p w14:paraId="0A1FEC3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17</w:t>
            </w:r>
          </w:p>
        </w:tc>
        <w:tc>
          <w:tcPr>
            <w:tcW w:w="329" w:type="pct"/>
            <w:tcBorders>
              <w:top w:val="nil"/>
              <w:left w:val="nil"/>
              <w:bottom w:val="nil"/>
              <w:right w:val="nil"/>
            </w:tcBorders>
            <w:noWrap/>
            <w:hideMark/>
          </w:tcPr>
          <w:p w14:paraId="05B4EC9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17.7</w:t>
            </w:r>
          </w:p>
        </w:tc>
        <w:tc>
          <w:tcPr>
            <w:tcW w:w="330" w:type="pct"/>
            <w:tcBorders>
              <w:top w:val="nil"/>
              <w:left w:val="nil"/>
              <w:bottom w:val="nil"/>
              <w:right w:val="nil"/>
            </w:tcBorders>
            <w:noWrap/>
            <w:hideMark/>
          </w:tcPr>
          <w:p w14:paraId="08E5401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4.2</w:t>
            </w:r>
          </w:p>
        </w:tc>
      </w:tr>
      <w:tr w:rsidR="00326EF6" w:rsidRPr="00D773E9" w14:paraId="4433C5BC" w14:textId="77777777" w:rsidTr="0032483E">
        <w:trPr>
          <w:trHeight w:val="360"/>
        </w:trPr>
        <w:tc>
          <w:tcPr>
            <w:tcW w:w="925" w:type="pct"/>
            <w:tcBorders>
              <w:top w:val="nil"/>
              <w:left w:val="nil"/>
              <w:bottom w:val="nil"/>
              <w:right w:val="nil"/>
            </w:tcBorders>
            <w:noWrap/>
            <w:hideMark/>
          </w:tcPr>
          <w:p w14:paraId="2C5D9CF7"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El-Ghamrawy 2006</w:t>
            </w:r>
          </w:p>
        </w:tc>
        <w:tc>
          <w:tcPr>
            <w:tcW w:w="821" w:type="pct"/>
            <w:tcBorders>
              <w:top w:val="nil"/>
              <w:left w:val="nil"/>
              <w:bottom w:val="nil"/>
              <w:right w:val="nil"/>
            </w:tcBorders>
            <w:noWrap/>
            <w:hideMark/>
          </w:tcPr>
          <w:p w14:paraId="1E5B866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3840BD2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26A4FB1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17</w:t>
            </w:r>
          </w:p>
        </w:tc>
        <w:tc>
          <w:tcPr>
            <w:tcW w:w="329" w:type="pct"/>
            <w:tcBorders>
              <w:top w:val="nil"/>
              <w:left w:val="nil"/>
              <w:bottom w:val="nil"/>
              <w:right w:val="nil"/>
            </w:tcBorders>
            <w:noWrap/>
            <w:hideMark/>
          </w:tcPr>
          <w:p w14:paraId="2241D2F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16.40 </w:t>
            </w:r>
          </w:p>
        </w:tc>
        <w:tc>
          <w:tcPr>
            <w:tcW w:w="330" w:type="pct"/>
            <w:tcBorders>
              <w:top w:val="nil"/>
              <w:left w:val="nil"/>
              <w:bottom w:val="nil"/>
              <w:right w:val="nil"/>
            </w:tcBorders>
            <w:noWrap/>
            <w:hideMark/>
          </w:tcPr>
          <w:p w14:paraId="5246076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3.900 </w:t>
            </w:r>
          </w:p>
        </w:tc>
        <w:tc>
          <w:tcPr>
            <w:tcW w:w="329" w:type="pct"/>
            <w:tcBorders>
              <w:top w:val="nil"/>
              <w:left w:val="nil"/>
              <w:bottom w:val="nil"/>
              <w:right w:val="nil"/>
            </w:tcBorders>
            <w:noWrap/>
            <w:hideMark/>
          </w:tcPr>
          <w:p w14:paraId="63968F1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17</w:t>
            </w:r>
          </w:p>
        </w:tc>
        <w:tc>
          <w:tcPr>
            <w:tcW w:w="329" w:type="pct"/>
            <w:tcBorders>
              <w:top w:val="nil"/>
              <w:left w:val="nil"/>
              <w:bottom w:val="nil"/>
              <w:right w:val="nil"/>
            </w:tcBorders>
            <w:noWrap/>
            <w:hideMark/>
          </w:tcPr>
          <w:p w14:paraId="21FC910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23.1</w:t>
            </w:r>
          </w:p>
        </w:tc>
        <w:tc>
          <w:tcPr>
            <w:tcW w:w="330" w:type="pct"/>
            <w:tcBorders>
              <w:top w:val="nil"/>
              <w:left w:val="nil"/>
              <w:bottom w:val="nil"/>
              <w:right w:val="nil"/>
            </w:tcBorders>
            <w:noWrap/>
            <w:hideMark/>
          </w:tcPr>
          <w:p w14:paraId="7154259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6.3</w:t>
            </w:r>
          </w:p>
        </w:tc>
      </w:tr>
      <w:tr w:rsidR="00326EF6" w:rsidRPr="00D773E9" w14:paraId="2945FF02" w14:textId="77777777" w:rsidTr="0032483E">
        <w:trPr>
          <w:trHeight w:val="360"/>
        </w:trPr>
        <w:tc>
          <w:tcPr>
            <w:tcW w:w="925" w:type="pct"/>
            <w:tcBorders>
              <w:top w:val="nil"/>
              <w:left w:val="nil"/>
              <w:bottom w:val="nil"/>
              <w:right w:val="nil"/>
            </w:tcBorders>
            <w:noWrap/>
            <w:hideMark/>
          </w:tcPr>
          <w:p w14:paraId="1135A513"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Fernández-Serrano 2011</w:t>
            </w:r>
          </w:p>
        </w:tc>
        <w:tc>
          <w:tcPr>
            <w:tcW w:w="821" w:type="pct"/>
            <w:tcBorders>
              <w:top w:val="nil"/>
              <w:left w:val="nil"/>
              <w:bottom w:val="nil"/>
              <w:right w:val="nil"/>
            </w:tcBorders>
            <w:hideMark/>
          </w:tcPr>
          <w:p w14:paraId="520A935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7AC2FE0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2597CD0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w:t>
            </w:r>
          </w:p>
        </w:tc>
        <w:tc>
          <w:tcPr>
            <w:tcW w:w="329" w:type="pct"/>
            <w:tcBorders>
              <w:top w:val="nil"/>
              <w:left w:val="nil"/>
              <w:bottom w:val="nil"/>
              <w:right w:val="nil"/>
            </w:tcBorders>
            <w:noWrap/>
            <w:hideMark/>
          </w:tcPr>
          <w:p w14:paraId="4BA0420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7.00 </w:t>
            </w:r>
          </w:p>
        </w:tc>
        <w:tc>
          <w:tcPr>
            <w:tcW w:w="330" w:type="pct"/>
            <w:tcBorders>
              <w:top w:val="nil"/>
              <w:left w:val="nil"/>
              <w:bottom w:val="nil"/>
              <w:right w:val="nil"/>
            </w:tcBorders>
            <w:noWrap/>
            <w:hideMark/>
          </w:tcPr>
          <w:p w14:paraId="5E12F0B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3.500 </w:t>
            </w:r>
          </w:p>
        </w:tc>
        <w:tc>
          <w:tcPr>
            <w:tcW w:w="329" w:type="pct"/>
            <w:tcBorders>
              <w:top w:val="nil"/>
              <w:left w:val="nil"/>
              <w:bottom w:val="nil"/>
              <w:right w:val="nil"/>
            </w:tcBorders>
            <w:noWrap/>
            <w:hideMark/>
          </w:tcPr>
          <w:p w14:paraId="17AAAB2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w:t>
            </w:r>
          </w:p>
        </w:tc>
        <w:tc>
          <w:tcPr>
            <w:tcW w:w="329" w:type="pct"/>
            <w:tcBorders>
              <w:top w:val="nil"/>
              <w:left w:val="nil"/>
              <w:bottom w:val="nil"/>
              <w:right w:val="nil"/>
            </w:tcBorders>
            <w:noWrap/>
            <w:hideMark/>
          </w:tcPr>
          <w:p w14:paraId="0975A46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13.8</w:t>
            </w:r>
          </w:p>
        </w:tc>
        <w:tc>
          <w:tcPr>
            <w:tcW w:w="330" w:type="pct"/>
            <w:tcBorders>
              <w:top w:val="nil"/>
              <w:left w:val="nil"/>
              <w:bottom w:val="nil"/>
              <w:right w:val="nil"/>
            </w:tcBorders>
            <w:noWrap/>
            <w:hideMark/>
          </w:tcPr>
          <w:p w14:paraId="012FFE9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18.4</w:t>
            </w:r>
          </w:p>
        </w:tc>
      </w:tr>
      <w:tr w:rsidR="00326EF6" w:rsidRPr="00D773E9" w14:paraId="46FF2965" w14:textId="77777777" w:rsidTr="0032483E">
        <w:trPr>
          <w:trHeight w:val="360"/>
        </w:trPr>
        <w:tc>
          <w:tcPr>
            <w:tcW w:w="925" w:type="pct"/>
            <w:tcBorders>
              <w:top w:val="nil"/>
              <w:left w:val="nil"/>
              <w:bottom w:val="nil"/>
              <w:right w:val="nil"/>
            </w:tcBorders>
            <w:noWrap/>
            <w:hideMark/>
          </w:tcPr>
          <w:p w14:paraId="7D54ACA4"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Fernández-Serrano 2011</w:t>
            </w:r>
          </w:p>
        </w:tc>
        <w:tc>
          <w:tcPr>
            <w:tcW w:w="821" w:type="pct"/>
            <w:tcBorders>
              <w:top w:val="nil"/>
              <w:left w:val="nil"/>
              <w:bottom w:val="nil"/>
              <w:right w:val="nil"/>
            </w:tcBorders>
            <w:hideMark/>
          </w:tcPr>
          <w:p w14:paraId="34700EC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49F36F1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1AFA735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23</w:t>
            </w:r>
          </w:p>
        </w:tc>
        <w:tc>
          <w:tcPr>
            <w:tcW w:w="329" w:type="pct"/>
            <w:tcBorders>
              <w:top w:val="nil"/>
              <w:left w:val="nil"/>
              <w:bottom w:val="nil"/>
              <w:right w:val="nil"/>
            </w:tcBorders>
            <w:noWrap/>
            <w:hideMark/>
          </w:tcPr>
          <w:p w14:paraId="1526C4B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10.70 </w:t>
            </w:r>
          </w:p>
        </w:tc>
        <w:tc>
          <w:tcPr>
            <w:tcW w:w="330" w:type="pct"/>
            <w:tcBorders>
              <w:top w:val="nil"/>
              <w:left w:val="nil"/>
              <w:bottom w:val="nil"/>
              <w:right w:val="nil"/>
            </w:tcBorders>
            <w:noWrap/>
            <w:hideMark/>
          </w:tcPr>
          <w:p w14:paraId="0B55759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3.100 </w:t>
            </w:r>
          </w:p>
        </w:tc>
        <w:tc>
          <w:tcPr>
            <w:tcW w:w="329" w:type="pct"/>
            <w:tcBorders>
              <w:top w:val="nil"/>
              <w:left w:val="nil"/>
              <w:bottom w:val="nil"/>
              <w:right w:val="nil"/>
            </w:tcBorders>
            <w:noWrap/>
            <w:hideMark/>
          </w:tcPr>
          <w:p w14:paraId="688D559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22</w:t>
            </w:r>
          </w:p>
        </w:tc>
        <w:tc>
          <w:tcPr>
            <w:tcW w:w="329" w:type="pct"/>
            <w:tcBorders>
              <w:top w:val="nil"/>
              <w:left w:val="nil"/>
              <w:bottom w:val="nil"/>
              <w:right w:val="nil"/>
            </w:tcBorders>
            <w:noWrap/>
            <w:hideMark/>
          </w:tcPr>
          <w:p w14:paraId="111A122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13</w:t>
            </w:r>
          </w:p>
        </w:tc>
        <w:tc>
          <w:tcPr>
            <w:tcW w:w="330" w:type="pct"/>
            <w:tcBorders>
              <w:top w:val="nil"/>
              <w:left w:val="nil"/>
              <w:bottom w:val="nil"/>
              <w:right w:val="nil"/>
            </w:tcBorders>
            <w:noWrap/>
            <w:hideMark/>
          </w:tcPr>
          <w:p w14:paraId="3036F26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7.1</w:t>
            </w:r>
          </w:p>
        </w:tc>
      </w:tr>
      <w:tr w:rsidR="00326EF6" w:rsidRPr="00D773E9" w14:paraId="68A32F15" w14:textId="77777777" w:rsidTr="0032483E">
        <w:trPr>
          <w:trHeight w:val="360"/>
        </w:trPr>
        <w:tc>
          <w:tcPr>
            <w:tcW w:w="925" w:type="pct"/>
            <w:tcBorders>
              <w:top w:val="nil"/>
              <w:left w:val="nil"/>
              <w:bottom w:val="nil"/>
              <w:right w:val="nil"/>
            </w:tcBorders>
            <w:noWrap/>
            <w:hideMark/>
          </w:tcPr>
          <w:p w14:paraId="45E3F3D0"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Pr>
                <w:rFonts w:eastAsia="DengXian" w:cs="Times New Roman"/>
                <w:color w:val="0D0D0D"/>
                <w:kern w:val="0"/>
                <w:sz w:val="24"/>
                <w14:ligatures w14:val="none"/>
              </w:rPr>
              <w:t>Li</w:t>
            </w:r>
            <w:r w:rsidRPr="00D773E9">
              <w:rPr>
                <w:rFonts w:eastAsia="DengXian" w:cs="Times New Roman"/>
                <w:color w:val="0D0D0D"/>
                <w:kern w:val="0"/>
                <w:sz w:val="24"/>
                <w14:ligatures w14:val="none"/>
              </w:rPr>
              <w:t xml:space="preserve"> 2016</w:t>
            </w:r>
          </w:p>
        </w:tc>
        <w:tc>
          <w:tcPr>
            <w:tcW w:w="821" w:type="pct"/>
            <w:tcBorders>
              <w:top w:val="nil"/>
              <w:left w:val="nil"/>
              <w:bottom w:val="nil"/>
              <w:right w:val="nil"/>
            </w:tcBorders>
            <w:hideMark/>
          </w:tcPr>
          <w:p w14:paraId="550D508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7AD6F5F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Duration of mechanical ventilation</w:t>
            </w:r>
          </w:p>
        </w:tc>
        <w:tc>
          <w:tcPr>
            <w:tcW w:w="329" w:type="pct"/>
            <w:tcBorders>
              <w:top w:val="nil"/>
              <w:left w:val="nil"/>
              <w:bottom w:val="nil"/>
              <w:right w:val="nil"/>
            </w:tcBorders>
            <w:noWrap/>
            <w:hideMark/>
          </w:tcPr>
          <w:p w14:paraId="23A754B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18</w:t>
            </w:r>
          </w:p>
        </w:tc>
        <w:tc>
          <w:tcPr>
            <w:tcW w:w="329" w:type="pct"/>
            <w:tcBorders>
              <w:top w:val="nil"/>
              <w:left w:val="nil"/>
              <w:bottom w:val="nil"/>
              <w:right w:val="nil"/>
            </w:tcBorders>
            <w:noWrap/>
            <w:hideMark/>
          </w:tcPr>
          <w:p w14:paraId="656A6CC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13.39 </w:t>
            </w:r>
          </w:p>
        </w:tc>
        <w:tc>
          <w:tcPr>
            <w:tcW w:w="330" w:type="pct"/>
            <w:tcBorders>
              <w:top w:val="nil"/>
              <w:left w:val="nil"/>
              <w:bottom w:val="nil"/>
              <w:right w:val="nil"/>
            </w:tcBorders>
            <w:noWrap/>
            <w:hideMark/>
          </w:tcPr>
          <w:p w14:paraId="3EDB651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2.620 </w:t>
            </w:r>
          </w:p>
        </w:tc>
        <w:tc>
          <w:tcPr>
            <w:tcW w:w="329" w:type="pct"/>
            <w:tcBorders>
              <w:top w:val="nil"/>
              <w:left w:val="nil"/>
              <w:bottom w:val="nil"/>
              <w:right w:val="nil"/>
            </w:tcBorders>
            <w:noWrap/>
            <w:hideMark/>
          </w:tcPr>
          <w:p w14:paraId="01C1B43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19</w:t>
            </w:r>
          </w:p>
        </w:tc>
        <w:tc>
          <w:tcPr>
            <w:tcW w:w="329" w:type="pct"/>
            <w:tcBorders>
              <w:top w:val="nil"/>
              <w:left w:val="nil"/>
              <w:bottom w:val="nil"/>
              <w:right w:val="nil"/>
            </w:tcBorders>
            <w:noWrap/>
            <w:hideMark/>
          </w:tcPr>
          <w:p w14:paraId="7F2B76C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16.16</w:t>
            </w:r>
          </w:p>
        </w:tc>
        <w:tc>
          <w:tcPr>
            <w:tcW w:w="330" w:type="pct"/>
            <w:tcBorders>
              <w:top w:val="nil"/>
              <w:left w:val="nil"/>
              <w:bottom w:val="nil"/>
              <w:right w:val="nil"/>
            </w:tcBorders>
            <w:noWrap/>
            <w:hideMark/>
          </w:tcPr>
          <w:p w14:paraId="417961A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5.85</w:t>
            </w:r>
          </w:p>
        </w:tc>
      </w:tr>
      <w:tr w:rsidR="00326EF6" w:rsidRPr="00D773E9" w14:paraId="4635C9D1" w14:textId="77777777" w:rsidTr="0032483E">
        <w:trPr>
          <w:trHeight w:val="360"/>
        </w:trPr>
        <w:tc>
          <w:tcPr>
            <w:tcW w:w="925" w:type="pct"/>
            <w:tcBorders>
              <w:top w:val="nil"/>
              <w:left w:val="nil"/>
              <w:bottom w:val="nil"/>
              <w:right w:val="nil"/>
            </w:tcBorders>
            <w:noWrap/>
            <w:hideMark/>
          </w:tcPr>
          <w:p w14:paraId="5752316A"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Pr>
                <w:rFonts w:eastAsia="DengXian" w:cs="Times New Roman"/>
                <w:color w:val="0D0D0D"/>
                <w:kern w:val="0"/>
                <w:sz w:val="24"/>
                <w14:ligatures w14:val="none"/>
              </w:rPr>
              <w:t>Li</w:t>
            </w:r>
            <w:r w:rsidRPr="00D773E9">
              <w:rPr>
                <w:rFonts w:eastAsia="DengXian" w:cs="Times New Roman"/>
                <w:color w:val="0D0D0D"/>
                <w:kern w:val="0"/>
                <w:sz w:val="24"/>
                <w14:ligatures w14:val="none"/>
              </w:rPr>
              <w:t xml:space="preserve"> 2016</w:t>
            </w:r>
          </w:p>
        </w:tc>
        <w:tc>
          <w:tcPr>
            <w:tcW w:w="821" w:type="pct"/>
            <w:tcBorders>
              <w:top w:val="nil"/>
              <w:left w:val="nil"/>
              <w:bottom w:val="nil"/>
              <w:right w:val="nil"/>
            </w:tcBorders>
            <w:hideMark/>
          </w:tcPr>
          <w:p w14:paraId="073E81D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040879F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543ABBA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29</w:t>
            </w:r>
          </w:p>
        </w:tc>
        <w:tc>
          <w:tcPr>
            <w:tcW w:w="329" w:type="pct"/>
            <w:tcBorders>
              <w:top w:val="nil"/>
              <w:left w:val="nil"/>
              <w:bottom w:val="nil"/>
              <w:right w:val="nil"/>
            </w:tcBorders>
            <w:noWrap/>
            <w:hideMark/>
          </w:tcPr>
          <w:p w14:paraId="6C3F1E0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28.50 </w:t>
            </w:r>
          </w:p>
        </w:tc>
        <w:tc>
          <w:tcPr>
            <w:tcW w:w="330" w:type="pct"/>
            <w:tcBorders>
              <w:top w:val="nil"/>
              <w:left w:val="nil"/>
              <w:bottom w:val="nil"/>
              <w:right w:val="nil"/>
            </w:tcBorders>
            <w:noWrap/>
            <w:hideMark/>
          </w:tcPr>
          <w:p w14:paraId="4C711E7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8.610 </w:t>
            </w:r>
          </w:p>
        </w:tc>
        <w:tc>
          <w:tcPr>
            <w:tcW w:w="329" w:type="pct"/>
            <w:tcBorders>
              <w:top w:val="nil"/>
              <w:left w:val="nil"/>
              <w:bottom w:val="nil"/>
              <w:right w:val="nil"/>
            </w:tcBorders>
            <w:noWrap/>
            <w:hideMark/>
          </w:tcPr>
          <w:p w14:paraId="2AAA55D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29</w:t>
            </w:r>
          </w:p>
        </w:tc>
        <w:tc>
          <w:tcPr>
            <w:tcW w:w="329" w:type="pct"/>
            <w:tcBorders>
              <w:top w:val="nil"/>
              <w:left w:val="nil"/>
              <w:bottom w:val="nil"/>
              <w:right w:val="nil"/>
            </w:tcBorders>
            <w:noWrap/>
            <w:hideMark/>
          </w:tcPr>
          <w:p w14:paraId="63AB925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36.21</w:t>
            </w:r>
          </w:p>
        </w:tc>
        <w:tc>
          <w:tcPr>
            <w:tcW w:w="330" w:type="pct"/>
            <w:tcBorders>
              <w:top w:val="nil"/>
              <w:left w:val="nil"/>
              <w:bottom w:val="nil"/>
              <w:right w:val="nil"/>
            </w:tcBorders>
            <w:noWrap/>
            <w:hideMark/>
          </w:tcPr>
          <w:p w14:paraId="481AC64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15.26</w:t>
            </w:r>
          </w:p>
        </w:tc>
      </w:tr>
      <w:tr w:rsidR="00326EF6" w:rsidRPr="00D773E9" w14:paraId="15AAF63F" w14:textId="77777777" w:rsidTr="0032483E">
        <w:trPr>
          <w:trHeight w:val="360"/>
        </w:trPr>
        <w:tc>
          <w:tcPr>
            <w:tcW w:w="925" w:type="pct"/>
            <w:tcBorders>
              <w:top w:val="nil"/>
              <w:left w:val="nil"/>
              <w:bottom w:val="nil"/>
              <w:right w:val="nil"/>
            </w:tcBorders>
            <w:noWrap/>
            <w:hideMark/>
          </w:tcPr>
          <w:p w14:paraId="188C34F7"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lastRenderedPageBreak/>
              <w:t>Gordon 2016</w:t>
            </w:r>
          </w:p>
        </w:tc>
        <w:tc>
          <w:tcPr>
            <w:tcW w:w="821" w:type="pct"/>
            <w:tcBorders>
              <w:top w:val="nil"/>
              <w:left w:val="nil"/>
              <w:bottom w:val="nil"/>
              <w:right w:val="nil"/>
            </w:tcBorders>
            <w:noWrap/>
            <w:hideMark/>
          </w:tcPr>
          <w:p w14:paraId="55D899A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718AB4A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7140DAC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56</w:t>
            </w:r>
          </w:p>
        </w:tc>
        <w:tc>
          <w:tcPr>
            <w:tcW w:w="329" w:type="pct"/>
            <w:tcBorders>
              <w:top w:val="nil"/>
              <w:left w:val="nil"/>
              <w:bottom w:val="nil"/>
              <w:right w:val="nil"/>
            </w:tcBorders>
            <w:noWrap/>
            <w:hideMark/>
          </w:tcPr>
          <w:p w14:paraId="6016176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8.00 </w:t>
            </w:r>
          </w:p>
        </w:tc>
        <w:tc>
          <w:tcPr>
            <w:tcW w:w="330" w:type="pct"/>
            <w:tcBorders>
              <w:top w:val="nil"/>
              <w:left w:val="nil"/>
              <w:bottom w:val="nil"/>
              <w:right w:val="nil"/>
            </w:tcBorders>
            <w:noWrap/>
            <w:hideMark/>
          </w:tcPr>
          <w:p w14:paraId="4A8BAD4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9.070 </w:t>
            </w:r>
          </w:p>
        </w:tc>
        <w:tc>
          <w:tcPr>
            <w:tcW w:w="329" w:type="pct"/>
            <w:tcBorders>
              <w:top w:val="nil"/>
              <w:left w:val="nil"/>
              <w:bottom w:val="nil"/>
              <w:right w:val="nil"/>
            </w:tcBorders>
            <w:noWrap/>
            <w:hideMark/>
          </w:tcPr>
          <w:p w14:paraId="6B83F3E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48</w:t>
            </w:r>
          </w:p>
        </w:tc>
        <w:tc>
          <w:tcPr>
            <w:tcW w:w="329" w:type="pct"/>
            <w:tcBorders>
              <w:top w:val="nil"/>
              <w:left w:val="nil"/>
              <w:bottom w:val="nil"/>
              <w:right w:val="nil"/>
            </w:tcBorders>
            <w:noWrap/>
            <w:hideMark/>
          </w:tcPr>
          <w:p w14:paraId="4030E71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6.5</w:t>
            </w:r>
          </w:p>
        </w:tc>
        <w:tc>
          <w:tcPr>
            <w:tcW w:w="330" w:type="pct"/>
            <w:tcBorders>
              <w:top w:val="nil"/>
              <w:left w:val="nil"/>
              <w:bottom w:val="nil"/>
              <w:right w:val="nil"/>
            </w:tcBorders>
            <w:noWrap/>
            <w:hideMark/>
          </w:tcPr>
          <w:p w14:paraId="2F1D64A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10</w:t>
            </w:r>
          </w:p>
        </w:tc>
      </w:tr>
      <w:tr w:rsidR="00326EF6" w:rsidRPr="00D773E9" w14:paraId="194A0E36" w14:textId="77777777" w:rsidTr="0032483E">
        <w:trPr>
          <w:trHeight w:val="360"/>
        </w:trPr>
        <w:tc>
          <w:tcPr>
            <w:tcW w:w="925" w:type="pct"/>
            <w:tcBorders>
              <w:top w:val="nil"/>
              <w:left w:val="nil"/>
              <w:bottom w:val="nil"/>
              <w:right w:val="nil"/>
            </w:tcBorders>
            <w:noWrap/>
            <w:hideMark/>
          </w:tcPr>
          <w:p w14:paraId="5AB57C5E"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Gordon 2016</w:t>
            </w:r>
          </w:p>
        </w:tc>
        <w:tc>
          <w:tcPr>
            <w:tcW w:w="821" w:type="pct"/>
            <w:tcBorders>
              <w:top w:val="nil"/>
              <w:left w:val="nil"/>
              <w:bottom w:val="nil"/>
              <w:right w:val="nil"/>
            </w:tcBorders>
            <w:noWrap/>
            <w:hideMark/>
          </w:tcPr>
          <w:p w14:paraId="7F7105C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2DF879A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305F5F4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56</w:t>
            </w:r>
          </w:p>
        </w:tc>
        <w:tc>
          <w:tcPr>
            <w:tcW w:w="329" w:type="pct"/>
            <w:tcBorders>
              <w:top w:val="nil"/>
              <w:left w:val="nil"/>
              <w:bottom w:val="nil"/>
              <w:right w:val="nil"/>
            </w:tcBorders>
            <w:noWrap/>
            <w:hideMark/>
          </w:tcPr>
          <w:p w14:paraId="55D6B9F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16.50 </w:t>
            </w:r>
          </w:p>
        </w:tc>
        <w:tc>
          <w:tcPr>
            <w:tcW w:w="330" w:type="pct"/>
            <w:tcBorders>
              <w:top w:val="nil"/>
              <w:left w:val="nil"/>
              <w:bottom w:val="nil"/>
              <w:right w:val="nil"/>
            </w:tcBorders>
            <w:noWrap/>
            <w:hideMark/>
          </w:tcPr>
          <w:p w14:paraId="29A9727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20.370 </w:t>
            </w:r>
          </w:p>
        </w:tc>
        <w:tc>
          <w:tcPr>
            <w:tcW w:w="329" w:type="pct"/>
            <w:tcBorders>
              <w:top w:val="nil"/>
              <w:left w:val="nil"/>
              <w:bottom w:val="nil"/>
              <w:right w:val="nil"/>
            </w:tcBorders>
            <w:noWrap/>
            <w:hideMark/>
          </w:tcPr>
          <w:p w14:paraId="6499972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48</w:t>
            </w:r>
          </w:p>
        </w:tc>
        <w:tc>
          <w:tcPr>
            <w:tcW w:w="329" w:type="pct"/>
            <w:tcBorders>
              <w:top w:val="nil"/>
              <w:left w:val="nil"/>
              <w:bottom w:val="nil"/>
              <w:right w:val="nil"/>
            </w:tcBorders>
            <w:noWrap/>
            <w:hideMark/>
          </w:tcPr>
          <w:p w14:paraId="73495F8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19</w:t>
            </w:r>
          </w:p>
        </w:tc>
        <w:tc>
          <w:tcPr>
            <w:tcW w:w="330" w:type="pct"/>
            <w:tcBorders>
              <w:top w:val="nil"/>
              <w:left w:val="nil"/>
              <w:bottom w:val="nil"/>
              <w:right w:val="nil"/>
            </w:tcBorders>
            <w:noWrap/>
            <w:hideMark/>
          </w:tcPr>
          <w:p w14:paraId="60E3ABF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23.7</w:t>
            </w:r>
          </w:p>
        </w:tc>
      </w:tr>
      <w:tr w:rsidR="00326EF6" w:rsidRPr="00D773E9" w14:paraId="63256F6D" w14:textId="77777777" w:rsidTr="0032483E">
        <w:trPr>
          <w:trHeight w:val="360"/>
        </w:trPr>
        <w:tc>
          <w:tcPr>
            <w:tcW w:w="925" w:type="pct"/>
            <w:tcBorders>
              <w:top w:val="nil"/>
              <w:left w:val="nil"/>
              <w:bottom w:val="nil"/>
              <w:right w:val="nil"/>
            </w:tcBorders>
            <w:noWrap/>
            <w:hideMark/>
          </w:tcPr>
          <w:p w14:paraId="490FE66A"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Heming 2024</w:t>
            </w:r>
          </w:p>
        </w:tc>
        <w:tc>
          <w:tcPr>
            <w:tcW w:w="821" w:type="pct"/>
            <w:tcBorders>
              <w:top w:val="nil"/>
              <w:left w:val="nil"/>
              <w:bottom w:val="nil"/>
              <w:right w:val="nil"/>
            </w:tcBorders>
            <w:noWrap/>
            <w:hideMark/>
          </w:tcPr>
          <w:p w14:paraId="02073E3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6AEA5EF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Days off the ventilator</w:t>
            </w:r>
          </w:p>
        </w:tc>
        <w:tc>
          <w:tcPr>
            <w:tcW w:w="329" w:type="pct"/>
            <w:tcBorders>
              <w:top w:val="nil"/>
              <w:left w:val="nil"/>
              <w:bottom w:val="nil"/>
              <w:right w:val="nil"/>
            </w:tcBorders>
            <w:noWrap/>
            <w:hideMark/>
          </w:tcPr>
          <w:p w14:paraId="3C499F7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278</w:t>
            </w:r>
          </w:p>
        </w:tc>
        <w:tc>
          <w:tcPr>
            <w:tcW w:w="329" w:type="pct"/>
            <w:tcBorders>
              <w:top w:val="nil"/>
              <w:left w:val="nil"/>
              <w:bottom w:val="nil"/>
              <w:right w:val="nil"/>
            </w:tcBorders>
            <w:noWrap/>
            <w:hideMark/>
          </w:tcPr>
          <w:p w14:paraId="6F778D7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46</w:t>
            </w:r>
          </w:p>
        </w:tc>
        <w:tc>
          <w:tcPr>
            <w:tcW w:w="330" w:type="pct"/>
            <w:tcBorders>
              <w:top w:val="nil"/>
              <w:left w:val="nil"/>
              <w:bottom w:val="nil"/>
              <w:right w:val="nil"/>
            </w:tcBorders>
            <w:noWrap/>
            <w:hideMark/>
          </w:tcPr>
          <w:p w14:paraId="587BFEE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38</w:t>
            </w:r>
          </w:p>
        </w:tc>
        <w:tc>
          <w:tcPr>
            <w:tcW w:w="329" w:type="pct"/>
            <w:tcBorders>
              <w:top w:val="nil"/>
              <w:left w:val="nil"/>
              <w:bottom w:val="nil"/>
              <w:right w:val="nil"/>
            </w:tcBorders>
            <w:noWrap/>
            <w:hideMark/>
          </w:tcPr>
          <w:p w14:paraId="27EDCAF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274</w:t>
            </w:r>
          </w:p>
        </w:tc>
        <w:tc>
          <w:tcPr>
            <w:tcW w:w="329" w:type="pct"/>
            <w:tcBorders>
              <w:top w:val="nil"/>
              <w:left w:val="nil"/>
              <w:bottom w:val="nil"/>
              <w:right w:val="nil"/>
            </w:tcBorders>
            <w:noWrap/>
            <w:hideMark/>
          </w:tcPr>
          <w:p w14:paraId="6891302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38</w:t>
            </w:r>
          </w:p>
        </w:tc>
        <w:tc>
          <w:tcPr>
            <w:tcW w:w="330" w:type="pct"/>
            <w:tcBorders>
              <w:top w:val="nil"/>
              <w:left w:val="nil"/>
              <w:bottom w:val="nil"/>
              <w:right w:val="nil"/>
            </w:tcBorders>
            <w:noWrap/>
            <w:hideMark/>
          </w:tcPr>
          <w:p w14:paraId="24F1967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38</w:t>
            </w:r>
          </w:p>
        </w:tc>
      </w:tr>
      <w:tr w:rsidR="00326EF6" w:rsidRPr="00D773E9" w14:paraId="541AE2C0" w14:textId="77777777" w:rsidTr="0032483E">
        <w:trPr>
          <w:trHeight w:val="360"/>
        </w:trPr>
        <w:tc>
          <w:tcPr>
            <w:tcW w:w="925" w:type="pct"/>
            <w:tcBorders>
              <w:top w:val="nil"/>
              <w:left w:val="nil"/>
              <w:bottom w:val="nil"/>
              <w:right w:val="nil"/>
            </w:tcBorders>
            <w:noWrap/>
            <w:hideMark/>
          </w:tcPr>
          <w:p w14:paraId="2E308489"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Lloyd 2019</w:t>
            </w:r>
          </w:p>
        </w:tc>
        <w:tc>
          <w:tcPr>
            <w:tcW w:w="821" w:type="pct"/>
            <w:tcBorders>
              <w:top w:val="nil"/>
              <w:left w:val="nil"/>
              <w:bottom w:val="nil"/>
              <w:right w:val="nil"/>
            </w:tcBorders>
            <w:noWrap/>
            <w:hideMark/>
          </w:tcPr>
          <w:p w14:paraId="165950B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Prednisone</w:t>
            </w:r>
          </w:p>
        </w:tc>
        <w:tc>
          <w:tcPr>
            <w:tcW w:w="1278" w:type="pct"/>
            <w:tcBorders>
              <w:top w:val="nil"/>
              <w:left w:val="nil"/>
              <w:bottom w:val="nil"/>
              <w:right w:val="nil"/>
            </w:tcBorders>
            <w:noWrap/>
            <w:hideMark/>
          </w:tcPr>
          <w:p w14:paraId="7B7B3BB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41B00D77" w14:textId="309558AB"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w:t>
            </w:r>
            <w:r w:rsidR="00480505">
              <w:rPr>
                <w:rFonts w:eastAsia="DengXian" w:cs="Times New Roman" w:hint="eastAsia"/>
                <w:color w:val="000000"/>
                <w:kern w:val="0"/>
                <w:sz w:val="24"/>
                <w14:ligatures w14:val="none"/>
              </w:rPr>
              <w:t>46</w:t>
            </w:r>
          </w:p>
        </w:tc>
        <w:tc>
          <w:tcPr>
            <w:tcW w:w="329" w:type="pct"/>
            <w:tcBorders>
              <w:top w:val="nil"/>
              <w:left w:val="nil"/>
              <w:bottom w:val="nil"/>
              <w:right w:val="nil"/>
            </w:tcBorders>
            <w:noWrap/>
            <w:hideMark/>
          </w:tcPr>
          <w:p w14:paraId="1A016A7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3.00 </w:t>
            </w:r>
          </w:p>
        </w:tc>
        <w:tc>
          <w:tcPr>
            <w:tcW w:w="330" w:type="pct"/>
            <w:tcBorders>
              <w:top w:val="nil"/>
              <w:left w:val="nil"/>
              <w:bottom w:val="nil"/>
              <w:right w:val="nil"/>
            </w:tcBorders>
            <w:noWrap/>
            <w:hideMark/>
          </w:tcPr>
          <w:p w14:paraId="435E4813" w14:textId="48802F89" w:rsidR="00326EF6" w:rsidRPr="00D773E9" w:rsidRDefault="00480505" w:rsidP="00411DB4">
            <w:pPr>
              <w:widowControl/>
              <w:spacing w:after="0" w:line="360" w:lineRule="auto"/>
              <w:jc w:val="both"/>
              <w:rPr>
                <w:rFonts w:eastAsia="DengXian" w:cs="Times New Roman"/>
                <w:color w:val="000000"/>
                <w:kern w:val="0"/>
                <w:sz w:val="24"/>
                <w14:ligatures w14:val="none"/>
              </w:rPr>
            </w:pPr>
            <w:r>
              <w:rPr>
                <w:rFonts w:eastAsia="DengXian" w:cs="Times New Roman" w:hint="eastAsia"/>
                <w:color w:val="000000"/>
                <w:kern w:val="0"/>
                <w:sz w:val="24"/>
                <w14:ligatures w14:val="none"/>
              </w:rPr>
              <w:t>2.070</w:t>
            </w:r>
          </w:p>
        </w:tc>
        <w:tc>
          <w:tcPr>
            <w:tcW w:w="329" w:type="pct"/>
            <w:tcBorders>
              <w:top w:val="nil"/>
              <w:left w:val="nil"/>
              <w:bottom w:val="nil"/>
              <w:right w:val="nil"/>
            </w:tcBorders>
            <w:noWrap/>
            <w:hideMark/>
          </w:tcPr>
          <w:p w14:paraId="12FFC983" w14:textId="0E0425A3" w:rsidR="00326EF6" w:rsidRPr="00D773E9" w:rsidRDefault="00480505" w:rsidP="00411DB4">
            <w:pPr>
              <w:widowControl/>
              <w:spacing w:after="0" w:line="360" w:lineRule="auto"/>
              <w:jc w:val="both"/>
              <w:rPr>
                <w:rFonts w:eastAsia="DengXian" w:cs="Times New Roman"/>
                <w:color w:val="000000"/>
                <w:kern w:val="0"/>
                <w:sz w:val="24"/>
                <w14:ligatures w14:val="none"/>
              </w:rPr>
            </w:pPr>
            <w:r>
              <w:rPr>
                <w:rFonts w:eastAsia="DengXian" w:cs="Times New Roman" w:hint="eastAsia"/>
                <w:color w:val="000000"/>
                <w:kern w:val="0"/>
                <w:sz w:val="24"/>
                <w14:ligatures w14:val="none"/>
              </w:rPr>
              <w:t>364</w:t>
            </w:r>
          </w:p>
        </w:tc>
        <w:tc>
          <w:tcPr>
            <w:tcW w:w="329" w:type="pct"/>
            <w:tcBorders>
              <w:top w:val="nil"/>
              <w:left w:val="nil"/>
              <w:bottom w:val="nil"/>
              <w:right w:val="nil"/>
            </w:tcBorders>
            <w:noWrap/>
            <w:hideMark/>
          </w:tcPr>
          <w:p w14:paraId="79E25A7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w:t>
            </w:r>
          </w:p>
        </w:tc>
        <w:tc>
          <w:tcPr>
            <w:tcW w:w="330" w:type="pct"/>
            <w:tcBorders>
              <w:top w:val="nil"/>
              <w:left w:val="nil"/>
              <w:bottom w:val="nil"/>
              <w:right w:val="nil"/>
            </w:tcBorders>
            <w:noWrap/>
            <w:hideMark/>
          </w:tcPr>
          <w:p w14:paraId="7BB46F33" w14:textId="25AB4856" w:rsidR="00326EF6" w:rsidRPr="00D773E9" w:rsidRDefault="00480505" w:rsidP="00411DB4">
            <w:pPr>
              <w:widowControl/>
              <w:spacing w:after="0" w:line="360" w:lineRule="auto"/>
              <w:jc w:val="both"/>
              <w:rPr>
                <w:rFonts w:eastAsia="DengXian" w:cs="Times New Roman"/>
                <w:color w:val="000000"/>
                <w:kern w:val="0"/>
                <w:sz w:val="24"/>
                <w14:ligatures w14:val="none"/>
              </w:rPr>
            </w:pPr>
            <w:r>
              <w:rPr>
                <w:rFonts w:eastAsia="DengXian" w:cs="Times New Roman" w:hint="eastAsia"/>
                <w:color w:val="000000"/>
                <w:kern w:val="0"/>
                <w:sz w:val="24"/>
                <w14:ligatures w14:val="none"/>
              </w:rPr>
              <w:t>2</w:t>
            </w:r>
          </w:p>
        </w:tc>
      </w:tr>
      <w:tr w:rsidR="00326EF6" w:rsidRPr="00D773E9" w14:paraId="7C93DA5D" w14:textId="77777777" w:rsidTr="0032483E">
        <w:trPr>
          <w:trHeight w:val="360"/>
        </w:trPr>
        <w:tc>
          <w:tcPr>
            <w:tcW w:w="925" w:type="pct"/>
            <w:tcBorders>
              <w:top w:val="nil"/>
              <w:left w:val="nil"/>
              <w:bottom w:val="nil"/>
              <w:right w:val="nil"/>
            </w:tcBorders>
            <w:noWrap/>
            <w:hideMark/>
          </w:tcPr>
          <w:p w14:paraId="2679B6E5"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Marik 1993</w:t>
            </w:r>
          </w:p>
        </w:tc>
        <w:tc>
          <w:tcPr>
            <w:tcW w:w="821" w:type="pct"/>
            <w:tcBorders>
              <w:top w:val="nil"/>
              <w:left w:val="nil"/>
              <w:bottom w:val="nil"/>
              <w:right w:val="nil"/>
            </w:tcBorders>
            <w:noWrap/>
            <w:hideMark/>
          </w:tcPr>
          <w:p w14:paraId="266A2C2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522DDB5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44458C4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14</w:t>
            </w:r>
          </w:p>
        </w:tc>
        <w:tc>
          <w:tcPr>
            <w:tcW w:w="329" w:type="pct"/>
            <w:tcBorders>
              <w:top w:val="nil"/>
              <w:left w:val="nil"/>
              <w:bottom w:val="nil"/>
              <w:right w:val="nil"/>
            </w:tcBorders>
            <w:noWrap/>
            <w:hideMark/>
          </w:tcPr>
          <w:p w14:paraId="3B224AB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4.30 </w:t>
            </w:r>
          </w:p>
        </w:tc>
        <w:tc>
          <w:tcPr>
            <w:tcW w:w="330" w:type="pct"/>
            <w:tcBorders>
              <w:top w:val="nil"/>
              <w:left w:val="nil"/>
              <w:bottom w:val="nil"/>
              <w:right w:val="nil"/>
            </w:tcBorders>
            <w:noWrap/>
            <w:hideMark/>
          </w:tcPr>
          <w:p w14:paraId="2D98412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3.800 </w:t>
            </w:r>
          </w:p>
        </w:tc>
        <w:tc>
          <w:tcPr>
            <w:tcW w:w="329" w:type="pct"/>
            <w:tcBorders>
              <w:top w:val="nil"/>
              <w:left w:val="nil"/>
              <w:bottom w:val="nil"/>
              <w:right w:val="nil"/>
            </w:tcBorders>
            <w:noWrap/>
            <w:hideMark/>
          </w:tcPr>
          <w:p w14:paraId="4508D26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16</w:t>
            </w:r>
          </w:p>
        </w:tc>
        <w:tc>
          <w:tcPr>
            <w:tcW w:w="329" w:type="pct"/>
            <w:tcBorders>
              <w:top w:val="nil"/>
              <w:left w:val="nil"/>
              <w:bottom w:val="nil"/>
              <w:right w:val="nil"/>
            </w:tcBorders>
            <w:noWrap/>
            <w:hideMark/>
          </w:tcPr>
          <w:p w14:paraId="7E7DAE8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4.6</w:t>
            </w:r>
          </w:p>
        </w:tc>
        <w:tc>
          <w:tcPr>
            <w:tcW w:w="330" w:type="pct"/>
            <w:tcBorders>
              <w:top w:val="nil"/>
              <w:left w:val="nil"/>
              <w:bottom w:val="nil"/>
              <w:right w:val="nil"/>
            </w:tcBorders>
            <w:noWrap/>
            <w:hideMark/>
          </w:tcPr>
          <w:p w14:paraId="369E93A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5.9</w:t>
            </w:r>
          </w:p>
        </w:tc>
      </w:tr>
      <w:tr w:rsidR="00326EF6" w:rsidRPr="00D773E9" w14:paraId="76F744CA" w14:textId="77777777" w:rsidTr="0032483E">
        <w:trPr>
          <w:trHeight w:val="360"/>
        </w:trPr>
        <w:tc>
          <w:tcPr>
            <w:tcW w:w="925" w:type="pct"/>
            <w:tcBorders>
              <w:top w:val="nil"/>
              <w:left w:val="nil"/>
              <w:bottom w:val="nil"/>
              <w:right w:val="nil"/>
            </w:tcBorders>
            <w:noWrap/>
            <w:hideMark/>
          </w:tcPr>
          <w:p w14:paraId="4F2D1A6B"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Meduri 2007</w:t>
            </w:r>
          </w:p>
        </w:tc>
        <w:tc>
          <w:tcPr>
            <w:tcW w:w="821" w:type="pct"/>
            <w:tcBorders>
              <w:top w:val="nil"/>
              <w:left w:val="nil"/>
              <w:bottom w:val="nil"/>
              <w:right w:val="nil"/>
            </w:tcBorders>
            <w:hideMark/>
          </w:tcPr>
          <w:p w14:paraId="105B65C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1D5CFE4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Duration of mechanical ventilation</w:t>
            </w:r>
          </w:p>
        </w:tc>
        <w:tc>
          <w:tcPr>
            <w:tcW w:w="329" w:type="pct"/>
            <w:tcBorders>
              <w:top w:val="nil"/>
              <w:left w:val="nil"/>
              <w:bottom w:val="nil"/>
              <w:right w:val="nil"/>
            </w:tcBorders>
            <w:noWrap/>
            <w:hideMark/>
          </w:tcPr>
          <w:p w14:paraId="1394BCD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63</w:t>
            </w:r>
          </w:p>
        </w:tc>
        <w:tc>
          <w:tcPr>
            <w:tcW w:w="329" w:type="pct"/>
            <w:tcBorders>
              <w:top w:val="nil"/>
              <w:left w:val="nil"/>
              <w:bottom w:val="nil"/>
              <w:right w:val="nil"/>
            </w:tcBorders>
            <w:noWrap/>
            <w:hideMark/>
          </w:tcPr>
          <w:p w14:paraId="4C1D816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5.00 </w:t>
            </w:r>
          </w:p>
        </w:tc>
        <w:tc>
          <w:tcPr>
            <w:tcW w:w="330" w:type="pct"/>
            <w:tcBorders>
              <w:top w:val="nil"/>
              <w:left w:val="nil"/>
              <w:bottom w:val="nil"/>
              <w:right w:val="nil"/>
            </w:tcBorders>
            <w:noWrap/>
            <w:hideMark/>
          </w:tcPr>
          <w:p w14:paraId="22F9816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8.000 </w:t>
            </w:r>
          </w:p>
        </w:tc>
        <w:tc>
          <w:tcPr>
            <w:tcW w:w="329" w:type="pct"/>
            <w:tcBorders>
              <w:top w:val="nil"/>
              <w:left w:val="nil"/>
              <w:bottom w:val="nil"/>
              <w:right w:val="nil"/>
            </w:tcBorders>
            <w:noWrap/>
            <w:hideMark/>
          </w:tcPr>
          <w:p w14:paraId="58E6A02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28</w:t>
            </w:r>
          </w:p>
        </w:tc>
        <w:tc>
          <w:tcPr>
            <w:tcW w:w="329" w:type="pct"/>
            <w:tcBorders>
              <w:top w:val="nil"/>
              <w:left w:val="nil"/>
              <w:bottom w:val="nil"/>
              <w:right w:val="nil"/>
            </w:tcBorders>
            <w:noWrap/>
            <w:hideMark/>
          </w:tcPr>
          <w:p w14:paraId="229B513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9.5</w:t>
            </w:r>
          </w:p>
        </w:tc>
        <w:tc>
          <w:tcPr>
            <w:tcW w:w="330" w:type="pct"/>
            <w:tcBorders>
              <w:top w:val="nil"/>
              <w:left w:val="nil"/>
              <w:bottom w:val="nil"/>
              <w:right w:val="nil"/>
            </w:tcBorders>
            <w:noWrap/>
            <w:hideMark/>
          </w:tcPr>
          <w:p w14:paraId="3B884CC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8</w:t>
            </w:r>
          </w:p>
        </w:tc>
      </w:tr>
      <w:tr w:rsidR="00326EF6" w:rsidRPr="00D773E9" w14:paraId="19615317" w14:textId="77777777" w:rsidTr="0032483E">
        <w:trPr>
          <w:trHeight w:val="360"/>
        </w:trPr>
        <w:tc>
          <w:tcPr>
            <w:tcW w:w="925" w:type="pct"/>
            <w:tcBorders>
              <w:top w:val="nil"/>
              <w:left w:val="nil"/>
              <w:bottom w:val="nil"/>
              <w:right w:val="nil"/>
            </w:tcBorders>
            <w:noWrap/>
            <w:hideMark/>
          </w:tcPr>
          <w:p w14:paraId="0716DDF1"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Meduri 2022</w:t>
            </w:r>
          </w:p>
        </w:tc>
        <w:tc>
          <w:tcPr>
            <w:tcW w:w="821" w:type="pct"/>
            <w:tcBorders>
              <w:top w:val="nil"/>
              <w:left w:val="nil"/>
              <w:bottom w:val="nil"/>
              <w:right w:val="nil"/>
            </w:tcBorders>
            <w:noWrap/>
            <w:hideMark/>
          </w:tcPr>
          <w:p w14:paraId="134D110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0E935FB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Days off the ventilator</w:t>
            </w:r>
          </w:p>
        </w:tc>
        <w:tc>
          <w:tcPr>
            <w:tcW w:w="329" w:type="pct"/>
            <w:tcBorders>
              <w:top w:val="nil"/>
              <w:left w:val="nil"/>
              <w:bottom w:val="nil"/>
              <w:right w:val="nil"/>
            </w:tcBorders>
            <w:noWrap/>
            <w:hideMark/>
          </w:tcPr>
          <w:p w14:paraId="46CC847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297</w:t>
            </w:r>
          </w:p>
        </w:tc>
        <w:tc>
          <w:tcPr>
            <w:tcW w:w="329" w:type="pct"/>
            <w:tcBorders>
              <w:top w:val="nil"/>
              <w:left w:val="nil"/>
              <w:bottom w:val="nil"/>
              <w:right w:val="nil"/>
            </w:tcBorders>
            <w:noWrap/>
            <w:hideMark/>
          </w:tcPr>
          <w:p w14:paraId="2F039D6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23.00 </w:t>
            </w:r>
          </w:p>
        </w:tc>
        <w:tc>
          <w:tcPr>
            <w:tcW w:w="330" w:type="pct"/>
            <w:tcBorders>
              <w:top w:val="nil"/>
              <w:left w:val="nil"/>
              <w:bottom w:val="nil"/>
              <w:right w:val="nil"/>
            </w:tcBorders>
            <w:noWrap/>
            <w:hideMark/>
          </w:tcPr>
          <w:p w14:paraId="38BA6B2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10.370 </w:t>
            </w:r>
          </w:p>
        </w:tc>
        <w:tc>
          <w:tcPr>
            <w:tcW w:w="329" w:type="pct"/>
            <w:tcBorders>
              <w:top w:val="nil"/>
              <w:left w:val="nil"/>
              <w:bottom w:val="nil"/>
              <w:right w:val="nil"/>
            </w:tcBorders>
            <w:noWrap/>
            <w:hideMark/>
          </w:tcPr>
          <w:p w14:paraId="62ACD4B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287</w:t>
            </w:r>
          </w:p>
        </w:tc>
        <w:tc>
          <w:tcPr>
            <w:tcW w:w="329" w:type="pct"/>
            <w:tcBorders>
              <w:top w:val="nil"/>
              <w:left w:val="nil"/>
              <w:bottom w:val="nil"/>
              <w:right w:val="nil"/>
            </w:tcBorders>
            <w:noWrap/>
            <w:hideMark/>
          </w:tcPr>
          <w:p w14:paraId="1B69306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21</w:t>
            </w:r>
          </w:p>
        </w:tc>
        <w:tc>
          <w:tcPr>
            <w:tcW w:w="330" w:type="pct"/>
            <w:tcBorders>
              <w:top w:val="nil"/>
              <w:left w:val="nil"/>
              <w:bottom w:val="nil"/>
              <w:right w:val="nil"/>
            </w:tcBorders>
            <w:noWrap/>
            <w:hideMark/>
          </w:tcPr>
          <w:p w14:paraId="2D726A3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19.25</w:t>
            </w:r>
          </w:p>
        </w:tc>
      </w:tr>
      <w:tr w:rsidR="00326EF6" w:rsidRPr="00D773E9" w14:paraId="2B92D748" w14:textId="77777777" w:rsidTr="0032483E">
        <w:trPr>
          <w:trHeight w:val="360"/>
        </w:trPr>
        <w:tc>
          <w:tcPr>
            <w:tcW w:w="925" w:type="pct"/>
            <w:tcBorders>
              <w:top w:val="nil"/>
              <w:left w:val="nil"/>
              <w:bottom w:val="nil"/>
              <w:right w:val="nil"/>
            </w:tcBorders>
            <w:noWrap/>
            <w:hideMark/>
          </w:tcPr>
          <w:p w14:paraId="45BD590B"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Meduri 2022</w:t>
            </w:r>
          </w:p>
        </w:tc>
        <w:tc>
          <w:tcPr>
            <w:tcW w:w="821" w:type="pct"/>
            <w:tcBorders>
              <w:top w:val="nil"/>
              <w:left w:val="nil"/>
              <w:bottom w:val="nil"/>
              <w:right w:val="nil"/>
            </w:tcBorders>
            <w:noWrap/>
            <w:hideMark/>
          </w:tcPr>
          <w:p w14:paraId="0C0DE3F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0BEF8D4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Duration of mechanical ventilation</w:t>
            </w:r>
          </w:p>
        </w:tc>
        <w:tc>
          <w:tcPr>
            <w:tcW w:w="329" w:type="pct"/>
            <w:tcBorders>
              <w:top w:val="nil"/>
              <w:left w:val="nil"/>
              <w:bottom w:val="nil"/>
              <w:right w:val="nil"/>
            </w:tcBorders>
            <w:noWrap/>
            <w:hideMark/>
          </w:tcPr>
          <w:p w14:paraId="000C34D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243</w:t>
            </w:r>
          </w:p>
        </w:tc>
        <w:tc>
          <w:tcPr>
            <w:tcW w:w="329" w:type="pct"/>
            <w:tcBorders>
              <w:top w:val="nil"/>
              <w:left w:val="nil"/>
              <w:bottom w:val="nil"/>
              <w:right w:val="nil"/>
            </w:tcBorders>
            <w:noWrap/>
            <w:hideMark/>
          </w:tcPr>
          <w:p w14:paraId="6F52DCB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4.00 </w:t>
            </w:r>
          </w:p>
        </w:tc>
        <w:tc>
          <w:tcPr>
            <w:tcW w:w="330" w:type="pct"/>
            <w:tcBorders>
              <w:top w:val="nil"/>
              <w:left w:val="nil"/>
              <w:bottom w:val="nil"/>
              <w:right w:val="nil"/>
            </w:tcBorders>
            <w:noWrap/>
            <w:hideMark/>
          </w:tcPr>
          <w:p w14:paraId="58EB1BF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5.190 </w:t>
            </w:r>
          </w:p>
        </w:tc>
        <w:tc>
          <w:tcPr>
            <w:tcW w:w="329" w:type="pct"/>
            <w:tcBorders>
              <w:top w:val="nil"/>
              <w:left w:val="nil"/>
              <w:bottom w:val="nil"/>
              <w:right w:val="nil"/>
            </w:tcBorders>
            <w:noWrap/>
            <w:hideMark/>
          </w:tcPr>
          <w:p w14:paraId="4E9BFFE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243</w:t>
            </w:r>
          </w:p>
        </w:tc>
        <w:tc>
          <w:tcPr>
            <w:tcW w:w="329" w:type="pct"/>
            <w:tcBorders>
              <w:top w:val="nil"/>
              <w:left w:val="nil"/>
              <w:bottom w:val="nil"/>
              <w:right w:val="nil"/>
            </w:tcBorders>
            <w:noWrap/>
            <w:hideMark/>
          </w:tcPr>
          <w:p w14:paraId="51B658A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7</w:t>
            </w:r>
          </w:p>
        </w:tc>
        <w:tc>
          <w:tcPr>
            <w:tcW w:w="330" w:type="pct"/>
            <w:tcBorders>
              <w:top w:val="nil"/>
              <w:left w:val="nil"/>
              <w:bottom w:val="nil"/>
              <w:right w:val="nil"/>
            </w:tcBorders>
            <w:noWrap/>
            <w:hideMark/>
          </w:tcPr>
          <w:p w14:paraId="5B74D16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19.26</w:t>
            </w:r>
          </w:p>
        </w:tc>
      </w:tr>
      <w:tr w:rsidR="00326EF6" w:rsidRPr="00D773E9" w14:paraId="7AB76C76" w14:textId="77777777" w:rsidTr="0032483E">
        <w:trPr>
          <w:trHeight w:val="360"/>
        </w:trPr>
        <w:tc>
          <w:tcPr>
            <w:tcW w:w="925" w:type="pct"/>
            <w:tcBorders>
              <w:top w:val="nil"/>
              <w:left w:val="nil"/>
              <w:bottom w:val="nil"/>
              <w:right w:val="nil"/>
            </w:tcBorders>
            <w:noWrap/>
            <w:hideMark/>
          </w:tcPr>
          <w:p w14:paraId="3B599DBA"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Meduri 2022</w:t>
            </w:r>
          </w:p>
        </w:tc>
        <w:tc>
          <w:tcPr>
            <w:tcW w:w="821" w:type="pct"/>
            <w:tcBorders>
              <w:top w:val="nil"/>
              <w:left w:val="nil"/>
              <w:bottom w:val="nil"/>
              <w:right w:val="nil"/>
            </w:tcBorders>
            <w:noWrap/>
            <w:hideMark/>
          </w:tcPr>
          <w:p w14:paraId="7804C7B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6A6F1EA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43F714A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287</w:t>
            </w:r>
          </w:p>
        </w:tc>
        <w:tc>
          <w:tcPr>
            <w:tcW w:w="329" w:type="pct"/>
            <w:tcBorders>
              <w:top w:val="nil"/>
              <w:left w:val="nil"/>
              <w:bottom w:val="nil"/>
              <w:right w:val="nil"/>
            </w:tcBorders>
            <w:noWrap/>
            <w:hideMark/>
          </w:tcPr>
          <w:p w14:paraId="78DF2DE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6.00 </w:t>
            </w:r>
          </w:p>
        </w:tc>
        <w:tc>
          <w:tcPr>
            <w:tcW w:w="330" w:type="pct"/>
            <w:tcBorders>
              <w:top w:val="nil"/>
              <w:left w:val="nil"/>
              <w:bottom w:val="nil"/>
              <w:right w:val="nil"/>
            </w:tcBorders>
            <w:noWrap/>
            <w:hideMark/>
          </w:tcPr>
          <w:p w14:paraId="24F16A8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8.140 </w:t>
            </w:r>
          </w:p>
        </w:tc>
        <w:tc>
          <w:tcPr>
            <w:tcW w:w="329" w:type="pct"/>
            <w:tcBorders>
              <w:top w:val="nil"/>
              <w:left w:val="nil"/>
              <w:bottom w:val="nil"/>
              <w:right w:val="nil"/>
            </w:tcBorders>
            <w:noWrap/>
            <w:hideMark/>
          </w:tcPr>
          <w:p w14:paraId="5C8FEAD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297</w:t>
            </w:r>
          </w:p>
        </w:tc>
        <w:tc>
          <w:tcPr>
            <w:tcW w:w="329" w:type="pct"/>
            <w:tcBorders>
              <w:top w:val="nil"/>
              <w:left w:val="nil"/>
              <w:bottom w:val="nil"/>
              <w:right w:val="nil"/>
            </w:tcBorders>
            <w:noWrap/>
            <w:hideMark/>
          </w:tcPr>
          <w:p w14:paraId="183156B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7</w:t>
            </w:r>
          </w:p>
        </w:tc>
        <w:tc>
          <w:tcPr>
            <w:tcW w:w="330" w:type="pct"/>
            <w:tcBorders>
              <w:top w:val="nil"/>
              <w:left w:val="nil"/>
              <w:bottom w:val="nil"/>
              <w:right w:val="nil"/>
            </w:tcBorders>
            <w:noWrap/>
            <w:hideMark/>
          </w:tcPr>
          <w:p w14:paraId="37D8295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5.92</w:t>
            </w:r>
          </w:p>
        </w:tc>
      </w:tr>
      <w:tr w:rsidR="00326EF6" w:rsidRPr="00D773E9" w14:paraId="014EBFC9" w14:textId="77777777" w:rsidTr="0032483E">
        <w:trPr>
          <w:trHeight w:val="360"/>
        </w:trPr>
        <w:tc>
          <w:tcPr>
            <w:tcW w:w="925" w:type="pct"/>
            <w:tcBorders>
              <w:top w:val="nil"/>
              <w:left w:val="nil"/>
              <w:bottom w:val="nil"/>
              <w:right w:val="nil"/>
            </w:tcBorders>
            <w:noWrap/>
            <w:hideMark/>
          </w:tcPr>
          <w:p w14:paraId="69C8D3FD"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Meduri 2022</w:t>
            </w:r>
          </w:p>
        </w:tc>
        <w:tc>
          <w:tcPr>
            <w:tcW w:w="821" w:type="pct"/>
            <w:tcBorders>
              <w:top w:val="nil"/>
              <w:left w:val="nil"/>
              <w:bottom w:val="nil"/>
              <w:right w:val="nil"/>
            </w:tcBorders>
            <w:noWrap/>
            <w:hideMark/>
          </w:tcPr>
          <w:p w14:paraId="58798B1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49DAE18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6D0BCE6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297</w:t>
            </w:r>
          </w:p>
        </w:tc>
        <w:tc>
          <w:tcPr>
            <w:tcW w:w="329" w:type="pct"/>
            <w:tcBorders>
              <w:top w:val="nil"/>
              <w:left w:val="nil"/>
              <w:bottom w:val="nil"/>
              <w:right w:val="nil"/>
            </w:tcBorders>
            <w:noWrap/>
            <w:hideMark/>
          </w:tcPr>
          <w:p w14:paraId="78F9A8F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3.00 </w:t>
            </w:r>
          </w:p>
        </w:tc>
        <w:tc>
          <w:tcPr>
            <w:tcW w:w="330" w:type="pct"/>
            <w:tcBorders>
              <w:top w:val="nil"/>
              <w:left w:val="nil"/>
              <w:bottom w:val="nil"/>
              <w:right w:val="nil"/>
            </w:tcBorders>
            <w:noWrap/>
            <w:hideMark/>
          </w:tcPr>
          <w:p w14:paraId="1CD324D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3.700 </w:t>
            </w:r>
          </w:p>
        </w:tc>
        <w:tc>
          <w:tcPr>
            <w:tcW w:w="329" w:type="pct"/>
            <w:tcBorders>
              <w:top w:val="nil"/>
              <w:left w:val="nil"/>
              <w:bottom w:val="nil"/>
              <w:right w:val="nil"/>
            </w:tcBorders>
            <w:noWrap/>
            <w:hideMark/>
          </w:tcPr>
          <w:p w14:paraId="6B39B06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287</w:t>
            </w:r>
          </w:p>
        </w:tc>
        <w:tc>
          <w:tcPr>
            <w:tcW w:w="329" w:type="pct"/>
            <w:tcBorders>
              <w:top w:val="nil"/>
              <w:left w:val="nil"/>
              <w:bottom w:val="nil"/>
              <w:right w:val="nil"/>
            </w:tcBorders>
            <w:noWrap/>
            <w:hideMark/>
          </w:tcPr>
          <w:p w14:paraId="1F31979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w:t>
            </w:r>
          </w:p>
        </w:tc>
        <w:tc>
          <w:tcPr>
            <w:tcW w:w="330" w:type="pct"/>
            <w:tcBorders>
              <w:top w:val="nil"/>
              <w:left w:val="nil"/>
              <w:bottom w:val="nil"/>
              <w:right w:val="nil"/>
            </w:tcBorders>
            <w:noWrap/>
            <w:hideMark/>
          </w:tcPr>
          <w:p w14:paraId="4C9167F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3.7</w:t>
            </w:r>
          </w:p>
        </w:tc>
      </w:tr>
      <w:tr w:rsidR="00326EF6" w:rsidRPr="00D773E9" w14:paraId="330FD577" w14:textId="77777777" w:rsidTr="0032483E">
        <w:trPr>
          <w:trHeight w:val="360"/>
        </w:trPr>
        <w:tc>
          <w:tcPr>
            <w:tcW w:w="925" w:type="pct"/>
            <w:tcBorders>
              <w:top w:val="nil"/>
              <w:left w:val="nil"/>
              <w:bottom w:val="nil"/>
              <w:right w:val="nil"/>
            </w:tcBorders>
            <w:noWrap/>
            <w:hideMark/>
          </w:tcPr>
          <w:p w14:paraId="45202CF4"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Meijvis 2011</w:t>
            </w:r>
          </w:p>
        </w:tc>
        <w:tc>
          <w:tcPr>
            <w:tcW w:w="821" w:type="pct"/>
            <w:tcBorders>
              <w:top w:val="nil"/>
              <w:left w:val="nil"/>
              <w:bottom w:val="nil"/>
              <w:right w:val="nil"/>
            </w:tcBorders>
            <w:hideMark/>
          </w:tcPr>
          <w:p w14:paraId="7E69698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Dexamethasone</w:t>
            </w:r>
          </w:p>
        </w:tc>
        <w:tc>
          <w:tcPr>
            <w:tcW w:w="1278" w:type="pct"/>
            <w:tcBorders>
              <w:top w:val="nil"/>
              <w:left w:val="nil"/>
              <w:bottom w:val="nil"/>
              <w:right w:val="nil"/>
            </w:tcBorders>
            <w:noWrap/>
            <w:hideMark/>
          </w:tcPr>
          <w:p w14:paraId="2D03348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6F02942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7</w:t>
            </w:r>
          </w:p>
        </w:tc>
        <w:tc>
          <w:tcPr>
            <w:tcW w:w="329" w:type="pct"/>
            <w:tcBorders>
              <w:top w:val="nil"/>
              <w:left w:val="nil"/>
              <w:bottom w:val="nil"/>
              <w:right w:val="nil"/>
            </w:tcBorders>
            <w:noWrap/>
            <w:hideMark/>
          </w:tcPr>
          <w:p w14:paraId="50FB759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21.50 </w:t>
            </w:r>
          </w:p>
        </w:tc>
        <w:tc>
          <w:tcPr>
            <w:tcW w:w="330" w:type="pct"/>
            <w:tcBorders>
              <w:top w:val="nil"/>
              <w:left w:val="nil"/>
              <w:bottom w:val="nil"/>
              <w:right w:val="nil"/>
            </w:tcBorders>
            <w:noWrap/>
            <w:hideMark/>
          </w:tcPr>
          <w:p w14:paraId="59DAE36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12.200 </w:t>
            </w:r>
          </w:p>
        </w:tc>
        <w:tc>
          <w:tcPr>
            <w:tcW w:w="329" w:type="pct"/>
            <w:tcBorders>
              <w:top w:val="nil"/>
              <w:left w:val="nil"/>
              <w:bottom w:val="nil"/>
              <w:right w:val="nil"/>
            </w:tcBorders>
            <w:noWrap/>
            <w:hideMark/>
          </w:tcPr>
          <w:p w14:paraId="3D53573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10</w:t>
            </w:r>
          </w:p>
        </w:tc>
        <w:tc>
          <w:tcPr>
            <w:tcW w:w="329" w:type="pct"/>
            <w:tcBorders>
              <w:top w:val="nil"/>
              <w:left w:val="nil"/>
              <w:bottom w:val="nil"/>
              <w:right w:val="nil"/>
            </w:tcBorders>
            <w:noWrap/>
            <w:hideMark/>
          </w:tcPr>
          <w:p w14:paraId="4146910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18</w:t>
            </w:r>
          </w:p>
        </w:tc>
        <w:tc>
          <w:tcPr>
            <w:tcW w:w="330" w:type="pct"/>
            <w:tcBorders>
              <w:top w:val="nil"/>
              <w:left w:val="nil"/>
              <w:bottom w:val="nil"/>
              <w:right w:val="nil"/>
            </w:tcBorders>
            <w:noWrap/>
            <w:hideMark/>
          </w:tcPr>
          <w:p w14:paraId="4B37B46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16.1</w:t>
            </w:r>
          </w:p>
        </w:tc>
      </w:tr>
      <w:tr w:rsidR="00326EF6" w:rsidRPr="00D773E9" w14:paraId="0204A2E5" w14:textId="77777777" w:rsidTr="0032483E">
        <w:trPr>
          <w:trHeight w:val="360"/>
        </w:trPr>
        <w:tc>
          <w:tcPr>
            <w:tcW w:w="925" w:type="pct"/>
            <w:tcBorders>
              <w:top w:val="nil"/>
              <w:left w:val="nil"/>
              <w:bottom w:val="nil"/>
              <w:right w:val="nil"/>
            </w:tcBorders>
            <w:noWrap/>
            <w:hideMark/>
          </w:tcPr>
          <w:p w14:paraId="017D031C"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Meijvis 2011</w:t>
            </w:r>
          </w:p>
        </w:tc>
        <w:tc>
          <w:tcPr>
            <w:tcW w:w="821" w:type="pct"/>
            <w:tcBorders>
              <w:top w:val="nil"/>
              <w:left w:val="nil"/>
              <w:bottom w:val="nil"/>
              <w:right w:val="nil"/>
            </w:tcBorders>
            <w:hideMark/>
          </w:tcPr>
          <w:p w14:paraId="33ED0A9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Dexamethasone</w:t>
            </w:r>
          </w:p>
        </w:tc>
        <w:tc>
          <w:tcPr>
            <w:tcW w:w="1278" w:type="pct"/>
            <w:tcBorders>
              <w:top w:val="nil"/>
              <w:left w:val="nil"/>
              <w:bottom w:val="nil"/>
              <w:right w:val="nil"/>
            </w:tcBorders>
            <w:noWrap/>
            <w:hideMark/>
          </w:tcPr>
          <w:p w14:paraId="27BBE5E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6E70745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151</w:t>
            </w:r>
          </w:p>
        </w:tc>
        <w:tc>
          <w:tcPr>
            <w:tcW w:w="329" w:type="pct"/>
            <w:tcBorders>
              <w:top w:val="nil"/>
              <w:left w:val="nil"/>
              <w:bottom w:val="nil"/>
              <w:right w:val="nil"/>
            </w:tcBorders>
            <w:noWrap/>
            <w:hideMark/>
          </w:tcPr>
          <w:p w14:paraId="6B2D5CB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6.80 </w:t>
            </w:r>
          </w:p>
        </w:tc>
        <w:tc>
          <w:tcPr>
            <w:tcW w:w="330" w:type="pct"/>
            <w:tcBorders>
              <w:top w:val="nil"/>
              <w:left w:val="nil"/>
              <w:bottom w:val="nil"/>
              <w:right w:val="nil"/>
            </w:tcBorders>
            <w:noWrap/>
            <w:hideMark/>
          </w:tcPr>
          <w:p w14:paraId="464A551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3.000 </w:t>
            </w:r>
          </w:p>
        </w:tc>
        <w:tc>
          <w:tcPr>
            <w:tcW w:w="329" w:type="pct"/>
            <w:tcBorders>
              <w:top w:val="nil"/>
              <w:left w:val="nil"/>
              <w:bottom w:val="nil"/>
              <w:right w:val="nil"/>
            </w:tcBorders>
            <w:noWrap/>
            <w:hideMark/>
          </w:tcPr>
          <w:p w14:paraId="2CAFE66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153</w:t>
            </w:r>
          </w:p>
        </w:tc>
        <w:tc>
          <w:tcPr>
            <w:tcW w:w="329" w:type="pct"/>
            <w:tcBorders>
              <w:top w:val="nil"/>
              <w:left w:val="nil"/>
              <w:bottom w:val="nil"/>
              <w:right w:val="nil"/>
            </w:tcBorders>
            <w:noWrap/>
            <w:hideMark/>
          </w:tcPr>
          <w:p w14:paraId="7327692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8.1</w:t>
            </w:r>
          </w:p>
        </w:tc>
        <w:tc>
          <w:tcPr>
            <w:tcW w:w="330" w:type="pct"/>
            <w:tcBorders>
              <w:top w:val="nil"/>
              <w:left w:val="nil"/>
              <w:bottom w:val="nil"/>
              <w:right w:val="nil"/>
            </w:tcBorders>
            <w:noWrap/>
            <w:hideMark/>
          </w:tcPr>
          <w:p w14:paraId="49F974D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4.6</w:t>
            </w:r>
          </w:p>
        </w:tc>
      </w:tr>
      <w:tr w:rsidR="00326EF6" w:rsidRPr="00D773E9" w14:paraId="772849BE" w14:textId="77777777" w:rsidTr="0032483E">
        <w:trPr>
          <w:trHeight w:val="360"/>
        </w:trPr>
        <w:tc>
          <w:tcPr>
            <w:tcW w:w="925" w:type="pct"/>
            <w:tcBorders>
              <w:top w:val="nil"/>
              <w:left w:val="nil"/>
              <w:bottom w:val="nil"/>
              <w:right w:val="nil"/>
            </w:tcBorders>
            <w:noWrap/>
            <w:hideMark/>
          </w:tcPr>
          <w:p w14:paraId="06E9DA8D"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Mikami 2007</w:t>
            </w:r>
          </w:p>
        </w:tc>
        <w:tc>
          <w:tcPr>
            <w:tcW w:w="821" w:type="pct"/>
            <w:tcBorders>
              <w:top w:val="nil"/>
              <w:left w:val="nil"/>
              <w:bottom w:val="nil"/>
              <w:right w:val="nil"/>
            </w:tcBorders>
            <w:noWrap/>
            <w:hideMark/>
          </w:tcPr>
          <w:p w14:paraId="5471FEE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Prednisone</w:t>
            </w:r>
          </w:p>
        </w:tc>
        <w:tc>
          <w:tcPr>
            <w:tcW w:w="1278" w:type="pct"/>
            <w:tcBorders>
              <w:top w:val="nil"/>
              <w:left w:val="nil"/>
              <w:bottom w:val="nil"/>
              <w:right w:val="nil"/>
            </w:tcBorders>
            <w:noWrap/>
            <w:hideMark/>
          </w:tcPr>
          <w:p w14:paraId="344CF72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07B20E1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15</w:t>
            </w:r>
          </w:p>
        </w:tc>
        <w:tc>
          <w:tcPr>
            <w:tcW w:w="329" w:type="pct"/>
            <w:tcBorders>
              <w:top w:val="nil"/>
              <w:left w:val="nil"/>
              <w:bottom w:val="nil"/>
              <w:right w:val="nil"/>
            </w:tcBorders>
            <w:noWrap/>
            <w:hideMark/>
          </w:tcPr>
          <w:p w14:paraId="54D2BB4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11.30 </w:t>
            </w:r>
          </w:p>
        </w:tc>
        <w:tc>
          <w:tcPr>
            <w:tcW w:w="330" w:type="pct"/>
            <w:tcBorders>
              <w:top w:val="nil"/>
              <w:left w:val="nil"/>
              <w:bottom w:val="nil"/>
              <w:right w:val="nil"/>
            </w:tcBorders>
            <w:noWrap/>
            <w:hideMark/>
          </w:tcPr>
          <w:p w14:paraId="336689F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16.000 </w:t>
            </w:r>
          </w:p>
        </w:tc>
        <w:tc>
          <w:tcPr>
            <w:tcW w:w="329" w:type="pct"/>
            <w:tcBorders>
              <w:top w:val="nil"/>
              <w:left w:val="nil"/>
              <w:bottom w:val="nil"/>
              <w:right w:val="nil"/>
            </w:tcBorders>
            <w:noWrap/>
            <w:hideMark/>
          </w:tcPr>
          <w:p w14:paraId="7FC7FBB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16</w:t>
            </w:r>
          </w:p>
        </w:tc>
        <w:tc>
          <w:tcPr>
            <w:tcW w:w="329" w:type="pct"/>
            <w:tcBorders>
              <w:top w:val="nil"/>
              <w:left w:val="nil"/>
              <w:bottom w:val="nil"/>
              <w:right w:val="nil"/>
            </w:tcBorders>
            <w:noWrap/>
            <w:hideMark/>
          </w:tcPr>
          <w:p w14:paraId="361132D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15.5</w:t>
            </w:r>
          </w:p>
        </w:tc>
        <w:tc>
          <w:tcPr>
            <w:tcW w:w="330" w:type="pct"/>
            <w:tcBorders>
              <w:top w:val="nil"/>
              <w:left w:val="nil"/>
              <w:bottom w:val="nil"/>
              <w:right w:val="nil"/>
            </w:tcBorders>
            <w:noWrap/>
            <w:hideMark/>
          </w:tcPr>
          <w:p w14:paraId="4CD7356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10.7</w:t>
            </w:r>
          </w:p>
        </w:tc>
      </w:tr>
      <w:tr w:rsidR="00326EF6" w:rsidRPr="00D773E9" w14:paraId="4A9CE028" w14:textId="77777777" w:rsidTr="0032483E">
        <w:trPr>
          <w:trHeight w:val="360"/>
        </w:trPr>
        <w:tc>
          <w:tcPr>
            <w:tcW w:w="925" w:type="pct"/>
            <w:tcBorders>
              <w:top w:val="nil"/>
              <w:left w:val="nil"/>
              <w:bottom w:val="nil"/>
              <w:right w:val="nil"/>
            </w:tcBorders>
            <w:noWrap/>
            <w:hideMark/>
          </w:tcPr>
          <w:p w14:paraId="5FA1E6FF"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Nafae 2013</w:t>
            </w:r>
          </w:p>
        </w:tc>
        <w:tc>
          <w:tcPr>
            <w:tcW w:w="821" w:type="pct"/>
            <w:tcBorders>
              <w:top w:val="nil"/>
              <w:left w:val="nil"/>
              <w:bottom w:val="nil"/>
              <w:right w:val="nil"/>
            </w:tcBorders>
            <w:noWrap/>
            <w:hideMark/>
          </w:tcPr>
          <w:p w14:paraId="6127B0E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4ABAA02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Duration of mechanical ventilation</w:t>
            </w:r>
          </w:p>
        </w:tc>
        <w:tc>
          <w:tcPr>
            <w:tcW w:w="329" w:type="pct"/>
            <w:tcBorders>
              <w:top w:val="nil"/>
              <w:left w:val="nil"/>
              <w:bottom w:val="nil"/>
              <w:right w:val="nil"/>
            </w:tcBorders>
            <w:noWrap/>
            <w:hideMark/>
          </w:tcPr>
          <w:p w14:paraId="749FCDC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60</w:t>
            </w:r>
          </w:p>
        </w:tc>
        <w:tc>
          <w:tcPr>
            <w:tcW w:w="329" w:type="pct"/>
            <w:tcBorders>
              <w:top w:val="nil"/>
              <w:left w:val="nil"/>
              <w:bottom w:val="nil"/>
              <w:right w:val="nil"/>
            </w:tcBorders>
            <w:noWrap/>
            <w:hideMark/>
          </w:tcPr>
          <w:p w14:paraId="31A5B5D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1.20 </w:t>
            </w:r>
          </w:p>
        </w:tc>
        <w:tc>
          <w:tcPr>
            <w:tcW w:w="330" w:type="pct"/>
            <w:tcBorders>
              <w:top w:val="nil"/>
              <w:left w:val="nil"/>
              <w:bottom w:val="nil"/>
              <w:right w:val="nil"/>
            </w:tcBorders>
            <w:noWrap/>
            <w:hideMark/>
          </w:tcPr>
          <w:p w14:paraId="3D3EBB3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3.750 </w:t>
            </w:r>
          </w:p>
        </w:tc>
        <w:tc>
          <w:tcPr>
            <w:tcW w:w="329" w:type="pct"/>
            <w:tcBorders>
              <w:top w:val="nil"/>
              <w:left w:val="nil"/>
              <w:bottom w:val="nil"/>
              <w:right w:val="nil"/>
            </w:tcBorders>
            <w:noWrap/>
            <w:hideMark/>
          </w:tcPr>
          <w:p w14:paraId="2AA14EA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20</w:t>
            </w:r>
          </w:p>
        </w:tc>
        <w:tc>
          <w:tcPr>
            <w:tcW w:w="329" w:type="pct"/>
            <w:tcBorders>
              <w:top w:val="nil"/>
              <w:left w:val="nil"/>
              <w:bottom w:val="nil"/>
              <w:right w:val="nil"/>
            </w:tcBorders>
            <w:noWrap/>
            <w:hideMark/>
          </w:tcPr>
          <w:p w14:paraId="09541BF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4.3</w:t>
            </w:r>
          </w:p>
        </w:tc>
        <w:tc>
          <w:tcPr>
            <w:tcW w:w="330" w:type="pct"/>
            <w:tcBorders>
              <w:top w:val="nil"/>
              <w:left w:val="nil"/>
              <w:bottom w:val="nil"/>
              <w:right w:val="nil"/>
            </w:tcBorders>
            <w:noWrap/>
            <w:hideMark/>
          </w:tcPr>
          <w:p w14:paraId="7AC09EE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7.83</w:t>
            </w:r>
          </w:p>
        </w:tc>
      </w:tr>
      <w:tr w:rsidR="00326EF6" w:rsidRPr="00D773E9" w14:paraId="570FABED" w14:textId="77777777" w:rsidTr="0032483E">
        <w:trPr>
          <w:trHeight w:val="360"/>
        </w:trPr>
        <w:tc>
          <w:tcPr>
            <w:tcW w:w="925" w:type="pct"/>
            <w:tcBorders>
              <w:top w:val="nil"/>
              <w:left w:val="nil"/>
              <w:bottom w:val="nil"/>
              <w:right w:val="nil"/>
            </w:tcBorders>
            <w:noWrap/>
            <w:hideMark/>
          </w:tcPr>
          <w:p w14:paraId="7F502915"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Nafae 2013</w:t>
            </w:r>
          </w:p>
        </w:tc>
        <w:tc>
          <w:tcPr>
            <w:tcW w:w="821" w:type="pct"/>
            <w:tcBorders>
              <w:top w:val="nil"/>
              <w:left w:val="nil"/>
              <w:bottom w:val="nil"/>
              <w:right w:val="nil"/>
            </w:tcBorders>
            <w:noWrap/>
            <w:hideMark/>
          </w:tcPr>
          <w:p w14:paraId="4145009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0F3390E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484B63D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60</w:t>
            </w:r>
          </w:p>
        </w:tc>
        <w:tc>
          <w:tcPr>
            <w:tcW w:w="329" w:type="pct"/>
            <w:tcBorders>
              <w:top w:val="nil"/>
              <w:left w:val="nil"/>
              <w:bottom w:val="nil"/>
              <w:right w:val="nil"/>
            </w:tcBorders>
            <w:noWrap/>
            <w:hideMark/>
          </w:tcPr>
          <w:p w14:paraId="0F41C1C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3.10 </w:t>
            </w:r>
          </w:p>
        </w:tc>
        <w:tc>
          <w:tcPr>
            <w:tcW w:w="330" w:type="pct"/>
            <w:tcBorders>
              <w:top w:val="nil"/>
              <w:left w:val="nil"/>
              <w:bottom w:val="nil"/>
              <w:right w:val="nil"/>
            </w:tcBorders>
            <w:noWrap/>
            <w:hideMark/>
          </w:tcPr>
          <w:p w14:paraId="68B3387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4.900 </w:t>
            </w:r>
          </w:p>
        </w:tc>
        <w:tc>
          <w:tcPr>
            <w:tcW w:w="329" w:type="pct"/>
            <w:tcBorders>
              <w:top w:val="nil"/>
              <w:left w:val="nil"/>
              <w:bottom w:val="nil"/>
              <w:right w:val="nil"/>
            </w:tcBorders>
            <w:noWrap/>
            <w:hideMark/>
          </w:tcPr>
          <w:p w14:paraId="3E8948C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20</w:t>
            </w:r>
          </w:p>
        </w:tc>
        <w:tc>
          <w:tcPr>
            <w:tcW w:w="329" w:type="pct"/>
            <w:tcBorders>
              <w:top w:val="nil"/>
              <w:left w:val="nil"/>
              <w:bottom w:val="nil"/>
              <w:right w:val="nil"/>
            </w:tcBorders>
            <w:noWrap/>
            <w:hideMark/>
          </w:tcPr>
          <w:p w14:paraId="33B8D7B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6.3</w:t>
            </w:r>
          </w:p>
        </w:tc>
        <w:tc>
          <w:tcPr>
            <w:tcW w:w="330" w:type="pct"/>
            <w:tcBorders>
              <w:top w:val="nil"/>
              <w:left w:val="nil"/>
              <w:bottom w:val="nil"/>
              <w:right w:val="nil"/>
            </w:tcBorders>
            <w:noWrap/>
            <w:hideMark/>
          </w:tcPr>
          <w:p w14:paraId="5537C1B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8.2</w:t>
            </w:r>
          </w:p>
        </w:tc>
      </w:tr>
      <w:tr w:rsidR="00326EF6" w:rsidRPr="00D773E9" w14:paraId="276DAB98" w14:textId="77777777" w:rsidTr="0032483E">
        <w:trPr>
          <w:trHeight w:val="360"/>
        </w:trPr>
        <w:tc>
          <w:tcPr>
            <w:tcW w:w="925" w:type="pct"/>
            <w:tcBorders>
              <w:top w:val="nil"/>
              <w:left w:val="nil"/>
              <w:bottom w:val="nil"/>
              <w:right w:val="nil"/>
            </w:tcBorders>
            <w:noWrap/>
            <w:hideMark/>
          </w:tcPr>
          <w:p w14:paraId="0F437526"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Nafae 2013</w:t>
            </w:r>
          </w:p>
        </w:tc>
        <w:tc>
          <w:tcPr>
            <w:tcW w:w="821" w:type="pct"/>
            <w:tcBorders>
              <w:top w:val="nil"/>
              <w:left w:val="nil"/>
              <w:bottom w:val="nil"/>
              <w:right w:val="nil"/>
            </w:tcBorders>
            <w:noWrap/>
            <w:hideMark/>
          </w:tcPr>
          <w:p w14:paraId="29F1E25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3F83D0A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3EE9973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60</w:t>
            </w:r>
          </w:p>
        </w:tc>
        <w:tc>
          <w:tcPr>
            <w:tcW w:w="329" w:type="pct"/>
            <w:tcBorders>
              <w:top w:val="nil"/>
              <w:left w:val="nil"/>
              <w:bottom w:val="nil"/>
              <w:right w:val="nil"/>
            </w:tcBorders>
            <w:noWrap/>
            <w:hideMark/>
          </w:tcPr>
          <w:p w14:paraId="225A604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9.30 </w:t>
            </w:r>
          </w:p>
        </w:tc>
        <w:tc>
          <w:tcPr>
            <w:tcW w:w="330" w:type="pct"/>
            <w:tcBorders>
              <w:top w:val="nil"/>
              <w:left w:val="nil"/>
              <w:bottom w:val="nil"/>
              <w:right w:val="nil"/>
            </w:tcBorders>
            <w:noWrap/>
            <w:hideMark/>
          </w:tcPr>
          <w:p w14:paraId="002BB0E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2.400 </w:t>
            </w:r>
          </w:p>
        </w:tc>
        <w:tc>
          <w:tcPr>
            <w:tcW w:w="329" w:type="pct"/>
            <w:tcBorders>
              <w:top w:val="nil"/>
              <w:left w:val="nil"/>
              <w:bottom w:val="nil"/>
              <w:right w:val="nil"/>
            </w:tcBorders>
            <w:noWrap/>
            <w:hideMark/>
          </w:tcPr>
          <w:p w14:paraId="272F2B9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20</w:t>
            </w:r>
          </w:p>
        </w:tc>
        <w:tc>
          <w:tcPr>
            <w:tcW w:w="329" w:type="pct"/>
            <w:tcBorders>
              <w:top w:val="nil"/>
              <w:left w:val="nil"/>
              <w:bottom w:val="nil"/>
              <w:right w:val="nil"/>
            </w:tcBorders>
            <w:noWrap/>
            <w:hideMark/>
          </w:tcPr>
          <w:p w14:paraId="57A93D1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16.5</w:t>
            </w:r>
          </w:p>
        </w:tc>
        <w:tc>
          <w:tcPr>
            <w:tcW w:w="330" w:type="pct"/>
            <w:tcBorders>
              <w:top w:val="nil"/>
              <w:left w:val="nil"/>
              <w:bottom w:val="nil"/>
              <w:right w:val="nil"/>
            </w:tcBorders>
            <w:noWrap/>
            <w:hideMark/>
          </w:tcPr>
          <w:p w14:paraId="12998AC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2.2</w:t>
            </w:r>
          </w:p>
        </w:tc>
      </w:tr>
      <w:tr w:rsidR="00326EF6" w:rsidRPr="00D773E9" w14:paraId="6EDC5AC3" w14:textId="77777777" w:rsidTr="0032483E">
        <w:trPr>
          <w:trHeight w:val="360"/>
        </w:trPr>
        <w:tc>
          <w:tcPr>
            <w:tcW w:w="925" w:type="pct"/>
            <w:tcBorders>
              <w:top w:val="nil"/>
              <w:left w:val="nil"/>
              <w:bottom w:val="nil"/>
              <w:right w:val="nil"/>
            </w:tcBorders>
            <w:noWrap/>
            <w:hideMark/>
          </w:tcPr>
          <w:p w14:paraId="355C9BA5"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Rezk 2013</w:t>
            </w:r>
          </w:p>
        </w:tc>
        <w:tc>
          <w:tcPr>
            <w:tcW w:w="821" w:type="pct"/>
            <w:tcBorders>
              <w:top w:val="nil"/>
              <w:left w:val="nil"/>
              <w:bottom w:val="nil"/>
              <w:right w:val="nil"/>
            </w:tcBorders>
            <w:hideMark/>
          </w:tcPr>
          <w:p w14:paraId="3CCBCFF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71F664C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Days off the ventilator</w:t>
            </w:r>
          </w:p>
        </w:tc>
        <w:tc>
          <w:tcPr>
            <w:tcW w:w="329" w:type="pct"/>
            <w:tcBorders>
              <w:top w:val="nil"/>
              <w:left w:val="nil"/>
              <w:bottom w:val="nil"/>
              <w:right w:val="nil"/>
            </w:tcBorders>
            <w:noWrap/>
            <w:hideMark/>
          </w:tcPr>
          <w:p w14:paraId="1485715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89</w:t>
            </w:r>
          </w:p>
        </w:tc>
        <w:tc>
          <w:tcPr>
            <w:tcW w:w="329" w:type="pct"/>
            <w:tcBorders>
              <w:top w:val="nil"/>
              <w:left w:val="nil"/>
              <w:bottom w:val="nil"/>
              <w:right w:val="nil"/>
            </w:tcBorders>
            <w:noWrap/>
            <w:hideMark/>
          </w:tcPr>
          <w:p w14:paraId="5E5A46C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11.20 </w:t>
            </w:r>
          </w:p>
        </w:tc>
        <w:tc>
          <w:tcPr>
            <w:tcW w:w="330" w:type="pct"/>
            <w:tcBorders>
              <w:top w:val="nil"/>
              <w:left w:val="nil"/>
              <w:bottom w:val="nil"/>
              <w:right w:val="nil"/>
            </w:tcBorders>
            <w:noWrap/>
            <w:hideMark/>
          </w:tcPr>
          <w:p w14:paraId="4859821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9.400 </w:t>
            </w:r>
          </w:p>
        </w:tc>
        <w:tc>
          <w:tcPr>
            <w:tcW w:w="329" w:type="pct"/>
            <w:tcBorders>
              <w:top w:val="nil"/>
              <w:left w:val="nil"/>
              <w:bottom w:val="nil"/>
              <w:right w:val="nil"/>
            </w:tcBorders>
            <w:noWrap/>
            <w:hideMark/>
          </w:tcPr>
          <w:p w14:paraId="2CE1026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91</w:t>
            </w:r>
          </w:p>
        </w:tc>
        <w:tc>
          <w:tcPr>
            <w:tcW w:w="329" w:type="pct"/>
            <w:tcBorders>
              <w:top w:val="nil"/>
              <w:left w:val="nil"/>
              <w:bottom w:val="nil"/>
              <w:right w:val="nil"/>
            </w:tcBorders>
            <w:noWrap/>
            <w:hideMark/>
          </w:tcPr>
          <w:p w14:paraId="4F26E76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6.8</w:t>
            </w:r>
          </w:p>
        </w:tc>
        <w:tc>
          <w:tcPr>
            <w:tcW w:w="330" w:type="pct"/>
            <w:tcBorders>
              <w:top w:val="nil"/>
              <w:left w:val="nil"/>
              <w:bottom w:val="nil"/>
              <w:right w:val="nil"/>
            </w:tcBorders>
            <w:noWrap/>
            <w:hideMark/>
          </w:tcPr>
          <w:p w14:paraId="2288A2D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8.5</w:t>
            </w:r>
          </w:p>
        </w:tc>
      </w:tr>
      <w:tr w:rsidR="00326EF6" w:rsidRPr="00D773E9" w14:paraId="4AC67396" w14:textId="77777777" w:rsidTr="0032483E">
        <w:trPr>
          <w:trHeight w:val="360"/>
        </w:trPr>
        <w:tc>
          <w:tcPr>
            <w:tcW w:w="925" w:type="pct"/>
            <w:tcBorders>
              <w:top w:val="nil"/>
              <w:left w:val="nil"/>
              <w:bottom w:val="nil"/>
              <w:right w:val="nil"/>
            </w:tcBorders>
            <w:noWrap/>
            <w:hideMark/>
          </w:tcPr>
          <w:p w14:paraId="1692D551"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Snijders 2010</w:t>
            </w:r>
          </w:p>
        </w:tc>
        <w:tc>
          <w:tcPr>
            <w:tcW w:w="821" w:type="pct"/>
            <w:tcBorders>
              <w:top w:val="nil"/>
              <w:left w:val="nil"/>
              <w:bottom w:val="nil"/>
              <w:right w:val="nil"/>
            </w:tcBorders>
            <w:noWrap/>
            <w:hideMark/>
          </w:tcPr>
          <w:p w14:paraId="1A0E3C4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Prednisone</w:t>
            </w:r>
          </w:p>
        </w:tc>
        <w:tc>
          <w:tcPr>
            <w:tcW w:w="1278" w:type="pct"/>
            <w:tcBorders>
              <w:top w:val="nil"/>
              <w:left w:val="nil"/>
              <w:bottom w:val="nil"/>
              <w:right w:val="nil"/>
            </w:tcBorders>
            <w:noWrap/>
            <w:hideMark/>
          </w:tcPr>
          <w:p w14:paraId="2F2A231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7E90F9E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104</w:t>
            </w:r>
          </w:p>
        </w:tc>
        <w:tc>
          <w:tcPr>
            <w:tcW w:w="329" w:type="pct"/>
            <w:tcBorders>
              <w:top w:val="nil"/>
              <w:left w:val="nil"/>
              <w:bottom w:val="nil"/>
              <w:right w:val="nil"/>
            </w:tcBorders>
            <w:noWrap/>
            <w:hideMark/>
          </w:tcPr>
          <w:p w14:paraId="1ACFF6E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10.00 </w:t>
            </w:r>
          </w:p>
        </w:tc>
        <w:tc>
          <w:tcPr>
            <w:tcW w:w="330" w:type="pct"/>
            <w:tcBorders>
              <w:top w:val="nil"/>
              <w:left w:val="nil"/>
              <w:bottom w:val="nil"/>
              <w:right w:val="nil"/>
            </w:tcBorders>
            <w:noWrap/>
            <w:hideMark/>
          </w:tcPr>
          <w:p w14:paraId="373EAED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12.000 </w:t>
            </w:r>
          </w:p>
        </w:tc>
        <w:tc>
          <w:tcPr>
            <w:tcW w:w="329" w:type="pct"/>
            <w:tcBorders>
              <w:top w:val="nil"/>
              <w:left w:val="nil"/>
              <w:bottom w:val="nil"/>
              <w:right w:val="nil"/>
            </w:tcBorders>
            <w:noWrap/>
            <w:hideMark/>
          </w:tcPr>
          <w:p w14:paraId="7AC6422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109</w:t>
            </w:r>
          </w:p>
        </w:tc>
        <w:tc>
          <w:tcPr>
            <w:tcW w:w="329" w:type="pct"/>
            <w:tcBorders>
              <w:top w:val="nil"/>
              <w:left w:val="nil"/>
              <w:bottom w:val="nil"/>
              <w:right w:val="nil"/>
            </w:tcBorders>
            <w:noWrap/>
            <w:hideMark/>
          </w:tcPr>
          <w:p w14:paraId="22E58A8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10.6</w:t>
            </w:r>
          </w:p>
        </w:tc>
        <w:tc>
          <w:tcPr>
            <w:tcW w:w="330" w:type="pct"/>
            <w:tcBorders>
              <w:top w:val="nil"/>
              <w:left w:val="nil"/>
              <w:bottom w:val="nil"/>
              <w:right w:val="nil"/>
            </w:tcBorders>
            <w:noWrap/>
            <w:hideMark/>
          </w:tcPr>
          <w:p w14:paraId="5B00DA6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12.8</w:t>
            </w:r>
          </w:p>
        </w:tc>
      </w:tr>
      <w:tr w:rsidR="00326EF6" w:rsidRPr="00D773E9" w14:paraId="64D0024B" w14:textId="77777777" w:rsidTr="0032483E">
        <w:trPr>
          <w:trHeight w:val="360"/>
        </w:trPr>
        <w:tc>
          <w:tcPr>
            <w:tcW w:w="925" w:type="pct"/>
            <w:tcBorders>
              <w:top w:val="nil"/>
              <w:left w:val="nil"/>
              <w:bottom w:val="nil"/>
              <w:right w:val="nil"/>
            </w:tcBorders>
            <w:noWrap/>
            <w:hideMark/>
          </w:tcPr>
          <w:p w14:paraId="3A4D0BBF"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lastRenderedPageBreak/>
              <w:t>Tongyoo 2016</w:t>
            </w:r>
          </w:p>
        </w:tc>
        <w:tc>
          <w:tcPr>
            <w:tcW w:w="821" w:type="pct"/>
            <w:tcBorders>
              <w:top w:val="nil"/>
              <w:left w:val="nil"/>
              <w:bottom w:val="nil"/>
              <w:right w:val="nil"/>
            </w:tcBorders>
            <w:noWrap/>
            <w:hideMark/>
          </w:tcPr>
          <w:p w14:paraId="38C8787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Hydrocortisone</w:t>
            </w:r>
          </w:p>
        </w:tc>
        <w:tc>
          <w:tcPr>
            <w:tcW w:w="1278" w:type="pct"/>
            <w:tcBorders>
              <w:top w:val="nil"/>
              <w:left w:val="nil"/>
              <w:bottom w:val="nil"/>
              <w:right w:val="nil"/>
            </w:tcBorders>
            <w:noWrap/>
            <w:hideMark/>
          </w:tcPr>
          <w:p w14:paraId="7DC1BA5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Duration of mechanical ventilation</w:t>
            </w:r>
          </w:p>
        </w:tc>
        <w:tc>
          <w:tcPr>
            <w:tcW w:w="329" w:type="pct"/>
            <w:tcBorders>
              <w:top w:val="nil"/>
              <w:left w:val="nil"/>
              <w:bottom w:val="nil"/>
              <w:right w:val="nil"/>
            </w:tcBorders>
            <w:noWrap/>
            <w:hideMark/>
          </w:tcPr>
          <w:p w14:paraId="0C17021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98</w:t>
            </w:r>
          </w:p>
        </w:tc>
        <w:tc>
          <w:tcPr>
            <w:tcW w:w="329" w:type="pct"/>
            <w:tcBorders>
              <w:top w:val="nil"/>
              <w:left w:val="nil"/>
              <w:bottom w:val="nil"/>
              <w:right w:val="nil"/>
            </w:tcBorders>
            <w:noWrap/>
            <w:hideMark/>
          </w:tcPr>
          <w:p w14:paraId="69B7D55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11.80 </w:t>
            </w:r>
          </w:p>
        </w:tc>
        <w:tc>
          <w:tcPr>
            <w:tcW w:w="330" w:type="pct"/>
            <w:tcBorders>
              <w:top w:val="nil"/>
              <w:left w:val="nil"/>
              <w:bottom w:val="nil"/>
              <w:right w:val="nil"/>
            </w:tcBorders>
            <w:noWrap/>
            <w:hideMark/>
          </w:tcPr>
          <w:p w14:paraId="4C80522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7.800 </w:t>
            </w:r>
          </w:p>
        </w:tc>
        <w:tc>
          <w:tcPr>
            <w:tcW w:w="329" w:type="pct"/>
            <w:tcBorders>
              <w:top w:val="nil"/>
              <w:left w:val="nil"/>
              <w:bottom w:val="nil"/>
              <w:right w:val="nil"/>
            </w:tcBorders>
            <w:noWrap/>
            <w:hideMark/>
          </w:tcPr>
          <w:p w14:paraId="71DCA36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99</w:t>
            </w:r>
          </w:p>
        </w:tc>
        <w:tc>
          <w:tcPr>
            <w:tcW w:w="329" w:type="pct"/>
            <w:tcBorders>
              <w:top w:val="nil"/>
              <w:left w:val="nil"/>
              <w:bottom w:val="nil"/>
              <w:right w:val="nil"/>
            </w:tcBorders>
            <w:noWrap/>
            <w:hideMark/>
          </w:tcPr>
          <w:p w14:paraId="3876266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13.9</w:t>
            </w:r>
          </w:p>
        </w:tc>
        <w:tc>
          <w:tcPr>
            <w:tcW w:w="330" w:type="pct"/>
            <w:tcBorders>
              <w:top w:val="nil"/>
              <w:left w:val="nil"/>
              <w:bottom w:val="nil"/>
              <w:right w:val="nil"/>
            </w:tcBorders>
            <w:noWrap/>
            <w:hideMark/>
          </w:tcPr>
          <w:p w14:paraId="27AAF6E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9</w:t>
            </w:r>
          </w:p>
        </w:tc>
      </w:tr>
      <w:tr w:rsidR="00326EF6" w:rsidRPr="00D773E9" w14:paraId="551968C8" w14:textId="77777777" w:rsidTr="0032483E">
        <w:trPr>
          <w:trHeight w:val="360"/>
        </w:trPr>
        <w:tc>
          <w:tcPr>
            <w:tcW w:w="925" w:type="pct"/>
            <w:tcBorders>
              <w:top w:val="nil"/>
              <w:left w:val="nil"/>
              <w:bottom w:val="nil"/>
              <w:right w:val="nil"/>
            </w:tcBorders>
            <w:noWrap/>
            <w:hideMark/>
          </w:tcPr>
          <w:p w14:paraId="1AF4DE6D"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Torres 2015</w:t>
            </w:r>
          </w:p>
        </w:tc>
        <w:tc>
          <w:tcPr>
            <w:tcW w:w="821" w:type="pct"/>
            <w:tcBorders>
              <w:top w:val="nil"/>
              <w:left w:val="nil"/>
              <w:bottom w:val="nil"/>
              <w:right w:val="nil"/>
            </w:tcBorders>
            <w:hideMark/>
          </w:tcPr>
          <w:p w14:paraId="3F05B3A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58C995A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4880451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42</w:t>
            </w:r>
          </w:p>
        </w:tc>
        <w:tc>
          <w:tcPr>
            <w:tcW w:w="329" w:type="pct"/>
            <w:tcBorders>
              <w:top w:val="nil"/>
              <w:left w:val="nil"/>
              <w:bottom w:val="nil"/>
              <w:right w:val="nil"/>
            </w:tcBorders>
            <w:noWrap/>
            <w:hideMark/>
          </w:tcPr>
          <w:p w14:paraId="7BE89B5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5.30 </w:t>
            </w:r>
          </w:p>
        </w:tc>
        <w:tc>
          <w:tcPr>
            <w:tcW w:w="330" w:type="pct"/>
            <w:tcBorders>
              <w:top w:val="nil"/>
              <w:left w:val="nil"/>
              <w:bottom w:val="nil"/>
              <w:right w:val="nil"/>
            </w:tcBorders>
            <w:noWrap/>
            <w:hideMark/>
          </w:tcPr>
          <w:p w14:paraId="259C33B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3.800 </w:t>
            </w:r>
          </w:p>
        </w:tc>
        <w:tc>
          <w:tcPr>
            <w:tcW w:w="329" w:type="pct"/>
            <w:tcBorders>
              <w:top w:val="nil"/>
              <w:left w:val="nil"/>
              <w:bottom w:val="nil"/>
              <w:right w:val="nil"/>
            </w:tcBorders>
            <w:noWrap/>
            <w:hideMark/>
          </w:tcPr>
          <w:p w14:paraId="7478EEE2"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46</w:t>
            </w:r>
          </w:p>
        </w:tc>
        <w:tc>
          <w:tcPr>
            <w:tcW w:w="329" w:type="pct"/>
            <w:tcBorders>
              <w:top w:val="nil"/>
              <w:left w:val="nil"/>
              <w:bottom w:val="nil"/>
              <w:right w:val="nil"/>
            </w:tcBorders>
            <w:noWrap/>
            <w:hideMark/>
          </w:tcPr>
          <w:p w14:paraId="5E715A8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w:t>
            </w:r>
          </w:p>
        </w:tc>
        <w:tc>
          <w:tcPr>
            <w:tcW w:w="330" w:type="pct"/>
            <w:tcBorders>
              <w:top w:val="nil"/>
              <w:left w:val="nil"/>
              <w:bottom w:val="nil"/>
              <w:right w:val="nil"/>
            </w:tcBorders>
            <w:noWrap/>
            <w:hideMark/>
          </w:tcPr>
          <w:p w14:paraId="3DAA9B6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3.1</w:t>
            </w:r>
          </w:p>
        </w:tc>
      </w:tr>
      <w:tr w:rsidR="00326EF6" w:rsidRPr="00D773E9" w14:paraId="454685E6" w14:textId="77777777" w:rsidTr="0032483E">
        <w:trPr>
          <w:trHeight w:val="360"/>
        </w:trPr>
        <w:tc>
          <w:tcPr>
            <w:tcW w:w="925" w:type="pct"/>
            <w:tcBorders>
              <w:top w:val="nil"/>
              <w:left w:val="nil"/>
              <w:bottom w:val="nil"/>
              <w:right w:val="nil"/>
            </w:tcBorders>
            <w:noWrap/>
            <w:hideMark/>
          </w:tcPr>
          <w:p w14:paraId="4AD5A5BC"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Torres 2015</w:t>
            </w:r>
          </w:p>
        </w:tc>
        <w:tc>
          <w:tcPr>
            <w:tcW w:w="821" w:type="pct"/>
            <w:tcBorders>
              <w:top w:val="nil"/>
              <w:left w:val="nil"/>
              <w:bottom w:val="nil"/>
              <w:right w:val="nil"/>
            </w:tcBorders>
            <w:hideMark/>
          </w:tcPr>
          <w:p w14:paraId="0143F86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Methylprednisolone</w:t>
            </w:r>
          </w:p>
        </w:tc>
        <w:tc>
          <w:tcPr>
            <w:tcW w:w="1278" w:type="pct"/>
            <w:tcBorders>
              <w:top w:val="nil"/>
              <w:left w:val="nil"/>
              <w:bottom w:val="nil"/>
              <w:right w:val="nil"/>
            </w:tcBorders>
            <w:noWrap/>
            <w:hideMark/>
          </w:tcPr>
          <w:p w14:paraId="279DA93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6670767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61</w:t>
            </w:r>
          </w:p>
        </w:tc>
        <w:tc>
          <w:tcPr>
            <w:tcW w:w="329" w:type="pct"/>
            <w:tcBorders>
              <w:top w:val="nil"/>
              <w:left w:val="nil"/>
              <w:bottom w:val="nil"/>
              <w:right w:val="nil"/>
            </w:tcBorders>
            <w:noWrap/>
            <w:hideMark/>
          </w:tcPr>
          <w:p w14:paraId="037EC63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10.80 </w:t>
            </w:r>
          </w:p>
        </w:tc>
        <w:tc>
          <w:tcPr>
            <w:tcW w:w="330" w:type="pct"/>
            <w:tcBorders>
              <w:top w:val="nil"/>
              <w:left w:val="nil"/>
              <w:bottom w:val="nil"/>
              <w:right w:val="nil"/>
            </w:tcBorders>
            <w:noWrap/>
            <w:hideMark/>
          </w:tcPr>
          <w:p w14:paraId="3187B0B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4.900 </w:t>
            </w:r>
          </w:p>
        </w:tc>
        <w:tc>
          <w:tcPr>
            <w:tcW w:w="329" w:type="pct"/>
            <w:tcBorders>
              <w:top w:val="nil"/>
              <w:left w:val="nil"/>
              <w:bottom w:val="nil"/>
              <w:right w:val="nil"/>
            </w:tcBorders>
            <w:noWrap/>
            <w:hideMark/>
          </w:tcPr>
          <w:p w14:paraId="3D93D3F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59</w:t>
            </w:r>
          </w:p>
        </w:tc>
        <w:tc>
          <w:tcPr>
            <w:tcW w:w="329" w:type="pct"/>
            <w:tcBorders>
              <w:top w:val="nil"/>
              <w:left w:val="nil"/>
              <w:bottom w:val="nil"/>
              <w:right w:val="nil"/>
            </w:tcBorders>
            <w:noWrap/>
            <w:hideMark/>
          </w:tcPr>
          <w:p w14:paraId="6B37A95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11.2</w:t>
            </w:r>
          </w:p>
        </w:tc>
        <w:tc>
          <w:tcPr>
            <w:tcW w:w="330" w:type="pct"/>
            <w:tcBorders>
              <w:top w:val="nil"/>
              <w:left w:val="nil"/>
              <w:bottom w:val="nil"/>
              <w:right w:val="nil"/>
            </w:tcBorders>
            <w:noWrap/>
            <w:hideMark/>
          </w:tcPr>
          <w:p w14:paraId="5169073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5.3</w:t>
            </w:r>
          </w:p>
        </w:tc>
      </w:tr>
      <w:tr w:rsidR="00326EF6" w:rsidRPr="00D773E9" w14:paraId="4AD37781" w14:textId="77777777" w:rsidTr="0032483E">
        <w:trPr>
          <w:trHeight w:val="360"/>
        </w:trPr>
        <w:tc>
          <w:tcPr>
            <w:tcW w:w="925" w:type="pct"/>
            <w:tcBorders>
              <w:top w:val="nil"/>
              <w:left w:val="nil"/>
              <w:bottom w:val="nil"/>
              <w:right w:val="nil"/>
            </w:tcBorders>
            <w:noWrap/>
            <w:hideMark/>
          </w:tcPr>
          <w:p w14:paraId="3D8B95E2"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Villar 2020</w:t>
            </w:r>
          </w:p>
        </w:tc>
        <w:tc>
          <w:tcPr>
            <w:tcW w:w="821" w:type="pct"/>
            <w:tcBorders>
              <w:top w:val="nil"/>
              <w:left w:val="nil"/>
              <w:bottom w:val="nil"/>
              <w:right w:val="nil"/>
            </w:tcBorders>
            <w:hideMark/>
          </w:tcPr>
          <w:p w14:paraId="2F01C3F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Dexamethasone</w:t>
            </w:r>
          </w:p>
        </w:tc>
        <w:tc>
          <w:tcPr>
            <w:tcW w:w="1278" w:type="pct"/>
            <w:tcBorders>
              <w:top w:val="nil"/>
              <w:left w:val="nil"/>
              <w:bottom w:val="nil"/>
              <w:right w:val="nil"/>
            </w:tcBorders>
            <w:noWrap/>
            <w:hideMark/>
          </w:tcPr>
          <w:p w14:paraId="71C78B6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Days off the ventilator</w:t>
            </w:r>
          </w:p>
        </w:tc>
        <w:tc>
          <w:tcPr>
            <w:tcW w:w="329" w:type="pct"/>
            <w:tcBorders>
              <w:top w:val="nil"/>
              <w:left w:val="nil"/>
              <w:bottom w:val="nil"/>
              <w:right w:val="nil"/>
            </w:tcBorders>
            <w:noWrap/>
            <w:hideMark/>
          </w:tcPr>
          <w:p w14:paraId="0F3CFDB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139</w:t>
            </w:r>
          </w:p>
        </w:tc>
        <w:tc>
          <w:tcPr>
            <w:tcW w:w="329" w:type="pct"/>
            <w:tcBorders>
              <w:top w:val="nil"/>
              <w:left w:val="nil"/>
              <w:bottom w:val="nil"/>
              <w:right w:val="nil"/>
            </w:tcBorders>
            <w:noWrap/>
            <w:hideMark/>
          </w:tcPr>
          <w:p w14:paraId="31DE079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12.30 </w:t>
            </w:r>
          </w:p>
        </w:tc>
        <w:tc>
          <w:tcPr>
            <w:tcW w:w="330" w:type="pct"/>
            <w:tcBorders>
              <w:top w:val="nil"/>
              <w:left w:val="nil"/>
              <w:bottom w:val="nil"/>
              <w:right w:val="nil"/>
            </w:tcBorders>
            <w:noWrap/>
            <w:hideMark/>
          </w:tcPr>
          <w:p w14:paraId="2DD6B30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9.900 </w:t>
            </w:r>
          </w:p>
        </w:tc>
        <w:tc>
          <w:tcPr>
            <w:tcW w:w="329" w:type="pct"/>
            <w:tcBorders>
              <w:top w:val="nil"/>
              <w:left w:val="nil"/>
              <w:bottom w:val="nil"/>
              <w:right w:val="nil"/>
            </w:tcBorders>
            <w:noWrap/>
            <w:hideMark/>
          </w:tcPr>
          <w:p w14:paraId="209E043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138</w:t>
            </w:r>
          </w:p>
        </w:tc>
        <w:tc>
          <w:tcPr>
            <w:tcW w:w="329" w:type="pct"/>
            <w:tcBorders>
              <w:top w:val="nil"/>
              <w:left w:val="nil"/>
              <w:bottom w:val="nil"/>
              <w:right w:val="nil"/>
            </w:tcBorders>
            <w:noWrap/>
            <w:hideMark/>
          </w:tcPr>
          <w:p w14:paraId="69142CB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7.5</w:t>
            </w:r>
          </w:p>
        </w:tc>
        <w:tc>
          <w:tcPr>
            <w:tcW w:w="330" w:type="pct"/>
            <w:tcBorders>
              <w:top w:val="nil"/>
              <w:left w:val="nil"/>
              <w:bottom w:val="nil"/>
              <w:right w:val="nil"/>
            </w:tcBorders>
            <w:noWrap/>
            <w:hideMark/>
          </w:tcPr>
          <w:p w14:paraId="46050D1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9</w:t>
            </w:r>
          </w:p>
        </w:tc>
      </w:tr>
      <w:tr w:rsidR="00326EF6" w:rsidRPr="00D773E9" w14:paraId="188E431A" w14:textId="77777777" w:rsidTr="0032483E">
        <w:trPr>
          <w:trHeight w:val="360"/>
        </w:trPr>
        <w:tc>
          <w:tcPr>
            <w:tcW w:w="925" w:type="pct"/>
            <w:tcBorders>
              <w:top w:val="nil"/>
              <w:left w:val="nil"/>
              <w:bottom w:val="nil"/>
              <w:right w:val="nil"/>
            </w:tcBorders>
            <w:noWrap/>
            <w:hideMark/>
          </w:tcPr>
          <w:p w14:paraId="2D9C7564"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Villar 2020</w:t>
            </w:r>
          </w:p>
        </w:tc>
        <w:tc>
          <w:tcPr>
            <w:tcW w:w="821" w:type="pct"/>
            <w:tcBorders>
              <w:top w:val="nil"/>
              <w:left w:val="nil"/>
              <w:bottom w:val="nil"/>
              <w:right w:val="nil"/>
            </w:tcBorders>
            <w:hideMark/>
          </w:tcPr>
          <w:p w14:paraId="66505BE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Dexamethasone</w:t>
            </w:r>
          </w:p>
        </w:tc>
        <w:tc>
          <w:tcPr>
            <w:tcW w:w="1278" w:type="pct"/>
            <w:tcBorders>
              <w:top w:val="nil"/>
              <w:left w:val="nil"/>
              <w:bottom w:val="nil"/>
              <w:right w:val="nil"/>
            </w:tcBorders>
            <w:noWrap/>
            <w:hideMark/>
          </w:tcPr>
          <w:p w14:paraId="33E1F62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Duration of mechanical ventilation</w:t>
            </w:r>
          </w:p>
        </w:tc>
        <w:tc>
          <w:tcPr>
            <w:tcW w:w="329" w:type="pct"/>
            <w:tcBorders>
              <w:top w:val="nil"/>
              <w:left w:val="nil"/>
              <w:bottom w:val="nil"/>
              <w:right w:val="nil"/>
            </w:tcBorders>
            <w:noWrap/>
            <w:hideMark/>
          </w:tcPr>
          <w:p w14:paraId="7EACCBB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139</w:t>
            </w:r>
          </w:p>
        </w:tc>
        <w:tc>
          <w:tcPr>
            <w:tcW w:w="329" w:type="pct"/>
            <w:tcBorders>
              <w:top w:val="nil"/>
              <w:left w:val="nil"/>
              <w:bottom w:val="nil"/>
              <w:right w:val="nil"/>
            </w:tcBorders>
            <w:noWrap/>
            <w:hideMark/>
          </w:tcPr>
          <w:p w14:paraId="4611443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14.20 </w:t>
            </w:r>
          </w:p>
        </w:tc>
        <w:tc>
          <w:tcPr>
            <w:tcW w:w="330" w:type="pct"/>
            <w:tcBorders>
              <w:top w:val="nil"/>
              <w:left w:val="nil"/>
              <w:bottom w:val="nil"/>
              <w:right w:val="nil"/>
            </w:tcBorders>
            <w:noWrap/>
            <w:hideMark/>
          </w:tcPr>
          <w:p w14:paraId="1F72C62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13.200 </w:t>
            </w:r>
          </w:p>
        </w:tc>
        <w:tc>
          <w:tcPr>
            <w:tcW w:w="329" w:type="pct"/>
            <w:tcBorders>
              <w:top w:val="nil"/>
              <w:left w:val="nil"/>
              <w:bottom w:val="nil"/>
              <w:right w:val="nil"/>
            </w:tcBorders>
            <w:noWrap/>
            <w:hideMark/>
          </w:tcPr>
          <w:p w14:paraId="112792C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138</w:t>
            </w:r>
          </w:p>
        </w:tc>
        <w:tc>
          <w:tcPr>
            <w:tcW w:w="329" w:type="pct"/>
            <w:tcBorders>
              <w:top w:val="nil"/>
              <w:left w:val="nil"/>
              <w:bottom w:val="nil"/>
              <w:right w:val="nil"/>
            </w:tcBorders>
            <w:noWrap/>
            <w:hideMark/>
          </w:tcPr>
          <w:p w14:paraId="36372F1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19.5</w:t>
            </w:r>
          </w:p>
        </w:tc>
        <w:tc>
          <w:tcPr>
            <w:tcW w:w="330" w:type="pct"/>
            <w:tcBorders>
              <w:top w:val="nil"/>
              <w:left w:val="nil"/>
              <w:bottom w:val="nil"/>
              <w:right w:val="nil"/>
            </w:tcBorders>
            <w:noWrap/>
            <w:hideMark/>
          </w:tcPr>
          <w:p w14:paraId="7E15774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13.2</w:t>
            </w:r>
          </w:p>
        </w:tc>
      </w:tr>
      <w:tr w:rsidR="00326EF6" w:rsidRPr="00D773E9" w14:paraId="0BC733D0" w14:textId="77777777" w:rsidTr="0032483E">
        <w:trPr>
          <w:trHeight w:val="360"/>
        </w:trPr>
        <w:tc>
          <w:tcPr>
            <w:tcW w:w="925" w:type="pct"/>
            <w:tcBorders>
              <w:top w:val="nil"/>
              <w:left w:val="nil"/>
              <w:bottom w:val="nil"/>
              <w:right w:val="nil"/>
            </w:tcBorders>
            <w:noWrap/>
            <w:hideMark/>
          </w:tcPr>
          <w:p w14:paraId="24B1019B"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Wafy 2021</w:t>
            </w:r>
          </w:p>
        </w:tc>
        <w:tc>
          <w:tcPr>
            <w:tcW w:w="821" w:type="pct"/>
            <w:tcBorders>
              <w:top w:val="nil"/>
              <w:left w:val="nil"/>
              <w:bottom w:val="nil"/>
              <w:right w:val="nil"/>
            </w:tcBorders>
            <w:noWrap/>
            <w:hideMark/>
          </w:tcPr>
          <w:p w14:paraId="359763E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Prednisone</w:t>
            </w:r>
          </w:p>
        </w:tc>
        <w:tc>
          <w:tcPr>
            <w:tcW w:w="1278" w:type="pct"/>
            <w:tcBorders>
              <w:top w:val="nil"/>
              <w:left w:val="nil"/>
              <w:bottom w:val="nil"/>
              <w:right w:val="nil"/>
            </w:tcBorders>
            <w:noWrap/>
            <w:hideMark/>
          </w:tcPr>
          <w:p w14:paraId="0BDFC75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Duration of mechanical ventilation</w:t>
            </w:r>
          </w:p>
        </w:tc>
        <w:tc>
          <w:tcPr>
            <w:tcW w:w="329" w:type="pct"/>
            <w:tcBorders>
              <w:top w:val="nil"/>
              <w:left w:val="nil"/>
              <w:bottom w:val="nil"/>
              <w:right w:val="nil"/>
            </w:tcBorders>
            <w:noWrap/>
            <w:hideMark/>
          </w:tcPr>
          <w:p w14:paraId="22F03B1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25</w:t>
            </w:r>
          </w:p>
        </w:tc>
        <w:tc>
          <w:tcPr>
            <w:tcW w:w="329" w:type="pct"/>
            <w:tcBorders>
              <w:top w:val="nil"/>
              <w:left w:val="nil"/>
              <w:bottom w:val="nil"/>
              <w:right w:val="nil"/>
            </w:tcBorders>
            <w:noWrap/>
            <w:hideMark/>
          </w:tcPr>
          <w:p w14:paraId="7516AD7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8.54 </w:t>
            </w:r>
          </w:p>
        </w:tc>
        <w:tc>
          <w:tcPr>
            <w:tcW w:w="330" w:type="pct"/>
            <w:tcBorders>
              <w:top w:val="nil"/>
              <w:left w:val="nil"/>
              <w:bottom w:val="nil"/>
              <w:right w:val="nil"/>
            </w:tcBorders>
            <w:noWrap/>
            <w:hideMark/>
          </w:tcPr>
          <w:p w14:paraId="0209106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2.980 </w:t>
            </w:r>
          </w:p>
        </w:tc>
        <w:tc>
          <w:tcPr>
            <w:tcW w:w="329" w:type="pct"/>
            <w:tcBorders>
              <w:top w:val="nil"/>
              <w:left w:val="nil"/>
              <w:bottom w:val="nil"/>
              <w:right w:val="nil"/>
            </w:tcBorders>
            <w:noWrap/>
            <w:hideMark/>
          </w:tcPr>
          <w:p w14:paraId="30C75AE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25</w:t>
            </w:r>
          </w:p>
        </w:tc>
        <w:tc>
          <w:tcPr>
            <w:tcW w:w="329" w:type="pct"/>
            <w:tcBorders>
              <w:top w:val="nil"/>
              <w:left w:val="nil"/>
              <w:bottom w:val="nil"/>
              <w:right w:val="nil"/>
            </w:tcBorders>
            <w:noWrap/>
            <w:hideMark/>
          </w:tcPr>
          <w:p w14:paraId="6AF6D95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9.01</w:t>
            </w:r>
          </w:p>
        </w:tc>
        <w:tc>
          <w:tcPr>
            <w:tcW w:w="330" w:type="pct"/>
            <w:tcBorders>
              <w:top w:val="nil"/>
              <w:left w:val="nil"/>
              <w:bottom w:val="nil"/>
              <w:right w:val="nil"/>
            </w:tcBorders>
            <w:noWrap/>
            <w:hideMark/>
          </w:tcPr>
          <w:p w14:paraId="1AFD8AE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2.96</w:t>
            </w:r>
          </w:p>
        </w:tc>
      </w:tr>
      <w:tr w:rsidR="00326EF6" w:rsidRPr="00D773E9" w14:paraId="4DAE02F5" w14:textId="77777777" w:rsidTr="0032483E">
        <w:trPr>
          <w:trHeight w:val="360"/>
        </w:trPr>
        <w:tc>
          <w:tcPr>
            <w:tcW w:w="925" w:type="pct"/>
            <w:tcBorders>
              <w:top w:val="nil"/>
              <w:left w:val="nil"/>
              <w:bottom w:val="nil"/>
              <w:right w:val="nil"/>
            </w:tcBorders>
            <w:noWrap/>
            <w:hideMark/>
          </w:tcPr>
          <w:p w14:paraId="741B6F40"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Wafy 2021</w:t>
            </w:r>
          </w:p>
        </w:tc>
        <w:tc>
          <w:tcPr>
            <w:tcW w:w="821" w:type="pct"/>
            <w:tcBorders>
              <w:top w:val="nil"/>
              <w:left w:val="nil"/>
              <w:bottom w:val="nil"/>
              <w:right w:val="nil"/>
            </w:tcBorders>
            <w:noWrap/>
            <w:hideMark/>
          </w:tcPr>
          <w:p w14:paraId="5B87EF6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Prednisone</w:t>
            </w:r>
          </w:p>
        </w:tc>
        <w:tc>
          <w:tcPr>
            <w:tcW w:w="1278" w:type="pct"/>
            <w:tcBorders>
              <w:top w:val="nil"/>
              <w:left w:val="nil"/>
              <w:bottom w:val="nil"/>
              <w:right w:val="nil"/>
            </w:tcBorders>
            <w:noWrap/>
            <w:hideMark/>
          </w:tcPr>
          <w:p w14:paraId="08F7ED5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ICU length of stay</w:t>
            </w:r>
          </w:p>
        </w:tc>
        <w:tc>
          <w:tcPr>
            <w:tcW w:w="329" w:type="pct"/>
            <w:tcBorders>
              <w:top w:val="nil"/>
              <w:left w:val="nil"/>
              <w:bottom w:val="nil"/>
              <w:right w:val="nil"/>
            </w:tcBorders>
            <w:noWrap/>
            <w:hideMark/>
          </w:tcPr>
          <w:p w14:paraId="2A59729C"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25</w:t>
            </w:r>
          </w:p>
        </w:tc>
        <w:tc>
          <w:tcPr>
            <w:tcW w:w="329" w:type="pct"/>
            <w:tcBorders>
              <w:top w:val="nil"/>
              <w:left w:val="nil"/>
              <w:bottom w:val="nil"/>
              <w:right w:val="nil"/>
            </w:tcBorders>
            <w:noWrap/>
            <w:hideMark/>
          </w:tcPr>
          <w:p w14:paraId="448E872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9.09 </w:t>
            </w:r>
          </w:p>
        </w:tc>
        <w:tc>
          <w:tcPr>
            <w:tcW w:w="330" w:type="pct"/>
            <w:tcBorders>
              <w:top w:val="nil"/>
              <w:left w:val="nil"/>
              <w:bottom w:val="nil"/>
              <w:right w:val="nil"/>
            </w:tcBorders>
            <w:noWrap/>
            <w:hideMark/>
          </w:tcPr>
          <w:p w14:paraId="2AE339F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2.970 </w:t>
            </w:r>
          </w:p>
        </w:tc>
        <w:tc>
          <w:tcPr>
            <w:tcW w:w="329" w:type="pct"/>
            <w:tcBorders>
              <w:top w:val="nil"/>
              <w:left w:val="nil"/>
              <w:bottom w:val="nil"/>
              <w:right w:val="nil"/>
            </w:tcBorders>
            <w:noWrap/>
            <w:hideMark/>
          </w:tcPr>
          <w:p w14:paraId="6A33499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25</w:t>
            </w:r>
          </w:p>
        </w:tc>
        <w:tc>
          <w:tcPr>
            <w:tcW w:w="329" w:type="pct"/>
            <w:tcBorders>
              <w:top w:val="nil"/>
              <w:left w:val="nil"/>
              <w:bottom w:val="nil"/>
              <w:right w:val="nil"/>
            </w:tcBorders>
            <w:noWrap/>
            <w:hideMark/>
          </w:tcPr>
          <w:p w14:paraId="4C9AFAA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10.95</w:t>
            </w:r>
          </w:p>
        </w:tc>
        <w:tc>
          <w:tcPr>
            <w:tcW w:w="330" w:type="pct"/>
            <w:tcBorders>
              <w:top w:val="nil"/>
              <w:left w:val="nil"/>
              <w:bottom w:val="nil"/>
              <w:right w:val="nil"/>
            </w:tcBorders>
            <w:noWrap/>
            <w:hideMark/>
          </w:tcPr>
          <w:p w14:paraId="708F8A0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2.45</w:t>
            </w:r>
          </w:p>
        </w:tc>
      </w:tr>
      <w:tr w:rsidR="00326EF6" w:rsidRPr="00D773E9" w14:paraId="6B7A4B8D" w14:textId="77777777" w:rsidTr="0032483E">
        <w:trPr>
          <w:trHeight w:val="360"/>
        </w:trPr>
        <w:tc>
          <w:tcPr>
            <w:tcW w:w="925" w:type="pct"/>
            <w:tcBorders>
              <w:top w:val="nil"/>
              <w:left w:val="nil"/>
              <w:bottom w:val="nil"/>
              <w:right w:val="nil"/>
            </w:tcBorders>
            <w:noWrap/>
            <w:hideMark/>
          </w:tcPr>
          <w:p w14:paraId="27B44CA5"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Wafy 2021</w:t>
            </w:r>
          </w:p>
        </w:tc>
        <w:tc>
          <w:tcPr>
            <w:tcW w:w="821" w:type="pct"/>
            <w:tcBorders>
              <w:top w:val="nil"/>
              <w:left w:val="nil"/>
              <w:bottom w:val="nil"/>
              <w:right w:val="nil"/>
            </w:tcBorders>
            <w:noWrap/>
            <w:hideMark/>
          </w:tcPr>
          <w:p w14:paraId="4AED0F0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Prednisone</w:t>
            </w:r>
          </w:p>
        </w:tc>
        <w:tc>
          <w:tcPr>
            <w:tcW w:w="1278" w:type="pct"/>
            <w:tcBorders>
              <w:top w:val="nil"/>
              <w:left w:val="nil"/>
              <w:bottom w:val="nil"/>
              <w:right w:val="nil"/>
            </w:tcBorders>
            <w:noWrap/>
            <w:hideMark/>
          </w:tcPr>
          <w:p w14:paraId="0366B5D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nil"/>
              <w:right w:val="nil"/>
            </w:tcBorders>
            <w:noWrap/>
            <w:hideMark/>
          </w:tcPr>
          <w:p w14:paraId="165AF6B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25</w:t>
            </w:r>
          </w:p>
        </w:tc>
        <w:tc>
          <w:tcPr>
            <w:tcW w:w="329" w:type="pct"/>
            <w:tcBorders>
              <w:top w:val="nil"/>
              <w:left w:val="nil"/>
              <w:bottom w:val="nil"/>
              <w:right w:val="nil"/>
            </w:tcBorders>
            <w:noWrap/>
            <w:hideMark/>
          </w:tcPr>
          <w:p w14:paraId="3AB681E6"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13.45 </w:t>
            </w:r>
          </w:p>
        </w:tc>
        <w:tc>
          <w:tcPr>
            <w:tcW w:w="330" w:type="pct"/>
            <w:tcBorders>
              <w:top w:val="nil"/>
              <w:left w:val="nil"/>
              <w:bottom w:val="nil"/>
              <w:right w:val="nil"/>
            </w:tcBorders>
            <w:noWrap/>
            <w:hideMark/>
          </w:tcPr>
          <w:p w14:paraId="06A224BB"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4.340 </w:t>
            </w:r>
          </w:p>
        </w:tc>
        <w:tc>
          <w:tcPr>
            <w:tcW w:w="329" w:type="pct"/>
            <w:tcBorders>
              <w:top w:val="nil"/>
              <w:left w:val="nil"/>
              <w:bottom w:val="nil"/>
              <w:right w:val="nil"/>
            </w:tcBorders>
            <w:noWrap/>
            <w:hideMark/>
          </w:tcPr>
          <w:p w14:paraId="1567DB0D"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25</w:t>
            </w:r>
          </w:p>
        </w:tc>
        <w:tc>
          <w:tcPr>
            <w:tcW w:w="329" w:type="pct"/>
            <w:tcBorders>
              <w:top w:val="nil"/>
              <w:left w:val="nil"/>
              <w:bottom w:val="nil"/>
              <w:right w:val="nil"/>
            </w:tcBorders>
            <w:noWrap/>
            <w:hideMark/>
          </w:tcPr>
          <w:p w14:paraId="4C4B2F4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14.5</w:t>
            </w:r>
          </w:p>
        </w:tc>
        <w:tc>
          <w:tcPr>
            <w:tcW w:w="330" w:type="pct"/>
            <w:tcBorders>
              <w:top w:val="nil"/>
              <w:left w:val="nil"/>
              <w:bottom w:val="nil"/>
              <w:right w:val="nil"/>
            </w:tcBorders>
            <w:noWrap/>
            <w:hideMark/>
          </w:tcPr>
          <w:p w14:paraId="7B61A16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3.93</w:t>
            </w:r>
          </w:p>
        </w:tc>
      </w:tr>
      <w:tr w:rsidR="00326EF6" w:rsidRPr="00D773E9" w14:paraId="3B2A96C9" w14:textId="77777777" w:rsidTr="0032483E">
        <w:trPr>
          <w:trHeight w:val="360"/>
        </w:trPr>
        <w:tc>
          <w:tcPr>
            <w:tcW w:w="925" w:type="pct"/>
            <w:tcBorders>
              <w:top w:val="nil"/>
              <w:left w:val="nil"/>
              <w:right w:val="nil"/>
            </w:tcBorders>
            <w:noWrap/>
            <w:hideMark/>
          </w:tcPr>
          <w:p w14:paraId="4DB15DBA"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Wafy 2021</w:t>
            </w:r>
          </w:p>
        </w:tc>
        <w:tc>
          <w:tcPr>
            <w:tcW w:w="821" w:type="pct"/>
            <w:tcBorders>
              <w:top w:val="nil"/>
              <w:left w:val="nil"/>
              <w:right w:val="nil"/>
            </w:tcBorders>
            <w:noWrap/>
            <w:hideMark/>
          </w:tcPr>
          <w:p w14:paraId="28658C0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Prednisone</w:t>
            </w:r>
          </w:p>
        </w:tc>
        <w:tc>
          <w:tcPr>
            <w:tcW w:w="1278" w:type="pct"/>
            <w:tcBorders>
              <w:top w:val="nil"/>
              <w:left w:val="nil"/>
              <w:right w:val="nil"/>
            </w:tcBorders>
            <w:noWrap/>
            <w:hideMark/>
          </w:tcPr>
          <w:p w14:paraId="5AB8B743"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Time to clinical stability</w:t>
            </w:r>
          </w:p>
        </w:tc>
        <w:tc>
          <w:tcPr>
            <w:tcW w:w="329" w:type="pct"/>
            <w:tcBorders>
              <w:top w:val="nil"/>
              <w:left w:val="nil"/>
              <w:right w:val="nil"/>
            </w:tcBorders>
            <w:noWrap/>
            <w:hideMark/>
          </w:tcPr>
          <w:p w14:paraId="7B5B6851"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25</w:t>
            </w:r>
          </w:p>
        </w:tc>
        <w:tc>
          <w:tcPr>
            <w:tcW w:w="329" w:type="pct"/>
            <w:tcBorders>
              <w:top w:val="nil"/>
              <w:left w:val="nil"/>
              <w:right w:val="nil"/>
            </w:tcBorders>
            <w:noWrap/>
            <w:hideMark/>
          </w:tcPr>
          <w:p w14:paraId="7CBDE99A"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4.35 </w:t>
            </w:r>
          </w:p>
        </w:tc>
        <w:tc>
          <w:tcPr>
            <w:tcW w:w="330" w:type="pct"/>
            <w:tcBorders>
              <w:top w:val="nil"/>
              <w:left w:val="nil"/>
              <w:right w:val="nil"/>
            </w:tcBorders>
            <w:noWrap/>
            <w:hideMark/>
          </w:tcPr>
          <w:p w14:paraId="1CB7B4A8"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1.240 </w:t>
            </w:r>
          </w:p>
        </w:tc>
        <w:tc>
          <w:tcPr>
            <w:tcW w:w="329" w:type="pct"/>
            <w:tcBorders>
              <w:top w:val="nil"/>
              <w:left w:val="nil"/>
              <w:right w:val="nil"/>
            </w:tcBorders>
            <w:noWrap/>
            <w:hideMark/>
          </w:tcPr>
          <w:p w14:paraId="4E9A404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25</w:t>
            </w:r>
          </w:p>
        </w:tc>
        <w:tc>
          <w:tcPr>
            <w:tcW w:w="329" w:type="pct"/>
            <w:tcBorders>
              <w:top w:val="nil"/>
              <w:left w:val="nil"/>
              <w:right w:val="nil"/>
            </w:tcBorders>
            <w:noWrap/>
            <w:hideMark/>
          </w:tcPr>
          <w:p w14:paraId="0EA20825"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6.54</w:t>
            </w:r>
          </w:p>
        </w:tc>
        <w:tc>
          <w:tcPr>
            <w:tcW w:w="330" w:type="pct"/>
            <w:tcBorders>
              <w:top w:val="nil"/>
              <w:left w:val="nil"/>
              <w:right w:val="nil"/>
            </w:tcBorders>
            <w:noWrap/>
            <w:hideMark/>
          </w:tcPr>
          <w:p w14:paraId="791F271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1.99</w:t>
            </w:r>
          </w:p>
        </w:tc>
      </w:tr>
      <w:tr w:rsidR="00326EF6" w:rsidRPr="00D773E9" w14:paraId="707D369B" w14:textId="77777777" w:rsidTr="0032483E">
        <w:trPr>
          <w:trHeight w:val="360"/>
        </w:trPr>
        <w:tc>
          <w:tcPr>
            <w:tcW w:w="925" w:type="pct"/>
            <w:tcBorders>
              <w:top w:val="nil"/>
              <w:left w:val="nil"/>
              <w:bottom w:val="single" w:sz="12" w:space="0" w:color="auto"/>
              <w:right w:val="nil"/>
            </w:tcBorders>
            <w:noWrap/>
            <w:hideMark/>
          </w:tcPr>
          <w:p w14:paraId="6BE76E2A" w14:textId="77777777" w:rsidR="00326EF6" w:rsidRPr="00D773E9" w:rsidRDefault="00326EF6" w:rsidP="00411DB4">
            <w:pPr>
              <w:widowControl/>
              <w:spacing w:after="0" w:line="360" w:lineRule="auto"/>
              <w:jc w:val="both"/>
              <w:rPr>
                <w:rFonts w:eastAsia="DengXian" w:cs="Times New Roman"/>
                <w:color w:val="0D0D0D"/>
                <w:kern w:val="0"/>
                <w:sz w:val="24"/>
                <w14:ligatures w14:val="none"/>
              </w:rPr>
            </w:pPr>
            <w:r w:rsidRPr="00D773E9">
              <w:rPr>
                <w:rFonts w:eastAsia="DengXian" w:cs="Times New Roman"/>
                <w:color w:val="0D0D0D"/>
                <w:kern w:val="0"/>
                <w:sz w:val="24"/>
                <w14:ligatures w14:val="none"/>
              </w:rPr>
              <w:t>Wittermans 2021</w:t>
            </w:r>
          </w:p>
        </w:tc>
        <w:tc>
          <w:tcPr>
            <w:tcW w:w="821" w:type="pct"/>
            <w:tcBorders>
              <w:top w:val="nil"/>
              <w:left w:val="nil"/>
              <w:bottom w:val="single" w:sz="12" w:space="0" w:color="auto"/>
              <w:right w:val="nil"/>
            </w:tcBorders>
            <w:hideMark/>
          </w:tcPr>
          <w:p w14:paraId="287A369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Dexamethasone</w:t>
            </w:r>
          </w:p>
        </w:tc>
        <w:tc>
          <w:tcPr>
            <w:tcW w:w="1278" w:type="pct"/>
            <w:tcBorders>
              <w:top w:val="nil"/>
              <w:left w:val="nil"/>
              <w:bottom w:val="single" w:sz="12" w:space="0" w:color="auto"/>
              <w:right w:val="nil"/>
            </w:tcBorders>
            <w:noWrap/>
            <w:hideMark/>
          </w:tcPr>
          <w:p w14:paraId="738D507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Length of stay</w:t>
            </w:r>
          </w:p>
        </w:tc>
        <w:tc>
          <w:tcPr>
            <w:tcW w:w="329" w:type="pct"/>
            <w:tcBorders>
              <w:top w:val="nil"/>
              <w:left w:val="nil"/>
              <w:bottom w:val="single" w:sz="12" w:space="0" w:color="auto"/>
              <w:right w:val="nil"/>
            </w:tcBorders>
            <w:noWrap/>
            <w:hideMark/>
          </w:tcPr>
          <w:p w14:paraId="0F53D61F"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203</w:t>
            </w:r>
          </w:p>
        </w:tc>
        <w:tc>
          <w:tcPr>
            <w:tcW w:w="329" w:type="pct"/>
            <w:tcBorders>
              <w:top w:val="nil"/>
              <w:left w:val="nil"/>
              <w:bottom w:val="single" w:sz="12" w:space="0" w:color="auto"/>
              <w:right w:val="nil"/>
            </w:tcBorders>
            <w:noWrap/>
            <w:hideMark/>
          </w:tcPr>
          <w:p w14:paraId="1E4A1970"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4.50 </w:t>
            </w:r>
          </w:p>
        </w:tc>
        <w:tc>
          <w:tcPr>
            <w:tcW w:w="330" w:type="pct"/>
            <w:tcBorders>
              <w:top w:val="nil"/>
              <w:left w:val="nil"/>
              <w:bottom w:val="single" w:sz="12" w:space="0" w:color="auto"/>
              <w:right w:val="nil"/>
            </w:tcBorders>
            <w:noWrap/>
            <w:hideMark/>
          </w:tcPr>
          <w:p w14:paraId="1BBE9DAE"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 xml:space="preserve">5.000 </w:t>
            </w:r>
          </w:p>
        </w:tc>
        <w:tc>
          <w:tcPr>
            <w:tcW w:w="329" w:type="pct"/>
            <w:tcBorders>
              <w:top w:val="nil"/>
              <w:left w:val="nil"/>
              <w:bottom w:val="single" w:sz="12" w:space="0" w:color="auto"/>
              <w:right w:val="nil"/>
            </w:tcBorders>
            <w:noWrap/>
            <w:hideMark/>
          </w:tcPr>
          <w:p w14:paraId="7AB3D454"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198</w:t>
            </w:r>
          </w:p>
        </w:tc>
        <w:tc>
          <w:tcPr>
            <w:tcW w:w="329" w:type="pct"/>
            <w:tcBorders>
              <w:top w:val="nil"/>
              <w:left w:val="nil"/>
              <w:bottom w:val="single" w:sz="12" w:space="0" w:color="auto"/>
              <w:right w:val="nil"/>
            </w:tcBorders>
            <w:noWrap/>
            <w:hideMark/>
          </w:tcPr>
          <w:p w14:paraId="5FE59C97"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w:t>
            </w:r>
          </w:p>
        </w:tc>
        <w:tc>
          <w:tcPr>
            <w:tcW w:w="330" w:type="pct"/>
            <w:tcBorders>
              <w:top w:val="nil"/>
              <w:left w:val="nil"/>
              <w:bottom w:val="single" w:sz="12" w:space="0" w:color="auto"/>
              <w:right w:val="nil"/>
            </w:tcBorders>
            <w:noWrap/>
            <w:hideMark/>
          </w:tcPr>
          <w:p w14:paraId="06B53349" w14:textId="77777777" w:rsidR="00326EF6" w:rsidRPr="00D773E9" w:rsidRDefault="00326EF6" w:rsidP="00411DB4">
            <w:pPr>
              <w:widowControl/>
              <w:spacing w:after="0" w:line="360" w:lineRule="auto"/>
              <w:jc w:val="both"/>
              <w:rPr>
                <w:rFonts w:eastAsia="DengXian" w:cs="Times New Roman"/>
                <w:color w:val="000000"/>
                <w:kern w:val="0"/>
                <w:sz w:val="24"/>
                <w14:ligatures w14:val="none"/>
              </w:rPr>
            </w:pPr>
            <w:r w:rsidRPr="00D773E9">
              <w:rPr>
                <w:rFonts w:eastAsia="DengXian" w:cs="Times New Roman"/>
                <w:color w:val="000000"/>
                <w:kern w:val="0"/>
                <w:sz w:val="24"/>
                <w14:ligatures w14:val="none"/>
              </w:rPr>
              <w:t>5</w:t>
            </w:r>
          </w:p>
        </w:tc>
      </w:tr>
    </w:tbl>
    <w:p w14:paraId="0EA4D644" w14:textId="77777777" w:rsidR="00326EF6" w:rsidRPr="00D773E9" w:rsidRDefault="00326EF6" w:rsidP="00326EF6">
      <w:pPr>
        <w:widowControl/>
        <w:spacing w:after="0" w:line="360" w:lineRule="auto"/>
        <w:jc w:val="both"/>
        <w:outlineLvl w:val="2"/>
        <w:rPr>
          <w:rFonts w:cs="Times New Roman"/>
          <w:b/>
          <w:bCs/>
          <w:kern w:val="0"/>
          <w:sz w:val="24"/>
          <w14:ligatures w14:val="none"/>
        </w:rPr>
      </w:pPr>
      <w:r w:rsidRPr="00D773E9">
        <w:rPr>
          <w:rFonts w:cs="Times New Roman"/>
          <w:b/>
          <w:bCs/>
          <w:kern w:val="0"/>
          <w:sz w:val="24"/>
          <w14:ligatures w14:val="none"/>
        </w:rPr>
        <w:br w:type="page"/>
      </w:r>
    </w:p>
    <w:p w14:paraId="64BCAF37" w14:textId="77777777" w:rsidR="00326EF6" w:rsidRPr="00D773E9" w:rsidRDefault="00326EF6" w:rsidP="00326EF6">
      <w:pPr>
        <w:widowControl/>
        <w:spacing w:after="0" w:line="360" w:lineRule="auto"/>
        <w:jc w:val="both"/>
        <w:outlineLvl w:val="1"/>
        <w:rPr>
          <w:rFonts w:cs="Times New Roman"/>
          <w:b/>
          <w:bCs/>
          <w:kern w:val="0"/>
          <w:sz w:val="24"/>
          <w14:ligatures w14:val="none"/>
        </w:rPr>
      </w:pPr>
      <w:bookmarkStart w:id="20" w:name="_Toc233422250"/>
      <w:r w:rsidRPr="00D773E9">
        <w:rPr>
          <w:rFonts w:cs="Times New Roman"/>
          <w:b/>
          <w:bCs/>
          <w:kern w:val="0"/>
          <w:sz w:val="24"/>
          <w14:ligatures w14:val="none"/>
        </w:rPr>
        <w:lastRenderedPageBreak/>
        <w:t xml:space="preserve">eTable </w:t>
      </w:r>
      <w:r>
        <w:rPr>
          <w:rFonts w:cs="Times New Roman" w:hint="eastAsia"/>
          <w:b/>
          <w:bCs/>
          <w:kern w:val="0"/>
          <w:sz w:val="24"/>
          <w14:ligatures w14:val="none"/>
        </w:rPr>
        <w:t>4.</w:t>
      </w:r>
      <w:r w:rsidRPr="00D773E9">
        <w:rPr>
          <w:rFonts w:cs="Times New Roman"/>
          <w:b/>
          <w:bCs/>
          <w:kern w:val="0"/>
          <w:sz w:val="24"/>
          <w14:ligatures w14:val="none"/>
        </w:rPr>
        <w:t xml:space="preserve"> Study-Level Data Extraction Sheet </w:t>
      </w:r>
      <w:r>
        <w:rPr>
          <w:rFonts w:cs="Times New Roman" w:hint="eastAsia"/>
          <w:b/>
          <w:bCs/>
          <w:kern w:val="0"/>
          <w:sz w:val="24"/>
          <w14:ligatures w14:val="none"/>
        </w:rPr>
        <w:t>f</w:t>
      </w:r>
      <w:r w:rsidRPr="00D773E9">
        <w:rPr>
          <w:rFonts w:cs="Times New Roman"/>
          <w:b/>
          <w:bCs/>
          <w:kern w:val="0"/>
          <w:sz w:val="24"/>
          <w14:ligatures w14:val="none"/>
        </w:rPr>
        <w:t>or Binary Data</w:t>
      </w:r>
      <w:bookmarkEnd w:id="20"/>
    </w:p>
    <w:tbl>
      <w:tblPr>
        <w:tblW w:w="5266" w:type="pct"/>
        <w:tblInd w:w="-284" w:type="dxa"/>
        <w:tblLook w:val="05A0" w:firstRow="1" w:lastRow="0" w:firstColumn="1" w:lastColumn="1" w:noHBand="0" w:noVBand="1"/>
      </w:tblPr>
      <w:tblGrid>
        <w:gridCol w:w="3291"/>
        <w:gridCol w:w="2371"/>
        <w:gridCol w:w="3957"/>
        <w:gridCol w:w="1784"/>
        <w:gridCol w:w="1557"/>
        <w:gridCol w:w="1703"/>
        <w:gridCol w:w="1554"/>
      </w:tblGrid>
      <w:tr w:rsidR="00326EF6" w:rsidRPr="00D773E9" w14:paraId="74A5C42C" w14:textId="77777777" w:rsidTr="00411DB4">
        <w:trPr>
          <w:trHeight w:val="280"/>
          <w:tblHeader/>
        </w:trPr>
        <w:tc>
          <w:tcPr>
            <w:tcW w:w="1015" w:type="pct"/>
            <w:vMerge w:val="restart"/>
            <w:tcBorders>
              <w:top w:val="single" w:sz="12" w:space="0" w:color="auto"/>
              <w:left w:val="nil"/>
              <w:right w:val="nil"/>
            </w:tcBorders>
            <w:noWrap/>
          </w:tcPr>
          <w:p w14:paraId="359AB9E2" w14:textId="77777777" w:rsidR="00326EF6" w:rsidRPr="00D773E9" w:rsidRDefault="00326EF6" w:rsidP="00411DB4">
            <w:pPr>
              <w:spacing w:after="0" w:line="360" w:lineRule="auto"/>
              <w:jc w:val="both"/>
              <w:rPr>
                <w:rFonts w:eastAsia="DengXian" w:cs="Times New Roman"/>
                <w:b/>
                <w:bCs/>
                <w:kern w:val="0"/>
                <w:sz w:val="24"/>
                <w14:ligatures w14:val="none"/>
              </w:rPr>
            </w:pPr>
            <w:r w:rsidRPr="00D773E9">
              <w:rPr>
                <w:rFonts w:eastAsia="DengXian" w:cs="Times New Roman"/>
                <w:b/>
                <w:bCs/>
                <w:kern w:val="0"/>
                <w:sz w:val="24"/>
                <w14:ligatures w14:val="none"/>
              </w:rPr>
              <w:t>Study</w:t>
            </w:r>
          </w:p>
        </w:tc>
        <w:tc>
          <w:tcPr>
            <w:tcW w:w="731" w:type="pct"/>
            <w:vMerge w:val="restart"/>
            <w:tcBorders>
              <w:top w:val="single" w:sz="12" w:space="0" w:color="auto"/>
              <w:left w:val="nil"/>
              <w:right w:val="nil"/>
            </w:tcBorders>
            <w:noWrap/>
          </w:tcPr>
          <w:p w14:paraId="0BD9D1F8" w14:textId="77777777" w:rsidR="00326EF6" w:rsidRPr="00D773E9" w:rsidRDefault="00326EF6" w:rsidP="00411DB4">
            <w:pPr>
              <w:spacing w:after="0" w:line="360" w:lineRule="auto"/>
              <w:jc w:val="both"/>
              <w:rPr>
                <w:rFonts w:eastAsia="DengXian" w:cs="Times New Roman"/>
                <w:b/>
                <w:bCs/>
                <w:kern w:val="0"/>
                <w:sz w:val="24"/>
                <w14:ligatures w14:val="none"/>
              </w:rPr>
            </w:pPr>
            <w:r w:rsidRPr="00D773E9">
              <w:rPr>
                <w:rFonts w:eastAsia="DengXian" w:cs="Times New Roman"/>
                <w:b/>
                <w:bCs/>
                <w:kern w:val="0"/>
                <w:sz w:val="24"/>
                <w14:ligatures w14:val="none"/>
              </w:rPr>
              <w:t>Treatment</w:t>
            </w:r>
          </w:p>
        </w:tc>
        <w:tc>
          <w:tcPr>
            <w:tcW w:w="1220" w:type="pct"/>
            <w:vMerge w:val="restart"/>
            <w:tcBorders>
              <w:top w:val="single" w:sz="12" w:space="0" w:color="auto"/>
              <w:left w:val="nil"/>
              <w:right w:val="nil"/>
            </w:tcBorders>
            <w:noWrap/>
          </w:tcPr>
          <w:p w14:paraId="3E58D9C8" w14:textId="77777777" w:rsidR="00326EF6" w:rsidRPr="00D773E9" w:rsidRDefault="00326EF6" w:rsidP="00411DB4">
            <w:pPr>
              <w:spacing w:after="0" w:line="360" w:lineRule="auto"/>
              <w:jc w:val="both"/>
              <w:rPr>
                <w:rFonts w:eastAsia="DengXian" w:cs="Times New Roman"/>
                <w:b/>
                <w:bCs/>
                <w:kern w:val="0"/>
                <w:sz w:val="24"/>
                <w14:ligatures w14:val="none"/>
              </w:rPr>
            </w:pPr>
            <w:r w:rsidRPr="00D773E9">
              <w:rPr>
                <w:rFonts w:eastAsia="DengXian" w:cs="Times New Roman"/>
                <w:b/>
                <w:bCs/>
                <w:kern w:val="0"/>
                <w:sz w:val="24"/>
                <w14:ligatures w14:val="none"/>
              </w:rPr>
              <w:t>Outcome</w:t>
            </w:r>
          </w:p>
        </w:tc>
        <w:tc>
          <w:tcPr>
            <w:tcW w:w="550" w:type="pct"/>
            <w:tcBorders>
              <w:top w:val="single" w:sz="12" w:space="0" w:color="auto"/>
              <w:left w:val="nil"/>
              <w:bottom w:val="single" w:sz="6" w:space="0" w:color="auto"/>
              <w:right w:val="nil"/>
            </w:tcBorders>
            <w:noWrap/>
          </w:tcPr>
          <w:p w14:paraId="71A79A74" w14:textId="77777777" w:rsidR="00326EF6" w:rsidRPr="00D773E9" w:rsidRDefault="00326EF6" w:rsidP="00411DB4">
            <w:pPr>
              <w:widowControl/>
              <w:spacing w:after="0" w:line="360" w:lineRule="auto"/>
              <w:jc w:val="both"/>
              <w:rPr>
                <w:rFonts w:eastAsia="DengXian" w:cs="Times New Roman"/>
                <w:b/>
                <w:bCs/>
                <w:kern w:val="0"/>
                <w:sz w:val="24"/>
                <w14:ligatures w14:val="none"/>
              </w:rPr>
            </w:pPr>
            <w:r w:rsidRPr="00D773E9">
              <w:rPr>
                <w:rFonts w:eastAsia="DengXian" w:cs="Times New Roman"/>
                <w:b/>
                <w:bCs/>
                <w:kern w:val="0"/>
                <w:sz w:val="24"/>
                <w14:ligatures w14:val="none"/>
              </w:rPr>
              <w:t>Experimental</w:t>
            </w:r>
          </w:p>
        </w:tc>
        <w:tc>
          <w:tcPr>
            <w:tcW w:w="480" w:type="pct"/>
            <w:tcBorders>
              <w:top w:val="single" w:sz="12" w:space="0" w:color="auto"/>
              <w:left w:val="nil"/>
              <w:bottom w:val="single" w:sz="6" w:space="0" w:color="auto"/>
              <w:right w:val="nil"/>
            </w:tcBorders>
            <w:noWrap/>
          </w:tcPr>
          <w:p w14:paraId="45DD5B50" w14:textId="77777777" w:rsidR="00326EF6" w:rsidRPr="00D773E9" w:rsidRDefault="00326EF6" w:rsidP="00411DB4">
            <w:pPr>
              <w:widowControl/>
              <w:spacing w:after="0" w:line="360" w:lineRule="auto"/>
              <w:jc w:val="both"/>
              <w:rPr>
                <w:rFonts w:eastAsia="DengXian" w:cs="Times New Roman"/>
                <w:b/>
                <w:bCs/>
                <w:kern w:val="0"/>
                <w:sz w:val="24"/>
                <w14:ligatures w14:val="none"/>
              </w:rPr>
            </w:pPr>
          </w:p>
        </w:tc>
        <w:tc>
          <w:tcPr>
            <w:tcW w:w="525" w:type="pct"/>
            <w:tcBorders>
              <w:top w:val="single" w:sz="12" w:space="0" w:color="auto"/>
              <w:left w:val="nil"/>
              <w:bottom w:val="single" w:sz="6" w:space="0" w:color="auto"/>
              <w:right w:val="nil"/>
            </w:tcBorders>
            <w:noWrap/>
          </w:tcPr>
          <w:p w14:paraId="5804D99D" w14:textId="77777777" w:rsidR="00326EF6" w:rsidRPr="00D773E9" w:rsidRDefault="00326EF6" w:rsidP="00411DB4">
            <w:pPr>
              <w:widowControl/>
              <w:spacing w:after="0" w:line="360" w:lineRule="auto"/>
              <w:jc w:val="both"/>
              <w:rPr>
                <w:rFonts w:eastAsia="DengXian" w:cs="Times New Roman"/>
                <w:b/>
                <w:bCs/>
                <w:kern w:val="0"/>
                <w:sz w:val="24"/>
                <w14:ligatures w14:val="none"/>
              </w:rPr>
            </w:pPr>
            <w:r w:rsidRPr="00D773E9">
              <w:rPr>
                <w:rFonts w:eastAsia="DengXian" w:cs="Times New Roman"/>
                <w:b/>
                <w:bCs/>
                <w:kern w:val="0"/>
                <w:sz w:val="24"/>
                <w14:ligatures w14:val="none"/>
              </w:rPr>
              <w:t>Control</w:t>
            </w:r>
          </w:p>
        </w:tc>
        <w:tc>
          <w:tcPr>
            <w:tcW w:w="480" w:type="pct"/>
            <w:tcBorders>
              <w:top w:val="single" w:sz="12" w:space="0" w:color="auto"/>
              <w:left w:val="nil"/>
              <w:bottom w:val="single" w:sz="6" w:space="0" w:color="auto"/>
              <w:right w:val="nil"/>
            </w:tcBorders>
            <w:noWrap/>
          </w:tcPr>
          <w:p w14:paraId="4D1D35CC" w14:textId="77777777" w:rsidR="00326EF6" w:rsidRPr="00D773E9" w:rsidRDefault="00326EF6" w:rsidP="00411DB4">
            <w:pPr>
              <w:widowControl/>
              <w:spacing w:after="0" w:line="360" w:lineRule="auto"/>
              <w:jc w:val="both"/>
              <w:rPr>
                <w:rFonts w:eastAsia="DengXian" w:cs="Times New Roman"/>
                <w:b/>
                <w:bCs/>
                <w:kern w:val="0"/>
                <w:sz w:val="24"/>
                <w14:ligatures w14:val="none"/>
              </w:rPr>
            </w:pPr>
          </w:p>
        </w:tc>
      </w:tr>
      <w:tr w:rsidR="00326EF6" w:rsidRPr="00D773E9" w14:paraId="13B8708B" w14:textId="77777777" w:rsidTr="00411DB4">
        <w:trPr>
          <w:trHeight w:val="280"/>
          <w:tblHeader/>
        </w:trPr>
        <w:tc>
          <w:tcPr>
            <w:tcW w:w="1015" w:type="pct"/>
            <w:vMerge/>
            <w:tcBorders>
              <w:left w:val="nil"/>
              <w:bottom w:val="single" w:sz="6" w:space="0" w:color="auto"/>
              <w:right w:val="nil"/>
            </w:tcBorders>
            <w:noWrap/>
            <w:hideMark/>
          </w:tcPr>
          <w:p w14:paraId="1663CFDC" w14:textId="77777777" w:rsidR="00326EF6" w:rsidRPr="00D773E9" w:rsidRDefault="00326EF6" w:rsidP="00411DB4">
            <w:pPr>
              <w:widowControl/>
              <w:spacing w:after="0" w:line="360" w:lineRule="auto"/>
              <w:jc w:val="both"/>
              <w:rPr>
                <w:rFonts w:eastAsia="DengXian" w:cs="Times New Roman"/>
                <w:b/>
                <w:bCs/>
                <w:kern w:val="0"/>
                <w:sz w:val="24"/>
                <w14:ligatures w14:val="none"/>
              </w:rPr>
            </w:pPr>
          </w:p>
        </w:tc>
        <w:tc>
          <w:tcPr>
            <w:tcW w:w="731" w:type="pct"/>
            <w:vMerge/>
            <w:tcBorders>
              <w:left w:val="nil"/>
              <w:bottom w:val="single" w:sz="6" w:space="0" w:color="auto"/>
              <w:right w:val="nil"/>
            </w:tcBorders>
            <w:noWrap/>
            <w:hideMark/>
          </w:tcPr>
          <w:p w14:paraId="0E29F8C7" w14:textId="77777777" w:rsidR="00326EF6" w:rsidRPr="00D773E9" w:rsidRDefault="00326EF6" w:rsidP="00411DB4">
            <w:pPr>
              <w:widowControl/>
              <w:spacing w:after="0" w:line="360" w:lineRule="auto"/>
              <w:jc w:val="both"/>
              <w:rPr>
                <w:rFonts w:eastAsia="DengXian" w:cs="Times New Roman"/>
                <w:b/>
                <w:bCs/>
                <w:kern w:val="0"/>
                <w:sz w:val="24"/>
                <w14:ligatures w14:val="none"/>
              </w:rPr>
            </w:pPr>
          </w:p>
        </w:tc>
        <w:tc>
          <w:tcPr>
            <w:tcW w:w="1220" w:type="pct"/>
            <w:vMerge/>
            <w:tcBorders>
              <w:left w:val="nil"/>
              <w:bottom w:val="single" w:sz="6" w:space="0" w:color="auto"/>
              <w:right w:val="nil"/>
            </w:tcBorders>
            <w:noWrap/>
            <w:hideMark/>
          </w:tcPr>
          <w:p w14:paraId="7B399333" w14:textId="77777777" w:rsidR="00326EF6" w:rsidRPr="00D773E9" w:rsidRDefault="00326EF6" w:rsidP="00411DB4">
            <w:pPr>
              <w:widowControl/>
              <w:spacing w:after="0" w:line="360" w:lineRule="auto"/>
              <w:jc w:val="both"/>
              <w:rPr>
                <w:rFonts w:eastAsia="DengXian" w:cs="Times New Roman"/>
                <w:b/>
                <w:bCs/>
                <w:kern w:val="0"/>
                <w:sz w:val="24"/>
                <w14:ligatures w14:val="none"/>
              </w:rPr>
            </w:pPr>
          </w:p>
        </w:tc>
        <w:tc>
          <w:tcPr>
            <w:tcW w:w="550" w:type="pct"/>
            <w:tcBorders>
              <w:top w:val="single" w:sz="6" w:space="0" w:color="auto"/>
              <w:left w:val="nil"/>
              <w:bottom w:val="single" w:sz="6" w:space="0" w:color="auto"/>
              <w:right w:val="nil"/>
            </w:tcBorders>
            <w:noWrap/>
            <w:hideMark/>
          </w:tcPr>
          <w:p w14:paraId="6AD1127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No. of Events</w:t>
            </w:r>
          </w:p>
        </w:tc>
        <w:tc>
          <w:tcPr>
            <w:tcW w:w="480" w:type="pct"/>
            <w:tcBorders>
              <w:top w:val="single" w:sz="6" w:space="0" w:color="auto"/>
              <w:left w:val="nil"/>
              <w:bottom w:val="single" w:sz="6" w:space="0" w:color="auto"/>
              <w:right w:val="nil"/>
            </w:tcBorders>
            <w:noWrap/>
            <w:hideMark/>
          </w:tcPr>
          <w:p w14:paraId="71BE8B0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Sample Size</w:t>
            </w:r>
          </w:p>
        </w:tc>
        <w:tc>
          <w:tcPr>
            <w:tcW w:w="525" w:type="pct"/>
            <w:tcBorders>
              <w:top w:val="single" w:sz="6" w:space="0" w:color="auto"/>
              <w:left w:val="nil"/>
              <w:bottom w:val="single" w:sz="6" w:space="0" w:color="auto"/>
              <w:right w:val="nil"/>
            </w:tcBorders>
            <w:noWrap/>
            <w:hideMark/>
          </w:tcPr>
          <w:p w14:paraId="35E8EBC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No. of Events</w:t>
            </w:r>
          </w:p>
        </w:tc>
        <w:tc>
          <w:tcPr>
            <w:tcW w:w="480" w:type="pct"/>
            <w:tcBorders>
              <w:top w:val="single" w:sz="6" w:space="0" w:color="auto"/>
              <w:left w:val="nil"/>
              <w:bottom w:val="single" w:sz="6" w:space="0" w:color="auto"/>
              <w:right w:val="nil"/>
            </w:tcBorders>
            <w:noWrap/>
            <w:hideMark/>
          </w:tcPr>
          <w:p w14:paraId="43AB0A5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Sample Size</w:t>
            </w:r>
          </w:p>
        </w:tc>
      </w:tr>
      <w:tr w:rsidR="00326EF6" w:rsidRPr="00D773E9" w14:paraId="2B126F87" w14:textId="77777777" w:rsidTr="00411DB4">
        <w:trPr>
          <w:trHeight w:val="360"/>
        </w:trPr>
        <w:tc>
          <w:tcPr>
            <w:tcW w:w="1015" w:type="pct"/>
            <w:tcBorders>
              <w:top w:val="single" w:sz="6" w:space="0" w:color="auto"/>
              <w:left w:val="nil"/>
              <w:bottom w:val="nil"/>
              <w:right w:val="nil"/>
            </w:tcBorders>
            <w:noWrap/>
            <w:hideMark/>
          </w:tcPr>
          <w:p w14:paraId="25C23C2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Angus 2025</w:t>
            </w:r>
          </w:p>
        </w:tc>
        <w:tc>
          <w:tcPr>
            <w:tcW w:w="731" w:type="pct"/>
            <w:tcBorders>
              <w:top w:val="single" w:sz="6" w:space="0" w:color="auto"/>
              <w:left w:val="nil"/>
              <w:bottom w:val="nil"/>
              <w:right w:val="nil"/>
            </w:tcBorders>
            <w:noWrap/>
            <w:hideMark/>
          </w:tcPr>
          <w:p w14:paraId="278B15E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single" w:sz="6" w:space="0" w:color="auto"/>
              <w:left w:val="nil"/>
              <w:bottom w:val="nil"/>
              <w:right w:val="nil"/>
            </w:tcBorders>
            <w:noWrap/>
            <w:hideMark/>
          </w:tcPr>
          <w:p w14:paraId="1DD37E4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(long term)</w:t>
            </w:r>
          </w:p>
        </w:tc>
        <w:tc>
          <w:tcPr>
            <w:tcW w:w="550" w:type="pct"/>
            <w:tcBorders>
              <w:top w:val="single" w:sz="6" w:space="0" w:color="auto"/>
              <w:left w:val="nil"/>
              <w:bottom w:val="nil"/>
              <w:right w:val="nil"/>
            </w:tcBorders>
            <w:noWrap/>
            <w:hideMark/>
          </w:tcPr>
          <w:p w14:paraId="559F66D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61</w:t>
            </w:r>
          </w:p>
        </w:tc>
        <w:tc>
          <w:tcPr>
            <w:tcW w:w="480" w:type="pct"/>
            <w:tcBorders>
              <w:top w:val="single" w:sz="6" w:space="0" w:color="auto"/>
              <w:left w:val="nil"/>
              <w:bottom w:val="nil"/>
              <w:right w:val="nil"/>
            </w:tcBorders>
            <w:noWrap/>
            <w:hideMark/>
          </w:tcPr>
          <w:p w14:paraId="5F384CA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339</w:t>
            </w:r>
          </w:p>
        </w:tc>
        <w:tc>
          <w:tcPr>
            <w:tcW w:w="525" w:type="pct"/>
            <w:tcBorders>
              <w:top w:val="single" w:sz="6" w:space="0" w:color="auto"/>
              <w:left w:val="nil"/>
              <w:bottom w:val="nil"/>
              <w:right w:val="nil"/>
            </w:tcBorders>
            <w:noWrap/>
            <w:hideMark/>
          </w:tcPr>
          <w:p w14:paraId="0DE1454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12</w:t>
            </w:r>
          </w:p>
        </w:tc>
        <w:tc>
          <w:tcPr>
            <w:tcW w:w="480" w:type="pct"/>
            <w:tcBorders>
              <w:top w:val="single" w:sz="6" w:space="0" w:color="auto"/>
              <w:left w:val="nil"/>
              <w:bottom w:val="nil"/>
              <w:right w:val="nil"/>
            </w:tcBorders>
            <w:noWrap/>
            <w:hideMark/>
          </w:tcPr>
          <w:p w14:paraId="162BD83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116</w:t>
            </w:r>
          </w:p>
        </w:tc>
      </w:tr>
      <w:tr w:rsidR="00326EF6" w:rsidRPr="00D773E9" w14:paraId="66E906E0" w14:textId="77777777" w:rsidTr="00411DB4">
        <w:trPr>
          <w:trHeight w:val="360"/>
        </w:trPr>
        <w:tc>
          <w:tcPr>
            <w:tcW w:w="1015" w:type="pct"/>
            <w:tcBorders>
              <w:top w:val="nil"/>
              <w:left w:val="nil"/>
              <w:bottom w:val="nil"/>
              <w:right w:val="nil"/>
            </w:tcBorders>
            <w:noWrap/>
            <w:hideMark/>
          </w:tcPr>
          <w:p w14:paraId="7D4D54B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Angus 2025</w:t>
            </w:r>
          </w:p>
        </w:tc>
        <w:tc>
          <w:tcPr>
            <w:tcW w:w="731" w:type="pct"/>
            <w:tcBorders>
              <w:top w:val="nil"/>
              <w:left w:val="nil"/>
              <w:bottom w:val="nil"/>
              <w:right w:val="nil"/>
            </w:tcBorders>
            <w:noWrap/>
            <w:hideMark/>
          </w:tcPr>
          <w:p w14:paraId="1AB73BE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0281137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2CD45ED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45</w:t>
            </w:r>
          </w:p>
        </w:tc>
        <w:tc>
          <w:tcPr>
            <w:tcW w:w="480" w:type="pct"/>
            <w:tcBorders>
              <w:top w:val="nil"/>
              <w:left w:val="nil"/>
              <w:bottom w:val="nil"/>
              <w:right w:val="nil"/>
            </w:tcBorders>
            <w:noWrap/>
            <w:hideMark/>
          </w:tcPr>
          <w:p w14:paraId="6A47818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337</w:t>
            </w:r>
          </w:p>
        </w:tc>
        <w:tc>
          <w:tcPr>
            <w:tcW w:w="525" w:type="pct"/>
            <w:tcBorders>
              <w:top w:val="nil"/>
              <w:left w:val="nil"/>
              <w:bottom w:val="nil"/>
              <w:right w:val="nil"/>
            </w:tcBorders>
            <w:noWrap/>
            <w:hideMark/>
          </w:tcPr>
          <w:p w14:paraId="5440E89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w:t>
            </w:r>
          </w:p>
        </w:tc>
        <w:tc>
          <w:tcPr>
            <w:tcW w:w="480" w:type="pct"/>
            <w:tcBorders>
              <w:top w:val="nil"/>
              <w:left w:val="nil"/>
              <w:bottom w:val="nil"/>
              <w:right w:val="nil"/>
            </w:tcBorders>
            <w:noWrap/>
            <w:hideMark/>
          </w:tcPr>
          <w:p w14:paraId="5927CCC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116</w:t>
            </w:r>
          </w:p>
        </w:tc>
      </w:tr>
      <w:tr w:rsidR="00326EF6" w:rsidRPr="00D773E9" w14:paraId="4030E9C5" w14:textId="77777777" w:rsidTr="00411DB4">
        <w:trPr>
          <w:trHeight w:val="360"/>
        </w:trPr>
        <w:tc>
          <w:tcPr>
            <w:tcW w:w="1015" w:type="pct"/>
            <w:tcBorders>
              <w:top w:val="nil"/>
              <w:left w:val="nil"/>
              <w:bottom w:val="nil"/>
              <w:right w:val="nil"/>
            </w:tcBorders>
            <w:noWrap/>
            <w:hideMark/>
          </w:tcPr>
          <w:p w14:paraId="14B9ABE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Angus 2025</w:t>
            </w:r>
          </w:p>
        </w:tc>
        <w:tc>
          <w:tcPr>
            <w:tcW w:w="731" w:type="pct"/>
            <w:tcBorders>
              <w:top w:val="nil"/>
              <w:left w:val="nil"/>
              <w:bottom w:val="nil"/>
              <w:right w:val="nil"/>
            </w:tcBorders>
            <w:noWrap/>
            <w:hideMark/>
          </w:tcPr>
          <w:p w14:paraId="3203647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473172D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Invasive mechanical ventilation</w:t>
            </w:r>
          </w:p>
        </w:tc>
        <w:tc>
          <w:tcPr>
            <w:tcW w:w="550" w:type="pct"/>
            <w:tcBorders>
              <w:top w:val="nil"/>
              <w:left w:val="nil"/>
              <w:bottom w:val="nil"/>
              <w:right w:val="nil"/>
            </w:tcBorders>
            <w:noWrap/>
            <w:hideMark/>
          </w:tcPr>
          <w:p w14:paraId="4F0F342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41</w:t>
            </w:r>
          </w:p>
        </w:tc>
        <w:tc>
          <w:tcPr>
            <w:tcW w:w="480" w:type="pct"/>
            <w:tcBorders>
              <w:top w:val="nil"/>
              <w:left w:val="nil"/>
              <w:bottom w:val="nil"/>
              <w:right w:val="nil"/>
            </w:tcBorders>
            <w:noWrap/>
            <w:hideMark/>
          </w:tcPr>
          <w:p w14:paraId="1551007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200</w:t>
            </w:r>
          </w:p>
        </w:tc>
        <w:tc>
          <w:tcPr>
            <w:tcW w:w="525" w:type="pct"/>
            <w:tcBorders>
              <w:top w:val="nil"/>
              <w:left w:val="nil"/>
              <w:bottom w:val="nil"/>
              <w:right w:val="nil"/>
            </w:tcBorders>
            <w:noWrap/>
            <w:hideMark/>
          </w:tcPr>
          <w:p w14:paraId="5F8C44A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w:t>
            </w:r>
          </w:p>
        </w:tc>
        <w:tc>
          <w:tcPr>
            <w:tcW w:w="480" w:type="pct"/>
            <w:tcBorders>
              <w:top w:val="nil"/>
              <w:left w:val="nil"/>
              <w:bottom w:val="nil"/>
              <w:right w:val="nil"/>
            </w:tcBorders>
            <w:noWrap/>
            <w:hideMark/>
          </w:tcPr>
          <w:p w14:paraId="2331951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72</w:t>
            </w:r>
          </w:p>
        </w:tc>
      </w:tr>
      <w:tr w:rsidR="00326EF6" w:rsidRPr="00D773E9" w14:paraId="0ABBC172" w14:textId="77777777" w:rsidTr="00411DB4">
        <w:trPr>
          <w:trHeight w:val="360"/>
        </w:trPr>
        <w:tc>
          <w:tcPr>
            <w:tcW w:w="1015" w:type="pct"/>
            <w:tcBorders>
              <w:top w:val="nil"/>
              <w:left w:val="nil"/>
              <w:bottom w:val="nil"/>
              <w:right w:val="nil"/>
            </w:tcBorders>
            <w:noWrap/>
            <w:hideMark/>
          </w:tcPr>
          <w:p w14:paraId="2F850BA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Angus 2025</w:t>
            </w:r>
          </w:p>
        </w:tc>
        <w:tc>
          <w:tcPr>
            <w:tcW w:w="731" w:type="pct"/>
            <w:tcBorders>
              <w:top w:val="nil"/>
              <w:left w:val="nil"/>
              <w:bottom w:val="nil"/>
              <w:right w:val="nil"/>
            </w:tcBorders>
            <w:noWrap/>
            <w:hideMark/>
          </w:tcPr>
          <w:p w14:paraId="1E1DAEE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73CBE9E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Serious adverse events</w:t>
            </w:r>
          </w:p>
        </w:tc>
        <w:tc>
          <w:tcPr>
            <w:tcW w:w="550" w:type="pct"/>
            <w:tcBorders>
              <w:top w:val="nil"/>
              <w:left w:val="nil"/>
              <w:bottom w:val="nil"/>
              <w:right w:val="nil"/>
            </w:tcBorders>
            <w:noWrap/>
            <w:hideMark/>
          </w:tcPr>
          <w:p w14:paraId="70D9F54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nil"/>
              <w:right w:val="nil"/>
            </w:tcBorders>
            <w:noWrap/>
            <w:hideMark/>
          </w:tcPr>
          <w:p w14:paraId="74A45A7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337</w:t>
            </w:r>
          </w:p>
        </w:tc>
        <w:tc>
          <w:tcPr>
            <w:tcW w:w="525" w:type="pct"/>
            <w:tcBorders>
              <w:top w:val="nil"/>
              <w:left w:val="nil"/>
              <w:bottom w:val="nil"/>
              <w:right w:val="nil"/>
            </w:tcBorders>
            <w:noWrap/>
            <w:hideMark/>
          </w:tcPr>
          <w:p w14:paraId="602FA32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1E930F3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116</w:t>
            </w:r>
          </w:p>
        </w:tc>
      </w:tr>
      <w:tr w:rsidR="00326EF6" w:rsidRPr="00D773E9" w14:paraId="034B7CA2" w14:textId="77777777" w:rsidTr="00411DB4">
        <w:trPr>
          <w:trHeight w:val="360"/>
        </w:trPr>
        <w:tc>
          <w:tcPr>
            <w:tcW w:w="1015" w:type="pct"/>
            <w:tcBorders>
              <w:top w:val="nil"/>
              <w:left w:val="nil"/>
              <w:bottom w:val="nil"/>
              <w:right w:val="nil"/>
            </w:tcBorders>
            <w:noWrap/>
            <w:hideMark/>
          </w:tcPr>
          <w:p w14:paraId="5FF8EDA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Annane 2006</w:t>
            </w:r>
          </w:p>
        </w:tc>
        <w:tc>
          <w:tcPr>
            <w:tcW w:w="731" w:type="pct"/>
            <w:tcBorders>
              <w:top w:val="nil"/>
              <w:left w:val="nil"/>
              <w:bottom w:val="nil"/>
              <w:right w:val="nil"/>
            </w:tcBorders>
            <w:noWrap/>
            <w:hideMark/>
          </w:tcPr>
          <w:p w14:paraId="6BC3200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37B1658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2B906E3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49</w:t>
            </w:r>
          </w:p>
        </w:tc>
        <w:tc>
          <w:tcPr>
            <w:tcW w:w="480" w:type="pct"/>
            <w:tcBorders>
              <w:top w:val="nil"/>
              <w:left w:val="nil"/>
              <w:bottom w:val="nil"/>
              <w:right w:val="nil"/>
            </w:tcBorders>
            <w:noWrap/>
            <w:hideMark/>
          </w:tcPr>
          <w:p w14:paraId="5EE1181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85</w:t>
            </w:r>
          </w:p>
        </w:tc>
        <w:tc>
          <w:tcPr>
            <w:tcW w:w="525" w:type="pct"/>
            <w:tcBorders>
              <w:top w:val="nil"/>
              <w:left w:val="nil"/>
              <w:bottom w:val="nil"/>
              <w:right w:val="nil"/>
            </w:tcBorders>
            <w:noWrap/>
            <w:hideMark/>
          </w:tcPr>
          <w:p w14:paraId="7C65D13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62</w:t>
            </w:r>
          </w:p>
        </w:tc>
        <w:tc>
          <w:tcPr>
            <w:tcW w:w="480" w:type="pct"/>
            <w:tcBorders>
              <w:top w:val="nil"/>
              <w:left w:val="nil"/>
              <w:bottom w:val="nil"/>
              <w:right w:val="nil"/>
            </w:tcBorders>
            <w:noWrap/>
            <w:hideMark/>
          </w:tcPr>
          <w:p w14:paraId="69191BC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92</w:t>
            </w:r>
          </w:p>
        </w:tc>
      </w:tr>
      <w:tr w:rsidR="00326EF6" w:rsidRPr="00D773E9" w14:paraId="7159888D" w14:textId="77777777" w:rsidTr="00411DB4">
        <w:trPr>
          <w:trHeight w:val="360"/>
        </w:trPr>
        <w:tc>
          <w:tcPr>
            <w:tcW w:w="1015" w:type="pct"/>
            <w:tcBorders>
              <w:top w:val="nil"/>
              <w:left w:val="nil"/>
              <w:bottom w:val="nil"/>
              <w:right w:val="nil"/>
            </w:tcBorders>
            <w:noWrap/>
            <w:hideMark/>
          </w:tcPr>
          <w:p w14:paraId="01F9167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Annane 2006</w:t>
            </w:r>
          </w:p>
        </w:tc>
        <w:tc>
          <w:tcPr>
            <w:tcW w:w="731" w:type="pct"/>
            <w:tcBorders>
              <w:top w:val="nil"/>
              <w:left w:val="nil"/>
              <w:bottom w:val="nil"/>
              <w:right w:val="nil"/>
            </w:tcBorders>
            <w:noWrap/>
            <w:hideMark/>
          </w:tcPr>
          <w:p w14:paraId="4BDE9A6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35D58E5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hideMark/>
          </w:tcPr>
          <w:p w14:paraId="5CC1A12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w:t>
            </w:r>
          </w:p>
        </w:tc>
        <w:tc>
          <w:tcPr>
            <w:tcW w:w="480" w:type="pct"/>
            <w:tcBorders>
              <w:top w:val="nil"/>
              <w:left w:val="nil"/>
              <w:bottom w:val="nil"/>
              <w:right w:val="nil"/>
            </w:tcBorders>
            <w:noWrap/>
            <w:hideMark/>
          </w:tcPr>
          <w:p w14:paraId="0B4F317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85</w:t>
            </w:r>
          </w:p>
        </w:tc>
        <w:tc>
          <w:tcPr>
            <w:tcW w:w="525" w:type="pct"/>
            <w:tcBorders>
              <w:top w:val="nil"/>
              <w:left w:val="nil"/>
              <w:bottom w:val="nil"/>
              <w:right w:val="nil"/>
            </w:tcBorders>
            <w:noWrap/>
            <w:hideMark/>
          </w:tcPr>
          <w:p w14:paraId="7828E70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5434317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92</w:t>
            </w:r>
          </w:p>
        </w:tc>
      </w:tr>
      <w:tr w:rsidR="00326EF6" w:rsidRPr="00D773E9" w14:paraId="18D2F102" w14:textId="77777777" w:rsidTr="00411DB4">
        <w:trPr>
          <w:trHeight w:val="360"/>
        </w:trPr>
        <w:tc>
          <w:tcPr>
            <w:tcW w:w="1015" w:type="pct"/>
            <w:tcBorders>
              <w:top w:val="nil"/>
              <w:left w:val="nil"/>
              <w:bottom w:val="nil"/>
              <w:right w:val="nil"/>
            </w:tcBorders>
            <w:noWrap/>
            <w:hideMark/>
          </w:tcPr>
          <w:p w14:paraId="12D8748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Annane 2006</w:t>
            </w:r>
          </w:p>
        </w:tc>
        <w:tc>
          <w:tcPr>
            <w:tcW w:w="731" w:type="pct"/>
            <w:tcBorders>
              <w:top w:val="nil"/>
              <w:left w:val="nil"/>
              <w:bottom w:val="nil"/>
              <w:right w:val="nil"/>
            </w:tcBorders>
            <w:noWrap/>
            <w:hideMark/>
          </w:tcPr>
          <w:p w14:paraId="14FAF05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79E384F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2870AA2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w:t>
            </w:r>
          </w:p>
        </w:tc>
        <w:tc>
          <w:tcPr>
            <w:tcW w:w="480" w:type="pct"/>
            <w:tcBorders>
              <w:top w:val="nil"/>
              <w:left w:val="nil"/>
              <w:bottom w:val="nil"/>
              <w:right w:val="nil"/>
            </w:tcBorders>
            <w:noWrap/>
            <w:hideMark/>
          </w:tcPr>
          <w:p w14:paraId="053CA3D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85</w:t>
            </w:r>
          </w:p>
        </w:tc>
        <w:tc>
          <w:tcPr>
            <w:tcW w:w="525" w:type="pct"/>
            <w:tcBorders>
              <w:top w:val="nil"/>
              <w:left w:val="nil"/>
              <w:bottom w:val="nil"/>
              <w:right w:val="nil"/>
            </w:tcBorders>
            <w:noWrap/>
            <w:hideMark/>
          </w:tcPr>
          <w:p w14:paraId="02652FE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7EEB02A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92</w:t>
            </w:r>
          </w:p>
        </w:tc>
      </w:tr>
      <w:tr w:rsidR="00326EF6" w:rsidRPr="00D773E9" w14:paraId="2B03D260" w14:textId="77777777" w:rsidTr="00411DB4">
        <w:trPr>
          <w:trHeight w:val="360"/>
        </w:trPr>
        <w:tc>
          <w:tcPr>
            <w:tcW w:w="1015" w:type="pct"/>
            <w:tcBorders>
              <w:top w:val="nil"/>
              <w:left w:val="nil"/>
              <w:bottom w:val="nil"/>
              <w:right w:val="nil"/>
            </w:tcBorders>
            <w:noWrap/>
            <w:hideMark/>
          </w:tcPr>
          <w:p w14:paraId="6F74A6D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Annane 2006</w:t>
            </w:r>
          </w:p>
        </w:tc>
        <w:tc>
          <w:tcPr>
            <w:tcW w:w="731" w:type="pct"/>
            <w:tcBorders>
              <w:top w:val="nil"/>
              <w:left w:val="nil"/>
              <w:bottom w:val="nil"/>
              <w:right w:val="nil"/>
            </w:tcBorders>
            <w:noWrap/>
            <w:hideMark/>
          </w:tcPr>
          <w:p w14:paraId="6930E95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1474455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Neuropsychiatric adverse reactions</w:t>
            </w:r>
          </w:p>
        </w:tc>
        <w:tc>
          <w:tcPr>
            <w:tcW w:w="550" w:type="pct"/>
            <w:tcBorders>
              <w:top w:val="nil"/>
              <w:left w:val="nil"/>
              <w:bottom w:val="nil"/>
              <w:right w:val="nil"/>
            </w:tcBorders>
            <w:noWrap/>
            <w:hideMark/>
          </w:tcPr>
          <w:p w14:paraId="4B93C2F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bottom w:val="nil"/>
              <w:right w:val="nil"/>
            </w:tcBorders>
            <w:noWrap/>
            <w:hideMark/>
          </w:tcPr>
          <w:p w14:paraId="7EAB3A5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85</w:t>
            </w:r>
          </w:p>
        </w:tc>
        <w:tc>
          <w:tcPr>
            <w:tcW w:w="525" w:type="pct"/>
            <w:tcBorders>
              <w:top w:val="nil"/>
              <w:left w:val="nil"/>
              <w:bottom w:val="nil"/>
              <w:right w:val="nil"/>
            </w:tcBorders>
            <w:noWrap/>
            <w:hideMark/>
          </w:tcPr>
          <w:p w14:paraId="09EA402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7AABC72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92</w:t>
            </w:r>
          </w:p>
        </w:tc>
      </w:tr>
      <w:tr w:rsidR="00326EF6" w:rsidRPr="00D773E9" w14:paraId="6AA39374" w14:textId="77777777" w:rsidTr="00411DB4">
        <w:trPr>
          <w:trHeight w:val="360"/>
        </w:trPr>
        <w:tc>
          <w:tcPr>
            <w:tcW w:w="1015" w:type="pct"/>
            <w:tcBorders>
              <w:top w:val="nil"/>
              <w:left w:val="nil"/>
              <w:bottom w:val="nil"/>
              <w:right w:val="nil"/>
            </w:tcBorders>
            <w:noWrap/>
            <w:hideMark/>
          </w:tcPr>
          <w:p w14:paraId="4CAA712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Blum 2015</w:t>
            </w:r>
          </w:p>
        </w:tc>
        <w:tc>
          <w:tcPr>
            <w:tcW w:w="731" w:type="pct"/>
            <w:tcBorders>
              <w:top w:val="nil"/>
              <w:left w:val="nil"/>
              <w:bottom w:val="nil"/>
              <w:right w:val="nil"/>
            </w:tcBorders>
            <w:noWrap/>
            <w:hideMark/>
          </w:tcPr>
          <w:p w14:paraId="41C3116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737F4D0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75BB9AC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16</w:t>
            </w:r>
          </w:p>
        </w:tc>
        <w:tc>
          <w:tcPr>
            <w:tcW w:w="480" w:type="pct"/>
            <w:tcBorders>
              <w:top w:val="nil"/>
              <w:left w:val="nil"/>
              <w:bottom w:val="nil"/>
              <w:right w:val="nil"/>
            </w:tcBorders>
            <w:noWrap/>
            <w:hideMark/>
          </w:tcPr>
          <w:p w14:paraId="392DA0D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392</w:t>
            </w:r>
          </w:p>
        </w:tc>
        <w:tc>
          <w:tcPr>
            <w:tcW w:w="525" w:type="pct"/>
            <w:tcBorders>
              <w:top w:val="nil"/>
              <w:left w:val="nil"/>
              <w:bottom w:val="nil"/>
              <w:right w:val="nil"/>
            </w:tcBorders>
            <w:noWrap/>
            <w:hideMark/>
          </w:tcPr>
          <w:p w14:paraId="267FCB7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13</w:t>
            </w:r>
          </w:p>
        </w:tc>
        <w:tc>
          <w:tcPr>
            <w:tcW w:w="480" w:type="pct"/>
            <w:tcBorders>
              <w:top w:val="nil"/>
              <w:left w:val="nil"/>
              <w:bottom w:val="nil"/>
              <w:right w:val="nil"/>
            </w:tcBorders>
            <w:noWrap/>
            <w:hideMark/>
          </w:tcPr>
          <w:p w14:paraId="0FAC938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393</w:t>
            </w:r>
          </w:p>
        </w:tc>
      </w:tr>
      <w:tr w:rsidR="00326EF6" w:rsidRPr="00D773E9" w14:paraId="01ECDCB2" w14:textId="77777777" w:rsidTr="00411DB4">
        <w:trPr>
          <w:trHeight w:val="360"/>
        </w:trPr>
        <w:tc>
          <w:tcPr>
            <w:tcW w:w="1015" w:type="pct"/>
            <w:tcBorders>
              <w:top w:val="nil"/>
              <w:left w:val="nil"/>
              <w:bottom w:val="nil"/>
              <w:right w:val="nil"/>
            </w:tcBorders>
            <w:noWrap/>
            <w:hideMark/>
          </w:tcPr>
          <w:p w14:paraId="205CAFF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Blum 2015</w:t>
            </w:r>
          </w:p>
        </w:tc>
        <w:tc>
          <w:tcPr>
            <w:tcW w:w="731" w:type="pct"/>
            <w:tcBorders>
              <w:top w:val="nil"/>
              <w:left w:val="nil"/>
              <w:bottom w:val="nil"/>
              <w:right w:val="nil"/>
            </w:tcBorders>
            <w:noWrap/>
            <w:hideMark/>
          </w:tcPr>
          <w:p w14:paraId="1ED6927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28BE620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hideMark/>
          </w:tcPr>
          <w:p w14:paraId="2AC3B59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nil"/>
              <w:right w:val="nil"/>
            </w:tcBorders>
            <w:noWrap/>
            <w:hideMark/>
          </w:tcPr>
          <w:p w14:paraId="3119E57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392</w:t>
            </w:r>
          </w:p>
        </w:tc>
        <w:tc>
          <w:tcPr>
            <w:tcW w:w="525" w:type="pct"/>
            <w:tcBorders>
              <w:top w:val="nil"/>
              <w:left w:val="nil"/>
              <w:bottom w:val="nil"/>
              <w:right w:val="nil"/>
            </w:tcBorders>
            <w:noWrap/>
            <w:hideMark/>
          </w:tcPr>
          <w:p w14:paraId="4984623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bottom w:val="nil"/>
              <w:right w:val="nil"/>
            </w:tcBorders>
            <w:noWrap/>
            <w:hideMark/>
          </w:tcPr>
          <w:p w14:paraId="76B7BD7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393</w:t>
            </w:r>
          </w:p>
        </w:tc>
      </w:tr>
      <w:tr w:rsidR="00326EF6" w:rsidRPr="00D773E9" w14:paraId="32A45A02" w14:textId="77777777" w:rsidTr="00411DB4">
        <w:trPr>
          <w:trHeight w:val="360"/>
        </w:trPr>
        <w:tc>
          <w:tcPr>
            <w:tcW w:w="1015" w:type="pct"/>
            <w:tcBorders>
              <w:top w:val="nil"/>
              <w:left w:val="nil"/>
              <w:bottom w:val="nil"/>
              <w:right w:val="nil"/>
            </w:tcBorders>
            <w:noWrap/>
            <w:hideMark/>
          </w:tcPr>
          <w:p w14:paraId="76DB576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Blum 2015</w:t>
            </w:r>
          </w:p>
        </w:tc>
        <w:tc>
          <w:tcPr>
            <w:tcW w:w="731" w:type="pct"/>
            <w:tcBorders>
              <w:top w:val="nil"/>
              <w:left w:val="nil"/>
              <w:bottom w:val="nil"/>
              <w:right w:val="nil"/>
            </w:tcBorders>
            <w:noWrap/>
            <w:hideMark/>
          </w:tcPr>
          <w:p w14:paraId="57B3FF5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2F580BD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5FCA2EE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nil"/>
              <w:right w:val="nil"/>
            </w:tcBorders>
            <w:noWrap/>
            <w:hideMark/>
          </w:tcPr>
          <w:p w14:paraId="6A758BC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392</w:t>
            </w:r>
          </w:p>
        </w:tc>
        <w:tc>
          <w:tcPr>
            <w:tcW w:w="525" w:type="pct"/>
            <w:tcBorders>
              <w:top w:val="nil"/>
              <w:left w:val="nil"/>
              <w:bottom w:val="nil"/>
              <w:right w:val="nil"/>
            </w:tcBorders>
            <w:noWrap/>
            <w:hideMark/>
          </w:tcPr>
          <w:p w14:paraId="3A7F94C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bottom w:val="nil"/>
              <w:right w:val="nil"/>
            </w:tcBorders>
            <w:noWrap/>
            <w:hideMark/>
          </w:tcPr>
          <w:p w14:paraId="4B7A6C9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393</w:t>
            </w:r>
          </w:p>
        </w:tc>
      </w:tr>
      <w:tr w:rsidR="00326EF6" w:rsidRPr="00D773E9" w14:paraId="216016F0" w14:textId="77777777" w:rsidTr="00411DB4">
        <w:trPr>
          <w:trHeight w:val="360"/>
        </w:trPr>
        <w:tc>
          <w:tcPr>
            <w:tcW w:w="1015" w:type="pct"/>
            <w:tcBorders>
              <w:top w:val="nil"/>
              <w:left w:val="nil"/>
              <w:bottom w:val="nil"/>
              <w:right w:val="nil"/>
            </w:tcBorders>
            <w:noWrap/>
            <w:hideMark/>
          </w:tcPr>
          <w:p w14:paraId="661DDC4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Blum 2015</w:t>
            </w:r>
          </w:p>
        </w:tc>
        <w:tc>
          <w:tcPr>
            <w:tcW w:w="731" w:type="pct"/>
            <w:tcBorders>
              <w:top w:val="nil"/>
              <w:left w:val="nil"/>
              <w:bottom w:val="nil"/>
              <w:right w:val="nil"/>
            </w:tcBorders>
            <w:noWrap/>
            <w:hideMark/>
          </w:tcPr>
          <w:p w14:paraId="2299BDE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7F16524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Invasive mechanical ventilation</w:t>
            </w:r>
          </w:p>
        </w:tc>
        <w:tc>
          <w:tcPr>
            <w:tcW w:w="550" w:type="pct"/>
            <w:tcBorders>
              <w:top w:val="nil"/>
              <w:left w:val="nil"/>
              <w:bottom w:val="nil"/>
              <w:right w:val="nil"/>
            </w:tcBorders>
            <w:noWrap/>
            <w:hideMark/>
          </w:tcPr>
          <w:p w14:paraId="165E689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3EDE84A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392</w:t>
            </w:r>
          </w:p>
        </w:tc>
        <w:tc>
          <w:tcPr>
            <w:tcW w:w="525" w:type="pct"/>
            <w:tcBorders>
              <w:top w:val="nil"/>
              <w:left w:val="nil"/>
              <w:bottom w:val="nil"/>
              <w:right w:val="nil"/>
            </w:tcBorders>
            <w:noWrap/>
            <w:hideMark/>
          </w:tcPr>
          <w:p w14:paraId="7994C04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w:t>
            </w:r>
          </w:p>
        </w:tc>
        <w:tc>
          <w:tcPr>
            <w:tcW w:w="480" w:type="pct"/>
            <w:tcBorders>
              <w:top w:val="nil"/>
              <w:left w:val="nil"/>
              <w:bottom w:val="nil"/>
              <w:right w:val="nil"/>
            </w:tcBorders>
            <w:noWrap/>
            <w:hideMark/>
          </w:tcPr>
          <w:p w14:paraId="5AA259E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393</w:t>
            </w:r>
          </w:p>
        </w:tc>
      </w:tr>
      <w:tr w:rsidR="00326EF6" w:rsidRPr="00D773E9" w14:paraId="73C58955" w14:textId="77777777" w:rsidTr="00411DB4">
        <w:trPr>
          <w:trHeight w:val="360"/>
        </w:trPr>
        <w:tc>
          <w:tcPr>
            <w:tcW w:w="1015" w:type="pct"/>
            <w:tcBorders>
              <w:top w:val="nil"/>
              <w:left w:val="nil"/>
              <w:bottom w:val="nil"/>
              <w:right w:val="nil"/>
            </w:tcBorders>
            <w:noWrap/>
            <w:hideMark/>
          </w:tcPr>
          <w:p w14:paraId="7E5CC01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Blum 2015</w:t>
            </w:r>
          </w:p>
        </w:tc>
        <w:tc>
          <w:tcPr>
            <w:tcW w:w="731" w:type="pct"/>
            <w:tcBorders>
              <w:top w:val="nil"/>
              <w:left w:val="nil"/>
              <w:bottom w:val="nil"/>
              <w:right w:val="nil"/>
            </w:tcBorders>
            <w:noWrap/>
            <w:hideMark/>
          </w:tcPr>
          <w:p w14:paraId="47430AF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7207F43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Neuropsychiatric adverse reactions</w:t>
            </w:r>
          </w:p>
        </w:tc>
        <w:tc>
          <w:tcPr>
            <w:tcW w:w="550" w:type="pct"/>
            <w:tcBorders>
              <w:top w:val="nil"/>
              <w:left w:val="nil"/>
              <w:bottom w:val="nil"/>
              <w:right w:val="nil"/>
            </w:tcBorders>
            <w:noWrap/>
            <w:hideMark/>
          </w:tcPr>
          <w:p w14:paraId="3630464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w:t>
            </w:r>
          </w:p>
        </w:tc>
        <w:tc>
          <w:tcPr>
            <w:tcW w:w="480" w:type="pct"/>
            <w:tcBorders>
              <w:top w:val="nil"/>
              <w:left w:val="nil"/>
              <w:bottom w:val="nil"/>
              <w:right w:val="nil"/>
            </w:tcBorders>
            <w:noWrap/>
            <w:hideMark/>
          </w:tcPr>
          <w:p w14:paraId="7504240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392</w:t>
            </w:r>
          </w:p>
        </w:tc>
        <w:tc>
          <w:tcPr>
            <w:tcW w:w="525" w:type="pct"/>
            <w:tcBorders>
              <w:top w:val="nil"/>
              <w:left w:val="nil"/>
              <w:bottom w:val="nil"/>
              <w:right w:val="nil"/>
            </w:tcBorders>
            <w:noWrap/>
            <w:hideMark/>
          </w:tcPr>
          <w:p w14:paraId="3AE6D00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43C83C7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393</w:t>
            </w:r>
          </w:p>
        </w:tc>
      </w:tr>
      <w:tr w:rsidR="00326EF6" w:rsidRPr="00D773E9" w14:paraId="041A2E94" w14:textId="77777777" w:rsidTr="00411DB4">
        <w:trPr>
          <w:trHeight w:val="360"/>
        </w:trPr>
        <w:tc>
          <w:tcPr>
            <w:tcW w:w="1015" w:type="pct"/>
            <w:tcBorders>
              <w:top w:val="nil"/>
              <w:left w:val="nil"/>
              <w:bottom w:val="nil"/>
              <w:right w:val="nil"/>
            </w:tcBorders>
            <w:noWrap/>
            <w:hideMark/>
          </w:tcPr>
          <w:p w14:paraId="7C3280B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Blum 2015</w:t>
            </w:r>
          </w:p>
        </w:tc>
        <w:tc>
          <w:tcPr>
            <w:tcW w:w="731" w:type="pct"/>
            <w:tcBorders>
              <w:top w:val="nil"/>
              <w:left w:val="nil"/>
              <w:bottom w:val="nil"/>
              <w:right w:val="nil"/>
            </w:tcBorders>
            <w:noWrap/>
            <w:hideMark/>
          </w:tcPr>
          <w:p w14:paraId="388173B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59409E4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1F04D42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174A8A4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392</w:t>
            </w:r>
          </w:p>
        </w:tc>
        <w:tc>
          <w:tcPr>
            <w:tcW w:w="525" w:type="pct"/>
            <w:tcBorders>
              <w:top w:val="nil"/>
              <w:left w:val="nil"/>
              <w:bottom w:val="nil"/>
              <w:right w:val="nil"/>
            </w:tcBorders>
            <w:noWrap/>
            <w:hideMark/>
          </w:tcPr>
          <w:p w14:paraId="21A841B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w:t>
            </w:r>
          </w:p>
        </w:tc>
        <w:tc>
          <w:tcPr>
            <w:tcW w:w="480" w:type="pct"/>
            <w:tcBorders>
              <w:top w:val="nil"/>
              <w:left w:val="nil"/>
              <w:bottom w:val="nil"/>
              <w:right w:val="nil"/>
            </w:tcBorders>
            <w:noWrap/>
            <w:hideMark/>
          </w:tcPr>
          <w:p w14:paraId="4EED63C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393</w:t>
            </w:r>
          </w:p>
        </w:tc>
      </w:tr>
      <w:tr w:rsidR="00326EF6" w:rsidRPr="00D773E9" w14:paraId="20A8579B" w14:textId="77777777" w:rsidTr="00411DB4">
        <w:trPr>
          <w:trHeight w:val="360"/>
        </w:trPr>
        <w:tc>
          <w:tcPr>
            <w:tcW w:w="1015" w:type="pct"/>
            <w:tcBorders>
              <w:top w:val="nil"/>
              <w:left w:val="nil"/>
              <w:bottom w:val="nil"/>
              <w:right w:val="nil"/>
            </w:tcBorders>
            <w:noWrap/>
            <w:hideMark/>
          </w:tcPr>
          <w:p w14:paraId="7B79905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Confalonieri 2005</w:t>
            </w:r>
          </w:p>
        </w:tc>
        <w:tc>
          <w:tcPr>
            <w:tcW w:w="731" w:type="pct"/>
            <w:tcBorders>
              <w:top w:val="nil"/>
              <w:left w:val="nil"/>
              <w:bottom w:val="nil"/>
              <w:right w:val="nil"/>
            </w:tcBorders>
            <w:noWrap/>
            <w:hideMark/>
          </w:tcPr>
          <w:p w14:paraId="01A3831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78E904C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1E688CE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bottom w:val="nil"/>
              <w:right w:val="nil"/>
            </w:tcBorders>
            <w:noWrap/>
            <w:hideMark/>
          </w:tcPr>
          <w:p w14:paraId="2BF233B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bottom w:val="nil"/>
              <w:right w:val="nil"/>
            </w:tcBorders>
            <w:noWrap/>
            <w:hideMark/>
          </w:tcPr>
          <w:p w14:paraId="05B5C28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w:t>
            </w:r>
          </w:p>
        </w:tc>
        <w:tc>
          <w:tcPr>
            <w:tcW w:w="480" w:type="pct"/>
            <w:tcBorders>
              <w:top w:val="nil"/>
              <w:left w:val="nil"/>
              <w:bottom w:val="nil"/>
              <w:right w:val="nil"/>
            </w:tcBorders>
            <w:noWrap/>
            <w:hideMark/>
          </w:tcPr>
          <w:p w14:paraId="28F380F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22</w:t>
            </w:r>
          </w:p>
        </w:tc>
      </w:tr>
      <w:tr w:rsidR="00326EF6" w:rsidRPr="00D773E9" w14:paraId="07BDC66A" w14:textId="77777777" w:rsidTr="00411DB4">
        <w:trPr>
          <w:trHeight w:val="360"/>
        </w:trPr>
        <w:tc>
          <w:tcPr>
            <w:tcW w:w="1015" w:type="pct"/>
            <w:tcBorders>
              <w:top w:val="nil"/>
              <w:left w:val="nil"/>
              <w:bottom w:val="nil"/>
              <w:right w:val="nil"/>
            </w:tcBorders>
            <w:noWrap/>
            <w:hideMark/>
          </w:tcPr>
          <w:p w14:paraId="7535AC2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Confalonieri 2005</w:t>
            </w:r>
          </w:p>
        </w:tc>
        <w:tc>
          <w:tcPr>
            <w:tcW w:w="731" w:type="pct"/>
            <w:tcBorders>
              <w:top w:val="nil"/>
              <w:left w:val="nil"/>
              <w:bottom w:val="nil"/>
              <w:right w:val="nil"/>
            </w:tcBorders>
            <w:noWrap/>
            <w:hideMark/>
          </w:tcPr>
          <w:p w14:paraId="271A1BA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2FA3943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hideMark/>
          </w:tcPr>
          <w:p w14:paraId="317A8EF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45CBC3B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bottom w:val="nil"/>
              <w:right w:val="nil"/>
            </w:tcBorders>
            <w:noWrap/>
            <w:hideMark/>
          </w:tcPr>
          <w:p w14:paraId="35212F5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5521AB8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r>
      <w:tr w:rsidR="00326EF6" w:rsidRPr="00D773E9" w14:paraId="25D69EEE" w14:textId="77777777" w:rsidTr="00411DB4">
        <w:trPr>
          <w:trHeight w:val="360"/>
        </w:trPr>
        <w:tc>
          <w:tcPr>
            <w:tcW w:w="1015" w:type="pct"/>
            <w:tcBorders>
              <w:top w:val="nil"/>
              <w:left w:val="nil"/>
              <w:right w:val="nil"/>
            </w:tcBorders>
            <w:noWrap/>
            <w:hideMark/>
          </w:tcPr>
          <w:p w14:paraId="167193B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Confalonieri 2005</w:t>
            </w:r>
          </w:p>
        </w:tc>
        <w:tc>
          <w:tcPr>
            <w:tcW w:w="731" w:type="pct"/>
            <w:tcBorders>
              <w:top w:val="nil"/>
              <w:left w:val="nil"/>
              <w:right w:val="nil"/>
            </w:tcBorders>
            <w:noWrap/>
            <w:hideMark/>
          </w:tcPr>
          <w:p w14:paraId="1E3CD11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right w:val="nil"/>
            </w:tcBorders>
            <w:noWrap/>
            <w:hideMark/>
          </w:tcPr>
          <w:p w14:paraId="1E2D16C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right w:val="nil"/>
            </w:tcBorders>
            <w:noWrap/>
            <w:hideMark/>
          </w:tcPr>
          <w:p w14:paraId="42CF7A1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right w:val="nil"/>
            </w:tcBorders>
            <w:noWrap/>
            <w:hideMark/>
          </w:tcPr>
          <w:p w14:paraId="2C8C1EE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right w:val="nil"/>
            </w:tcBorders>
            <w:noWrap/>
            <w:hideMark/>
          </w:tcPr>
          <w:p w14:paraId="168B17A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right w:val="nil"/>
            </w:tcBorders>
            <w:noWrap/>
            <w:hideMark/>
          </w:tcPr>
          <w:p w14:paraId="71174C4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r>
      <w:tr w:rsidR="00326EF6" w:rsidRPr="00D773E9" w14:paraId="389A4162" w14:textId="77777777" w:rsidTr="00411DB4">
        <w:trPr>
          <w:trHeight w:val="360"/>
        </w:trPr>
        <w:tc>
          <w:tcPr>
            <w:tcW w:w="1015" w:type="pct"/>
            <w:tcBorders>
              <w:top w:val="nil"/>
              <w:left w:val="nil"/>
              <w:right w:val="nil"/>
            </w:tcBorders>
            <w:noWrap/>
            <w:hideMark/>
          </w:tcPr>
          <w:p w14:paraId="359BE79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lastRenderedPageBreak/>
              <w:t>Confalonieri 2005</w:t>
            </w:r>
          </w:p>
        </w:tc>
        <w:tc>
          <w:tcPr>
            <w:tcW w:w="731" w:type="pct"/>
            <w:tcBorders>
              <w:top w:val="nil"/>
              <w:left w:val="nil"/>
              <w:right w:val="nil"/>
            </w:tcBorders>
            <w:noWrap/>
            <w:hideMark/>
          </w:tcPr>
          <w:p w14:paraId="3910E24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right w:val="nil"/>
            </w:tcBorders>
            <w:noWrap/>
            <w:hideMark/>
          </w:tcPr>
          <w:p w14:paraId="57C6784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Invasive mechanical ventilation</w:t>
            </w:r>
          </w:p>
        </w:tc>
        <w:tc>
          <w:tcPr>
            <w:tcW w:w="550" w:type="pct"/>
            <w:tcBorders>
              <w:top w:val="nil"/>
              <w:left w:val="nil"/>
              <w:right w:val="nil"/>
            </w:tcBorders>
            <w:noWrap/>
            <w:hideMark/>
          </w:tcPr>
          <w:p w14:paraId="7400AFC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w:t>
            </w:r>
          </w:p>
        </w:tc>
        <w:tc>
          <w:tcPr>
            <w:tcW w:w="480" w:type="pct"/>
            <w:tcBorders>
              <w:top w:val="nil"/>
              <w:left w:val="nil"/>
              <w:right w:val="nil"/>
            </w:tcBorders>
            <w:noWrap/>
            <w:hideMark/>
          </w:tcPr>
          <w:p w14:paraId="5965494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right w:val="nil"/>
            </w:tcBorders>
            <w:noWrap/>
            <w:hideMark/>
          </w:tcPr>
          <w:p w14:paraId="1DB901B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w:t>
            </w:r>
          </w:p>
        </w:tc>
        <w:tc>
          <w:tcPr>
            <w:tcW w:w="480" w:type="pct"/>
            <w:tcBorders>
              <w:top w:val="nil"/>
              <w:left w:val="nil"/>
              <w:right w:val="nil"/>
            </w:tcBorders>
            <w:noWrap/>
            <w:hideMark/>
          </w:tcPr>
          <w:p w14:paraId="5D84541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r>
      <w:tr w:rsidR="00326EF6" w:rsidRPr="00D773E9" w14:paraId="32CCF936" w14:textId="77777777" w:rsidTr="00411DB4">
        <w:trPr>
          <w:trHeight w:val="360"/>
        </w:trPr>
        <w:tc>
          <w:tcPr>
            <w:tcW w:w="1015" w:type="pct"/>
            <w:tcBorders>
              <w:top w:val="nil"/>
              <w:left w:val="nil"/>
              <w:right w:val="nil"/>
            </w:tcBorders>
            <w:noWrap/>
            <w:hideMark/>
          </w:tcPr>
          <w:p w14:paraId="10CB165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Confalonieri 2005</w:t>
            </w:r>
          </w:p>
        </w:tc>
        <w:tc>
          <w:tcPr>
            <w:tcW w:w="731" w:type="pct"/>
            <w:tcBorders>
              <w:top w:val="nil"/>
              <w:left w:val="nil"/>
              <w:right w:val="nil"/>
            </w:tcBorders>
            <w:noWrap/>
            <w:hideMark/>
          </w:tcPr>
          <w:p w14:paraId="5A248A8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right w:val="nil"/>
            </w:tcBorders>
            <w:noWrap/>
            <w:hideMark/>
          </w:tcPr>
          <w:p w14:paraId="46E33A1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Neuropsychiatric adverse reactions</w:t>
            </w:r>
          </w:p>
        </w:tc>
        <w:tc>
          <w:tcPr>
            <w:tcW w:w="550" w:type="pct"/>
            <w:tcBorders>
              <w:top w:val="nil"/>
              <w:left w:val="nil"/>
              <w:right w:val="nil"/>
            </w:tcBorders>
            <w:noWrap/>
            <w:hideMark/>
          </w:tcPr>
          <w:p w14:paraId="1638E83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right w:val="nil"/>
            </w:tcBorders>
            <w:noWrap/>
            <w:hideMark/>
          </w:tcPr>
          <w:p w14:paraId="2031479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right w:val="nil"/>
            </w:tcBorders>
            <w:noWrap/>
            <w:hideMark/>
          </w:tcPr>
          <w:p w14:paraId="1D9556B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right w:val="nil"/>
            </w:tcBorders>
            <w:noWrap/>
            <w:hideMark/>
          </w:tcPr>
          <w:p w14:paraId="052D381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r>
      <w:tr w:rsidR="00326EF6" w:rsidRPr="00D773E9" w14:paraId="23990C22" w14:textId="77777777" w:rsidTr="00411DB4">
        <w:trPr>
          <w:trHeight w:val="360"/>
        </w:trPr>
        <w:tc>
          <w:tcPr>
            <w:tcW w:w="1015" w:type="pct"/>
            <w:tcBorders>
              <w:left w:val="nil"/>
              <w:bottom w:val="nil"/>
              <w:right w:val="nil"/>
            </w:tcBorders>
            <w:noWrap/>
            <w:hideMark/>
          </w:tcPr>
          <w:p w14:paraId="7C814AF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Confalonieri 2005</w:t>
            </w:r>
          </w:p>
        </w:tc>
        <w:tc>
          <w:tcPr>
            <w:tcW w:w="731" w:type="pct"/>
            <w:tcBorders>
              <w:left w:val="nil"/>
              <w:bottom w:val="nil"/>
              <w:right w:val="nil"/>
            </w:tcBorders>
            <w:noWrap/>
            <w:hideMark/>
          </w:tcPr>
          <w:p w14:paraId="072577A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left w:val="nil"/>
              <w:bottom w:val="nil"/>
              <w:right w:val="nil"/>
            </w:tcBorders>
            <w:noWrap/>
            <w:hideMark/>
          </w:tcPr>
          <w:p w14:paraId="436B91F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Serious adverse events</w:t>
            </w:r>
          </w:p>
        </w:tc>
        <w:tc>
          <w:tcPr>
            <w:tcW w:w="550" w:type="pct"/>
            <w:tcBorders>
              <w:left w:val="nil"/>
              <w:bottom w:val="nil"/>
              <w:right w:val="nil"/>
            </w:tcBorders>
            <w:noWrap/>
            <w:hideMark/>
          </w:tcPr>
          <w:p w14:paraId="10CA895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w:t>
            </w:r>
          </w:p>
        </w:tc>
        <w:tc>
          <w:tcPr>
            <w:tcW w:w="480" w:type="pct"/>
            <w:tcBorders>
              <w:left w:val="nil"/>
              <w:bottom w:val="nil"/>
              <w:right w:val="nil"/>
            </w:tcBorders>
            <w:noWrap/>
            <w:hideMark/>
          </w:tcPr>
          <w:p w14:paraId="4503B0B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left w:val="nil"/>
              <w:bottom w:val="nil"/>
              <w:right w:val="nil"/>
            </w:tcBorders>
            <w:noWrap/>
            <w:hideMark/>
          </w:tcPr>
          <w:p w14:paraId="399E20D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18</w:t>
            </w:r>
          </w:p>
        </w:tc>
        <w:tc>
          <w:tcPr>
            <w:tcW w:w="480" w:type="pct"/>
            <w:tcBorders>
              <w:left w:val="nil"/>
              <w:bottom w:val="nil"/>
              <w:right w:val="nil"/>
            </w:tcBorders>
            <w:noWrap/>
            <w:hideMark/>
          </w:tcPr>
          <w:p w14:paraId="025F785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r>
      <w:tr w:rsidR="00326EF6" w:rsidRPr="00D773E9" w14:paraId="1D9810E3" w14:textId="77777777" w:rsidTr="00411DB4">
        <w:trPr>
          <w:trHeight w:val="360"/>
        </w:trPr>
        <w:tc>
          <w:tcPr>
            <w:tcW w:w="1015" w:type="pct"/>
            <w:tcBorders>
              <w:top w:val="nil"/>
              <w:left w:val="nil"/>
              <w:bottom w:val="nil"/>
              <w:right w:val="nil"/>
            </w:tcBorders>
            <w:noWrap/>
            <w:hideMark/>
          </w:tcPr>
          <w:p w14:paraId="41733C5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Confalonieri 2005</w:t>
            </w:r>
          </w:p>
        </w:tc>
        <w:tc>
          <w:tcPr>
            <w:tcW w:w="731" w:type="pct"/>
            <w:tcBorders>
              <w:top w:val="nil"/>
              <w:left w:val="nil"/>
              <w:bottom w:val="nil"/>
              <w:right w:val="nil"/>
            </w:tcBorders>
            <w:noWrap/>
            <w:hideMark/>
          </w:tcPr>
          <w:p w14:paraId="7CDF754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23A224A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1E6576E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bottom w:val="nil"/>
              <w:right w:val="nil"/>
            </w:tcBorders>
            <w:noWrap/>
            <w:hideMark/>
          </w:tcPr>
          <w:p w14:paraId="358E8FD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bottom w:val="nil"/>
              <w:right w:val="nil"/>
            </w:tcBorders>
            <w:noWrap/>
            <w:hideMark/>
          </w:tcPr>
          <w:p w14:paraId="39323AB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bottom w:val="nil"/>
              <w:right w:val="nil"/>
            </w:tcBorders>
            <w:noWrap/>
            <w:hideMark/>
          </w:tcPr>
          <w:p w14:paraId="5702B2F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r>
      <w:tr w:rsidR="00326EF6" w:rsidRPr="00D773E9" w14:paraId="16BB5A22" w14:textId="77777777" w:rsidTr="00411DB4">
        <w:trPr>
          <w:trHeight w:val="360"/>
        </w:trPr>
        <w:tc>
          <w:tcPr>
            <w:tcW w:w="1015" w:type="pct"/>
            <w:tcBorders>
              <w:top w:val="nil"/>
              <w:left w:val="nil"/>
              <w:bottom w:val="nil"/>
              <w:right w:val="nil"/>
            </w:tcBorders>
            <w:noWrap/>
            <w:hideMark/>
          </w:tcPr>
          <w:p w14:paraId="6DCC8A9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Dequin 2023</w:t>
            </w:r>
          </w:p>
        </w:tc>
        <w:tc>
          <w:tcPr>
            <w:tcW w:w="731" w:type="pct"/>
            <w:tcBorders>
              <w:top w:val="nil"/>
              <w:left w:val="nil"/>
              <w:bottom w:val="nil"/>
              <w:right w:val="nil"/>
            </w:tcBorders>
            <w:noWrap/>
            <w:hideMark/>
          </w:tcPr>
          <w:p w14:paraId="5AEC95B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4137B05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(long term)</w:t>
            </w:r>
          </w:p>
        </w:tc>
        <w:tc>
          <w:tcPr>
            <w:tcW w:w="550" w:type="pct"/>
            <w:tcBorders>
              <w:top w:val="nil"/>
              <w:left w:val="nil"/>
              <w:bottom w:val="nil"/>
              <w:right w:val="nil"/>
            </w:tcBorders>
            <w:noWrap/>
            <w:hideMark/>
          </w:tcPr>
          <w:p w14:paraId="1075024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36</w:t>
            </w:r>
          </w:p>
        </w:tc>
        <w:tc>
          <w:tcPr>
            <w:tcW w:w="480" w:type="pct"/>
            <w:tcBorders>
              <w:top w:val="nil"/>
              <w:left w:val="nil"/>
              <w:bottom w:val="nil"/>
              <w:right w:val="nil"/>
            </w:tcBorders>
            <w:noWrap/>
            <w:hideMark/>
          </w:tcPr>
          <w:p w14:paraId="73E51D4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388</w:t>
            </w:r>
          </w:p>
        </w:tc>
        <w:tc>
          <w:tcPr>
            <w:tcW w:w="525" w:type="pct"/>
            <w:tcBorders>
              <w:top w:val="nil"/>
              <w:left w:val="nil"/>
              <w:bottom w:val="nil"/>
              <w:right w:val="nil"/>
            </w:tcBorders>
            <w:noWrap/>
            <w:hideMark/>
          </w:tcPr>
          <w:p w14:paraId="37A0410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57</w:t>
            </w:r>
          </w:p>
        </w:tc>
        <w:tc>
          <w:tcPr>
            <w:tcW w:w="480" w:type="pct"/>
            <w:tcBorders>
              <w:top w:val="nil"/>
              <w:left w:val="nil"/>
              <w:bottom w:val="nil"/>
              <w:right w:val="nil"/>
            </w:tcBorders>
            <w:noWrap/>
            <w:hideMark/>
          </w:tcPr>
          <w:p w14:paraId="19EC3BB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389</w:t>
            </w:r>
          </w:p>
        </w:tc>
      </w:tr>
      <w:tr w:rsidR="00326EF6" w:rsidRPr="00D773E9" w14:paraId="40F68D0A" w14:textId="77777777" w:rsidTr="00411DB4">
        <w:trPr>
          <w:trHeight w:val="360"/>
        </w:trPr>
        <w:tc>
          <w:tcPr>
            <w:tcW w:w="1015" w:type="pct"/>
            <w:tcBorders>
              <w:top w:val="nil"/>
              <w:left w:val="nil"/>
              <w:bottom w:val="nil"/>
              <w:right w:val="nil"/>
            </w:tcBorders>
            <w:noWrap/>
            <w:hideMark/>
          </w:tcPr>
          <w:p w14:paraId="2C7D99D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Dequin 2023</w:t>
            </w:r>
          </w:p>
        </w:tc>
        <w:tc>
          <w:tcPr>
            <w:tcW w:w="731" w:type="pct"/>
            <w:tcBorders>
              <w:top w:val="nil"/>
              <w:left w:val="nil"/>
              <w:bottom w:val="nil"/>
              <w:right w:val="nil"/>
            </w:tcBorders>
            <w:noWrap/>
            <w:hideMark/>
          </w:tcPr>
          <w:p w14:paraId="69840F5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0A4C8F7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36277C9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25</w:t>
            </w:r>
          </w:p>
        </w:tc>
        <w:tc>
          <w:tcPr>
            <w:tcW w:w="480" w:type="pct"/>
            <w:tcBorders>
              <w:top w:val="nil"/>
              <w:left w:val="nil"/>
              <w:bottom w:val="nil"/>
              <w:right w:val="nil"/>
            </w:tcBorders>
            <w:noWrap/>
            <w:hideMark/>
          </w:tcPr>
          <w:p w14:paraId="23E2F8C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400</w:t>
            </w:r>
          </w:p>
        </w:tc>
        <w:tc>
          <w:tcPr>
            <w:tcW w:w="525" w:type="pct"/>
            <w:tcBorders>
              <w:top w:val="nil"/>
              <w:left w:val="nil"/>
              <w:bottom w:val="nil"/>
              <w:right w:val="nil"/>
            </w:tcBorders>
            <w:noWrap/>
            <w:hideMark/>
          </w:tcPr>
          <w:p w14:paraId="556EE14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47</w:t>
            </w:r>
          </w:p>
        </w:tc>
        <w:tc>
          <w:tcPr>
            <w:tcW w:w="480" w:type="pct"/>
            <w:tcBorders>
              <w:top w:val="nil"/>
              <w:left w:val="nil"/>
              <w:bottom w:val="nil"/>
              <w:right w:val="nil"/>
            </w:tcBorders>
            <w:noWrap/>
            <w:hideMark/>
          </w:tcPr>
          <w:p w14:paraId="19C54BB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395</w:t>
            </w:r>
          </w:p>
        </w:tc>
      </w:tr>
      <w:tr w:rsidR="00326EF6" w:rsidRPr="00D773E9" w14:paraId="5E74423F" w14:textId="77777777" w:rsidTr="00411DB4">
        <w:trPr>
          <w:trHeight w:val="360"/>
        </w:trPr>
        <w:tc>
          <w:tcPr>
            <w:tcW w:w="1015" w:type="pct"/>
            <w:tcBorders>
              <w:top w:val="nil"/>
              <w:left w:val="nil"/>
              <w:bottom w:val="nil"/>
              <w:right w:val="nil"/>
            </w:tcBorders>
            <w:noWrap/>
            <w:hideMark/>
          </w:tcPr>
          <w:p w14:paraId="4D8D7F2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Dequin 2023</w:t>
            </w:r>
          </w:p>
        </w:tc>
        <w:tc>
          <w:tcPr>
            <w:tcW w:w="731" w:type="pct"/>
            <w:tcBorders>
              <w:top w:val="nil"/>
              <w:left w:val="nil"/>
              <w:bottom w:val="nil"/>
              <w:right w:val="nil"/>
            </w:tcBorders>
            <w:noWrap/>
            <w:hideMark/>
          </w:tcPr>
          <w:p w14:paraId="48535EF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41702B1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hideMark/>
          </w:tcPr>
          <w:p w14:paraId="0731CBA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w:t>
            </w:r>
          </w:p>
        </w:tc>
        <w:tc>
          <w:tcPr>
            <w:tcW w:w="480" w:type="pct"/>
            <w:tcBorders>
              <w:top w:val="nil"/>
              <w:left w:val="nil"/>
              <w:bottom w:val="nil"/>
              <w:right w:val="nil"/>
            </w:tcBorders>
            <w:noWrap/>
            <w:hideMark/>
          </w:tcPr>
          <w:p w14:paraId="1C5E854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400</w:t>
            </w:r>
          </w:p>
        </w:tc>
        <w:tc>
          <w:tcPr>
            <w:tcW w:w="525" w:type="pct"/>
            <w:tcBorders>
              <w:top w:val="nil"/>
              <w:left w:val="nil"/>
              <w:bottom w:val="nil"/>
              <w:right w:val="nil"/>
            </w:tcBorders>
            <w:noWrap/>
            <w:hideMark/>
          </w:tcPr>
          <w:p w14:paraId="712BFD2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13</w:t>
            </w:r>
          </w:p>
        </w:tc>
        <w:tc>
          <w:tcPr>
            <w:tcW w:w="480" w:type="pct"/>
            <w:tcBorders>
              <w:top w:val="nil"/>
              <w:left w:val="nil"/>
              <w:bottom w:val="nil"/>
              <w:right w:val="nil"/>
            </w:tcBorders>
            <w:noWrap/>
            <w:hideMark/>
          </w:tcPr>
          <w:p w14:paraId="3F9BFE3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395</w:t>
            </w:r>
          </w:p>
        </w:tc>
      </w:tr>
      <w:tr w:rsidR="00326EF6" w:rsidRPr="00D773E9" w14:paraId="0ADA9FE6" w14:textId="77777777" w:rsidTr="00411DB4">
        <w:trPr>
          <w:trHeight w:val="360"/>
        </w:trPr>
        <w:tc>
          <w:tcPr>
            <w:tcW w:w="1015" w:type="pct"/>
            <w:tcBorders>
              <w:top w:val="nil"/>
              <w:left w:val="nil"/>
              <w:bottom w:val="nil"/>
              <w:right w:val="nil"/>
            </w:tcBorders>
            <w:noWrap/>
            <w:hideMark/>
          </w:tcPr>
          <w:p w14:paraId="2D1E428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Dequin 2023</w:t>
            </w:r>
          </w:p>
        </w:tc>
        <w:tc>
          <w:tcPr>
            <w:tcW w:w="731" w:type="pct"/>
            <w:tcBorders>
              <w:top w:val="nil"/>
              <w:left w:val="nil"/>
              <w:bottom w:val="nil"/>
              <w:right w:val="nil"/>
            </w:tcBorders>
            <w:noWrap/>
            <w:hideMark/>
          </w:tcPr>
          <w:p w14:paraId="7CEC08F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0621D61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5B1ECD5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w:t>
            </w:r>
          </w:p>
        </w:tc>
        <w:tc>
          <w:tcPr>
            <w:tcW w:w="480" w:type="pct"/>
            <w:tcBorders>
              <w:top w:val="nil"/>
              <w:left w:val="nil"/>
              <w:bottom w:val="nil"/>
              <w:right w:val="nil"/>
            </w:tcBorders>
            <w:noWrap/>
            <w:hideMark/>
          </w:tcPr>
          <w:p w14:paraId="47B8DAD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400</w:t>
            </w:r>
          </w:p>
        </w:tc>
        <w:tc>
          <w:tcPr>
            <w:tcW w:w="525" w:type="pct"/>
            <w:tcBorders>
              <w:top w:val="nil"/>
              <w:left w:val="nil"/>
              <w:bottom w:val="nil"/>
              <w:right w:val="nil"/>
            </w:tcBorders>
            <w:noWrap/>
            <w:hideMark/>
          </w:tcPr>
          <w:p w14:paraId="19B098E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13</w:t>
            </w:r>
          </w:p>
        </w:tc>
        <w:tc>
          <w:tcPr>
            <w:tcW w:w="480" w:type="pct"/>
            <w:tcBorders>
              <w:top w:val="nil"/>
              <w:left w:val="nil"/>
              <w:bottom w:val="nil"/>
              <w:right w:val="nil"/>
            </w:tcBorders>
            <w:noWrap/>
            <w:hideMark/>
          </w:tcPr>
          <w:p w14:paraId="26E719E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395</w:t>
            </w:r>
          </w:p>
        </w:tc>
      </w:tr>
      <w:tr w:rsidR="00326EF6" w:rsidRPr="00D773E9" w14:paraId="5B6F421C" w14:textId="77777777" w:rsidTr="00411DB4">
        <w:trPr>
          <w:trHeight w:val="360"/>
        </w:trPr>
        <w:tc>
          <w:tcPr>
            <w:tcW w:w="1015" w:type="pct"/>
            <w:tcBorders>
              <w:top w:val="nil"/>
              <w:left w:val="nil"/>
              <w:bottom w:val="nil"/>
              <w:right w:val="nil"/>
            </w:tcBorders>
            <w:noWrap/>
            <w:hideMark/>
          </w:tcPr>
          <w:p w14:paraId="0034E54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Dequin 2023</w:t>
            </w:r>
          </w:p>
        </w:tc>
        <w:tc>
          <w:tcPr>
            <w:tcW w:w="731" w:type="pct"/>
            <w:tcBorders>
              <w:top w:val="nil"/>
              <w:left w:val="nil"/>
              <w:bottom w:val="nil"/>
              <w:right w:val="nil"/>
            </w:tcBorders>
            <w:noWrap/>
            <w:hideMark/>
          </w:tcPr>
          <w:p w14:paraId="084C29B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6CE8F3F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Invasive mechanical ventilation</w:t>
            </w:r>
          </w:p>
        </w:tc>
        <w:tc>
          <w:tcPr>
            <w:tcW w:w="550" w:type="pct"/>
            <w:tcBorders>
              <w:top w:val="nil"/>
              <w:left w:val="nil"/>
              <w:bottom w:val="nil"/>
              <w:right w:val="nil"/>
            </w:tcBorders>
            <w:noWrap/>
            <w:hideMark/>
          </w:tcPr>
          <w:p w14:paraId="3FE3886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w:t>
            </w:r>
          </w:p>
        </w:tc>
        <w:tc>
          <w:tcPr>
            <w:tcW w:w="480" w:type="pct"/>
            <w:tcBorders>
              <w:top w:val="nil"/>
              <w:left w:val="nil"/>
              <w:bottom w:val="nil"/>
              <w:right w:val="nil"/>
            </w:tcBorders>
            <w:noWrap/>
            <w:hideMark/>
          </w:tcPr>
          <w:p w14:paraId="16F4F84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222</w:t>
            </w:r>
          </w:p>
        </w:tc>
        <w:tc>
          <w:tcPr>
            <w:tcW w:w="525" w:type="pct"/>
            <w:tcBorders>
              <w:top w:val="nil"/>
              <w:left w:val="nil"/>
              <w:bottom w:val="nil"/>
              <w:right w:val="nil"/>
            </w:tcBorders>
            <w:noWrap/>
            <w:hideMark/>
          </w:tcPr>
          <w:p w14:paraId="4EE6080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65</w:t>
            </w:r>
          </w:p>
        </w:tc>
        <w:tc>
          <w:tcPr>
            <w:tcW w:w="480" w:type="pct"/>
            <w:tcBorders>
              <w:top w:val="nil"/>
              <w:left w:val="nil"/>
              <w:bottom w:val="nil"/>
              <w:right w:val="nil"/>
            </w:tcBorders>
            <w:noWrap/>
            <w:hideMark/>
          </w:tcPr>
          <w:p w14:paraId="69CF940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220</w:t>
            </w:r>
          </w:p>
        </w:tc>
      </w:tr>
      <w:tr w:rsidR="00326EF6" w:rsidRPr="00D773E9" w14:paraId="1F4E58AA" w14:textId="77777777" w:rsidTr="00411DB4">
        <w:trPr>
          <w:trHeight w:val="360"/>
        </w:trPr>
        <w:tc>
          <w:tcPr>
            <w:tcW w:w="1015" w:type="pct"/>
            <w:tcBorders>
              <w:top w:val="nil"/>
              <w:left w:val="nil"/>
              <w:bottom w:val="nil"/>
              <w:right w:val="nil"/>
            </w:tcBorders>
            <w:noWrap/>
            <w:hideMark/>
          </w:tcPr>
          <w:p w14:paraId="56481D6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Dequin 2023</w:t>
            </w:r>
          </w:p>
        </w:tc>
        <w:tc>
          <w:tcPr>
            <w:tcW w:w="731" w:type="pct"/>
            <w:tcBorders>
              <w:top w:val="nil"/>
              <w:left w:val="nil"/>
              <w:bottom w:val="nil"/>
              <w:right w:val="nil"/>
            </w:tcBorders>
            <w:noWrap/>
            <w:hideMark/>
          </w:tcPr>
          <w:p w14:paraId="279C4A6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31DF8A1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Serious adverse events</w:t>
            </w:r>
          </w:p>
        </w:tc>
        <w:tc>
          <w:tcPr>
            <w:tcW w:w="550" w:type="pct"/>
            <w:tcBorders>
              <w:top w:val="nil"/>
              <w:left w:val="nil"/>
              <w:bottom w:val="nil"/>
              <w:right w:val="nil"/>
            </w:tcBorders>
            <w:noWrap/>
            <w:hideMark/>
          </w:tcPr>
          <w:p w14:paraId="67C270E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70</w:t>
            </w:r>
          </w:p>
        </w:tc>
        <w:tc>
          <w:tcPr>
            <w:tcW w:w="480" w:type="pct"/>
            <w:tcBorders>
              <w:top w:val="nil"/>
              <w:left w:val="nil"/>
              <w:bottom w:val="nil"/>
              <w:right w:val="nil"/>
            </w:tcBorders>
            <w:noWrap/>
            <w:hideMark/>
          </w:tcPr>
          <w:p w14:paraId="2972E74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400</w:t>
            </w:r>
          </w:p>
        </w:tc>
        <w:tc>
          <w:tcPr>
            <w:tcW w:w="525" w:type="pct"/>
            <w:tcBorders>
              <w:top w:val="nil"/>
              <w:left w:val="nil"/>
              <w:bottom w:val="nil"/>
              <w:right w:val="nil"/>
            </w:tcBorders>
            <w:noWrap/>
            <w:hideMark/>
          </w:tcPr>
          <w:p w14:paraId="381F449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99</w:t>
            </w:r>
          </w:p>
        </w:tc>
        <w:tc>
          <w:tcPr>
            <w:tcW w:w="480" w:type="pct"/>
            <w:tcBorders>
              <w:top w:val="nil"/>
              <w:left w:val="nil"/>
              <w:bottom w:val="nil"/>
              <w:right w:val="nil"/>
            </w:tcBorders>
            <w:noWrap/>
            <w:hideMark/>
          </w:tcPr>
          <w:p w14:paraId="22973EB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395</w:t>
            </w:r>
          </w:p>
        </w:tc>
      </w:tr>
      <w:tr w:rsidR="00326EF6" w:rsidRPr="00D773E9" w14:paraId="788CBF66" w14:textId="77777777" w:rsidTr="00411DB4">
        <w:trPr>
          <w:trHeight w:val="360"/>
        </w:trPr>
        <w:tc>
          <w:tcPr>
            <w:tcW w:w="1015" w:type="pct"/>
            <w:tcBorders>
              <w:top w:val="nil"/>
              <w:left w:val="nil"/>
              <w:bottom w:val="nil"/>
              <w:right w:val="nil"/>
            </w:tcBorders>
            <w:noWrap/>
            <w:hideMark/>
          </w:tcPr>
          <w:p w14:paraId="1BAC253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Dequin 2023</w:t>
            </w:r>
          </w:p>
        </w:tc>
        <w:tc>
          <w:tcPr>
            <w:tcW w:w="731" w:type="pct"/>
            <w:tcBorders>
              <w:top w:val="nil"/>
              <w:left w:val="nil"/>
              <w:bottom w:val="nil"/>
              <w:right w:val="nil"/>
            </w:tcBorders>
            <w:noWrap/>
            <w:hideMark/>
          </w:tcPr>
          <w:p w14:paraId="361D407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1B3F14F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5E14D5C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w:t>
            </w:r>
          </w:p>
        </w:tc>
        <w:tc>
          <w:tcPr>
            <w:tcW w:w="480" w:type="pct"/>
            <w:tcBorders>
              <w:top w:val="nil"/>
              <w:left w:val="nil"/>
              <w:bottom w:val="nil"/>
              <w:right w:val="nil"/>
            </w:tcBorders>
            <w:noWrap/>
            <w:hideMark/>
          </w:tcPr>
          <w:p w14:paraId="6059D8A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400</w:t>
            </w:r>
          </w:p>
        </w:tc>
        <w:tc>
          <w:tcPr>
            <w:tcW w:w="525" w:type="pct"/>
            <w:tcBorders>
              <w:top w:val="nil"/>
              <w:left w:val="nil"/>
              <w:bottom w:val="nil"/>
              <w:right w:val="nil"/>
            </w:tcBorders>
            <w:noWrap/>
            <w:hideMark/>
          </w:tcPr>
          <w:p w14:paraId="71DA7D8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44</w:t>
            </w:r>
          </w:p>
        </w:tc>
        <w:tc>
          <w:tcPr>
            <w:tcW w:w="480" w:type="pct"/>
            <w:tcBorders>
              <w:top w:val="nil"/>
              <w:left w:val="nil"/>
              <w:bottom w:val="nil"/>
              <w:right w:val="nil"/>
            </w:tcBorders>
            <w:noWrap/>
            <w:hideMark/>
          </w:tcPr>
          <w:p w14:paraId="660F6B1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395</w:t>
            </w:r>
          </w:p>
        </w:tc>
      </w:tr>
      <w:tr w:rsidR="00326EF6" w:rsidRPr="00D773E9" w14:paraId="52CDAAF9" w14:textId="77777777" w:rsidTr="00411DB4">
        <w:trPr>
          <w:trHeight w:val="360"/>
        </w:trPr>
        <w:tc>
          <w:tcPr>
            <w:tcW w:w="1015" w:type="pct"/>
            <w:tcBorders>
              <w:top w:val="nil"/>
              <w:left w:val="nil"/>
              <w:bottom w:val="nil"/>
              <w:right w:val="nil"/>
            </w:tcBorders>
            <w:noWrap/>
            <w:hideMark/>
          </w:tcPr>
          <w:p w14:paraId="4A97AF0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El-Ghamrawy 2006</w:t>
            </w:r>
          </w:p>
        </w:tc>
        <w:tc>
          <w:tcPr>
            <w:tcW w:w="731" w:type="pct"/>
            <w:tcBorders>
              <w:top w:val="nil"/>
              <w:left w:val="nil"/>
              <w:bottom w:val="nil"/>
              <w:right w:val="nil"/>
            </w:tcBorders>
            <w:noWrap/>
            <w:hideMark/>
          </w:tcPr>
          <w:p w14:paraId="38228CD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2082D4A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5624C06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nil"/>
              <w:right w:val="nil"/>
            </w:tcBorders>
            <w:noWrap/>
            <w:hideMark/>
          </w:tcPr>
          <w:p w14:paraId="5AF59F3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17</w:t>
            </w:r>
          </w:p>
        </w:tc>
        <w:tc>
          <w:tcPr>
            <w:tcW w:w="525" w:type="pct"/>
            <w:tcBorders>
              <w:top w:val="nil"/>
              <w:left w:val="nil"/>
              <w:bottom w:val="nil"/>
              <w:right w:val="nil"/>
            </w:tcBorders>
            <w:noWrap/>
            <w:hideMark/>
          </w:tcPr>
          <w:p w14:paraId="1BEA91A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w:t>
            </w:r>
          </w:p>
        </w:tc>
        <w:tc>
          <w:tcPr>
            <w:tcW w:w="480" w:type="pct"/>
            <w:tcBorders>
              <w:top w:val="nil"/>
              <w:left w:val="nil"/>
              <w:bottom w:val="nil"/>
              <w:right w:val="nil"/>
            </w:tcBorders>
            <w:noWrap/>
            <w:hideMark/>
          </w:tcPr>
          <w:p w14:paraId="10E2406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17</w:t>
            </w:r>
          </w:p>
        </w:tc>
      </w:tr>
      <w:tr w:rsidR="00326EF6" w:rsidRPr="00D773E9" w14:paraId="765BB7F4" w14:textId="77777777" w:rsidTr="00411DB4">
        <w:trPr>
          <w:trHeight w:val="360"/>
        </w:trPr>
        <w:tc>
          <w:tcPr>
            <w:tcW w:w="1015" w:type="pct"/>
            <w:tcBorders>
              <w:top w:val="nil"/>
              <w:left w:val="nil"/>
              <w:bottom w:val="nil"/>
              <w:right w:val="nil"/>
            </w:tcBorders>
            <w:noWrap/>
            <w:hideMark/>
          </w:tcPr>
          <w:p w14:paraId="3725007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El-Ghamrawy 2006</w:t>
            </w:r>
          </w:p>
        </w:tc>
        <w:tc>
          <w:tcPr>
            <w:tcW w:w="731" w:type="pct"/>
            <w:tcBorders>
              <w:top w:val="nil"/>
              <w:left w:val="nil"/>
              <w:bottom w:val="nil"/>
              <w:right w:val="nil"/>
            </w:tcBorders>
            <w:noWrap/>
            <w:hideMark/>
          </w:tcPr>
          <w:p w14:paraId="218F2E7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0CF7752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hideMark/>
          </w:tcPr>
          <w:p w14:paraId="0C557FA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470E1B0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17</w:t>
            </w:r>
          </w:p>
        </w:tc>
        <w:tc>
          <w:tcPr>
            <w:tcW w:w="525" w:type="pct"/>
            <w:tcBorders>
              <w:top w:val="nil"/>
              <w:left w:val="nil"/>
              <w:bottom w:val="nil"/>
              <w:right w:val="nil"/>
            </w:tcBorders>
            <w:noWrap/>
            <w:hideMark/>
          </w:tcPr>
          <w:p w14:paraId="032ED53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36B5C53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17</w:t>
            </w:r>
          </w:p>
        </w:tc>
      </w:tr>
      <w:tr w:rsidR="00326EF6" w:rsidRPr="00D773E9" w14:paraId="0B519335" w14:textId="77777777" w:rsidTr="00411DB4">
        <w:trPr>
          <w:trHeight w:val="360"/>
        </w:trPr>
        <w:tc>
          <w:tcPr>
            <w:tcW w:w="1015" w:type="pct"/>
            <w:tcBorders>
              <w:top w:val="nil"/>
              <w:left w:val="nil"/>
              <w:bottom w:val="nil"/>
              <w:right w:val="nil"/>
            </w:tcBorders>
            <w:noWrap/>
            <w:hideMark/>
          </w:tcPr>
          <w:p w14:paraId="37AD0ED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El-Ghamrawy 2006</w:t>
            </w:r>
          </w:p>
        </w:tc>
        <w:tc>
          <w:tcPr>
            <w:tcW w:w="731" w:type="pct"/>
            <w:tcBorders>
              <w:top w:val="nil"/>
              <w:left w:val="nil"/>
              <w:bottom w:val="nil"/>
              <w:right w:val="nil"/>
            </w:tcBorders>
            <w:noWrap/>
            <w:hideMark/>
          </w:tcPr>
          <w:p w14:paraId="051F2A0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179CBCF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730A28D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67CCD90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17</w:t>
            </w:r>
          </w:p>
        </w:tc>
        <w:tc>
          <w:tcPr>
            <w:tcW w:w="525" w:type="pct"/>
            <w:tcBorders>
              <w:top w:val="nil"/>
              <w:left w:val="nil"/>
              <w:bottom w:val="nil"/>
              <w:right w:val="nil"/>
            </w:tcBorders>
            <w:noWrap/>
            <w:hideMark/>
          </w:tcPr>
          <w:p w14:paraId="38ADD79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0034F96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17</w:t>
            </w:r>
          </w:p>
        </w:tc>
      </w:tr>
      <w:tr w:rsidR="00326EF6" w:rsidRPr="00D773E9" w14:paraId="4BA545C7" w14:textId="77777777" w:rsidTr="00411DB4">
        <w:trPr>
          <w:trHeight w:val="360"/>
        </w:trPr>
        <w:tc>
          <w:tcPr>
            <w:tcW w:w="1015" w:type="pct"/>
            <w:tcBorders>
              <w:top w:val="nil"/>
              <w:left w:val="nil"/>
              <w:bottom w:val="nil"/>
              <w:right w:val="nil"/>
            </w:tcBorders>
            <w:noWrap/>
            <w:hideMark/>
          </w:tcPr>
          <w:p w14:paraId="53890C1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El-Ghamrawy 2006</w:t>
            </w:r>
          </w:p>
        </w:tc>
        <w:tc>
          <w:tcPr>
            <w:tcW w:w="731" w:type="pct"/>
            <w:tcBorders>
              <w:top w:val="nil"/>
              <w:left w:val="nil"/>
              <w:bottom w:val="nil"/>
              <w:right w:val="nil"/>
            </w:tcBorders>
            <w:noWrap/>
            <w:hideMark/>
          </w:tcPr>
          <w:p w14:paraId="4BA2445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2B246E4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2FA8A91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746B896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17</w:t>
            </w:r>
          </w:p>
        </w:tc>
        <w:tc>
          <w:tcPr>
            <w:tcW w:w="525" w:type="pct"/>
            <w:tcBorders>
              <w:top w:val="nil"/>
              <w:left w:val="nil"/>
              <w:bottom w:val="nil"/>
              <w:right w:val="nil"/>
            </w:tcBorders>
            <w:noWrap/>
            <w:hideMark/>
          </w:tcPr>
          <w:p w14:paraId="5C83418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3274F34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17</w:t>
            </w:r>
          </w:p>
        </w:tc>
      </w:tr>
      <w:tr w:rsidR="00326EF6" w:rsidRPr="00D773E9" w14:paraId="3B2A6695" w14:textId="77777777" w:rsidTr="00411DB4">
        <w:trPr>
          <w:trHeight w:val="360"/>
        </w:trPr>
        <w:tc>
          <w:tcPr>
            <w:tcW w:w="1015" w:type="pct"/>
            <w:tcBorders>
              <w:top w:val="nil"/>
              <w:left w:val="nil"/>
              <w:bottom w:val="nil"/>
              <w:right w:val="nil"/>
            </w:tcBorders>
            <w:noWrap/>
            <w:hideMark/>
          </w:tcPr>
          <w:p w14:paraId="1E72C77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Fernández-Serrano 2011</w:t>
            </w:r>
          </w:p>
        </w:tc>
        <w:tc>
          <w:tcPr>
            <w:tcW w:w="731" w:type="pct"/>
            <w:tcBorders>
              <w:top w:val="nil"/>
              <w:left w:val="nil"/>
              <w:bottom w:val="nil"/>
              <w:right w:val="nil"/>
            </w:tcBorders>
            <w:hideMark/>
          </w:tcPr>
          <w:p w14:paraId="345B412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2BE03B7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5456B93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1E0D7E6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bottom w:val="nil"/>
              <w:right w:val="nil"/>
            </w:tcBorders>
            <w:noWrap/>
            <w:hideMark/>
          </w:tcPr>
          <w:p w14:paraId="06B6169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128CB5E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22</w:t>
            </w:r>
          </w:p>
        </w:tc>
      </w:tr>
      <w:tr w:rsidR="00326EF6" w:rsidRPr="00D773E9" w14:paraId="6A4B9FAB" w14:textId="77777777" w:rsidTr="00411DB4">
        <w:trPr>
          <w:trHeight w:val="360"/>
        </w:trPr>
        <w:tc>
          <w:tcPr>
            <w:tcW w:w="1015" w:type="pct"/>
            <w:tcBorders>
              <w:top w:val="nil"/>
              <w:left w:val="nil"/>
              <w:bottom w:val="nil"/>
              <w:right w:val="nil"/>
            </w:tcBorders>
            <w:noWrap/>
            <w:hideMark/>
          </w:tcPr>
          <w:p w14:paraId="64AE46E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Fernández-Serrano 2011</w:t>
            </w:r>
          </w:p>
        </w:tc>
        <w:tc>
          <w:tcPr>
            <w:tcW w:w="731" w:type="pct"/>
            <w:tcBorders>
              <w:top w:val="nil"/>
              <w:left w:val="nil"/>
              <w:bottom w:val="nil"/>
              <w:right w:val="nil"/>
            </w:tcBorders>
            <w:hideMark/>
          </w:tcPr>
          <w:p w14:paraId="0CE317E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7F181EA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hideMark/>
          </w:tcPr>
          <w:p w14:paraId="5B5BE50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6F6EE03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bottom w:val="nil"/>
              <w:right w:val="nil"/>
            </w:tcBorders>
            <w:noWrap/>
            <w:hideMark/>
          </w:tcPr>
          <w:p w14:paraId="0B9B81A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bottom w:val="nil"/>
              <w:right w:val="nil"/>
            </w:tcBorders>
            <w:noWrap/>
            <w:hideMark/>
          </w:tcPr>
          <w:p w14:paraId="67CACDF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22</w:t>
            </w:r>
          </w:p>
        </w:tc>
      </w:tr>
      <w:tr w:rsidR="00326EF6" w:rsidRPr="00D773E9" w14:paraId="2A0F3DBF" w14:textId="77777777" w:rsidTr="00411DB4">
        <w:trPr>
          <w:trHeight w:val="360"/>
        </w:trPr>
        <w:tc>
          <w:tcPr>
            <w:tcW w:w="1015" w:type="pct"/>
            <w:tcBorders>
              <w:top w:val="nil"/>
              <w:left w:val="nil"/>
              <w:bottom w:val="nil"/>
              <w:right w:val="nil"/>
            </w:tcBorders>
            <w:noWrap/>
            <w:hideMark/>
          </w:tcPr>
          <w:p w14:paraId="72394C6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Fernández-Serrano 2011</w:t>
            </w:r>
          </w:p>
        </w:tc>
        <w:tc>
          <w:tcPr>
            <w:tcW w:w="731" w:type="pct"/>
            <w:tcBorders>
              <w:top w:val="nil"/>
              <w:left w:val="nil"/>
              <w:bottom w:val="nil"/>
              <w:right w:val="nil"/>
            </w:tcBorders>
            <w:hideMark/>
          </w:tcPr>
          <w:p w14:paraId="1B34A06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4CFA3D8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3716262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67C35B8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bottom w:val="nil"/>
              <w:right w:val="nil"/>
            </w:tcBorders>
            <w:noWrap/>
            <w:hideMark/>
          </w:tcPr>
          <w:p w14:paraId="4C9BE37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bottom w:val="nil"/>
              <w:right w:val="nil"/>
            </w:tcBorders>
            <w:noWrap/>
            <w:hideMark/>
          </w:tcPr>
          <w:p w14:paraId="13727C1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22</w:t>
            </w:r>
          </w:p>
        </w:tc>
      </w:tr>
      <w:tr w:rsidR="00326EF6" w:rsidRPr="00D773E9" w14:paraId="73648D3C" w14:textId="77777777" w:rsidTr="00411DB4">
        <w:trPr>
          <w:trHeight w:val="360"/>
        </w:trPr>
        <w:tc>
          <w:tcPr>
            <w:tcW w:w="1015" w:type="pct"/>
            <w:tcBorders>
              <w:top w:val="nil"/>
              <w:left w:val="nil"/>
              <w:bottom w:val="nil"/>
              <w:right w:val="nil"/>
            </w:tcBorders>
            <w:noWrap/>
            <w:hideMark/>
          </w:tcPr>
          <w:p w14:paraId="25C0957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lastRenderedPageBreak/>
              <w:t>Fernández-Serrano 2011</w:t>
            </w:r>
          </w:p>
        </w:tc>
        <w:tc>
          <w:tcPr>
            <w:tcW w:w="731" w:type="pct"/>
            <w:tcBorders>
              <w:top w:val="nil"/>
              <w:left w:val="nil"/>
              <w:bottom w:val="nil"/>
              <w:right w:val="nil"/>
            </w:tcBorders>
            <w:hideMark/>
          </w:tcPr>
          <w:p w14:paraId="6833B2B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225C6D0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Invasive mechanical ventilation</w:t>
            </w:r>
          </w:p>
        </w:tc>
        <w:tc>
          <w:tcPr>
            <w:tcW w:w="550" w:type="pct"/>
            <w:tcBorders>
              <w:top w:val="nil"/>
              <w:left w:val="nil"/>
              <w:bottom w:val="nil"/>
              <w:right w:val="nil"/>
            </w:tcBorders>
            <w:noWrap/>
            <w:hideMark/>
          </w:tcPr>
          <w:p w14:paraId="4ECE744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614F115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bottom w:val="nil"/>
              <w:right w:val="nil"/>
            </w:tcBorders>
            <w:noWrap/>
            <w:hideMark/>
          </w:tcPr>
          <w:p w14:paraId="31584E9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w:t>
            </w:r>
          </w:p>
        </w:tc>
        <w:tc>
          <w:tcPr>
            <w:tcW w:w="480" w:type="pct"/>
            <w:tcBorders>
              <w:top w:val="nil"/>
              <w:left w:val="nil"/>
              <w:bottom w:val="nil"/>
              <w:right w:val="nil"/>
            </w:tcBorders>
            <w:noWrap/>
            <w:hideMark/>
          </w:tcPr>
          <w:p w14:paraId="23CC65A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22</w:t>
            </w:r>
          </w:p>
        </w:tc>
      </w:tr>
      <w:tr w:rsidR="00326EF6" w:rsidRPr="00D773E9" w14:paraId="060DCFD8" w14:textId="77777777" w:rsidTr="00411DB4">
        <w:trPr>
          <w:trHeight w:val="360"/>
        </w:trPr>
        <w:tc>
          <w:tcPr>
            <w:tcW w:w="1015" w:type="pct"/>
            <w:tcBorders>
              <w:top w:val="nil"/>
              <w:left w:val="nil"/>
              <w:bottom w:val="nil"/>
              <w:right w:val="nil"/>
            </w:tcBorders>
            <w:noWrap/>
            <w:hideMark/>
          </w:tcPr>
          <w:p w14:paraId="738B2144" w14:textId="77777777" w:rsidR="00326EF6" w:rsidRPr="00D773E9" w:rsidRDefault="00326EF6" w:rsidP="00411DB4">
            <w:pPr>
              <w:widowControl/>
              <w:spacing w:after="0" w:line="360" w:lineRule="auto"/>
              <w:jc w:val="both"/>
              <w:rPr>
                <w:rFonts w:eastAsia="DengXian" w:cs="Times New Roman"/>
                <w:kern w:val="0"/>
                <w:sz w:val="24"/>
                <w14:ligatures w14:val="none"/>
              </w:rPr>
            </w:pPr>
            <w:r>
              <w:rPr>
                <w:rFonts w:eastAsia="DengXian" w:cs="Times New Roman"/>
                <w:kern w:val="0"/>
                <w:sz w:val="24"/>
                <w14:ligatures w14:val="none"/>
              </w:rPr>
              <w:t>Li</w:t>
            </w:r>
            <w:r w:rsidRPr="00D773E9">
              <w:rPr>
                <w:rFonts w:eastAsia="DengXian" w:cs="Times New Roman"/>
                <w:kern w:val="0"/>
                <w:sz w:val="24"/>
                <w14:ligatures w14:val="none"/>
              </w:rPr>
              <w:t xml:space="preserve"> 2016</w:t>
            </w:r>
          </w:p>
        </w:tc>
        <w:tc>
          <w:tcPr>
            <w:tcW w:w="731" w:type="pct"/>
            <w:tcBorders>
              <w:top w:val="nil"/>
              <w:left w:val="nil"/>
              <w:bottom w:val="nil"/>
              <w:right w:val="nil"/>
            </w:tcBorders>
            <w:hideMark/>
          </w:tcPr>
          <w:p w14:paraId="3B88324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72FCA78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61B3BD8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w:t>
            </w:r>
          </w:p>
        </w:tc>
        <w:tc>
          <w:tcPr>
            <w:tcW w:w="480" w:type="pct"/>
            <w:tcBorders>
              <w:top w:val="nil"/>
              <w:left w:val="nil"/>
              <w:bottom w:val="nil"/>
              <w:right w:val="nil"/>
            </w:tcBorders>
            <w:noWrap/>
            <w:hideMark/>
          </w:tcPr>
          <w:p w14:paraId="477BF6C8" w14:textId="4B43FEAE" w:rsidR="00326EF6" w:rsidRPr="00D773E9" w:rsidRDefault="000E7992"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w:t>
            </w:r>
          </w:p>
        </w:tc>
        <w:tc>
          <w:tcPr>
            <w:tcW w:w="525" w:type="pct"/>
            <w:tcBorders>
              <w:top w:val="nil"/>
              <w:left w:val="nil"/>
              <w:bottom w:val="nil"/>
              <w:right w:val="nil"/>
            </w:tcBorders>
            <w:noWrap/>
            <w:hideMark/>
          </w:tcPr>
          <w:p w14:paraId="79B73CB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w:t>
            </w:r>
          </w:p>
        </w:tc>
        <w:tc>
          <w:tcPr>
            <w:tcW w:w="480" w:type="pct"/>
            <w:tcBorders>
              <w:top w:val="nil"/>
              <w:left w:val="nil"/>
              <w:bottom w:val="nil"/>
              <w:right w:val="nil"/>
            </w:tcBorders>
            <w:noWrap/>
            <w:hideMark/>
          </w:tcPr>
          <w:p w14:paraId="05A0D4BB" w14:textId="70BBD7CF" w:rsidR="00326EF6" w:rsidRPr="00D773E9" w:rsidRDefault="000E7992"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w:t>
            </w:r>
          </w:p>
        </w:tc>
      </w:tr>
      <w:tr w:rsidR="00326EF6" w:rsidRPr="00D773E9" w14:paraId="4E454DBA" w14:textId="77777777" w:rsidTr="00411DB4">
        <w:trPr>
          <w:trHeight w:val="360"/>
        </w:trPr>
        <w:tc>
          <w:tcPr>
            <w:tcW w:w="1015" w:type="pct"/>
            <w:tcBorders>
              <w:top w:val="nil"/>
              <w:left w:val="nil"/>
              <w:bottom w:val="nil"/>
              <w:right w:val="nil"/>
            </w:tcBorders>
            <w:noWrap/>
            <w:hideMark/>
          </w:tcPr>
          <w:p w14:paraId="5AEB5700" w14:textId="77777777" w:rsidR="00326EF6" w:rsidRPr="00D773E9" w:rsidRDefault="00326EF6" w:rsidP="00411DB4">
            <w:pPr>
              <w:widowControl/>
              <w:spacing w:after="0" w:line="360" w:lineRule="auto"/>
              <w:jc w:val="both"/>
              <w:rPr>
                <w:rFonts w:eastAsia="DengXian" w:cs="Times New Roman"/>
                <w:kern w:val="0"/>
                <w:sz w:val="24"/>
                <w14:ligatures w14:val="none"/>
              </w:rPr>
            </w:pPr>
            <w:r>
              <w:rPr>
                <w:rFonts w:eastAsia="DengXian" w:cs="Times New Roman"/>
                <w:kern w:val="0"/>
                <w:sz w:val="24"/>
                <w14:ligatures w14:val="none"/>
              </w:rPr>
              <w:t>Li</w:t>
            </w:r>
            <w:r w:rsidRPr="00D773E9">
              <w:rPr>
                <w:rFonts w:eastAsia="DengXian" w:cs="Times New Roman"/>
                <w:kern w:val="0"/>
                <w:sz w:val="24"/>
                <w14:ligatures w14:val="none"/>
              </w:rPr>
              <w:t xml:space="preserve"> 2016</w:t>
            </w:r>
          </w:p>
        </w:tc>
        <w:tc>
          <w:tcPr>
            <w:tcW w:w="731" w:type="pct"/>
            <w:tcBorders>
              <w:top w:val="nil"/>
              <w:left w:val="nil"/>
              <w:bottom w:val="nil"/>
              <w:right w:val="nil"/>
            </w:tcBorders>
            <w:hideMark/>
          </w:tcPr>
          <w:p w14:paraId="11758A6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654C088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hideMark/>
          </w:tcPr>
          <w:p w14:paraId="30F0253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07CFB63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w:t>
            </w:r>
          </w:p>
        </w:tc>
        <w:tc>
          <w:tcPr>
            <w:tcW w:w="525" w:type="pct"/>
            <w:tcBorders>
              <w:top w:val="nil"/>
              <w:left w:val="nil"/>
              <w:bottom w:val="nil"/>
              <w:right w:val="nil"/>
            </w:tcBorders>
            <w:noWrap/>
            <w:hideMark/>
          </w:tcPr>
          <w:p w14:paraId="468D7D7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bottom w:val="nil"/>
              <w:right w:val="nil"/>
            </w:tcBorders>
            <w:noWrap/>
            <w:hideMark/>
          </w:tcPr>
          <w:p w14:paraId="3D14491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w:t>
            </w:r>
          </w:p>
        </w:tc>
      </w:tr>
      <w:tr w:rsidR="00326EF6" w:rsidRPr="00D773E9" w14:paraId="2B5268DD" w14:textId="77777777" w:rsidTr="00411DB4">
        <w:trPr>
          <w:trHeight w:val="360"/>
        </w:trPr>
        <w:tc>
          <w:tcPr>
            <w:tcW w:w="1015" w:type="pct"/>
            <w:tcBorders>
              <w:top w:val="nil"/>
              <w:left w:val="nil"/>
              <w:right w:val="nil"/>
            </w:tcBorders>
            <w:noWrap/>
            <w:hideMark/>
          </w:tcPr>
          <w:p w14:paraId="53C3A5E5" w14:textId="77777777" w:rsidR="00326EF6" w:rsidRPr="00D773E9" w:rsidRDefault="00326EF6" w:rsidP="00411DB4">
            <w:pPr>
              <w:widowControl/>
              <w:spacing w:after="0" w:line="360" w:lineRule="auto"/>
              <w:jc w:val="both"/>
              <w:rPr>
                <w:rFonts w:eastAsia="DengXian" w:cs="Times New Roman"/>
                <w:kern w:val="0"/>
                <w:sz w:val="24"/>
                <w14:ligatures w14:val="none"/>
              </w:rPr>
            </w:pPr>
            <w:r>
              <w:rPr>
                <w:rFonts w:eastAsia="DengXian" w:cs="Times New Roman"/>
                <w:kern w:val="0"/>
                <w:sz w:val="24"/>
                <w14:ligatures w14:val="none"/>
              </w:rPr>
              <w:t>Li</w:t>
            </w:r>
            <w:r w:rsidRPr="00D773E9">
              <w:rPr>
                <w:rFonts w:eastAsia="DengXian" w:cs="Times New Roman"/>
                <w:kern w:val="0"/>
                <w:sz w:val="24"/>
                <w14:ligatures w14:val="none"/>
              </w:rPr>
              <w:t xml:space="preserve"> 2016</w:t>
            </w:r>
          </w:p>
        </w:tc>
        <w:tc>
          <w:tcPr>
            <w:tcW w:w="731" w:type="pct"/>
            <w:tcBorders>
              <w:top w:val="nil"/>
              <w:left w:val="nil"/>
              <w:right w:val="nil"/>
            </w:tcBorders>
            <w:hideMark/>
          </w:tcPr>
          <w:p w14:paraId="13C02D6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right w:val="nil"/>
            </w:tcBorders>
            <w:noWrap/>
            <w:hideMark/>
          </w:tcPr>
          <w:p w14:paraId="4E9B129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right w:val="nil"/>
            </w:tcBorders>
            <w:noWrap/>
            <w:hideMark/>
          </w:tcPr>
          <w:p w14:paraId="2E246DC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right w:val="nil"/>
            </w:tcBorders>
            <w:noWrap/>
            <w:hideMark/>
          </w:tcPr>
          <w:p w14:paraId="4694B6C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w:t>
            </w:r>
          </w:p>
        </w:tc>
        <w:tc>
          <w:tcPr>
            <w:tcW w:w="525" w:type="pct"/>
            <w:tcBorders>
              <w:top w:val="nil"/>
              <w:left w:val="nil"/>
              <w:right w:val="nil"/>
            </w:tcBorders>
            <w:noWrap/>
            <w:hideMark/>
          </w:tcPr>
          <w:p w14:paraId="523596D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right w:val="nil"/>
            </w:tcBorders>
            <w:noWrap/>
            <w:hideMark/>
          </w:tcPr>
          <w:p w14:paraId="6CE86AB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w:t>
            </w:r>
          </w:p>
        </w:tc>
      </w:tr>
      <w:tr w:rsidR="00326EF6" w:rsidRPr="00D773E9" w14:paraId="2562027C" w14:textId="77777777" w:rsidTr="00411DB4">
        <w:trPr>
          <w:trHeight w:val="360"/>
        </w:trPr>
        <w:tc>
          <w:tcPr>
            <w:tcW w:w="1015" w:type="pct"/>
            <w:tcBorders>
              <w:top w:val="nil"/>
              <w:left w:val="nil"/>
              <w:right w:val="nil"/>
            </w:tcBorders>
            <w:noWrap/>
            <w:hideMark/>
          </w:tcPr>
          <w:p w14:paraId="138DA84D" w14:textId="77777777" w:rsidR="00326EF6" w:rsidRPr="00D773E9" w:rsidRDefault="00326EF6" w:rsidP="00411DB4">
            <w:pPr>
              <w:widowControl/>
              <w:spacing w:after="0" w:line="360" w:lineRule="auto"/>
              <w:jc w:val="both"/>
              <w:rPr>
                <w:rFonts w:eastAsia="DengXian" w:cs="Times New Roman"/>
                <w:kern w:val="0"/>
                <w:sz w:val="24"/>
                <w14:ligatures w14:val="none"/>
              </w:rPr>
            </w:pPr>
            <w:r>
              <w:rPr>
                <w:rFonts w:eastAsia="DengXian" w:cs="Times New Roman"/>
                <w:kern w:val="0"/>
                <w:sz w:val="24"/>
                <w14:ligatures w14:val="none"/>
              </w:rPr>
              <w:t>Li</w:t>
            </w:r>
            <w:r w:rsidRPr="00D773E9">
              <w:rPr>
                <w:rFonts w:eastAsia="DengXian" w:cs="Times New Roman"/>
                <w:kern w:val="0"/>
                <w:sz w:val="24"/>
                <w14:ligatures w14:val="none"/>
              </w:rPr>
              <w:t xml:space="preserve"> 2016</w:t>
            </w:r>
          </w:p>
        </w:tc>
        <w:tc>
          <w:tcPr>
            <w:tcW w:w="731" w:type="pct"/>
            <w:tcBorders>
              <w:top w:val="nil"/>
              <w:left w:val="nil"/>
              <w:right w:val="nil"/>
            </w:tcBorders>
            <w:hideMark/>
          </w:tcPr>
          <w:p w14:paraId="3C7E466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right w:val="nil"/>
            </w:tcBorders>
            <w:noWrap/>
            <w:hideMark/>
          </w:tcPr>
          <w:p w14:paraId="53607CC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right w:val="nil"/>
            </w:tcBorders>
            <w:noWrap/>
            <w:hideMark/>
          </w:tcPr>
          <w:p w14:paraId="379F5BB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w:t>
            </w:r>
          </w:p>
        </w:tc>
        <w:tc>
          <w:tcPr>
            <w:tcW w:w="480" w:type="pct"/>
            <w:tcBorders>
              <w:top w:val="nil"/>
              <w:left w:val="nil"/>
              <w:right w:val="nil"/>
            </w:tcBorders>
            <w:noWrap/>
            <w:hideMark/>
          </w:tcPr>
          <w:p w14:paraId="778F817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w:t>
            </w:r>
          </w:p>
        </w:tc>
        <w:tc>
          <w:tcPr>
            <w:tcW w:w="525" w:type="pct"/>
            <w:tcBorders>
              <w:top w:val="nil"/>
              <w:left w:val="nil"/>
              <w:right w:val="nil"/>
            </w:tcBorders>
            <w:noWrap/>
            <w:hideMark/>
          </w:tcPr>
          <w:p w14:paraId="5767366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16</w:t>
            </w:r>
          </w:p>
        </w:tc>
        <w:tc>
          <w:tcPr>
            <w:tcW w:w="480" w:type="pct"/>
            <w:tcBorders>
              <w:top w:val="nil"/>
              <w:left w:val="nil"/>
              <w:right w:val="nil"/>
            </w:tcBorders>
            <w:noWrap/>
            <w:hideMark/>
          </w:tcPr>
          <w:p w14:paraId="2D9E1A4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w:t>
            </w:r>
          </w:p>
        </w:tc>
      </w:tr>
      <w:tr w:rsidR="00326EF6" w:rsidRPr="00D773E9" w14:paraId="12878513" w14:textId="77777777" w:rsidTr="00411DB4">
        <w:trPr>
          <w:trHeight w:val="360"/>
        </w:trPr>
        <w:tc>
          <w:tcPr>
            <w:tcW w:w="1015" w:type="pct"/>
            <w:tcBorders>
              <w:left w:val="nil"/>
              <w:bottom w:val="nil"/>
              <w:right w:val="nil"/>
            </w:tcBorders>
            <w:noWrap/>
            <w:hideMark/>
          </w:tcPr>
          <w:p w14:paraId="3C0624D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Gordon 2016</w:t>
            </w:r>
          </w:p>
        </w:tc>
        <w:tc>
          <w:tcPr>
            <w:tcW w:w="731" w:type="pct"/>
            <w:tcBorders>
              <w:left w:val="nil"/>
              <w:bottom w:val="nil"/>
              <w:right w:val="nil"/>
            </w:tcBorders>
            <w:noWrap/>
            <w:hideMark/>
          </w:tcPr>
          <w:p w14:paraId="52C0251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left w:val="nil"/>
              <w:bottom w:val="nil"/>
              <w:right w:val="nil"/>
            </w:tcBorders>
            <w:noWrap/>
            <w:hideMark/>
          </w:tcPr>
          <w:p w14:paraId="305CE80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left w:val="nil"/>
              <w:bottom w:val="nil"/>
              <w:right w:val="nil"/>
            </w:tcBorders>
            <w:noWrap/>
            <w:hideMark/>
          </w:tcPr>
          <w:p w14:paraId="773D751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18</w:t>
            </w:r>
          </w:p>
        </w:tc>
        <w:tc>
          <w:tcPr>
            <w:tcW w:w="480" w:type="pct"/>
            <w:tcBorders>
              <w:left w:val="nil"/>
              <w:bottom w:val="nil"/>
              <w:right w:val="nil"/>
            </w:tcBorders>
            <w:noWrap/>
            <w:hideMark/>
          </w:tcPr>
          <w:p w14:paraId="0BC1971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56</w:t>
            </w:r>
          </w:p>
        </w:tc>
        <w:tc>
          <w:tcPr>
            <w:tcW w:w="525" w:type="pct"/>
            <w:tcBorders>
              <w:left w:val="nil"/>
              <w:bottom w:val="nil"/>
              <w:right w:val="nil"/>
            </w:tcBorders>
            <w:noWrap/>
            <w:hideMark/>
          </w:tcPr>
          <w:p w14:paraId="1CCE664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13</w:t>
            </w:r>
          </w:p>
        </w:tc>
        <w:tc>
          <w:tcPr>
            <w:tcW w:w="480" w:type="pct"/>
            <w:tcBorders>
              <w:left w:val="nil"/>
              <w:bottom w:val="nil"/>
              <w:right w:val="nil"/>
            </w:tcBorders>
            <w:noWrap/>
            <w:hideMark/>
          </w:tcPr>
          <w:p w14:paraId="3536CDF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48</w:t>
            </w:r>
          </w:p>
        </w:tc>
      </w:tr>
      <w:tr w:rsidR="00326EF6" w:rsidRPr="00D773E9" w14:paraId="1AD14EB9" w14:textId="77777777" w:rsidTr="00411DB4">
        <w:trPr>
          <w:trHeight w:val="360"/>
        </w:trPr>
        <w:tc>
          <w:tcPr>
            <w:tcW w:w="1015" w:type="pct"/>
            <w:tcBorders>
              <w:top w:val="nil"/>
              <w:left w:val="nil"/>
              <w:bottom w:val="nil"/>
              <w:right w:val="nil"/>
            </w:tcBorders>
            <w:noWrap/>
            <w:hideMark/>
          </w:tcPr>
          <w:p w14:paraId="7408DA4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Gordon 2016</w:t>
            </w:r>
          </w:p>
        </w:tc>
        <w:tc>
          <w:tcPr>
            <w:tcW w:w="731" w:type="pct"/>
            <w:tcBorders>
              <w:top w:val="nil"/>
              <w:left w:val="nil"/>
              <w:bottom w:val="nil"/>
              <w:right w:val="nil"/>
            </w:tcBorders>
            <w:noWrap/>
            <w:hideMark/>
          </w:tcPr>
          <w:p w14:paraId="12ABC93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6353059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Serious adverse events</w:t>
            </w:r>
          </w:p>
        </w:tc>
        <w:tc>
          <w:tcPr>
            <w:tcW w:w="550" w:type="pct"/>
            <w:tcBorders>
              <w:top w:val="nil"/>
              <w:left w:val="nil"/>
              <w:bottom w:val="nil"/>
              <w:right w:val="nil"/>
            </w:tcBorders>
            <w:noWrap/>
            <w:hideMark/>
          </w:tcPr>
          <w:p w14:paraId="030A5E0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bottom w:val="nil"/>
              <w:right w:val="nil"/>
            </w:tcBorders>
            <w:noWrap/>
            <w:hideMark/>
          </w:tcPr>
          <w:p w14:paraId="3FC6FDA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56</w:t>
            </w:r>
          </w:p>
        </w:tc>
        <w:tc>
          <w:tcPr>
            <w:tcW w:w="525" w:type="pct"/>
            <w:tcBorders>
              <w:top w:val="nil"/>
              <w:left w:val="nil"/>
              <w:bottom w:val="nil"/>
              <w:right w:val="nil"/>
            </w:tcBorders>
            <w:noWrap/>
            <w:hideMark/>
          </w:tcPr>
          <w:p w14:paraId="4FFDBCD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w:t>
            </w:r>
          </w:p>
        </w:tc>
        <w:tc>
          <w:tcPr>
            <w:tcW w:w="480" w:type="pct"/>
            <w:tcBorders>
              <w:top w:val="nil"/>
              <w:left w:val="nil"/>
              <w:bottom w:val="nil"/>
              <w:right w:val="nil"/>
            </w:tcBorders>
            <w:noWrap/>
            <w:hideMark/>
          </w:tcPr>
          <w:p w14:paraId="54429EC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48</w:t>
            </w:r>
          </w:p>
        </w:tc>
      </w:tr>
      <w:tr w:rsidR="00326EF6" w:rsidRPr="00D773E9" w14:paraId="0D480DFB" w14:textId="77777777" w:rsidTr="00411DB4">
        <w:trPr>
          <w:trHeight w:val="360"/>
        </w:trPr>
        <w:tc>
          <w:tcPr>
            <w:tcW w:w="1015" w:type="pct"/>
            <w:tcBorders>
              <w:top w:val="nil"/>
              <w:left w:val="nil"/>
              <w:bottom w:val="nil"/>
              <w:right w:val="nil"/>
            </w:tcBorders>
            <w:noWrap/>
            <w:hideMark/>
          </w:tcPr>
          <w:p w14:paraId="6AC5C54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Heming 2024</w:t>
            </w:r>
          </w:p>
        </w:tc>
        <w:tc>
          <w:tcPr>
            <w:tcW w:w="731" w:type="pct"/>
            <w:tcBorders>
              <w:top w:val="nil"/>
              <w:left w:val="nil"/>
              <w:bottom w:val="nil"/>
              <w:right w:val="nil"/>
            </w:tcBorders>
            <w:noWrap/>
            <w:hideMark/>
          </w:tcPr>
          <w:p w14:paraId="402F20B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6B07158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(long term)</w:t>
            </w:r>
          </w:p>
        </w:tc>
        <w:tc>
          <w:tcPr>
            <w:tcW w:w="550" w:type="pct"/>
            <w:tcBorders>
              <w:top w:val="nil"/>
              <w:left w:val="nil"/>
              <w:bottom w:val="nil"/>
              <w:right w:val="nil"/>
            </w:tcBorders>
            <w:noWrap/>
            <w:hideMark/>
          </w:tcPr>
          <w:p w14:paraId="09D197F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117</w:t>
            </w:r>
          </w:p>
        </w:tc>
        <w:tc>
          <w:tcPr>
            <w:tcW w:w="480" w:type="pct"/>
            <w:tcBorders>
              <w:top w:val="nil"/>
              <w:left w:val="nil"/>
              <w:bottom w:val="nil"/>
              <w:right w:val="nil"/>
            </w:tcBorders>
            <w:noWrap/>
            <w:hideMark/>
          </w:tcPr>
          <w:p w14:paraId="48C0846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281</w:t>
            </w:r>
          </w:p>
        </w:tc>
        <w:tc>
          <w:tcPr>
            <w:tcW w:w="525" w:type="pct"/>
            <w:tcBorders>
              <w:top w:val="nil"/>
              <w:left w:val="nil"/>
              <w:bottom w:val="nil"/>
              <w:right w:val="nil"/>
            </w:tcBorders>
            <w:noWrap/>
            <w:hideMark/>
          </w:tcPr>
          <w:p w14:paraId="1CA32AF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152</w:t>
            </w:r>
          </w:p>
        </w:tc>
        <w:tc>
          <w:tcPr>
            <w:tcW w:w="480" w:type="pct"/>
            <w:tcBorders>
              <w:top w:val="nil"/>
              <w:left w:val="nil"/>
              <w:bottom w:val="nil"/>
              <w:right w:val="nil"/>
            </w:tcBorders>
            <w:noWrap/>
            <w:hideMark/>
          </w:tcPr>
          <w:p w14:paraId="3AB3581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278</w:t>
            </w:r>
          </w:p>
        </w:tc>
      </w:tr>
      <w:tr w:rsidR="00326EF6" w:rsidRPr="00D773E9" w14:paraId="7606356B" w14:textId="77777777" w:rsidTr="00411DB4">
        <w:trPr>
          <w:trHeight w:val="360"/>
        </w:trPr>
        <w:tc>
          <w:tcPr>
            <w:tcW w:w="1015" w:type="pct"/>
            <w:tcBorders>
              <w:top w:val="nil"/>
              <w:left w:val="nil"/>
              <w:bottom w:val="nil"/>
              <w:right w:val="nil"/>
            </w:tcBorders>
            <w:noWrap/>
            <w:hideMark/>
          </w:tcPr>
          <w:p w14:paraId="204D079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Heming 2024</w:t>
            </w:r>
          </w:p>
        </w:tc>
        <w:tc>
          <w:tcPr>
            <w:tcW w:w="731" w:type="pct"/>
            <w:tcBorders>
              <w:top w:val="nil"/>
              <w:left w:val="nil"/>
              <w:bottom w:val="nil"/>
              <w:right w:val="nil"/>
            </w:tcBorders>
            <w:noWrap/>
            <w:hideMark/>
          </w:tcPr>
          <w:p w14:paraId="4627EDB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04D652A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2D2CAE3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85</w:t>
            </w:r>
          </w:p>
        </w:tc>
        <w:tc>
          <w:tcPr>
            <w:tcW w:w="480" w:type="pct"/>
            <w:tcBorders>
              <w:top w:val="nil"/>
              <w:left w:val="nil"/>
              <w:bottom w:val="nil"/>
              <w:right w:val="nil"/>
            </w:tcBorders>
            <w:noWrap/>
            <w:hideMark/>
          </w:tcPr>
          <w:p w14:paraId="2624A25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283</w:t>
            </w:r>
          </w:p>
        </w:tc>
        <w:tc>
          <w:tcPr>
            <w:tcW w:w="525" w:type="pct"/>
            <w:tcBorders>
              <w:top w:val="nil"/>
              <w:left w:val="nil"/>
              <w:bottom w:val="nil"/>
              <w:right w:val="nil"/>
            </w:tcBorders>
            <w:noWrap/>
            <w:hideMark/>
          </w:tcPr>
          <w:p w14:paraId="6674B11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115</w:t>
            </w:r>
          </w:p>
        </w:tc>
        <w:tc>
          <w:tcPr>
            <w:tcW w:w="480" w:type="pct"/>
            <w:tcBorders>
              <w:top w:val="nil"/>
              <w:left w:val="nil"/>
              <w:bottom w:val="nil"/>
              <w:right w:val="nil"/>
            </w:tcBorders>
            <w:noWrap/>
            <w:hideMark/>
          </w:tcPr>
          <w:p w14:paraId="25BA456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279</w:t>
            </w:r>
          </w:p>
        </w:tc>
      </w:tr>
      <w:tr w:rsidR="00326EF6" w:rsidRPr="00D773E9" w14:paraId="6650E6F0" w14:textId="77777777" w:rsidTr="00411DB4">
        <w:trPr>
          <w:trHeight w:val="360"/>
        </w:trPr>
        <w:tc>
          <w:tcPr>
            <w:tcW w:w="1015" w:type="pct"/>
            <w:tcBorders>
              <w:top w:val="nil"/>
              <w:left w:val="nil"/>
              <w:bottom w:val="nil"/>
              <w:right w:val="nil"/>
            </w:tcBorders>
            <w:noWrap/>
            <w:hideMark/>
          </w:tcPr>
          <w:p w14:paraId="673C4D5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Heming 2024</w:t>
            </w:r>
          </w:p>
        </w:tc>
        <w:tc>
          <w:tcPr>
            <w:tcW w:w="731" w:type="pct"/>
            <w:tcBorders>
              <w:top w:val="nil"/>
              <w:left w:val="nil"/>
              <w:bottom w:val="nil"/>
              <w:right w:val="nil"/>
            </w:tcBorders>
            <w:noWrap/>
            <w:hideMark/>
          </w:tcPr>
          <w:p w14:paraId="0F7106F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7E24CFD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hideMark/>
          </w:tcPr>
          <w:p w14:paraId="6546B8C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12</w:t>
            </w:r>
          </w:p>
        </w:tc>
        <w:tc>
          <w:tcPr>
            <w:tcW w:w="480" w:type="pct"/>
            <w:tcBorders>
              <w:top w:val="nil"/>
              <w:left w:val="nil"/>
              <w:bottom w:val="nil"/>
              <w:right w:val="nil"/>
            </w:tcBorders>
            <w:noWrap/>
            <w:hideMark/>
          </w:tcPr>
          <w:p w14:paraId="652BC1B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283</w:t>
            </w:r>
          </w:p>
        </w:tc>
        <w:tc>
          <w:tcPr>
            <w:tcW w:w="525" w:type="pct"/>
            <w:tcBorders>
              <w:top w:val="nil"/>
              <w:left w:val="nil"/>
              <w:bottom w:val="nil"/>
              <w:right w:val="nil"/>
            </w:tcBorders>
            <w:noWrap/>
            <w:hideMark/>
          </w:tcPr>
          <w:p w14:paraId="5AB3B3B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20</w:t>
            </w:r>
          </w:p>
        </w:tc>
        <w:tc>
          <w:tcPr>
            <w:tcW w:w="480" w:type="pct"/>
            <w:tcBorders>
              <w:top w:val="nil"/>
              <w:left w:val="nil"/>
              <w:bottom w:val="nil"/>
              <w:right w:val="nil"/>
            </w:tcBorders>
            <w:noWrap/>
            <w:hideMark/>
          </w:tcPr>
          <w:p w14:paraId="3B0267B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279</w:t>
            </w:r>
          </w:p>
        </w:tc>
      </w:tr>
      <w:tr w:rsidR="00326EF6" w:rsidRPr="00D773E9" w14:paraId="3C65ED0F" w14:textId="77777777" w:rsidTr="00411DB4">
        <w:trPr>
          <w:trHeight w:val="360"/>
        </w:trPr>
        <w:tc>
          <w:tcPr>
            <w:tcW w:w="1015" w:type="pct"/>
            <w:tcBorders>
              <w:top w:val="nil"/>
              <w:left w:val="nil"/>
              <w:bottom w:val="nil"/>
              <w:right w:val="nil"/>
            </w:tcBorders>
            <w:noWrap/>
            <w:hideMark/>
          </w:tcPr>
          <w:p w14:paraId="48B865C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Heming 2024</w:t>
            </w:r>
          </w:p>
        </w:tc>
        <w:tc>
          <w:tcPr>
            <w:tcW w:w="731" w:type="pct"/>
            <w:tcBorders>
              <w:top w:val="nil"/>
              <w:left w:val="nil"/>
              <w:bottom w:val="nil"/>
              <w:right w:val="nil"/>
            </w:tcBorders>
            <w:noWrap/>
            <w:hideMark/>
          </w:tcPr>
          <w:p w14:paraId="6525159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5AB98E8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1B9DC0F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12</w:t>
            </w:r>
          </w:p>
        </w:tc>
        <w:tc>
          <w:tcPr>
            <w:tcW w:w="480" w:type="pct"/>
            <w:tcBorders>
              <w:top w:val="nil"/>
              <w:left w:val="nil"/>
              <w:bottom w:val="nil"/>
              <w:right w:val="nil"/>
            </w:tcBorders>
            <w:noWrap/>
            <w:hideMark/>
          </w:tcPr>
          <w:p w14:paraId="0E016BA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283</w:t>
            </w:r>
          </w:p>
        </w:tc>
        <w:tc>
          <w:tcPr>
            <w:tcW w:w="525" w:type="pct"/>
            <w:tcBorders>
              <w:top w:val="nil"/>
              <w:left w:val="nil"/>
              <w:bottom w:val="nil"/>
              <w:right w:val="nil"/>
            </w:tcBorders>
            <w:noWrap/>
            <w:hideMark/>
          </w:tcPr>
          <w:p w14:paraId="678A981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20</w:t>
            </w:r>
          </w:p>
        </w:tc>
        <w:tc>
          <w:tcPr>
            <w:tcW w:w="480" w:type="pct"/>
            <w:tcBorders>
              <w:top w:val="nil"/>
              <w:left w:val="nil"/>
              <w:bottom w:val="nil"/>
              <w:right w:val="nil"/>
            </w:tcBorders>
            <w:noWrap/>
            <w:hideMark/>
          </w:tcPr>
          <w:p w14:paraId="4AF88DD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279</w:t>
            </w:r>
          </w:p>
        </w:tc>
      </w:tr>
      <w:tr w:rsidR="00326EF6" w:rsidRPr="00D773E9" w14:paraId="570D55F0" w14:textId="77777777" w:rsidTr="00411DB4">
        <w:trPr>
          <w:trHeight w:val="360"/>
        </w:trPr>
        <w:tc>
          <w:tcPr>
            <w:tcW w:w="1015" w:type="pct"/>
            <w:tcBorders>
              <w:top w:val="nil"/>
              <w:left w:val="nil"/>
              <w:bottom w:val="nil"/>
              <w:right w:val="nil"/>
            </w:tcBorders>
            <w:noWrap/>
            <w:hideMark/>
          </w:tcPr>
          <w:p w14:paraId="2D4439A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Heming 2024</w:t>
            </w:r>
          </w:p>
        </w:tc>
        <w:tc>
          <w:tcPr>
            <w:tcW w:w="731" w:type="pct"/>
            <w:tcBorders>
              <w:top w:val="nil"/>
              <w:left w:val="nil"/>
              <w:bottom w:val="nil"/>
              <w:right w:val="nil"/>
            </w:tcBorders>
            <w:noWrap/>
            <w:hideMark/>
          </w:tcPr>
          <w:p w14:paraId="2D63C5E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67AB344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Neuropsychiatric adverse reactions</w:t>
            </w:r>
          </w:p>
        </w:tc>
        <w:tc>
          <w:tcPr>
            <w:tcW w:w="550" w:type="pct"/>
            <w:tcBorders>
              <w:top w:val="nil"/>
              <w:left w:val="nil"/>
              <w:bottom w:val="nil"/>
              <w:right w:val="nil"/>
            </w:tcBorders>
            <w:noWrap/>
            <w:hideMark/>
          </w:tcPr>
          <w:p w14:paraId="2E00BAE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78</w:t>
            </w:r>
          </w:p>
        </w:tc>
        <w:tc>
          <w:tcPr>
            <w:tcW w:w="480" w:type="pct"/>
            <w:tcBorders>
              <w:top w:val="nil"/>
              <w:left w:val="nil"/>
              <w:bottom w:val="nil"/>
              <w:right w:val="nil"/>
            </w:tcBorders>
            <w:noWrap/>
            <w:hideMark/>
          </w:tcPr>
          <w:p w14:paraId="6D0F954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283</w:t>
            </w:r>
          </w:p>
        </w:tc>
        <w:tc>
          <w:tcPr>
            <w:tcW w:w="525" w:type="pct"/>
            <w:tcBorders>
              <w:top w:val="nil"/>
              <w:left w:val="nil"/>
              <w:bottom w:val="nil"/>
              <w:right w:val="nil"/>
            </w:tcBorders>
            <w:noWrap/>
            <w:hideMark/>
          </w:tcPr>
          <w:p w14:paraId="09DE785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58</w:t>
            </w:r>
          </w:p>
        </w:tc>
        <w:tc>
          <w:tcPr>
            <w:tcW w:w="480" w:type="pct"/>
            <w:tcBorders>
              <w:top w:val="nil"/>
              <w:left w:val="nil"/>
              <w:bottom w:val="nil"/>
              <w:right w:val="nil"/>
            </w:tcBorders>
            <w:noWrap/>
            <w:hideMark/>
          </w:tcPr>
          <w:p w14:paraId="36BBA09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279</w:t>
            </w:r>
          </w:p>
        </w:tc>
      </w:tr>
      <w:tr w:rsidR="00326EF6" w:rsidRPr="00D773E9" w14:paraId="7ED0178C" w14:textId="77777777" w:rsidTr="00411DB4">
        <w:trPr>
          <w:trHeight w:val="360"/>
        </w:trPr>
        <w:tc>
          <w:tcPr>
            <w:tcW w:w="1015" w:type="pct"/>
            <w:tcBorders>
              <w:top w:val="nil"/>
              <w:left w:val="nil"/>
              <w:bottom w:val="nil"/>
              <w:right w:val="nil"/>
            </w:tcBorders>
            <w:noWrap/>
            <w:hideMark/>
          </w:tcPr>
          <w:p w14:paraId="35A6CD2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Heming 2024</w:t>
            </w:r>
          </w:p>
        </w:tc>
        <w:tc>
          <w:tcPr>
            <w:tcW w:w="731" w:type="pct"/>
            <w:tcBorders>
              <w:top w:val="nil"/>
              <w:left w:val="nil"/>
              <w:bottom w:val="nil"/>
              <w:right w:val="nil"/>
            </w:tcBorders>
            <w:noWrap/>
            <w:hideMark/>
          </w:tcPr>
          <w:p w14:paraId="5B19196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6CF03BC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Serious adverse events</w:t>
            </w:r>
          </w:p>
        </w:tc>
        <w:tc>
          <w:tcPr>
            <w:tcW w:w="550" w:type="pct"/>
            <w:tcBorders>
              <w:top w:val="nil"/>
              <w:left w:val="nil"/>
              <w:bottom w:val="nil"/>
              <w:right w:val="nil"/>
            </w:tcBorders>
            <w:noWrap/>
            <w:hideMark/>
          </w:tcPr>
          <w:p w14:paraId="5732972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54</w:t>
            </w:r>
          </w:p>
        </w:tc>
        <w:tc>
          <w:tcPr>
            <w:tcW w:w="480" w:type="pct"/>
            <w:tcBorders>
              <w:top w:val="nil"/>
              <w:left w:val="nil"/>
              <w:bottom w:val="nil"/>
              <w:right w:val="nil"/>
            </w:tcBorders>
            <w:noWrap/>
            <w:hideMark/>
          </w:tcPr>
          <w:p w14:paraId="4ADD032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283</w:t>
            </w:r>
          </w:p>
        </w:tc>
        <w:tc>
          <w:tcPr>
            <w:tcW w:w="525" w:type="pct"/>
            <w:tcBorders>
              <w:top w:val="nil"/>
              <w:left w:val="nil"/>
              <w:bottom w:val="nil"/>
              <w:right w:val="nil"/>
            </w:tcBorders>
            <w:noWrap/>
            <w:hideMark/>
          </w:tcPr>
          <w:p w14:paraId="1BCE455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54</w:t>
            </w:r>
          </w:p>
        </w:tc>
        <w:tc>
          <w:tcPr>
            <w:tcW w:w="480" w:type="pct"/>
            <w:tcBorders>
              <w:top w:val="nil"/>
              <w:left w:val="nil"/>
              <w:bottom w:val="nil"/>
              <w:right w:val="nil"/>
            </w:tcBorders>
            <w:noWrap/>
            <w:hideMark/>
          </w:tcPr>
          <w:p w14:paraId="5347A6A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279</w:t>
            </w:r>
          </w:p>
        </w:tc>
      </w:tr>
      <w:tr w:rsidR="00326EF6" w:rsidRPr="00D773E9" w14:paraId="441B8305" w14:textId="77777777" w:rsidTr="00411DB4">
        <w:trPr>
          <w:trHeight w:val="360"/>
        </w:trPr>
        <w:tc>
          <w:tcPr>
            <w:tcW w:w="1015" w:type="pct"/>
            <w:tcBorders>
              <w:top w:val="nil"/>
              <w:left w:val="nil"/>
              <w:bottom w:val="nil"/>
              <w:right w:val="nil"/>
            </w:tcBorders>
            <w:noWrap/>
            <w:hideMark/>
          </w:tcPr>
          <w:p w14:paraId="1024446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Heming 2024</w:t>
            </w:r>
          </w:p>
        </w:tc>
        <w:tc>
          <w:tcPr>
            <w:tcW w:w="731" w:type="pct"/>
            <w:tcBorders>
              <w:top w:val="nil"/>
              <w:left w:val="nil"/>
              <w:bottom w:val="nil"/>
              <w:right w:val="nil"/>
            </w:tcBorders>
            <w:noWrap/>
            <w:hideMark/>
          </w:tcPr>
          <w:p w14:paraId="5A60141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32EF311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1D3BE3F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101</w:t>
            </w:r>
          </w:p>
        </w:tc>
        <w:tc>
          <w:tcPr>
            <w:tcW w:w="480" w:type="pct"/>
            <w:tcBorders>
              <w:top w:val="nil"/>
              <w:left w:val="nil"/>
              <w:bottom w:val="nil"/>
              <w:right w:val="nil"/>
            </w:tcBorders>
            <w:noWrap/>
            <w:hideMark/>
          </w:tcPr>
          <w:p w14:paraId="1DA4C6E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283</w:t>
            </w:r>
          </w:p>
        </w:tc>
        <w:tc>
          <w:tcPr>
            <w:tcW w:w="525" w:type="pct"/>
            <w:tcBorders>
              <w:top w:val="nil"/>
              <w:left w:val="nil"/>
              <w:bottom w:val="nil"/>
              <w:right w:val="nil"/>
            </w:tcBorders>
            <w:noWrap/>
            <w:hideMark/>
          </w:tcPr>
          <w:p w14:paraId="556E8B4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94</w:t>
            </w:r>
          </w:p>
        </w:tc>
        <w:tc>
          <w:tcPr>
            <w:tcW w:w="480" w:type="pct"/>
            <w:tcBorders>
              <w:top w:val="nil"/>
              <w:left w:val="nil"/>
              <w:bottom w:val="nil"/>
              <w:right w:val="nil"/>
            </w:tcBorders>
            <w:noWrap/>
            <w:hideMark/>
          </w:tcPr>
          <w:p w14:paraId="0CE18E4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279</w:t>
            </w:r>
          </w:p>
        </w:tc>
      </w:tr>
      <w:tr w:rsidR="00326EF6" w:rsidRPr="00D773E9" w14:paraId="38E8FCFE" w14:textId="77777777" w:rsidTr="00411DB4">
        <w:trPr>
          <w:trHeight w:val="360"/>
        </w:trPr>
        <w:tc>
          <w:tcPr>
            <w:tcW w:w="1015" w:type="pct"/>
            <w:tcBorders>
              <w:top w:val="nil"/>
              <w:left w:val="nil"/>
              <w:bottom w:val="nil"/>
              <w:right w:val="nil"/>
            </w:tcBorders>
            <w:noWrap/>
            <w:hideMark/>
          </w:tcPr>
          <w:p w14:paraId="6E7E391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Keh 2016</w:t>
            </w:r>
          </w:p>
        </w:tc>
        <w:tc>
          <w:tcPr>
            <w:tcW w:w="731" w:type="pct"/>
            <w:tcBorders>
              <w:top w:val="nil"/>
              <w:left w:val="nil"/>
              <w:bottom w:val="nil"/>
              <w:right w:val="nil"/>
            </w:tcBorders>
            <w:noWrap/>
            <w:hideMark/>
          </w:tcPr>
          <w:p w14:paraId="7B62401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0341868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(long term)</w:t>
            </w:r>
          </w:p>
        </w:tc>
        <w:tc>
          <w:tcPr>
            <w:tcW w:w="550" w:type="pct"/>
            <w:tcBorders>
              <w:top w:val="nil"/>
              <w:left w:val="nil"/>
              <w:bottom w:val="nil"/>
              <w:right w:val="nil"/>
            </w:tcBorders>
            <w:noWrap/>
            <w:hideMark/>
          </w:tcPr>
          <w:p w14:paraId="03D1B5B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1F35FA5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bottom w:val="nil"/>
              <w:right w:val="nil"/>
            </w:tcBorders>
            <w:noWrap/>
            <w:hideMark/>
          </w:tcPr>
          <w:p w14:paraId="74D0BA0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067E5E0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w:t>
            </w:r>
          </w:p>
        </w:tc>
      </w:tr>
      <w:tr w:rsidR="00326EF6" w:rsidRPr="00D773E9" w14:paraId="30B24687" w14:textId="77777777" w:rsidTr="00411DB4">
        <w:trPr>
          <w:trHeight w:val="360"/>
        </w:trPr>
        <w:tc>
          <w:tcPr>
            <w:tcW w:w="1015" w:type="pct"/>
            <w:tcBorders>
              <w:top w:val="nil"/>
              <w:left w:val="nil"/>
              <w:bottom w:val="nil"/>
              <w:right w:val="nil"/>
            </w:tcBorders>
            <w:noWrap/>
            <w:hideMark/>
          </w:tcPr>
          <w:p w14:paraId="5D3E71B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Keh 2016</w:t>
            </w:r>
          </w:p>
        </w:tc>
        <w:tc>
          <w:tcPr>
            <w:tcW w:w="731" w:type="pct"/>
            <w:tcBorders>
              <w:top w:val="nil"/>
              <w:left w:val="nil"/>
              <w:bottom w:val="nil"/>
              <w:right w:val="nil"/>
            </w:tcBorders>
            <w:noWrap/>
            <w:hideMark/>
          </w:tcPr>
          <w:p w14:paraId="3F9C6FD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6F7B4B1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67FCB63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64E6C4A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525" w:type="pct"/>
            <w:tcBorders>
              <w:top w:val="nil"/>
              <w:left w:val="nil"/>
              <w:bottom w:val="nil"/>
              <w:right w:val="nil"/>
            </w:tcBorders>
            <w:noWrap/>
            <w:hideMark/>
          </w:tcPr>
          <w:p w14:paraId="04140E3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107341D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w:t>
            </w:r>
          </w:p>
        </w:tc>
      </w:tr>
      <w:tr w:rsidR="002167B4" w:rsidRPr="00D773E9" w14:paraId="2644C2FF" w14:textId="77777777" w:rsidTr="002F514B">
        <w:trPr>
          <w:trHeight w:val="360"/>
        </w:trPr>
        <w:tc>
          <w:tcPr>
            <w:tcW w:w="1015" w:type="pct"/>
            <w:tcBorders>
              <w:top w:val="nil"/>
              <w:left w:val="nil"/>
              <w:bottom w:val="nil"/>
              <w:right w:val="nil"/>
            </w:tcBorders>
            <w:noWrap/>
            <w:hideMark/>
          </w:tcPr>
          <w:p w14:paraId="424865F6" w14:textId="5D471299" w:rsidR="002167B4" w:rsidRPr="00D773E9" w:rsidRDefault="002167B4" w:rsidP="002167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Lloyd 2019</w:t>
            </w:r>
            <w:r w:rsidR="00A52ABE" w:rsidRPr="00A52ABE">
              <w:rPr>
                <w:rFonts w:eastAsia="DengXian" w:cs="Times New Roman" w:hint="eastAsia"/>
                <w:kern w:val="0"/>
                <w:sz w:val="24"/>
                <w:vertAlign w:val="superscript"/>
                <w14:ligatures w14:val="none"/>
              </w:rPr>
              <w:t>#</w:t>
            </w:r>
          </w:p>
        </w:tc>
        <w:tc>
          <w:tcPr>
            <w:tcW w:w="731" w:type="pct"/>
            <w:tcBorders>
              <w:top w:val="nil"/>
              <w:left w:val="nil"/>
              <w:bottom w:val="nil"/>
              <w:right w:val="nil"/>
            </w:tcBorders>
            <w:noWrap/>
            <w:hideMark/>
          </w:tcPr>
          <w:p w14:paraId="6E7C5BB1" w14:textId="77777777" w:rsidR="002167B4" w:rsidRPr="00D773E9" w:rsidRDefault="002167B4" w:rsidP="002167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33D68086" w14:textId="77777777" w:rsidR="002167B4" w:rsidRPr="00D773E9" w:rsidRDefault="002167B4" w:rsidP="002167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(long term)</w:t>
            </w:r>
          </w:p>
        </w:tc>
        <w:tc>
          <w:tcPr>
            <w:tcW w:w="550" w:type="pct"/>
            <w:tcBorders>
              <w:top w:val="nil"/>
              <w:left w:val="nil"/>
              <w:bottom w:val="nil"/>
              <w:right w:val="nil"/>
            </w:tcBorders>
            <w:noWrap/>
            <w:vAlign w:val="bottom"/>
            <w:hideMark/>
          </w:tcPr>
          <w:p w14:paraId="470D6BD2" w14:textId="340D90CE" w:rsidR="002167B4" w:rsidRPr="00D773E9" w:rsidRDefault="002167B4" w:rsidP="002167B4">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63</w:t>
            </w:r>
          </w:p>
        </w:tc>
        <w:tc>
          <w:tcPr>
            <w:tcW w:w="480" w:type="pct"/>
            <w:tcBorders>
              <w:top w:val="nil"/>
              <w:left w:val="nil"/>
              <w:bottom w:val="nil"/>
              <w:right w:val="nil"/>
            </w:tcBorders>
            <w:noWrap/>
            <w:vAlign w:val="bottom"/>
            <w:hideMark/>
          </w:tcPr>
          <w:p w14:paraId="68EE3AA4" w14:textId="497124F8" w:rsidR="002167B4" w:rsidRPr="00D773E9" w:rsidRDefault="002167B4" w:rsidP="002167B4">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364</w:t>
            </w:r>
          </w:p>
        </w:tc>
        <w:tc>
          <w:tcPr>
            <w:tcW w:w="525" w:type="pct"/>
            <w:tcBorders>
              <w:top w:val="nil"/>
              <w:left w:val="nil"/>
              <w:bottom w:val="nil"/>
              <w:right w:val="nil"/>
            </w:tcBorders>
            <w:noWrap/>
            <w:vAlign w:val="bottom"/>
            <w:hideMark/>
          </w:tcPr>
          <w:p w14:paraId="164CA03D" w14:textId="747C5169" w:rsidR="002167B4" w:rsidRPr="00D773E9" w:rsidRDefault="002167B4" w:rsidP="002167B4">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57</w:t>
            </w:r>
          </w:p>
        </w:tc>
        <w:tc>
          <w:tcPr>
            <w:tcW w:w="480" w:type="pct"/>
            <w:tcBorders>
              <w:top w:val="nil"/>
              <w:left w:val="nil"/>
              <w:bottom w:val="nil"/>
              <w:right w:val="nil"/>
            </w:tcBorders>
            <w:noWrap/>
            <w:vAlign w:val="bottom"/>
            <w:hideMark/>
          </w:tcPr>
          <w:p w14:paraId="14AC04E7" w14:textId="62292C1E" w:rsidR="002167B4" w:rsidRPr="00D773E9" w:rsidRDefault="002167B4" w:rsidP="002167B4">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377</w:t>
            </w:r>
          </w:p>
        </w:tc>
      </w:tr>
      <w:tr w:rsidR="00A52ABE" w:rsidRPr="00D773E9" w14:paraId="5558676A" w14:textId="77777777" w:rsidTr="0060445F">
        <w:trPr>
          <w:trHeight w:val="360"/>
        </w:trPr>
        <w:tc>
          <w:tcPr>
            <w:tcW w:w="1015" w:type="pct"/>
            <w:tcBorders>
              <w:top w:val="nil"/>
              <w:left w:val="nil"/>
              <w:bottom w:val="nil"/>
              <w:right w:val="nil"/>
            </w:tcBorders>
            <w:noWrap/>
            <w:hideMark/>
          </w:tcPr>
          <w:p w14:paraId="36F98981" w14:textId="72E13C75" w:rsidR="00A52ABE" w:rsidRPr="00D773E9" w:rsidRDefault="00A52ABE" w:rsidP="00A52ABE">
            <w:pPr>
              <w:widowControl/>
              <w:spacing w:after="0" w:line="360" w:lineRule="auto"/>
              <w:jc w:val="both"/>
              <w:rPr>
                <w:rFonts w:eastAsia="DengXian" w:cs="Times New Roman"/>
                <w:kern w:val="0"/>
                <w:sz w:val="24"/>
                <w14:ligatures w14:val="none"/>
              </w:rPr>
            </w:pPr>
            <w:r w:rsidRPr="00827B74">
              <w:rPr>
                <w:rFonts w:eastAsia="DengXian" w:cs="Times New Roman"/>
                <w:kern w:val="0"/>
                <w:sz w:val="24"/>
                <w14:ligatures w14:val="none"/>
              </w:rPr>
              <w:t>Lloyd 2019</w:t>
            </w:r>
            <w:r w:rsidRPr="00827B74">
              <w:rPr>
                <w:rFonts w:eastAsia="DengXian" w:cs="Times New Roman" w:hint="eastAsia"/>
                <w:kern w:val="0"/>
                <w:sz w:val="24"/>
                <w:vertAlign w:val="superscript"/>
                <w14:ligatures w14:val="none"/>
              </w:rPr>
              <w:t>#</w:t>
            </w:r>
          </w:p>
        </w:tc>
        <w:tc>
          <w:tcPr>
            <w:tcW w:w="731" w:type="pct"/>
            <w:tcBorders>
              <w:top w:val="nil"/>
              <w:left w:val="nil"/>
              <w:bottom w:val="nil"/>
              <w:right w:val="nil"/>
            </w:tcBorders>
            <w:noWrap/>
            <w:hideMark/>
          </w:tcPr>
          <w:p w14:paraId="1E1CDDAD" w14:textId="77777777" w:rsidR="00A52ABE" w:rsidRPr="00D773E9" w:rsidRDefault="00A52ABE" w:rsidP="00A52ABE">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5470F815" w14:textId="77777777" w:rsidR="00A52ABE" w:rsidRPr="00D773E9" w:rsidRDefault="00A52ABE" w:rsidP="00A52ABE">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vAlign w:val="bottom"/>
            <w:hideMark/>
          </w:tcPr>
          <w:p w14:paraId="0CEA2D5A" w14:textId="25F9D03E"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40</w:t>
            </w:r>
          </w:p>
        </w:tc>
        <w:tc>
          <w:tcPr>
            <w:tcW w:w="480" w:type="pct"/>
            <w:tcBorders>
              <w:top w:val="nil"/>
              <w:left w:val="nil"/>
              <w:bottom w:val="nil"/>
              <w:right w:val="nil"/>
            </w:tcBorders>
            <w:noWrap/>
            <w:vAlign w:val="bottom"/>
            <w:hideMark/>
          </w:tcPr>
          <w:p w14:paraId="0EDA8281" w14:textId="2A5A8F28"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364</w:t>
            </w:r>
          </w:p>
        </w:tc>
        <w:tc>
          <w:tcPr>
            <w:tcW w:w="525" w:type="pct"/>
            <w:tcBorders>
              <w:top w:val="nil"/>
              <w:left w:val="nil"/>
              <w:bottom w:val="nil"/>
              <w:right w:val="nil"/>
            </w:tcBorders>
            <w:noWrap/>
            <w:vAlign w:val="bottom"/>
            <w:hideMark/>
          </w:tcPr>
          <w:p w14:paraId="6FCD5A2A" w14:textId="0AF5CA15"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39</w:t>
            </w:r>
          </w:p>
        </w:tc>
        <w:tc>
          <w:tcPr>
            <w:tcW w:w="480" w:type="pct"/>
            <w:tcBorders>
              <w:top w:val="nil"/>
              <w:left w:val="nil"/>
              <w:bottom w:val="nil"/>
              <w:right w:val="nil"/>
            </w:tcBorders>
            <w:noWrap/>
            <w:vAlign w:val="bottom"/>
            <w:hideMark/>
          </w:tcPr>
          <w:p w14:paraId="3408EC27" w14:textId="1387B111"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377</w:t>
            </w:r>
          </w:p>
        </w:tc>
      </w:tr>
      <w:tr w:rsidR="00A52ABE" w:rsidRPr="00D773E9" w14:paraId="543CA579" w14:textId="77777777" w:rsidTr="001D5136">
        <w:trPr>
          <w:trHeight w:val="360"/>
        </w:trPr>
        <w:tc>
          <w:tcPr>
            <w:tcW w:w="1015" w:type="pct"/>
            <w:tcBorders>
              <w:top w:val="nil"/>
              <w:left w:val="nil"/>
              <w:bottom w:val="nil"/>
              <w:right w:val="nil"/>
            </w:tcBorders>
            <w:noWrap/>
            <w:hideMark/>
          </w:tcPr>
          <w:p w14:paraId="3B841FC8" w14:textId="3E067054" w:rsidR="00A52ABE" w:rsidRPr="00D773E9" w:rsidRDefault="00A52ABE" w:rsidP="00A52ABE">
            <w:pPr>
              <w:widowControl/>
              <w:spacing w:after="0" w:line="360" w:lineRule="auto"/>
              <w:jc w:val="both"/>
              <w:rPr>
                <w:rFonts w:eastAsia="DengXian" w:cs="Times New Roman"/>
                <w:kern w:val="0"/>
                <w:sz w:val="24"/>
                <w14:ligatures w14:val="none"/>
              </w:rPr>
            </w:pPr>
            <w:r w:rsidRPr="00827B74">
              <w:rPr>
                <w:rFonts w:eastAsia="DengXian" w:cs="Times New Roman"/>
                <w:kern w:val="0"/>
                <w:sz w:val="24"/>
                <w14:ligatures w14:val="none"/>
              </w:rPr>
              <w:lastRenderedPageBreak/>
              <w:t>Lloyd 2019</w:t>
            </w:r>
            <w:r w:rsidRPr="00827B74">
              <w:rPr>
                <w:rFonts w:eastAsia="DengXian" w:cs="Times New Roman" w:hint="eastAsia"/>
                <w:kern w:val="0"/>
                <w:sz w:val="24"/>
                <w:vertAlign w:val="superscript"/>
                <w14:ligatures w14:val="none"/>
              </w:rPr>
              <w:t>#</w:t>
            </w:r>
          </w:p>
        </w:tc>
        <w:tc>
          <w:tcPr>
            <w:tcW w:w="731" w:type="pct"/>
            <w:tcBorders>
              <w:top w:val="nil"/>
              <w:left w:val="nil"/>
              <w:bottom w:val="nil"/>
              <w:right w:val="nil"/>
            </w:tcBorders>
            <w:noWrap/>
            <w:hideMark/>
          </w:tcPr>
          <w:p w14:paraId="56C40011" w14:textId="77777777" w:rsidR="00A52ABE" w:rsidRPr="00D773E9" w:rsidRDefault="00A52ABE" w:rsidP="00A52ABE">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38435FCC" w14:textId="77777777" w:rsidR="00A52ABE" w:rsidRPr="00D773E9" w:rsidRDefault="00A52ABE" w:rsidP="00A52ABE">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vAlign w:val="bottom"/>
            <w:hideMark/>
          </w:tcPr>
          <w:p w14:paraId="0BBEE3DD" w14:textId="4BD727A1"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8</w:t>
            </w:r>
          </w:p>
        </w:tc>
        <w:tc>
          <w:tcPr>
            <w:tcW w:w="480" w:type="pct"/>
            <w:tcBorders>
              <w:top w:val="nil"/>
              <w:left w:val="nil"/>
              <w:bottom w:val="nil"/>
              <w:right w:val="nil"/>
            </w:tcBorders>
            <w:noWrap/>
            <w:vAlign w:val="bottom"/>
            <w:hideMark/>
          </w:tcPr>
          <w:p w14:paraId="35384517" w14:textId="7425B91D"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364</w:t>
            </w:r>
          </w:p>
        </w:tc>
        <w:tc>
          <w:tcPr>
            <w:tcW w:w="525" w:type="pct"/>
            <w:tcBorders>
              <w:top w:val="nil"/>
              <w:left w:val="nil"/>
              <w:bottom w:val="nil"/>
              <w:right w:val="nil"/>
            </w:tcBorders>
            <w:noWrap/>
            <w:vAlign w:val="bottom"/>
            <w:hideMark/>
          </w:tcPr>
          <w:p w14:paraId="4ABF58D9" w14:textId="11F9489B"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3</w:t>
            </w:r>
          </w:p>
        </w:tc>
        <w:tc>
          <w:tcPr>
            <w:tcW w:w="480" w:type="pct"/>
            <w:tcBorders>
              <w:top w:val="nil"/>
              <w:left w:val="nil"/>
              <w:bottom w:val="nil"/>
              <w:right w:val="nil"/>
            </w:tcBorders>
            <w:noWrap/>
            <w:vAlign w:val="bottom"/>
            <w:hideMark/>
          </w:tcPr>
          <w:p w14:paraId="29C06057" w14:textId="2B8F6E76"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377</w:t>
            </w:r>
          </w:p>
        </w:tc>
      </w:tr>
      <w:tr w:rsidR="00A52ABE" w:rsidRPr="00D773E9" w14:paraId="5CA4CFFD" w14:textId="77777777" w:rsidTr="003044ED">
        <w:trPr>
          <w:trHeight w:val="360"/>
        </w:trPr>
        <w:tc>
          <w:tcPr>
            <w:tcW w:w="1015" w:type="pct"/>
            <w:tcBorders>
              <w:top w:val="nil"/>
              <w:left w:val="nil"/>
              <w:bottom w:val="nil"/>
              <w:right w:val="nil"/>
            </w:tcBorders>
            <w:noWrap/>
            <w:hideMark/>
          </w:tcPr>
          <w:p w14:paraId="35A4F1D1" w14:textId="3CFB3D23" w:rsidR="00A52ABE" w:rsidRPr="00D773E9" w:rsidRDefault="00A52ABE" w:rsidP="00A52ABE">
            <w:pPr>
              <w:widowControl/>
              <w:spacing w:after="0" w:line="360" w:lineRule="auto"/>
              <w:jc w:val="both"/>
              <w:rPr>
                <w:rFonts w:eastAsia="DengXian" w:cs="Times New Roman"/>
                <w:kern w:val="0"/>
                <w:sz w:val="24"/>
                <w14:ligatures w14:val="none"/>
              </w:rPr>
            </w:pPr>
            <w:r w:rsidRPr="00827B74">
              <w:rPr>
                <w:rFonts w:eastAsia="DengXian" w:cs="Times New Roman"/>
                <w:kern w:val="0"/>
                <w:sz w:val="24"/>
                <w14:ligatures w14:val="none"/>
              </w:rPr>
              <w:t>Lloyd 2019</w:t>
            </w:r>
            <w:r w:rsidRPr="00827B74">
              <w:rPr>
                <w:rFonts w:eastAsia="DengXian" w:cs="Times New Roman" w:hint="eastAsia"/>
                <w:kern w:val="0"/>
                <w:sz w:val="24"/>
                <w:vertAlign w:val="superscript"/>
                <w14:ligatures w14:val="none"/>
              </w:rPr>
              <w:t>#</w:t>
            </w:r>
          </w:p>
        </w:tc>
        <w:tc>
          <w:tcPr>
            <w:tcW w:w="731" w:type="pct"/>
            <w:tcBorders>
              <w:top w:val="nil"/>
              <w:left w:val="nil"/>
              <w:bottom w:val="nil"/>
              <w:right w:val="nil"/>
            </w:tcBorders>
            <w:noWrap/>
            <w:hideMark/>
          </w:tcPr>
          <w:p w14:paraId="13DDB71F" w14:textId="77777777" w:rsidR="00A52ABE" w:rsidRPr="00D773E9" w:rsidRDefault="00A52ABE" w:rsidP="00A52ABE">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3BC6CBB9" w14:textId="77777777" w:rsidR="00A52ABE" w:rsidRPr="00D773E9" w:rsidRDefault="00A52ABE" w:rsidP="00A52ABE">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vAlign w:val="bottom"/>
            <w:hideMark/>
          </w:tcPr>
          <w:p w14:paraId="5482392B" w14:textId="3E69B84F"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26</w:t>
            </w:r>
          </w:p>
        </w:tc>
        <w:tc>
          <w:tcPr>
            <w:tcW w:w="480" w:type="pct"/>
            <w:tcBorders>
              <w:top w:val="nil"/>
              <w:left w:val="nil"/>
              <w:bottom w:val="nil"/>
              <w:right w:val="nil"/>
            </w:tcBorders>
            <w:noWrap/>
            <w:vAlign w:val="bottom"/>
            <w:hideMark/>
          </w:tcPr>
          <w:p w14:paraId="22D812F8" w14:textId="73A86114"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66</w:t>
            </w:r>
          </w:p>
        </w:tc>
        <w:tc>
          <w:tcPr>
            <w:tcW w:w="525" w:type="pct"/>
            <w:tcBorders>
              <w:top w:val="nil"/>
              <w:left w:val="nil"/>
              <w:bottom w:val="nil"/>
              <w:right w:val="nil"/>
            </w:tcBorders>
            <w:noWrap/>
            <w:vAlign w:val="bottom"/>
            <w:hideMark/>
          </w:tcPr>
          <w:p w14:paraId="565C8098" w14:textId="4A2FC0A8"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13</w:t>
            </w:r>
          </w:p>
        </w:tc>
        <w:tc>
          <w:tcPr>
            <w:tcW w:w="480" w:type="pct"/>
            <w:tcBorders>
              <w:top w:val="nil"/>
              <w:left w:val="nil"/>
              <w:bottom w:val="nil"/>
              <w:right w:val="nil"/>
            </w:tcBorders>
            <w:noWrap/>
            <w:vAlign w:val="bottom"/>
            <w:hideMark/>
          </w:tcPr>
          <w:p w14:paraId="35BE3284" w14:textId="5C205631"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70</w:t>
            </w:r>
          </w:p>
        </w:tc>
      </w:tr>
      <w:tr w:rsidR="00A52ABE" w:rsidRPr="00D773E9" w14:paraId="5D144F8D" w14:textId="77777777" w:rsidTr="00B5075B">
        <w:trPr>
          <w:trHeight w:val="360"/>
        </w:trPr>
        <w:tc>
          <w:tcPr>
            <w:tcW w:w="1015" w:type="pct"/>
            <w:tcBorders>
              <w:top w:val="nil"/>
              <w:left w:val="nil"/>
              <w:bottom w:val="nil"/>
              <w:right w:val="nil"/>
            </w:tcBorders>
            <w:noWrap/>
            <w:hideMark/>
          </w:tcPr>
          <w:p w14:paraId="39CBF52D" w14:textId="00659834" w:rsidR="00A52ABE" w:rsidRPr="00D773E9" w:rsidRDefault="00A52ABE" w:rsidP="00A52ABE">
            <w:pPr>
              <w:widowControl/>
              <w:spacing w:after="0" w:line="360" w:lineRule="auto"/>
              <w:jc w:val="both"/>
              <w:rPr>
                <w:rFonts w:eastAsia="DengXian" w:cs="Times New Roman"/>
                <w:kern w:val="0"/>
                <w:sz w:val="24"/>
                <w14:ligatures w14:val="none"/>
              </w:rPr>
            </w:pPr>
            <w:r w:rsidRPr="00827B74">
              <w:rPr>
                <w:rFonts w:eastAsia="DengXian" w:cs="Times New Roman"/>
                <w:kern w:val="0"/>
                <w:sz w:val="24"/>
                <w14:ligatures w14:val="none"/>
              </w:rPr>
              <w:t>Lloyd 2019</w:t>
            </w:r>
            <w:r w:rsidRPr="00827B74">
              <w:rPr>
                <w:rFonts w:eastAsia="DengXian" w:cs="Times New Roman" w:hint="eastAsia"/>
                <w:kern w:val="0"/>
                <w:sz w:val="24"/>
                <w:vertAlign w:val="superscript"/>
                <w14:ligatures w14:val="none"/>
              </w:rPr>
              <w:t>#</w:t>
            </w:r>
          </w:p>
        </w:tc>
        <w:tc>
          <w:tcPr>
            <w:tcW w:w="731" w:type="pct"/>
            <w:tcBorders>
              <w:top w:val="nil"/>
              <w:left w:val="nil"/>
              <w:bottom w:val="nil"/>
              <w:right w:val="nil"/>
            </w:tcBorders>
            <w:noWrap/>
            <w:hideMark/>
          </w:tcPr>
          <w:p w14:paraId="60899823" w14:textId="77777777" w:rsidR="00A52ABE" w:rsidRPr="00D773E9" w:rsidRDefault="00A52ABE" w:rsidP="00A52ABE">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199E59EC" w14:textId="77777777" w:rsidR="00A52ABE" w:rsidRPr="00D773E9" w:rsidRDefault="00A52ABE" w:rsidP="00A52ABE">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Invasive mechanical ventilation</w:t>
            </w:r>
          </w:p>
        </w:tc>
        <w:tc>
          <w:tcPr>
            <w:tcW w:w="550" w:type="pct"/>
            <w:tcBorders>
              <w:top w:val="nil"/>
              <w:left w:val="nil"/>
              <w:bottom w:val="nil"/>
              <w:right w:val="nil"/>
            </w:tcBorders>
            <w:noWrap/>
            <w:vAlign w:val="bottom"/>
            <w:hideMark/>
          </w:tcPr>
          <w:p w14:paraId="6AEC7917" w14:textId="4A2F6980"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4</w:t>
            </w:r>
          </w:p>
        </w:tc>
        <w:tc>
          <w:tcPr>
            <w:tcW w:w="480" w:type="pct"/>
            <w:tcBorders>
              <w:top w:val="nil"/>
              <w:left w:val="nil"/>
              <w:bottom w:val="nil"/>
              <w:right w:val="nil"/>
            </w:tcBorders>
            <w:noWrap/>
            <w:vAlign w:val="bottom"/>
            <w:hideMark/>
          </w:tcPr>
          <w:p w14:paraId="0CEE56B4" w14:textId="4FFE3982"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364</w:t>
            </w:r>
          </w:p>
        </w:tc>
        <w:tc>
          <w:tcPr>
            <w:tcW w:w="525" w:type="pct"/>
            <w:tcBorders>
              <w:top w:val="nil"/>
              <w:left w:val="nil"/>
              <w:bottom w:val="nil"/>
              <w:right w:val="nil"/>
            </w:tcBorders>
            <w:noWrap/>
            <w:vAlign w:val="bottom"/>
            <w:hideMark/>
          </w:tcPr>
          <w:p w14:paraId="2E80E7DF" w14:textId="46AEF046"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3</w:t>
            </w:r>
          </w:p>
        </w:tc>
        <w:tc>
          <w:tcPr>
            <w:tcW w:w="480" w:type="pct"/>
            <w:tcBorders>
              <w:top w:val="nil"/>
              <w:left w:val="nil"/>
              <w:bottom w:val="nil"/>
              <w:right w:val="nil"/>
            </w:tcBorders>
            <w:noWrap/>
            <w:vAlign w:val="bottom"/>
            <w:hideMark/>
          </w:tcPr>
          <w:p w14:paraId="224C1D7F" w14:textId="1DE6EC2F" w:rsidR="00A52ABE" w:rsidRPr="00D773E9" w:rsidRDefault="00A52ABE" w:rsidP="00A52ABE">
            <w:pPr>
              <w:widowControl/>
              <w:spacing w:after="0" w:line="360" w:lineRule="auto"/>
              <w:jc w:val="both"/>
              <w:rPr>
                <w:rFonts w:eastAsia="DengXian" w:cs="Times New Roman"/>
                <w:kern w:val="0"/>
                <w:sz w:val="24"/>
                <w14:ligatures w14:val="none"/>
              </w:rPr>
            </w:pPr>
            <w:r w:rsidRPr="002167B4">
              <w:rPr>
                <w:rFonts w:eastAsia="DengXian" w:cs="Times New Roman" w:hint="eastAsia"/>
                <w:kern w:val="0"/>
                <w:sz w:val="24"/>
                <w14:ligatures w14:val="none"/>
              </w:rPr>
              <w:t>377</w:t>
            </w:r>
          </w:p>
        </w:tc>
      </w:tr>
      <w:tr w:rsidR="00326EF6" w:rsidRPr="00D773E9" w14:paraId="1CA4B48E" w14:textId="77777777" w:rsidTr="00411DB4">
        <w:trPr>
          <w:trHeight w:val="360"/>
        </w:trPr>
        <w:tc>
          <w:tcPr>
            <w:tcW w:w="1015" w:type="pct"/>
            <w:tcBorders>
              <w:top w:val="nil"/>
              <w:left w:val="nil"/>
              <w:bottom w:val="nil"/>
              <w:right w:val="nil"/>
            </w:tcBorders>
            <w:noWrap/>
            <w:hideMark/>
          </w:tcPr>
          <w:p w14:paraId="6F3CB9D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Lucinde 2025</w:t>
            </w:r>
          </w:p>
        </w:tc>
        <w:tc>
          <w:tcPr>
            <w:tcW w:w="731" w:type="pct"/>
            <w:tcBorders>
              <w:top w:val="nil"/>
              <w:left w:val="nil"/>
              <w:bottom w:val="nil"/>
              <w:right w:val="nil"/>
            </w:tcBorders>
            <w:noWrap/>
            <w:hideMark/>
          </w:tcPr>
          <w:p w14:paraId="07B1B92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Glucocorticoid</w:t>
            </w:r>
          </w:p>
        </w:tc>
        <w:tc>
          <w:tcPr>
            <w:tcW w:w="1220" w:type="pct"/>
            <w:tcBorders>
              <w:top w:val="nil"/>
              <w:left w:val="nil"/>
              <w:bottom w:val="nil"/>
              <w:right w:val="nil"/>
            </w:tcBorders>
            <w:noWrap/>
            <w:hideMark/>
          </w:tcPr>
          <w:p w14:paraId="4819F85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2759319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246</w:t>
            </w:r>
          </w:p>
        </w:tc>
        <w:tc>
          <w:tcPr>
            <w:tcW w:w="480" w:type="pct"/>
            <w:tcBorders>
              <w:top w:val="nil"/>
              <w:left w:val="nil"/>
              <w:bottom w:val="nil"/>
              <w:right w:val="nil"/>
            </w:tcBorders>
            <w:noWrap/>
            <w:hideMark/>
          </w:tcPr>
          <w:p w14:paraId="23D1589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1089</w:t>
            </w:r>
          </w:p>
        </w:tc>
        <w:tc>
          <w:tcPr>
            <w:tcW w:w="525" w:type="pct"/>
            <w:tcBorders>
              <w:top w:val="nil"/>
              <w:left w:val="nil"/>
              <w:bottom w:val="nil"/>
              <w:right w:val="nil"/>
            </w:tcBorders>
            <w:noWrap/>
            <w:hideMark/>
          </w:tcPr>
          <w:p w14:paraId="3140325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284</w:t>
            </w:r>
          </w:p>
        </w:tc>
        <w:tc>
          <w:tcPr>
            <w:tcW w:w="480" w:type="pct"/>
            <w:tcBorders>
              <w:top w:val="nil"/>
              <w:left w:val="nil"/>
              <w:bottom w:val="nil"/>
              <w:right w:val="nil"/>
            </w:tcBorders>
            <w:noWrap/>
            <w:hideMark/>
          </w:tcPr>
          <w:p w14:paraId="06D7B76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1091</w:t>
            </w:r>
          </w:p>
        </w:tc>
      </w:tr>
      <w:tr w:rsidR="00326EF6" w:rsidRPr="00D773E9" w14:paraId="49C6A027" w14:textId="77777777" w:rsidTr="00411DB4">
        <w:trPr>
          <w:trHeight w:val="360"/>
        </w:trPr>
        <w:tc>
          <w:tcPr>
            <w:tcW w:w="1015" w:type="pct"/>
            <w:tcBorders>
              <w:top w:val="nil"/>
              <w:left w:val="nil"/>
              <w:bottom w:val="nil"/>
              <w:right w:val="nil"/>
            </w:tcBorders>
            <w:noWrap/>
            <w:hideMark/>
          </w:tcPr>
          <w:p w14:paraId="75AF6AE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Lucinde 2025</w:t>
            </w:r>
          </w:p>
        </w:tc>
        <w:tc>
          <w:tcPr>
            <w:tcW w:w="731" w:type="pct"/>
            <w:tcBorders>
              <w:top w:val="nil"/>
              <w:left w:val="nil"/>
              <w:bottom w:val="nil"/>
              <w:right w:val="nil"/>
            </w:tcBorders>
            <w:noWrap/>
            <w:hideMark/>
          </w:tcPr>
          <w:p w14:paraId="65A4E60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Glucocorticoid</w:t>
            </w:r>
          </w:p>
        </w:tc>
        <w:tc>
          <w:tcPr>
            <w:tcW w:w="1220" w:type="pct"/>
            <w:tcBorders>
              <w:top w:val="nil"/>
              <w:left w:val="nil"/>
              <w:bottom w:val="nil"/>
              <w:right w:val="nil"/>
            </w:tcBorders>
            <w:noWrap/>
            <w:hideMark/>
          </w:tcPr>
          <w:p w14:paraId="021A5B2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482816F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35</w:t>
            </w:r>
          </w:p>
        </w:tc>
        <w:tc>
          <w:tcPr>
            <w:tcW w:w="480" w:type="pct"/>
            <w:tcBorders>
              <w:top w:val="nil"/>
              <w:left w:val="nil"/>
              <w:bottom w:val="nil"/>
              <w:right w:val="nil"/>
            </w:tcBorders>
            <w:noWrap/>
            <w:hideMark/>
          </w:tcPr>
          <w:p w14:paraId="4505471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1089</w:t>
            </w:r>
          </w:p>
        </w:tc>
        <w:tc>
          <w:tcPr>
            <w:tcW w:w="525" w:type="pct"/>
            <w:tcBorders>
              <w:top w:val="nil"/>
              <w:left w:val="nil"/>
              <w:bottom w:val="nil"/>
              <w:right w:val="nil"/>
            </w:tcBorders>
            <w:noWrap/>
            <w:hideMark/>
          </w:tcPr>
          <w:p w14:paraId="7684190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nil"/>
              <w:right w:val="nil"/>
            </w:tcBorders>
            <w:noWrap/>
            <w:hideMark/>
          </w:tcPr>
          <w:p w14:paraId="44C1618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1091</w:t>
            </w:r>
          </w:p>
        </w:tc>
      </w:tr>
      <w:tr w:rsidR="00326EF6" w:rsidRPr="00D773E9" w14:paraId="1C048753" w14:textId="77777777" w:rsidTr="00411DB4">
        <w:trPr>
          <w:trHeight w:val="360"/>
        </w:trPr>
        <w:tc>
          <w:tcPr>
            <w:tcW w:w="1015" w:type="pct"/>
            <w:tcBorders>
              <w:top w:val="nil"/>
              <w:left w:val="nil"/>
              <w:bottom w:val="nil"/>
              <w:right w:val="nil"/>
            </w:tcBorders>
            <w:noWrap/>
            <w:hideMark/>
          </w:tcPr>
          <w:p w14:paraId="63FACF8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Lucinde 2025</w:t>
            </w:r>
          </w:p>
        </w:tc>
        <w:tc>
          <w:tcPr>
            <w:tcW w:w="731" w:type="pct"/>
            <w:tcBorders>
              <w:top w:val="nil"/>
              <w:left w:val="nil"/>
              <w:bottom w:val="nil"/>
              <w:right w:val="nil"/>
            </w:tcBorders>
            <w:noWrap/>
            <w:hideMark/>
          </w:tcPr>
          <w:p w14:paraId="27F88CA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Glucocorticoid</w:t>
            </w:r>
          </w:p>
        </w:tc>
        <w:tc>
          <w:tcPr>
            <w:tcW w:w="1220" w:type="pct"/>
            <w:tcBorders>
              <w:top w:val="nil"/>
              <w:left w:val="nil"/>
              <w:bottom w:val="nil"/>
              <w:right w:val="nil"/>
            </w:tcBorders>
            <w:noWrap/>
            <w:hideMark/>
          </w:tcPr>
          <w:p w14:paraId="0539440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Serious adverse events</w:t>
            </w:r>
          </w:p>
        </w:tc>
        <w:tc>
          <w:tcPr>
            <w:tcW w:w="550" w:type="pct"/>
            <w:tcBorders>
              <w:top w:val="nil"/>
              <w:left w:val="nil"/>
              <w:bottom w:val="nil"/>
              <w:right w:val="nil"/>
            </w:tcBorders>
            <w:noWrap/>
            <w:hideMark/>
          </w:tcPr>
          <w:p w14:paraId="00F48EF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44</w:t>
            </w:r>
          </w:p>
        </w:tc>
        <w:tc>
          <w:tcPr>
            <w:tcW w:w="480" w:type="pct"/>
            <w:tcBorders>
              <w:top w:val="nil"/>
              <w:left w:val="nil"/>
              <w:bottom w:val="nil"/>
              <w:right w:val="nil"/>
            </w:tcBorders>
            <w:noWrap/>
            <w:hideMark/>
          </w:tcPr>
          <w:p w14:paraId="411CCD2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1089</w:t>
            </w:r>
          </w:p>
        </w:tc>
        <w:tc>
          <w:tcPr>
            <w:tcW w:w="525" w:type="pct"/>
            <w:tcBorders>
              <w:top w:val="nil"/>
              <w:left w:val="nil"/>
              <w:bottom w:val="nil"/>
              <w:right w:val="nil"/>
            </w:tcBorders>
            <w:noWrap/>
            <w:hideMark/>
          </w:tcPr>
          <w:p w14:paraId="08F738F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48</w:t>
            </w:r>
          </w:p>
        </w:tc>
        <w:tc>
          <w:tcPr>
            <w:tcW w:w="480" w:type="pct"/>
            <w:tcBorders>
              <w:top w:val="nil"/>
              <w:left w:val="nil"/>
              <w:bottom w:val="nil"/>
              <w:right w:val="nil"/>
            </w:tcBorders>
            <w:noWrap/>
            <w:hideMark/>
          </w:tcPr>
          <w:p w14:paraId="0F5070D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1091</w:t>
            </w:r>
          </w:p>
        </w:tc>
      </w:tr>
      <w:tr w:rsidR="00326EF6" w:rsidRPr="00D773E9" w14:paraId="21D116F2" w14:textId="77777777" w:rsidTr="00411DB4">
        <w:trPr>
          <w:trHeight w:val="360"/>
        </w:trPr>
        <w:tc>
          <w:tcPr>
            <w:tcW w:w="1015" w:type="pct"/>
            <w:tcBorders>
              <w:top w:val="nil"/>
              <w:left w:val="nil"/>
              <w:right w:val="nil"/>
            </w:tcBorders>
            <w:noWrap/>
            <w:hideMark/>
          </w:tcPr>
          <w:p w14:paraId="74C8319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Marik 1993</w:t>
            </w:r>
          </w:p>
        </w:tc>
        <w:tc>
          <w:tcPr>
            <w:tcW w:w="731" w:type="pct"/>
            <w:tcBorders>
              <w:top w:val="nil"/>
              <w:left w:val="nil"/>
              <w:right w:val="nil"/>
            </w:tcBorders>
            <w:noWrap/>
            <w:hideMark/>
          </w:tcPr>
          <w:p w14:paraId="3F24A2F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right w:val="nil"/>
            </w:tcBorders>
            <w:noWrap/>
            <w:hideMark/>
          </w:tcPr>
          <w:p w14:paraId="7B8D920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right w:val="nil"/>
            </w:tcBorders>
            <w:noWrap/>
            <w:hideMark/>
          </w:tcPr>
          <w:p w14:paraId="0129349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right w:val="nil"/>
            </w:tcBorders>
            <w:noWrap/>
            <w:hideMark/>
          </w:tcPr>
          <w:p w14:paraId="24D3A1D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14</w:t>
            </w:r>
          </w:p>
        </w:tc>
        <w:tc>
          <w:tcPr>
            <w:tcW w:w="525" w:type="pct"/>
            <w:tcBorders>
              <w:top w:val="nil"/>
              <w:left w:val="nil"/>
              <w:right w:val="nil"/>
            </w:tcBorders>
            <w:noWrap/>
            <w:hideMark/>
          </w:tcPr>
          <w:p w14:paraId="65F4307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right w:val="nil"/>
            </w:tcBorders>
            <w:noWrap/>
            <w:hideMark/>
          </w:tcPr>
          <w:p w14:paraId="63F3FA2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16</w:t>
            </w:r>
          </w:p>
        </w:tc>
      </w:tr>
      <w:tr w:rsidR="00326EF6" w:rsidRPr="00D773E9" w14:paraId="74AA4909" w14:textId="77777777" w:rsidTr="00411DB4">
        <w:trPr>
          <w:trHeight w:val="360"/>
        </w:trPr>
        <w:tc>
          <w:tcPr>
            <w:tcW w:w="1015" w:type="pct"/>
            <w:tcBorders>
              <w:top w:val="nil"/>
              <w:left w:val="nil"/>
              <w:right w:val="nil"/>
            </w:tcBorders>
            <w:noWrap/>
            <w:hideMark/>
          </w:tcPr>
          <w:p w14:paraId="6D69F4C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Marik 1993</w:t>
            </w:r>
          </w:p>
        </w:tc>
        <w:tc>
          <w:tcPr>
            <w:tcW w:w="731" w:type="pct"/>
            <w:tcBorders>
              <w:top w:val="nil"/>
              <w:left w:val="nil"/>
              <w:right w:val="nil"/>
            </w:tcBorders>
            <w:noWrap/>
            <w:hideMark/>
          </w:tcPr>
          <w:p w14:paraId="14E0D00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right w:val="nil"/>
            </w:tcBorders>
            <w:noWrap/>
            <w:hideMark/>
          </w:tcPr>
          <w:p w14:paraId="0F99BD6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Invasive mechanical ventilation</w:t>
            </w:r>
          </w:p>
        </w:tc>
        <w:tc>
          <w:tcPr>
            <w:tcW w:w="550" w:type="pct"/>
            <w:tcBorders>
              <w:top w:val="nil"/>
              <w:left w:val="nil"/>
              <w:right w:val="nil"/>
            </w:tcBorders>
            <w:noWrap/>
            <w:hideMark/>
          </w:tcPr>
          <w:p w14:paraId="180464A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right w:val="nil"/>
            </w:tcBorders>
            <w:noWrap/>
            <w:hideMark/>
          </w:tcPr>
          <w:p w14:paraId="7B96FA2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14</w:t>
            </w:r>
          </w:p>
        </w:tc>
        <w:tc>
          <w:tcPr>
            <w:tcW w:w="525" w:type="pct"/>
            <w:tcBorders>
              <w:top w:val="nil"/>
              <w:left w:val="nil"/>
              <w:right w:val="nil"/>
            </w:tcBorders>
            <w:noWrap/>
            <w:hideMark/>
          </w:tcPr>
          <w:p w14:paraId="6A081BB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right w:val="nil"/>
            </w:tcBorders>
            <w:noWrap/>
            <w:hideMark/>
          </w:tcPr>
          <w:p w14:paraId="541CEC8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16</w:t>
            </w:r>
          </w:p>
        </w:tc>
      </w:tr>
      <w:tr w:rsidR="00326EF6" w:rsidRPr="00D773E9" w14:paraId="5EC83331" w14:textId="77777777" w:rsidTr="00411DB4">
        <w:trPr>
          <w:trHeight w:val="360"/>
        </w:trPr>
        <w:tc>
          <w:tcPr>
            <w:tcW w:w="1015" w:type="pct"/>
            <w:tcBorders>
              <w:left w:val="nil"/>
              <w:bottom w:val="nil"/>
              <w:right w:val="nil"/>
            </w:tcBorders>
            <w:noWrap/>
            <w:hideMark/>
          </w:tcPr>
          <w:p w14:paraId="43C0CA3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McHardy and Schonell 1972</w:t>
            </w:r>
          </w:p>
        </w:tc>
        <w:tc>
          <w:tcPr>
            <w:tcW w:w="731" w:type="pct"/>
            <w:tcBorders>
              <w:left w:val="nil"/>
              <w:bottom w:val="nil"/>
              <w:right w:val="nil"/>
            </w:tcBorders>
            <w:noWrap/>
            <w:hideMark/>
          </w:tcPr>
          <w:p w14:paraId="561B7C9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left w:val="nil"/>
              <w:bottom w:val="nil"/>
              <w:right w:val="nil"/>
            </w:tcBorders>
            <w:noWrap/>
            <w:hideMark/>
          </w:tcPr>
          <w:p w14:paraId="7788C04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left w:val="nil"/>
              <w:bottom w:val="nil"/>
              <w:right w:val="nil"/>
            </w:tcBorders>
            <w:noWrap/>
            <w:hideMark/>
          </w:tcPr>
          <w:p w14:paraId="5444EF1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left w:val="nil"/>
              <w:bottom w:val="nil"/>
              <w:right w:val="nil"/>
            </w:tcBorders>
            <w:noWrap/>
            <w:hideMark/>
          </w:tcPr>
          <w:p w14:paraId="7395C92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w:t>
            </w:r>
          </w:p>
        </w:tc>
        <w:tc>
          <w:tcPr>
            <w:tcW w:w="525" w:type="pct"/>
            <w:tcBorders>
              <w:left w:val="nil"/>
              <w:bottom w:val="nil"/>
              <w:right w:val="nil"/>
            </w:tcBorders>
            <w:noWrap/>
            <w:hideMark/>
          </w:tcPr>
          <w:p w14:paraId="5451ED8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w:t>
            </w:r>
          </w:p>
        </w:tc>
        <w:tc>
          <w:tcPr>
            <w:tcW w:w="480" w:type="pct"/>
            <w:tcBorders>
              <w:left w:val="nil"/>
              <w:bottom w:val="nil"/>
              <w:right w:val="nil"/>
            </w:tcBorders>
            <w:noWrap/>
            <w:hideMark/>
          </w:tcPr>
          <w:p w14:paraId="6612154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86</w:t>
            </w:r>
          </w:p>
        </w:tc>
      </w:tr>
      <w:tr w:rsidR="00326EF6" w:rsidRPr="00D773E9" w14:paraId="12D4F019" w14:textId="77777777" w:rsidTr="00411DB4">
        <w:trPr>
          <w:trHeight w:val="360"/>
        </w:trPr>
        <w:tc>
          <w:tcPr>
            <w:tcW w:w="1015" w:type="pct"/>
            <w:tcBorders>
              <w:top w:val="nil"/>
              <w:left w:val="nil"/>
              <w:bottom w:val="nil"/>
              <w:right w:val="nil"/>
            </w:tcBorders>
            <w:noWrap/>
            <w:hideMark/>
          </w:tcPr>
          <w:p w14:paraId="4160C12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Meduri 1998</w:t>
            </w:r>
          </w:p>
        </w:tc>
        <w:tc>
          <w:tcPr>
            <w:tcW w:w="731" w:type="pct"/>
            <w:tcBorders>
              <w:top w:val="nil"/>
              <w:left w:val="nil"/>
              <w:bottom w:val="nil"/>
              <w:right w:val="nil"/>
            </w:tcBorders>
            <w:hideMark/>
          </w:tcPr>
          <w:p w14:paraId="37DFEE8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24CDC12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0478ADE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24B4F0A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16</w:t>
            </w:r>
          </w:p>
        </w:tc>
        <w:tc>
          <w:tcPr>
            <w:tcW w:w="525" w:type="pct"/>
            <w:tcBorders>
              <w:top w:val="nil"/>
              <w:left w:val="nil"/>
              <w:bottom w:val="nil"/>
              <w:right w:val="nil"/>
            </w:tcBorders>
            <w:noWrap/>
            <w:hideMark/>
          </w:tcPr>
          <w:p w14:paraId="4C81202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w:t>
            </w:r>
          </w:p>
        </w:tc>
        <w:tc>
          <w:tcPr>
            <w:tcW w:w="480" w:type="pct"/>
            <w:tcBorders>
              <w:top w:val="nil"/>
              <w:left w:val="nil"/>
              <w:bottom w:val="nil"/>
              <w:right w:val="nil"/>
            </w:tcBorders>
            <w:noWrap/>
            <w:hideMark/>
          </w:tcPr>
          <w:p w14:paraId="10BBE1D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8</w:t>
            </w:r>
          </w:p>
        </w:tc>
      </w:tr>
      <w:tr w:rsidR="00326EF6" w:rsidRPr="00D773E9" w14:paraId="02FAF7D0" w14:textId="77777777" w:rsidTr="00411DB4">
        <w:trPr>
          <w:trHeight w:val="360"/>
        </w:trPr>
        <w:tc>
          <w:tcPr>
            <w:tcW w:w="1015" w:type="pct"/>
            <w:tcBorders>
              <w:top w:val="nil"/>
              <w:left w:val="nil"/>
              <w:bottom w:val="nil"/>
              <w:right w:val="nil"/>
            </w:tcBorders>
            <w:noWrap/>
            <w:hideMark/>
          </w:tcPr>
          <w:p w14:paraId="0E0B988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Meduri 2007</w:t>
            </w:r>
          </w:p>
        </w:tc>
        <w:tc>
          <w:tcPr>
            <w:tcW w:w="731" w:type="pct"/>
            <w:tcBorders>
              <w:top w:val="nil"/>
              <w:left w:val="nil"/>
              <w:bottom w:val="nil"/>
              <w:right w:val="nil"/>
            </w:tcBorders>
            <w:hideMark/>
          </w:tcPr>
          <w:p w14:paraId="6DE6EAF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4ED054C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2952254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w:t>
            </w:r>
          </w:p>
        </w:tc>
        <w:tc>
          <w:tcPr>
            <w:tcW w:w="480" w:type="pct"/>
            <w:tcBorders>
              <w:top w:val="nil"/>
              <w:left w:val="nil"/>
              <w:bottom w:val="nil"/>
              <w:right w:val="nil"/>
            </w:tcBorders>
            <w:noWrap/>
            <w:hideMark/>
          </w:tcPr>
          <w:p w14:paraId="4F6DB2D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63</w:t>
            </w:r>
          </w:p>
        </w:tc>
        <w:tc>
          <w:tcPr>
            <w:tcW w:w="525" w:type="pct"/>
            <w:tcBorders>
              <w:top w:val="nil"/>
              <w:left w:val="nil"/>
              <w:bottom w:val="nil"/>
              <w:right w:val="nil"/>
            </w:tcBorders>
            <w:noWrap/>
            <w:hideMark/>
          </w:tcPr>
          <w:p w14:paraId="3E73DBD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12</w:t>
            </w:r>
          </w:p>
        </w:tc>
        <w:tc>
          <w:tcPr>
            <w:tcW w:w="480" w:type="pct"/>
            <w:tcBorders>
              <w:top w:val="nil"/>
              <w:left w:val="nil"/>
              <w:bottom w:val="nil"/>
              <w:right w:val="nil"/>
            </w:tcBorders>
            <w:noWrap/>
            <w:hideMark/>
          </w:tcPr>
          <w:p w14:paraId="7DC4D3B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w:t>
            </w:r>
          </w:p>
        </w:tc>
      </w:tr>
      <w:tr w:rsidR="00326EF6" w:rsidRPr="00D773E9" w14:paraId="2E7F0CCD" w14:textId="77777777" w:rsidTr="00411DB4">
        <w:trPr>
          <w:trHeight w:val="360"/>
        </w:trPr>
        <w:tc>
          <w:tcPr>
            <w:tcW w:w="1015" w:type="pct"/>
            <w:tcBorders>
              <w:top w:val="nil"/>
              <w:left w:val="nil"/>
              <w:bottom w:val="nil"/>
              <w:right w:val="nil"/>
            </w:tcBorders>
            <w:noWrap/>
            <w:hideMark/>
          </w:tcPr>
          <w:p w14:paraId="7101A26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Meduri 2022</w:t>
            </w:r>
          </w:p>
        </w:tc>
        <w:tc>
          <w:tcPr>
            <w:tcW w:w="731" w:type="pct"/>
            <w:tcBorders>
              <w:top w:val="nil"/>
              <w:left w:val="nil"/>
              <w:bottom w:val="nil"/>
              <w:right w:val="nil"/>
            </w:tcBorders>
            <w:noWrap/>
            <w:hideMark/>
          </w:tcPr>
          <w:p w14:paraId="66C134D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1D144B8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(long term)</w:t>
            </w:r>
          </w:p>
        </w:tc>
        <w:tc>
          <w:tcPr>
            <w:tcW w:w="550" w:type="pct"/>
            <w:tcBorders>
              <w:top w:val="nil"/>
              <w:left w:val="nil"/>
              <w:bottom w:val="nil"/>
              <w:right w:val="nil"/>
            </w:tcBorders>
            <w:noWrap/>
            <w:hideMark/>
          </w:tcPr>
          <w:p w14:paraId="2EA37CA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59</w:t>
            </w:r>
          </w:p>
        </w:tc>
        <w:tc>
          <w:tcPr>
            <w:tcW w:w="480" w:type="pct"/>
            <w:tcBorders>
              <w:top w:val="nil"/>
              <w:left w:val="nil"/>
              <w:bottom w:val="nil"/>
              <w:right w:val="nil"/>
            </w:tcBorders>
            <w:noWrap/>
            <w:hideMark/>
          </w:tcPr>
          <w:p w14:paraId="50F2B68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279</w:t>
            </w:r>
          </w:p>
        </w:tc>
        <w:tc>
          <w:tcPr>
            <w:tcW w:w="525" w:type="pct"/>
            <w:tcBorders>
              <w:top w:val="nil"/>
              <w:left w:val="nil"/>
              <w:bottom w:val="nil"/>
              <w:right w:val="nil"/>
            </w:tcBorders>
            <w:noWrap/>
            <w:hideMark/>
          </w:tcPr>
          <w:p w14:paraId="0A50AC3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65</w:t>
            </w:r>
          </w:p>
        </w:tc>
        <w:tc>
          <w:tcPr>
            <w:tcW w:w="480" w:type="pct"/>
            <w:tcBorders>
              <w:top w:val="nil"/>
              <w:left w:val="nil"/>
              <w:bottom w:val="nil"/>
              <w:right w:val="nil"/>
            </w:tcBorders>
            <w:noWrap/>
            <w:hideMark/>
          </w:tcPr>
          <w:p w14:paraId="53EC622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274</w:t>
            </w:r>
          </w:p>
        </w:tc>
      </w:tr>
      <w:tr w:rsidR="00326EF6" w:rsidRPr="00D773E9" w14:paraId="4403A750" w14:textId="77777777" w:rsidTr="00411DB4">
        <w:trPr>
          <w:trHeight w:val="360"/>
        </w:trPr>
        <w:tc>
          <w:tcPr>
            <w:tcW w:w="1015" w:type="pct"/>
            <w:tcBorders>
              <w:top w:val="nil"/>
              <w:left w:val="nil"/>
              <w:bottom w:val="nil"/>
              <w:right w:val="nil"/>
            </w:tcBorders>
            <w:noWrap/>
            <w:hideMark/>
          </w:tcPr>
          <w:p w14:paraId="5B1ACDA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Meduri 2022</w:t>
            </w:r>
          </w:p>
        </w:tc>
        <w:tc>
          <w:tcPr>
            <w:tcW w:w="731" w:type="pct"/>
            <w:tcBorders>
              <w:top w:val="nil"/>
              <w:left w:val="nil"/>
              <w:bottom w:val="nil"/>
              <w:right w:val="nil"/>
            </w:tcBorders>
            <w:noWrap/>
            <w:hideMark/>
          </w:tcPr>
          <w:p w14:paraId="2E4FFD1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4DAE615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35D9CAC2" w14:textId="77777777" w:rsidR="00326EF6" w:rsidRPr="00D773E9" w:rsidRDefault="00326EF6" w:rsidP="00411DB4">
            <w:pPr>
              <w:widowControl/>
              <w:spacing w:after="0" w:line="360" w:lineRule="auto"/>
              <w:jc w:val="both"/>
              <w:rPr>
                <w:rFonts w:eastAsia="DengXian" w:cs="Times New Roman"/>
                <w:kern w:val="0"/>
                <w:sz w:val="24"/>
                <w14:ligatures w14:val="none"/>
              </w:rPr>
            </w:pPr>
            <w:r>
              <w:rPr>
                <w:rFonts w:eastAsia="DengXian" w:cs="Times New Roman" w:hint="eastAsia"/>
                <w:kern w:val="0"/>
                <w:sz w:val="24"/>
                <w14:ligatures w14:val="none"/>
              </w:rPr>
              <w:t>39</w:t>
            </w:r>
          </w:p>
        </w:tc>
        <w:tc>
          <w:tcPr>
            <w:tcW w:w="480" w:type="pct"/>
            <w:tcBorders>
              <w:top w:val="nil"/>
              <w:left w:val="nil"/>
              <w:bottom w:val="nil"/>
              <w:right w:val="nil"/>
            </w:tcBorders>
            <w:noWrap/>
            <w:hideMark/>
          </w:tcPr>
          <w:p w14:paraId="7F44412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286</w:t>
            </w:r>
          </w:p>
        </w:tc>
        <w:tc>
          <w:tcPr>
            <w:tcW w:w="525" w:type="pct"/>
            <w:tcBorders>
              <w:top w:val="nil"/>
              <w:left w:val="nil"/>
              <w:bottom w:val="nil"/>
              <w:right w:val="nil"/>
            </w:tcBorders>
            <w:noWrap/>
            <w:hideMark/>
          </w:tcPr>
          <w:p w14:paraId="788361DB" w14:textId="77777777" w:rsidR="00326EF6" w:rsidRPr="00D773E9" w:rsidRDefault="00326EF6" w:rsidP="00411DB4">
            <w:pPr>
              <w:widowControl/>
              <w:spacing w:after="0" w:line="360" w:lineRule="auto"/>
              <w:jc w:val="both"/>
              <w:rPr>
                <w:rFonts w:eastAsia="DengXian" w:cs="Times New Roman"/>
                <w:kern w:val="0"/>
                <w:sz w:val="24"/>
                <w14:ligatures w14:val="none"/>
              </w:rPr>
            </w:pPr>
            <w:r>
              <w:rPr>
                <w:rFonts w:eastAsia="DengXian" w:cs="Times New Roman" w:hint="eastAsia"/>
                <w:kern w:val="0"/>
                <w:sz w:val="24"/>
                <w14:ligatures w14:val="none"/>
              </w:rPr>
              <w:t>47</w:t>
            </w:r>
          </w:p>
        </w:tc>
        <w:tc>
          <w:tcPr>
            <w:tcW w:w="480" w:type="pct"/>
            <w:tcBorders>
              <w:top w:val="nil"/>
              <w:left w:val="nil"/>
              <w:bottom w:val="nil"/>
              <w:right w:val="nil"/>
            </w:tcBorders>
            <w:noWrap/>
            <w:hideMark/>
          </w:tcPr>
          <w:p w14:paraId="634E0AD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287</w:t>
            </w:r>
          </w:p>
        </w:tc>
      </w:tr>
      <w:tr w:rsidR="00326EF6" w:rsidRPr="00D773E9" w14:paraId="4FE482E6" w14:textId="77777777" w:rsidTr="00411DB4">
        <w:trPr>
          <w:trHeight w:val="360"/>
        </w:trPr>
        <w:tc>
          <w:tcPr>
            <w:tcW w:w="1015" w:type="pct"/>
            <w:tcBorders>
              <w:top w:val="nil"/>
              <w:left w:val="nil"/>
              <w:bottom w:val="nil"/>
              <w:right w:val="nil"/>
            </w:tcBorders>
            <w:noWrap/>
            <w:hideMark/>
          </w:tcPr>
          <w:p w14:paraId="5B36788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Meduri 2022</w:t>
            </w:r>
          </w:p>
        </w:tc>
        <w:tc>
          <w:tcPr>
            <w:tcW w:w="731" w:type="pct"/>
            <w:tcBorders>
              <w:top w:val="nil"/>
              <w:left w:val="nil"/>
              <w:bottom w:val="nil"/>
              <w:right w:val="nil"/>
            </w:tcBorders>
            <w:noWrap/>
            <w:hideMark/>
          </w:tcPr>
          <w:p w14:paraId="53BAFCC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477F61E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hideMark/>
          </w:tcPr>
          <w:p w14:paraId="7CDC13C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nil"/>
              <w:right w:val="nil"/>
            </w:tcBorders>
            <w:noWrap/>
            <w:hideMark/>
          </w:tcPr>
          <w:p w14:paraId="21EF242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297</w:t>
            </w:r>
          </w:p>
        </w:tc>
        <w:tc>
          <w:tcPr>
            <w:tcW w:w="525" w:type="pct"/>
            <w:tcBorders>
              <w:top w:val="nil"/>
              <w:left w:val="nil"/>
              <w:bottom w:val="nil"/>
              <w:right w:val="nil"/>
            </w:tcBorders>
            <w:noWrap/>
            <w:hideMark/>
          </w:tcPr>
          <w:p w14:paraId="6E4B30B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5598543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287</w:t>
            </w:r>
          </w:p>
        </w:tc>
      </w:tr>
      <w:tr w:rsidR="00326EF6" w:rsidRPr="00D773E9" w14:paraId="50CB4BFF" w14:textId="77777777" w:rsidTr="00411DB4">
        <w:trPr>
          <w:trHeight w:val="360"/>
        </w:trPr>
        <w:tc>
          <w:tcPr>
            <w:tcW w:w="1015" w:type="pct"/>
            <w:tcBorders>
              <w:top w:val="nil"/>
              <w:left w:val="nil"/>
              <w:bottom w:val="nil"/>
              <w:right w:val="nil"/>
            </w:tcBorders>
            <w:noWrap/>
            <w:hideMark/>
          </w:tcPr>
          <w:p w14:paraId="0C7E8A2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Meduri 2022</w:t>
            </w:r>
          </w:p>
        </w:tc>
        <w:tc>
          <w:tcPr>
            <w:tcW w:w="731" w:type="pct"/>
            <w:tcBorders>
              <w:top w:val="nil"/>
              <w:left w:val="nil"/>
              <w:bottom w:val="nil"/>
              <w:right w:val="nil"/>
            </w:tcBorders>
            <w:noWrap/>
            <w:hideMark/>
          </w:tcPr>
          <w:p w14:paraId="6D85958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38C7880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59BA892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46</w:t>
            </w:r>
          </w:p>
        </w:tc>
        <w:tc>
          <w:tcPr>
            <w:tcW w:w="480" w:type="pct"/>
            <w:tcBorders>
              <w:top w:val="nil"/>
              <w:left w:val="nil"/>
              <w:bottom w:val="nil"/>
              <w:right w:val="nil"/>
            </w:tcBorders>
            <w:noWrap/>
            <w:hideMark/>
          </w:tcPr>
          <w:p w14:paraId="642B71E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297</w:t>
            </w:r>
          </w:p>
        </w:tc>
        <w:tc>
          <w:tcPr>
            <w:tcW w:w="525" w:type="pct"/>
            <w:tcBorders>
              <w:top w:val="nil"/>
              <w:left w:val="nil"/>
              <w:bottom w:val="nil"/>
              <w:right w:val="nil"/>
            </w:tcBorders>
            <w:noWrap/>
            <w:hideMark/>
          </w:tcPr>
          <w:p w14:paraId="71BCBC1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33</w:t>
            </w:r>
          </w:p>
        </w:tc>
        <w:tc>
          <w:tcPr>
            <w:tcW w:w="480" w:type="pct"/>
            <w:tcBorders>
              <w:top w:val="nil"/>
              <w:left w:val="nil"/>
              <w:bottom w:val="nil"/>
              <w:right w:val="nil"/>
            </w:tcBorders>
            <w:noWrap/>
            <w:hideMark/>
          </w:tcPr>
          <w:p w14:paraId="7088F27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287</w:t>
            </w:r>
          </w:p>
        </w:tc>
      </w:tr>
      <w:tr w:rsidR="00326EF6" w:rsidRPr="00D773E9" w14:paraId="21833AB3" w14:textId="77777777" w:rsidTr="00411DB4">
        <w:trPr>
          <w:trHeight w:val="360"/>
        </w:trPr>
        <w:tc>
          <w:tcPr>
            <w:tcW w:w="1015" w:type="pct"/>
            <w:tcBorders>
              <w:top w:val="nil"/>
              <w:left w:val="nil"/>
              <w:bottom w:val="nil"/>
              <w:right w:val="nil"/>
            </w:tcBorders>
            <w:noWrap/>
            <w:hideMark/>
          </w:tcPr>
          <w:p w14:paraId="222F647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Meduri 2022</w:t>
            </w:r>
          </w:p>
        </w:tc>
        <w:tc>
          <w:tcPr>
            <w:tcW w:w="731" w:type="pct"/>
            <w:tcBorders>
              <w:top w:val="nil"/>
              <w:left w:val="nil"/>
              <w:bottom w:val="nil"/>
              <w:right w:val="nil"/>
            </w:tcBorders>
            <w:noWrap/>
            <w:hideMark/>
          </w:tcPr>
          <w:p w14:paraId="0F2DA8C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65B0D70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Neuropsychiatric adverse reactions</w:t>
            </w:r>
          </w:p>
        </w:tc>
        <w:tc>
          <w:tcPr>
            <w:tcW w:w="550" w:type="pct"/>
            <w:tcBorders>
              <w:top w:val="nil"/>
              <w:left w:val="nil"/>
              <w:bottom w:val="nil"/>
              <w:right w:val="nil"/>
            </w:tcBorders>
            <w:noWrap/>
            <w:hideMark/>
          </w:tcPr>
          <w:p w14:paraId="4C36D1C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bottom w:val="nil"/>
              <w:right w:val="nil"/>
            </w:tcBorders>
            <w:noWrap/>
            <w:hideMark/>
          </w:tcPr>
          <w:p w14:paraId="6E19D69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297</w:t>
            </w:r>
          </w:p>
        </w:tc>
        <w:tc>
          <w:tcPr>
            <w:tcW w:w="525" w:type="pct"/>
            <w:tcBorders>
              <w:top w:val="nil"/>
              <w:left w:val="nil"/>
              <w:bottom w:val="nil"/>
              <w:right w:val="nil"/>
            </w:tcBorders>
            <w:noWrap/>
            <w:hideMark/>
          </w:tcPr>
          <w:p w14:paraId="704B4EC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nil"/>
              <w:right w:val="nil"/>
            </w:tcBorders>
            <w:noWrap/>
            <w:hideMark/>
          </w:tcPr>
          <w:p w14:paraId="1419168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287</w:t>
            </w:r>
          </w:p>
        </w:tc>
      </w:tr>
      <w:tr w:rsidR="00326EF6" w:rsidRPr="00D773E9" w14:paraId="68013E62" w14:textId="77777777" w:rsidTr="00411DB4">
        <w:trPr>
          <w:trHeight w:val="360"/>
        </w:trPr>
        <w:tc>
          <w:tcPr>
            <w:tcW w:w="1015" w:type="pct"/>
            <w:tcBorders>
              <w:top w:val="nil"/>
              <w:left w:val="nil"/>
              <w:bottom w:val="nil"/>
              <w:right w:val="nil"/>
            </w:tcBorders>
            <w:noWrap/>
            <w:hideMark/>
          </w:tcPr>
          <w:p w14:paraId="426FBB3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Meduri 2022</w:t>
            </w:r>
          </w:p>
        </w:tc>
        <w:tc>
          <w:tcPr>
            <w:tcW w:w="731" w:type="pct"/>
            <w:tcBorders>
              <w:top w:val="nil"/>
              <w:left w:val="nil"/>
              <w:bottom w:val="nil"/>
              <w:right w:val="nil"/>
            </w:tcBorders>
            <w:noWrap/>
            <w:hideMark/>
          </w:tcPr>
          <w:p w14:paraId="536D42A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21A30A8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Serious adverse events</w:t>
            </w:r>
          </w:p>
        </w:tc>
        <w:tc>
          <w:tcPr>
            <w:tcW w:w="550" w:type="pct"/>
            <w:tcBorders>
              <w:top w:val="nil"/>
              <w:left w:val="nil"/>
              <w:bottom w:val="nil"/>
              <w:right w:val="nil"/>
            </w:tcBorders>
            <w:noWrap/>
            <w:hideMark/>
          </w:tcPr>
          <w:p w14:paraId="06D80C0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167</w:t>
            </w:r>
          </w:p>
        </w:tc>
        <w:tc>
          <w:tcPr>
            <w:tcW w:w="480" w:type="pct"/>
            <w:tcBorders>
              <w:top w:val="nil"/>
              <w:left w:val="nil"/>
              <w:bottom w:val="nil"/>
              <w:right w:val="nil"/>
            </w:tcBorders>
            <w:noWrap/>
            <w:hideMark/>
          </w:tcPr>
          <w:p w14:paraId="29513AD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297</w:t>
            </w:r>
          </w:p>
        </w:tc>
        <w:tc>
          <w:tcPr>
            <w:tcW w:w="525" w:type="pct"/>
            <w:tcBorders>
              <w:top w:val="nil"/>
              <w:left w:val="nil"/>
              <w:bottom w:val="nil"/>
              <w:right w:val="nil"/>
            </w:tcBorders>
            <w:noWrap/>
            <w:hideMark/>
          </w:tcPr>
          <w:p w14:paraId="2C4BE21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162</w:t>
            </w:r>
          </w:p>
        </w:tc>
        <w:tc>
          <w:tcPr>
            <w:tcW w:w="480" w:type="pct"/>
            <w:tcBorders>
              <w:top w:val="nil"/>
              <w:left w:val="nil"/>
              <w:bottom w:val="nil"/>
              <w:right w:val="nil"/>
            </w:tcBorders>
            <w:noWrap/>
            <w:hideMark/>
          </w:tcPr>
          <w:p w14:paraId="762E445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287</w:t>
            </w:r>
          </w:p>
        </w:tc>
      </w:tr>
      <w:tr w:rsidR="00326EF6" w:rsidRPr="00D773E9" w14:paraId="1E63D59B" w14:textId="77777777" w:rsidTr="00411DB4">
        <w:trPr>
          <w:trHeight w:val="360"/>
        </w:trPr>
        <w:tc>
          <w:tcPr>
            <w:tcW w:w="1015" w:type="pct"/>
            <w:tcBorders>
              <w:top w:val="nil"/>
              <w:left w:val="nil"/>
              <w:bottom w:val="nil"/>
              <w:right w:val="nil"/>
            </w:tcBorders>
            <w:noWrap/>
            <w:hideMark/>
          </w:tcPr>
          <w:p w14:paraId="12C3220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Meduri 2022</w:t>
            </w:r>
          </w:p>
        </w:tc>
        <w:tc>
          <w:tcPr>
            <w:tcW w:w="731" w:type="pct"/>
            <w:tcBorders>
              <w:top w:val="nil"/>
              <w:left w:val="nil"/>
              <w:bottom w:val="nil"/>
              <w:right w:val="nil"/>
            </w:tcBorders>
            <w:noWrap/>
            <w:hideMark/>
          </w:tcPr>
          <w:p w14:paraId="62FD13A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21E7AE7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501D831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27</w:t>
            </w:r>
          </w:p>
        </w:tc>
        <w:tc>
          <w:tcPr>
            <w:tcW w:w="480" w:type="pct"/>
            <w:tcBorders>
              <w:top w:val="nil"/>
              <w:left w:val="nil"/>
              <w:bottom w:val="nil"/>
              <w:right w:val="nil"/>
            </w:tcBorders>
            <w:noWrap/>
            <w:hideMark/>
          </w:tcPr>
          <w:p w14:paraId="173B047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297</w:t>
            </w:r>
          </w:p>
        </w:tc>
        <w:tc>
          <w:tcPr>
            <w:tcW w:w="525" w:type="pct"/>
            <w:tcBorders>
              <w:top w:val="nil"/>
              <w:left w:val="nil"/>
              <w:bottom w:val="nil"/>
              <w:right w:val="nil"/>
            </w:tcBorders>
            <w:noWrap/>
            <w:hideMark/>
          </w:tcPr>
          <w:p w14:paraId="4E270D6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38</w:t>
            </w:r>
          </w:p>
        </w:tc>
        <w:tc>
          <w:tcPr>
            <w:tcW w:w="480" w:type="pct"/>
            <w:tcBorders>
              <w:top w:val="nil"/>
              <w:left w:val="nil"/>
              <w:bottom w:val="nil"/>
              <w:right w:val="nil"/>
            </w:tcBorders>
            <w:noWrap/>
            <w:hideMark/>
          </w:tcPr>
          <w:p w14:paraId="4B3A809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287</w:t>
            </w:r>
          </w:p>
        </w:tc>
      </w:tr>
      <w:tr w:rsidR="00326EF6" w:rsidRPr="00D773E9" w14:paraId="117FCE56" w14:textId="77777777" w:rsidTr="00411DB4">
        <w:trPr>
          <w:trHeight w:val="360"/>
        </w:trPr>
        <w:tc>
          <w:tcPr>
            <w:tcW w:w="1015" w:type="pct"/>
            <w:tcBorders>
              <w:top w:val="nil"/>
              <w:left w:val="nil"/>
              <w:bottom w:val="nil"/>
              <w:right w:val="nil"/>
            </w:tcBorders>
            <w:noWrap/>
            <w:hideMark/>
          </w:tcPr>
          <w:p w14:paraId="7706705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lastRenderedPageBreak/>
              <w:t>Meijvis 2011</w:t>
            </w:r>
          </w:p>
        </w:tc>
        <w:tc>
          <w:tcPr>
            <w:tcW w:w="731" w:type="pct"/>
            <w:tcBorders>
              <w:top w:val="nil"/>
              <w:left w:val="nil"/>
              <w:bottom w:val="nil"/>
              <w:right w:val="nil"/>
            </w:tcBorders>
            <w:hideMark/>
          </w:tcPr>
          <w:p w14:paraId="4D110CC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Dexamethasone</w:t>
            </w:r>
          </w:p>
        </w:tc>
        <w:tc>
          <w:tcPr>
            <w:tcW w:w="1220" w:type="pct"/>
            <w:tcBorders>
              <w:top w:val="nil"/>
              <w:left w:val="nil"/>
              <w:bottom w:val="nil"/>
              <w:right w:val="nil"/>
            </w:tcBorders>
            <w:noWrap/>
            <w:hideMark/>
          </w:tcPr>
          <w:p w14:paraId="22231CD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3816E81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w:t>
            </w:r>
          </w:p>
        </w:tc>
        <w:tc>
          <w:tcPr>
            <w:tcW w:w="480" w:type="pct"/>
            <w:tcBorders>
              <w:top w:val="nil"/>
              <w:left w:val="nil"/>
              <w:bottom w:val="nil"/>
              <w:right w:val="nil"/>
            </w:tcBorders>
            <w:noWrap/>
            <w:hideMark/>
          </w:tcPr>
          <w:p w14:paraId="61D338E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151</w:t>
            </w:r>
          </w:p>
        </w:tc>
        <w:tc>
          <w:tcPr>
            <w:tcW w:w="525" w:type="pct"/>
            <w:tcBorders>
              <w:top w:val="nil"/>
              <w:left w:val="nil"/>
              <w:bottom w:val="nil"/>
              <w:right w:val="nil"/>
            </w:tcBorders>
            <w:noWrap/>
            <w:hideMark/>
          </w:tcPr>
          <w:p w14:paraId="7F3A379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11</w:t>
            </w:r>
          </w:p>
        </w:tc>
        <w:tc>
          <w:tcPr>
            <w:tcW w:w="480" w:type="pct"/>
            <w:tcBorders>
              <w:top w:val="nil"/>
              <w:left w:val="nil"/>
              <w:bottom w:val="nil"/>
              <w:right w:val="nil"/>
            </w:tcBorders>
            <w:noWrap/>
            <w:hideMark/>
          </w:tcPr>
          <w:p w14:paraId="7772FDC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153</w:t>
            </w:r>
          </w:p>
        </w:tc>
      </w:tr>
      <w:tr w:rsidR="00326EF6" w:rsidRPr="00D773E9" w14:paraId="4A48065B" w14:textId="77777777" w:rsidTr="00411DB4">
        <w:trPr>
          <w:trHeight w:val="360"/>
        </w:trPr>
        <w:tc>
          <w:tcPr>
            <w:tcW w:w="1015" w:type="pct"/>
            <w:tcBorders>
              <w:top w:val="nil"/>
              <w:left w:val="nil"/>
              <w:bottom w:val="nil"/>
              <w:right w:val="nil"/>
            </w:tcBorders>
            <w:noWrap/>
            <w:hideMark/>
          </w:tcPr>
          <w:p w14:paraId="6F1B6E8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Meijvis 2011</w:t>
            </w:r>
          </w:p>
        </w:tc>
        <w:tc>
          <w:tcPr>
            <w:tcW w:w="731" w:type="pct"/>
            <w:tcBorders>
              <w:top w:val="nil"/>
              <w:left w:val="nil"/>
              <w:bottom w:val="nil"/>
              <w:right w:val="nil"/>
            </w:tcBorders>
            <w:hideMark/>
          </w:tcPr>
          <w:p w14:paraId="0A6B9D6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Dexamethasone</w:t>
            </w:r>
          </w:p>
        </w:tc>
        <w:tc>
          <w:tcPr>
            <w:tcW w:w="1220" w:type="pct"/>
            <w:tcBorders>
              <w:top w:val="nil"/>
              <w:left w:val="nil"/>
              <w:bottom w:val="nil"/>
              <w:right w:val="nil"/>
            </w:tcBorders>
            <w:noWrap/>
            <w:hideMark/>
          </w:tcPr>
          <w:p w14:paraId="5D82AED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797B5FC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w:t>
            </w:r>
          </w:p>
        </w:tc>
        <w:tc>
          <w:tcPr>
            <w:tcW w:w="480" w:type="pct"/>
            <w:tcBorders>
              <w:top w:val="nil"/>
              <w:left w:val="nil"/>
              <w:bottom w:val="nil"/>
              <w:right w:val="nil"/>
            </w:tcBorders>
            <w:noWrap/>
            <w:hideMark/>
          </w:tcPr>
          <w:p w14:paraId="0D171D8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151</w:t>
            </w:r>
          </w:p>
        </w:tc>
        <w:tc>
          <w:tcPr>
            <w:tcW w:w="525" w:type="pct"/>
            <w:tcBorders>
              <w:top w:val="nil"/>
              <w:left w:val="nil"/>
              <w:bottom w:val="nil"/>
              <w:right w:val="nil"/>
            </w:tcBorders>
            <w:noWrap/>
            <w:hideMark/>
          </w:tcPr>
          <w:p w14:paraId="4AD5A19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w:t>
            </w:r>
          </w:p>
        </w:tc>
        <w:tc>
          <w:tcPr>
            <w:tcW w:w="480" w:type="pct"/>
            <w:tcBorders>
              <w:top w:val="nil"/>
              <w:left w:val="nil"/>
              <w:bottom w:val="nil"/>
              <w:right w:val="nil"/>
            </w:tcBorders>
            <w:noWrap/>
            <w:hideMark/>
          </w:tcPr>
          <w:p w14:paraId="00A4B88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153</w:t>
            </w:r>
          </w:p>
        </w:tc>
      </w:tr>
      <w:tr w:rsidR="00326EF6" w:rsidRPr="00D773E9" w14:paraId="78853944" w14:textId="77777777" w:rsidTr="00411DB4">
        <w:trPr>
          <w:trHeight w:val="360"/>
        </w:trPr>
        <w:tc>
          <w:tcPr>
            <w:tcW w:w="1015" w:type="pct"/>
            <w:tcBorders>
              <w:top w:val="nil"/>
              <w:left w:val="nil"/>
              <w:bottom w:val="nil"/>
              <w:right w:val="nil"/>
            </w:tcBorders>
            <w:noWrap/>
            <w:hideMark/>
          </w:tcPr>
          <w:p w14:paraId="4828BFC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Mikami 2007</w:t>
            </w:r>
          </w:p>
        </w:tc>
        <w:tc>
          <w:tcPr>
            <w:tcW w:w="731" w:type="pct"/>
            <w:tcBorders>
              <w:top w:val="nil"/>
              <w:left w:val="nil"/>
              <w:bottom w:val="nil"/>
              <w:right w:val="nil"/>
            </w:tcBorders>
            <w:noWrap/>
            <w:hideMark/>
          </w:tcPr>
          <w:p w14:paraId="5E53129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33FDBD2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284EF3F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bottom w:val="nil"/>
              <w:right w:val="nil"/>
            </w:tcBorders>
            <w:noWrap/>
            <w:hideMark/>
          </w:tcPr>
          <w:p w14:paraId="77F1057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w:t>
            </w:r>
          </w:p>
        </w:tc>
        <w:tc>
          <w:tcPr>
            <w:tcW w:w="525" w:type="pct"/>
            <w:tcBorders>
              <w:top w:val="nil"/>
              <w:left w:val="nil"/>
              <w:bottom w:val="nil"/>
              <w:right w:val="nil"/>
            </w:tcBorders>
            <w:noWrap/>
            <w:hideMark/>
          </w:tcPr>
          <w:p w14:paraId="746AB64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bottom w:val="nil"/>
              <w:right w:val="nil"/>
            </w:tcBorders>
            <w:noWrap/>
            <w:hideMark/>
          </w:tcPr>
          <w:p w14:paraId="3CE000A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16</w:t>
            </w:r>
          </w:p>
        </w:tc>
      </w:tr>
      <w:tr w:rsidR="00326EF6" w:rsidRPr="00D773E9" w14:paraId="071299BE" w14:textId="77777777" w:rsidTr="00411DB4">
        <w:trPr>
          <w:trHeight w:val="360"/>
        </w:trPr>
        <w:tc>
          <w:tcPr>
            <w:tcW w:w="1015" w:type="pct"/>
            <w:tcBorders>
              <w:top w:val="nil"/>
              <w:left w:val="nil"/>
              <w:bottom w:val="nil"/>
              <w:right w:val="nil"/>
            </w:tcBorders>
            <w:noWrap/>
            <w:hideMark/>
          </w:tcPr>
          <w:p w14:paraId="29F2CD8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Mikami 2007</w:t>
            </w:r>
          </w:p>
        </w:tc>
        <w:tc>
          <w:tcPr>
            <w:tcW w:w="731" w:type="pct"/>
            <w:tcBorders>
              <w:top w:val="nil"/>
              <w:left w:val="nil"/>
              <w:bottom w:val="nil"/>
              <w:right w:val="nil"/>
            </w:tcBorders>
            <w:noWrap/>
            <w:hideMark/>
          </w:tcPr>
          <w:p w14:paraId="62C4912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2A00A94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766BFB0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27898E9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16</w:t>
            </w:r>
          </w:p>
        </w:tc>
        <w:tc>
          <w:tcPr>
            <w:tcW w:w="525" w:type="pct"/>
            <w:tcBorders>
              <w:top w:val="nil"/>
              <w:left w:val="nil"/>
              <w:bottom w:val="nil"/>
              <w:right w:val="nil"/>
            </w:tcBorders>
            <w:noWrap/>
            <w:hideMark/>
          </w:tcPr>
          <w:p w14:paraId="632FEAE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bottom w:val="nil"/>
              <w:right w:val="nil"/>
            </w:tcBorders>
            <w:noWrap/>
            <w:hideMark/>
          </w:tcPr>
          <w:p w14:paraId="40548F8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w:t>
            </w:r>
          </w:p>
        </w:tc>
      </w:tr>
      <w:tr w:rsidR="00326EF6" w:rsidRPr="00D773E9" w14:paraId="74CAC20F" w14:textId="77777777" w:rsidTr="00411DB4">
        <w:trPr>
          <w:trHeight w:val="360"/>
        </w:trPr>
        <w:tc>
          <w:tcPr>
            <w:tcW w:w="1015" w:type="pct"/>
            <w:tcBorders>
              <w:top w:val="nil"/>
              <w:left w:val="nil"/>
              <w:bottom w:val="nil"/>
              <w:right w:val="nil"/>
            </w:tcBorders>
            <w:noWrap/>
            <w:hideMark/>
          </w:tcPr>
          <w:p w14:paraId="6FA0B8E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Nafae 2013</w:t>
            </w:r>
          </w:p>
        </w:tc>
        <w:tc>
          <w:tcPr>
            <w:tcW w:w="731" w:type="pct"/>
            <w:tcBorders>
              <w:top w:val="nil"/>
              <w:left w:val="nil"/>
              <w:bottom w:val="nil"/>
              <w:right w:val="nil"/>
            </w:tcBorders>
            <w:noWrap/>
            <w:hideMark/>
          </w:tcPr>
          <w:p w14:paraId="03E18C0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7EC6690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1CB7DBA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bottom w:val="nil"/>
              <w:right w:val="nil"/>
            </w:tcBorders>
            <w:noWrap/>
            <w:hideMark/>
          </w:tcPr>
          <w:p w14:paraId="547272C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60</w:t>
            </w:r>
          </w:p>
        </w:tc>
        <w:tc>
          <w:tcPr>
            <w:tcW w:w="525" w:type="pct"/>
            <w:tcBorders>
              <w:top w:val="nil"/>
              <w:left w:val="nil"/>
              <w:bottom w:val="nil"/>
              <w:right w:val="nil"/>
            </w:tcBorders>
            <w:noWrap/>
            <w:hideMark/>
          </w:tcPr>
          <w:p w14:paraId="45AB1A3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w:t>
            </w:r>
          </w:p>
        </w:tc>
        <w:tc>
          <w:tcPr>
            <w:tcW w:w="480" w:type="pct"/>
            <w:tcBorders>
              <w:top w:val="nil"/>
              <w:left w:val="nil"/>
              <w:bottom w:val="nil"/>
              <w:right w:val="nil"/>
            </w:tcBorders>
            <w:noWrap/>
            <w:hideMark/>
          </w:tcPr>
          <w:p w14:paraId="5019472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20</w:t>
            </w:r>
          </w:p>
        </w:tc>
      </w:tr>
      <w:tr w:rsidR="00326EF6" w:rsidRPr="00D773E9" w14:paraId="50E13141" w14:textId="77777777" w:rsidTr="00411DB4">
        <w:trPr>
          <w:trHeight w:val="360"/>
        </w:trPr>
        <w:tc>
          <w:tcPr>
            <w:tcW w:w="1015" w:type="pct"/>
            <w:tcBorders>
              <w:top w:val="nil"/>
              <w:left w:val="nil"/>
              <w:bottom w:val="nil"/>
              <w:right w:val="nil"/>
            </w:tcBorders>
            <w:noWrap/>
            <w:hideMark/>
          </w:tcPr>
          <w:p w14:paraId="2183AA1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Nafae 2013</w:t>
            </w:r>
          </w:p>
        </w:tc>
        <w:tc>
          <w:tcPr>
            <w:tcW w:w="731" w:type="pct"/>
            <w:tcBorders>
              <w:top w:val="nil"/>
              <w:left w:val="nil"/>
              <w:bottom w:val="nil"/>
              <w:right w:val="nil"/>
            </w:tcBorders>
            <w:noWrap/>
            <w:hideMark/>
          </w:tcPr>
          <w:p w14:paraId="5320285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13B7729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hideMark/>
          </w:tcPr>
          <w:p w14:paraId="7FB4939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4D8E647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60</w:t>
            </w:r>
          </w:p>
        </w:tc>
        <w:tc>
          <w:tcPr>
            <w:tcW w:w="525" w:type="pct"/>
            <w:tcBorders>
              <w:top w:val="nil"/>
              <w:left w:val="nil"/>
              <w:bottom w:val="nil"/>
              <w:right w:val="nil"/>
            </w:tcBorders>
            <w:noWrap/>
            <w:hideMark/>
          </w:tcPr>
          <w:p w14:paraId="6AB1F37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47D4FC5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20</w:t>
            </w:r>
          </w:p>
        </w:tc>
      </w:tr>
      <w:tr w:rsidR="00326EF6" w:rsidRPr="00D773E9" w14:paraId="114AFF13" w14:textId="77777777" w:rsidTr="00411DB4">
        <w:trPr>
          <w:trHeight w:val="360"/>
        </w:trPr>
        <w:tc>
          <w:tcPr>
            <w:tcW w:w="1015" w:type="pct"/>
            <w:tcBorders>
              <w:top w:val="nil"/>
              <w:left w:val="nil"/>
              <w:bottom w:val="nil"/>
              <w:right w:val="nil"/>
            </w:tcBorders>
            <w:noWrap/>
            <w:hideMark/>
          </w:tcPr>
          <w:p w14:paraId="6A2B656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Nafae 2013</w:t>
            </w:r>
          </w:p>
        </w:tc>
        <w:tc>
          <w:tcPr>
            <w:tcW w:w="731" w:type="pct"/>
            <w:tcBorders>
              <w:top w:val="nil"/>
              <w:left w:val="nil"/>
              <w:bottom w:val="nil"/>
              <w:right w:val="nil"/>
            </w:tcBorders>
            <w:noWrap/>
            <w:hideMark/>
          </w:tcPr>
          <w:p w14:paraId="1DDEE62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0B2F708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35FCE48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41D6ED3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60</w:t>
            </w:r>
          </w:p>
        </w:tc>
        <w:tc>
          <w:tcPr>
            <w:tcW w:w="525" w:type="pct"/>
            <w:tcBorders>
              <w:top w:val="nil"/>
              <w:left w:val="nil"/>
              <w:bottom w:val="nil"/>
              <w:right w:val="nil"/>
            </w:tcBorders>
            <w:noWrap/>
            <w:hideMark/>
          </w:tcPr>
          <w:p w14:paraId="6D568A2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2BFFD99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20</w:t>
            </w:r>
          </w:p>
        </w:tc>
      </w:tr>
      <w:tr w:rsidR="00326EF6" w:rsidRPr="00D773E9" w14:paraId="361234E8" w14:textId="77777777" w:rsidTr="00411DB4">
        <w:trPr>
          <w:trHeight w:val="360"/>
        </w:trPr>
        <w:tc>
          <w:tcPr>
            <w:tcW w:w="1015" w:type="pct"/>
            <w:tcBorders>
              <w:top w:val="nil"/>
              <w:left w:val="nil"/>
              <w:bottom w:val="nil"/>
              <w:right w:val="nil"/>
            </w:tcBorders>
            <w:noWrap/>
            <w:hideMark/>
          </w:tcPr>
          <w:p w14:paraId="05283C7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Nafae 2013</w:t>
            </w:r>
          </w:p>
        </w:tc>
        <w:tc>
          <w:tcPr>
            <w:tcW w:w="731" w:type="pct"/>
            <w:tcBorders>
              <w:top w:val="nil"/>
              <w:left w:val="nil"/>
              <w:bottom w:val="nil"/>
              <w:right w:val="nil"/>
            </w:tcBorders>
            <w:noWrap/>
            <w:hideMark/>
          </w:tcPr>
          <w:p w14:paraId="73A5774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2DDDBFE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Invasive mechanical ventilation</w:t>
            </w:r>
          </w:p>
        </w:tc>
        <w:tc>
          <w:tcPr>
            <w:tcW w:w="550" w:type="pct"/>
            <w:tcBorders>
              <w:top w:val="nil"/>
              <w:left w:val="nil"/>
              <w:bottom w:val="nil"/>
              <w:right w:val="nil"/>
            </w:tcBorders>
            <w:noWrap/>
            <w:hideMark/>
          </w:tcPr>
          <w:p w14:paraId="2F17C3F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8</w:t>
            </w:r>
          </w:p>
        </w:tc>
        <w:tc>
          <w:tcPr>
            <w:tcW w:w="480" w:type="pct"/>
            <w:tcBorders>
              <w:top w:val="nil"/>
              <w:left w:val="nil"/>
              <w:bottom w:val="nil"/>
              <w:right w:val="nil"/>
            </w:tcBorders>
            <w:noWrap/>
            <w:hideMark/>
          </w:tcPr>
          <w:p w14:paraId="3DC63D7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60</w:t>
            </w:r>
          </w:p>
        </w:tc>
        <w:tc>
          <w:tcPr>
            <w:tcW w:w="525" w:type="pct"/>
            <w:tcBorders>
              <w:top w:val="nil"/>
              <w:left w:val="nil"/>
              <w:bottom w:val="nil"/>
              <w:right w:val="nil"/>
            </w:tcBorders>
            <w:noWrap/>
            <w:hideMark/>
          </w:tcPr>
          <w:p w14:paraId="7930CA6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w:t>
            </w:r>
          </w:p>
        </w:tc>
        <w:tc>
          <w:tcPr>
            <w:tcW w:w="480" w:type="pct"/>
            <w:tcBorders>
              <w:top w:val="nil"/>
              <w:left w:val="nil"/>
              <w:bottom w:val="nil"/>
              <w:right w:val="nil"/>
            </w:tcBorders>
            <w:noWrap/>
            <w:hideMark/>
          </w:tcPr>
          <w:p w14:paraId="5FD2D3B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20</w:t>
            </w:r>
          </w:p>
        </w:tc>
      </w:tr>
      <w:tr w:rsidR="002A1D77" w:rsidRPr="00D773E9" w14:paraId="0159FC03" w14:textId="77777777" w:rsidTr="00411DB4">
        <w:trPr>
          <w:trHeight w:val="360"/>
        </w:trPr>
        <w:tc>
          <w:tcPr>
            <w:tcW w:w="1015" w:type="pct"/>
            <w:tcBorders>
              <w:top w:val="nil"/>
              <w:left w:val="nil"/>
              <w:right w:val="nil"/>
            </w:tcBorders>
            <w:noWrap/>
            <w:hideMark/>
          </w:tcPr>
          <w:p w14:paraId="73847F0C" w14:textId="77777777" w:rsidR="002A1D77" w:rsidRPr="00D773E9" w:rsidRDefault="002A1D77" w:rsidP="002A1D77">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Rezk 2013</w:t>
            </w:r>
          </w:p>
        </w:tc>
        <w:tc>
          <w:tcPr>
            <w:tcW w:w="731" w:type="pct"/>
            <w:tcBorders>
              <w:top w:val="nil"/>
              <w:left w:val="nil"/>
              <w:right w:val="nil"/>
            </w:tcBorders>
            <w:hideMark/>
          </w:tcPr>
          <w:p w14:paraId="3D0AD63D" w14:textId="77777777" w:rsidR="002A1D77" w:rsidRPr="00D773E9" w:rsidRDefault="002A1D77" w:rsidP="002A1D77">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right w:val="nil"/>
            </w:tcBorders>
            <w:noWrap/>
            <w:hideMark/>
          </w:tcPr>
          <w:p w14:paraId="63C9A4C5" w14:textId="77777777" w:rsidR="002A1D77" w:rsidRPr="00D773E9" w:rsidRDefault="002A1D77" w:rsidP="002A1D77">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right w:val="nil"/>
            </w:tcBorders>
            <w:noWrap/>
            <w:hideMark/>
          </w:tcPr>
          <w:p w14:paraId="49C305C3" w14:textId="03A57E1A" w:rsidR="002A1D77" w:rsidRPr="00D773E9" w:rsidRDefault="002A1D77" w:rsidP="002A1D77">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right w:val="nil"/>
            </w:tcBorders>
            <w:noWrap/>
            <w:hideMark/>
          </w:tcPr>
          <w:p w14:paraId="59C0EEC4" w14:textId="71EBAA5B" w:rsidR="002A1D77" w:rsidRPr="00D773E9" w:rsidRDefault="002A1D77" w:rsidP="002A1D77">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18</w:t>
            </w:r>
          </w:p>
        </w:tc>
        <w:tc>
          <w:tcPr>
            <w:tcW w:w="525" w:type="pct"/>
            <w:tcBorders>
              <w:top w:val="nil"/>
              <w:left w:val="nil"/>
              <w:right w:val="nil"/>
            </w:tcBorders>
            <w:noWrap/>
            <w:hideMark/>
          </w:tcPr>
          <w:p w14:paraId="5994C8BE" w14:textId="28FFB570" w:rsidR="002A1D77" w:rsidRPr="00D773E9" w:rsidRDefault="002A1D77" w:rsidP="002A1D77">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right w:val="nil"/>
            </w:tcBorders>
            <w:noWrap/>
            <w:hideMark/>
          </w:tcPr>
          <w:p w14:paraId="3BE5FE4F" w14:textId="5D8B1868" w:rsidR="002A1D77" w:rsidRPr="00D773E9" w:rsidRDefault="002A1D77" w:rsidP="002A1D77">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w:t>
            </w:r>
          </w:p>
        </w:tc>
      </w:tr>
      <w:tr w:rsidR="00326EF6" w:rsidRPr="00D773E9" w14:paraId="1B9F080D" w14:textId="77777777" w:rsidTr="00411DB4">
        <w:trPr>
          <w:trHeight w:val="360"/>
        </w:trPr>
        <w:tc>
          <w:tcPr>
            <w:tcW w:w="1015" w:type="pct"/>
            <w:tcBorders>
              <w:top w:val="nil"/>
              <w:left w:val="nil"/>
              <w:right w:val="nil"/>
            </w:tcBorders>
            <w:noWrap/>
            <w:hideMark/>
          </w:tcPr>
          <w:p w14:paraId="7425B45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Rezk 2013</w:t>
            </w:r>
          </w:p>
        </w:tc>
        <w:tc>
          <w:tcPr>
            <w:tcW w:w="731" w:type="pct"/>
            <w:tcBorders>
              <w:top w:val="nil"/>
              <w:left w:val="nil"/>
              <w:right w:val="nil"/>
            </w:tcBorders>
            <w:hideMark/>
          </w:tcPr>
          <w:p w14:paraId="6585333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right w:val="nil"/>
            </w:tcBorders>
            <w:noWrap/>
            <w:hideMark/>
          </w:tcPr>
          <w:p w14:paraId="420BC6A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right w:val="nil"/>
            </w:tcBorders>
            <w:noWrap/>
            <w:hideMark/>
          </w:tcPr>
          <w:p w14:paraId="58D0316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right w:val="nil"/>
            </w:tcBorders>
            <w:noWrap/>
            <w:hideMark/>
          </w:tcPr>
          <w:p w14:paraId="4603521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18</w:t>
            </w:r>
          </w:p>
        </w:tc>
        <w:tc>
          <w:tcPr>
            <w:tcW w:w="525" w:type="pct"/>
            <w:tcBorders>
              <w:top w:val="nil"/>
              <w:left w:val="nil"/>
              <w:right w:val="nil"/>
            </w:tcBorders>
            <w:noWrap/>
            <w:hideMark/>
          </w:tcPr>
          <w:p w14:paraId="0871463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right w:val="nil"/>
            </w:tcBorders>
            <w:noWrap/>
            <w:hideMark/>
          </w:tcPr>
          <w:p w14:paraId="7C9FDAE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w:t>
            </w:r>
          </w:p>
        </w:tc>
      </w:tr>
      <w:tr w:rsidR="00326EF6" w:rsidRPr="00D773E9" w14:paraId="42BE7C2B" w14:textId="77777777" w:rsidTr="00411DB4">
        <w:trPr>
          <w:trHeight w:val="360"/>
        </w:trPr>
        <w:tc>
          <w:tcPr>
            <w:tcW w:w="1015" w:type="pct"/>
            <w:tcBorders>
              <w:top w:val="nil"/>
              <w:left w:val="nil"/>
              <w:right w:val="nil"/>
            </w:tcBorders>
            <w:noWrap/>
            <w:hideMark/>
          </w:tcPr>
          <w:p w14:paraId="3F048CB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Sabry 2011</w:t>
            </w:r>
          </w:p>
        </w:tc>
        <w:tc>
          <w:tcPr>
            <w:tcW w:w="731" w:type="pct"/>
            <w:tcBorders>
              <w:top w:val="nil"/>
              <w:left w:val="nil"/>
              <w:right w:val="nil"/>
            </w:tcBorders>
            <w:noWrap/>
            <w:hideMark/>
          </w:tcPr>
          <w:p w14:paraId="2C968EC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right w:val="nil"/>
            </w:tcBorders>
            <w:noWrap/>
            <w:hideMark/>
          </w:tcPr>
          <w:p w14:paraId="26F0941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right w:val="nil"/>
            </w:tcBorders>
            <w:noWrap/>
            <w:hideMark/>
          </w:tcPr>
          <w:p w14:paraId="766E968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right w:val="nil"/>
            </w:tcBorders>
            <w:noWrap/>
            <w:hideMark/>
          </w:tcPr>
          <w:p w14:paraId="0B9217F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w:t>
            </w:r>
          </w:p>
        </w:tc>
        <w:tc>
          <w:tcPr>
            <w:tcW w:w="525" w:type="pct"/>
            <w:tcBorders>
              <w:top w:val="nil"/>
              <w:left w:val="nil"/>
              <w:right w:val="nil"/>
            </w:tcBorders>
            <w:noWrap/>
            <w:hideMark/>
          </w:tcPr>
          <w:p w14:paraId="7EADD42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w:t>
            </w:r>
          </w:p>
        </w:tc>
        <w:tc>
          <w:tcPr>
            <w:tcW w:w="480" w:type="pct"/>
            <w:tcBorders>
              <w:top w:val="nil"/>
              <w:left w:val="nil"/>
              <w:right w:val="nil"/>
            </w:tcBorders>
            <w:noWrap/>
            <w:hideMark/>
          </w:tcPr>
          <w:p w14:paraId="6DB1380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w:t>
            </w:r>
          </w:p>
        </w:tc>
      </w:tr>
      <w:tr w:rsidR="00326EF6" w:rsidRPr="00D773E9" w14:paraId="717EA901" w14:textId="77777777" w:rsidTr="00411DB4">
        <w:trPr>
          <w:trHeight w:val="360"/>
        </w:trPr>
        <w:tc>
          <w:tcPr>
            <w:tcW w:w="1015" w:type="pct"/>
            <w:tcBorders>
              <w:left w:val="nil"/>
              <w:bottom w:val="nil"/>
              <w:right w:val="nil"/>
            </w:tcBorders>
            <w:noWrap/>
            <w:hideMark/>
          </w:tcPr>
          <w:p w14:paraId="20AE569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Sabry 2011</w:t>
            </w:r>
          </w:p>
        </w:tc>
        <w:tc>
          <w:tcPr>
            <w:tcW w:w="731" w:type="pct"/>
            <w:tcBorders>
              <w:left w:val="nil"/>
              <w:bottom w:val="nil"/>
              <w:right w:val="nil"/>
            </w:tcBorders>
            <w:noWrap/>
            <w:hideMark/>
          </w:tcPr>
          <w:p w14:paraId="5B3B9D1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left w:val="nil"/>
              <w:bottom w:val="nil"/>
              <w:right w:val="nil"/>
            </w:tcBorders>
            <w:noWrap/>
            <w:hideMark/>
          </w:tcPr>
          <w:p w14:paraId="19065FD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left w:val="nil"/>
              <w:bottom w:val="nil"/>
              <w:right w:val="nil"/>
            </w:tcBorders>
            <w:noWrap/>
            <w:hideMark/>
          </w:tcPr>
          <w:p w14:paraId="24975E7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left w:val="nil"/>
              <w:bottom w:val="nil"/>
              <w:right w:val="nil"/>
            </w:tcBorders>
            <w:noWrap/>
            <w:hideMark/>
          </w:tcPr>
          <w:p w14:paraId="5E10179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w:t>
            </w:r>
          </w:p>
        </w:tc>
        <w:tc>
          <w:tcPr>
            <w:tcW w:w="525" w:type="pct"/>
            <w:tcBorders>
              <w:left w:val="nil"/>
              <w:bottom w:val="nil"/>
              <w:right w:val="nil"/>
            </w:tcBorders>
            <w:noWrap/>
            <w:hideMark/>
          </w:tcPr>
          <w:p w14:paraId="2A66725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left w:val="nil"/>
              <w:bottom w:val="nil"/>
              <w:right w:val="nil"/>
            </w:tcBorders>
            <w:noWrap/>
            <w:hideMark/>
          </w:tcPr>
          <w:p w14:paraId="373E70E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w:t>
            </w:r>
          </w:p>
        </w:tc>
      </w:tr>
      <w:tr w:rsidR="00326EF6" w:rsidRPr="00D773E9" w14:paraId="356CA6D8" w14:textId="77777777" w:rsidTr="00411DB4">
        <w:trPr>
          <w:trHeight w:val="360"/>
        </w:trPr>
        <w:tc>
          <w:tcPr>
            <w:tcW w:w="1015" w:type="pct"/>
            <w:tcBorders>
              <w:top w:val="nil"/>
              <w:left w:val="nil"/>
              <w:bottom w:val="nil"/>
              <w:right w:val="nil"/>
            </w:tcBorders>
            <w:noWrap/>
            <w:hideMark/>
          </w:tcPr>
          <w:p w14:paraId="2326901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Sabry 2011</w:t>
            </w:r>
          </w:p>
        </w:tc>
        <w:tc>
          <w:tcPr>
            <w:tcW w:w="731" w:type="pct"/>
            <w:tcBorders>
              <w:top w:val="nil"/>
              <w:left w:val="nil"/>
              <w:bottom w:val="nil"/>
              <w:right w:val="nil"/>
            </w:tcBorders>
            <w:noWrap/>
            <w:hideMark/>
          </w:tcPr>
          <w:p w14:paraId="197183A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32D4E00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2BA3737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3892616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w:t>
            </w:r>
          </w:p>
        </w:tc>
        <w:tc>
          <w:tcPr>
            <w:tcW w:w="525" w:type="pct"/>
            <w:tcBorders>
              <w:top w:val="nil"/>
              <w:left w:val="nil"/>
              <w:bottom w:val="nil"/>
              <w:right w:val="nil"/>
            </w:tcBorders>
            <w:noWrap/>
            <w:hideMark/>
          </w:tcPr>
          <w:p w14:paraId="62B02BF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1B94C59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w:t>
            </w:r>
          </w:p>
        </w:tc>
      </w:tr>
      <w:tr w:rsidR="00326EF6" w:rsidRPr="00D773E9" w14:paraId="0FEF137F" w14:textId="77777777" w:rsidTr="00411DB4">
        <w:trPr>
          <w:trHeight w:val="360"/>
        </w:trPr>
        <w:tc>
          <w:tcPr>
            <w:tcW w:w="1015" w:type="pct"/>
            <w:tcBorders>
              <w:top w:val="nil"/>
              <w:left w:val="nil"/>
              <w:bottom w:val="nil"/>
              <w:right w:val="nil"/>
            </w:tcBorders>
            <w:noWrap/>
            <w:hideMark/>
          </w:tcPr>
          <w:p w14:paraId="24496B6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Snijders 2010</w:t>
            </w:r>
          </w:p>
        </w:tc>
        <w:tc>
          <w:tcPr>
            <w:tcW w:w="731" w:type="pct"/>
            <w:tcBorders>
              <w:top w:val="nil"/>
              <w:left w:val="nil"/>
              <w:bottom w:val="nil"/>
              <w:right w:val="nil"/>
            </w:tcBorders>
            <w:noWrap/>
            <w:hideMark/>
          </w:tcPr>
          <w:p w14:paraId="2FAA64C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36E9D52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43A31A5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w:t>
            </w:r>
          </w:p>
        </w:tc>
        <w:tc>
          <w:tcPr>
            <w:tcW w:w="480" w:type="pct"/>
            <w:tcBorders>
              <w:top w:val="nil"/>
              <w:left w:val="nil"/>
              <w:bottom w:val="nil"/>
              <w:right w:val="nil"/>
            </w:tcBorders>
            <w:noWrap/>
            <w:hideMark/>
          </w:tcPr>
          <w:p w14:paraId="6336B8B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104</w:t>
            </w:r>
          </w:p>
        </w:tc>
        <w:tc>
          <w:tcPr>
            <w:tcW w:w="525" w:type="pct"/>
            <w:tcBorders>
              <w:top w:val="nil"/>
              <w:left w:val="nil"/>
              <w:bottom w:val="nil"/>
              <w:right w:val="nil"/>
            </w:tcBorders>
            <w:noWrap/>
            <w:hideMark/>
          </w:tcPr>
          <w:p w14:paraId="45597CB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bottom w:val="nil"/>
              <w:right w:val="nil"/>
            </w:tcBorders>
            <w:noWrap/>
            <w:hideMark/>
          </w:tcPr>
          <w:p w14:paraId="1512DE8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109</w:t>
            </w:r>
          </w:p>
        </w:tc>
      </w:tr>
      <w:tr w:rsidR="00326EF6" w:rsidRPr="00D773E9" w14:paraId="7562A434" w14:textId="77777777" w:rsidTr="00411DB4">
        <w:trPr>
          <w:trHeight w:val="360"/>
        </w:trPr>
        <w:tc>
          <w:tcPr>
            <w:tcW w:w="1015" w:type="pct"/>
            <w:tcBorders>
              <w:top w:val="nil"/>
              <w:left w:val="nil"/>
              <w:bottom w:val="nil"/>
              <w:right w:val="nil"/>
            </w:tcBorders>
            <w:noWrap/>
            <w:hideMark/>
          </w:tcPr>
          <w:p w14:paraId="61CBA2B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Snijders 2010</w:t>
            </w:r>
          </w:p>
        </w:tc>
        <w:tc>
          <w:tcPr>
            <w:tcW w:w="731" w:type="pct"/>
            <w:tcBorders>
              <w:top w:val="nil"/>
              <w:left w:val="nil"/>
              <w:bottom w:val="nil"/>
              <w:right w:val="nil"/>
            </w:tcBorders>
            <w:noWrap/>
            <w:hideMark/>
          </w:tcPr>
          <w:p w14:paraId="5C2D129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482E8D0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3CE560D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46C2133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61</w:t>
            </w:r>
          </w:p>
        </w:tc>
        <w:tc>
          <w:tcPr>
            <w:tcW w:w="525" w:type="pct"/>
            <w:tcBorders>
              <w:top w:val="nil"/>
              <w:left w:val="nil"/>
              <w:bottom w:val="nil"/>
              <w:right w:val="nil"/>
            </w:tcBorders>
            <w:noWrap/>
            <w:hideMark/>
          </w:tcPr>
          <w:p w14:paraId="1E690F4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3F7B39B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59</w:t>
            </w:r>
          </w:p>
        </w:tc>
      </w:tr>
      <w:tr w:rsidR="00326EF6" w:rsidRPr="00D773E9" w14:paraId="3DE18B69" w14:textId="77777777" w:rsidTr="00411DB4">
        <w:trPr>
          <w:trHeight w:val="360"/>
        </w:trPr>
        <w:tc>
          <w:tcPr>
            <w:tcW w:w="1015" w:type="pct"/>
            <w:tcBorders>
              <w:top w:val="nil"/>
              <w:left w:val="nil"/>
              <w:bottom w:val="nil"/>
              <w:right w:val="nil"/>
            </w:tcBorders>
            <w:noWrap/>
            <w:hideMark/>
          </w:tcPr>
          <w:p w14:paraId="644266F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Snijders 2010</w:t>
            </w:r>
          </w:p>
        </w:tc>
        <w:tc>
          <w:tcPr>
            <w:tcW w:w="731" w:type="pct"/>
            <w:tcBorders>
              <w:top w:val="nil"/>
              <w:left w:val="nil"/>
              <w:bottom w:val="nil"/>
              <w:right w:val="nil"/>
            </w:tcBorders>
            <w:noWrap/>
            <w:hideMark/>
          </w:tcPr>
          <w:p w14:paraId="6274BFC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33EF5D3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Invasive mechanical ventilation</w:t>
            </w:r>
          </w:p>
        </w:tc>
        <w:tc>
          <w:tcPr>
            <w:tcW w:w="550" w:type="pct"/>
            <w:tcBorders>
              <w:top w:val="nil"/>
              <w:left w:val="nil"/>
              <w:bottom w:val="nil"/>
              <w:right w:val="nil"/>
            </w:tcBorders>
            <w:noWrap/>
            <w:hideMark/>
          </w:tcPr>
          <w:p w14:paraId="00D8BC5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nil"/>
              <w:right w:val="nil"/>
            </w:tcBorders>
            <w:noWrap/>
            <w:hideMark/>
          </w:tcPr>
          <w:p w14:paraId="15BEEF0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104</w:t>
            </w:r>
          </w:p>
        </w:tc>
        <w:tc>
          <w:tcPr>
            <w:tcW w:w="525" w:type="pct"/>
            <w:tcBorders>
              <w:top w:val="nil"/>
              <w:left w:val="nil"/>
              <w:bottom w:val="nil"/>
              <w:right w:val="nil"/>
            </w:tcBorders>
            <w:noWrap/>
            <w:hideMark/>
          </w:tcPr>
          <w:p w14:paraId="58E50F6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bottom w:val="nil"/>
              <w:right w:val="nil"/>
            </w:tcBorders>
            <w:noWrap/>
            <w:hideMark/>
          </w:tcPr>
          <w:p w14:paraId="668CAD4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109</w:t>
            </w:r>
          </w:p>
        </w:tc>
      </w:tr>
      <w:tr w:rsidR="00326EF6" w:rsidRPr="00D773E9" w14:paraId="5E0C2757" w14:textId="77777777" w:rsidTr="00411DB4">
        <w:trPr>
          <w:trHeight w:val="360"/>
        </w:trPr>
        <w:tc>
          <w:tcPr>
            <w:tcW w:w="1015" w:type="pct"/>
            <w:tcBorders>
              <w:top w:val="nil"/>
              <w:left w:val="nil"/>
              <w:bottom w:val="nil"/>
              <w:right w:val="nil"/>
            </w:tcBorders>
            <w:noWrap/>
            <w:hideMark/>
          </w:tcPr>
          <w:p w14:paraId="10AE219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Snijders 2010</w:t>
            </w:r>
          </w:p>
        </w:tc>
        <w:tc>
          <w:tcPr>
            <w:tcW w:w="731" w:type="pct"/>
            <w:tcBorders>
              <w:top w:val="nil"/>
              <w:left w:val="nil"/>
              <w:bottom w:val="nil"/>
              <w:right w:val="nil"/>
            </w:tcBorders>
            <w:noWrap/>
            <w:hideMark/>
          </w:tcPr>
          <w:p w14:paraId="034AC37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663A905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Neuropsychiatric adverse reactions</w:t>
            </w:r>
          </w:p>
        </w:tc>
        <w:tc>
          <w:tcPr>
            <w:tcW w:w="550" w:type="pct"/>
            <w:tcBorders>
              <w:top w:val="nil"/>
              <w:left w:val="nil"/>
              <w:bottom w:val="nil"/>
              <w:right w:val="nil"/>
            </w:tcBorders>
            <w:noWrap/>
            <w:hideMark/>
          </w:tcPr>
          <w:p w14:paraId="6FC1269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bottom w:val="nil"/>
              <w:right w:val="nil"/>
            </w:tcBorders>
            <w:noWrap/>
            <w:hideMark/>
          </w:tcPr>
          <w:p w14:paraId="5FF2416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105</w:t>
            </w:r>
          </w:p>
        </w:tc>
        <w:tc>
          <w:tcPr>
            <w:tcW w:w="525" w:type="pct"/>
            <w:tcBorders>
              <w:top w:val="nil"/>
              <w:left w:val="nil"/>
              <w:bottom w:val="nil"/>
              <w:right w:val="nil"/>
            </w:tcBorders>
            <w:noWrap/>
            <w:hideMark/>
          </w:tcPr>
          <w:p w14:paraId="6BC4D30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nil"/>
              <w:right w:val="nil"/>
            </w:tcBorders>
            <w:noWrap/>
            <w:hideMark/>
          </w:tcPr>
          <w:p w14:paraId="78E0AAF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109</w:t>
            </w:r>
          </w:p>
        </w:tc>
      </w:tr>
      <w:tr w:rsidR="00326EF6" w:rsidRPr="00D773E9" w14:paraId="34A2CF99" w14:textId="77777777" w:rsidTr="00411DB4">
        <w:trPr>
          <w:trHeight w:val="360"/>
        </w:trPr>
        <w:tc>
          <w:tcPr>
            <w:tcW w:w="1015" w:type="pct"/>
            <w:tcBorders>
              <w:top w:val="nil"/>
              <w:left w:val="nil"/>
              <w:bottom w:val="nil"/>
              <w:right w:val="nil"/>
            </w:tcBorders>
            <w:noWrap/>
            <w:hideMark/>
          </w:tcPr>
          <w:p w14:paraId="134E0B7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Snijders* 2010</w:t>
            </w:r>
          </w:p>
        </w:tc>
        <w:tc>
          <w:tcPr>
            <w:tcW w:w="731" w:type="pct"/>
            <w:tcBorders>
              <w:top w:val="nil"/>
              <w:left w:val="nil"/>
              <w:bottom w:val="nil"/>
              <w:right w:val="nil"/>
            </w:tcBorders>
            <w:noWrap/>
            <w:hideMark/>
          </w:tcPr>
          <w:p w14:paraId="341A024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64D582C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6E060BB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w:t>
            </w:r>
          </w:p>
        </w:tc>
        <w:tc>
          <w:tcPr>
            <w:tcW w:w="480" w:type="pct"/>
            <w:tcBorders>
              <w:top w:val="nil"/>
              <w:left w:val="nil"/>
              <w:bottom w:val="nil"/>
              <w:right w:val="nil"/>
            </w:tcBorders>
            <w:noWrap/>
            <w:hideMark/>
          </w:tcPr>
          <w:p w14:paraId="78FC510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48</w:t>
            </w:r>
          </w:p>
        </w:tc>
        <w:tc>
          <w:tcPr>
            <w:tcW w:w="525" w:type="pct"/>
            <w:tcBorders>
              <w:top w:val="nil"/>
              <w:left w:val="nil"/>
              <w:bottom w:val="nil"/>
              <w:right w:val="nil"/>
            </w:tcBorders>
            <w:noWrap/>
            <w:hideMark/>
          </w:tcPr>
          <w:p w14:paraId="02BC985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w:t>
            </w:r>
          </w:p>
        </w:tc>
        <w:tc>
          <w:tcPr>
            <w:tcW w:w="480" w:type="pct"/>
            <w:tcBorders>
              <w:top w:val="nil"/>
              <w:left w:val="nil"/>
              <w:bottom w:val="nil"/>
              <w:right w:val="nil"/>
            </w:tcBorders>
            <w:noWrap/>
            <w:hideMark/>
          </w:tcPr>
          <w:p w14:paraId="182DEB2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45</w:t>
            </w:r>
          </w:p>
        </w:tc>
      </w:tr>
      <w:tr w:rsidR="00326EF6" w:rsidRPr="00D773E9" w14:paraId="35A7C071" w14:textId="77777777" w:rsidTr="00411DB4">
        <w:trPr>
          <w:trHeight w:val="360"/>
        </w:trPr>
        <w:tc>
          <w:tcPr>
            <w:tcW w:w="1015" w:type="pct"/>
            <w:tcBorders>
              <w:top w:val="nil"/>
              <w:left w:val="nil"/>
              <w:bottom w:val="nil"/>
              <w:right w:val="nil"/>
            </w:tcBorders>
            <w:noWrap/>
            <w:hideMark/>
          </w:tcPr>
          <w:p w14:paraId="6502F34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lastRenderedPageBreak/>
              <w:t>Steinberg 2006</w:t>
            </w:r>
          </w:p>
        </w:tc>
        <w:tc>
          <w:tcPr>
            <w:tcW w:w="731" w:type="pct"/>
            <w:tcBorders>
              <w:top w:val="nil"/>
              <w:left w:val="nil"/>
              <w:bottom w:val="nil"/>
              <w:right w:val="nil"/>
            </w:tcBorders>
            <w:hideMark/>
          </w:tcPr>
          <w:p w14:paraId="3D3CBF3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5E7F9C0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(long term)</w:t>
            </w:r>
          </w:p>
        </w:tc>
        <w:tc>
          <w:tcPr>
            <w:tcW w:w="550" w:type="pct"/>
            <w:tcBorders>
              <w:top w:val="nil"/>
              <w:left w:val="nil"/>
              <w:bottom w:val="nil"/>
              <w:right w:val="nil"/>
            </w:tcBorders>
            <w:noWrap/>
            <w:hideMark/>
          </w:tcPr>
          <w:p w14:paraId="6092BC7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28</w:t>
            </w:r>
          </w:p>
        </w:tc>
        <w:tc>
          <w:tcPr>
            <w:tcW w:w="480" w:type="pct"/>
            <w:tcBorders>
              <w:top w:val="nil"/>
              <w:left w:val="nil"/>
              <w:bottom w:val="nil"/>
              <w:right w:val="nil"/>
            </w:tcBorders>
            <w:noWrap/>
            <w:hideMark/>
          </w:tcPr>
          <w:p w14:paraId="785448D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89</w:t>
            </w:r>
          </w:p>
        </w:tc>
        <w:tc>
          <w:tcPr>
            <w:tcW w:w="525" w:type="pct"/>
            <w:tcBorders>
              <w:top w:val="nil"/>
              <w:left w:val="nil"/>
              <w:bottom w:val="nil"/>
              <w:right w:val="nil"/>
            </w:tcBorders>
            <w:noWrap/>
            <w:hideMark/>
          </w:tcPr>
          <w:p w14:paraId="547A46E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29</w:t>
            </w:r>
          </w:p>
        </w:tc>
        <w:tc>
          <w:tcPr>
            <w:tcW w:w="480" w:type="pct"/>
            <w:tcBorders>
              <w:top w:val="nil"/>
              <w:left w:val="nil"/>
              <w:bottom w:val="nil"/>
              <w:right w:val="nil"/>
            </w:tcBorders>
            <w:noWrap/>
            <w:hideMark/>
          </w:tcPr>
          <w:p w14:paraId="71FDEE3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91</w:t>
            </w:r>
          </w:p>
        </w:tc>
      </w:tr>
      <w:tr w:rsidR="00326EF6" w:rsidRPr="00D773E9" w14:paraId="6CFA914E" w14:textId="77777777" w:rsidTr="00411DB4">
        <w:trPr>
          <w:trHeight w:val="360"/>
        </w:trPr>
        <w:tc>
          <w:tcPr>
            <w:tcW w:w="1015" w:type="pct"/>
            <w:tcBorders>
              <w:top w:val="nil"/>
              <w:left w:val="nil"/>
              <w:bottom w:val="nil"/>
              <w:right w:val="nil"/>
            </w:tcBorders>
            <w:noWrap/>
            <w:hideMark/>
          </w:tcPr>
          <w:p w14:paraId="7F8E859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Steinberg 2006</w:t>
            </w:r>
          </w:p>
        </w:tc>
        <w:tc>
          <w:tcPr>
            <w:tcW w:w="731" w:type="pct"/>
            <w:tcBorders>
              <w:top w:val="nil"/>
              <w:left w:val="nil"/>
              <w:bottom w:val="nil"/>
              <w:right w:val="nil"/>
            </w:tcBorders>
            <w:hideMark/>
          </w:tcPr>
          <w:p w14:paraId="19A7EA3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59D028D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21BBFEE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26</w:t>
            </w:r>
          </w:p>
        </w:tc>
        <w:tc>
          <w:tcPr>
            <w:tcW w:w="480" w:type="pct"/>
            <w:tcBorders>
              <w:top w:val="nil"/>
              <w:left w:val="nil"/>
              <w:bottom w:val="nil"/>
              <w:right w:val="nil"/>
            </w:tcBorders>
            <w:noWrap/>
            <w:hideMark/>
          </w:tcPr>
          <w:p w14:paraId="442D9C6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89</w:t>
            </w:r>
          </w:p>
        </w:tc>
        <w:tc>
          <w:tcPr>
            <w:tcW w:w="525" w:type="pct"/>
            <w:tcBorders>
              <w:top w:val="nil"/>
              <w:left w:val="nil"/>
              <w:bottom w:val="nil"/>
              <w:right w:val="nil"/>
            </w:tcBorders>
            <w:noWrap/>
            <w:hideMark/>
          </w:tcPr>
          <w:p w14:paraId="24D5409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26</w:t>
            </w:r>
          </w:p>
        </w:tc>
        <w:tc>
          <w:tcPr>
            <w:tcW w:w="480" w:type="pct"/>
            <w:tcBorders>
              <w:top w:val="nil"/>
              <w:left w:val="nil"/>
              <w:bottom w:val="nil"/>
              <w:right w:val="nil"/>
            </w:tcBorders>
            <w:noWrap/>
            <w:hideMark/>
          </w:tcPr>
          <w:p w14:paraId="241C4E7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91</w:t>
            </w:r>
          </w:p>
        </w:tc>
      </w:tr>
      <w:tr w:rsidR="00326EF6" w:rsidRPr="00D773E9" w14:paraId="27E00741" w14:textId="77777777" w:rsidTr="00411DB4">
        <w:trPr>
          <w:trHeight w:val="360"/>
        </w:trPr>
        <w:tc>
          <w:tcPr>
            <w:tcW w:w="1015" w:type="pct"/>
            <w:tcBorders>
              <w:top w:val="nil"/>
              <w:left w:val="nil"/>
              <w:bottom w:val="nil"/>
              <w:right w:val="nil"/>
            </w:tcBorders>
            <w:noWrap/>
            <w:hideMark/>
          </w:tcPr>
          <w:p w14:paraId="63A53D0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Tongyoo 2016</w:t>
            </w:r>
          </w:p>
        </w:tc>
        <w:tc>
          <w:tcPr>
            <w:tcW w:w="731" w:type="pct"/>
            <w:tcBorders>
              <w:top w:val="nil"/>
              <w:left w:val="nil"/>
              <w:bottom w:val="nil"/>
              <w:right w:val="nil"/>
            </w:tcBorders>
            <w:noWrap/>
            <w:hideMark/>
          </w:tcPr>
          <w:p w14:paraId="5522C10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31533B8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6120512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17</w:t>
            </w:r>
          </w:p>
        </w:tc>
        <w:tc>
          <w:tcPr>
            <w:tcW w:w="480" w:type="pct"/>
            <w:tcBorders>
              <w:top w:val="nil"/>
              <w:left w:val="nil"/>
              <w:bottom w:val="nil"/>
              <w:right w:val="nil"/>
            </w:tcBorders>
            <w:noWrap/>
            <w:hideMark/>
          </w:tcPr>
          <w:p w14:paraId="2FD7646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98</w:t>
            </w:r>
          </w:p>
        </w:tc>
        <w:tc>
          <w:tcPr>
            <w:tcW w:w="525" w:type="pct"/>
            <w:tcBorders>
              <w:top w:val="nil"/>
              <w:left w:val="nil"/>
              <w:bottom w:val="nil"/>
              <w:right w:val="nil"/>
            </w:tcBorders>
            <w:noWrap/>
            <w:hideMark/>
          </w:tcPr>
          <w:p w14:paraId="75344FB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19</w:t>
            </w:r>
          </w:p>
        </w:tc>
        <w:tc>
          <w:tcPr>
            <w:tcW w:w="480" w:type="pct"/>
            <w:tcBorders>
              <w:top w:val="nil"/>
              <w:left w:val="nil"/>
              <w:bottom w:val="nil"/>
              <w:right w:val="nil"/>
            </w:tcBorders>
            <w:noWrap/>
            <w:hideMark/>
          </w:tcPr>
          <w:p w14:paraId="72E3CA9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99</w:t>
            </w:r>
          </w:p>
        </w:tc>
      </w:tr>
      <w:tr w:rsidR="00326EF6" w:rsidRPr="00D773E9" w14:paraId="1E581B04" w14:textId="77777777" w:rsidTr="00411DB4">
        <w:trPr>
          <w:trHeight w:val="360"/>
        </w:trPr>
        <w:tc>
          <w:tcPr>
            <w:tcW w:w="1015" w:type="pct"/>
            <w:tcBorders>
              <w:top w:val="nil"/>
              <w:left w:val="nil"/>
              <w:bottom w:val="nil"/>
              <w:right w:val="nil"/>
            </w:tcBorders>
            <w:noWrap/>
            <w:hideMark/>
          </w:tcPr>
          <w:p w14:paraId="588320F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Tongyoo 2016</w:t>
            </w:r>
          </w:p>
        </w:tc>
        <w:tc>
          <w:tcPr>
            <w:tcW w:w="731" w:type="pct"/>
            <w:tcBorders>
              <w:top w:val="nil"/>
              <w:left w:val="nil"/>
              <w:bottom w:val="nil"/>
              <w:right w:val="nil"/>
            </w:tcBorders>
            <w:noWrap/>
            <w:hideMark/>
          </w:tcPr>
          <w:p w14:paraId="3994106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0045F82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(long term)</w:t>
            </w:r>
          </w:p>
        </w:tc>
        <w:tc>
          <w:tcPr>
            <w:tcW w:w="550" w:type="pct"/>
            <w:tcBorders>
              <w:top w:val="nil"/>
              <w:left w:val="nil"/>
              <w:bottom w:val="nil"/>
              <w:right w:val="nil"/>
            </w:tcBorders>
            <w:noWrap/>
            <w:hideMark/>
          </w:tcPr>
          <w:p w14:paraId="174D43D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34</w:t>
            </w:r>
          </w:p>
        </w:tc>
        <w:tc>
          <w:tcPr>
            <w:tcW w:w="480" w:type="pct"/>
            <w:tcBorders>
              <w:top w:val="nil"/>
              <w:left w:val="nil"/>
              <w:bottom w:val="nil"/>
              <w:right w:val="nil"/>
            </w:tcBorders>
            <w:noWrap/>
            <w:hideMark/>
          </w:tcPr>
          <w:p w14:paraId="0A2F480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98</w:t>
            </w:r>
          </w:p>
        </w:tc>
        <w:tc>
          <w:tcPr>
            <w:tcW w:w="525" w:type="pct"/>
            <w:tcBorders>
              <w:top w:val="nil"/>
              <w:left w:val="nil"/>
              <w:bottom w:val="nil"/>
              <w:right w:val="nil"/>
            </w:tcBorders>
            <w:noWrap/>
            <w:hideMark/>
          </w:tcPr>
          <w:p w14:paraId="52EADEA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40</w:t>
            </w:r>
          </w:p>
        </w:tc>
        <w:tc>
          <w:tcPr>
            <w:tcW w:w="480" w:type="pct"/>
            <w:tcBorders>
              <w:top w:val="nil"/>
              <w:left w:val="nil"/>
              <w:bottom w:val="nil"/>
              <w:right w:val="nil"/>
            </w:tcBorders>
            <w:noWrap/>
            <w:hideMark/>
          </w:tcPr>
          <w:p w14:paraId="176BD1B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90</w:t>
            </w:r>
          </w:p>
        </w:tc>
      </w:tr>
      <w:tr w:rsidR="00326EF6" w:rsidRPr="00D773E9" w14:paraId="0E09F8B1" w14:textId="77777777" w:rsidTr="00411DB4">
        <w:trPr>
          <w:trHeight w:val="360"/>
        </w:trPr>
        <w:tc>
          <w:tcPr>
            <w:tcW w:w="1015" w:type="pct"/>
            <w:tcBorders>
              <w:top w:val="nil"/>
              <w:left w:val="nil"/>
              <w:bottom w:val="nil"/>
              <w:right w:val="nil"/>
            </w:tcBorders>
            <w:noWrap/>
            <w:hideMark/>
          </w:tcPr>
          <w:p w14:paraId="3511264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Tongyoo 2016</w:t>
            </w:r>
          </w:p>
        </w:tc>
        <w:tc>
          <w:tcPr>
            <w:tcW w:w="731" w:type="pct"/>
            <w:tcBorders>
              <w:top w:val="nil"/>
              <w:left w:val="nil"/>
              <w:bottom w:val="nil"/>
              <w:right w:val="nil"/>
            </w:tcBorders>
            <w:noWrap/>
            <w:hideMark/>
          </w:tcPr>
          <w:p w14:paraId="6DF5F94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106945A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31A1F34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22</w:t>
            </w:r>
          </w:p>
        </w:tc>
        <w:tc>
          <w:tcPr>
            <w:tcW w:w="480" w:type="pct"/>
            <w:tcBorders>
              <w:top w:val="nil"/>
              <w:left w:val="nil"/>
              <w:bottom w:val="nil"/>
              <w:right w:val="nil"/>
            </w:tcBorders>
            <w:noWrap/>
            <w:hideMark/>
          </w:tcPr>
          <w:p w14:paraId="2CFFD6C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98</w:t>
            </w:r>
          </w:p>
        </w:tc>
        <w:tc>
          <w:tcPr>
            <w:tcW w:w="525" w:type="pct"/>
            <w:tcBorders>
              <w:top w:val="nil"/>
              <w:left w:val="nil"/>
              <w:bottom w:val="nil"/>
              <w:right w:val="nil"/>
            </w:tcBorders>
            <w:noWrap/>
            <w:hideMark/>
          </w:tcPr>
          <w:p w14:paraId="6DE0135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27</w:t>
            </w:r>
          </w:p>
        </w:tc>
        <w:tc>
          <w:tcPr>
            <w:tcW w:w="480" w:type="pct"/>
            <w:tcBorders>
              <w:top w:val="nil"/>
              <w:left w:val="nil"/>
              <w:bottom w:val="nil"/>
              <w:right w:val="nil"/>
            </w:tcBorders>
            <w:noWrap/>
            <w:hideMark/>
          </w:tcPr>
          <w:p w14:paraId="4852080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99</w:t>
            </w:r>
          </w:p>
        </w:tc>
      </w:tr>
      <w:tr w:rsidR="00326EF6" w:rsidRPr="00D773E9" w14:paraId="528C2528" w14:textId="77777777" w:rsidTr="00411DB4">
        <w:trPr>
          <w:trHeight w:val="360"/>
        </w:trPr>
        <w:tc>
          <w:tcPr>
            <w:tcW w:w="1015" w:type="pct"/>
            <w:tcBorders>
              <w:top w:val="nil"/>
              <w:left w:val="nil"/>
              <w:bottom w:val="nil"/>
              <w:right w:val="nil"/>
            </w:tcBorders>
            <w:noWrap/>
            <w:hideMark/>
          </w:tcPr>
          <w:p w14:paraId="2F96481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Tongyoo 2016</w:t>
            </w:r>
          </w:p>
        </w:tc>
        <w:tc>
          <w:tcPr>
            <w:tcW w:w="731" w:type="pct"/>
            <w:tcBorders>
              <w:top w:val="nil"/>
              <w:left w:val="nil"/>
              <w:bottom w:val="nil"/>
              <w:right w:val="nil"/>
            </w:tcBorders>
            <w:noWrap/>
            <w:hideMark/>
          </w:tcPr>
          <w:p w14:paraId="335941A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0238513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bottom w:val="nil"/>
              <w:right w:val="nil"/>
            </w:tcBorders>
            <w:noWrap/>
            <w:hideMark/>
          </w:tcPr>
          <w:p w14:paraId="4590E25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nil"/>
              <w:right w:val="nil"/>
            </w:tcBorders>
            <w:noWrap/>
            <w:hideMark/>
          </w:tcPr>
          <w:p w14:paraId="62479C9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98</w:t>
            </w:r>
          </w:p>
        </w:tc>
        <w:tc>
          <w:tcPr>
            <w:tcW w:w="525" w:type="pct"/>
            <w:tcBorders>
              <w:top w:val="nil"/>
              <w:left w:val="nil"/>
              <w:bottom w:val="nil"/>
              <w:right w:val="nil"/>
            </w:tcBorders>
            <w:noWrap/>
            <w:hideMark/>
          </w:tcPr>
          <w:p w14:paraId="704E2E4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bottom w:val="nil"/>
              <w:right w:val="nil"/>
            </w:tcBorders>
            <w:noWrap/>
            <w:hideMark/>
          </w:tcPr>
          <w:p w14:paraId="0253590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99</w:t>
            </w:r>
          </w:p>
        </w:tc>
      </w:tr>
      <w:tr w:rsidR="00326EF6" w:rsidRPr="00D773E9" w14:paraId="6173861B" w14:textId="77777777" w:rsidTr="00411DB4">
        <w:trPr>
          <w:trHeight w:val="360"/>
        </w:trPr>
        <w:tc>
          <w:tcPr>
            <w:tcW w:w="1015" w:type="pct"/>
            <w:tcBorders>
              <w:top w:val="nil"/>
              <w:left w:val="nil"/>
              <w:bottom w:val="nil"/>
              <w:right w:val="nil"/>
            </w:tcBorders>
            <w:noWrap/>
            <w:hideMark/>
          </w:tcPr>
          <w:p w14:paraId="657A5CC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Tongyoo 2016</w:t>
            </w:r>
          </w:p>
        </w:tc>
        <w:tc>
          <w:tcPr>
            <w:tcW w:w="731" w:type="pct"/>
            <w:tcBorders>
              <w:top w:val="nil"/>
              <w:left w:val="nil"/>
              <w:bottom w:val="nil"/>
              <w:right w:val="nil"/>
            </w:tcBorders>
            <w:noWrap/>
            <w:hideMark/>
          </w:tcPr>
          <w:p w14:paraId="224628B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7893E57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5CD6036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nil"/>
              <w:right w:val="nil"/>
            </w:tcBorders>
            <w:noWrap/>
            <w:hideMark/>
          </w:tcPr>
          <w:p w14:paraId="194D813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98</w:t>
            </w:r>
          </w:p>
        </w:tc>
        <w:tc>
          <w:tcPr>
            <w:tcW w:w="525" w:type="pct"/>
            <w:tcBorders>
              <w:top w:val="nil"/>
              <w:left w:val="nil"/>
              <w:bottom w:val="nil"/>
              <w:right w:val="nil"/>
            </w:tcBorders>
            <w:noWrap/>
            <w:hideMark/>
          </w:tcPr>
          <w:p w14:paraId="4D635CB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w:t>
            </w:r>
          </w:p>
        </w:tc>
        <w:tc>
          <w:tcPr>
            <w:tcW w:w="480" w:type="pct"/>
            <w:tcBorders>
              <w:top w:val="nil"/>
              <w:left w:val="nil"/>
              <w:bottom w:val="nil"/>
              <w:right w:val="nil"/>
            </w:tcBorders>
            <w:noWrap/>
            <w:hideMark/>
          </w:tcPr>
          <w:p w14:paraId="77E9DA9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99</w:t>
            </w:r>
          </w:p>
        </w:tc>
      </w:tr>
      <w:tr w:rsidR="00326EF6" w:rsidRPr="00D773E9" w14:paraId="6686063A" w14:textId="77777777" w:rsidTr="00411DB4">
        <w:trPr>
          <w:trHeight w:val="360"/>
        </w:trPr>
        <w:tc>
          <w:tcPr>
            <w:tcW w:w="1015" w:type="pct"/>
            <w:tcBorders>
              <w:top w:val="nil"/>
              <w:left w:val="nil"/>
              <w:bottom w:val="nil"/>
              <w:right w:val="nil"/>
            </w:tcBorders>
            <w:noWrap/>
            <w:hideMark/>
          </w:tcPr>
          <w:p w14:paraId="27EC9CF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Torres 2015</w:t>
            </w:r>
          </w:p>
        </w:tc>
        <w:tc>
          <w:tcPr>
            <w:tcW w:w="731" w:type="pct"/>
            <w:tcBorders>
              <w:top w:val="nil"/>
              <w:left w:val="nil"/>
              <w:bottom w:val="nil"/>
              <w:right w:val="nil"/>
            </w:tcBorders>
            <w:hideMark/>
          </w:tcPr>
          <w:p w14:paraId="3B4D88F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288B52A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03EEA6F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7588F4F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61</w:t>
            </w:r>
          </w:p>
        </w:tc>
        <w:tc>
          <w:tcPr>
            <w:tcW w:w="525" w:type="pct"/>
            <w:tcBorders>
              <w:top w:val="nil"/>
              <w:left w:val="nil"/>
              <w:bottom w:val="nil"/>
              <w:right w:val="nil"/>
            </w:tcBorders>
            <w:noWrap/>
            <w:hideMark/>
          </w:tcPr>
          <w:p w14:paraId="222AF61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bottom w:val="nil"/>
              <w:right w:val="nil"/>
            </w:tcBorders>
            <w:noWrap/>
            <w:hideMark/>
          </w:tcPr>
          <w:p w14:paraId="652F66C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59</w:t>
            </w:r>
          </w:p>
        </w:tc>
      </w:tr>
      <w:tr w:rsidR="00326EF6" w:rsidRPr="00D773E9" w14:paraId="6A5D4338" w14:textId="77777777" w:rsidTr="00411DB4">
        <w:trPr>
          <w:trHeight w:val="360"/>
        </w:trPr>
        <w:tc>
          <w:tcPr>
            <w:tcW w:w="1015" w:type="pct"/>
            <w:tcBorders>
              <w:top w:val="nil"/>
              <w:left w:val="nil"/>
              <w:bottom w:val="nil"/>
              <w:right w:val="nil"/>
            </w:tcBorders>
            <w:noWrap/>
            <w:hideMark/>
          </w:tcPr>
          <w:p w14:paraId="3EA9D28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Torres 2015</w:t>
            </w:r>
          </w:p>
        </w:tc>
        <w:tc>
          <w:tcPr>
            <w:tcW w:w="731" w:type="pct"/>
            <w:tcBorders>
              <w:top w:val="nil"/>
              <w:left w:val="nil"/>
              <w:bottom w:val="nil"/>
              <w:right w:val="nil"/>
            </w:tcBorders>
            <w:hideMark/>
          </w:tcPr>
          <w:p w14:paraId="13FEA81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2B83376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63F2057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w:t>
            </w:r>
          </w:p>
        </w:tc>
        <w:tc>
          <w:tcPr>
            <w:tcW w:w="480" w:type="pct"/>
            <w:tcBorders>
              <w:top w:val="nil"/>
              <w:left w:val="nil"/>
              <w:bottom w:val="nil"/>
              <w:right w:val="nil"/>
            </w:tcBorders>
            <w:noWrap/>
            <w:hideMark/>
          </w:tcPr>
          <w:p w14:paraId="56C9BC1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61</w:t>
            </w:r>
          </w:p>
        </w:tc>
        <w:tc>
          <w:tcPr>
            <w:tcW w:w="525" w:type="pct"/>
            <w:tcBorders>
              <w:top w:val="nil"/>
              <w:left w:val="nil"/>
              <w:bottom w:val="nil"/>
              <w:right w:val="nil"/>
            </w:tcBorders>
            <w:noWrap/>
            <w:hideMark/>
          </w:tcPr>
          <w:p w14:paraId="1442A2B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w:t>
            </w:r>
          </w:p>
        </w:tc>
        <w:tc>
          <w:tcPr>
            <w:tcW w:w="480" w:type="pct"/>
            <w:tcBorders>
              <w:top w:val="nil"/>
              <w:left w:val="nil"/>
              <w:bottom w:val="nil"/>
              <w:right w:val="nil"/>
            </w:tcBorders>
            <w:noWrap/>
            <w:hideMark/>
          </w:tcPr>
          <w:p w14:paraId="5B691BD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59</w:t>
            </w:r>
          </w:p>
        </w:tc>
      </w:tr>
      <w:tr w:rsidR="00326EF6" w:rsidRPr="00D773E9" w14:paraId="41392FEE" w14:textId="77777777" w:rsidTr="00411DB4">
        <w:trPr>
          <w:trHeight w:val="360"/>
        </w:trPr>
        <w:tc>
          <w:tcPr>
            <w:tcW w:w="1015" w:type="pct"/>
            <w:tcBorders>
              <w:top w:val="nil"/>
              <w:left w:val="nil"/>
              <w:right w:val="nil"/>
            </w:tcBorders>
            <w:noWrap/>
            <w:hideMark/>
          </w:tcPr>
          <w:p w14:paraId="16E8A5D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Torres 2015</w:t>
            </w:r>
          </w:p>
        </w:tc>
        <w:tc>
          <w:tcPr>
            <w:tcW w:w="731" w:type="pct"/>
            <w:tcBorders>
              <w:top w:val="nil"/>
              <w:left w:val="nil"/>
              <w:right w:val="nil"/>
            </w:tcBorders>
            <w:hideMark/>
          </w:tcPr>
          <w:p w14:paraId="762E210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right w:val="nil"/>
            </w:tcBorders>
            <w:noWrap/>
            <w:hideMark/>
          </w:tcPr>
          <w:p w14:paraId="62B6358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Gastrointestinal bleeding</w:t>
            </w:r>
          </w:p>
        </w:tc>
        <w:tc>
          <w:tcPr>
            <w:tcW w:w="550" w:type="pct"/>
            <w:tcBorders>
              <w:top w:val="nil"/>
              <w:left w:val="nil"/>
              <w:right w:val="nil"/>
            </w:tcBorders>
            <w:noWrap/>
            <w:hideMark/>
          </w:tcPr>
          <w:p w14:paraId="032F6A9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11</w:t>
            </w:r>
          </w:p>
        </w:tc>
        <w:tc>
          <w:tcPr>
            <w:tcW w:w="480" w:type="pct"/>
            <w:tcBorders>
              <w:top w:val="nil"/>
              <w:left w:val="nil"/>
              <w:right w:val="nil"/>
            </w:tcBorders>
            <w:noWrap/>
            <w:hideMark/>
          </w:tcPr>
          <w:p w14:paraId="4D19A6D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61</w:t>
            </w:r>
          </w:p>
        </w:tc>
        <w:tc>
          <w:tcPr>
            <w:tcW w:w="525" w:type="pct"/>
            <w:tcBorders>
              <w:top w:val="nil"/>
              <w:left w:val="nil"/>
              <w:right w:val="nil"/>
            </w:tcBorders>
            <w:noWrap/>
            <w:hideMark/>
          </w:tcPr>
          <w:p w14:paraId="6C2304A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w:t>
            </w:r>
          </w:p>
        </w:tc>
        <w:tc>
          <w:tcPr>
            <w:tcW w:w="480" w:type="pct"/>
            <w:tcBorders>
              <w:top w:val="nil"/>
              <w:left w:val="nil"/>
              <w:right w:val="nil"/>
            </w:tcBorders>
            <w:noWrap/>
            <w:hideMark/>
          </w:tcPr>
          <w:p w14:paraId="1675D35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59</w:t>
            </w:r>
          </w:p>
        </w:tc>
      </w:tr>
      <w:tr w:rsidR="00326EF6" w:rsidRPr="00D773E9" w14:paraId="6AE3646F" w14:textId="77777777" w:rsidTr="00411DB4">
        <w:trPr>
          <w:trHeight w:val="360"/>
        </w:trPr>
        <w:tc>
          <w:tcPr>
            <w:tcW w:w="1015" w:type="pct"/>
            <w:tcBorders>
              <w:top w:val="nil"/>
              <w:left w:val="nil"/>
              <w:bottom w:val="nil"/>
              <w:right w:val="nil"/>
            </w:tcBorders>
            <w:noWrap/>
            <w:hideMark/>
          </w:tcPr>
          <w:p w14:paraId="49F0A55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Torres 2015</w:t>
            </w:r>
          </w:p>
        </w:tc>
        <w:tc>
          <w:tcPr>
            <w:tcW w:w="731" w:type="pct"/>
            <w:tcBorders>
              <w:top w:val="nil"/>
              <w:left w:val="nil"/>
              <w:bottom w:val="nil"/>
              <w:right w:val="nil"/>
            </w:tcBorders>
            <w:hideMark/>
          </w:tcPr>
          <w:p w14:paraId="3002BE7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bottom w:val="nil"/>
              <w:right w:val="nil"/>
            </w:tcBorders>
            <w:noWrap/>
            <w:hideMark/>
          </w:tcPr>
          <w:p w14:paraId="74518AE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Hyperglycemia</w:t>
            </w:r>
          </w:p>
        </w:tc>
        <w:tc>
          <w:tcPr>
            <w:tcW w:w="550" w:type="pct"/>
            <w:tcBorders>
              <w:top w:val="nil"/>
              <w:left w:val="nil"/>
              <w:bottom w:val="nil"/>
              <w:right w:val="nil"/>
            </w:tcBorders>
            <w:noWrap/>
            <w:hideMark/>
          </w:tcPr>
          <w:p w14:paraId="7749EE0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bottom w:val="nil"/>
              <w:right w:val="nil"/>
            </w:tcBorders>
            <w:noWrap/>
            <w:hideMark/>
          </w:tcPr>
          <w:p w14:paraId="6A3D21A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61</w:t>
            </w:r>
          </w:p>
        </w:tc>
        <w:tc>
          <w:tcPr>
            <w:tcW w:w="525" w:type="pct"/>
            <w:tcBorders>
              <w:top w:val="nil"/>
              <w:left w:val="nil"/>
              <w:bottom w:val="nil"/>
              <w:right w:val="nil"/>
            </w:tcBorders>
            <w:noWrap/>
            <w:hideMark/>
          </w:tcPr>
          <w:p w14:paraId="464052B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2CB3056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59</w:t>
            </w:r>
          </w:p>
        </w:tc>
      </w:tr>
      <w:tr w:rsidR="00326EF6" w:rsidRPr="00D773E9" w14:paraId="1B38A3C9" w14:textId="77777777" w:rsidTr="00411DB4">
        <w:trPr>
          <w:trHeight w:val="360"/>
        </w:trPr>
        <w:tc>
          <w:tcPr>
            <w:tcW w:w="1015" w:type="pct"/>
            <w:tcBorders>
              <w:top w:val="nil"/>
              <w:left w:val="nil"/>
              <w:right w:val="nil"/>
            </w:tcBorders>
            <w:noWrap/>
            <w:hideMark/>
          </w:tcPr>
          <w:p w14:paraId="3090E79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Torres 2015</w:t>
            </w:r>
          </w:p>
        </w:tc>
        <w:tc>
          <w:tcPr>
            <w:tcW w:w="731" w:type="pct"/>
            <w:tcBorders>
              <w:top w:val="nil"/>
              <w:left w:val="nil"/>
              <w:right w:val="nil"/>
            </w:tcBorders>
            <w:hideMark/>
          </w:tcPr>
          <w:p w14:paraId="4212647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right w:val="nil"/>
            </w:tcBorders>
            <w:noWrap/>
            <w:hideMark/>
          </w:tcPr>
          <w:p w14:paraId="56A477A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Invasive mechanical ventilation</w:t>
            </w:r>
          </w:p>
        </w:tc>
        <w:tc>
          <w:tcPr>
            <w:tcW w:w="550" w:type="pct"/>
            <w:tcBorders>
              <w:top w:val="nil"/>
              <w:left w:val="nil"/>
              <w:right w:val="nil"/>
            </w:tcBorders>
            <w:noWrap/>
            <w:hideMark/>
          </w:tcPr>
          <w:p w14:paraId="7E8E2BE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w:t>
            </w:r>
          </w:p>
        </w:tc>
        <w:tc>
          <w:tcPr>
            <w:tcW w:w="480" w:type="pct"/>
            <w:tcBorders>
              <w:top w:val="nil"/>
              <w:left w:val="nil"/>
              <w:right w:val="nil"/>
            </w:tcBorders>
            <w:noWrap/>
            <w:hideMark/>
          </w:tcPr>
          <w:p w14:paraId="2F36797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61</w:t>
            </w:r>
          </w:p>
        </w:tc>
        <w:tc>
          <w:tcPr>
            <w:tcW w:w="525" w:type="pct"/>
            <w:tcBorders>
              <w:top w:val="nil"/>
              <w:left w:val="nil"/>
              <w:right w:val="nil"/>
            </w:tcBorders>
            <w:noWrap/>
            <w:hideMark/>
          </w:tcPr>
          <w:p w14:paraId="57DF519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w:t>
            </w:r>
          </w:p>
        </w:tc>
        <w:tc>
          <w:tcPr>
            <w:tcW w:w="480" w:type="pct"/>
            <w:tcBorders>
              <w:top w:val="nil"/>
              <w:left w:val="nil"/>
              <w:right w:val="nil"/>
            </w:tcBorders>
            <w:noWrap/>
            <w:hideMark/>
          </w:tcPr>
          <w:p w14:paraId="2D4A6CB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59</w:t>
            </w:r>
          </w:p>
        </w:tc>
      </w:tr>
      <w:tr w:rsidR="00326EF6" w:rsidRPr="00D773E9" w14:paraId="29EAE672" w14:textId="77777777" w:rsidTr="00411DB4">
        <w:trPr>
          <w:trHeight w:val="360"/>
        </w:trPr>
        <w:tc>
          <w:tcPr>
            <w:tcW w:w="1015" w:type="pct"/>
            <w:tcBorders>
              <w:top w:val="nil"/>
              <w:left w:val="nil"/>
              <w:right w:val="nil"/>
            </w:tcBorders>
            <w:noWrap/>
            <w:hideMark/>
          </w:tcPr>
          <w:p w14:paraId="66F0158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Torres 2015</w:t>
            </w:r>
          </w:p>
        </w:tc>
        <w:tc>
          <w:tcPr>
            <w:tcW w:w="731" w:type="pct"/>
            <w:tcBorders>
              <w:top w:val="nil"/>
              <w:left w:val="nil"/>
              <w:right w:val="nil"/>
            </w:tcBorders>
            <w:hideMark/>
          </w:tcPr>
          <w:p w14:paraId="2377E9F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Methylprednisolone</w:t>
            </w:r>
          </w:p>
        </w:tc>
        <w:tc>
          <w:tcPr>
            <w:tcW w:w="1220" w:type="pct"/>
            <w:tcBorders>
              <w:top w:val="nil"/>
              <w:left w:val="nil"/>
              <w:right w:val="nil"/>
            </w:tcBorders>
            <w:noWrap/>
            <w:hideMark/>
          </w:tcPr>
          <w:p w14:paraId="4A585CF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Neuropsychiatric adverse reactions</w:t>
            </w:r>
          </w:p>
        </w:tc>
        <w:tc>
          <w:tcPr>
            <w:tcW w:w="550" w:type="pct"/>
            <w:tcBorders>
              <w:top w:val="nil"/>
              <w:left w:val="nil"/>
              <w:right w:val="nil"/>
            </w:tcBorders>
            <w:noWrap/>
            <w:hideMark/>
          </w:tcPr>
          <w:p w14:paraId="3AF413B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right w:val="nil"/>
            </w:tcBorders>
            <w:noWrap/>
            <w:hideMark/>
          </w:tcPr>
          <w:p w14:paraId="40A59AC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61</w:t>
            </w:r>
          </w:p>
        </w:tc>
        <w:tc>
          <w:tcPr>
            <w:tcW w:w="525" w:type="pct"/>
            <w:tcBorders>
              <w:top w:val="nil"/>
              <w:left w:val="nil"/>
              <w:right w:val="nil"/>
            </w:tcBorders>
            <w:noWrap/>
            <w:hideMark/>
          </w:tcPr>
          <w:p w14:paraId="2C30178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0</w:t>
            </w:r>
          </w:p>
        </w:tc>
        <w:tc>
          <w:tcPr>
            <w:tcW w:w="480" w:type="pct"/>
            <w:tcBorders>
              <w:top w:val="nil"/>
              <w:left w:val="nil"/>
              <w:right w:val="nil"/>
            </w:tcBorders>
            <w:noWrap/>
            <w:hideMark/>
          </w:tcPr>
          <w:p w14:paraId="4C02FE8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59</w:t>
            </w:r>
          </w:p>
        </w:tc>
      </w:tr>
      <w:tr w:rsidR="00326EF6" w:rsidRPr="00D773E9" w14:paraId="30D5A72B" w14:textId="77777777" w:rsidTr="00411DB4">
        <w:trPr>
          <w:trHeight w:val="360"/>
        </w:trPr>
        <w:tc>
          <w:tcPr>
            <w:tcW w:w="1015" w:type="pct"/>
            <w:tcBorders>
              <w:left w:val="nil"/>
              <w:bottom w:val="nil"/>
              <w:right w:val="nil"/>
            </w:tcBorders>
            <w:noWrap/>
            <w:hideMark/>
          </w:tcPr>
          <w:p w14:paraId="33976AB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Venkatesh 2018</w:t>
            </w:r>
          </w:p>
        </w:tc>
        <w:tc>
          <w:tcPr>
            <w:tcW w:w="731" w:type="pct"/>
            <w:tcBorders>
              <w:left w:val="nil"/>
              <w:bottom w:val="nil"/>
              <w:right w:val="nil"/>
            </w:tcBorders>
            <w:noWrap/>
            <w:hideMark/>
          </w:tcPr>
          <w:p w14:paraId="52E6F83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left w:val="nil"/>
              <w:bottom w:val="nil"/>
              <w:right w:val="nil"/>
            </w:tcBorders>
            <w:noWrap/>
            <w:hideMark/>
          </w:tcPr>
          <w:p w14:paraId="01CDB6E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(long term)</w:t>
            </w:r>
          </w:p>
        </w:tc>
        <w:tc>
          <w:tcPr>
            <w:tcW w:w="550" w:type="pct"/>
            <w:tcBorders>
              <w:left w:val="nil"/>
              <w:bottom w:val="nil"/>
              <w:right w:val="nil"/>
            </w:tcBorders>
            <w:noWrap/>
            <w:hideMark/>
          </w:tcPr>
          <w:p w14:paraId="4BEF13C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120</w:t>
            </w:r>
          </w:p>
        </w:tc>
        <w:tc>
          <w:tcPr>
            <w:tcW w:w="480" w:type="pct"/>
            <w:tcBorders>
              <w:left w:val="nil"/>
              <w:bottom w:val="nil"/>
              <w:right w:val="nil"/>
            </w:tcBorders>
            <w:noWrap/>
            <w:hideMark/>
          </w:tcPr>
          <w:p w14:paraId="2DD6EBA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415</w:t>
            </w:r>
          </w:p>
        </w:tc>
        <w:tc>
          <w:tcPr>
            <w:tcW w:w="525" w:type="pct"/>
            <w:tcBorders>
              <w:left w:val="nil"/>
              <w:bottom w:val="nil"/>
              <w:right w:val="nil"/>
            </w:tcBorders>
            <w:noWrap/>
            <w:hideMark/>
          </w:tcPr>
          <w:p w14:paraId="291A2F4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121</w:t>
            </w:r>
          </w:p>
        </w:tc>
        <w:tc>
          <w:tcPr>
            <w:tcW w:w="480" w:type="pct"/>
            <w:tcBorders>
              <w:left w:val="nil"/>
              <w:bottom w:val="nil"/>
              <w:right w:val="nil"/>
            </w:tcBorders>
            <w:noWrap/>
            <w:hideMark/>
          </w:tcPr>
          <w:p w14:paraId="6C9525B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414</w:t>
            </w:r>
          </w:p>
        </w:tc>
      </w:tr>
      <w:tr w:rsidR="00326EF6" w:rsidRPr="00D773E9" w14:paraId="703A5515" w14:textId="77777777" w:rsidTr="00411DB4">
        <w:trPr>
          <w:trHeight w:val="360"/>
        </w:trPr>
        <w:tc>
          <w:tcPr>
            <w:tcW w:w="1015" w:type="pct"/>
            <w:tcBorders>
              <w:top w:val="nil"/>
              <w:left w:val="nil"/>
              <w:bottom w:val="nil"/>
              <w:right w:val="nil"/>
            </w:tcBorders>
            <w:noWrap/>
            <w:hideMark/>
          </w:tcPr>
          <w:p w14:paraId="0F7AD87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Venkatesh 2018</w:t>
            </w:r>
          </w:p>
        </w:tc>
        <w:tc>
          <w:tcPr>
            <w:tcW w:w="731" w:type="pct"/>
            <w:tcBorders>
              <w:top w:val="nil"/>
              <w:left w:val="nil"/>
              <w:bottom w:val="nil"/>
              <w:right w:val="nil"/>
            </w:tcBorders>
            <w:noWrap/>
            <w:hideMark/>
          </w:tcPr>
          <w:p w14:paraId="76D0124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2759B94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3824EAE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99</w:t>
            </w:r>
          </w:p>
        </w:tc>
        <w:tc>
          <w:tcPr>
            <w:tcW w:w="480" w:type="pct"/>
            <w:tcBorders>
              <w:top w:val="nil"/>
              <w:left w:val="nil"/>
              <w:bottom w:val="nil"/>
              <w:right w:val="nil"/>
            </w:tcBorders>
            <w:noWrap/>
            <w:hideMark/>
          </w:tcPr>
          <w:p w14:paraId="7B535B4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419</w:t>
            </w:r>
          </w:p>
        </w:tc>
        <w:tc>
          <w:tcPr>
            <w:tcW w:w="525" w:type="pct"/>
            <w:tcBorders>
              <w:top w:val="nil"/>
              <w:left w:val="nil"/>
              <w:bottom w:val="nil"/>
              <w:right w:val="nil"/>
            </w:tcBorders>
            <w:noWrap/>
            <w:hideMark/>
          </w:tcPr>
          <w:p w14:paraId="47E2A79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108</w:t>
            </w:r>
          </w:p>
        </w:tc>
        <w:tc>
          <w:tcPr>
            <w:tcW w:w="480" w:type="pct"/>
            <w:tcBorders>
              <w:top w:val="nil"/>
              <w:left w:val="nil"/>
              <w:bottom w:val="nil"/>
              <w:right w:val="nil"/>
            </w:tcBorders>
            <w:noWrap/>
            <w:hideMark/>
          </w:tcPr>
          <w:p w14:paraId="5D430C43"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421</w:t>
            </w:r>
          </w:p>
        </w:tc>
      </w:tr>
      <w:tr w:rsidR="00326EF6" w:rsidRPr="00D773E9" w14:paraId="1325231B" w14:textId="77777777" w:rsidTr="00411DB4">
        <w:trPr>
          <w:trHeight w:val="360"/>
        </w:trPr>
        <w:tc>
          <w:tcPr>
            <w:tcW w:w="1015" w:type="pct"/>
            <w:tcBorders>
              <w:top w:val="nil"/>
              <w:left w:val="nil"/>
              <w:bottom w:val="nil"/>
              <w:right w:val="nil"/>
            </w:tcBorders>
            <w:noWrap/>
            <w:hideMark/>
          </w:tcPr>
          <w:p w14:paraId="08DEF24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Villar 2020</w:t>
            </w:r>
          </w:p>
        </w:tc>
        <w:tc>
          <w:tcPr>
            <w:tcW w:w="731" w:type="pct"/>
            <w:tcBorders>
              <w:top w:val="nil"/>
              <w:left w:val="nil"/>
              <w:bottom w:val="nil"/>
              <w:right w:val="nil"/>
            </w:tcBorders>
            <w:hideMark/>
          </w:tcPr>
          <w:p w14:paraId="6C024E8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Dexamethasone</w:t>
            </w:r>
          </w:p>
        </w:tc>
        <w:tc>
          <w:tcPr>
            <w:tcW w:w="1220" w:type="pct"/>
            <w:tcBorders>
              <w:top w:val="nil"/>
              <w:left w:val="nil"/>
              <w:bottom w:val="nil"/>
              <w:right w:val="nil"/>
            </w:tcBorders>
            <w:noWrap/>
            <w:hideMark/>
          </w:tcPr>
          <w:p w14:paraId="2F8CB4F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Secondary infections</w:t>
            </w:r>
          </w:p>
        </w:tc>
        <w:tc>
          <w:tcPr>
            <w:tcW w:w="550" w:type="pct"/>
            <w:tcBorders>
              <w:top w:val="nil"/>
              <w:left w:val="nil"/>
              <w:bottom w:val="nil"/>
              <w:right w:val="nil"/>
            </w:tcBorders>
            <w:noWrap/>
            <w:hideMark/>
          </w:tcPr>
          <w:p w14:paraId="4406581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33</w:t>
            </w:r>
          </w:p>
        </w:tc>
        <w:tc>
          <w:tcPr>
            <w:tcW w:w="480" w:type="pct"/>
            <w:tcBorders>
              <w:top w:val="nil"/>
              <w:left w:val="nil"/>
              <w:bottom w:val="nil"/>
              <w:right w:val="nil"/>
            </w:tcBorders>
            <w:noWrap/>
            <w:hideMark/>
          </w:tcPr>
          <w:p w14:paraId="426E62B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139</w:t>
            </w:r>
          </w:p>
        </w:tc>
        <w:tc>
          <w:tcPr>
            <w:tcW w:w="525" w:type="pct"/>
            <w:tcBorders>
              <w:top w:val="nil"/>
              <w:left w:val="nil"/>
              <w:bottom w:val="nil"/>
              <w:right w:val="nil"/>
            </w:tcBorders>
            <w:noWrap/>
            <w:hideMark/>
          </w:tcPr>
          <w:p w14:paraId="1FCCEF3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35</w:t>
            </w:r>
          </w:p>
        </w:tc>
        <w:tc>
          <w:tcPr>
            <w:tcW w:w="480" w:type="pct"/>
            <w:tcBorders>
              <w:top w:val="nil"/>
              <w:left w:val="nil"/>
              <w:bottom w:val="nil"/>
              <w:right w:val="nil"/>
            </w:tcBorders>
            <w:noWrap/>
            <w:hideMark/>
          </w:tcPr>
          <w:p w14:paraId="14015BA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138</w:t>
            </w:r>
          </w:p>
        </w:tc>
      </w:tr>
      <w:tr w:rsidR="00326EF6" w:rsidRPr="00D773E9" w14:paraId="5F3D4CB4" w14:textId="77777777" w:rsidTr="00411DB4">
        <w:trPr>
          <w:trHeight w:val="360"/>
        </w:trPr>
        <w:tc>
          <w:tcPr>
            <w:tcW w:w="1015" w:type="pct"/>
            <w:tcBorders>
              <w:top w:val="nil"/>
              <w:left w:val="nil"/>
              <w:bottom w:val="nil"/>
              <w:right w:val="nil"/>
            </w:tcBorders>
            <w:noWrap/>
            <w:hideMark/>
          </w:tcPr>
          <w:p w14:paraId="12C080B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Villar 2020</w:t>
            </w:r>
          </w:p>
        </w:tc>
        <w:tc>
          <w:tcPr>
            <w:tcW w:w="731" w:type="pct"/>
            <w:tcBorders>
              <w:top w:val="nil"/>
              <w:left w:val="nil"/>
              <w:bottom w:val="nil"/>
              <w:right w:val="nil"/>
            </w:tcBorders>
            <w:hideMark/>
          </w:tcPr>
          <w:p w14:paraId="7E162E3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Dexamethasone</w:t>
            </w:r>
          </w:p>
        </w:tc>
        <w:tc>
          <w:tcPr>
            <w:tcW w:w="1220" w:type="pct"/>
            <w:tcBorders>
              <w:top w:val="nil"/>
              <w:left w:val="nil"/>
              <w:bottom w:val="nil"/>
              <w:right w:val="nil"/>
            </w:tcBorders>
            <w:noWrap/>
            <w:hideMark/>
          </w:tcPr>
          <w:p w14:paraId="33F7CFF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(long term)</w:t>
            </w:r>
          </w:p>
        </w:tc>
        <w:tc>
          <w:tcPr>
            <w:tcW w:w="550" w:type="pct"/>
            <w:tcBorders>
              <w:top w:val="nil"/>
              <w:left w:val="nil"/>
              <w:bottom w:val="nil"/>
              <w:right w:val="nil"/>
            </w:tcBorders>
            <w:noWrap/>
            <w:hideMark/>
          </w:tcPr>
          <w:p w14:paraId="44F31F3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13</w:t>
            </w:r>
          </w:p>
        </w:tc>
        <w:tc>
          <w:tcPr>
            <w:tcW w:w="480" w:type="pct"/>
            <w:tcBorders>
              <w:top w:val="nil"/>
              <w:left w:val="nil"/>
              <w:bottom w:val="nil"/>
              <w:right w:val="nil"/>
            </w:tcBorders>
            <w:noWrap/>
            <w:hideMark/>
          </w:tcPr>
          <w:p w14:paraId="3E012F9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75</w:t>
            </w:r>
          </w:p>
        </w:tc>
        <w:tc>
          <w:tcPr>
            <w:tcW w:w="525" w:type="pct"/>
            <w:tcBorders>
              <w:top w:val="nil"/>
              <w:left w:val="nil"/>
              <w:bottom w:val="nil"/>
              <w:right w:val="nil"/>
            </w:tcBorders>
            <w:noWrap/>
            <w:hideMark/>
          </w:tcPr>
          <w:p w14:paraId="4E8B669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23</w:t>
            </w:r>
          </w:p>
        </w:tc>
        <w:tc>
          <w:tcPr>
            <w:tcW w:w="480" w:type="pct"/>
            <w:tcBorders>
              <w:top w:val="nil"/>
              <w:left w:val="nil"/>
              <w:bottom w:val="nil"/>
              <w:right w:val="nil"/>
            </w:tcBorders>
            <w:noWrap/>
            <w:hideMark/>
          </w:tcPr>
          <w:p w14:paraId="54EB3AD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72</w:t>
            </w:r>
          </w:p>
        </w:tc>
      </w:tr>
      <w:tr w:rsidR="00326EF6" w:rsidRPr="00D773E9" w14:paraId="7FA931D6" w14:textId="77777777" w:rsidTr="00411DB4">
        <w:trPr>
          <w:trHeight w:val="360"/>
        </w:trPr>
        <w:tc>
          <w:tcPr>
            <w:tcW w:w="1015" w:type="pct"/>
            <w:tcBorders>
              <w:top w:val="nil"/>
              <w:left w:val="nil"/>
              <w:bottom w:val="nil"/>
              <w:right w:val="nil"/>
            </w:tcBorders>
            <w:noWrap/>
            <w:hideMark/>
          </w:tcPr>
          <w:p w14:paraId="4DB4863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Villar 2020</w:t>
            </w:r>
          </w:p>
        </w:tc>
        <w:tc>
          <w:tcPr>
            <w:tcW w:w="731" w:type="pct"/>
            <w:tcBorders>
              <w:top w:val="nil"/>
              <w:left w:val="nil"/>
              <w:bottom w:val="nil"/>
              <w:right w:val="nil"/>
            </w:tcBorders>
            <w:hideMark/>
          </w:tcPr>
          <w:p w14:paraId="218E746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Dexamethasone</w:t>
            </w:r>
          </w:p>
        </w:tc>
        <w:tc>
          <w:tcPr>
            <w:tcW w:w="1220" w:type="pct"/>
            <w:tcBorders>
              <w:top w:val="nil"/>
              <w:left w:val="nil"/>
              <w:bottom w:val="nil"/>
              <w:right w:val="nil"/>
            </w:tcBorders>
            <w:noWrap/>
            <w:hideMark/>
          </w:tcPr>
          <w:p w14:paraId="71146DA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37BEAE0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13</w:t>
            </w:r>
          </w:p>
        </w:tc>
        <w:tc>
          <w:tcPr>
            <w:tcW w:w="480" w:type="pct"/>
            <w:tcBorders>
              <w:top w:val="nil"/>
              <w:left w:val="nil"/>
              <w:bottom w:val="nil"/>
              <w:right w:val="nil"/>
            </w:tcBorders>
            <w:noWrap/>
            <w:hideMark/>
          </w:tcPr>
          <w:p w14:paraId="2926213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75</w:t>
            </w:r>
          </w:p>
        </w:tc>
        <w:tc>
          <w:tcPr>
            <w:tcW w:w="525" w:type="pct"/>
            <w:tcBorders>
              <w:top w:val="nil"/>
              <w:left w:val="nil"/>
              <w:bottom w:val="nil"/>
              <w:right w:val="nil"/>
            </w:tcBorders>
            <w:noWrap/>
            <w:hideMark/>
          </w:tcPr>
          <w:p w14:paraId="36D55EC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19</w:t>
            </w:r>
          </w:p>
        </w:tc>
        <w:tc>
          <w:tcPr>
            <w:tcW w:w="480" w:type="pct"/>
            <w:tcBorders>
              <w:top w:val="nil"/>
              <w:left w:val="nil"/>
              <w:bottom w:val="nil"/>
              <w:right w:val="nil"/>
            </w:tcBorders>
            <w:noWrap/>
            <w:hideMark/>
          </w:tcPr>
          <w:p w14:paraId="32A1AE5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72</w:t>
            </w:r>
          </w:p>
        </w:tc>
      </w:tr>
      <w:tr w:rsidR="00326EF6" w:rsidRPr="00D773E9" w14:paraId="35891430" w14:textId="77777777" w:rsidTr="00411DB4">
        <w:trPr>
          <w:trHeight w:val="360"/>
        </w:trPr>
        <w:tc>
          <w:tcPr>
            <w:tcW w:w="1015" w:type="pct"/>
            <w:tcBorders>
              <w:top w:val="nil"/>
              <w:left w:val="nil"/>
              <w:bottom w:val="nil"/>
              <w:right w:val="nil"/>
            </w:tcBorders>
            <w:noWrap/>
            <w:hideMark/>
          </w:tcPr>
          <w:p w14:paraId="18E9EBD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lastRenderedPageBreak/>
              <w:t>Wafy 2021</w:t>
            </w:r>
          </w:p>
        </w:tc>
        <w:tc>
          <w:tcPr>
            <w:tcW w:w="731" w:type="pct"/>
            <w:tcBorders>
              <w:top w:val="nil"/>
              <w:left w:val="nil"/>
              <w:bottom w:val="nil"/>
              <w:right w:val="nil"/>
            </w:tcBorders>
            <w:noWrap/>
            <w:hideMark/>
          </w:tcPr>
          <w:p w14:paraId="6109256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36ED47F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47EDF31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13</w:t>
            </w:r>
          </w:p>
        </w:tc>
        <w:tc>
          <w:tcPr>
            <w:tcW w:w="480" w:type="pct"/>
            <w:tcBorders>
              <w:top w:val="nil"/>
              <w:left w:val="nil"/>
              <w:bottom w:val="nil"/>
              <w:right w:val="nil"/>
            </w:tcBorders>
            <w:noWrap/>
            <w:hideMark/>
          </w:tcPr>
          <w:p w14:paraId="0E93B3F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25</w:t>
            </w:r>
          </w:p>
        </w:tc>
        <w:tc>
          <w:tcPr>
            <w:tcW w:w="525" w:type="pct"/>
            <w:tcBorders>
              <w:top w:val="nil"/>
              <w:left w:val="nil"/>
              <w:bottom w:val="nil"/>
              <w:right w:val="nil"/>
            </w:tcBorders>
            <w:noWrap/>
            <w:hideMark/>
          </w:tcPr>
          <w:p w14:paraId="536ADE5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15</w:t>
            </w:r>
          </w:p>
        </w:tc>
        <w:tc>
          <w:tcPr>
            <w:tcW w:w="480" w:type="pct"/>
            <w:tcBorders>
              <w:top w:val="nil"/>
              <w:left w:val="nil"/>
              <w:bottom w:val="nil"/>
              <w:right w:val="nil"/>
            </w:tcBorders>
            <w:noWrap/>
            <w:hideMark/>
          </w:tcPr>
          <w:p w14:paraId="45DFCB5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25</w:t>
            </w:r>
          </w:p>
        </w:tc>
      </w:tr>
      <w:tr w:rsidR="00326EF6" w:rsidRPr="00D773E9" w14:paraId="23D20F81" w14:textId="77777777" w:rsidTr="00411DB4">
        <w:trPr>
          <w:trHeight w:val="360"/>
        </w:trPr>
        <w:tc>
          <w:tcPr>
            <w:tcW w:w="1015" w:type="pct"/>
            <w:tcBorders>
              <w:top w:val="nil"/>
              <w:left w:val="nil"/>
              <w:bottom w:val="nil"/>
              <w:right w:val="nil"/>
            </w:tcBorders>
            <w:noWrap/>
            <w:hideMark/>
          </w:tcPr>
          <w:p w14:paraId="66D83CC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Wafy 2021</w:t>
            </w:r>
          </w:p>
        </w:tc>
        <w:tc>
          <w:tcPr>
            <w:tcW w:w="731" w:type="pct"/>
            <w:tcBorders>
              <w:top w:val="nil"/>
              <w:left w:val="nil"/>
              <w:bottom w:val="nil"/>
              <w:right w:val="nil"/>
            </w:tcBorders>
            <w:noWrap/>
            <w:hideMark/>
          </w:tcPr>
          <w:p w14:paraId="10A0286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Prednisone</w:t>
            </w:r>
          </w:p>
        </w:tc>
        <w:tc>
          <w:tcPr>
            <w:tcW w:w="1220" w:type="pct"/>
            <w:tcBorders>
              <w:top w:val="nil"/>
              <w:left w:val="nil"/>
              <w:bottom w:val="nil"/>
              <w:right w:val="nil"/>
            </w:tcBorders>
            <w:noWrap/>
            <w:hideMark/>
          </w:tcPr>
          <w:p w14:paraId="6B3B0BA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Invasive mechanical ventilation</w:t>
            </w:r>
          </w:p>
        </w:tc>
        <w:tc>
          <w:tcPr>
            <w:tcW w:w="550" w:type="pct"/>
            <w:tcBorders>
              <w:top w:val="nil"/>
              <w:left w:val="nil"/>
              <w:bottom w:val="nil"/>
              <w:right w:val="nil"/>
            </w:tcBorders>
            <w:noWrap/>
            <w:hideMark/>
          </w:tcPr>
          <w:p w14:paraId="5339DDE7"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12</w:t>
            </w:r>
          </w:p>
        </w:tc>
        <w:tc>
          <w:tcPr>
            <w:tcW w:w="480" w:type="pct"/>
            <w:tcBorders>
              <w:top w:val="nil"/>
              <w:left w:val="nil"/>
              <w:bottom w:val="nil"/>
              <w:right w:val="nil"/>
            </w:tcBorders>
            <w:noWrap/>
            <w:hideMark/>
          </w:tcPr>
          <w:p w14:paraId="6E02CC9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25</w:t>
            </w:r>
          </w:p>
        </w:tc>
        <w:tc>
          <w:tcPr>
            <w:tcW w:w="525" w:type="pct"/>
            <w:tcBorders>
              <w:top w:val="nil"/>
              <w:left w:val="nil"/>
              <w:bottom w:val="nil"/>
              <w:right w:val="nil"/>
            </w:tcBorders>
            <w:noWrap/>
            <w:hideMark/>
          </w:tcPr>
          <w:p w14:paraId="7C6FCFB6"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13</w:t>
            </w:r>
          </w:p>
        </w:tc>
        <w:tc>
          <w:tcPr>
            <w:tcW w:w="480" w:type="pct"/>
            <w:tcBorders>
              <w:top w:val="nil"/>
              <w:left w:val="nil"/>
              <w:bottom w:val="nil"/>
              <w:right w:val="nil"/>
            </w:tcBorders>
            <w:noWrap/>
            <w:hideMark/>
          </w:tcPr>
          <w:p w14:paraId="688079E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25</w:t>
            </w:r>
          </w:p>
        </w:tc>
      </w:tr>
      <w:tr w:rsidR="00326EF6" w:rsidRPr="00D773E9" w14:paraId="2A238B51" w14:textId="77777777" w:rsidTr="00411DB4">
        <w:trPr>
          <w:trHeight w:val="360"/>
        </w:trPr>
        <w:tc>
          <w:tcPr>
            <w:tcW w:w="1015" w:type="pct"/>
            <w:tcBorders>
              <w:top w:val="nil"/>
              <w:left w:val="nil"/>
              <w:bottom w:val="nil"/>
              <w:right w:val="nil"/>
            </w:tcBorders>
            <w:noWrap/>
            <w:hideMark/>
          </w:tcPr>
          <w:p w14:paraId="4CA9874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Wagner 1956</w:t>
            </w:r>
          </w:p>
        </w:tc>
        <w:tc>
          <w:tcPr>
            <w:tcW w:w="731" w:type="pct"/>
            <w:tcBorders>
              <w:top w:val="nil"/>
              <w:left w:val="nil"/>
              <w:bottom w:val="nil"/>
              <w:right w:val="nil"/>
            </w:tcBorders>
            <w:noWrap/>
            <w:hideMark/>
          </w:tcPr>
          <w:p w14:paraId="1EB695B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Hydrocortisone</w:t>
            </w:r>
          </w:p>
        </w:tc>
        <w:tc>
          <w:tcPr>
            <w:tcW w:w="1220" w:type="pct"/>
            <w:tcBorders>
              <w:top w:val="nil"/>
              <w:left w:val="nil"/>
              <w:bottom w:val="nil"/>
              <w:right w:val="nil"/>
            </w:tcBorders>
            <w:noWrap/>
            <w:hideMark/>
          </w:tcPr>
          <w:p w14:paraId="5D9A63C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06F36C8B"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4397C56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52</w:t>
            </w:r>
          </w:p>
        </w:tc>
        <w:tc>
          <w:tcPr>
            <w:tcW w:w="525" w:type="pct"/>
            <w:tcBorders>
              <w:top w:val="nil"/>
              <w:left w:val="nil"/>
              <w:bottom w:val="nil"/>
              <w:right w:val="nil"/>
            </w:tcBorders>
            <w:noWrap/>
            <w:hideMark/>
          </w:tcPr>
          <w:p w14:paraId="307C96A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36AD1C4D"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61</w:t>
            </w:r>
          </w:p>
        </w:tc>
      </w:tr>
      <w:tr w:rsidR="00326EF6" w:rsidRPr="00D773E9" w14:paraId="6C962A91" w14:textId="77777777" w:rsidTr="00411DB4">
        <w:trPr>
          <w:trHeight w:val="360"/>
        </w:trPr>
        <w:tc>
          <w:tcPr>
            <w:tcW w:w="1015" w:type="pct"/>
            <w:tcBorders>
              <w:top w:val="nil"/>
              <w:left w:val="nil"/>
              <w:bottom w:val="nil"/>
              <w:right w:val="nil"/>
            </w:tcBorders>
            <w:noWrap/>
            <w:hideMark/>
          </w:tcPr>
          <w:p w14:paraId="30A477F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Wittermans 2021</w:t>
            </w:r>
          </w:p>
        </w:tc>
        <w:tc>
          <w:tcPr>
            <w:tcW w:w="731" w:type="pct"/>
            <w:tcBorders>
              <w:top w:val="nil"/>
              <w:left w:val="nil"/>
              <w:bottom w:val="nil"/>
              <w:right w:val="nil"/>
            </w:tcBorders>
            <w:hideMark/>
          </w:tcPr>
          <w:p w14:paraId="309C35B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Dexamethasone</w:t>
            </w:r>
          </w:p>
        </w:tc>
        <w:tc>
          <w:tcPr>
            <w:tcW w:w="1220" w:type="pct"/>
            <w:tcBorders>
              <w:top w:val="nil"/>
              <w:left w:val="nil"/>
              <w:bottom w:val="nil"/>
              <w:right w:val="nil"/>
            </w:tcBorders>
            <w:noWrap/>
            <w:hideMark/>
          </w:tcPr>
          <w:p w14:paraId="73C6BE7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nil"/>
              <w:right w:val="nil"/>
            </w:tcBorders>
            <w:noWrap/>
            <w:hideMark/>
          </w:tcPr>
          <w:p w14:paraId="2A86ED5F"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w:t>
            </w:r>
          </w:p>
        </w:tc>
        <w:tc>
          <w:tcPr>
            <w:tcW w:w="480" w:type="pct"/>
            <w:tcBorders>
              <w:top w:val="nil"/>
              <w:left w:val="nil"/>
              <w:bottom w:val="nil"/>
              <w:right w:val="nil"/>
            </w:tcBorders>
            <w:noWrap/>
            <w:hideMark/>
          </w:tcPr>
          <w:p w14:paraId="154D2A42"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126</w:t>
            </w:r>
          </w:p>
        </w:tc>
        <w:tc>
          <w:tcPr>
            <w:tcW w:w="525" w:type="pct"/>
            <w:tcBorders>
              <w:top w:val="nil"/>
              <w:left w:val="nil"/>
              <w:bottom w:val="nil"/>
              <w:right w:val="nil"/>
            </w:tcBorders>
            <w:noWrap/>
            <w:hideMark/>
          </w:tcPr>
          <w:p w14:paraId="4C5AEA2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w:t>
            </w:r>
          </w:p>
        </w:tc>
        <w:tc>
          <w:tcPr>
            <w:tcW w:w="480" w:type="pct"/>
            <w:tcBorders>
              <w:top w:val="nil"/>
              <w:left w:val="nil"/>
              <w:bottom w:val="nil"/>
              <w:right w:val="nil"/>
            </w:tcBorders>
            <w:noWrap/>
            <w:hideMark/>
          </w:tcPr>
          <w:p w14:paraId="56D60BF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119</w:t>
            </w:r>
          </w:p>
        </w:tc>
      </w:tr>
      <w:tr w:rsidR="00326EF6" w:rsidRPr="00D773E9" w14:paraId="13FEE017" w14:textId="77777777" w:rsidTr="00411DB4">
        <w:trPr>
          <w:trHeight w:val="360"/>
        </w:trPr>
        <w:tc>
          <w:tcPr>
            <w:tcW w:w="1015" w:type="pct"/>
            <w:tcBorders>
              <w:top w:val="nil"/>
              <w:left w:val="nil"/>
              <w:right w:val="nil"/>
            </w:tcBorders>
            <w:noWrap/>
            <w:hideMark/>
          </w:tcPr>
          <w:p w14:paraId="57EBF81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Wittermans 2021</w:t>
            </w:r>
          </w:p>
        </w:tc>
        <w:tc>
          <w:tcPr>
            <w:tcW w:w="731" w:type="pct"/>
            <w:tcBorders>
              <w:top w:val="nil"/>
              <w:left w:val="nil"/>
              <w:right w:val="nil"/>
            </w:tcBorders>
            <w:hideMark/>
          </w:tcPr>
          <w:p w14:paraId="12991DC4"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Dexamethasone</w:t>
            </w:r>
          </w:p>
        </w:tc>
        <w:tc>
          <w:tcPr>
            <w:tcW w:w="1220" w:type="pct"/>
            <w:tcBorders>
              <w:top w:val="nil"/>
              <w:left w:val="nil"/>
              <w:right w:val="nil"/>
            </w:tcBorders>
            <w:noWrap/>
            <w:hideMark/>
          </w:tcPr>
          <w:p w14:paraId="17179D6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Neuropsychiatric adverse reactions</w:t>
            </w:r>
          </w:p>
        </w:tc>
        <w:tc>
          <w:tcPr>
            <w:tcW w:w="550" w:type="pct"/>
            <w:tcBorders>
              <w:top w:val="nil"/>
              <w:left w:val="nil"/>
              <w:right w:val="nil"/>
            </w:tcBorders>
            <w:noWrap/>
            <w:hideMark/>
          </w:tcPr>
          <w:p w14:paraId="7FFE50E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10</w:t>
            </w:r>
          </w:p>
        </w:tc>
        <w:tc>
          <w:tcPr>
            <w:tcW w:w="480" w:type="pct"/>
            <w:tcBorders>
              <w:top w:val="nil"/>
              <w:left w:val="nil"/>
              <w:right w:val="nil"/>
            </w:tcBorders>
            <w:noWrap/>
            <w:hideMark/>
          </w:tcPr>
          <w:p w14:paraId="5A72C1FA"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203</w:t>
            </w:r>
          </w:p>
        </w:tc>
        <w:tc>
          <w:tcPr>
            <w:tcW w:w="525" w:type="pct"/>
            <w:tcBorders>
              <w:top w:val="nil"/>
              <w:left w:val="nil"/>
              <w:right w:val="nil"/>
            </w:tcBorders>
            <w:noWrap/>
            <w:hideMark/>
          </w:tcPr>
          <w:p w14:paraId="7F886AA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w:t>
            </w:r>
          </w:p>
        </w:tc>
        <w:tc>
          <w:tcPr>
            <w:tcW w:w="480" w:type="pct"/>
            <w:tcBorders>
              <w:top w:val="nil"/>
              <w:left w:val="nil"/>
              <w:right w:val="nil"/>
            </w:tcBorders>
            <w:noWrap/>
            <w:hideMark/>
          </w:tcPr>
          <w:p w14:paraId="2F70C33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205</w:t>
            </w:r>
          </w:p>
        </w:tc>
      </w:tr>
      <w:tr w:rsidR="00326EF6" w:rsidRPr="00D773E9" w14:paraId="04486770" w14:textId="77777777" w:rsidTr="00411DB4">
        <w:trPr>
          <w:trHeight w:val="360"/>
        </w:trPr>
        <w:tc>
          <w:tcPr>
            <w:tcW w:w="1015" w:type="pct"/>
            <w:tcBorders>
              <w:top w:val="nil"/>
              <w:left w:val="nil"/>
              <w:bottom w:val="single" w:sz="12" w:space="0" w:color="auto"/>
              <w:right w:val="nil"/>
            </w:tcBorders>
            <w:noWrap/>
            <w:hideMark/>
          </w:tcPr>
          <w:p w14:paraId="33E79F88"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Wittermans* 2021</w:t>
            </w:r>
          </w:p>
        </w:tc>
        <w:tc>
          <w:tcPr>
            <w:tcW w:w="731" w:type="pct"/>
            <w:tcBorders>
              <w:top w:val="nil"/>
              <w:left w:val="nil"/>
              <w:bottom w:val="single" w:sz="12" w:space="0" w:color="auto"/>
              <w:right w:val="nil"/>
            </w:tcBorders>
            <w:hideMark/>
          </w:tcPr>
          <w:p w14:paraId="57E001B1"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Dexamethasone</w:t>
            </w:r>
          </w:p>
        </w:tc>
        <w:tc>
          <w:tcPr>
            <w:tcW w:w="1220" w:type="pct"/>
            <w:tcBorders>
              <w:top w:val="nil"/>
              <w:left w:val="nil"/>
              <w:bottom w:val="single" w:sz="12" w:space="0" w:color="auto"/>
              <w:right w:val="nil"/>
            </w:tcBorders>
            <w:noWrap/>
            <w:hideMark/>
          </w:tcPr>
          <w:p w14:paraId="47ADC29C"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All causes mortality (short term)</w:t>
            </w:r>
          </w:p>
        </w:tc>
        <w:tc>
          <w:tcPr>
            <w:tcW w:w="550" w:type="pct"/>
            <w:tcBorders>
              <w:top w:val="nil"/>
              <w:left w:val="nil"/>
              <w:bottom w:val="single" w:sz="12" w:space="0" w:color="auto"/>
              <w:right w:val="nil"/>
            </w:tcBorders>
            <w:noWrap/>
            <w:hideMark/>
          </w:tcPr>
          <w:p w14:paraId="700FB64E"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3</w:t>
            </w:r>
          </w:p>
        </w:tc>
        <w:tc>
          <w:tcPr>
            <w:tcW w:w="480" w:type="pct"/>
            <w:tcBorders>
              <w:top w:val="nil"/>
              <w:left w:val="nil"/>
              <w:bottom w:val="single" w:sz="12" w:space="0" w:color="auto"/>
              <w:right w:val="nil"/>
            </w:tcBorders>
            <w:noWrap/>
            <w:hideMark/>
          </w:tcPr>
          <w:p w14:paraId="25D1D429"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77</w:t>
            </w:r>
          </w:p>
        </w:tc>
        <w:tc>
          <w:tcPr>
            <w:tcW w:w="525" w:type="pct"/>
            <w:tcBorders>
              <w:top w:val="nil"/>
              <w:left w:val="nil"/>
              <w:bottom w:val="single" w:sz="12" w:space="0" w:color="auto"/>
              <w:right w:val="nil"/>
            </w:tcBorders>
            <w:noWrap/>
            <w:hideMark/>
          </w:tcPr>
          <w:p w14:paraId="7DC4EC40"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5</w:t>
            </w:r>
          </w:p>
        </w:tc>
        <w:tc>
          <w:tcPr>
            <w:tcW w:w="480" w:type="pct"/>
            <w:tcBorders>
              <w:top w:val="nil"/>
              <w:left w:val="nil"/>
              <w:bottom w:val="single" w:sz="12" w:space="0" w:color="auto"/>
              <w:right w:val="nil"/>
            </w:tcBorders>
            <w:noWrap/>
            <w:hideMark/>
          </w:tcPr>
          <w:p w14:paraId="06A85EC5" w14:textId="77777777" w:rsidR="00326EF6" w:rsidRPr="00D773E9" w:rsidRDefault="00326EF6" w:rsidP="00411DB4">
            <w:pPr>
              <w:widowControl/>
              <w:spacing w:after="0" w:line="360" w:lineRule="auto"/>
              <w:jc w:val="both"/>
              <w:rPr>
                <w:rFonts w:eastAsia="DengXian" w:cs="Times New Roman"/>
                <w:kern w:val="0"/>
                <w:sz w:val="24"/>
                <w14:ligatures w14:val="none"/>
              </w:rPr>
            </w:pPr>
            <w:r w:rsidRPr="00D773E9">
              <w:rPr>
                <w:rFonts w:eastAsia="DengXian" w:cs="Times New Roman"/>
                <w:kern w:val="0"/>
                <w:sz w:val="24"/>
                <w14:ligatures w14:val="none"/>
              </w:rPr>
              <w:t>79</w:t>
            </w:r>
          </w:p>
        </w:tc>
      </w:tr>
    </w:tbl>
    <w:p w14:paraId="68B4EC2E" w14:textId="1CACBD3F" w:rsidR="00326EF6" w:rsidRPr="00A52ABE" w:rsidRDefault="00326EF6" w:rsidP="00326EF6">
      <w:pPr>
        <w:widowControl/>
        <w:spacing w:after="0" w:line="360" w:lineRule="auto"/>
        <w:jc w:val="both"/>
        <w:rPr>
          <w:rFonts w:cs="Times New Roman"/>
          <w:kern w:val="0"/>
          <w:sz w:val="24"/>
          <w14:ligatures w14:val="none"/>
        </w:rPr>
      </w:pPr>
      <w:r>
        <w:rPr>
          <w:rFonts w:cs="Times New Roman" w:hint="eastAsia"/>
          <w:b/>
          <w:bCs/>
          <w:kern w:val="0"/>
          <w:sz w:val="24"/>
          <w14:ligatures w14:val="none"/>
        </w:rPr>
        <w:t xml:space="preserve">Notes: </w:t>
      </w:r>
      <w:r w:rsidRPr="00B20929">
        <w:rPr>
          <w:rFonts w:cs="Times New Roman" w:hint="eastAsia"/>
          <w:kern w:val="0"/>
          <w:sz w:val="24"/>
          <w14:ligatures w14:val="none"/>
        </w:rPr>
        <w:t>*only severe group</w:t>
      </w:r>
      <w:r w:rsidR="00A52ABE">
        <w:rPr>
          <w:rFonts w:cs="Times New Roman" w:hint="eastAsia"/>
          <w:kern w:val="0"/>
          <w:sz w:val="24"/>
          <w14:ligatures w14:val="none"/>
        </w:rPr>
        <w:t>;</w:t>
      </w:r>
      <w:r w:rsidR="00A52ABE" w:rsidRPr="00A52ABE">
        <w:rPr>
          <w:rFonts w:eastAsia="DengXian" w:cs="Times New Roman" w:hint="eastAsia"/>
          <w:kern w:val="0"/>
          <w:sz w:val="24"/>
          <w:vertAlign w:val="superscript"/>
          <w14:ligatures w14:val="none"/>
        </w:rPr>
        <w:t xml:space="preserve"> </w:t>
      </w:r>
      <w:r w:rsidR="00A52ABE" w:rsidRPr="00827B74">
        <w:rPr>
          <w:rFonts w:eastAsia="DengXian" w:cs="Times New Roman" w:hint="eastAsia"/>
          <w:kern w:val="0"/>
          <w:sz w:val="24"/>
          <w:vertAlign w:val="superscript"/>
          <w14:ligatures w14:val="none"/>
        </w:rPr>
        <w:t>#</w:t>
      </w:r>
      <w:r w:rsidR="00A52ABE" w:rsidRPr="00A52ABE">
        <w:rPr>
          <w:rFonts w:eastAsia="DengXian" w:cs="Times New Roman"/>
          <w:kern w:val="0"/>
          <w:sz w:val="24"/>
          <w14:ligatures w14:val="none"/>
        </w:rPr>
        <w:t>For cluster-randomized trials, the number of events and sample sizes were adjusted using an estimated intraclass correlation coefficient (ICC) to account for the design effect.</w:t>
      </w:r>
    </w:p>
    <w:p w14:paraId="7FD59F43" w14:textId="77777777" w:rsidR="00326EF6" w:rsidRPr="00D773E9" w:rsidRDefault="00326EF6" w:rsidP="00326EF6">
      <w:pPr>
        <w:widowControl/>
        <w:spacing w:after="0" w:line="360" w:lineRule="auto"/>
        <w:jc w:val="both"/>
        <w:outlineLvl w:val="1"/>
        <w:rPr>
          <w:rFonts w:cs="Times New Roman"/>
          <w:kern w:val="0"/>
          <w:sz w:val="24"/>
          <w14:ligatures w14:val="none"/>
        </w:rPr>
      </w:pPr>
      <w:r>
        <w:rPr>
          <w:rFonts w:cs="Times New Roman"/>
          <w:b/>
          <w:bCs/>
          <w:kern w:val="0"/>
          <w:sz w:val="24"/>
          <w14:ligatures w14:val="none"/>
        </w:rPr>
        <w:br w:type="page"/>
      </w:r>
      <w:bookmarkStart w:id="21" w:name="_Toc233422251"/>
      <w:r w:rsidRPr="00D773E9">
        <w:rPr>
          <w:rFonts w:cs="Times New Roman"/>
          <w:b/>
          <w:bCs/>
          <w:kern w:val="0"/>
          <w:sz w:val="24"/>
          <w14:ligatures w14:val="none"/>
        </w:rPr>
        <w:lastRenderedPageBreak/>
        <w:t xml:space="preserve">eTable </w:t>
      </w:r>
      <w:r>
        <w:rPr>
          <w:rFonts w:cs="Times New Roman" w:hint="eastAsia"/>
          <w:b/>
          <w:bCs/>
          <w:kern w:val="0"/>
          <w:sz w:val="24"/>
          <w14:ligatures w14:val="none"/>
        </w:rPr>
        <w:t>5.</w:t>
      </w:r>
      <w:r w:rsidRPr="00D773E9">
        <w:rPr>
          <w:rFonts w:cs="Times New Roman"/>
          <w:b/>
          <w:bCs/>
          <w:kern w:val="0"/>
          <w:sz w:val="24"/>
          <w14:ligatures w14:val="none"/>
        </w:rPr>
        <w:t xml:space="preserve"> </w:t>
      </w:r>
      <w:r w:rsidRPr="00306B48">
        <w:rPr>
          <w:rFonts w:cs="Times New Roman"/>
          <w:b/>
          <w:bCs/>
          <w:kern w:val="0"/>
          <w:sz w:val="24"/>
          <w14:ligatures w14:val="none"/>
        </w:rPr>
        <w:t xml:space="preserve">Risk of </w:t>
      </w:r>
      <w:r>
        <w:rPr>
          <w:rFonts w:cs="Times New Roman" w:hint="eastAsia"/>
          <w:b/>
          <w:bCs/>
          <w:kern w:val="0"/>
          <w:sz w:val="24"/>
          <w14:ligatures w14:val="none"/>
        </w:rPr>
        <w:t>B</w:t>
      </w:r>
      <w:r w:rsidRPr="00306B48">
        <w:rPr>
          <w:rFonts w:cs="Times New Roman"/>
          <w:b/>
          <w:bCs/>
          <w:kern w:val="0"/>
          <w:sz w:val="24"/>
          <w14:ligatures w14:val="none"/>
        </w:rPr>
        <w:t xml:space="preserve">ias </w:t>
      </w:r>
      <w:r>
        <w:rPr>
          <w:rFonts w:cs="Times New Roman" w:hint="eastAsia"/>
          <w:b/>
          <w:bCs/>
          <w:kern w:val="0"/>
          <w:sz w:val="24"/>
          <w14:ligatures w14:val="none"/>
        </w:rPr>
        <w:t>A</w:t>
      </w:r>
      <w:r w:rsidRPr="00306B48">
        <w:rPr>
          <w:rFonts w:cs="Times New Roman"/>
          <w:b/>
          <w:bCs/>
          <w:kern w:val="0"/>
          <w:sz w:val="24"/>
          <w14:ligatures w14:val="none"/>
        </w:rPr>
        <w:t xml:space="preserve">ssessment for </w:t>
      </w:r>
      <w:r>
        <w:rPr>
          <w:rFonts w:cs="Times New Roman" w:hint="eastAsia"/>
          <w:b/>
          <w:bCs/>
          <w:kern w:val="0"/>
          <w:sz w:val="24"/>
          <w14:ligatures w14:val="none"/>
        </w:rPr>
        <w:t>I</w:t>
      </w:r>
      <w:r w:rsidRPr="00306B48">
        <w:rPr>
          <w:rFonts w:cs="Times New Roman"/>
          <w:b/>
          <w:bCs/>
          <w:kern w:val="0"/>
          <w:sz w:val="24"/>
          <w14:ligatures w14:val="none"/>
        </w:rPr>
        <w:t xml:space="preserve">ncluded </w:t>
      </w:r>
      <w:r>
        <w:rPr>
          <w:rFonts w:cs="Times New Roman" w:hint="eastAsia"/>
          <w:b/>
          <w:bCs/>
          <w:kern w:val="0"/>
          <w:sz w:val="24"/>
          <w14:ligatures w14:val="none"/>
        </w:rPr>
        <w:t>T</w:t>
      </w:r>
      <w:r w:rsidRPr="00306B48">
        <w:rPr>
          <w:rFonts w:cs="Times New Roman"/>
          <w:b/>
          <w:bCs/>
          <w:kern w:val="0"/>
          <w:sz w:val="24"/>
          <w14:ligatures w14:val="none"/>
        </w:rPr>
        <w:t>rials (RoB 2)</w:t>
      </w:r>
      <w:bookmarkEnd w:id="21"/>
    </w:p>
    <w:tbl>
      <w:tblPr>
        <w:tblW w:w="0" w:type="auto"/>
        <w:tblLook w:val="04A0" w:firstRow="1" w:lastRow="0" w:firstColumn="1" w:lastColumn="0" w:noHBand="0" w:noVBand="1"/>
      </w:tblPr>
      <w:tblGrid>
        <w:gridCol w:w="2984"/>
        <w:gridCol w:w="1165"/>
        <w:gridCol w:w="1165"/>
        <w:gridCol w:w="1165"/>
        <w:gridCol w:w="1231"/>
        <w:gridCol w:w="1069"/>
        <w:gridCol w:w="6619"/>
      </w:tblGrid>
      <w:tr w:rsidR="00326EF6" w:rsidRPr="00D773E9" w14:paraId="4288A809" w14:textId="77777777" w:rsidTr="00411DB4">
        <w:trPr>
          <w:trHeight w:val="360"/>
          <w:tblHeader/>
        </w:trPr>
        <w:tc>
          <w:tcPr>
            <w:tcW w:w="0" w:type="auto"/>
            <w:tcBorders>
              <w:top w:val="single" w:sz="12" w:space="0" w:color="auto"/>
              <w:bottom w:val="single" w:sz="6" w:space="0" w:color="auto"/>
            </w:tcBorders>
            <w:noWrap/>
            <w:hideMark/>
          </w:tcPr>
          <w:p w14:paraId="414BC586" w14:textId="77777777" w:rsidR="00326EF6" w:rsidRPr="00A337E9" w:rsidRDefault="00326EF6" w:rsidP="00411DB4">
            <w:pPr>
              <w:spacing w:after="0" w:line="360" w:lineRule="auto"/>
              <w:jc w:val="both"/>
              <w:rPr>
                <w:rFonts w:cs="Times New Roman"/>
                <w:b/>
                <w:bCs/>
                <w:sz w:val="24"/>
              </w:rPr>
            </w:pPr>
            <w:r w:rsidRPr="00A337E9">
              <w:rPr>
                <w:rFonts w:cs="Times New Roman"/>
                <w:b/>
                <w:bCs/>
                <w:sz w:val="24"/>
              </w:rPr>
              <w:t>Study</w:t>
            </w:r>
          </w:p>
        </w:tc>
        <w:tc>
          <w:tcPr>
            <w:tcW w:w="0" w:type="auto"/>
            <w:tcBorders>
              <w:top w:val="single" w:sz="12" w:space="0" w:color="auto"/>
              <w:bottom w:val="single" w:sz="6" w:space="0" w:color="auto"/>
            </w:tcBorders>
            <w:hideMark/>
          </w:tcPr>
          <w:p w14:paraId="12E58D02" w14:textId="77777777" w:rsidR="00326EF6" w:rsidRPr="00A337E9" w:rsidRDefault="00326EF6" w:rsidP="00411DB4">
            <w:pPr>
              <w:spacing w:after="0" w:line="360" w:lineRule="auto"/>
              <w:jc w:val="both"/>
              <w:rPr>
                <w:rFonts w:cs="Times New Roman"/>
                <w:b/>
                <w:bCs/>
                <w:sz w:val="24"/>
              </w:rPr>
            </w:pPr>
            <w:r w:rsidRPr="00A337E9">
              <w:rPr>
                <w:rFonts w:cs="Times New Roman"/>
                <w:b/>
                <w:bCs/>
                <w:sz w:val="24"/>
              </w:rPr>
              <w:t>D1</w:t>
            </w:r>
          </w:p>
        </w:tc>
        <w:tc>
          <w:tcPr>
            <w:tcW w:w="0" w:type="auto"/>
            <w:tcBorders>
              <w:top w:val="single" w:sz="12" w:space="0" w:color="auto"/>
              <w:bottom w:val="single" w:sz="6" w:space="0" w:color="auto"/>
            </w:tcBorders>
            <w:hideMark/>
          </w:tcPr>
          <w:p w14:paraId="0B5F4BB7" w14:textId="77777777" w:rsidR="00326EF6" w:rsidRPr="00A337E9" w:rsidRDefault="00326EF6" w:rsidP="00411DB4">
            <w:pPr>
              <w:spacing w:after="0" w:line="360" w:lineRule="auto"/>
              <w:jc w:val="both"/>
              <w:rPr>
                <w:rFonts w:cs="Times New Roman"/>
                <w:b/>
                <w:bCs/>
                <w:sz w:val="24"/>
              </w:rPr>
            </w:pPr>
            <w:r w:rsidRPr="00A337E9">
              <w:rPr>
                <w:rFonts w:cs="Times New Roman"/>
                <w:b/>
                <w:bCs/>
                <w:sz w:val="24"/>
              </w:rPr>
              <w:t>D2</w:t>
            </w:r>
          </w:p>
        </w:tc>
        <w:tc>
          <w:tcPr>
            <w:tcW w:w="0" w:type="auto"/>
            <w:tcBorders>
              <w:top w:val="single" w:sz="12" w:space="0" w:color="auto"/>
              <w:bottom w:val="single" w:sz="6" w:space="0" w:color="auto"/>
            </w:tcBorders>
            <w:hideMark/>
          </w:tcPr>
          <w:p w14:paraId="61E8519E" w14:textId="77777777" w:rsidR="00326EF6" w:rsidRPr="00A337E9" w:rsidRDefault="00326EF6" w:rsidP="00411DB4">
            <w:pPr>
              <w:spacing w:after="0" w:line="360" w:lineRule="auto"/>
              <w:jc w:val="both"/>
              <w:rPr>
                <w:rFonts w:cs="Times New Roman"/>
                <w:b/>
                <w:bCs/>
                <w:sz w:val="24"/>
              </w:rPr>
            </w:pPr>
            <w:r w:rsidRPr="00A337E9">
              <w:rPr>
                <w:rFonts w:cs="Times New Roman"/>
                <w:b/>
                <w:bCs/>
                <w:sz w:val="24"/>
              </w:rPr>
              <w:t>D3</w:t>
            </w:r>
          </w:p>
        </w:tc>
        <w:tc>
          <w:tcPr>
            <w:tcW w:w="1231" w:type="dxa"/>
            <w:tcBorders>
              <w:top w:val="single" w:sz="12" w:space="0" w:color="auto"/>
              <w:bottom w:val="single" w:sz="6" w:space="0" w:color="auto"/>
            </w:tcBorders>
            <w:hideMark/>
          </w:tcPr>
          <w:p w14:paraId="289005B3" w14:textId="77777777" w:rsidR="00326EF6" w:rsidRPr="00A337E9" w:rsidRDefault="00326EF6" w:rsidP="00411DB4">
            <w:pPr>
              <w:spacing w:after="0" w:line="360" w:lineRule="auto"/>
              <w:jc w:val="both"/>
              <w:rPr>
                <w:rFonts w:cs="Times New Roman"/>
                <w:b/>
                <w:bCs/>
                <w:sz w:val="24"/>
              </w:rPr>
            </w:pPr>
            <w:r w:rsidRPr="00A337E9">
              <w:rPr>
                <w:rFonts w:cs="Times New Roman"/>
                <w:b/>
                <w:bCs/>
                <w:sz w:val="24"/>
              </w:rPr>
              <w:t>D4</w:t>
            </w:r>
          </w:p>
        </w:tc>
        <w:tc>
          <w:tcPr>
            <w:tcW w:w="1069" w:type="dxa"/>
            <w:tcBorders>
              <w:top w:val="single" w:sz="12" w:space="0" w:color="auto"/>
              <w:bottom w:val="single" w:sz="6" w:space="0" w:color="auto"/>
            </w:tcBorders>
            <w:hideMark/>
          </w:tcPr>
          <w:p w14:paraId="38375BB3" w14:textId="77777777" w:rsidR="00326EF6" w:rsidRPr="00A337E9" w:rsidRDefault="00326EF6" w:rsidP="00411DB4">
            <w:pPr>
              <w:spacing w:after="0" w:line="360" w:lineRule="auto"/>
              <w:jc w:val="both"/>
              <w:rPr>
                <w:rFonts w:cs="Times New Roman"/>
                <w:b/>
                <w:bCs/>
                <w:sz w:val="24"/>
              </w:rPr>
            </w:pPr>
            <w:r w:rsidRPr="00A337E9">
              <w:rPr>
                <w:rFonts w:cs="Times New Roman"/>
                <w:b/>
                <w:bCs/>
                <w:sz w:val="24"/>
              </w:rPr>
              <w:t>D5</w:t>
            </w:r>
          </w:p>
        </w:tc>
        <w:tc>
          <w:tcPr>
            <w:tcW w:w="0" w:type="auto"/>
            <w:tcBorders>
              <w:top w:val="single" w:sz="12" w:space="0" w:color="auto"/>
              <w:bottom w:val="single" w:sz="6" w:space="0" w:color="auto"/>
            </w:tcBorders>
          </w:tcPr>
          <w:p w14:paraId="3EC5BA4B" w14:textId="77777777" w:rsidR="00326EF6" w:rsidRPr="00A337E9" w:rsidRDefault="00326EF6" w:rsidP="00411DB4">
            <w:pPr>
              <w:spacing w:after="0" w:line="360" w:lineRule="auto"/>
              <w:jc w:val="both"/>
              <w:rPr>
                <w:rFonts w:cs="Times New Roman"/>
                <w:b/>
                <w:bCs/>
                <w:sz w:val="24"/>
              </w:rPr>
            </w:pPr>
            <w:r w:rsidRPr="00A337E9">
              <w:rPr>
                <w:rFonts w:cs="Times New Roman"/>
                <w:b/>
                <w:bCs/>
                <w:sz w:val="24"/>
              </w:rPr>
              <w:t>Reason for "High Risk" or "Some Concerns"</w:t>
            </w:r>
          </w:p>
        </w:tc>
      </w:tr>
      <w:tr w:rsidR="00326EF6" w:rsidRPr="00D773E9" w14:paraId="32391A18" w14:textId="77777777" w:rsidTr="00411DB4">
        <w:trPr>
          <w:trHeight w:val="850"/>
        </w:trPr>
        <w:tc>
          <w:tcPr>
            <w:tcW w:w="0" w:type="auto"/>
            <w:tcBorders>
              <w:top w:val="single" w:sz="6" w:space="0" w:color="auto"/>
            </w:tcBorders>
            <w:noWrap/>
            <w:hideMark/>
          </w:tcPr>
          <w:p w14:paraId="0FA3447A" w14:textId="77777777" w:rsidR="00326EF6" w:rsidRPr="00D773E9" w:rsidRDefault="00326EF6" w:rsidP="00411DB4">
            <w:pPr>
              <w:spacing w:after="0" w:line="360" w:lineRule="auto"/>
              <w:jc w:val="both"/>
              <w:rPr>
                <w:rFonts w:cs="Times New Roman"/>
                <w:sz w:val="24"/>
              </w:rPr>
            </w:pPr>
            <w:r w:rsidRPr="00D773E9">
              <w:rPr>
                <w:rFonts w:cs="Times New Roman"/>
                <w:sz w:val="24"/>
              </w:rPr>
              <w:t>Angus 2025</w:t>
            </w:r>
          </w:p>
        </w:tc>
        <w:tc>
          <w:tcPr>
            <w:tcW w:w="0" w:type="auto"/>
            <w:tcBorders>
              <w:top w:val="single" w:sz="6" w:space="0" w:color="auto"/>
            </w:tcBorders>
            <w:hideMark/>
          </w:tcPr>
          <w:p w14:paraId="0586C2AF"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Borders>
              <w:top w:val="single" w:sz="6" w:space="0" w:color="auto"/>
            </w:tcBorders>
            <w:hideMark/>
          </w:tcPr>
          <w:p w14:paraId="1DE75632"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tcBorders>
              <w:top w:val="single" w:sz="6" w:space="0" w:color="auto"/>
            </w:tcBorders>
            <w:hideMark/>
          </w:tcPr>
          <w:p w14:paraId="4EE26C7E"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tcBorders>
              <w:top w:val="single" w:sz="6" w:space="0" w:color="auto"/>
            </w:tcBorders>
            <w:hideMark/>
          </w:tcPr>
          <w:p w14:paraId="5F68FDAE"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tcBorders>
              <w:top w:val="single" w:sz="6" w:space="0" w:color="auto"/>
            </w:tcBorders>
            <w:hideMark/>
          </w:tcPr>
          <w:p w14:paraId="59D8E93B"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Borders>
              <w:top w:val="single" w:sz="6" w:space="0" w:color="auto"/>
            </w:tcBorders>
          </w:tcPr>
          <w:p w14:paraId="71786149" w14:textId="77777777" w:rsidR="00326EF6" w:rsidRPr="00D773E9" w:rsidRDefault="00326EF6" w:rsidP="00411DB4">
            <w:pPr>
              <w:spacing w:after="0" w:line="360" w:lineRule="auto"/>
              <w:jc w:val="both"/>
              <w:rPr>
                <w:rFonts w:cs="Times New Roman"/>
                <w:sz w:val="24"/>
              </w:rPr>
            </w:pPr>
            <w:r w:rsidRPr="006A7A70">
              <w:rPr>
                <w:rFonts w:cs="Times New Roman"/>
                <w:sz w:val="24"/>
              </w:rPr>
              <w:t xml:space="preserve">D2: </w:t>
            </w:r>
            <w:r w:rsidRPr="00910D3F">
              <w:rPr>
                <w:rFonts w:cs="Times New Roman"/>
                <w:sz w:val="24"/>
              </w:rPr>
              <w:t>A data-transfer error distorted the response-adaptive randomization ratios, resulting in disproportionate allocation of more severely ill patients to the intervention arm; additionally, the open-label design was accompanied by substantial unintended corticosteroid use in the control group (~23%).</w:t>
            </w:r>
          </w:p>
        </w:tc>
      </w:tr>
      <w:tr w:rsidR="00326EF6" w:rsidRPr="00D773E9" w14:paraId="26A45BA9" w14:textId="77777777" w:rsidTr="00411DB4">
        <w:trPr>
          <w:trHeight w:val="370"/>
        </w:trPr>
        <w:tc>
          <w:tcPr>
            <w:tcW w:w="0" w:type="auto"/>
            <w:hideMark/>
          </w:tcPr>
          <w:p w14:paraId="53AAC5D6" w14:textId="77777777" w:rsidR="00326EF6" w:rsidRPr="00D773E9" w:rsidRDefault="00326EF6" w:rsidP="00411DB4">
            <w:pPr>
              <w:spacing w:after="0" w:line="360" w:lineRule="auto"/>
              <w:jc w:val="both"/>
              <w:rPr>
                <w:rFonts w:cs="Times New Roman"/>
                <w:sz w:val="24"/>
              </w:rPr>
            </w:pPr>
            <w:r w:rsidRPr="00D773E9">
              <w:rPr>
                <w:rFonts w:cs="Times New Roman"/>
                <w:sz w:val="24"/>
              </w:rPr>
              <w:t>Annane 2006</w:t>
            </w:r>
          </w:p>
        </w:tc>
        <w:tc>
          <w:tcPr>
            <w:tcW w:w="0" w:type="auto"/>
            <w:hideMark/>
          </w:tcPr>
          <w:p w14:paraId="597488A5"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0" w:type="auto"/>
            <w:hideMark/>
          </w:tcPr>
          <w:p w14:paraId="66AAFCFA"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48B7F742"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54958328"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06D569C1"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0" w:type="auto"/>
          </w:tcPr>
          <w:p w14:paraId="4446CAE2" w14:textId="77777777" w:rsidR="00326EF6" w:rsidRPr="006A7A70" w:rsidRDefault="00326EF6" w:rsidP="00411DB4">
            <w:pPr>
              <w:spacing w:after="0" w:line="360" w:lineRule="auto"/>
              <w:jc w:val="both"/>
              <w:rPr>
                <w:rFonts w:cs="Times New Roman"/>
                <w:sz w:val="24"/>
              </w:rPr>
            </w:pPr>
            <w:r w:rsidRPr="006A7A70">
              <w:rPr>
                <w:rFonts w:cs="Times New Roman"/>
                <w:sz w:val="24"/>
              </w:rPr>
              <w:t>D1: This was explicitly reported as a post hoc subgroup analysis of a completed randomized trial; restricting analyses to the ARDS subgroup may have undermined the balance achieved by the original randomization.</w:t>
            </w:r>
          </w:p>
          <w:p w14:paraId="6AE21BA9" w14:textId="77777777" w:rsidR="00326EF6" w:rsidRPr="006A7A70" w:rsidRDefault="00326EF6" w:rsidP="00411DB4">
            <w:pPr>
              <w:spacing w:after="0" w:line="360" w:lineRule="auto"/>
              <w:jc w:val="both"/>
              <w:rPr>
                <w:rFonts w:cs="Times New Roman"/>
                <w:sz w:val="24"/>
              </w:rPr>
            </w:pPr>
            <w:r w:rsidRPr="006A7A70">
              <w:rPr>
                <w:rFonts w:cs="Times New Roman"/>
                <w:sz w:val="24"/>
              </w:rPr>
              <w:t>D2: As a retrospective post hoc analysis, treatment deviations and non-random factors influencing entry into the subgroup cannot be fully excluded.</w:t>
            </w:r>
          </w:p>
          <w:p w14:paraId="7F4C213F" w14:textId="77777777" w:rsidR="00326EF6" w:rsidRPr="00D773E9" w:rsidRDefault="00326EF6" w:rsidP="00411DB4">
            <w:pPr>
              <w:spacing w:after="0" w:line="360" w:lineRule="auto"/>
              <w:jc w:val="both"/>
              <w:rPr>
                <w:rFonts w:cs="Times New Roman"/>
                <w:sz w:val="24"/>
              </w:rPr>
            </w:pPr>
            <w:r w:rsidRPr="006A7A70">
              <w:rPr>
                <w:rFonts w:cs="Times New Roman"/>
                <w:sz w:val="24"/>
              </w:rPr>
              <w:t>D5: Post hoc analyses are inherently exploratory; endpoint selection and subgroup definitions (e.g., “nonresponders” based on cortisol response) carry a high risk of selective reporting.</w:t>
            </w:r>
          </w:p>
        </w:tc>
      </w:tr>
      <w:tr w:rsidR="00326EF6" w:rsidRPr="00D773E9" w14:paraId="5767AD70" w14:textId="77777777" w:rsidTr="00411DB4">
        <w:trPr>
          <w:trHeight w:val="370"/>
        </w:trPr>
        <w:tc>
          <w:tcPr>
            <w:tcW w:w="0" w:type="auto"/>
            <w:noWrap/>
            <w:hideMark/>
          </w:tcPr>
          <w:p w14:paraId="0A5D19EC" w14:textId="77777777" w:rsidR="00326EF6" w:rsidRPr="00D773E9" w:rsidRDefault="00326EF6" w:rsidP="00411DB4">
            <w:pPr>
              <w:spacing w:after="0" w:line="360" w:lineRule="auto"/>
              <w:jc w:val="both"/>
              <w:rPr>
                <w:rFonts w:cs="Times New Roman"/>
                <w:sz w:val="24"/>
              </w:rPr>
            </w:pPr>
            <w:r w:rsidRPr="00D773E9">
              <w:rPr>
                <w:rFonts w:cs="Times New Roman"/>
                <w:sz w:val="24"/>
              </w:rPr>
              <w:t>Blum 2015</w:t>
            </w:r>
          </w:p>
        </w:tc>
        <w:tc>
          <w:tcPr>
            <w:tcW w:w="0" w:type="auto"/>
            <w:hideMark/>
          </w:tcPr>
          <w:p w14:paraId="30B816B4"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214BB210"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6FFACBE7"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036D50B0"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13BD157B"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57EDC33C"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572145CF" w14:textId="77777777" w:rsidTr="00411DB4">
        <w:trPr>
          <w:trHeight w:val="370"/>
        </w:trPr>
        <w:tc>
          <w:tcPr>
            <w:tcW w:w="0" w:type="auto"/>
            <w:noWrap/>
            <w:hideMark/>
          </w:tcPr>
          <w:p w14:paraId="3F7576F5" w14:textId="77777777" w:rsidR="00326EF6" w:rsidRPr="00D773E9" w:rsidRDefault="00326EF6" w:rsidP="00411DB4">
            <w:pPr>
              <w:spacing w:after="0" w:line="360" w:lineRule="auto"/>
              <w:jc w:val="both"/>
              <w:rPr>
                <w:rFonts w:cs="Times New Roman"/>
                <w:sz w:val="24"/>
              </w:rPr>
            </w:pPr>
            <w:r w:rsidRPr="00D773E9">
              <w:rPr>
                <w:rFonts w:cs="Times New Roman"/>
                <w:sz w:val="24"/>
              </w:rPr>
              <w:t>Confalonieri 2005</w:t>
            </w:r>
          </w:p>
        </w:tc>
        <w:tc>
          <w:tcPr>
            <w:tcW w:w="0" w:type="auto"/>
            <w:hideMark/>
          </w:tcPr>
          <w:p w14:paraId="1861639B"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6B36F98A"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371000DE"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1231" w:type="dxa"/>
            <w:hideMark/>
          </w:tcPr>
          <w:p w14:paraId="7BFE277A"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1069" w:type="dxa"/>
            <w:hideMark/>
          </w:tcPr>
          <w:p w14:paraId="603D6390"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2E21690D" w14:textId="77777777" w:rsidR="00326EF6" w:rsidRPr="006A7A70" w:rsidRDefault="00326EF6" w:rsidP="00411DB4">
            <w:pPr>
              <w:spacing w:after="0" w:line="360" w:lineRule="auto"/>
              <w:jc w:val="both"/>
              <w:rPr>
                <w:rFonts w:cs="Times New Roman"/>
                <w:sz w:val="24"/>
              </w:rPr>
            </w:pPr>
            <w:r w:rsidRPr="006A7A70">
              <w:rPr>
                <w:rFonts w:cs="Times New Roman"/>
                <w:sz w:val="24"/>
              </w:rPr>
              <w:t xml:space="preserve">D3: The trial had a very small sample size and was stopped early for apparent benefit, which increases the risk of overestimating </w:t>
            </w:r>
            <w:r w:rsidRPr="006A7A70">
              <w:rPr>
                <w:rFonts w:cs="Times New Roman"/>
                <w:sz w:val="24"/>
              </w:rPr>
              <w:lastRenderedPageBreak/>
              <w:t>treatment effects.</w:t>
            </w:r>
          </w:p>
          <w:p w14:paraId="52C7D41D" w14:textId="77777777" w:rsidR="00326EF6" w:rsidRPr="00D773E9" w:rsidRDefault="00326EF6" w:rsidP="00411DB4">
            <w:pPr>
              <w:spacing w:after="0" w:line="360" w:lineRule="auto"/>
              <w:jc w:val="both"/>
              <w:rPr>
                <w:rFonts w:cs="Times New Roman"/>
                <w:b/>
                <w:bCs/>
                <w:sz w:val="24"/>
              </w:rPr>
            </w:pPr>
            <w:r w:rsidRPr="006A7A70">
              <w:rPr>
                <w:rFonts w:cs="Times New Roman"/>
                <w:sz w:val="24"/>
              </w:rPr>
              <w:t>D4: Primary outcomes (PaO₂/FiO₂ improvement and MODS score) may be susceptible to subjective influences; despite claims of blinding, early termination and an extreme mortality contrast (0% vs 30%) raise concerns about the integrity of blinding.</w:t>
            </w:r>
          </w:p>
        </w:tc>
      </w:tr>
      <w:tr w:rsidR="00326EF6" w:rsidRPr="00D773E9" w14:paraId="60C460FC" w14:textId="77777777" w:rsidTr="00411DB4">
        <w:trPr>
          <w:trHeight w:val="850"/>
        </w:trPr>
        <w:tc>
          <w:tcPr>
            <w:tcW w:w="0" w:type="auto"/>
            <w:noWrap/>
            <w:hideMark/>
          </w:tcPr>
          <w:p w14:paraId="327FF7E8" w14:textId="77777777" w:rsidR="00326EF6" w:rsidRPr="00D773E9" w:rsidRDefault="00326EF6" w:rsidP="00411DB4">
            <w:pPr>
              <w:spacing w:after="0" w:line="360" w:lineRule="auto"/>
              <w:jc w:val="both"/>
              <w:rPr>
                <w:rFonts w:cs="Times New Roman"/>
                <w:sz w:val="24"/>
              </w:rPr>
            </w:pPr>
            <w:r w:rsidRPr="00D773E9">
              <w:rPr>
                <w:rFonts w:cs="Times New Roman"/>
                <w:sz w:val="24"/>
              </w:rPr>
              <w:lastRenderedPageBreak/>
              <w:t>Dequin 2023</w:t>
            </w:r>
          </w:p>
        </w:tc>
        <w:tc>
          <w:tcPr>
            <w:tcW w:w="0" w:type="auto"/>
            <w:hideMark/>
          </w:tcPr>
          <w:p w14:paraId="725653B9"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74D6D53E"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70BFA13C"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0299626D"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5161AB2A"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2AF0539C"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6E1F3386" w14:textId="77777777" w:rsidTr="00411DB4">
        <w:trPr>
          <w:trHeight w:val="850"/>
        </w:trPr>
        <w:tc>
          <w:tcPr>
            <w:tcW w:w="0" w:type="auto"/>
            <w:noWrap/>
            <w:hideMark/>
          </w:tcPr>
          <w:p w14:paraId="68C9912A" w14:textId="77777777" w:rsidR="00326EF6" w:rsidRPr="00D773E9" w:rsidRDefault="00326EF6" w:rsidP="00411DB4">
            <w:pPr>
              <w:spacing w:after="0" w:line="360" w:lineRule="auto"/>
              <w:jc w:val="both"/>
              <w:rPr>
                <w:rFonts w:cs="Times New Roman"/>
                <w:sz w:val="24"/>
              </w:rPr>
            </w:pPr>
            <w:r w:rsidRPr="00D773E9">
              <w:rPr>
                <w:rFonts w:cs="Times New Roman"/>
                <w:sz w:val="24"/>
              </w:rPr>
              <w:t>El-Ghamrawy 2006</w:t>
            </w:r>
          </w:p>
        </w:tc>
        <w:tc>
          <w:tcPr>
            <w:tcW w:w="0" w:type="auto"/>
            <w:hideMark/>
          </w:tcPr>
          <w:p w14:paraId="17D2EE7F"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121449BE"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2F5DBC11"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3A049AF0"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5DB8BCF5"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tcPr>
          <w:p w14:paraId="1335DFB1" w14:textId="77777777" w:rsidR="00326EF6" w:rsidRPr="006A7A70" w:rsidRDefault="00326EF6" w:rsidP="00411DB4">
            <w:pPr>
              <w:spacing w:after="0" w:line="360" w:lineRule="auto"/>
              <w:jc w:val="both"/>
              <w:rPr>
                <w:rFonts w:cs="Times New Roman"/>
                <w:sz w:val="24"/>
              </w:rPr>
            </w:pPr>
            <w:r w:rsidRPr="006A7A70">
              <w:rPr>
                <w:rFonts w:cs="Times New Roman"/>
                <w:sz w:val="24"/>
              </w:rPr>
              <w:t>D1: Allocation concealment was not adequately described, and reporting of randomization procedures was often limited in studies from this period.</w:t>
            </w:r>
          </w:p>
          <w:p w14:paraId="14D3573B" w14:textId="77777777" w:rsidR="00326EF6" w:rsidRPr="006A7A70" w:rsidRDefault="00326EF6" w:rsidP="00411DB4">
            <w:pPr>
              <w:spacing w:after="0" w:line="360" w:lineRule="auto"/>
              <w:jc w:val="both"/>
              <w:rPr>
                <w:rFonts w:cs="Times New Roman"/>
                <w:sz w:val="24"/>
              </w:rPr>
            </w:pPr>
            <w:r w:rsidRPr="006A7A70">
              <w:rPr>
                <w:rFonts w:cs="Times New Roman"/>
                <w:sz w:val="24"/>
              </w:rPr>
              <w:t>D2: It is unclear whether lack of blinding led to performance bias (treatment deviations or compensatory co-interventions).</w:t>
            </w:r>
          </w:p>
          <w:p w14:paraId="0AC62251" w14:textId="77777777" w:rsidR="00326EF6" w:rsidRPr="00D773E9" w:rsidRDefault="00326EF6" w:rsidP="00411DB4">
            <w:pPr>
              <w:spacing w:after="0" w:line="360" w:lineRule="auto"/>
              <w:jc w:val="both"/>
              <w:rPr>
                <w:rFonts w:cs="Times New Roman"/>
                <w:sz w:val="24"/>
              </w:rPr>
            </w:pPr>
            <w:r w:rsidRPr="006A7A70">
              <w:rPr>
                <w:rFonts w:cs="Times New Roman"/>
                <w:sz w:val="24"/>
              </w:rPr>
              <w:t>D5: No prospective trial registration was reported, precluding verification against a prespecified protocol/analysis plan.</w:t>
            </w:r>
          </w:p>
        </w:tc>
      </w:tr>
      <w:tr w:rsidR="00326EF6" w:rsidRPr="00D773E9" w14:paraId="674CD666" w14:textId="77777777" w:rsidTr="00411DB4">
        <w:trPr>
          <w:trHeight w:val="850"/>
        </w:trPr>
        <w:tc>
          <w:tcPr>
            <w:tcW w:w="0" w:type="auto"/>
            <w:noWrap/>
            <w:hideMark/>
          </w:tcPr>
          <w:p w14:paraId="3E087B10" w14:textId="77777777" w:rsidR="00326EF6" w:rsidRPr="00D773E9" w:rsidRDefault="00326EF6" w:rsidP="00411DB4">
            <w:pPr>
              <w:spacing w:after="0" w:line="360" w:lineRule="auto"/>
              <w:jc w:val="both"/>
              <w:rPr>
                <w:rFonts w:cs="Times New Roman"/>
                <w:sz w:val="24"/>
              </w:rPr>
            </w:pPr>
            <w:r w:rsidRPr="00D773E9">
              <w:rPr>
                <w:rFonts w:cs="Times New Roman"/>
                <w:sz w:val="24"/>
              </w:rPr>
              <w:t>Fernández-Serrano 2011</w:t>
            </w:r>
          </w:p>
        </w:tc>
        <w:tc>
          <w:tcPr>
            <w:tcW w:w="0" w:type="auto"/>
            <w:hideMark/>
          </w:tcPr>
          <w:p w14:paraId="6665F77E"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70D47F14"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231C0818"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056F54DE"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1B177B74"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tcPr>
          <w:p w14:paraId="6EE7CA75" w14:textId="77777777" w:rsidR="00326EF6" w:rsidRPr="006A7A70" w:rsidRDefault="00326EF6" w:rsidP="00411DB4">
            <w:pPr>
              <w:spacing w:after="0" w:line="360" w:lineRule="auto"/>
              <w:jc w:val="both"/>
              <w:rPr>
                <w:rFonts w:cs="Times New Roman"/>
                <w:sz w:val="24"/>
              </w:rPr>
            </w:pPr>
            <w:r w:rsidRPr="006A7A70">
              <w:rPr>
                <w:rFonts w:cs="Times New Roman"/>
                <w:sz w:val="24"/>
              </w:rPr>
              <w:t>D1: The methods did not specify the random sequence generation process or how allocation concealment was implemented.</w:t>
            </w:r>
          </w:p>
          <w:p w14:paraId="4D4EE8FB" w14:textId="77777777" w:rsidR="00326EF6" w:rsidRPr="00D773E9" w:rsidRDefault="00326EF6" w:rsidP="00411DB4">
            <w:pPr>
              <w:spacing w:after="0" w:line="360" w:lineRule="auto"/>
              <w:jc w:val="both"/>
              <w:rPr>
                <w:rFonts w:cs="Times New Roman"/>
                <w:sz w:val="24"/>
              </w:rPr>
            </w:pPr>
            <w:r w:rsidRPr="006A7A70">
              <w:rPr>
                <w:rFonts w:cs="Times New Roman" w:hint="eastAsia"/>
                <w:sz w:val="24"/>
              </w:rPr>
              <w:t>D5: Registration was retrospective (</w:t>
            </w:r>
            <w:r w:rsidRPr="006A7A70">
              <w:rPr>
                <w:rFonts w:cs="Times New Roman" w:hint="eastAsia"/>
                <w:sz w:val="24"/>
              </w:rPr>
              <w:t>≈</w:t>
            </w:r>
            <w:r w:rsidRPr="006A7A70">
              <w:rPr>
                <w:rFonts w:cs="Times New Roman" w:hint="eastAsia"/>
                <w:sz w:val="24"/>
              </w:rPr>
              <w:t>3 years after study completion) and lacked a detailed statistical analysis plan, leaving residual concern for selective outcome reporting and analytic flexibility.</w:t>
            </w:r>
          </w:p>
        </w:tc>
      </w:tr>
      <w:tr w:rsidR="00326EF6" w:rsidRPr="00D773E9" w14:paraId="5A9615CD" w14:textId="77777777" w:rsidTr="00411DB4">
        <w:trPr>
          <w:trHeight w:val="850"/>
        </w:trPr>
        <w:tc>
          <w:tcPr>
            <w:tcW w:w="0" w:type="auto"/>
            <w:noWrap/>
            <w:hideMark/>
          </w:tcPr>
          <w:p w14:paraId="09C9F281" w14:textId="77777777" w:rsidR="00326EF6" w:rsidRPr="00D773E9" w:rsidRDefault="00326EF6" w:rsidP="00411DB4">
            <w:pPr>
              <w:spacing w:after="0" w:line="360" w:lineRule="auto"/>
              <w:jc w:val="both"/>
              <w:rPr>
                <w:rFonts w:cs="Times New Roman"/>
                <w:sz w:val="24"/>
              </w:rPr>
            </w:pPr>
            <w:r>
              <w:rPr>
                <w:rFonts w:cs="Times New Roman"/>
                <w:sz w:val="24"/>
              </w:rPr>
              <w:lastRenderedPageBreak/>
              <w:t>Li</w:t>
            </w:r>
            <w:r w:rsidRPr="00D773E9">
              <w:rPr>
                <w:rFonts w:cs="Times New Roman"/>
                <w:sz w:val="24"/>
              </w:rPr>
              <w:t xml:space="preserve"> 2016</w:t>
            </w:r>
          </w:p>
        </w:tc>
        <w:tc>
          <w:tcPr>
            <w:tcW w:w="0" w:type="auto"/>
            <w:hideMark/>
          </w:tcPr>
          <w:p w14:paraId="23690479"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0EDD65FC"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0" w:type="auto"/>
            <w:hideMark/>
          </w:tcPr>
          <w:p w14:paraId="5E9E27B9"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1231" w:type="dxa"/>
            <w:hideMark/>
          </w:tcPr>
          <w:p w14:paraId="7466C05E"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1069" w:type="dxa"/>
            <w:hideMark/>
          </w:tcPr>
          <w:p w14:paraId="24EEC006"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tcPr>
          <w:p w14:paraId="764972FA" w14:textId="77777777" w:rsidR="00326EF6" w:rsidRPr="006A7A70" w:rsidRDefault="00326EF6" w:rsidP="00411DB4">
            <w:pPr>
              <w:spacing w:after="0" w:line="360" w:lineRule="auto"/>
              <w:jc w:val="both"/>
              <w:rPr>
                <w:rFonts w:cs="Times New Roman"/>
                <w:sz w:val="24"/>
              </w:rPr>
            </w:pPr>
            <w:r w:rsidRPr="006A7A70">
              <w:rPr>
                <w:rFonts w:cs="Times New Roman"/>
                <w:sz w:val="24"/>
              </w:rPr>
              <w:t>D1: Allocation concealment was not described.</w:t>
            </w:r>
          </w:p>
          <w:p w14:paraId="7ACCE7FD" w14:textId="77777777" w:rsidR="00326EF6" w:rsidRPr="006A7A70" w:rsidRDefault="00326EF6" w:rsidP="00411DB4">
            <w:pPr>
              <w:spacing w:after="0" w:line="360" w:lineRule="auto"/>
              <w:jc w:val="both"/>
              <w:rPr>
                <w:rFonts w:cs="Times New Roman"/>
                <w:sz w:val="24"/>
              </w:rPr>
            </w:pPr>
            <w:r w:rsidRPr="006A7A70">
              <w:rPr>
                <w:rFonts w:cs="Times New Roman"/>
                <w:sz w:val="24"/>
              </w:rPr>
              <w:t>D2: No blinding was reported; clinicians and participants were aware of treatment assignment.</w:t>
            </w:r>
          </w:p>
          <w:p w14:paraId="21ECC8D4" w14:textId="77777777" w:rsidR="00326EF6" w:rsidRPr="006A7A70" w:rsidRDefault="00326EF6" w:rsidP="00411DB4">
            <w:pPr>
              <w:spacing w:after="0" w:line="360" w:lineRule="auto"/>
              <w:jc w:val="both"/>
              <w:rPr>
                <w:rFonts w:cs="Times New Roman"/>
                <w:sz w:val="24"/>
              </w:rPr>
            </w:pPr>
            <w:r w:rsidRPr="006A7A70">
              <w:rPr>
                <w:rFonts w:cs="Times New Roman"/>
                <w:sz w:val="24"/>
              </w:rPr>
              <w:t>D3: Although final</w:t>
            </w:r>
            <w:r>
              <w:rPr>
                <w:rFonts w:cs="Times New Roman" w:hint="eastAsia"/>
                <w:sz w:val="24"/>
              </w:rPr>
              <w:t xml:space="preserve"> </w:t>
            </w:r>
            <w:r w:rsidRPr="006A7A70">
              <w:rPr>
                <w:rFonts w:cs="Times New Roman"/>
                <w:sz w:val="24"/>
              </w:rPr>
              <w:t>results were presented, the absence of a CONSORT flow diagram and unclear reporting of attrition/exclusions raise concern for selection/attrition bias.</w:t>
            </w:r>
          </w:p>
          <w:p w14:paraId="13E1207F" w14:textId="77777777" w:rsidR="00326EF6" w:rsidRPr="006A7A70" w:rsidRDefault="00326EF6" w:rsidP="00411DB4">
            <w:pPr>
              <w:spacing w:after="0" w:line="360" w:lineRule="auto"/>
              <w:jc w:val="both"/>
              <w:rPr>
                <w:rFonts w:cs="Times New Roman"/>
                <w:sz w:val="24"/>
              </w:rPr>
            </w:pPr>
            <w:r w:rsidRPr="006A7A70">
              <w:rPr>
                <w:rFonts w:cs="Times New Roman"/>
                <w:sz w:val="24"/>
              </w:rPr>
              <w:t>D4: Given the open-label design and partly subjective outcomes (e.g., symptom improvement and complication assessment), outcome assessment may be prone to measurement/detection bias.</w:t>
            </w:r>
          </w:p>
          <w:p w14:paraId="3EA85372" w14:textId="77777777" w:rsidR="00326EF6" w:rsidRPr="00D773E9" w:rsidRDefault="00326EF6" w:rsidP="00411DB4">
            <w:pPr>
              <w:spacing w:after="0" w:line="360" w:lineRule="auto"/>
              <w:jc w:val="both"/>
              <w:rPr>
                <w:rFonts w:cs="Times New Roman"/>
                <w:sz w:val="24"/>
              </w:rPr>
            </w:pPr>
            <w:r w:rsidRPr="006A7A70">
              <w:rPr>
                <w:rFonts w:cs="Times New Roman"/>
                <w:sz w:val="24"/>
              </w:rPr>
              <w:t>D5: No trial registration number or prespecified protocol was reported.</w:t>
            </w:r>
          </w:p>
        </w:tc>
      </w:tr>
      <w:tr w:rsidR="00326EF6" w:rsidRPr="00D773E9" w14:paraId="12A138AB" w14:textId="77777777" w:rsidTr="00411DB4">
        <w:trPr>
          <w:trHeight w:val="370"/>
        </w:trPr>
        <w:tc>
          <w:tcPr>
            <w:tcW w:w="0" w:type="auto"/>
            <w:hideMark/>
          </w:tcPr>
          <w:p w14:paraId="4ACF4E10" w14:textId="77777777" w:rsidR="00326EF6" w:rsidRPr="00D773E9" w:rsidRDefault="00326EF6" w:rsidP="00411DB4">
            <w:pPr>
              <w:spacing w:after="0" w:line="360" w:lineRule="auto"/>
              <w:jc w:val="both"/>
              <w:rPr>
                <w:rFonts w:cs="Times New Roman"/>
                <w:sz w:val="24"/>
              </w:rPr>
            </w:pPr>
            <w:r w:rsidRPr="00D773E9">
              <w:rPr>
                <w:rFonts w:cs="Times New Roman"/>
                <w:sz w:val="24"/>
              </w:rPr>
              <w:t>Gordon 2016</w:t>
            </w:r>
          </w:p>
        </w:tc>
        <w:tc>
          <w:tcPr>
            <w:tcW w:w="0" w:type="auto"/>
            <w:hideMark/>
          </w:tcPr>
          <w:p w14:paraId="0DF28792"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2C4791A8"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50AB948D"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616EB9BD"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6FD883AA"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60400233"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09201EBD" w14:textId="77777777" w:rsidTr="00411DB4">
        <w:trPr>
          <w:trHeight w:val="850"/>
        </w:trPr>
        <w:tc>
          <w:tcPr>
            <w:tcW w:w="0" w:type="auto"/>
            <w:noWrap/>
            <w:hideMark/>
          </w:tcPr>
          <w:p w14:paraId="4E07BF4D" w14:textId="77777777" w:rsidR="00326EF6" w:rsidRPr="00D773E9" w:rsidRDefault="00326EF6" w:rsidP="00411DB4">
            <w:pPr>
              <w:spacing w:after="0" w:line="360" w:lineRule="auto"/>
              <w:jc w:val="both"/>
              <w:rPr>
                <w:rFonts w:cs="Times New Roman"/>
                <w:sz w:val="24"/>
              </w:rPr>
            </w:pPr>
            <w:r w:rsidRPr="00D773E9">
              <w:rPr>
                <w:rFonts w:cs="Times New Roman"/>
                <w:sz w:val="24"/>
              </w:rPr>
              <w:t>Heming 2024</w:t>
            </w:r>
          </w:p>
        </w:tc>
        <w:tc>
          <w:tcPr>
            <w:tcW w:w="0" w:type="auto"/>
            <w:hideMark/>
          </w:tcPr>
          <w:p w14:paraId="1A42DC3E"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12080640"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58E482EA"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517F37A7"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1886EA0C"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0ACD82D0"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666C0C38" w14:textId="77777777" w:rsidTr="00411DB4">
        <w:trPr>
          <w:trHeight w:val="850"/>
        </w:trPr>
        <w:tc>
          <w:tcPr>
            <w:tcW w:w="0" w:type="auto"/>
            <w:hideMark/>
          </w:tcPr>
          <w:p w14:paraId="3047DC7A" w14:textId="77777777" w:rsidR="00326EF6" w:rsidRPr="00D773E9" w:rsidRDefault="00326EF6" w:rsidP="00411DB4">
            <w:pPr>
              <w:spacing w:after="0" w:line="360" w:lineRule="auto"/>
              <w:jc w:val="both"/>
              <w:rPr>
                <w:rFonts w:cs="Times New Roman"/>
                <w:sz w:val="24"/>
              </w:rPr>
            </w:pPr>
            <w:r w:rsidRPr="00D773E9">
              <w:rPr>
                <w:rFonts w:cs="Times New Roman"/>
                <w:sz w:val="24"/>
              </w:rPr>
              <w:t>Keh 2016</w:t>
            </w:r>
          </w:p>
        </w:tc>
        <w:tc>
          <w:tcPr>
            <w:tcW w:w="0" w:type="auto"/>
            <w:hideMark/>
          </w:tcPr>
          <w:p w14:paraId="4FE2076A"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2D435835"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0B9BB5E9"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6F9E5826"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28A8A5F6"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68F3A774"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6F006DCA" w14:textId="77777777" w:rsidTr="00411DB4">
        <w:trPr>
          <w:trHeight w:val="850"/>
        </w:trPr>
        <w:tc>
          <w:tcPr>
            <w:tcW w:w="0" w:type="auto"/>
            <w:noWrap/>
            <w:hideMark/>
          </w:tcPr>
          <w:p w14:paraId="5A1D9C94" w14:textId="77777777" w:rsidR="00326EF6" w:rsidRPr="00D773E9" w:rsidRDefault="00326EF6" w:rsidP="00411DB4">
            <w:pPr>
              <w:spacing w:after="0" w:line="360" w:lineRule="auto"/>
              <w:jc w:val="both"/>
              <w:rPr>
                <w:rFonts w:cs="Times New Roman"/>
                <w:sz w:val="24"/>
              </w:rPr>
            </w:pPr>
            <w:r w:rsidRPr="00D773E9">
              <w:rPr>
                <w:rFonts w:cs="Times New Roman"/>
                <w:sz w:val="24"/>
              </w:rPr>
              <w:t>Lloyd 2019</w:t>
            </w:r>
          </w:p>
        </w:tc>
        <w:tc>
          <w:tcPr>
            <w:tcW w:w="0" w:type="auto"/>
            <w:hideMark/>
          </w:tcPr>
          <w:p w14:paraId="3D0CCA9C"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2EC58B47"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6B7CFD01"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350303E1" w14:textId="185CDCD8" w:rsidR="00326EF6" w:rsidRPr="00D773E9" w:rsidRDefault="00465EEB" w:rsidP="00411DB4">
            <w:pPr>
              <w:spacing w:after="0" w:line="360" w:lineRule="auto"/>
              <w:jc w:val="both"/>
              <w:rPr>
                <w:rFonts w:cs="Times New Roman"/>
                <w:sz w:val="24"/>
              </w:rPr>
            </w:pPr>
            <w:r w:rsidRPr="00465EEB">
              <w:rPr>
                <w:rFonts w:cs="Times New Roman"/>
                <w:sz w:val="24"/>
              </w:rPr>
              <w:t>Low</w:t>
            </w:r>
          </w:p>
        </w:tc>
        <w:tc>
          <w:tcPr>
            <w:tcW w:w="1069" w:type="dxa"/>
            <w:hideMark/>
          </w:tcPr>
          <w:p w14:paraId="4FB89399"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4FAE5BB1" w14:textId="79E5547A" w:rsidR="00326EF6" w:rsidRPr="00D773E9" w:rsidRDefault="00326EF6" w:rsidP="00411DB4">
            <w:pPr>
              <w:spacing w:after="0" w:line="360" w:lineRule="auto"/>
              <w:jc w:val="both"/>
              <w:rPr>
                <w:rFonts w:cs="Times New Roman"/>
                <w:sz w:val="24"/>
              </w:rPr>
            </w:pPr>
            <w:r w:rsidRPr="006A7A70">
              <w:rPr>
                <w:rFonts w:cs="Times New Roman" w:hint="eastAsia"/>
                <w:sz w:val="24"/>
              </w:rPr>
              <w:t>D2: Despite ITT analysis, the intervention was recommended rather than mandated, leading to substantial non-adherence (</w:t>
            </w:r>
            <w:r w:rsidRPr="006A7A70">
              <w:rPr>
                <w:rFonts w:cs="Times New Roman" w:hint="eastAsia"/>
                <w:sz w:val="24"/>
              </w:rPr>
              <w:t>≈</w:t>
            </w:r>
            <w:r w:rsidRPr="006A7A70">
              <w:rPr>
                <w:rFonts w:cs="Times New Roman" w:hint="eastAsia"/>
                <w:sz w:val="24"/>
              </w:rPr>
              <w:t>24% of the intervention arm did not receive initial steroids) and notable steroid use in controls (</w:t>
            </w:r>
            <w:r w:rsidRPr="006A7A70">
              <w:rPr>
                <w:rFonts w:cs="Times New Roman" w:hint="eastAsia"/>
                <w:sz w:val="24"/>
              </w:rPr>
              <w:t>≈</w:t>
            </w:r>
            <w:r w:rsidRPr="006A7A70">
              <w:rPr>
                <w:rFonts w:cs="Times New Roman" w:hint="eastAsia"/>
                <w:sz w:val="24"/>
              </w:rPr>
              <w:t>25.3%).</w:t>
            </w:r>
          </w:p>
        </w:tc>
      </w:tr>
      <w:tr w:rsidR="00326EF6" w:rsidRPr="00D773E9" w14:paraId="2C79249D" w14:textId="77777777" w:rsidTr="00411DB4">
        <w:trPr>
          <w:trHeight w:val="360"/>
        </w:trPr>
        <w:tc>
          <w:tcPr>
            <w:tcW w:w="0" w:type="auto"/>
            <w:noWrap/>
            <w:hideMark/>
          </w:tcPr>
          <w:p w14:paraId="7E80CC13" w14:textId="77777777" w:rsidR="00326EF6" w:rsidRPr="00D773E9" w:rsidRDefault="00326EF6" w:rsidP="00411DB4">
            <w:pPr>
              <w:spacing w:after="0" w:line="360" w:lineRule="auto"/>
              <w:jc w:val="both"/>
              <w:rPr>
                <w:rFonts w:cs="Times New Roman"/>
                <w:sz w:val="24"/>
              </w:rPr>
            </w:pPr>
            <w:r w:rsidRPr="00D773E9">
              <w:rPr>
                <w:rFonts w:cs="Times New Roman"/>
                <w:sz w:val="24"/>
              </w:rPr>
              <w:lastRenderedPageBreak/>
              <w:t>Lucinde 2025</w:t>
            </w:r>
          </w:p>
        </w:tc>
        <w:tc>
          <w:tcPr>
            <w:tcW w:w="0" w:type="auto"/>
            <w:hideMark/>
          </w:tcPr>
          <w:p w14:paraId="2E21F21C"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6751E3BA"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4B9A4251"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77EEFEE8"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26B5F030"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2CCC161D"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71CB6BFC" w14:textId="77777777" w:rsidTr="00411DB4">
        <w:trPr>
          <w:trHeight w:val="850"/>
        </w:trPr>
        <w:tc>
          <w:tcPr>
            <w:tcW w:w="0" w:type="auto"/>
            <w:noWrap/>
            <w:hideMark/>
          </w:tcPr>
          <w:p w14:paraId="3E7E58DA" w14:textId="77777777" w:rsidR="00326EF6" w:rsidRPr="00D773E9" w:rsidRDefault="00326EF6" w:rsidP="00411DB4">
            <w:pPr>
              <w:spacing w:after="0" w:line="360" w:lineRule="auto"/>
              <w:jc w:val="both"/>
              <w:rPr>
                <w:rFonts w:cs="Times New Roman"/>
                <w:sz w:val="24"/>
              </w:rPr>
            </w:pPr>
            <w:r w:rsidRPr="00D773E9">
              <w:rPr>
                <w:rFonts w:cs="Times New Roman"/>
                <w:sz w:val="24"/>
              </w:rPr>
              <w:t>Marik 1993</w:t>
            </w:r>
          </w:p>
        </w:tc>
        <w:tc>
          <w:tcPr>
            <w:tcW w:w="0" w:type="auto"/>
            <w:hideMark/>
          </w:tcPr>
          <w:p w14:paraId="1023776B"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3BA8FDA4"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5D175824"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639D3591"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1069" w:type="dxa"/>
            <w:hideMark/>
          </w:tcPr>
          <w:p w14:paraId="211CE95F"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6D31B85A" w14:textId="77777777" w:rsidR="00326EF6" w:rsidRPr="006A7A70" w:rsidRDefault="00326EF6" w:rsidP="00411DB4">
            <w:pPr>
              <w:spacing w:after="0" w:line="360" w:lineRule="auto"/>
              <w:jc w:val="both"/>
              <w:rPr>
                <w:rFonts w:cs="Times New Roman"/>
                <w:sz w:val="24"/>
              </w:rPr>
            </w:pPr>
            <w:r w:rsidRPr="006A7A70">
              <w:rPr>
                <w:rFonts w:cs="Times New Roman"/>
                <w:sz w:val="24"/>
              </w:rPr>
              <w:t>D1: The report did not clearly describe random sequence generation or allocation concealment.</w:t>
            </w:r>
          </w:p>
          <w:p w14:paraId="277A428B" w14:textId="77777777" w:rsidR="00326EF6" w:rsidRPr="006A7A70" w:rsidRDefault="00326EF6" w:rsidP="00411DB4">
            <w:pPr>
              <w:spacing w:after="0" w:line="360" w:lineRule="auto"/>
              <w:jc w:val="both"/>
              <w:rPr>
                <w:rFonts w:cs="Times New Roman"/>
                <w:sz w:val="24"/>
              </w:rPr>
            </w:pPr>
            <w:r w:rsidRPr="006A7A70">
              <w:rPr>
                <w:rFonts w:cs="Times New Roman"/>
                <w:sz w:val="24"/>
              </w:rPr>
              <w:t>D2: Although described as double-blind, the very small ICU sample (n=20) means minor co-intervention imbalances could have disproportionate effects, and adherence details were limited.</w:t>
            </w:r>
          </w:p>
          <w:p w14:paraId="18578D10" w14:textId="77777777" w:rsidR="00326EF6" w:rsidRPr="00D773E9" w:rsidRDefault="00326EF6" w:rsidP="00411DB4">
            <w:pPr>
              <w:spacing w:after="0" w:line="360" w:lineRule="auto"/>
              <w:jc w:val="both"/>
              <w:rPr>
                <w:rFonts w:cs="Times New Roman"/>
                <w:sz w:val="24"/>
              </w:rPr>
            </w:pPr>
            <w:r w:rsidRPr="006A7A70">
              <w:rPr>
                <w:rFonts w:cs="Times New Roman"/>
                <w:sz w:val="24"/>
              </w:rPr>
              <w:t>D4: Beyond mortality, key outcomes included “clinical improvement” and physiological changes; limited information on maintenance of blinding for subjective assessments leaves residual concern for measurement bias.</w:t>
            </w:r>
          </w:p>
        </w:tc>
      </w:tr>
      <w:tr w:rsidR="00326EF6" w:rsidRPr="00D773E9" w14:paraId="683D7017" w14:textId="77777777" w:rsidTr="00411DB4">
        <w:trPr>
          <w:trHeight w:val="850"/>
        </w:trPr>
        <w:tc>
          <w:tcPr>
            <w:tcW w:w="0" w:type="auto"/>
            <w:noWrap/>
            <w:hideMark/>
          </w:tcPr>
          <w:p w14:paraId="23FAA633" w14:textId="77777777" w:rsidR="00326EF6" w:rsidRPr="00D773E9" w:rsidRDefault="00326EF6" w:rsidP="00411DB4">
            <w:pPr>
              <w:spacing w:after="0" w:line="360" w:lineRule="auto"/>
              <w:jc w:val="both"/>
              <w:rPr>
                <w:rFonts w:cs="Times New Roman"/>
                <w:sz w:val="24"/>
              </w:rPr>
            </w:pPr>
            <w:r w:rsidRPr="00D773E9">
              <w:rPr>
                <w:rFonts w:cs="Times New Roman"/>
                <w:sz w:val="24"/>
              </w:rPr>
              <w:t>McHardy and Schonell 1972</w:t>
            </w:r>
          </w:p>
        </w:tc>
        <w:tc>
          <w:tcPr>
            <w:tcW w:w="0" w:type="auto"/>
            <w:hideMark/>
          </w:tcPr>
          <w:p w14:paraId="61C6AB8C"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0" w:type="auto"/>
            <w:hideMark/>
          </w:tcPr>
          <w:p w14:paraId="1DAFFC78"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0" w:type="auto"/>
            <w:hideMark/>
          </w:tcPr>
          <w:p w14:paraId="03753C92"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43A170A0"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236A7DD2"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tcPr>
          <w:p w14:paraId="4769B702" w14:textId="77777777" w:rsidR="00326EF6" w:rsidRPr="00C146AA" w:rsidRDefault="00326EF6" w:rsidP="00411DB4">
            <w:pPr>
              <w:spacing w:after="0" w:line="360" w:lineRule="auto"/>
              <w:jc w:val="both"/>
              <w:rPr>
                <w:rFonts w:cs="Times New Roman"/>
                <w:sz w:val="24"/>
              </w:rPr>
            </w:pPr>
            <w:r w:rsidRPr="00C146AA">
              <w:rPr>
                <w:rFonts w:cs="Times New Roman"/>
                <w:sz w:val="24"/>
              </w:rPr>
              <w:t>D1: Key randomization details (sequence generation, use of opaque sequential envelopes) were not reported; moreover, prednisolone was added only in a subset within an antibiotic dose-comparison design, raising substantial concern about failure of random allocation.</w:t>
            </w:r>
          </w:p>
          <w:p w14:paraId="3D9E99C6" w14:textId="445F929D" w:rsidR="00326EF6" w:rsidRPr="00C146AA" w:rsidRDefault="00326EF6" w:rsidP="00411DB4">
            <w:pPr>
              <w:spacing w:after="0" w:line="360" w:lineRule="auto"/>
              <w:jc w:val="both"/>
              <w:rPr>
                <w:rFonts w:cs="Times New Roman"/>
                <w:sz w:val="24"/>
              </w:rPr>
            </w:pPr>
            <w:r w:rsidRPr="00C146AA">
              <w:rPr>
                <w:rFonts w:cs="Times New Roman"/>
                <w:sz w:val="24"/>
              </w:rPr>
              <w:t xml:space="preserve">D2: </w:t>
            </w:r>
            <w:r w:rsidR="00671D33" w:rsidRPr="00671D33">
              <w:rPr>
                <w:rFonts w:cs="Times New Roman"/>
                <w:sz w:val="24"/>
              </w:rPr>
              <w:t>Blinding procedures were not reported. Given the era of the study, it is likely open-label, raising substantial concern for performance bias.</w:t>
            </w:r>
            <w:r w:rsidRPr="00C146AA">
              <w:rPr>
                <w:rFonts w:cs="Times New Roman"/>
                <w:sz w:val="24"/>
              </w:rPr>
              <w:t>.</w:t>
            </w:r>
          </w:p>
          <w:p w14:paraId="087E16CD" w14:textId="77777777" w:rsidR="00326EF6" w:rsidRPr="00D773E9" w:rsidRDefault="00326EF6" w:rsidP="00411DB4">
            <w:pPr>
              <w:spacing w:after="0" w:line="360" w:lineRule="auto"/>
              <w:jc w:val="both"/>
              <w:rPr>
                <w:rFonts w:cs="Times New Roman"/>
                <w:sz w:val="24"/>
              </w:rPr>
            </w:pPr>
            <w:r w:rsidRPr="00C146AA">
              <w:rPr>
                <w:rFonts w:cs="Times New Roman"/>
                <w:sz w:val="24"/>
              </w:rPr>
              <w:t xml:space="preserve">D5: No prespecified protocol/registration was available (typical for </w:t>
            </w:r>
            <w:r w:rsidRPr="00C146AA">
              <w:rPr>
                <w:rFonts w:cs="Times New Roman"/>
                <w:sz w:val="24"/>
              </w:rPr>
              <w:lastRenderedPageBreak/>
              <w:t>the era), and multiple comparisons increase the possibility of selective reporting of statistically significant findings.</w:t>
            </w:r>
          </w:p>
        </w:tc>
      </w:tr>
      <w:tr w:rsidR="00326EF6" w:rsidRPr="00D773E9" w14:paraId="261BD750" w14:textId="77777777" w:rsidTr="00411DB4">
        <w:trPr>
          <w:trHeight w:val="370"/>
        </w:trPr>
        <w:tc>
          <w:tcPr>
            <w:tcW w:w="0" w:type="auto"/>
            <w:hideMark/>
          </w:tcPr>
          <w:p w14:paraId="18021659" w14:textId="77777777" w:rsidR="00326EF6" w:rsidRPr="00D773E9" w:rsidRDefault="00326EF6" w:rsidP="00411DB4">
            <w:pPr>
              <w:spacing w:after="0" w:line="360" w:lineRule="auto"/>
              <w:jc w:val="both"/>
              <w:rPr>
                <w:rFonts w:cs="Times New Roman"/>
                <w:sz w:val="24"/>
              </w:rPr>
            </w:pPr>
            <w:r w:rsidRPr="00D773E9">
              <w:rPr>
                <w:rFonts w:cs="Times New Roman"/>
                <w:sz w:val="24"/>
              </w:rPr>
              <w:lastRenderedPageBreak/>
              <w:t>Meduri 1998</w:t>
            </w:r>
          </w:p>
        </w:tc>
        <w:tc>
          <w:tcPr>
            <w:tcW w:w="0" w:type="auto"/>
            <w:hideMark/>
          </w:tcPr>
          <w:p w14:paraId="23200EB4"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0" w:type="auto"/>
            <w:hideMark/>
          </w:tcPr>
          <w:p w14:paraId="1FE0D5FA"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0" w:type="auto"/>
            <w:hideMark/>
          </w:tcPr>
          <w:p w14:paraId="0F7D8F58"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5EF0ED4C"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5BCC5DA4"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4A313F09" w14:textId="77777777" w:rsidR="00326EF6" w:rsidRPr="000243DE" w:rsidRDefault="00326EF6" w:rsidP="00411DB4">
            <w:pPr>
              <w:spacing w:after="0" w:line="360" w:lineRule="auto"/>
              <w:jc w:val="both"/>
              <w:rPr>
                <w:rFonts w:cs="Times New Roman"/>
                <w:sz w:val="24"/>
              </w:rPr>
            </w:pPr>
            <w:r w:rsidRPr="000243DE">
              <w:rPr>
                <w:rFonts w:cs="Times New Roman"/>
                <w:sz w:val="24"/>
              </w:rPr>
              <w:t>D1: Unequal allocation in a small trial increases the likelihood of baseline imbalance, and allocation concealment was insufficiently described.</w:t>
            </w:r>
          </w:p>
          <w:p w14:paraId="5E4C09AB" w14:textId="77777777" w:rsidR="00326EF6" w:rsidRPr="00D773E9" w:rsidRDefault="00326EF6" w:rsidP="00411DB4">
            <w:pPr>
              <w:spacing w:after="0" w:line="360" w:lineRule="auto"/>
              <w:jc w:val="both"/>
              <w:rPr>
                <w:rFonts w:cs="Times New Roman"/>
                <w:sz w:val="24"/>
              </w:rPr>
            </w:pPr>
            <w:r w:rsidRPr="000243DE">
              <w:rPr>
                <w:rFonts w:cs="Times New Roman"/>
                <w:sz w:val="24"/>
              </w:rPr>
              <w:t>D2: A “blind crossover” mechanism allowed switching at day 10 for non-improvement; 4/8 controls crossed over to steroids, substantially contaminating the randomized contrast.</w:t>
            </w:r>
          </w:p>
        </w:tc>
      </w:tr>
      <w:tr w:rsidR="00326EF6" w:rsidRPr="00D773E9" w14:paraId="6A132981" w14:textId="77777777" w:rsidTr="00411DB4">
        <w:trPr>
          <w:trHeight w:val="370"/>
        </w:trPr>
        <w:tc>
          <w:tcPr>
            <w:tcW w:w="0" w:type="auto"/>
            <w:hideMark/>
          </w:tcPr>
          <w:p w14:paraId="151FEB03" w14:textId="77777777" w:rsidR="00326EF6" w:rsidRPr="00D773E9" w:rsidRDefault="00326EF6" w:rsidP="00411DB4">
            <w:pPr>
              <w:spacing w:after="0" w:line="360" w:lineRule="auto"/>
              <w:jc w:val="both"/>
              <w:rPr>
                <w:rFonts w:cs="Times New Roman"/>
                <w:sz w:val="24"/>
              </w:rPr>
            </w:pPr>
            <w:r w:rsidRPr="00D773E9">
              <w:rPr>
                <w:rFonts w:cs="Times New Roman"/>
                <w:sz w:val="24"/>
              </w:rPr>
              <w:t>Meduri 2007</w:t>
            </w:r>
          </w:p>
        </w:tc>
        <w:tc>
          <w:tcPr>
            <w:tcW w:w="0" w:type="auto"/>
            <w:hideMark/>
          </w:tcPr>
          <w:p w14:paraId="0487887E" w14:textId="77777777" w:rsidR="00326EF6" w:rsidRPr="003B6D7C" w:rsidRDefault="00326EF6" w:rsidP="00411DB4">
            <w:pPr>
              <w:spacing w:after="0" w:line="360" w:lineRule="auto"/>
              <w:jc w:val="both"/>
              <w:rPr>
                <w:rFonts w:cs="Times New Roman"/>
                <w:sz w:val="24"/>
              </w:rPr>
            </w:pPr>
            <w:r w:rsidRPr="003B6D7C">
              <w:rPr>
                <w:rFonts w:cs="Times New Roman"/>
                <w:sz w:val="24"/>
              </w:rPr>
              <w:t>Some concerns</w:t>
            </w:r>
          </w:p>
        </w:tc>
        <w:tc>
          <w:tcPr>
            <w:tcW w:w="0" w:type="auto"/>
            <w:hideMark/>
          </w:tcPr>
          <w:p w14:paraId="5E8BF84D"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3AC19A75"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304F5757"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6ED68077"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360B4998" w14:textId="77777777" w:rsidR="00326EF6" w:rsidRPr="00D773E9" w:rsidRDefault="00326EF6" w:rsidP="00411DB4">
            <w:pPr>
              <w:spacing w:after="0" w:line="360" w:lineRule="auto"/>
              <w:jc w:val="both"/>
              <w:rPr>
                <w:rFonts w:cs="Times New Roman"/>
                <w:sz w:val="24"/>
              </w:rPr>
            </w:pPr>
            <w:r w:rsidRPr="000243DE">
              <w:rPr>
                <w:rFonts w:cs="Times New Roman"/>
                <w:sz w:val="24"/>
              </w:rPr>
              <w:t>D1: Unequal allocation with a limited sample size raises concern for baseline imbalance.</w:t>
            </w:r>
          </w:p>
        </w:tc>
      </w:tr>
      <w:tr w:rsidR="00326EF6" w:rsidRPr="00D773E9" w14:paraId="0180E98B" w14:textId="77777777" w:rsidTr="00411DB4">
        <w:trPr>
          <w:trHeight w:val="370"/>
        </w:trPr>
        <w:tc>
          <w:tcPr>
            <w:tcW w:w="0" w:type="auto"/>
            <w:noWrap/>
            <w:hideMark/>
          </w:tcPr>
          <w:p w14:paraId="7C2C192B" w14:textId="77777777" w:rsidR="00326EF6" w:rsidRPr="00D773E9" w:rsidRDefault="00326EF6" w:rsidP="00411DB4">
            <w:pPr>
              <w:spacing w:after="0" w:line="360" w:lineRule="auto"/>
              <w:jc w:val="both"/>
              <w:rPr>
                <w:rFonts w:cs="Times New Roman"/>
                <w:sz w:val="24"/>
              </w:rPr>
            </w:pPr>
            <w:r w:rsidRPr="00D773E9">
              <w:rPr>
                <w:rFonts w:cs="Times New Roman"/>
                <w:sz w:val="24"/>
              </w:rPr>
              <w:t>Meduri 2022</w:t>
            </w:r>
          </w:p>
        </w:tc>
        <w:tc>
          <w:tcPr>
            <w:tcW w:w="0" w:type="auto"/>
            <w:hideMark/>
          </w:tcPr>
          <w:p w14:paraId="42CE889F"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085C1B4D"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508FFCCA"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3EE1A47B"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716FC704"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6832D777"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3657C943" w14:textId="77777777" w:rsidTr="00411DB4">
        <w:trPr>
          <w:trHeight w:val="370"/>
        </w:trPr>
        <w:tc>
          <w:tcPr>
            <w:tcW w:w="0" w:type="auto"/>
            <w:noWrap/>
            <w:hideMark/>
          </w:tcPr>
          <w:p w14:paraId="498C2FE5" w14:textId="77777777" w:rsidR="00326EF6" w:rsidRPr="00D773E9" w:rsidRDefault="00326EF6" w:rsidP="00411DB4">
            <w:pPr>
              <w:spacing w:after="0" w:line="360" w:lineRule="auto"/>
              <w:jc w:val="both"/>
              <w:rPr>
                <w:rFonts w:cs="Times New Roman"/>
                <w:sz w:val="24"/>
              </w:rPr>
            </w:pPr>
            <w:r w:rsidRPr="00D773E9">
              <w:rPr>
                <w:rFonts w:cs="Times New Roman"/>
                <w:sz w:val="24"/>
              </w:rPr>
              <w:t>Meijvis 2011</w:t>
            </w:r>
          </w:p>
        </w:tc>
        <w:tc>
          <w:tcPr>
            <w:tcW w:w="0" w:type="auto"/>
            <w:hideMark/>
          </w:tcPr>
          <w:p w14:paraId="22163917"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4998DE94"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089FA897"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70134DA5"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2F9693E6"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3EB4BA31"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52F36CC7" w14:textId="77777777" w:rsidTr="00411DB4">
        <w:trPr>
          <w:trHeight w:val="850"/>
        </w:trPr>
        <w:tc>
          <w:tcPr>
            <w:tcW w:w="0" w:type="auto"/>
            <w:noWrap/>
            <w:hideMark/>
          </w:tcPr>
          <w:p w14:paraId="60D0D28D" w14:textId="77777777" w:rsidR="00326EF6" w:rsidRPr="00D773E9" w:rsidRDefault="00326EF6" w:rsidP="00411DB4">
            <w:pPr>
              <w:spacing w:after="0" w:line="360" w:lineRule="auto"/>
              <w:jc w:val="both"/>
              <w:rPr>
                <w:rFonts w:cs="Times New Roman"/>
                <w:sz w:val="24"/>
              </w:rPr>
            </w:pPr>
            <w:r w:rsidRPr="00D773E9">
              <w:rPr>
                <w:rFonts w:cs="Times New Roman"/>
                <w:sz w:val="24"/>
              </w:rPr>
              <w:t>Mikami 2007</w:t>
            </w:r>
          </w:p>
        </w:tc>
        <w:tc>
          <w:tcPr>
            <w:tcW w:w="0" w:type="auto"/>
            <w:hideMark/>
          </w:tcPr>
          <w:p w14:paraId="462A4270"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5E43AD02"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0" w:type="auto"/>
            <w:hideMark/>
          </w:tcPr>
          <w:p w14:paraId="65511C43"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73B61DD0"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1069" w:type="dxa"/>
            <w:hideMark/>
          </w:tcPr>
          <w:p w14:paraId="2CA2AED9"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tcPr>
          <w:p w14:paraId="781A7F17" w14:textId="77777777" w:rsidR="00326EF6" w:rsidRPr="00244068" w:rsidRDefault="00326EF6" w:rsidP="00411DB4">
            <w:pPr>
              <w:spacing w:after="0" w:line="360" w:lineRule="auto"/>
              <w:jc w:val="both"/>
              <w:rPr>
                <w:rFonts w:cs="Times New Roman"/>
                <w:sz w:val="24"/>
              </w:rPr>
            </w:pPr>
            <w:r w:rsidRPr="00244068">
              <w:rPr>
                <w:rFonts w:cs="Times New Roman"/>
                <w:sz w:val="24"/>
              </w:rPr>
              <w:t>D1: Randomization was mentioned, but allocation concealment procedures were not reported.</w:t>
            </w:r>
          </w:p>
          <w:p w14:paraId="2B8A8167" w14:textId="77777777" w:rsidR="00326EF6" w:rsidRPr="00244068" w:rsidRDefault="00326EF6" w:rsidP="00411DB4">
            <w:pPr>
              <w:spacing w:after="0" w:line="360" w:lineRule="auto"/>
              <w:jc w:val="both"/>
              <w:rPr>
                <w:rFonts w:cs="Times New Roman"/>
                <w:sz w:val="24"/>
              </w:rPr>
            </w:pPr>
            <w:r w:rsidRPr="00244068">
              <w:rPr>
                <w:rFonts w:cs="Times New Roman"/>
                <w:sz w:val="24"/>
              </w:rPr>
              <w:t>D2: The trial was open-label, and treating physicians were aware of assignment, increasing risk of performance bias.</w:t>
            </w:r>
          </w:p>
          <w:p w14:paraId="7B93238E" w14:textId="77777777" w:rsidR="00326EF6" w:rsidRPr="00244068" w:rsidRDefault="00326EF6" w:rsidP="00411DB4">
            <w:pPr>
              <w:spacing w:after="0" w:line="360" w:lineRule="auto"/>
              <w:jc w:val="both"/>
              <w:rPr>
                <w:rFonts w:cs="Times New Roman"/>
                <w:sz w:val="24"/>
              </w:rPr>
            </w:pPr>
            <w:r w:rsidRPr="00244068">
              <w:rPr>
                <w:rFonts w:cs="Times New Roman"/>
                <w:sz w:val="24"/>
              </w:rPr>
              <w:t>D4: Key outcomes (e.g., antibiotic discontinuation and discharge timing) are highly clinician-dependent and were assessed without blinding, increasing risk of detection bias.</w:t>
            </w:r>
          </w:p>
          <w:p w14:paraId="56C8084E" w14:textId="77777777" w:rsidR="00326EF6" w:rsidRPr="00D773E9" w:rsidRDefault="00326EF6" w:rsidP="00411DB4">
            <w:pPr>
              <w:spacing w:after="0" w:line="360" w:lineRule="auto"/>
              <w:jc w:val="both"/>
              <w:rPr>
                <w:rFonts w:cs="Times New Roman"/>
                <w:sz w:val="24"/>
              </w:rPr>
            </w:pPr>
            <w:r w:rsidRPr="00244068">
              <w:rPr>
                <w:rFonts w:cs="Times New Roman"/>
                <w:sz w:val="24"/>
              </w:rPr>
              <w:lastRenderedPageBreak/>
              <w:t>D5: Absence of a prospectively registered protocol limits assessment of selective outcome reporting.</w:t>
            </w:r>
          </w:p>
        </w:tc>
      </w:tr>
      <w:tr w:rsidR="00326EF6" w:rsidRPr="00D773E9" w14:paraId="77F10285" w14:textId="77777777" w:rsidTr="00411DB4">
        <w:trPr>
          <w:trHeight w:val="850"/>
        </w:trPr>
        <w:tc>
          <w:tcPr>
            <w:tcW w:w="0" w:type="auto"/>
            <w:noWrap/>
            <w:hideMark/>
          </w:tcPr>
          <w:p w14:paraId="5FA10354" w14:textId="77777777" w:rsidR="00326EF6" w:rsidRPr="00D773E9" w:rsidRDefault="00326EF6" w:rsidP="00411DB4">
            <w:pPr>
              <w:spacing w:after="0" w:line="360" w:lineRule="auto"/>
              <w:jc w:val="both"/>
              <w:rPr>
                <w:rFonts w:cs="Times New Roman"/>
                <w:sz w:val="24"/>
              </w:rPr>
            </w:pPr>
            <w:r w:rsidRPr="00D773E9">
              <w:rPr>
                <w:rFonts w:cs="Times New Roman"/>
                <w:sz w:val="24"/>
              </w:rPr>
              <w:lastRenderedPageBreak/>
              <w:t>Nafae 2013</w:t>
            </w:r>
          </w:p>
        </w:tc>
        <w:tc>
          <w:tcPr>
            <w:tcW w:w="0" w:type="auto"/>
            <w:hideMark/>
          </w:tcPr>
          <w:p w14:paraId="3F09A314"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6FC20FE1"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0" w:type="auto"/>
            <w:hideMark/>
          </w:tcPr>
          <w:p w14:paraId="02E80DDF"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1B68E37B"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1069" w:type="dxa"/>
            <w:hideMark/>
          </w:tcPr>
          <w:p w14:paraId="21EB9365"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tcPr>
          <w:p w14:paraId="65824C87" w14:textId="77777777" w:rsidR="00326EF6" w:rsidRPr="00555584" w:rsidRDefault="00326EF6" w:rsidP="00411DB4">
            <w:pPr>
              <w:spacing w:after="0" w:line="360" w:lineRule="auto"/>
              <w:jc w:val="both"/>
              <w:rPr>
                <w:rFonts w:cs="Times New Roman"/>
                <w:sz w:val="24"/>
              </w:rPr>
            </w:pPr>
            <w:r w:rsidRPr="00555584">
              <w:rPr>
                <w:rFonts w:cs="Times New Roman"/>
                <w:sz w:val="24"/>
              </w:rPr>
              <w:t>D1: Random sequence generation and allocation concealment were not described.</w:t>
            </w:r>
          </w:p>
          <w:p w14:paraId="52BEB1C8" w14:textId="722F26C5" w:rsidR="00326EF6" w:rsidRPr="00555584" w:rsidRDefault="002B7797" w:rsidP="00411DB4">
            <w:pPr>
              <w:spacing w:after="0" w:line="360" w:lineRule="auto"/>
              <w:jc w:val="both"/>
              <w:rPr>
                <w:rFonts w:cs="Times New Roman"/>
                <w:sz w:val="24"/>
              </w:rPr>
            </w:pPr>
            <w:r w:rsidRPr="002B7797">
              <w:rPr>
                <w:rFonts w:cs="Times New Roman"/>
                <w:sz w:val="24"/>
              </w:rPr>
              <w:t>D2: Single-blind design. It is unclear if personnel were blinded, leaving a potential risk of performance bias.</w:t>
            </w:r>
          </w:p>
          <w:p w14:paraId="78B71E38" w14:textId="263EFDDD" w:rsidR="00326EF6" w:rsidRPr="00555584" w:rsidRDefault="00326EF6" w:rsidP="00411DB4">
            <w:pPr>
              <w:spacing w:after="0" w:line="360" w:lineRule="auto"/>
              <w:jc w:val="both"/>
              <w:rPr>
                <w:rFonts w:cs="Times New Roman"/>
                <w:sz w:val="24"/>
              </w:rPr>
            </w:pPr>
            <w:r w:rsidRPr="00555584">
              <w:rPr>
                <w:rFonts w:cs="Times New Roman"/>
                <w:sz w:val="24"/>
              </w:rPr>
              <w:t>D</w:t>
            </w:r>
            <w:r w:rsidR="00644E1A" w:rsidRPr="00644E1A">
              <w:rPr>
                <w:rFonts w:cs="Times New Roman"/>
                <w:sz w:val="24"/>
              </w:rPr>
              <w:t>4: The study was single-blind. The primary endpoint relies on clinician judgment, which is vulnerable to detection bias if the assessors (clinicians) were not blinded to the treatment assignment</w:t>
            </w:r>
            <w:r w:rsidRPr="00555584">
              <w:rPr>
                <w:rFonts w:cs="Times New Roman"/>
                <w:sz w:val="24"/>
              </w:rPr>
              <w:t>.</w:t>
            </w:r>
          </w:p>
          <w:p w14:paraId="240F3F02" w14:textId="77777777" w:rsidR="00326EF6" w:rsidRPr="00D773E9" w:rsidRDefault="00326EF6" w:rsidP="00411DB4">
            <w:pPr>
              <w:spacing w:after="0" w:line="360" w:lineRule="auto"/>
              <w:jc w:val="both"/>
              <w:rPr>
                <w:rFonts w:cs="Times New Roman"/>
                <w:sz w:val="24"/>
              </w:rPr>
            </w:pPr>
            <w:r w:rsidRPr="00555584">
              <w:rPr>
                <w:rFonts w:cs="Times New Roman"/>
                <w:sz w:val="24"/>
              </w:rPr>
              <w:t>D5: Prospective trial registration could not be verified.</w:t>
            </w:r>
          </w:p>
        </w:tc>
      </w:tr>
      <w:tr w:rsidR="00326EF6" w:rsidRPr="00D773E9" w14:paraId="096A3C99" w14:textId="77777777" w:rsidTr="00411DB4">
        <w:trPr>
          <w:trHeight w:val="850"/>
        </w:trPr>
        <w:tc>
          <w:tcPr>
            <w:tcW w:w="0" w:type="auto"/>
            <w:hideMark/>
          </w:tcPr>
          <w:p w14:paraId="73FA9D80" w14:textId="77777777" w:rsidR="00326EF6" w:rsidRPr="00D773E9" w:rsidRDefault="00326EF6" w:rsidP="00411DB4">
            <w:pPr>
              <w:spacing w:after="0" w:line="360" w:lineRule="auto"/>
              <w:jc w:val="both"/>
              <w:rPr>
                <w:rFonts w:cs="Times New Roman"/>
                <w:sz w:val="24"/>
              </w:rPr>
            </w:pPr>
            <w:r w:rsidRPr="00D773E9">
              <w:rPr>
                <w:rFonts w:cs="Times New Roman"/>
                <w:sz w:val="24"/>
              </w:rPr>
              <w:t>Rezk 2013</w:t>
            </w:r>
          </w:p>
        </w:tc>
        <w:tc>
          <w:tcPr>
            <w:tcW w:w="0" w:type="auto"/>
            <w:hideMark/>
          </w:tcPr>
          <w:p w14:paraId="70793AFF" w14:textId="77777777" w:rsidR="00326EF6" w:rsidRPr="00D773E9" w:rsidRDefault="00326EF6" w:rsidP="00411DB4">
            <w:pPr>
              <w:spacing w:after="0" w:line="360" w:lineRule="auto"/>
              <w:jc w:val="both"/>
              <w:rPr>
                <w:rFonts w:cs="Times New Roman"/>
                <w:sz w:val="24"/>
              </w:rPr>
            </w:pPr>
            <w:r w:rsidRPr="00D773E9">
              <w:rPr>
                <w:rFonts w:cs="Times New Roman"/>
                <w:sz w:val="24"/>
              </w:rPr>
              <w:t>High</w:t>
            </w:r>
          </w:p>
        </w:tc>
        <w:tc>
          <w:tcPr>
            <w:tcW w:w="0" w:type="auto"/>
            <w:hideMark/>
          </w:tcPr>
          <w:p w14:paraId="75D94072"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2A8A4057"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1231" w:type="dxa"/>
            <w:hideMark/>
          </w:tcPr>
          <w:p w14:paraId="14D304E0"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1069" w:type="dxa"/>
            <w:hideMark/>
          </w:tcPr>
          <w:p w14:paraId="7E6ED2D9"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tcPr>
          <w:p w14:paraId="7C9BC7FD" w14:textId="77777777" w:rsidR="00326EF6" w:rsidRPr="00BE7A3E" w:rsidRDefault="00326EF6" w:rsidP="00411DB4">
            <w:pPr>
              <w:spacing w:after="0" w:line="360" w:lineRule="auto"/>
              <w:jc w:val="both"/>
              <w:rPr>
                <w:rFonts w:cs="Times New Roman"/>
                <w:sz w:val="24"/>
              </w:rPr>
            </w:pPr>
            <w:r w:rsidRPr="00BE7A3E">
              <w:rPr>
                <w:rFonts w:cs="Times New Roman"/>
                <w:sz w:val="24"/>
              </w:rPr>
              <w:t>D1: Random sequence generation and allocation concealment were not described.</w:t>
            </w:r>
          </w:p>
          <w:p w14:paraId="7F542A2B" w14:textId="77777777" w:rsidR="00326EF6" w:rsidRPr="00BE7A3E" w:rsidRDefault="00326EF6" w:rsidP="00411DB4">
            <w:pPr>
              <w:spacing w:after="0" w:line="360" w:lineRule="auto"/>
              <w:jc w:val="both"/>
              <w:rPr>
                <w:rFonts w:cs="Times New Roman"/>
                <w:sz w:val="24"/>
              </w:rPr>
            </w:pPr>
            <w:r w:rsidRPr="00BE7A3E">
              <w:rPr>
                <w:rFonts w:cs="Times New Roman"/>
                <w:sz w:val="24"/>
              </w:rPr>
              <w:t>D2: No blinding procedures were reported.</w:t>
            </w:r>
          </w:p>
          <w:p w14:paraId="5AE2BE2A" w14:textId="77777777" w:rsidR="00326EF6" w:rsidRPr="00BE7A3E" w:rsidRDefault="00326EF6" w:rsidP="00411DB4">
            <w:pPr>
              <w:spacing w:after="0" w:line="360" w:lineRule="auto"/>
              <w:jc w:val="both"/>
              <w:rPr>
                <w:rFonts w:cs="Times New Roman"/>
                <w:sz w:val="24"/>
              </w:rPr>
            </w:pPr>
            <w:r w:rsidRPr="00BE7A3E">
              <w:rPr>
                <w:rFonts w:cs="Times New Roman"/>
                <w:sz w:val="24"/>
              </w:rPr>
              <w:t>D3: Attrition/exclusions were not clearly reported, precluding assessment of missing data bias.</w:t>
            </w:r>
          </w:p>
          <w:p w14:paraId="47A6258D" w14:textId="77777777" w:rsidR="00326EF6" w:rsidRPr="00BE7A3E" w:rsidRDefault="00326EF6" w:rsidP="00411DB4">
            <w:pPr>
              <w:spacing w:after="0" w:line="360" w:lineRule="auto"/>
              <w:jc w:val="both"/>
              <w:rPr>
                <w:rFonts w:cs="Times New Roman"/>
                <w:sz w:val="24"/>
              </w:rPr>
            </w:pPr>
            <w:r w:rsidRPr="00BE7A3E">
              <w:rPr>
                <w:rFonts w:cs="Times New Roman"/>
                <w:sz w:val="24"/>
              </w:rPr>
              <w:t>D4: Outcomes such as “clinical improvement” and length of stay are susceptible to assessor influence, and blinded outcome assessment was not described.</w:t>
            </w:r>
          </w:p>
          <w:p w14:paraId="4BFB7953" w14:textId="77777777" w:rsidR="00326EF6" w:rsidRPr="00D773E9" w:rsidRDefault="00326EF6" w:rsidP="00411DB4">
            <w:pPr>
              <w:spacing w:after="0" w:line="360" w:lineRule="auto"/>
              <w:jc w:val="both"/>
              <w:rPr>
                <w:rFonts w:cs="Times New Roman"/>
                <w:sz w:val="24"/>
              </w:rPr>
            </w:pPr>
            <w:r w:rsidRPr="00BE7A3E">
              <w:rPr>
                <w:rFonts w:cs="Times New Roman"/>
                <w:sz w:val="24"/>
              </w:rPr>
              <w:t>D5: Prospective trial registration could not be verified.</w:t>
            </w:r>
          </w:p>
        </w:tc>
      </w:tr>
      <w:tr w:rsidR="00326EF6" w:rsidRPr="00D773E9" w14:paraId="68F72EDA" w14:textId="77777777" w:rsidTr="00411DB4">
        <w:trPr>
          <w:trHeight w:val="850"/>
        </w:trPr>
        <w:tc>
          <w:tcPr>
            <w:tcW w:w="0" w:type="auto"/>
            <w:noWrap/>
            <w:hideMark/>
          </w:tcPr>
          <w:p w14:paraId="4BA36C15" w14:textId="77777777" w:rsidR="00326EF6" w:rsidRPr="00D773E9" w:rsidRDefault="00326EF6" w:rsidP="00411DB4">
            <w:pPr>
              <w:spacing w:after="0" w:line="360" w:lineRule="auto"/>
              <w:jc w:val="both"/>
              <w:rPr>
                <w:rFonts w:cs="Times New Roman"/>
                <w:sz w:val="24"/>
              </w:rPr>
            </w:pPr>
            <w:r w:rsidRPr="00D773E9">
              <w:rPr>
                <w:rFonts w:cs="Times New Roman"/>
                <w:sz w:val="24"/>
              </w:rPr>
              <w:lastRenderedPageBreak/>
              <w:t>Sabry 2011</w:t>
            </w:r>
          </w:p>
        </w:tc>
        <w:tc>
          <w:tcPr>
            <w:tcW w:w="0" w:type="auto"/>
            <w:hideMark/>
          </w:tcPr>
          <w:p w14:paraId="57764BCD"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7046E012"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6A0F0241"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5CD67138"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29C269FB"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tcPr>
          <w:p w14:paraId="22688698" w14:textId="77777777" w:rsidR="00326EF6" w:rsidRPr="00CC77B8" w:rsidRDefault="00326EF6" w:rsidP="00411DB4">
            <w:pPr>
              <w:spacing w:after="0" w:line="360" w:lineRule="auto"/>
              <w:jc w:val="both"/>
              <w:rPr>
                <w:rFonts w:cs="Times New Roman"/>
                <w:sz w:val="24"/>
              </w:rPr>
            </w:pPr>
            <w:r w:rsidRPr="00CC77B8">
              <w:rPr>
                <w:rFonts w:cs="Times New Roman"/>
                <w:sz w:val="24"/>
              </w:rPr>
              <w:t>D1: Allocation concealment methods were insufficiently detailed.</w:t>
            </w:r>
          </w:p>
          <w:p w14:paraId="1F0048D7" w14:textId="77777777" w:rsidR="00326EF6" w:rsidRPr="00D773E9" w:rsidRDefault="00326EF6" w:rsidP="00411DB4">
            <w:pPr>
              <w:spacing w:after="0" w:line="360" w:lineRule="auto"/>
              <w:jc w:val="both"/>
              <w:rPr>
                <w:rFonts w:cs="Times New Roman"/>
                <w:sz w:val="24"/>
              </w:rPr>
            </w:pPr>
            <w:r w:rsidRPr="00CC77B8">
              <w:rPr>
                <w:rFonts w:cs="Times New Roman"/>
                <w:sz w:val="24"/>
              </w:rPr>
              <w:t>D5: Prospective trial registration could not be verified.</w:t>
            </w:r>
          </w:p>
        </w:tc>
      </w:tr>
      <w:tr w:rsidR="00326EF6" w:rsidRPr="00D773E9" w14:paraId="36DEB152" w14:textId="77777777" w:rsidTr="00411DB4">
        <w:trPr>
          <w:trHeight w:val="850"/>
        </w:trPr>
        <w:tc>
          <w:tcPr>
            <w:tcW w:w="0" w:type="auto"/>
            <w:noWrap/>
            <w:hideMark/>
          </w:tcPr>
          <w:p w14:paraId="6DCD5DB9" w14:textId="77777777" w:rsidR="00326EF6" w:rsidRPr="00D773E9" w:rsidRDefault="00326EF6" w:rsidP="00411DB4">
            <w:pPr>
              <w:spacing w:after="0" w:line="360" w:lineRule="auto"/>
              <w:jc w:val="both"/>
              <w:rPr>
                <w:rFonts w:cs="Times New Roman"/>
                <w:sz w:val="24"/>
              </w:rPr>
            </w:pPr>
            <w:r w:rsidRPr="00D773E9">
              <w:rPr>
                <w:rFonts w:cs="Times New Roman"/>
                <w:sz w:val="24"/>
              </w:rPr>
              <w:t>Snijders 2010</w:t>
            </w:r>
          </w:p>
        </w:tc>
        <w:tc>
          <w:tcPr>
            <w:tcW w:w="0" w:type="auto"/>
            <w:hideMark/>
          </w:tcPr>
          <w:p w14:paraId="7A917E0F"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3A9E0F65"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5CC1589A"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0070EDA8"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0759F41E"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20F6CB37"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3349689B" w14:textId="77777777" w:rsidTr="00411DB4">
        <w:trPr>
          <w:trHeight w:val="370"/>
        </w:trPr>
        <w:tc>
          <w:tcPr>
            <w:tcW w:w="0" w:type="auto"/>
            <w:hideMark/>
          </w:tcPr>
          <w:p w14:paraId="184558B1" w14:textId="77777777" w:rsidR="00326EF6" w:rsidRPr="00D773E9" w:rsidRDefault="00326EF6" w:rsidP="00411DB4">
            <w:pPr>
              <w:spacing w:after="0" w:line="360" w:lineRule="auto"/>
              <w:jc w:val="both"/>
              <w:rPr>
                <w:rFonts w:cs="Times New Roman"/>
                <w:sz w:val="24"/>
              </w:rPr>
            </w:pPr>
            <w:r w:rsidRPr="00D773E9">
              <w:rPr>
                <w:rFonts w:cs="Times New Roman"/>
                <w:sz w:val="24"/>
              </w:rPr>
              <w:t>Steinberg 2006</w:t>
            </w:r>
          </w:p>
        </w:tc>
        <w:tc>
          <w:tcPr>
            <w:tcW w:w="0" w:type="auto"/>
            <w:hideMark/>
          </w:tcPr>
          <w:p w14:paraId="37683B71"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34BD4048"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5B57E904"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569316A5"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63D889C3"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0529E52B"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0DC01A5C" w14:textId="77777777" w:rsidTr="00411DB4">
        <w:trPr>
          <w:trHeight w:val="370"/>
        </w:trPr>
        <w:tc>
          <w:tcPr>
            <w:tcW w:w="0" w:type="auto"/>
            <w:hideMark/>
          </w:tcPr>
          <w:p w14:paraId="223ECED0" w14:textId="77777777" w:rsidR="00326EF6" w:rsidRPr="00D773E9" w:rsidRDefault="00326EF6" w:rsidP="00411DB4">
            <w:pPr>
              <w:spacing w:after="0" w:line="360" w:lineRule="auto"/>
              <w:jc w:val="both"/>
              <w:rPr>
                <w:rFonts w:cs="Times New Roman"/>
                <w:sz w:val="24"/>
              </w:rPr>
            </w:pPr>
            <w:r w:rsidRPr="00D773E9">
              <w:rPr>
                <w:rFonts w:cs="Times New Roman"/>
                <w:sz w:val="24"/>
              </w:rPr>
              <w:t>Tongyoo 2016</w:t>
            </w:r>
          </w:p>
        </w:tc>
        <w:tc>
          <w:tcPr>
            <w:tcW w:w="0" w:type="auto"/>
            <w:hideMark/>
          </w:tcPr>
          <w:p w14:paraId="5E90C67F"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731BD42B"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0DA77441"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6C239430"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2BF8E695"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06B2A066"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3AF7D7B6" w14:textId="77777777" w:rsidTr="00411DB4">
        <w:trPr>
          <w:trHeight w:val="370"/>
        </w:trPr>
        <w:tc>
          <w:tcPr>
            <w:tcW w:w="0" w:type="auto"/>
            <w:noWrap/>
            <w:hideMark/>
          </w:tcPr>
          <w:p w14:paraId="1DC002D5" w14:textId="77777777" w:rsidR="00326EF6" w:rsidRPr="00D773E9" w:rsidRDefault="00326EF6" w:rsidP="00411DB4">
            <w:pPr>
              <w:spacing w:after="0" w:line="360" w:lineRule="auto"/>
              <w:jc w:val="both"/>
              <w:rPr>
                <w:rFonts w:cs="Times New Roman"/>
                <w:sz w:val="24"/>
              </w:rPr>
            </w:pPr>
            <w:r w:rsidRPr="00D773E9">
              <w:rPr>
                <w:rFonts w:cs="Times New Roman"/>
                <w:sz w:val="24"/>
              </w:rPr>
              <w:t>Torres 2015</w:t>
            </w:r>
          </w:p>
        </w:tc>
        <w:tc>
          <w:tcPr>
            <w:tcW w:w="0" w:type="auto"/>
            <w:hideMark/>
          </w:tcPr>
          <w:p w14:paraId="6A395CD3"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35AAF461"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7A6DEC06"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6604AA9F"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5C128D1F"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4EBCC5AA"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4E993B6B" w14:textId="77777777" w:rsidTr="00411DB4">
        <w:trPr>
          <w:trHeight w:val="370"/>
        </w:trPr>
        <w:tc>
          <w:tcPr>
            <w:tcW w:w="0" w:type="auto"/>
            <w:hideMark/>
          </w:tcPr>
          <w:p w14:paraId="511B297F" w14:textId="77777777" w:rsidR="00326EF6" w:rsidRPr="00D773E9" w:rsidRDefault="00326EF6" w:rsidP="00411DB4">
            <w:pPr>
              <w:spacing w:after="0" w:line="360" w:lineRule="auto"/>
              <w:jc w:val="both"/>
              <w:rPr>
                <w:rFonts w:cs="Times New Roman"/>
                <w:sz w:val="24"/>
              </w:rPr>
            </w:pPr>
            <w:r w:rsidRPr="00D773E9">
              <w:rPr>
                <w:rFonts w:cs="Times New Roman"/>
                <w:sz w:val="24"/>
              </w:rPr>
              <w:t>Venkatesh 2018</w:t>
            </w:r>
          </w:p>
        </w:tc>
        <w:tc>
          <w:tcPr>
            <w:tcW w:w="0" w:type="auto"/>
            <w:hideMark/>
          </w:tcPr>
          <w:p w14:paraId="1A13D8D0"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067157B7"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453ECB24"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1503FEBF"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5550909F"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0EC8F630"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453FD602" w14:textId="77777777" w:rsidTr="00411DB4">
        <w:trPr>
          <w:trHeight w:val="370"/>
        </w:trPr>
        <w:tc>
          <w:tcPr>
            <w:tcW w:w="0" w:type="auto"/>
            <w:hideMark/>
          </w:tcPr>
          <w:p w14:paraId="6789699C" w14:textId="77777777" w:rsidR="00326EF6" w:rsidRPr="00D773E9" w:rsidRDefault="00326EF6" w:rsidP="00411DB4">
            <w:pPr>
              <w:spacing w:after="0" w:line="360" w:lineRule="auto"/>
              <w:jc w:val="both"/>
              <w:rPr>
                <w:rFonts w:cs="Times New Roman"/>
                <w:sz w:val="24"/>
              </w:rPr>
            </w:pPr>
            <w:r w:rsidRPr="00D773E9">
              <w:rPr>
                <w:rFonts w:cs="Times New Roman"/>
                <w:sz w:val="24"/>
              </w:rPr>
              <w:t>Villar 2020</w:t>
            </w:r>
          </w:p>
        </w:tc>
        <w:tc>
          <w:tcPr>
            <w:tcW w:w="0" w:type="auto"/>
            <w:hideMark/>
          </w:tcPr>
          <w:p w14:paraId="1DA57B89"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708105E4"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hideMark/>
          </w:tcPr>
          <w:p w14:paraId="20CBF4D7"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4B7C9D11"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hideMark/>
          </w:tcPr>
          <w:p w14:paraId="06A28187"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Pr>
          <w:p w14:paraId="234FBE2F"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r w:rsidR="00326EF6" w:rsidRPr="00D773E9" w14:paraId="1EB325A8" w14:textId="77777777" w:rsidTr="00411DB4">
        <w:trPr>
          <w:trHeight w:val="850"/>
        </w:trPr>
        <w:tc>
          <w:tcPr>
            <w:tcW w:w="0" w:type="auto"/>
            <w:noWrap/>
            <w:hideMark/>
          </w:tcPr>
          <w:p w14:paraId="3D01E8C3" w14:textId="77777777" w:rsidR="00326EF6" w:rsidRPr="00D773E9" w:rsidRDefault="00326EF6" w:rsidP="00411DB4">
            <w:pPr>
              <w:spacing w:after="0" w:line="360" w:lineRule="auto"/>
              <w:jc w:val="both"/>
              <w:rPr>
                <w:rFonts w:cs="Times New Roman"/>
                <w:sz w:val="24"/>
              </w:rPr>
            </w:pPr>
            <w:r w:rsidRPr="00D773E9">
              <w:rPr>
                <w:rFonts w:cs="Times New Roman"/>
                <w:sz w:val="24"/>
              </w:rPr>
              <w:t>Wafy 2021</w:t>
            </w:r>
          </w:p>
        </w:tc>
        <w:tc>
          <w:tcPr>
            <w:tcW w:w="0" w:type="auto"/>
            <w:hideMark/>
          </w:tcPr>
          <w:p w14:paraId="0D4B591C"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1EA6399A"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69FC85C9"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17A55CBE"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1069" w:type="dxa"/>
            <w:hideMark/>
          </w:tcPr>
          <w:p w14:paraId="3DE3AE01"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tcPr>
          <w:p w14:paraId="6297330E" w14:textId="77777777" w:rsidR="00326EF6" w:rsidRPr="00F51A21" w:rsidRDefault="00326EF6" w:rsidP="00411DB4">
            <w:pPr>
              <w:spacing w:after="0" w:line="360" w:lineRule="auto"/>
              <w:jc w:val="both"/>
              <w:rPr>
                <w:rFonts w:cs="Times New Roman"/>
                <w:sz w:val="24"/>
              </w:rPr>
            </w:pPr>
            <w:r w:rsidRPr="00F51A21">
              <w:rPr>
                <w:rFonts w:cs="Times New Roman"/>
                <w:sz w:val="24"/>
              </w:rPr>
              <w:t>D1: Random sequence generation and allocation concealment were not reported.</w:t>
            </w:r>
          </w:p>
          <w:p w14:paraId="5D8E7FFE" w14:textId="77777777" w:rsidR="00326EF6" w:rsidRPr="00F51A21" w:rsidRDefault="00326EF6" w:rsidP="00411DB4">
            <w:pPr>
              <w:spacing w:after="0" w:line="360" w:lineRule="auto"/>
              <w:jc w:val="both"/>
              <w:rPr>
                <w:rFonts w:cs="Times New Roman"/>
                <w:sz w:val="24"/>
              </w:rPr>
            </w:pPr>
            <w:r w:rsidRPr="00F51A21">
              <w:rPr>
                <w:rFonts w:cs="Times New Roman"/>
                <w:sz w:val="24"/>
              </w:rPr>
              <w:t>D2: Blinding procedures were not described.</w:t>
            </w:r>
          </w:p>
          <w:p w14:paraId="3ED1204B" w14:textId="77777777" w:rsidR="00326EF6" w:rsidRPr="00F51A21" w:rsidRDefault="00326EF6" w:rsidP="00411DB4">
            <w:pPr>
              <w:spacing w:after="0" w:line="360" w:lineRule="auto"/>
              <w:jc w:val="both"/>
              <w:rPr>
                <w:rFonts w:cs="Times New Roman"/>
                <w:sz w:val="24"/>
              </w:rPr>
            </w:pPr>
            <w:r w:rsidRPr="00F51A21">
              <w:rPr>
                <w:rFonts w:cs="Times New Roman"/>
                <w:sz w:val="24"/>
              </w:rPr>
              <w:t>D4: Some outcomes (e.g., clinical stability) are partly subjective, and lack of information on blinded assessment raises concern for detection bias.</w:t>
            </w:r>
          </w:p>
          <w:p w14:paraId="77D0C219" w14:textId="77777777" w:rsidR="00326EF6" w:rsidRPr="00D773E9" w:rsidRDefault="00326EF6" w:rsidP="00411DB4">
            <w:pPr>
              <w:spacing w:after="0" w:line="360" w:lineRule="auto"/>
              <w:jc w:val="both"/>
              <w:rPr>
                <w:rFonts w:cs="Times New Roman"/>
                <w:sz w:val="24"/>
              </w:rPr>
            </w:pPr>
            <w:r w:rsidRPr="00F51A21">
              <w:rPr>
                <w:rFonts w:cs="Times New Roman"/>
                <w:sz w:val="24"/>
              </w:rPr>
              <w:t>D5: Prospective trial registration could not be verified.</w:t>
            </w:r>
          </w:p>
        </w:tc>
      </w:tr>
      <w:tr w:rsidR="00326EF6" w:rsidRPr="00D773E9" w14:paraId="104095C9" w14:textId="77777777" w:rsidTr="00411DB4">
        <w:trPr>
          <w:trHeight w:val="850"/>
        </w:trPr>
        <w:tc>
          <w:tcPr>
            <w:tcW w:w="0" w:type="auto"/>
            <w:noWrap/>
            <w:hideMark/>
          </w:tcPr>
          <w:p w14:paraId="59B85926" w14:textId="77777777" w:rsidR="00326EF6" w:rsidRPr="00D773E9" w:rsidRDefault="00326EF6" w:rsidP="00411DB4">
            <w:pPr>
              <w:spacing w:after="0" w:line="360" w:lineRule="auto"/>
              <w:jc w:val="both"/>
              <w:rPr>
                <w:rFonts w:cs="Times New Roman"/>
                <w:sz w:val="24"/>
              </w:rPr>
            </w:pPr>
            <w:r w:rsidRPr="00D773E9">
              <w:rPr>
                <w:rFonts w:cs="Times New Roman"/>
                <w:sz w:val="24"/>
              </w:rPr>
              <w:t>Wagner 1956</w:t>
            </w:r>
          </w:p>
        </w:tc>
        <w:tc>
          <w:tcPr>
            <w:tcW w:w="0" w:type="auto"/>
            <w:hideMark/>
          </w:tcPr>
          <w:p w14:paraId="1040ECB6"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25C5B6CB"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hideMark/>
          </w:tcPr>
          <w:p w14:paraId="2D0257D3"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hideMark/>
          </w:tcPr>
          <w:p w14:paraId="4DEFF778"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1069" w:type="dxa"/>
            <w:hideMark/>
          </w:tcPr>
          <w:p w14:paraId="09F58AD1" w14:textId="77777777" w:rsidR="00326EF6" w:rsidRPr="00D773E9" w:rsidRDefault="00326EF6" w:rsidP="00411DB4">
            <w:pPr>
              <w:spacing w:after="0" w:line="360" w:lineRule="auto"/>
              <w:jc w:val="both"/>
              <w:rPr>
                <w:rFonts w:cs="Times New Roman"/>
                <w:sz w:val="24"/>
              </w:rPr>
            </w:pPr>
            <w:r w:rsidRPr="00D773E9">
              <w:rPr>
                <w:rFonts w:cs="Times New Roman"/>
                <w:sz w:val="24"/>
              </w:rPr>
              <w:t>Some concerns</w:t>
            </w:r>
          </w:p>
        </w:tc>
        <w:tc>
          <w:tcPr>
            <w:tcW w:w="0" w:type="auto"/>
          </w:tcPr>
          <w:p w14:paraId="2BDB2DB2" w14:textId="77777777" w:rsidR="00326EF6" w:rsidRPr="007812F6" w:rsidRDefault="00326EF6" w:rsidP="00411DB4">
            <w:pPr>
              <w:spacing w:after="0" w:line="360" w:lineRule="auto"/>
              <w:jc w:val="both"/>
              <w:rPr>
                <w:rFonts w:cs="Times New Roman"/>
                <w:sz w:val="24"/>
              </w:rPr>
            </w:pPr>
            <w:r w:rsidRPr="007812F6">
              <w:rPr>
                <w:rFonts w:cs="Times New Roman"/>
                <w:sz w:val="24"/>
              </w:rPr>
              <w:t>D1: Only the last 28 cases were described as randomized; allocation methods for the earlier cohort were unclear and concealment was not reported.</w:t>
            </w:r>
          </w:p>
          <w:p w14:paraId="1274E13B" w14:textId="77777777" w:rsidR="00326EF6" w:rsidRPr="007812F6" w:rsidRDefault="00326EF6" w:rsidP="00411DB4">
            <w:pPr>
              <w:spacing w:after="0" w:line="360" w:lineRule="auto"/>
              <w:jc w:val="both"/>
              <w:rPr>
                <w:rFonts w:cs="Times New Roman"/>
                <w:sz w:val="24"/>
              </w:rPr>
            </w:pPr>
            <w:r w:rsidRPr="007812F6">
              <w:rPr>
                <w:rFonts w:cs="Times New Roman"/>
                <w:sz w:val="24"/>
              </w:rPr>
              <w:t xml:space="preserve">D2: Although a placebo was later introduced, the authors </w:t>
            </w:r>
            <w:r w:rsidRPr="007812F6">
              <w:rPr>
                <w:rFonts w:cs="Times New Roman"/>
                <w:sz w:val="24"/>
              </w:rPr>
              <w:lastRenderedPageBreak/>
              <w:t>acknowledged that treatment assignment could be inferred clinically, risking unblinding.</w:t>
            </w:r>
          </w:p>
          <w:p w14:paraId="28F14690" w14:textId="77777777" w:rsidR="00326EF6" w:rsidRPr="007812F6" w:rsidRDefault="00326EF6" w:rsidP="00411DB4">
            <w:pPr>
              <w:spacing w:after="0" w:line="360" w:lineRule="auto"/>
              <w:jc w:val="both"/>
              <w:rPr>
                <w:rFonts w:cs="Times New Roman"/>
                <w:sz w:val="24"/>
              </w:rPr>
            </w:pPr>
            <w:r w:rsidRPr="007812F6">
              <w:rPr>
                <w:rFonts w:cs="Times New Roman"/>
                <w:sz w:val="24"/>
              </w:rPr>
              <w:t>D4: Subjective outcome assessment may have been influenced by compromised blinding and partial awareness of group assignment.</w:t>
            </w:r>
          </w:p>
          <w:p w14:paraId="4B2CC9A5" w14:textId="77777777" w:rsidR="00326EF6" w:rsidRPr="00D773E9" w:rsidRDefault="00326EF6" w:rsidP="00411DB4">
            <w:pPr>
              <w:spacing w:after="0" w:line="360" w:lineRule="auto"/>
              <w:jc w:val="both"/>
              <w:rPr>
                <w:rFonts w:cs="Times New Roman"/>
                <w:sz w:val="24"/>
              </w:rPr>
            </w:pPr>
            <w:r w:rsidRPr="007812F6">
              <w:rPr>
                <w:rFonts w:cs="Times New Roman"/>
                <w:sz w:val="24"/>
              </w:rPr>
              <w:t>D5: Trial registration was not available in 1956; exclusion of 12 bacteriologically unconfirmed cases may have affected completeness and introduced reporting concerns.</w:t>
            </w:r>
          </w:p>
        </w:tc>
      </w:tr>
      <w:tr w:rsidR="00326EF6" w:rsidRPr="00D773E9" w14:paraId="2E97B24B" w14:textId="77777777" w:rsidTr="00411DB4">
        <w:trPr>
          <w:trHeight w:val="360"/>
        </w:trPr>
        <w:tc>
          <w:tcPr>
            <w:tcW w:w="0" w:type="auto"/>
            <w:tcBorders>
              <w:bottom w:val="single" w:sz="12" w:space="0" w:color="auto"/>
            </w:tcBorders>
            <w:noWrap/>
            <w:hideMark/>
          </w:tcPr>
          <w:p w14:paraId="18BF0781" w14:textId="77777777" w:rsidR="00326EF6" w:rsidRPr="00D773E9" w:rsidRDefault="00326EF6" w:rsidP="00411DB4">
            <w:pPr>
              <w:spacing w:after="0" w:line="360" w:lineRule="auto"/>
              <w:jc w:val="both"/>
              <w:rPr>
                <w:rFonts w:cs="Times New Roman"/>
                <w:sz w:val="24"/>
              </w:rPr>
            </w:pPr>
            <w:r w:rsidRPr="00D773E9">
              <w:rPr>
                <w:rFonts w:cs="Times New Roman"/>
                <w:sz w:val="24"/>
              </w:rPr>
              <w:lastRenderedPageBreak/>
              <w:t>Wittermans 2021</w:t>
            </w:r>
          </w:p>
        </w:tc>
        <w:tc>
          <w:tcPr>
            <w:tcW w:w="0" w:type="auto"/>
            <w:tcBorders>
              <w:bottom w:val="single" w:sz="12" w:space="0" w:color="auto"/>
            </w:tcBorders>
            <w:hideMark/>
          </w:tcPr>
          <w:p w14:paraId="738F9E47"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Borders>
              <w:bottom w:val="single" w:sz="12" w:space="0" w:color="auto"/>
            </w:tcBorders>
            <w:hideMark/>
          </w:tcPr>
          <w:p w14:paraId="67B7EF65"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Borders>
              <w:bottom w:val="single" w:sz="12" w:space="0" w:color="auto"/>
            </w:tcBorders>
            <w:hideMark/>
          </w:tcPr>
          <w:p w14:paraId="1667DB39"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231" w:type="dxa"/>
            <w:tcBorders>
              <w:bottom w:val="single" w:sz="12" w:space="0" w:color="auto"/>
            </w:tcBorders>
            <w:hideMark/>
          </w:tcPr>
          <w:p w14:paraId="2951D1E8"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1069" w:type="dxa"/>
            <w:tcBorders>
              <w:bottom w:val="single" w:sz="12" w:space="0" w:color="auto"/>
            </w:tcBorders>
            <w:hideMark/>
          </w:tcPr>
          <w:p w14:paraId="42EE6D99" w14:textId="77777777" w:rsidR="00326EF6" w:rsidRPr="00D773E9" w:rsidRDefault="00326EF6" w:rsidP="00411DB4">
            <w:pPr>
              <w:spacing w:after="0" w:line="360" w:lineRule="auto"/>
              <w:jc w:val="both"/>
              <w:rPr>
                <w:rFonts w:cs="Times New Roman"/>
                <w:sz w:val="24"/>
              </w:rPr>
            </w:pPr>
            <w:r w:rsidRPr="00D773E9">
              <w:rPr>
                <w:rFonts w:cs="Times New Roman"/>
                <w:sz w:val="24"/>
              </w:rPr>
              <w:t>Low</w:t>
            </w:r>
          </w:p>
        </w:tc>
        <w:tc>
          <w:tcPr>
            <w:tcW w:w="0" w:type="auto"/>
            <w:tcBorders>
              <w:bottom w:val="single" w:sz="12" w:space="0" w:color="auto"/>
            </w:tcBorders>
          </w:tcPr>
          <w:p w14:paraId="4FEF68E3" w14:textId="77777777" w:rsidR="00326EF6" w:rsidRPr="00D773E9" w:rsidRDefault="00326EF6" w:rsidP="00411DB4">
            <w:pPr>
              <w:spacing w:after="0" w:line="360" w:lineRule="auto"/>
              <w:jc w:val="both"/>
              <w:rPr>
                <w:rFonts w:cs="Times New Roman"/>
                <w:sz w:val="24"/>
              </w:rPr>
            </w:pPr>
            <w:r w:rsidRPr="00D773E9">
              <w:rPr>
                <w:rFonts w:cs="Times New Roman"/>
                <w:sz w:val="24"/>
              </w:rPr>
              <w:t>None.</w:t>
            </w:r>
          </w:p>
        </w:tc>
      </w:tr>
    </w:tbl>
    <w:p w14:paraId="0C9FBB52" w14:textId="77777777" w:rsidR="00326EF6" w:rsidRPr="00D773E9" w:rsidRDefault="00326EF6" w:rsidP="00326EF6">
      <w:pPr>
        <w:widowControl/>
        <w:spacing w:after="0" w:line="360" w:lineRule="auto"/>
        <w:jc w:val="both"/>
        <w:rPr>
          <w:rFonts w:cs="Times New Roman"/>
          <w:b/>
          <w:bCs/>
          <w:kern w:val="0"/>
          <w:sz w:val="24"/>
          <w14:ligatures w14:val="none"/>
        </w:rPr>
      </w:pPr>
      <w:r w:rsidRPr="00AD0F3D">
        <w:rPr>
          <w:rFonts w:cs="Times New Roman"/>
          <w:b/>
          <w:bCs/>
          <w:kern w:val="0"/>
          <w:sz w:val="24"/>
          <w14:ligatures w14:val="none"/>
        </w:rPr>
        <w:t>Notes:</w:t>
      </w:r>
      <w:r>
        <w:rPr>
          <w:rFonts w:cs="Times New Roman" w:hint="eastAsia"/>
          <w:b/>
          <w:bCs/>
          <w:kern w:val="0"/>
          <w:sz w:val="24"/>
          <w14:ligatures w14:val="none"/>
        </w:rPr>
        <w:t xml:space="preserve"> </w:t>
      </w:r>
      <w:r w:rsidRPr="00AD0F3D">
        <w:rPr>
          <w:rFonts w:cs="Times New Roman"/>
          <w:kern w:val="0"/>
          <w:sz w:val="24"/>
          <w14:ligatures w14:val="none"/>
        </w:rPr>
        <w:t>Risk of bias was assessed using the Cochrane Risk of Bias 2 (RoB 2) tool.</w:t>
      </w:r>
      <w:r w:rsidRPr="00AD0F3D">
        <w:rPr>
          <w:rFonts w:cs="Times New Roman" w:hint="eastAsia"/>
          <w:kern w:val="0"/>
          <w:sz w:val="24"/>
          <w14:ligatures w14:val="none"/>
        </w:rPr>
        <w:t xml:space="preserve"> </w:t>
      </w:r>
      <w:r w:rsidRPr="00AD0F3D">
        <w:rPr>
          <w:rFonts w:cs="Times New Roman"/>
          <w:kern w:val="0"/>
          <w:sz w:val="24"/>
          <w14:ligatures w14:val="none"/>
        </w:rPr>
        <w:t>Overall risk-of-bias judgments follow RoB 2 guidance (low risk, some concerns, high risk).</w:t>
      </w:r>
      <w:r>
        <w:rPr>
          <w:rFonts w:cs="Times New Roman" w:hint="eastAsia"/>
          <w:kern w:val="0"/>
          <w:sz w:val="24"/>
          <w14:ligatures w14:val="none"/>
        </w:rPr>
        <w:t xml:space="preserve"> </w:t>
      </w:r>
      <w:r w:rsidRPr="00AD0F3D">
        <w:rPr>
          <w:rFonts w:cs="Times New Roman"/>
          <w:b/>
          <w:bCs/>
          <w:kern w:val="0"/>
          <w:sz w:val="24"/>
          <w14:ligatures w14:val="none"/>
        </w:rPr>
        <w:t xml:space="preserve">Abbreviations: </w:t>
      </w:r>
      <w:r w:rsidRPr="00AD0F3D">
        <w:rPr>
          <w:rFonts w:cs="Times New Roman"/>
          <w:kern w:val="0"/>
          <w:sz w:val="24"/>
          <w14:ligatures w14:val="none"/>
        </w:rPr>
        <w:t>RoB 2, Risk of Bias 2.</w:t>
      </w:r>
      <w:r w:rsidRPr="00D773E9">
        <w:rPr>
          <w:rFonts w:cs="Times New Roman"/>
          <w:b/>
          <w:bCs/>
          <w:kern w:val="0"/>
          <w:sz w:val="24"/>
          <w14:ligatures w14:val="none"/>
        </w:rPr>
        <w:br w:type="page"/>
      </w:r>
    </w:p>
    <w:p w14:paraId="06565B8B" w14:textId="6AB97C48" w:rsidR="00C63ED1" w:rsidRPr="00090AD4" w:rsidRDefault="00C63ED1" w:rsidP="00C63ED1">
      <w:pPr>
        <w:widowControl/>
        <w:spacing w:after="0" w:line="360" w:lineRule="auto"/>
        <w:jc w:val="both"/>
        <w:outlineLvl w:val="1"/>
        <w:rPr>
          <w:rFonts w:cs="Times New Roman"/>
          <w:b/>
          <w:bCs/>
          <w:color w:val="000000" w:themeColor="text1"/>
          <w:kern w:val="0"/>
          <w:sz w:val="24"/>
          <w14:ligatures w14:val="none"/>
        </w:rPr>
      </w:pPr>
      <w:bookmarkStart w:id="22" w:name="_Toc233422252"/>
      <w:bookmarkStart w:id="23" w:name="OLE_LINK9"/>
      <w:r w:rsidRPr="005E4C07">
        <w:rPr>
          <w:rFonts w:cs="Times New Roman"/>
          <w:b/>
          <w:bCs/>
          <w:color w:val="000000" w:themeColor="text1"/>
          <w:kern w:val="0"/>
          <w:sz w:val="24"/>
          <w14:ligatures w14:val="none"/>
        </w:rPr>
        <w:lastRenderedPageBreak/>
        <w:t xml:space="preserve">eTable </w:t>
      </w:r>
      <w:r>
        <w:rPr>
          <w:rFonts w:cs="Times New Roman" w:hint="eastAsia"/>
          <w:b/>
          <w:bCs/>
          <w:color w:val="000000" w:themeColor="text1"/>
          <w:kern w:val="0"/>
          <w:sz w:val="24"/>
          <w14:ligatures w14:val="none"/>
        </w:rPr>
        <w:t>6</w:t>
      </w:r>
      <w:r w:rsidRPr="005E4C07">
        <w:rPr>
          <w:rFonts w:cs="Times New Roman"/>
          <w:b/>
          <w:bCs/>
          <w:color w:val="000000" w:themeColor="text1"/>
          <w:kern w:val="0"/>
          <w:sz w:val="24"/>
          <w14:ligatures w14:val="none"/>
        </w:rPr>
        <w:t>. Summary of Findings and CINEMA Confidence Assessment</w:t>
      </w:r>
      <w:bookmarkEnd w:id="22"/>
    </w:p>
    <w:p w14:paraId="3A028F8E" w14:textId="77777777" w:rsidR="00C63ED1" w:rsidRPr="00473AD1" w:rsidRDefault="00C63ED1" w:rsidP="00C63ED1">
      <w:pPr>
        <w:pStyle w:val="ListParagraph"/>
        <w:widowControl/>
        <w:numPr>
          <w:ilvl w:val="0"/>
          <w:numId w:val="15"/>
        </w:numPr>
        <w:spacing w:after="0" w:line="360" w:lineRule="auto"/>
        <w:jc w:val="both"/>
        <w:rPr>
          <w:rFonts w:eastAsia="DengXian" w:cs="Times New Roman"/>
          <w:b/>
          <w:bCs/>
          <w:color w:val="000000"/>
          <w:kern w:val="0"/>
          <w:sz w:val="24"/>
          <w14:ligatures w14:val="none"/>
        </w:rPr>
      </w:pPr>
      <w:r>
        <w:rPr>
          <w:rFonts w:eastAsia="DengXian" w:cs="Times New Roman" w:hint="eastAsia"/>
          <w:b/>
          <w:bCs/>
          <w:color w:val="000000"/>
          <w:kern w:val="0"/>
          <w:sz w:val="24"/>
          <w14:ligatures w14:val="none"/>
        </w:rPr>
        <w:t>S</w:t>
      </w:r>
      <w:r w:rsidRPr="00473AD1">
        <w:rPr>
          <w:rFonts w:eastAsia="DengXian" w:cs="Times New Roman"/>
          <w:b/>
          <w:bCs/>
          <w:color w:val="000000"/>
          <w:kern w:val="0"/>
          <w:sz w:val="24"/>
          <w14:ligatures w14:val="none"/>
        </w:rPr>
        <w:t xml:space="preserve">hort-term </w:t>
      </w:r>
      <w:r>
        <w:rPr>
          <w:rFonts w:eastAsia="DengXian" w:cs="Times New Roman" w:hint="eastAsia"/>
          <w:b/>
          <w:bCs/>
          <w:color w:val="000000"/>
          <w:kern w:val="0"/>
          <w:sz w:val="24"/>
          <w14:ligatures w14:val="none"/>
        </w:rPr>
        <w:t>a</w:t>
      </w:r>
      <w:r w:rsidRPr="00473AD1">
        <w:rPr>
          <w:rFonts w:eastAsia="DengXian" w:cs="Times New Roman"/>
          <w:b/>
          <w:bCs/>
          <w:color w:val="000000"/>
          <w:kern w:val="0"/>
          <w:sz w:val="24"/>
          <w14:ligatures w14:val="none"/>
        </w:rPr>
        <w:t>ll-cause mortality</w:t>
      </w:r>
    </w:p>
    <w:tbl>
      <w:tblPr>
        <w:tblW w:w="5000" w:type="pct"/>
        <w:tblLook w:val="04A0" w:firstRow="1" w:lastRow="0" w:firstColumn="1" w:lastColumn="0" w:noHBand="0" w:noVBand="1"/>
      </w:tblPr>
      <w:tblGrid>
        <w:gridCol w:w="1630"/>
        <w:gridCol w:w="1174"/>
        <w:gridCol w:w="1254"/>
        <w:gridCol w:w="1377"/>
        <w:gridCol w:w="1611"/>
        <w:gridCol w:w="1595"/>
        <w:gridCol w:w="1845"/>
        <w:gridCol w:w="1626"/>
        <w:gridCol w:w="1549"/>
        <w:gridCol w:w="1737"/>
      </w:tblGrid>
      <w:tr w:rsidR="00C63ED1" w:rsidRPr="00473AD1" w14:paraId="2F125DEE" w14:textId="77777777" w:rsidTr="00227117">
        <w:trPr>
          <w:trHeight w:val="660"/>
        </w:trPr>
        <w:tc>
          <w:tcPr>
            <w:tcW w:w="529" w:type="pct"/>
            <w:tcBorders>
              <w:top w:val="single" w:sz="12" w:space="0" w:color="auto"/>
              <w:left w:val="nil"/>
              <w:bottom w:val="single" w:sz="8" w:space="0" w:color="auto"/>
              <w:right w:val="nil"/>
            </w:tcBorders>
            <w:vAlign w:val="center"/>
            <w:hideMark/>
          </w:tcPr>
          <w:p w14:paraId="0F4A0CEF" w14:textId="77777777" w:rsidR="00C63ED1" w:rsidRPr="00473AD1" w:rsidRDefault="00C63ED1" w:rsidP="00227117">
            <w:pPr>
              <w:widowControl/>
              <w:spacing w:after="0" w:line="240" w:lineRule="auto"/>
              <w:jc w:val="both"/>
              <w:rPr>
                <w:rFonts w:eastAsia="DengXian" w:cs="Times New Roman"/>
                <w:color w:val="000000"/>
                <w:kern w:val="0"/>
                <w:sz w:val="24"/>
                <w14:ligatures w14:val="none"/>
              </w:rPr>
            </w:pPr>
            <w:r w:rsidRPr="00473AD1">
              <w:rPr>
                <w:rFonts w:eastAsia="DengXian" w:cs="Times New Roman"/>
                <w:color w:val="000000"/>
                <w:kern w:val="0"/>
                <w:sz w:val="24"/>
                <w14:ligatures w14:val="none"/>
              </w:rPr>
              <w:t>Comparison</w:t>
            </w:r>
          </w:p>
        </w:tc>
        <w:tc>
          <w:tcPr>
            <w:tcW w:w="381" w:type="pct"/>
            <w:tcBorders>
              <w:top w:val="single" w:sz="12" w:space="0" w:color="auto"/>
              <w:left w:val="nil"/>
              <w:bottom w:val="single" w:sz="8" w:space="0" w:color="auto"/>
              <w:right w:val="nil"/>
            </w:tcBorders>
            <w:vAlign w:val="center"/>
            <w:hideMark/>
          </w:tcPr>
          <w:p w14:paraId="26DEF834" w14:textId="77777777" w:rsidR="00C63ED1" w:rsidRPr="00473AD1" w:rsidRDefault="00C63ED1" w:rsidP="00227117">
            <w:pPr>
              <w:widowControl/>
              <w:spacing w:after="0" w:line="240" w:lineRule="auto"/>
              <w:jc w:val="both"/>
              <w:rPr>
                <w:rFonts w:eastAsia="DengXian" w:cs="Times New Roman"/>
                <w:color w:val="000000"/>
                <w:kern w:val="0"/>
                <w:sz w:val="24"/>
                <w14:ligatures w14:val="none"/>
              </w:rPr>
            </w:pPr>
            <w:r w:rsidRPr="00473AD1">
              <w:rPr>
                <w:rFonts w:eastAsia="DengXian" w:cs="Times New Roman"/>
                <w:color w:val="000000"/>
                <w:kern w:val="0"/>
                <w:sz w:val="24"/>
                <w14:ligatures w14:val="none"/>
              </w:rPr>
              <w:t>Number of studies</w:t>
            </w:r>
          </w:p>
        </w:tc>
        <w:tc>
          <w:tcPr>
            <w:tcW w:w="407" w:type="pct"/>
            <w:tcBorders>
              <w:top w:val="single" w:sz="12" w:space="0" w:color="auto"/>
              <w:left w:val="nil"/>
              <w:bottom w:val="single" w:sz="8" w:space="0" w:color="auto"/>
              <w:right w:val="nil"/>
            </w:tcBorders>
            <w:vAlign w:val="center"/>
            <w:hideMark/>
          </w:tcPr>
          <w:p w14:paraId="52E4B264" w14:textId="77777777" w:rsidR="00C63ED1" w:rsidRPr="00473AD1" w:rsidRDefault="00C63ED1" w:rsidP="00227117">
            <w:pPr>
              <w:widowControl/>
              <w:spacing w:after="0" w:line="240" w:lineRule="auto"/>
              <w:jc w:val="both"/>
              <w:rPr>
                <w:rFonts w:eastAsia="DengXian" w:cs="Times New Roman"/>
                <w:color w:val="000000"/>
                <w:kern w:val="0"/>
                <w:sz w:val="24"/>
                <w14:ligatures w14:val="none"/>
              </w:rPr>
            </w:pPr>
            <w:r w:rsidRPr="00473AD1">
              <w:rPr>
                <w:rFonts w:eastAsia="DengXian" w:cs="Times New Roman"/>
                <w:color w:val="000000"/>
                <w:kern w:val="0"/>
                <w:sz w:val="24"/>
                <w14:ligatures w14:val="none"/>
              </w:rPr>
              <w:t>Within-study bias</w:t>
            </w:r>
          </w:p>
        </w:tc>
        <w:tc>
          <w:tcPr>
            <w:tcW w:w="447" w:type="pct"/>
            <w:tcBorders>
              <w:top w:val="single" w:sz="12" w:space="0" w:color="auto"/>
              <w:left w:val="nil"/>
              <w:bottom w:val="single" w:sz="8" w:space="0" w:color="auto"/>
              <w:right w:val="nil"/>
            </w:tcBorders>
            <w:vAlign w:val="center"/>
            <w:hideMark/>
          </w:tcPr>
          <w:p w14:paraId="2A9C7574" w14:textId="77777777" w:rsidR="00C63ED1" w:rsidRPr="00473AD1" w:rsidRDefault="00C63ED1" w:rsidP="00227117">
            <w:pPr>
              <w:widowControl/>
              <w:spacing w:after="0" w:line="240" w:lineRule="auto"/>
              <w:jc w:val="both"/>
              <w:rPr>
                <w:rFonts w:eastAsia="DengXian" w:cs="Times New Roman"/>
                <w:color w:val="000000"/>
                <w:kern w:val="0"/>
                <w:sz w:val="24"/>
                <w14:ligatures w14:val="none"/>
              </w:rPr>
            </w:pPr>
            <w:r w:rsidRPr="00473AD1">
              <w:rPr>
                <w:rFonts w:eastAsia="DengXian" w:cs="Times New Roman"/>
                <w:color w:val="000000"/>
                <w:kern w:val="0"/>
                <w:sz w:val="24"/>
                <w14:ligatures w14:val="none"/>
              </w:rPr>
              <w:t>Reporting bias</w:t>
            </w:r>
          </w:p>
        </w:tc>
        <w:tc>
          <w:tcPr>
            <w:tcW w:w="523" w:type="pct"/>
            <w:tcBorders>
              <w:top w:val="single" w:sz="12" w:space="0" w:color="auto"/>
              <w:left w:val="nil"/>
              <w:bottom w:val="single" w:sz="8" w:space="0" w:color="auto"/>
              <w:right w:val="nil"/>
            </w:tcBorders>
            <w:vAlign w:val="center"/>
            <w:hideMark/>
          </w:tcPr>
          <w:p w14:paraId="4F52B5C9" w14:textId="77777777" w:rsidR="00C63ED1" w:rsidRPr="00473AD1" w:rsidRDefault="00C63ED1" w:rsidP="00227117">
            <w:pPr>
              <w:widowControl/>
              <w:spacing w:after="0" w:line="240" w:lineRule="auto"/>
              <w:jc w:val="both"/>
              <w:rPr>
                <w:rFonts w:eastAsia="DengXian" w:cs="Times New Roman"/>
                <w:color w:val="000000"/>
                <w:kern w:val="0"/>
                <w:sz w:val="24"/>
                <w14:ligatures w14:val="none"/>
              </w:rPr>
            </w:pPr>
            <w:r w:rsidRPr="00473AD1">
              <w:rPr>
                <w:rFonts w:eastAsia="DengXian" w:cs="Times New Roman"/>
                <w:color w:val="000000"/>
                <w:kern w:val="0"/>
                <w:sz w:val="24"/>
                <w14:ligatures w14:val="none"/>
              </w:rPr>
              <w:t>Indirectness</w:t>
            </w:r>
          </w:p>
        </w:tc>
        <w:tc>
          <w:tcPr>
            <w:tcW w:w="518" w:type="pct"/>
            <w:tcBorders>
              <w:top w:val="single" w:sz="12" w:space="0" w:color="auto"/>
              <w:left w:val="nil"/>
              <w:bottom w:val="single" w:sz="8" w:space="0" w:color="auto"/>
              <w:right w:val="nil"/>
            </w:tcBorders>
            <w:vAlign w:val="center"/>
            <w:hideMark/>
          </w:tcPr>
          <w:p w14:paraId="3314C746" w14:textId="77777777" w:rsidR="00C63ED1" w:rsidRPr="00473AD1" w:rsidRDefault="00C63ED1" w:rsidP="00227117">
            <w:pPr>
              <w:widowControl/>
              <w:spacing w:after="0" w:line="240" w:lineRule="auto"/>
              <w:jc w:val="both"/>
              <w:rPr>
                <w:rFonts w:eastAsia="DengXian" w:cs="Times New Roman"/>
                <w:color w:val="000000"/>
                <w:kern w:val="0"/>
                <w:sz w:val="24"/>
                <w14:ligatures w14:val="none"/>
              </w:rPr>
            </w:pPr>
            <w:r w:rsidRPr="00473AD1">
              <w:rPr>
                <w:rFonts w:eastAsia="DengXian" w:cs="Times New Roman"/>
                <w:color w:val="000000"/>
                <w:kern w:val="0"/>
                <w:sz w:val="24"/>
                <w14:ligatures w14:val="none"/>
              </w:rPr>
              <w:t>Imprecision</w:t>
            </w:r>
          </w:p>
        </w:tc>
        <w:tc>
          <w:tcPr>
            <w:tcW w:w="599" w:type="pct"/>
            <w:tcBorders>
              <w:top w:val="single" w:sz="12" w:space="0" w:color="auto"/>
              <w:left w:val="nil"/>
              <w:bottom w:val="single" w:sz="8" w:space="0" w:color="auto"/>
              <w:right w:val="nil"/>
            </w:tcBorders>
            <w:vAlign w:val="center"/>
            <w:hideMark/>
          </w:tcPr>
          <w:p w14:paraId="3F2D8772" w14:textId="77777777" w:rsidR="00C63ED1" w:rsidRPr="00473AD1" w:rsidRDefault="00C63ED1" w:rsidP="00227117">
            <w:pPr>
              <w:widowControl/>
              <w:spacing w:after="0" w:line="240" w:lineRule="auto"/>
              <w:jc w:val="both"/>
              <w:rPr>
                <w:rFonts w:eastAsia="DengXian" w:cs="Times New Roman"/>
                <w:color w:val="000000"/>
                <w:kern w:val="0"/>
                <w:sz w:val="24"/>
                <w14:ligatures w14:val="none"/>
              </w:rPr>
            </w:pPr>
            <w:r w:rsidRPr="00473AD1">
              <w:rPr>
                <w:rFonts w:eastAsia="DengXian" w:cs="Times New Roman"/>
                <w:color w:val="000000"/>
                <w:kern w:val="0"/>
                <w:sz w:val="24"/>
                <w14:ligatures w14:val="none"/>
              </w:rPr>
              <w:t>Heterogeneity</w:t>
            </w:r>
          </w:p>
        </w:tc>
        <w:tc>
          <w:tcPr>
            <w:tcW w:w="528" w:type="pct"/>
            <w:tcBorders>
              <w:top w:val="single" w:sz="12" w:space="0" w:color="auto"/>
              <w:left w:val="nil"/>
              <w:bottom w:val="single" w:sz="8" w:space="0" w:color="auto"/>
              <w:right w:val="nil"/>
            </w:tcBorders>
            <w:vAlign w:val="center"/>
            <w:hideMark/>
          </w:tcPr>
          <w:p w14:paraId="50B1F109" w14:textId="77777777" w:rsidR="00C63ED1" w:rsidRPr="00473AD1" w:rsidRDefault="00C63ED1" w:rsidP="00227117">
            <w:pPr>
              <w:widowControl/>
              <w:spacing w:after="0" w:line="240" w:lineRule="auto"/>
              <w:jc w:val="both"/>
              <w:rPr>
                <w:rFonts w:eastAsia="DengXian" w:cs="Times New Roman"/>
                <w:color w:val="000000"/>
                <w:kern w:val="0"/>
                <w:sz w:val="24"/>
                <w14:ligatures w14:val="none"/>
              </w:rPr>
            </w:pPr>
            <w:r w:rsidRPr="00473AD1">
              <w:rPr>
                <w:rFonts w:eastAsia="DengXian" w:cs="Times New Roman"/>
                <w:color w:val="000000"/>
                <w:kern w:val="0"/>
                <w:sz w:val="24"/>
                <w14:ligatures w14:val="none"/>
              </w:rPr>
              <w:t>Incoherence</w:t>
            </w:r>
          </w:p>
        </w:tc>
        <w:tc>
          <w:tcPr>
            <w:tcW w:w="503" w:type="pct"/>
            <w:tcBorders>
              <w:top w:val="single" w:sz="12" w:space="0" w:color="auto"/>
              <w:left w:val="nil"/>
              <w:bottom w:val="single" w:sz="8" w:space="0" w:color="auto"/>
              <w:right w:val="nil"/>
            </w:tcBorders>
            <w:vAlign w:val="center"/>
            <w:hideMark/>
          </w:tcPr>
          <w:p w14:paraId="5578D131" w14:textId="77777777" w:rsidR="00C63ED1" w:rsidRPr="00473AD1" w:rsidRDefault="00C63ED1" w:rsidP="00227117">
            <w:pPr>
              <w:widowControl/>
              <w:spacing w:after="0" w:line="240" w:lineRule="auto"/>
              <w:jc w:val="both"/>
              <w:rPr>
                <w:rFonts w:eastAsia="DengXian" w:cs="Times New Roman"/>
                <w:color w:val="000000"/>
                <w:kern w:val="0"/>
                <w:sz w:val="24"/>
                <w14:ligatures w14:val="none"/>
              </w:rPr>
            </w:pPr>
            <w:r w:rsidRPr="00473AD1">
              <w:rPr>
                <w:rFonts w:eastAsia="DengXian" w:cs="Times New Roman"/>
                <w:color w:val="000000"/>
                <w:kern w:val="0"/>
                <w:sz w:val="24"/>
                <w14:ligatures w14:val="none"/>
              </w:rPr>
              <w:t>Confidence rating</w:t>
            </w:r>
          </w:p>
        </w:tc>
        <w:tc>
          <w:tcPr>
            <w:tcW w:w="564" w:type="pct"/>
            <w:tcBorders>
              <w:top w:val="single" w:sz="12" w:space="0" w:color="auto"/>
              <w:left w:val="nil"/>
              <w:bottom w:val="single" w:sz="8" w:space="0" w:color="auto"/>
              <w:right w:val="nil"/>
            </w:tcBorders>
            <w:vAlign w:val="center"/>
            <w:hideMark/>
          </w:tcPr>
          <w:p w14:paraId="16FE265C" w14:textId="77777777" w:rsidR="00C63ED1" w:rsidRPr="00473AD1" w:rsidRDefault="00C63ED1" w:rsidP="00227117">
            <w:pPr>
              <w:widowControl/>
              <w:spacing w:after="0" w:line="240" w:lineRule="auto"/>
              <w:jc w:val="both"/>
              <w:rPr>
                <w:rFonts w:eastAsia="DengXian" w:cs="Times New Roman"/>
                <w:color w:val="000000"/>
                <w:kern w:val="0"/>
                <w:sz w:val="24"/>
                <w14:ligatures w14:val="none"/>
              </w:rPr>
            </w:pPr>
            <w:r w:rsidRPr="00473AD1">
              <w:rPr>
                <w:rFonts w:eastAsia="DengXian" w:cs="Times New Roman"/>
                <w:color w:val="000000"/>
                <w:kern w:val="0"/>
                <w:sz w:val="24"/>
                <w14:ligatures w14:val="none"/>
              </w:rPr>
              <w:t>Reason(s) for downgrading</w:t>
            </w:r>
          </w:p>
        </w:tc>
      </w:tr>
      <w:tr w:rsidR="00C63ED1" w:rsidRPr="00473AD1" w14:paraId="7B6BBD2D" w14:textId="77777777" w:rsidTr="00227117">
        <w:trPr>
          <w:trHeight w:val="315"/>
        </w:trPr>
        <w:tc>
          <w:tcPr>
            <w:tcW w:w="529" w:type="pct"/>
            <w:tcBorders>
              <w:top w:val="nil"/>
              <w:left w:val="nil"/>
              <w:bottom w:val="nil"/>
              <w:right w:val="nil"/>
            </w:tcBorders>
            <w:vAlign w:val="center"/>
            <w:hideMark/>
          </w:tcPr>
          <w:p w14:paraId="6EAA4A60" w14:textId="77777777" w:rsidR="00C63ED1" w:rsidRPr="00473AD1" w:rsidRDefault="00C63ED1" w:rsidP="00227117">
            <w:pPr>
              <w:widowControl/>
              <w:spacing w:after="0" w:line="240" w:lineRule="auto"/>
              <w:jc w:val="both"/>
              <w:rPr>
                <w:rFonts w:eastAsia="DengXian" w:cs="Times New Roman"/>
                <w:b/>
                <w:bCs/>
                <w:color w:val="000000"/>
                <w:kern w:val="0"/>
                <w:sz w:val="24"/>
                <w14:ligatures w14:val="none"/>
              </w:rPr>
            </w:pPr>
            <w:r w:rsidRPr="00473AD1">
              <w:rPr>
                <w:rFonts w:eastAsia="DengXian" w:cs="Times New Roman"/>
                <w:b/>
                <w:bCs/>
                <w:color w:val="000000"/>
                <w:kern w:val="0"/>
                <w:sz w:val="24"/>
                <w14:ligatures w14:val="none"/>
              </w:rPr>
              <w:t>1.Overall</w:t>
            </w:r>
          </w:p>
        </w:tc>
        <w:tc>
          <w:tcPr>
            <w:tcW w:w="381" w:type="pct"/>
            <w:tcBorders>
              <w:top w:val="nil"/>
              <w:left w:val="nil"/>
              <w:bottom w:val="nil"/>
              <w:right w:val="nil"/>
            </w:tcBorders>
            <w:vAlign w:val="center"/>
            <w:hideMark/>
          </w:tcPr>
          <w:p w14:paraId="15F439B1" w14:textId="77777777" w:rsidR="00C63ED1" w:rsidRPr="00473AD1" w:rsidRDefault="00C63ED1" w:rsidP="00227117">
            <w:pPr>
              <w:widowControl/>
              <w:spacing w:after="0" w:line="240" w:lineRule="auto"/>
              <w:jc w:val="both"/>
              <w:rPr>
                <w:rFonts w:eastAsia="DengXian" w:cs="Times New Roman"/>
                <w:b/>
                <w:bCs/>
                <w:color w:val="000000"/>
                <w:kern w:val="0"/>
                <w:sz w:val="24"/>
                <w14:ligatures w14:val="none"/>
              </w:rPr>
            </w:pPr>
          </w:p>
        </w:tc>
        <w:tc>
          <w:tcPr>
            <w:tcW w:w="407" w:type="pct"/>
            <w:tcBorders>
              <w:top w:val="nil"/>
              <w:left w:val="nil"/>
              <w:bottom w:val="nil"/>
              <w:right w:val="nil"/>
            </w:tcBorders>
            <w:vAlign w:val="center"/>
            <w:hideMark/>
          </w:tcPr>
          <w:p w14:paraId="5555F5AB" w14:textId="77777777" w:rsidR="00C63ED1" w:rsidRPr="00473AD1" w:rsidRDefault="00C63ED1" w:rsidP="00227117">
            <w:pPr>
              <w:widowControl/>
              <w:spacing w:after="0" w:line="240" w:lineRule="auto"/>
              <w:jc w:val="both"/>
              <w:rPr>
                <w:rFonts w:eastAsia="Times New Roman" w:cs="Times New Roman"/>
                <w:kern w:val="0"/>
                <w:sz w:val="20"/>
                <w:szCs w:val="20"/>
                <w14:ligatures w14:val="none"/>
              </w:rPr>
            </w:pPr>
          </w:p>
        </w:tc>
        <w:tc>
          <w:tcPr>
            <w:tcW w:w="447" w:type="pct"/>
            <w:tcBorders>
              <w:top w:val="nil"/>
              <w:left w:val="nil"/>
              <w:bottom w:val="nil"/>
              <w:right w:val="nil"/>
            </w:tcBorders>
            <w:vAlign w:val="center"/>
            <w:hideMark/>
          </w:tcPr>
          <w:p w14:paraId="5DBE8E11" w14:textId="77777777" w:rsidR="00C63ED1" w:rsidRPr="00473AD1" w:rsidRDefault="00C63ED1" w:rsidP="00227117">
            <w:pPr>
              <w:widowControl/>
              <w:spacing w:after="0" w:line="240" w:lineRule="auto"/>
              <w:jc w:val="both"/>
              <w:rPr>
                <w:rFonts w:eastAsia="Times New Roman" w:cs="Times New Roman"/>
                <w:kern w:val="0"/>
                <w:sz w:val="20"/>
                <w:szCs w:val="20"/>
                <w14:ligatures w14:val="none"/>
              </w:rPr>
            </w:pPr>
          </w:p>
        </w:tc>
        <w:tc>
          <w:tcPr>
            <w:tcW w:w="523" w:type="pct"/>
            <w:tcBorders>
              <w:top w:val="nil"/>
              <w:left w:val="nil"/>
              <w:bottom w:val="nil"/>
              <w:right w:val="nil"/>
            </w:tcBorders>
            <w:vAlign w:val="center"/>
            <w:hideMark/>
          </w:tcPr>
          <w:p w14:paraId="725D000F" w14:textId="77777777" w:rsidR="00C63ED1" w:rsidRPr="00473AD1" w:rsidRDefault="00C63ED1" w:rsidP="00227117">
            <w:pPr>
              <w:widowControl/>
              <w:spacing w:after="0" w:line="240" w:lineRule="auto"/>
              <w:jc w:val="both"/>
              <w:rPr>
                <w:rFonts w:eastAsia="Times New Roman" w:cs="Times New Roman"/>
                <w:kern w:val="0"/>
                <w:sz w:val="20"/>
                <w:szCs w:val="20"/>
                <w14:ligatures w14:val="none"/>
              </w:rPr>
            </w:pPr>
          </w:p>
        </w:tc>
        <w:tc>
          <w:tcPr>
            <w:tcW w:w="518" w:type="pct"/>
            <w:tcBorders>
              <w:top w:val="nil"/>
              <w:left w:val="nil"/>
              <w:bottom w:val="nil"/>
              <w:right w:val="nil"/>
            </w:tcBorders>
            <w:vAlign w:val="center"/>
            <w:hideMark/>
          </w:tcPr>
          <w:p w14:paraId="74D83023" w14:textId="77777777" w:rsidR="00C63ED1" w:rsidRPr="00473AD1" w:rsidRDefault="00C63ED1" w:rsidP="00227117">
            <w:pPr>
              <w:widowControl/>
              <w:spacing w:after="0" w:line="240" w:lineRule="auto"/>
              <w:jc w:val="both"/>
              <w:rPr>
                <w:rFonts w:eastAsia="Times New Roman" w:cs="Times New Roman"/>
                <w:kern w:val="0"/>
                <w:sz w:val="20"/>
                <w:szCs w:val="20"/>
                <w14:ligatures w14:val="none"/>
              </w:rPr>
            </w:pPr>
          </w:p>
        </w:tc>
        <w:tc>
          <w:tcPr>
            <w:tcW w:w="599" w:type="pct"/>
            <w:tcBorders>
              <w:top w:val="nil"/>
              <w:left w:val="nil"/>
              <w:bottom w:val="nil"/>
              <w:right w:val="nil"/>
            </w:tcBorders>
            <w:vAlign w:val="center"/>
            <w:hideMark/>
          </w:tcPr>
          <w:p w14:paraId="24BBB61D" w14:textId="77777777" w:rsidR="00C63ED1" w:rsidRPr="00473AD1" w:rsidRDefault="00C63ED1" w:rsidP="00227117">
            <w:pPr>
              <w:widowControl/>
              <w:spacing w:after="0" w:line="240" w:lineRule="auto"/>
              <w:jc w:val="both"/>
              <w:rPr>
                <w:rFonts w:eastAsia="Times New Roman" w:cs="Times New Roman"/>
                <w:kern w:val="0"/>
                <w:sz w:val="20"/>
                <w:szCs w:val="20"/>
                <w14:ligatures w14:val="none"/>
              </w:rPr>
            </w:pPr>
          </w:p>
        </w:tc>
        <w:tc>
          <w:tcPr>
            <w:tcW w:w="528" w:type="pct"/>
            <w:tcBorders>
              <w:top w:val="nil"/>
              <w:left w:val="nil"/>
              <w:bottom w:val="nil"/>
              <w:right w:val="nil"/>
            </w:tcBorders>
            <w:vAlign w:val="center"/>
            <w:hideMark/>
          </w:tcPr>
          <w:p w14:paraId="504632B4" w14:textId="77777777" w:rsidR="00C63ED1" w:rsidRPr="00473AD1" w:rsidRDefault="00C63ED1" w:rsidP="00227117">
            <w:pPr>
              <w:widowControl/>
              <w:spacing w:after="0" w:line="240" w:lineRule="auto"/>
              <w:jc w:val="both"/>
              <w:rPr>
                <w:rFonts w:eastAsia="Times New Roman" w:cs="Times New Roman"/>
                <w:kern w:val="0"/>
                <w:sz w:val="20"/>
                <w:szCs w:val="20"/>
                <w14:ligatures w14:val="none"/>
              </w:rPr>
            </w:pPr>
          </w:p>
        </w:tc>
        <w:tc>
          <w:tcPr>
            <w:tcW w:w="503" w:type="pct"/>
            <w:tcBorders>
              <w:top w:val="nil"/>
              <w:left w:val="nil"/>
              <w:bottom w:val="nil"/>
              <w:right w:val="nil"/>
            </w:tcBorders>
            <w:vAlign w:val="center"/>
            <w:hideMark/>
          </w:tcPr>
          <w:p w14:paraId="3013F7C3" w14:textId="77777777" w:rsidR="00C63ED1" w:rsidRPr="00473AD1" w:rsidRDefault="00C63ED1" w:rsidP="00227117">
            <w:pPr>
              <w:widowControl/>
              <w:spacing w:after="0" w:line="240" w:lineRule="auto"/>
              <w:jc w:val="both"/>
              <w:rPr>
                <w:rFonts w:eastAsia="Times New Roman" w:cs="Times New Roman"/>
                <w:kern w:val="0"/>
                <w:sz w:val="20"/>
                <w:szCs w:val="20"/>
                <w14:ligatures w14:val="none"/>
              </w:rPr>
            </w:pPr>
          </w:p>
        </w:tc>
        <w:tc>
          <w:tcPr>
            <w:tcW w:w="564" w:type="pct"/>
            <w:tcBorders>
              <w:top w:val="nil"/>
              <w:left w:val="nil"/>
              <w:bottom w:val="nil"/>
              <w:right w:val="nil"/>
            </w:tcBorders>
            <w:vAlign w:val="center"/>
            <w:hideMark/>
          </w:tcPr>
          <w:p w14:paraId="0914BB8D" w14:textId="77777777" w:rsidR="00C63ED1" w:rsidRPr="00473AD1" w:rsidRDefault="00C63ED1" w:rsidP="00227117">
            <w:pPr>
              <w:widowControl/>
              <w:spacing w:after="0" w:line="240" w:lineRule="auto"/>
              <w:jc w:val="both"/>
              <w:rPr>
                <w:rFonts w:eastAsia="Times New Roman" w:cs="Times New Roman"/>
                <w:kern w:val="0"/>
                <w:sz w:val="20"/>
                <w:szCs w:val="20"/>
                <w14:ligatures w14:val="none"/>
              </w:rPr>
            </w:pPr>
          </w:p>
        </w:tc>
      </w:tr>
      <w:tr w:rsidR="00A24305" w:rsidRPr="00473AD1" w14:paraId="76CB3BD3" w14:textId="77777777" w:rsidTr="00A24305">
        <w:trPr>
          <w:trHeight w:val="1575"/>
        </w:trPr>
        <w:tc>
          <w:tcPr>
            <w:tcW w:w="529" w:type="pct"/>
            <w:tcBorders>
              <w:top w:val="nil"/>
              <w:left w:val="nil"/>
              <w:right w:val="nil"/>
            </w:tcBorders>
            <w:vAlign w:val="center"/>
            <w:hideMark/>
          </w:tcPr>
          <w:p w14:paraId="6F4566F3" w14:textId="268F08F1"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High vs Placebo</w:t>
            </w:r>
          </w:p>
        </w:tc>
        <w:tc>
          <w:tcPr>
            <w:tcW w:w="381" w:type="pct"/>
            <w:tcBorders>
              <w:top w:val="nil"/>
              <w:left w:val="nil"/>
              <w:right w:val="nil"/>
            </w:tcBorders>
            <w:vAlign w:val="center"/>
            <w:hideMark/>
          </w:tcPr>
          <w:p w14:paraId="548B5F01" w14:textId="17D3305B"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21</w:t>
            </w:r>
          </w:p>
        </w:tc>
        <w:tc>
          <w:tcPr>
            <w:tcW w:w="407" w:type="pct"/>
            <w:tcBorders>
              <w:top w:val="nil"/>
              <w:left w:val="nil"/>
              <w:right w:val="nil"/>
            </w:tcBorders>
            <w:shd w:val="clear" w:color="000000" w:fill="FFEB9C"/>
            <w:vAlign w:val="center"/>
            <w:hideMark/>
          </w:tcPr>
          <w:p w14:paraId="01C88468" w14:textId="4E4F4991"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447" w:type="pct"/>
            <w:tcBorders>
              <w:top w:val="nil"/>
              <w:left w:val="nil"/>
              <w:right w:val="nil"/>
            </w:tcBorders>
            <w:shd w:val="clear" w:color="auto" w:fill="FF8F8F"/>
            <w:vAlign w:val="center"/>
            <w:hideMark/>
          </w:tcPr>
          <w:p w14:paraId="048C317F" w14:textId="15CD831E"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Major concerns</w:t>
            </w:r>
          </w:p>
        </w:tc>
        <w:tc>
          <w:tcPr>
            <w:tcW w:w="523" w:type="pct"/>
            <w:tcBorders>
              <w:top w:val="nil"/>
              <w:left w:val="nil"/>
              <w:right w:val="nil"/>
            </w:tcBorders>
            <w:shd w:val="clear" w:color="000000" w:fill="FFEB9C"/>
            <w:vAlign w:val="center"/>
            <w:hideMark/>
          </w:tcPr>
          <w:p w14:paraId="115392F5" w14:textId="154EBD3A"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518" w:type="pct"/>
            <w:tcBorders>
              <w:top w:val="nil"/>
              <w:left w:val="nil"/>
              <w:right w:val="nil"/>
            </w:tcBorders>
            <w:shd w:val="clear" w:color="000000" w:fill="C6EFCE"/>
            <w:vAlign w:val="center"/>
            <w:hideMark/>
          </w:tcPr>
          <w:p w14:paraId="4E3985DA" w14:textId="00C3C6E3"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99" w:type="pct"/>
            <w:tcBorders>
              <w:top w:val="nil"/>
              <w:left w:val="nil"/>
              <w:right w:val="nil"/>
            </w:tcBorders>
            <w:shd w:val="clear" w:color="000000" w:fill="C6EFCE"/>
            <w:vAlign w:val="center"/>
            <w:hideMark/>
          </w:tcPr>
          <w:p w14:paraId="0FD0EA61" w14:textId="44831F64"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8" w:type="pct"/>
            <w:tcBorders>
              <w:top w:val="nil"/>
              <w:left w:val="nil"/>
              <w:right w:val="nil"/>
            </w:tcBorders>
            <w:shd w:val="clear" w:color="000000" w:fill="C6EFCE"/>
            <w:vAlign w:val="center"/>
            <w:hideMark/>
          </w:tcPr>
          <w:p w14:paraId="5CBC55DE" w14:textId="50D2CC65"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03" w:type="pct"/>
            <w:tcBorders>
              <w:top w:val="nil"/>
              <w:left w:val="nil"/>
              <w:right w:val="nil"/>
            </w:tcBorders>
            <w:shd w:val="clear" w:color="auto" w:fill="FF8B8B"/>
            <w:vAlign w:val="center"/>
            <w:hideMark/>
          </w:tcPr>
          <w:p w14:paraId="4036FC31" w14:textId="6672E3D5"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r w:rsidRPr="00A24305">
              <w:rPr>
                <w:color w:val="4472C4" w:themeColor="accent1"/>
                <w:sz w:val="24"/>
                <w:szCs w:val="40"/>
              </w:rPr>
              <w:t>Low</w:t>
            </w:r>
          </w:p>
        </w:tc>
        <w:tc>
          <w:tcPr>
            <w:tcW w:w="564" w:type="pct"/>
            <w:tcBorders>
              <w:top w:val="nil"/>
              <w:left w:val="nil"/>
              <w:right w:val="nil"/>
            </w:tcBorders>
            <w:vAlign w:val="center"/>
            <w:hideMark/>
          </w:tcPr>
          <w:p w14:paraId="1875B5C6" w14:textId="43F9819D"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Within-study bias; reporting bias/small-study effects; indirectness</w:t>
            </w:r>
          </w:p>
        </w:tc>
      </w:tr>
      <w:tr w:rsidR="00A24305" w:rsidRPr="00473AD1" w14:paraId="1B00791E" w14:textId="77777777" w:rsidTr="00A24305">
        <w:trPr>
          <w:trHeight w:val="630"/>
        </w:trPr>
        <w:tc>
          <w:tcPr>
            <w:tcW w:w="529" w:type="pct"/>
            <w:tcBorders>
              <w:top w:val="nil"/>
              <w:left w:val="nil"/>
              <w:bottom w:val="single" w:sz="12" w:space="0" w:color="auto"/>
              <w:right w:val="nil"/>
            </w:tcBorders>
            <w:vAlign w:val="center"/>
            <w:hideMark/>
          </w:tcPr>
          <w:p w14:paraId="6DC3181E" w14:textId="2CDD2DAC"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Low vs Placebo</w:t>
            </w:r>
          </w:p>
        </w:tc>
        <w:tc>
          <w:tcPr>
            <w:tcW w:w="381" w:type="pct"/>
            <w:tcBorders>
              <w:top w:val="nil"/>
              <w:left w:val="nil"/>
              <w:bottom w:val="single" w:sz="12" w:space="0" w:color="auto"/>
              <w:right w:val="nil"/>
            </w:tcBorders>
            <w:vAlign w:val="center"/>
            <w:hideMark/>
          </w:tcPr>
          <w:p w14:paraId="70812A83" w14:textId="4A49FC41"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11</w:t>
            </w:r>
          </w:p>
        </w:tc>
        <w:tc>
          <w:tcPr>
            <w:tcW w:w="407" w:type="pct"/>
            <w:tcBorders>
              <w:top w:val="nil"/>
              <w:left w:val="nil"/>
              <w:bottom w:val="single" w:sz="12" w:space="0" w:color="auto"/>
              <w:right w:val="nil"/>
            </w:tcBorders>
            <w:shd w:val="clear" w:color="000000" w:fill="C6EFCE"/>
            <w:vAlign w:val="center"/>
            <w:hideMark/>
          </w:tcPr>
          <w:p w14:paraId="2648C7EC" w14:textId="46BFC9B4"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447" w:type="pct"/>
            <w:tcBorders>
              <w:top w:val="nil"/>
              <w:left w:val="nil"/>
              <w:bottom w:val="single" w:sz="12" w:space="0" w:color="auto"/>
              <w:right w:val="nil"/>
            </w:tcBorders>
            <w:shd w:val="clear" w:color="auto" w:fill="FFE599" w:themeFill="accent4" w:themeFillTint="66"/>
            <w:vAlign w:val="center"/>
            <w:hideMark/>
          </w:tcPr>
          <w:p w14:paraId="512A649A" w14:textId="7FA7C0C5"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523" w:type="pct"/>
            <w:tcBorders>
              <w:top w:val="nil"/>
              <w:left w:val="nil"/>
              <w:bottom w:val="single" w:sz="12" w:space="0" w:color="auto"/>
              <w:right w:val="nil"/>
            </w:tcBorders>
            <w:shd w:val="clear" w:color="000000" w:fill="C6EFCE"/>
            <w:vAlign w:val="center"/>
            <w:hideMark/>
          </w:tcPr>
          <w:p w14:paraId="626246CE" w14:textId="1D93DF85"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18" w:type="pct"/>
            <w:tcBorders>
              <w:top w:val="nil"/>
              <w:left w:val="nil"/>
              <w:bottom w:val="single" w:sz="12" w:space="0" w:color="auto"/>
              <w:right w:val="nil"/>
            </w:tcBorders>
            <w:shd w:val="clear" w:color="000000" w:fill="C6EFCE"/>
            <w:vAlign w:val="center"/>
            <w:hideMark/>
          </w:tcPr>
          <w:p w14:paraId="6F432506" w14:textId="18A23821"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99" w:type="pct"/>
            <w:tcBorders>
              <w:top w:val="nil"/>
              <w:left w:val="nil"/>
              <w:bottom w:val="single" w:sz="12" w:space="0" w:color="auto"/>
              <w:right w:val="nil"/>
            </w:tcBorders>
            <w:shd w:val="clear" w:color="000000" w:fill="C6EFCE"/>
            <w:vAlign w:val="center"/>
            <w:hideMark/>
          </w:tcPr>
          <w:p w14:paraId="7DF04F5C" w14:textId="7408D563"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8" w:type="pct"/>
            <w:tcBorders>
              <w:top w:val="nil"/>
              <w:left w:val="nil"/>
              <w:bottom w:val="single" w:sz="12" w:space="0" w:color="auto"/>
              <w:right w:val="nil"/>
            </w:tcBorders>
            <w:shd w:val="clear" w:color="000000" w:fill="C6EFCE"/>
            <w:vAlign w:val="center"/>
            <w:hideMark/>
          </w:tcPr>
          <w:p w14:paraId="07218A1D" w14:textId="20F360A5"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03" w:type="pct"/>
            <w:tcBorders>
              <w:top w:val="nil"/>
              <w:left w:val="nil"/>
              <w:bottom w:val="single" w:sz="12" w:space="0" w:color="auto"/>
              <w:right w:val="nil"/>
            </w:tcBorders>
            <w:shd w:val="clear" w:color="auto" w:fill="FFE599" w:themeFill="accent4" w:themeFillTint="66"/>
            <w:vAlign w:val="center"/>
            <w:hideMark/>
          </w:tcPr>
          <w:p w14:paraId="2CBC4098" w14:textId="33DF67C6"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Moderate</w:t>
            </w:r>
          </w:p>
        </w:tc>
        <w:tc>
          <w:tcPr>
            <w:tcW w:w="564" w:type="pct"/>
            <w:tcBorders>
              <w:top w:val="nil"/>
              <w:left w:val="nil"/>
              <w:bottom w:val="single" w:sz="12" w:space="0" w:color="auto"/>
              <w:right w:val="nil"/>
            </w:tcBorders>
            <w:vAlign w:val="center"/>
            <w:hideMark/>
          </w:tcPr>
          <w:p w14:paraId="4D06DAB0" w14:textId="4D06D924"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statistical evidence of funnel-plot asymmetry was detected by Harbord’s test, but dissemination bias could not be definitively excluded; therefore, the confidence rating was conservatively downgraded from high to moderate.</w:t>
            </w:r>
          </w:p>
        </w:tc>
      </w:tr>
      <w:tr w:rsidR="00A24305" w:rsidRPr="00473AD1" w14:paraId="1503AF09" w14:textId="77777777" w:rsidTr="00F82F86">
        <w:trPr>
          <w:trHeight w:val="630"/>
        </w:trPr>
        <w:tc>
          <w:tcPr>
            <w:tcW w:w="529" w:type="pct"/>
            <w:tcBorders>
              <w:top w:val="single" w:sz="12" w:space="0" w:color="auto"/>
              <w:left w:val="nil"/>
              <w:bottom w:val="nil"/>
              <w:right w:val="nil"/>
            </w:tcBorders>
            <w:vAlign w:val="center"/>
            <w:hideMark/>
          </w:tcPr>
          <w:p w14:paraId="7C332BF1" w14:textId="1734FD8D"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High vs Low</w:t>
            </w:r>
          </w:p>
        </w:tc>
        <w:tc>
          <w:tcPr>
            <w:tcW w:w="381" w:type="pct"/>
            <w:tcBorders>
              <w:top w:val="single" w:sz="12" w:space="0" w:color="auto"/>
              <w:left w:val="nil"/>
              <w:bottom w:val="nil"/>
              <w:right w:val="nil"/>
            </w:tcBorders>
            <w:vAlign w:val="center"/>
            <w:hideMark/>
          </w:tcPr>
          <w:p w14:paraId="5229B7A8" w14:textId="19E80430"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0</w:t>
            </w:r>
          </w:p>
        </w:tc>
        <w:tc>
          <w:tcPr>
            <w:tcW w:w="407" w:type="pct"/>
            <w:tcBorders>
              <w:top w:val="single" w:sz="12" w:space="0" w:color="auto"/>
              <w:left w:val="nil"/>
              <w:bottom w:val="nil"/>
              <w:right w:val="nil"/>
            </w:tcBorders>
            <w:shd w:val="clear" w:color="000000" w:fill="C6EFCE"/>
            <w:vAlign w:val="center"/>
            <w:hideMark/>
          </w:tcPr>
          <w:p w14:paraId="257792A8" w14:textId="06495930"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447" w:type="pct"/>
            <w:tcBorders>
              <w:top w:val="single" w:sz="12" w:space="0" w:color="auto"/>
              <w:left w:val="nil"/>
              <w:bottom w:val="nil"/>
              <w:right w:val="nil"/>
            </w:tcBorders>
            <w:shd w:val="clear" w:color="000000" w:fill="FFEB9C"/>
            <w:vAlign w:val="center"/>
            <w:hideMark/>
          </w:tcPr>
          <w:p w14:paraId="7741FCB6" w14:textId="6384CC8E"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523" w:type="pct"/>
            <w:tcBorders>
              <w:top w:val="single" w:sz="12" w:space="0" w:color="auto"/>
              <w:left w:val="nil"/>
              <w:bottom w:val="nil"/>
              <w:right w:val="nil"/>
            </w:tcBorders>
            <w:shd w:val="clear" w:color="000000" w:fill="FFEB9C"/>
            <w:vAlign w:val="center"/>
            <w:hideMark/>
          </w:tcPr>
          <w:p w14:paraId="3988CF79" w14:textId="6D991E9B" w:rsidR="00A24305" w:rsidRPr="00A24305" w:rsidRDefault="00A24305" w:rsidP="00A24305">
            <w:pPr>
              <w:widowControl/>
              <w:spacing w:after="0" w:line="240" w:lineRule="auto"/>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518" w:type="pct"/>
            <w:tcBorders>
              <w:top w:val="single" w:sz="12" w:space="0" w:color="auto"/>
              <w:left w:val="nil"/>
              <w:bottom w:val="nil"/>
              <w:right w:val="nil"/>
            </w:tcBorders>
            <w:shd w:val="clear" w:color="000000" w:fill="C6EFCE"/>
            <w:vAlign w:val="center"/>
            <w:hideMark/>
          </w:tcPr>
          <w:p w14:paraId="508C2A73" w14:textId="50C8A468"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99" w:type="pct"/>
            <w:tcBorders>
              <w:top w:val="single" w:sz="12" w:space="0" w:color="auto"/>
              <w:left w:val="nil"/>
              <w:bottom w:val="nil"/>
              <w:right w:val="nil"/>
            </w:tcBorders>
            <w:shd w:val="clear" w:color="000000" w:fill="C6EFCE"/>
            <w:vAlign w:val="center"/>
            <w:hideMark/>
          </w:tcPr>
          <w:p w14:paraId="2C456149" w14:textId="19924549"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8" w:type="pct"/>
            <w:tcBorders>
              <w:top w:val="single" w:sz="12" w:space="0" w:color="auto"/>
              <w:left w:val="nil"/>
              <w:bottom w:val="nil"/>
              <w:right w:val="nil"/>
            </w:tcBorders>
            <w:shd w:val="clear" w:color="000000" w:fill="C6EFCE"/>
            <w:vAlign w:val="center"/>
            <w:hideMark/>
          </w:tcPr>
          <w:p w14:paraId="7CB1E962" w14:textId="05229A01"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03" w:type="pct"/>
            <w:tcBorders>
              <w:top w:val="single" w:sz="12" w:space="0" w:color="auto"/>
              <w:left w:val="nil"/>
              <w:bottom w:val="nil"/>
              <w:right w:val="nil"/>
            </w:tcBorders>
            <w:shd w:val="clear" w:color="auto" w:fill="FFAFAF"/>
            <w:vAlign w:val="center"/>
            <w:hideMark/>
          </w:tcPr>
          <w:p w14:paraId="505359D3" w14:textId="5212DB75"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r w:rsidRPr="00A24305">
              <w:rPr>
                <w:color w:val="4472C4" w:themeColor="accent1"/>
                <w:sz w:val="24"/>
                <w:szCs w:val="40"/>
              </w:rPr>
              <w:t>Low</w:t>
            </w:r>
          </w:p>
        </w:tc>
        <w:tc>
          <w:tcPr>
            <w:tcW w:w="564" w:type="pct"/>
            <w:tcBorders>
              <w:top w:val="single" w:sz="12" w:space="0" w:color="auto"/>
              <w:left w:val="nil"/>
              <w:bottom w:val="nil"/>
              <w:right w:val="nil"/>
            </w:tcBorders>
            <w:vAlign w:val="center"/>
            <w:hideMark/>
          </w:tcPr>
          <w:p w14:paraId="28A9CBFF" w14:textId="38BC73AF"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Reporting bias/small-</w:t>
            </w:r>
            <w:r w:rsidRPr="00A24305">
              <w:rPr>
                <w:color w:val="4472C4" w:themeColor="accent1"/>
                <w:sz w:val="24"/>
                <w:szCs w:val="40"/>
              </w:rPr>
              <w:lastRenderedPageBreak/>
              <w:t>study effects; indirectness</w:t>
            </w:r>
          </w:p>
        </w:tc>
      </w:tr>
      <w:tr w:rsidR="00A24305" w:rsidRPr="00473AD1" w14:paraId="6087739B" w14:textId="77777777" w:rsidTr="00227117">
        <w:trPr>
          <w:trHeight w:val="315"/>
        </w:trPr>
        <w:tc>
          <w:tcPr>
            <w:tcW w:w="529" w:type="pct"/>
            <w:tcBorders>
              <w:top w:val="nil"/>
              <w:left w:val="nil"/>
              <w:bottom w:val="nil"/>
              <w:right w:val="nil"/>
            </w:tcBorders>
            <w:vAlign w:val="center"/>
            <w:hideMark/>
          </w:tcPr>
          <w:p w14:paraId="495EA4FD" w14:textId="40037A69"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r w:rsidRPr="00A24305">
              <w:rPr>
                <w:b/>
                <w:bCs/>
                <w:color w:val="4472C4" w:themeColor="accent1"/>
                <w:sz w:val="24"/>
                <w:szCs w:val="40"/>
              </w:rPr>
              <w:lastRenderedPageBreak/>
              <w:t>2.Severe</w:t>
            </w:r>
          </w:p>
        </w:tc>
        <w:tc>
          <w:tcPr>
            <w:tcW w:w="381" w:type="pct"/>
            <w:tcBorders>
              <w:top w:val="nil"/>
              <w:left w:val="nil"/>
              <w:bottom w:val="nil"/>
              <w:right w:val="nil"/>
            </w:tcBorders>
            <w:vAlign w:val="center"/>
            <w:hideMark/>
          </w:tcPr>
          <w:p w14:paraId="4EEC6B01" w14:textId="77777777"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p>
        </w:tc>
        <w:tc>
          <w:tcPr>
            <w:tcW w:w="407" w:type="pct"/>
            <w:tcBorders>
              <w:top w:val="nil"/>
              <w:left w:val="nil"/>
              <w:bottom w:val="nil"/>
              <w:right w:val="nil"/>
            </w:tcBorders>
            <w:vAlign w:val="center"/>
            <w:hideMark/>
          </w:tcPr>
          <w:p w14:paraId="5ED1F12F"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447" w:type="pct"/>
            <w:tcBorders>
              <w:top w:val="nil"/>
              <w:left w:val="nil"/>
              <w:bottom w:val="nil"/>
              <w:right w:val="nil"/>
            </w:tcBorders>
            <w:vAlign w:val="center"/>
            <w:hideMark/>
          </w:tcPr>
          <w:p w14:paraId="371E8086"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23" w:type="pct"/>
            <w:tcBorders>
              <w:top w:val="nil"/>
              <w:left w:val="nil"/>
              <w:bottom w:val="nil"/>
              <w:right w:val="nil"/>
            </w:tcBorders>
            <w:vAlign w:val="center"/>
            <w:hideMark/>
          </w:tcPr>
          <w:p w14:paraId="28357676"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18" w:type="pct"/>
            <w:tcBorders>
              <w:top w:val="nil"/>
              <w:left w:val="nil"/>
              <w:bottom w:val="nil"/>
              <w:right w:val="nil"/>
            </w:tcBorders>
            <w:vAlign w:val="center"/>
            <w:hideMark/>
          </w:tcPr>
          <w:p w14:paraId="260E6848"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99" w:type="pct"/>
            <w:tcBorders>
              <w:top w:val="nil"/>
              <w:left w:val="nil"/>
              <w:bottom w:val="nil"/>
              <w:right w:val="nil"/>
            </w:tcBorders>
            <w:vAlign w:val="center"/>
            <w:hideMark/>
          </w:tcPr>
          <w:p w14:paraId="11C35CB7"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28" w:type="pct"/>
            <w:tcBorders>
              <w:top w:val="nil"/>
              <w:left w:val="nil"/>
              <w:bottom w:val="nil"/>
              <w:right w:val="nil"/>
            </w:tcBorders>
            <w:vAlign w:val="center"/>
            <w:hideMark/>
          </w:tcPr>
          <w:p w14:paraId="0EC881B2"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03" w:type="pct"/>
            <w:tcBorders>
              <w:top w:val="nil"/>
              <w:left w:val="nil"/>
              <w:bottom w:val="nil"/>
              <w:right w:val="nil"/>
            </w:tcBorders>
            <w:vAlign w:val="center"/>
            <w:hideMark/>
          </w:tcPr>
          <w:p w14:paraId="3D243965"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64" w:type="pct"/>
            <w:tcBorders>
              <w:top w:val="nil"/>
              <w:left w:val="nil"/>
              <w:bottom w:val="nil"/>
              <w:right w:val="nil"/>
            </w:tcBorders>
            <w:vAlign w:val="center"/>
            <w:hideMark/>
          </w:tcPr>
          <w:p w14:paraId="31BAA638"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r>
      <w:tr w:rsidR="00A24305" w:rsidRPr="00473AD1" w14:paraId="514EF8E5" w14:textId="77777777" w:rsidTr="00A24305">
        <w:trPr>
          <w:trHeight w:val="1575"/>
        </w:trPr>
        <w:tc>
          <w:tcPr>
            <w:tcW w:w="529" w:type="pct"/>
            <w:tcBorders>
              <w:top w:val="nil"/>
              <w:left w:val="nil"/>
              <w:bottom w:val="nil"/>
              <w:right w:val="nil"/>
            </w:tcBorders>
            <w:vAlign w:val="center"/>
            <w:hideMark/>
          </w:tcPr>
          <w:p w14:paraId="476AE32A" w14:textId="0DB8D220"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High vs Placebo</w:t>
            </w:r>
          </w:p>
        </w:tc>
        <w:tc>
          <w:tcPr>
            <w:tcW w:w="381" w:type="pct"/>
            <w:tcBorders>
              <w:top w:val="nil"/>
              <w:left w:val="nil"/>
              <w:bottom w:val="nil"/>
              <w:right w:val="nil"/>
            </w:tcBorders>
            <w:vAlign w:val="center"/>
            <w:hideMark/>
          </w:tcPr>
          <w:p w14:paraId="6A99A4A3" w14:textId="7207C99F"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19</w:t>
            </w:r>
          </w:p>
        </w:tc>
        <w:tc>
          <w:tcPr>
            <w:tcW w:w="407" w:type="pct"/>
            <w:tcBorders>
              <w:top w:val="nil"/>
              <w:left w:val="nil"/>
              <w:bottom w:val="nil"/>
              <w:right w:val="nil"/>
            </w:tcBorders>
            <w:shd w:val="clear" w:color="000000" w:fill="FFEB9C"/>
            <w:vAlign w:val="center"/>
            <w:hideMark/>
          </w:tcPr>
          <w:p w14:paraId="234DEE03" w14:textId="2B41461B"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447" w:type="pct"/>
            <w:tcBorders>
              <w:top w:val="nil"/>
              <w:left w:val="nil"/>
              <w:bottom w:val="nil"/>
              <w:right w:val="nil"/>
            </w:tcBorders>
            <w:shd w:val="clear" w:color="auto" w:fill="FF8F8F"/>
            <w:vAlign w:val="center"/>
            <w:hideMark/>
          </w:tcPr>
          <w:p w14:paraId="7FB0B909" w14:textId="505D99B2"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Major concerns</w:t>
            </w:r>
          </w:p>
        </w:tc>
        <w:tc>
          <w:tcPr>
            <w:tcW w:w="523" w:type="pct"/>
            <w:tcBorders>
              <w:top w:val="nil"/>
              <w:left w:val="nil"/>
              <w:bottom w:val="nil"/>
              <w:right w:val="nil"/>
            </w:tcBorders>
            <w:shd w:val="clear" w:color="000000" w:fill="C6EFCE"/>
            <w:vAlign w:val="center"/>
            <w:hideMark/>
          </w:tcPr>
          <w:p w14:paraId="39B78734" w14:textId="31C6618C"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18" w:type="pct"/>
            <w:tcBorders>
              <w:top w:val="nil"/>
              <w:left w:val="nil"/>
              <w:bottom w:val="nil"/>
              <w:right w:val="nil"/>
            </w:tcBorders>
            <w:shd w:val="clear" w:color="000000" w:fill="FFEB9C"/>
            <w:vAlign w:val="center"/>
            <w:hideMark/>
          </w:tcPr>
          <w:p w14:paraId="50CAB653" w14:textId="631B2AC9"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599" w:type="pct"/>
            <w:tcBorders>
              <w:top w:val="nil"/>
              <w:left w:val="nil"/>
              <w:bottom w:val="nil"/>
              <w:right w:val="nil"/>
            </w:tcBorders>
            <w:shd w:val="clear" w:color="000000" w:fill="C6EFCE"/>
            <w:vAlign w:val="center"/>
            <w:hideMark/>
          </w:tcPr>
          <w:p w14:paraId="0BC15F3A" w14:textId="13B2A4C3"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8" w:type="pct"/>
            <w:tcBorders>
              <w:top w:val="nil"/>
              <w:left w:val="nil"/>
              <w:bottom w:val="nil"/>
              <w:right w:val="nil"/>
            </w:tcBorders>
            <w:shd w:val="clear" w:color="000000" w:fill="C6EFCE"/>
            <w:vAlign w:val="center"/>
            <w:hideMark/>
          </w:tcPr>
          <w:p w14:paraId="146EFC14" w14:textId="6B3C17DE"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03" w:type="pct"/>
            <w:tcBorders>
              <w:top w:val="nil"/>
              <w:left w:val="nil"/>
              <w:bottom w:val="nil"/>
              <w:right w:val="nil"/>
            </w:tcBorders>
            <w:shd w:val="clear" w:color="000000" w:fill="FFEB9C"/>
            <w:vAlign w:val="center"/>
            <w:hideMark/>
          </w:tcPr>
          <w:p w14:paraId="00C9541A" w14:textId="0F93D316"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r w:rsidRPr="00A24305">
              <w:rPr>
                <w:color w:val="4472C4" w:themeColor="accent1"/>
                <w:sz w:val="24"/>
                <w:szCs w:val="40"/>
              </w:rPr>
              <w:t>Low</w:t>
            </w:r>
          </w:p>
        </w:tc>
        <w:tc>
          <w:tcPr>
            <w:tcW w:w="564" w:type="pct"/>
            <w:tcBorders>
              <w:top w:val="nil"/>
              <w:left w:val="nil"/>
              <w:bottom w:val="nil"/>
              <w:right w:val="nil"/>
            </w:tcBorders>
            <w:vAlign w:val="center"/>
            <w:hideMark/>
          </w:tcPr>
          <w:p w14:paraId="46AC0BD6" w14:textId="1B07969D"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Within-study bias; reporting bias/small-study effects; imprecision</w:t>
            </w:r>
          </w:p>
        </w:tc>
      </w:tr>
      <w:tr w:rsidR="00A24305" w:rsidRPr="00473AD1" w14:paraId="5D3C176C" w14:textId="77777777" w:rsidTr="00227117">
        <w:trPr>
          <w:trHeight w:val="630"/>
        </w:trPr>
        <w:tc>
          <w:tcPr>
            <w:tcW w:w="529" w:type="pct"/>
            <w:tcBorders>
              <w:top w:val="nil"/>
              <w:left w:val="nil"/>
              <w:bottom w:val="nil"/>
              <w:right w:val="nil"/>
            </w:tcBorders>
            <w:vAlign w:val="center"/>
            <w:hideMark/>
          </w:tcPr>
          <w:p w14:paraId="5DAF3A90" w14:textId="154A833F"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Low vs Placebo</w:t>
            </w:r>
          </w:p>
        </w:tc>
        <w:tc>
          <w:tcPr>
            <w:tcW w:w="381" w:type="pct"/>
            <w:tcBorders>
              <w:top w:val="nil"/>
              <w:left w:val="nil"/>
              <w:bottom w:val="nil"/>
              <w:right w:val="nil"/>
            </w:tcBorders>
            <w:vAlign w:val="center"/>
            <w:hideMark/>
          </w:tcPr>
          <w:p w14:paraId="26668A32" w14:textId="34989ABB"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6</w:t>
            </w:r>
          </w:p>
        </w:tc>
        <w:tc>
          <w:tcPr>
            <w:tcW w:w="407" w:type="pct"/>
            <w:tcBorders>
              <w:top w:val="nil"/>
              <w:left w:val="nil"/>
              <w:bottom w:val="nil"/>
              <w:right w:val="nil"/>
            </w:tcBorders>
            <w:shd w:val="clear" w:color="000000" w:fill="C6EFCE"/>
            <w:vAlign w:val="center"/>
            <w:hideMark/>
          </w:tcPr>
          <w:p w14:paraId="46D05883" w14:textId="654A2E7B"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447" w:type="pct"/>
            <w:tcBorders>
              <w:top w:val="nil"/>
              <w:left w:val="nil"/>
              <w:bottom w:val="nil"/>
              <w:right w:val="nil"/>
            </w:tcBorders>
            <w:shd w:val="clear" w:color="000000" w:fill="C6EFCE"/>
            <w:vAlign w:val="center"/>
            <w:hideMark/>
          </w:tcPr>
          <w:p w14:paraId="41E063D8" w14:textId="38989E63"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Low risk</w:t>
            </w:r>
          </w:p>
        </w:tc>
        <w:tc>
          <w:tcPr>
            <w:tcW w:w="523" w:type="pct"/>
            <w:tcBorders>
              <w:top w:val="nil"/>
              <w:left w:val="nil"/>
              <w:bottom w:val="nil"/>
              <w:right w:val="nil"/>
            </w:tcBorders>
            <w:shd w:val="clear" w:color="000000" w:fill="C6EFCE"/>
            <w:vAlign w:val="center"/>
            <w:hideMark/>
          </w:tcPr>
          <w:p w14:paraId="58632F88" w14:textId="0B27BA1F"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18" w:type="pct"/>
            <w:tcBorders>
              <w:top w:val="nil"/>
              <w:left w:val="nil"/>
              <w:bottom w:val="nil"/>
              <w:right w:val="nil"/>
            </w:tcBorders>
            <w:shd w:val="clear" w:color="000000" w:fill="FFEB9C"/>
            <w:vAlign w:val="center"/>
            <w:hideMark/>
          </w:tcPr>
          <w:p w14:paraId="70235AFB" w14:textId="5E6B38F4"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599" w:type="pct"/>
            <w:tcBorders>
              <w:top w:val="nil"/>
              <w:left w:val="nil"/>
              <w:bottom w:val="nil"/>
              <w:right w:val="nil"/>
            </w:tcBorders>
            <w:shd w:val="clear" w:color="000000" w:fill="C6EFCE"/>
            <w:vAlign w:val="center"/>
            <w:hideMark/>
          </w:tcPr>
          <w:p w14:paraId="17664293" w14:textId="66F65C17"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8" w:type="pct"/>
            <w:tcBorders>
              <w:top w:val="nil"/>
              <w:left w:val="nil"/>
              <w:bottom w:val="nil"/>
              <w:right w:val="nil"/>
            </w:tcBorders>
            <w:shd w:val="clear" w:color="000000" w:fill="C6EFCE"/>
            <w:vAlign w:val="center"/>
            <w:hideMark/>
          </w:tcPr>
          <w:p w14:paraId="4914D0C0" w14:textId="3D876F73"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03" w:type="pct"/>
            <w:tcBorders>
              <w:top w:val="nil"/>
              <w:left w:val="nil"/>
              <w:bottom w:val="nil"/>
              <w:right w:val="nil"/>
            </w:tcBorders>
            <w:shd w:val="clear" w:color="000000" w:fill="FFEB9C"/>
            <w:vAlign w:val="center"/>
            <w:hideMark/>
          </w:tcPr>
          <w:p w14:paraId="3E993D4D" w14:textId="0A597CFD"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r w:rsidRPr="00A24305">
              <w:rPr>
                <w:color w:val="4472C4" w:themeColor="accent1"/>
                <w:sz w:val="24"/>
                <w:szCs w:val="40"/>
              </w:rPr>
              <w:t>Moderate</w:t>
            </w:r>
          </w:p>
        </w:tc>
        <w:tc>
          <w:tcPr>
            <w:tcW w:w="564" w:type="pct"/>
            <w:tcBorders>
              <w:top w:val="nil"/>
              <w:left w:val="nil"/>
              <w:bottom w:val="nil"/>
              <w:right w:val="nil"/>
            </w:tcBorders>
            <w:vAlign w:val="center"/>
            <w:hideMark/>
          </w:tcPr>
          <w:p w14:paraId="17D18DDD" w14:textId="325C2681"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Imprecision</w:t>
            </w:r>
          </w:p>
        </w:tc>
      </w:tr>
      <w:tr w:rsidR="00A24305" w:rsidRPr="00473AD1" w14:paraId="388A70DC" w14:textId="77777777" w:rsidTr="00F82F86">
        <w:trPr>
          <w:trHeight w:val="945"/>
        </w:trPr>
        <w:tc>
          <w:tcPr>
            <w:tcW w:w="529" w:type="pct"/>
            <w:tcBorders>
              <w:top w:val="nil"/>
              <w:left w:val="nil"/>
              <w:right w:val="nil"/>
            </w:tcBorders>
            <w:vAlign w:val="center"/>
            <w:hideMark/>
          </w:tcPr>
          <w:p w14:paraId="655B76A7" w14:textId="260C39FB"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High vs Low</w:t>
            </w:r>
          </w:p>
        </w:tc>
        <w:tc>
          <w:tcPr>
            <w:tcW w:w="381" w:type="pct"/>
            <w:tcBorders>
              <w:top w:val="nil"/>
              <w:left w:val="nil"/>
              <w:right w:val="nil"/>
            </w:tcBorders>
            <w:vAlign w:val="center"/>
            <w:hideMark/>
          </w:tcPr>
          <w:p w14:paraId="00E3DE81" w14:textId="66AF345E"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0</w:t>
            </w:r>
          </w:p>
        </w:tc>
        <w:tc>
          <w:tcPr>
            <w:tcW w:w="407" w:type="pct"/>
            <w:tcBorders>
              <w:top w:val="nil"/>
              <w:left w:val="nil"/>
              <w:right w:val="nil"/>
            </w:tcBorders>
            <w:shd w:val="clear" w:color="000000" w:fill="C6EFCE"/>
            <w:vAlign w:val="center"/>
            <w:hideMark/>
          </w:tcPr>
          <w:p w14:paraId="40DBBBAD" w14:textId="3AD086E8"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447" w:type="pct"/>
            <w:tcBorders>
              <w:top w:val="nil"/>
              <w:left w:val="nil"/>
              <w:right w:val="nil"/>
            </w:tcBorders>
            <w:shd w:val="clear" w:color="000000" w:fill="FFEB9C"/>
            <w:vAlign w:val="center"/>
            <w:hideMark/>
          </w:tcPr>
          <w:p w14:paraId="48BBBA42" w14:textId="277912EF"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523" w:type="pct"/>
            <w:tcBorders>
              <w:top w:val="nil"/>
              <w:left w:val="nil"/>
              <w:right w:val="nil"/>
            </w:tcBorders>
            <w:shd w:val="clear" w:color="000000" w:fill="FFEB9C"/>
            <w:vAlign w:val="center"/>
            <w:hideMark/>
          </w:tcPr>
          <w:p w14:paraId="64E5562F" w14:textId="035DAFF3" w:rsidR="00A24305" w:rsidRPr="00A24305" w:rsidRDefault="00A24305" w:rsidP="00A24305">
            <w:pPr>
              <w:widowControl/>
              <w:spacing w:after="0" w:line="240" w:lineRule="auto"/>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518" w:type="pct"/>
            <w:tcBorders>
              <w:top w:val="nil"/>
              <w:left w:val="nil"/>
              <w:right w:val="nil"/>
            </w:tcBorders>
            <w:shd w:val="clear" w:color="000000" w:fill="FFC7CE"/>
            <w:vAlign w:val="center"/>
            <w:hideMark/>
          </w:tcPr>
          <w:p w14:paraId="4D282B9B" w14:textId="287D91DA"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Major concerns</w:t>
            </w:r>
          </w:p>
        </w:tc>
        <w:tc>
          <w:tcPr>
            <w:tcW w:w="599" w:type="pct"/>
            <w:tcBorders>
              <w:top w:val="nil"/>
              <w:left w:val="nil"/>
              <w:right w:val="nil"/>
            </w:tcBorders>
            <w:shd w:val="clear" w:color="000000" w:fill="C6EFCE"/>
            <w:vAlign w:val="center"/>
            <w:hideMark/>
          </w:tcPr>
          <w:p w14:paraId="191DADAE" w14:textId="68BD232A"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8" w:type="pct"/>
            <w:tcBorders>
              <w:top w:val="nil"/>
              <w:left w:val="nil"/>
              <w:right w:val="nil"/>
            </w:tcBorders>
            <w:shd w:val="clear" w:color="000000" w:fill="C6EFCE"/>
            <w:vAlign w:val="center"/>
            <w:hideMark/>
          </w:tcPr>
          <w:p w14:paraId="229CB3EB" w14:textId="497AC779"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03" w:type="pct"/>
            <w:tcBorders>
              <w:top w:val="nil"/>
              <w:left w:val="nil"/>
              <w:right w:val="nil"/>
            </w:tcBorders>
            <w:shd w:val="clear" w:color="000000" w:fill="FFC7CE"/>
            <w:vAlign w:val="center"/>
            <w:hideMark/>
          </w:tcPr>
          <w:p w14:paraId="70AF11B0" w14:textId="5C7323A0"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r w:rsidRPr="00A24305">
              <w:rPr>
                <w:color w:val="4472C4" w:themeColor="accent1"/>
                <w:sz w:val="24"/>
                <w:szCs w:val="40"/>
              </w:rPr>
              <w:t>Low</w:t>
            </w:r>
          </w:p>
        </w:tc>
        <w:tc>
          <w:tcPr>
            <w:tcW w:w="564" w:type="pct"/>
            <w:tcBorders>
              <w:top w:val="nil"/>
              <w:left w:val="nil"/>
              <w:right w:val="nil"/>
            </w:tcBorders>
            <w:vAlign w:val="center"/>
            <w:hideMark/>
          </w:tcPr>
          <w:p w14:paraId="07468C8B" w14:textId="27CDC19B"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Reporting bias/small-study effects; imprecision</w:t>
            </w:r>
          </w:p>
        </w:tc>
      </w:tr>
      <w:tr w:rsidR="00A24305" w:rsidRPr="00473AD1" w14:paraId="56ED3DCC" w14:textId="77777777" w:rsidTr="00F82F86">
        <w:trPr>
          <w:trHeight w:val="630"/>
        </w:trPr>
        <w:tc>
          <w:tcPr>
            <w:tcW w:w="529" w:type="pct"/>
            <w:tcBorders>
              <w:top w:val="nil"/>
              <w:left w:val="nil"/>
              <w:right w:val="nil"/>
            </w:tcBorders>
            <w:vAlign w:val="center"/>
            <w:hideMark/>
          </w:tcPr>
          <w:p w14:paraId="321882E3" w14:textId="752A3EC6"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r w:rsidRPr="00A24305">
              <w:rPr>
                <w:b/>
                <w:bCs/>
                <w:color w:val="4472C4" w:themeColor="accent1"/>
                <w:sz w:val="24"/>
                <w:szCs w:val="40"/>
              </w:rPr>
              <w:t>3.Non-severe</w:t>
            </w:r>
          </w:p>
        </w:tc>
        <w:tc>
          <w:tcPr>
            <w:tcW w:w="381" w:type="pct"/>
            <w:tcBorders>
              <w:top w:val="nil"/>
              <w:left w:val="nil"/>
              <w:right w:val="nil"/>
            </w:tcBorders>
            <w:vAlign w:val="center"/>
            <w:hideMark/>
          </w:tcPr>
          <w:p w14:paraId="71620592" w14:textId="77777777"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p>
        </w:tc>
        <w:tc>
          <w:tcPr>
            <w:tcW w:w="407" w:type="pct"/>
            <w:tcBorders>
              <w:top w:val="nil"/>
              <w:left w:val="nil"/>
              <w:right w:val="nil"/>
            </w:tcBorders>
            <w:vAlign w:val="center"/>
            <w:hideMark/>
          </w:tcPr>
          <w:p w14:paraId="587C9A57"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447" w:type="pct"/>
            <w:tcBorders>
              <w:top w:val="nil"/>
              <w:left w:val="nil"/>
              <w:right w:val="nil"/>
            </w:tcBorders>
            <w:vAlign w:val="center"/>
            <w:hideMark/>
          </w:tcPr>
          <w:p w14:paraId="3F39CF73"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23" w:type="pct"/>
            <w:tcBorders>
              <w:top w:val="nil"/>
              <w:left w:val="nil"/>
              <w:right w:val="nil"/>
            </w:tcBorders>
            <w:vAlign w:val="center"/>
            <w:hideMark/>
          </w:tcPr>
          <w:p w14:paraId="27D8526F"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18" w:type="pct"/>
            <w:tcBorders>
              <w:top w:val="nil"/>
              <w:left w:val="nil"/>
              <w:right w:val="nil"/>
            </w:tcBorders>
            <w:vAlign w:val="center"/>
            <w:hideMark/>
          </w:tcPr>
          <w:p w14:paraId="30DF3621"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99" w:type="pct"/>
            <w:tcBorders>
              <w:top w:val="nil"/>
              <w:left w:val="nil"/>
              <w:right w:val="nil"/>
            </w:tcBorders>
            <w:vAlign w:val="center"/>
            <w:hideMark/>
          </w:tcPr>
          <w:p w14:paraId="7E2C669A"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28" w:type="pct"/>
            <w:tcBorders>
              <w:top w:val="nil"/>
              <w:left w:val="nil"/>
              <w:right w:val="nil"/>
            </w:tcBorders>
            <w:vAlign w:val="center"/>
            <w:hideMark/>
          </w:tcPr>
          <w:p w14:paraId="08692141"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03" w:type="pct"/>
            <w:tcBorders>
              <w:top w:val="nil"/>
              <w:left w:val="nil"/>
              <w:right w:val="nil"/>
            </w:tcBorders>
            <w:vAlign w:val="center"/>
            <w:hideMark/>
          </w:tcPr>
          <w:p w14:paraId="442D5F1A"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c>
          <w:tcPr>
            <w:tcW w:w="564" w:type="pct"/>
            <w:tcBorders>
              <w:top w:val="nil"/>
              <w:left w:val="nil"/>
              <w:right w:val="nil"/>
            </w:tcBorders>
            <w:vAlign w:val="center"/>
            <w:hideMark/>
          </w:tcPr>
          <w:p w14:paraId="1BA653E5" w14:textId="77777777" w:rsidR="00A24305" w:rsidRPr="00A24305" w:rsidRDefault="00A24305" w:rsidP="00A24305">
            <w:pPr>
              <w:widowControl/>
              <w:spacing w:after="0" w:line="240" w:lineRule="auto"/>
              <w:jc w:val="both"/>
              <w:rPr>
                <w:rFonts w:eastAsia="Times New Roman" w:cs="Times New Roman"/>
                <w:color w:val="4472C4" w:themeColor="accent1"/>
                <w:kern w:val="0"/>
                <w:sz w:val="24"/>
                <w:szCs w:val="40"/>
                <w14:ligatures w14:val="none"/>
              </w:rPr>
            </w:pPr>
          </w:p>
        </w:tc>
      </w:tr>
      <w:tr w:rsidR="00A24305" w:rsidRPr="00473AD1" w14:paraId="1AB34300" w14:textId="77777777" w:rsidTr="00F82F86">
        <w:trPr>
          <w:trHeight w:val="945"/>
        </w:trPr>
        <w:tc>
          <w:tcPr>
            <w:tcW w:w="529" w:type="pct"/>
            <w:tcBorders>
              <w:left w:val="nil"/>
              <w:bottom w:val="nil"/>
              <w:right w:val="nil"/>
            </w:tcBorders>
            <w:vAlign w:val="center"/>
            <w:hideMark/>
          </w:tcPr>
          <w:p w14:paraId="6668B17E" w14:textId="3BDAB8D4"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High vs Placebo</w:t>
            </w:r>
          </w:p>
        </w:tc>
        <w:tc>
          <w:tcPr>
            <w:tcW w:w="381" w:type="pct"/>
            <w:tcBorders>
              <w:left w:val="nil"/>
              <w:bottom w:val="nil"/>
              <w:right w:val="nil"/>
            </w:tcBorders>
            <w:vAlign w:val="center"/>
            <w:hideMark/>
          </w:tcPr>
          <w:p w14:paraId="596E2EAD" w14:textId="58921670"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2</w:t>
            </w:r>
          </w:p>
        </w:tc>
        <w:tc>
          <w:tcPr>
            <w:tcW w:w="407" w:type="pct"/>
            <w:tcBorders>
              <w:left w:val="nil"/>
              <w:bottom w:val="nil"/>
              <w:right w:val="nil"/>
            </w:tcBorders>
            <w:shd w:val="clear" w:color="000000" w:fill="FFEB9C"/>
            <w:vAlign w:val="center"/>
            <w:hideMark/>
          </w:tcPr>
          <w:p w14:paraId="73017F02" w14:textId="2D5D44A0"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447" w:type="pct"/>
            <w:tcBorders>
              <w:left w:val="nil"/>
              <w:bottom w:val="nil"/>
              <w:right w:val="nil"/>
            </w:tcBorders>
            <w:shd w:val="clear" w:color="000000" w:fill="C6EFCE"/>
            <w:vAlign w:val="center"/>
            <w:hideMark/>
          </w:tcPr>
          <w:p w14:paraId="1B72599A" w14:textId="2286F519"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3" w:type="pct"/>
            <w:tcBorders>
              <w:left w:val="nil"/>
              <w:bottom w:val="nil"/>
              <w:right w:val="nil"/>
            </w:tcBorders>
            <w:shd w:val="clear" w:color="000000" w:fill="C6EFCE"/>
            <w:vAlign w:val="center"/>
            <w:hideMark/>
          </w:tcPr>
          <w:p w14:paraId="0CE435C0" w14:textId="6BE77AB9"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18" w:type="pct"/>
            <w:tcBorders>
              <w:left w:val="nil"/>
              <w:bottom w:val="nil"/>
              <w:right w:val="nil"/>
            </w:tcBorders>
            <w:shd w:val="clear" w:color="000000" w:fill="FFC7CE"/>
            <w:vAlign w:val="center"/>
            <w:hideMark/>
          </w:tcPr>
          <w:p w14:paraId="29EEC132" w14:textId="230A0820"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Major concerns</w:t>
            </w:r>
          </w:p>
        </w:tc>
        <w:tc>
          <w:tcPr>
            <w:tcW w:w="599" w:type="pct"/>
            <w:tcBorders>
              <w:left w:val="nil"/>
              <w:bottom w:val="nil"/>
              <w:right w:val="nil"/>
            </w:tcBorders>
            <w:shd w:val="clear" w:color="000000" w:fill="C6EFCE"/>
            <w:vAlign w:val="center"/>
            <w:hideMark/>
          </w:tcPr>
          <w:p w14:paraId="477668B7" w14:textId="6E2D69AC"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8" w:type="pct"/>
            <w:tcBorders>
              <w:left w:val="nil"/>
              <w:bottom w:val="nil"/>
              <w:right w:val="nil"/>
            </w:tcBorders>
            <w:shd w:val="clear" w:color="000000" w:fill="C6EFCE"/>
            <w:vAlign w:val="center"/>
            <w:hideMark/>
          </w:tcPr>
          <w:p w14:paraId="249C0E3F" w14:textId="16FEC595"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03" w:type="pct"/>
            <w:tcBorders>
              <w:left w:val="nil"/>
              <w:bottom w:val="nil"/>
              <w:right w:val="nil"/>
            </w:tcBorders>
            <w:shd w:val="clear" w:color="000000" w:fill="FFC7CE"/>
            <w:vAlign w:val="center"/>
            <w:hideMark/>
          </w:tcPr>
          <w:p w14:paraId="11DB5198" w14:textId="4E18B92C"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r w:rsidRPr="00A24305">
              <w:rPr>
                <w:color w:val="4472C4" w:themeColor="accent1"/>
                <w:sz w:val="24"/>
                <w:szCs w:val="40"/>
              </w:rPr>
              <w:t>Low</w:t>
            </w:r>
          </w:p>
        </w:tc>
        <w:tc>
          <w:tcPr>
            <w:tcW w:w="564" w:type="pct"/>
            <w:tcBorders>
              <w:left w:val="nil"/>
              <w:bottom w:val="nil"/>
              <w:right w:val="nil"/>
            </w:tcBorders>
            <w:vAlign w:val="center"/>
            <w:hideMark/>
          </w:tcPr>
          <w:p w14:paraId="25D5EB5E" w14:textId="6F7C01BE"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Within-study bias; Imprecision</w:t>
            </w:r>
          </w:p>
        </w:tc>
      </w:tr>
      <w:tr w:rsidR="00A24305" w:rsidRPr="00473AD1" w14:paraId="74307C5D" w14:textId="77777777" w:rsidTr="00227117">
        <w:trPr>
          <w:trHeight w:val="630"/>
        </w:trPr>
        <w:tc>
          <w:tcPr>
            <w:tcW w:w="529" w:type="pct"/>
            <w:tcBorders>
              <w:top w:val="nil"/>
              <w:left w:val="nil"/>
              <w:right w:val="nil"/>
            </w:tcBorders>
            <w:vAlign w:val="center"/>
            <w:hideMark/>
          </w:tcPr>
          <w:p w14:paraId="6A1E2646" w14:textId="70E392AE"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Low vs Placebo</w:t>
            </w:r>
          </w:p>
        </w:tc>
        <w:tc>
          <w:tcPr>
            <w:tcW w:w="381" w:type="pct"/>
            <w:tcBorders>
              <w:top w:val="nil"/>
              <w:left w:val="nil"/>
              <w:right w:val="nil"/>
            </w:tcBorders>
            <w:vAlign w:val="center"/>
            <w:hideMark/>
          </w:tcPr>
          <w:p w14:paraId="21AF2C04" w14:textId="56EBF099"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7</w:t>
            </w:r>
          </w:p>
        </w:tc>
        <w:tc>
          <w:tcPr>
            <w:tcW w:w="407" w:type="pct"/>
            <w:tcBorders>
              <w:top w:val="nil"/>
              <w:left w:val="nil"/>
              <w:right w:val="nil"/>
            </w:tcBorders>
            <w:shd w:val="clear" w:color="000000" w:fill="C6EFCE"/>
            <w:vAlign w:val="center"/>
            <w:hideMark/>
          </w:tcPr>
          <w:p w14:paraId="58384E19" w14:textId="4823C43D"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447" w:type="pct"/>
            <w:tcBorders>
              <w:top w:val="nil"/>
              <w:left w:val="nil"/>
              <w:right w:val="nil"/>
            </w:tcBorders>
            <w:shd w:val="clear" w:color="000000" w:fill="C6EFCE"/>
            <w:vAlign w:val="center"/>
            <w:hideMark/>
          </w:tcPr>
          <w:p w14:paraId="0318FB37" w14:textId="7F6CC5D0"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3" w:type="pct"/>
            <w:tcBorders>
              <w:top w:val="nil"/>
              <w:left w:val="nil"/>
              <w:right w:val="nil"/>
            </w:tcBorders>
            <w:shd w:val="clear" w:color="000000" w:fill="C6EFCE"/>
            <w:vAlign w:val="center"/>
            <w:hideMark/>
          </w:tcPr>
          <w:p w14:paraId="706A1032" w14:textId="5C7B2804"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18" w:type="pct"/>
            <w:tcBorders>
              <w:top w:val="nil"/>
              <w:left w:val="nil"/>
              <w:right w:val="nil"/>
            </w:tcBorders>
            <w:shd w:val="clear" w:color="000000" w:fill="FFEB9C"/>
            <w:vAlign w:val="center"/>
            <w:hideMark/>
          </w:tcPr>
          <w:p w14:paraId="2FFC363E" w14:textId="520D3DF9"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599" w:type="pct"/>
            <w:tcBorders>
              <w:top w:val="nil"/>
              <w:left w:val="nil"/>
              <w:right w:val="nil"/>
            </w:tcBorders>
            <w:shd w:val="clear" w:color="000000" w:fill="C6EFCE"/>
            <w:vAlign w:val="center"/>
            <w:hideMark/>
          </w:tcPr>
          <w:p w14:paraId="79B9BE77" w14:textId="269BFE05"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8" w:type="pct"/>
            <w:tcBorders>
              <w:top w:val="nil"/>
              <w:left w:val="nil"/>
              <w:right w:val="nil"/>
            </w:tcBorders>
            <w:shd w:val="clear" w:color="000000" w:fill="C6EFCE"/>
            <w:vAlign w:val="center"/>
            <w:hideMark/>
          </w:tcPr>
          <w:p w14:paraId="65CCC22E" w14:textId="6FF28B87"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03" w:type="pct"/>
            <w:tcBorders>
              <w:top w:val="nil"/>
              <w:left w:val="nil"/>
              <w:right w:val="nil"/>
            </w:tcBorders>
            <w:shd w:val="clear" w:color="000000" w:fill="FFEB9C"/>
            <w:vAlign w:val="center"/>
            <w:hideMark/>
          </w:tcPr>
          <w:p w14:paraId="7B424EBA" w14:textId="10D90A8D"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r w:rsidRPr="00A24305">
              <w:rPr>
                <w:color w:val="4472C4" w:themeColor="accent1"/>
                <w:sz w:val="24"/>
                <w:szCs w:val="40"/>
              </w:rPr>
              <w:t>Moderate</w:t>
            </w:r>
          </w:p>
        </w:tc>
        <w:tc>
          <w:tcPr>
            <w:tcW w:w="564" w:type="pct"/>
            <w:tcBorders>
              <w:top w:val="nil"/>
              <w:left w:val="nil"/>
              <w:right w:val="nil"/>
            </w:tcBorders>
            <w:vAlign w:val="center"/>
            <w:hideMark/>
          </w:tcPr>
          <w:p w14:paraId="39D3249D" w14:textId="6780F089"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Imprecision</w:t>
            </w:r>
          </w:p>
        </w:tc>
      </w:tr>
      <w:tr w:rsidR="00A24305" w:rsidRPr="00473AD1" w14:paraId="3E73FCFB" w14:textId="77777777" w:rsidTr="00227117">
        <w:trPr>
          <w:trHeight w:val="645"/>
        </w:trPr>
        <w:tc>
          <w:tcPr>
            <w:tcW w:w="529" w:type="pct"/>
            <w:tcBorders>
              <w:top w:val="nil"/>
              <w:left w:val="nil"/>
              <w:bottom w:val="single" w:sz="12" w:space="0" w:color="auto"/>
              <w:right w:val="nil"/>
            </w:tcBorders>
            <w:vAlign w:val="center"/>
            <w:hideMark/>
          </w:tcPr>
          <w:p w14:paraId="031FFA1E" w14:textId="72DFBF45"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High vs Low</w:t>
            </w:r>
          </w:p>
        </w:tc>
        <w:tc>
          <w:tcPr>
            <w:tcW w:w="381" w:type="pct"/>
            <w:tcBorders>
              <w:top w:val="nil"/>
              <w:left w:val="nil"/>
              <w:bottom w:val="single" w:sz="12" w:space="0" w:color="auto"/>
              <w:right w:val="nil"/>
            </w:tcBorders>
            <w:vAlign w:val="center"/>
            <w:hideMark/>
          </w:tcPr>
          <w:p w14:paraId="7CCB0DF6" w14:textId="486BA602"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0</w:t>
            </w:r>
          </w:p>
        </w:tc>
        <w:tc>
          <w:tcPr>
            <w:tcW w:w="407" w:type="pct"/>
            <w:tcBorders>
              <w:top w:val="nil"/>
              <w:left w:val="nil"/>
              <w:bottom w:val="single" w:sz="12" w:space="0" w:color="auto"/>
              <w:right w:val="nil"/>
            </w:tcBorders>
            <w:shd w:val="clear" w:color="000000" w:fill="C6EFCE"/>
            <w:vAlign w:val="center"/>
            <w:hideMark/>
          </w:tcPr>
          <w:p w14:paraId="14E39800" w14:textId="12E88D1E"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447" w:type="pct"/>
            <w:tcBorders>
              <w:top w:val="nil"/>
              <w:left w:val="nil"/>
              <w:bottom w:val="single" w:sz="12" w:space="0" w:color="auto"/>
              <w:right w:val="nil"/>
            </w:tcBorders>
            <w:shd w:val="clear" w:color="000000" w:fill="C6EFCE"/>
            <w:vAlign w:val="center"/>
            <w:hideMark/>
          </w:tcPr>
          <w:p w14:paraId="7A4AE554" w14:textId="3B339F81"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3" w:type="pct"/>
            <w:tcBorders>
              <w:top w:val="nil"/>
              <w:left w:val="nil"/>
              <w:bottom w:val="single" w:sz="12" w:space="0" w:color="auto"/>
              <w:right w:val="nil"/>
            </w:tcBorders>
            <w:shd w:val="clear" w:color="000000" w:fill="FFEB9C"/>
            <w:vAlign w:val="center"/>
            <w:hideMark/>
          </w:tcPr>
          <w:p w14:paraId="264CC399" w14:textId="71CBC3C6" w:rsidR="00A24305" w:rsidRPr="00A24305" w:rsidRDefault="00A24305" w:rsidP="00A24305">
            <w:pPr>
              <w:widowControl/>
              <w:spacing w:after="0" w:line="240" w:lineRule="auto"/>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518" w:type="pct"/>
            <w:tcBorders>
              <w:top w:val="nil"/>
              <w:left w:val="nil"/>
              <w:bottom w:val="single" w:sz="12" w:space="0" w:color="auto"/>
              <w:right w:val="nil"/>
            </w:tcBorders>
            <w:shd w:val="clear" w:color="000000" w:fill="FFEB9C"/>
            <w:vAlign w:val="center"/>
            <w:hideMark/>
          </w:tcPr>
          <w:p w14:paraId="69F896A0" w14:textId="1002AFA9"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Some concerns</w:t>
            </w:r>
          </w:p>
        </w:tc>
        <w:tc>
          <w:tcPr>
            <w:tcW w:w="599" w:type="pct"/>
            <w:tcBorders>
              <w:top w:val="nil"/>
              <w:left w:val="nil"/>
              <w:bottom w:val="single" w:sz="12" w:space="0" w:color="auto"/>
              <w:right w:val="nil"/>
            </w:tcBorders>
            <w:shd w:val="clear" w:color="000000" w:fill="C6EFCE"/>
            <w:vAlign w:val="center"/>
            <w:hideMark/>
          </w:tcPr>
          <w:p w14:paraId="00B7745C" w14:textId="3A47FC29"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28" w:type="pct"/>
            <w:tcBorders>
              <w:top w:val="nil"/>
              <w:left w:val="nil"/>
              <w:bottom w:val="single" w:sz="12" w:space="0" w:color="auto"/>
              <w:right w:val="nil"/>
            </w:tcBorders>
            <w:shd w:val="clear" w:color="000000" w:fill="C6EFCE"/>
            <w:vAlign w:val="center"/>
            <w:hideMark/>
          </w:tcPr>
          <w:p w14:paraId="18F7A70B" w14:textId="2C8B1488"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No concerns</w:t>
            </w:r>
          </w:p>
        </w:tc>
        <w:tc>
          <w:tcPr>
            <w:tcW w:w="503" w:type="pct"/>
            <w:tcBorders>
              <w:top w:val="nil"/>
              <w:left w:val="nil"/>
              <w:bottom w:val="single" w:sz="12" w:space="0" w:color="auto"/>
              <w:right w:val="nil"/>
            </w:tcBorders>
            <w:shd w:val="clear" w:color="000000" w:fill="FFEB9C"/>
            <w:vAlign w:val="center"/>
            <w:hideMark/>
          </w:tcPr>
          <w:p w14:paraId="6FD01E9F" w14:textId="7848E0E6" w:rsidR="00A24305" w:rsidRPr="00A24305" w:rsidRDefault="00A24305" w:rsidP="00A24305">
            <w:pPr>
              <w:widowControl/>
              <w:spacing w:after="0" w:line="240" w:lineRule="auto"/>
              <w:jc w:val="both"/>
              <w:rPr>
                <w:rFonts w:eastAsia="DengXian" w:cs="Times New Roman"/>
                <w:b/>
                <w:bCs/>
                <w:color w:val="4472C4" w:themeColor="accent1"/>
                <w:kern w:val="0"/>
                <w:sz w:val="24"/>
                <w:szCs w:val="40"/>
                <w14:ligatures w14:val="none"/>
              </w:rPr>
            </w:pPr>
            <w:r w:rsidRPr="00A24305">
              <w:rPr>
                <w:color w:val="4472C4" w:themeColor="accent1"/>
                <w:sz w:val="24"/>
                <w:szCs w:val="40"/>
              </w:rPr>
              <w:t>Moderate</w:t>
            </w:r>
          </w:p>
        </w:tc>
        <w:tc>
          <w:tcPr>
            <w:tcW w:w="564" w:type="pct"/>
            <w:tcBorders>
              <w:top w:val="nil"/>
              <w:left w:val="nil"/>
              <w:bottom w:val="single" w:sz="12" w:space="0" w:color="auto"/>
              <w:right w:val="nil"/>
            </w:tcBorders>
            <w:vAlign w:val="center"/>
            <w:hideMark/>
          </w:tcPr>
          <w:p w14:paraId="1E33A5FF" w14:textId="6661F6F2" w:rsidR="00A24305" w:rsidRPr="00A24305" w:rsidRDefault="00A24305" w:rsidP="00A24305">
            <w:pPr>
              <w:widowControl/>
              <w:spacing w:after="0" w:line="240" w:lineRule="auto"/>
              <w:jc w:val="both"/>
              <w:rPr>
                <w:rFonts w:eastAsia="DengXian" w:cs="Times New Roman"/>
                <w:color w:val="4472C4" w:themeColor="accent1"/>
                <w:kern w:val="0"/>
                <w:sz w:val="24"/>
                <w:szCs w:val="40"/>
                <w14:ligatures w14:val="none"/>
              </w:rPr>
            </w:pPr>
            <w:r w:rsidRPr="00A24305">
              <w:rPr>
                <w:color w:val="4472C4" w:themeColor="accent1"/>
                <w:sz w:val="24"/>
                <w:szCs w:val="40"/>
              </w:rPr>
              <w:t>Imprecision</w:t>
            </w:r>
          </w:p>
        </w:tc>
      </w:tr>
    </w:tbl>
    <w:p w14:paraId="02BCFEC1" w14:textId="77777777" w:rsidR="00C63ED1" w:rsidRDefault="00C63ED1" w:rsidP="00C63ED1">
      <w:pPr>
        <w:widowControl/>
        <w:spacing w:after="0" w:line="360" w:lineRule="auto"/>
        <w:jc w:val="both"/>
        <w:rPr>
          <w:rFonts w:cs="Times New Roman"/>
          <w:b/>
          <w:bCs/>
          <w:kern w:val="0"/>
          <w:sz w:val="24"/>
          <w14:ligatures w14:val="none"/>
        </w:rPr>
      </w:pPr>
      <w:r w:rsidRPr="00D773E9">
        <w:rPr>
          <w:rFonts w:cs="Times New Roman"/>
          <w:b/>
          <w:bCs/>
          <w:kern w:val="0"/>
          <w:sz w:val="24"/>
          <w14:ligatures w14:val="none"/>
        </w:rPr>
        <w:t xml:space="preserve">(B) </w:t>
      </w:r>
      <w:r>
        <w:rPr>
          <w:rFonts w:cs="Times New Roman" w:hint="eastAsia"/>
          <w:b/>
          <w:bCs/>
          <w:kern w:val="0"/>
          <w:sz w:val="24"/>
          <w14:ligatures w14:val="none"/>
        </w:rPr>
        <w:t>L</w:t>
      </w:r>
      <w:r w:rsidRPr="00D773E9">
        <w:rPr>
          <w:rFonts w:cs="Times New Roman"/>
          <w:b/>
          <w:bCs/>
          <w:kern w:val="0"/>
          <w:sz w:val="24"/>
          <w14:ligatures w14:val="none"/>
        </w:rPr>
        <w:t>ong</w:t>
      </w:r>
      <w:r>
        <w:rPr>
          <w:rFonts w:cs="Times New Roman" w:hint="eastAsia"/>
          <w:b/>
          <w:bCs/>
          <w:kern w:val="0"/>
          <w:sz w:val="24"/>
          <w14:ligatures w14:val="none"/>
        </w:rPr>
        <w:t xml:space="preserve"> t</w:t>
      </w:r>
      <w:r w:rsidRPr="00D773E9">
        <w:rPr>
          <w:rFonts w:cs="Times New Roman"/>
          <w:b/>
          <w:bCs/>
          <w:kern w:val="0"/>
          <w:sz w:val="24"/>
          <w14:ligatures w14:val="none"/>
        </w:rPr>
        <w:t>erm</w:t>
      </w:r>
      <w:r>
        <w:rPr>
          <w:rFonts w:cs="Times New Roman" w:hint="eastAsia"/>
          <w:b/>
          <w:bCs/>
          <w:kern w:val="0"/>
          <w:sz w:val="24"/>
          <w14:ligatures w14:val="none"/>
        </w:rPr>
        <w:t xml:space="preserve"> a</w:t>
      </w:r>
      <w:r w:rsidRPr="00D773E9">
        <w:rPr>
          <w:rFonts w:cs="Times New Roman"/>
          <w:b/>
          <w:bCs/>
          <w:kern w:val="0"/>
          <w:sz w:val="24"/>
          <w14:ligatures w14:val="none"/>
        </w:rPr>
        <w:t>ll-cause mortality</w:t>
      </w:r>
    </w:p>
    <w:tbl>
      <w:tblPr>
        <w:tblW w:w="5017" w:type="pct"/>
        <w:tblLook w:val="04A0" w:firstRow="1" w:lastRow="0" w:firstColumn="1" w:lastColumn="0" w:noHBand="0" w:noVBand="1"/>
      </w:tblPr>
      <w:tblGrid>
        <w:gridCol w:w="1496"/>
        <w:gridCol w:w="1347"/>
        <w:gridCol w:w="1276"/>
        <w:gridCol w:w="1267"/>
        <w:gridCol w:w="1567"/>
        <w:gridCol w:w="1700"/>
        <w:gridCol w:w="1696"/>
        <w:gridCol w:w="1709"/>
        <w:gridCol w:w="1557"/>
        <w:gridCol w:w="1835"/>
      </w:tblGrid>
      <w:tr w:rsidR="00C63ED1" w:rsidRPr="000B05A5" w14:paraId="24138E12" w14:textId="77777777" w:rsidTr="00227117">
        <w:trPr>
          <w:trHeight w:val="660"/>
        </w:trPr>
        <w:tc>
          <w:tcPr>
            <w:tcW w:w="484" w:type="pct"/>
            <w:tcBorders>
              <w:top w:val="single" w:sz="12" w:space="0" w:color="auto"/>
              <w:left w:val="nil"/>
              <w:bottom w:val="single" w:sz="8" w:space="0" w:color="auto"/>
              <w:right w:val="nil"/>
            </w:tcBorders>
            <w:vAlign w:val="center"/>
            <w:hideMark/>
          </w:tcPr>
          <w:p w14:paraId="2785F63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Comparison</w:t>
            </w:r>
          </w:p>
        </w:tc>
        <w:tc>
          <w:tcPr>
            <w:tcW w:w="436" w:type="pct"/>
            <w:tcBorders>
              <w:top w:val="single" w:sz="12" w:space="0" w:color="auto"/>
              <w:left w:val="nil"/>
              <w:bottom w:val="single" w:sz="8" w:space="0" w:color="auto"/>
              <w:right w:val="nil"/>
            </w:tcBorders>
            <w:vAlign w:val="center"/>
            <w:hideMark/>
          </w:tcPr>
          <w:p w14:paraId="5943C6D1"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Number of studies</w:t>
            </w:r>
          </w:p>
        </w:tc>
        <w:tc>
          <w:tcPr>
            <w:tcW w:w="413" w:type="pct"/>
            <w:tcBorders>
              <w:top w:val="single" w:sz="12" w:space="0" w:color="auto"/>
              <w:left w:val="nil"/>
              <w:bottom w:val="single" w:sz="8" w:space="0" w:color="auto"/>
              <w:right w:val="nil"/>
            </w:tcBorders>
            <w:vAlign w:val="center"/>
            <w:hideMark/>
          </w:tcPr>
          <w:p w14:paraId="182F362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w:t>
            </w:r>
          </w:p>
        </w:tc>
        <w:tc>
          <w:tcPr>
            <w:tcW w:w="410" w:type="pct"/>
            <w:tcBorders>
              <w:top w:val="single" w:sz="12" w:space="0" w:color="auto"/>
              <w:left w:val="nil"/>
              <w:bottom w:val="single" w:sz="8" w:space="0" w:color="auto"/>
              <w:right w:val="nil"/>
            </w:tcBorders>
            <w:vAlign w:val="center"/>
            <w:hideMark/>
          </w:tcPr>
          <w:p w14:paraId="663DB4DC"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Reporting bias</w:t>
            </w:r>
          </w:p>
        </w:tc>
        <w:tc>
          <w:tcPr>
            <w:tcW w:w="507" w:type="pct"/>
            <w:tcBorders>
              <w:top w:val="single" w:sz="12" w:space="0" w:color="auto"/>
              <w:left w:val="nil"/>
              <w:bottom w:val="single" w:sz="8" w:space="0" w:color="auto"/>
              <w:right w:val="nil"/>
            </w:tcBorders>
            <w:vAlign w:val="center"/>
            <w:hideMark/>
          </w:tcPr>
          <w:p w14:paraId="68504053"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tc>
        <w:tc>
          <w:tcPr>
            <w:tcW w:w="550" w:type="pct"/>
            <w:tcBorders>
              <w:top w:val="single" w:sz="12" w:space="0" w:color="auto"/>
              <w:left w:val="nil"/>
              <w:bottom w:val="single" w:sz="8" w:space="0" w:color="auto"/>
              <w:right w:val="nil"/>
            </w:tcBorders>
            <w:vAlign w:val="center"/>
            <w:hideMark/>
          </w:tcPr>
          <w:p w14:paraId="69C0994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c>
          <w:tcPr>
            <w:tcW w:w="549" w:type="pct"/>
            <w:tcBorders>
              <w:top w:val="single" w:sz="12" w:space="0" w:color="auto"/>
              <w:left w:val="nil"/>
              <w:bottom w:val="single" w:sz="8" w:space="0" w:color="auto"/>
              <w:right w:val="nil"/>
            </w:tcBorders>
            <w:vAlign w:val="center"/>
            <w:hideMark/>
          </w:tcPr>
          <w:p w14:paraId="1CC50C91"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c>
          <w:tcPr>
            <w:tcW w:w="553" w:type="pct"/>
            <w:tcBorders>
              <w:top w:val="single" w:sz="12" w:space="0" w:color="auto"/>
              <w:left w:val="nil"/>
              <w:bottom w:val="single" w:sz="8" w:space="0" w:color="auto"/>
              <w:right w:val="nil"/>
            </w:tcBorders>
            <w:vAlign w:val="center"/>
            <w:hideMark/>
          </w:tcPr>
          <w:p w14:paraId="4E7FCD0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Incoherence</w:t>
            </w:r>
          </w:p>
        </w:tc>
        <w:tc>
          <w:tcPr>
            <w:tcW w:w="504" w:type="pct"/>
            <w:tcBorders>
              <w:top w:val="single" w:sz="12" w:space="0" w:color="auto"/>
              <w:left w:val="nil"/>
              <w:bottom w:val="single" w:sz="8" w:space="0" w:color="auto"/>
              <w:right w:val="nil"/>
            </w:tcBorders>
            <w:vAlign w:val="center"/>
            <w:hideMark/>
          </w:tcPr>
          <w:p w14:paraId="17E846EE"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Confidence rating</w:t>
            </w:r>
          </w:p>
        </w:tc>
        <w:tc>
          <w:tcPr>
            <w:tcW w:w="595" w:type="pct"/>
            <w:tcBorders>
              <w:top w:val="single" w:sz="12" w:space="0" w:color="auto"/>
              <w:left w:val="nil"/>
              <w:bottom w:val="single" w:sz="8" w:space="0" w:color="auto"/>
              <w:right w:val="nil"/>
            </w:tcBorders>
            <w:vAlign w:val="center"/>
            <w:hideMark/>
          </w:tcPr>
          <w:p w14:paraId="44F5C857"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Reason(s) for downgrading</w:t>
            </w:r>
          </w:p>
        </w:tc>
      </w:tr>
      <w:tr w:rsidR="00C63ED1" w:rsidRPr="000B05A5" w14:paraId="4F8EDBDB" w14:textId="77777777" w:rsidTr="00227117">
        <w:trPr>
          <w:trHeight w:val="315"/>
        </w:trPr>
        <w:tc>
          <w:tcPr>
            <w:tcW w:w="484" w:type="pct"/>
            <w:tcBorders>
              <w:top w:val="nil"/>
              <w:left w:val="nil"/>
              <w:bottom w:val="nil"/>
              <w:right w:val="nil"/>
            </w:tcBorders>
            <w:vAlign w:val="center"/>
            <w:hideMark/>
          </w:tcPr>
          <w:p w14:paraId="1D3E0190"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1.Overall</w:t>
            </w:r>
          </w:p>
        </w:tc>
        <w:tc>
          <w:tcPr>
            <w:tcW w:w="436" w:type="pct"/>
            <w:tcBorders>
              <w:top w:val="nil"/>
              <w:left w:val="nil"/>
              <w:bottom w:val="nil"/>
              <w:right w:val="nil"/>
            </w:tcBorders>
            <w:vAlign w:val="center"/>
            <w:hideMark/>
          </w:tcPr>
          <w:p w14:paraId="6ECEAD8D"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13" w:type="pct"/>
            <w:tcBorders>
              <w:top w:val="nil"/>
              <w:left w:val="nil"/>
              <w:bottom w:val="nil"/>
              <w:right w:val="nil"/>
            </w:tcBorders>
            <w:vAlign w:val="center"/>
            <w:hideMark/>
          </w:tcPr>
          <w:p w14:paraId="09E4FBED"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410" w:type="pct"/>
            <w:tcBorders>
              <w:top w:val="nil"/>
              <w:left w:val="nil"/>
              <w:bottom w:val="nil"/>
              <w:right w:val="nil"/>
            </w:tcBorders>
            <w:vAlign w:val="center"/>
            <w:hideMark/>
          </w:tcPr>
          <w:p w14:paraId="30A176C2"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07" w:type="pct"/>
            <w:tcBorders>
              <w:top w:val="nil"/>
              <w:left w:val="nil"/>
              <w:bottom w:val="nil"/>
              <w:right w:val="nil"/>
            </w:tcBorders>
            <w:vAlign w:val="center"/>
            <w:hideMark/>
          </w:tcPr>
          <w:p w14:paraId="3D55CB24"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50" w:type="pct"/>
            <w:tcBorders>
              <w:top w:val="nil"/>
              <w:left w:val="nil"/>
              <w:bottom w:val="nil"/>
              <w:right w:val="nil"/>
            </w:tcBorders>
            <w:vAlign w:val="center"/>
            <w:hideMark/>
          </w:tcPr>
          <w:p w14:paraId="1F5EF5AD"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49" w:type="pct"/>
            <w:tcBorders>
              <w:top w:val="nil"/>
              <w:left w:val="nil"/>
              <w:bottom w:val="nil"/>
              <w:right w:val="nil"/>
            </w:tcBorders>
            <w:vAlign w:val="center"/>
            <w:hideMark/>
          </w:tcPr>
          <w:p w14:paraId="1903C045"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53" w:type="pct"/>
            <w:tcBorders>
              <w:top w:val="nil"/>
              <w:left w:val="nil"/>
              <w:bottom w:val="nil"/>
              <w:right w:val="nil"/>
            </w:tcBorders>
            <w:vAlign w:val="center"/>
            <w:hideMark/>
          </w:tcPr>
          <w:p w14:paraId="3FF3E96A"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04" w:type="pct"/>
            <w:tcBorders>
              <w:top w:val="nil"/>
              <w:left w:val="nil"/>
              <w:bottom w:val="nil"/>
              <w:right w:val="nil"/>
            </w:tcBorders>
            <w:vAlign w:val="center"/>
            <w:hideMark/>
          </w:tcPr>
          <w:p w14:paraId="0B4E52E4"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95" w:type="pct"/>
            <w:tcBorders>
              <w:top w:val="nil"/>
              <w:left w:val="nil"/>
              <w:bottom w:val="nil"/>
              <w:right w:val="nil"/>
            </w:tcBorders>
            <w:vAlign w:val="center"/>
            <w:hideMark/>
          </w:tcPr>
          <w:p w14:paraId="56CE9DF6"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r>
      <w:tr w:rsidR="00C63ED1" w:rsidRPr="000B05A5" w14:paraId="1531CF28" w14:textId="77777777" w:rsidTr="00227117">
        <w:trPr>
          <w:trHeight w:val="630"/>
        </w:trPr>
        <w:tc>
          <w:tcPr>
            <w:tcW w:w="484" w:type="pct"/>
            <w:tcBorders>
              <w:top w:val="nil"/>
              <w:left w:val="nil"/>
              <w:bottom w:val="nil"/>
              <w:right w:val="nil"/>
            </w:tcBorders>
            <w:vAlign w:val="center"/>
            <w:hideMark/>
          </w:tcPr>
          <w:p w14:paraId="36953335"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436" w:type="pct"/>
            <w:tcBorders>
              <w:top w:val="nil"/>
              <w:left w:val="nil"/>
              <w:bottom w:val="nil"/>
              <w:right w:val="nil"/>
            </w:tcBorders>
            <w:vAlign w:val="center"/>
            <w:hideMark/>
          </w:tcPr>
          <w:p w14:paraId="14DA3925"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8</w:t>
            </w:r>
          </w:p>
        </w:tc>
        <w:tc>
          <w:tcPr>
            <w:tcW w:w="413" w:type="pct"/>
            <w:tcBorders>
              <w:top w:val="nil"/>
              <w:left w:val="nil"/>
              <w:bottom w:val="nil"/>
              <w:right w:val="nil"/>
            </w:tcBorders>
            <w:shd w:val="clear" w:color="000000" w:fill="C6EFCE"/>
            <w:vAlign w:val="center"/>
            <w:hideMark/>
          </w:tcPr>
          <w:p w14:paraId="12CEFF7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0" w:type="pct"/>
            <w:tcBorders>
              <w:top w:val="nil"/>
              <w:left w:val="nil"/>
              <w:bottom w:val="nil"/>
              <w:right w:val="nil"/>
            </w:tcBorders>
            <w:shd w:val="clear" w:color="000000" w:fill="C6EFCE"/>
            <w:vAlign w:val="center"/>
            <w:hideMark/>
          </w:tcPr>
          <w:p w14:paraId="2A2AFC2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07" w:type="pct"/>
            <w:tcBorders>
              <w:top w:val="nil"/>
              <w:left w:val="nil"/>
              <w:bottom w:val="nil"/>
              <w:right w:val="nil"/>
            </w:tcBorders>
            <w:shd w:val="clear" w:color="000000" w:fill="FFEB9C"/>
            <w:vAlign w:val="center"/>
            <w:hideMark/>
          </w:tcPr>
          <w:p w14:paraId="4E17428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50" w:type="pct"/>
            <w:tcBorders>
              <w:top w:val="nil"/>
              <w:left w:val="nil"/>
              <w:bottom w:val="nil"/>
              <w:right w:val="nil"/>
            </w:tcBorders>
            <w:shd w:val="clear" w:color="000000" w:fill="FFEB9C"/>
            <w:vAlign w:val="center"/>
            <w:hideMark/>
          </w:tcPr>
          <w:p w14:paraId="6D60D66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49" w:type="pct"/>
            <w:tcBorders>
              <w:top w:val="nil"/>
              <w:left w:val="nil"/>
              <w:bottom w:val="nil"/>
              <w:right w:val="nil"/>
            </w:tcBorders>
            <w:shd w:val="clear" w:color="000000" w:fill="C6EFCE"/>
            <w:vAlign w:val="center"/>
            <w:hideMark/>
          </w:tcPr>
          <w:p w14:paraId="370E8D6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53" w:type="pct"/>
            <w:tcBorders>
              <w:top w:val="nil"/>
              <w:left w:val="nil"/>
              <w:bottom w:val="nil"/>
              <w:right w:val="nil"/>
            </w:tcBorders>
            <w:shd w:val="clear" w:color="000000" w:fill="C6EFCE"/>
            <w:vAlign w:val="center"/>
            <w:hideMark/>
          </w:tcPr>
          <w:p w14:paraId="4452993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4" w:type="pct"/>
            <w:tcBorders>
              <w:top w:val="nil"/>
              <w:left w:val="nil"/>
              <w:bottom w:val="nil"/>
              <w:right w:val="nil"/>
            </w:tcBorders>
            <w:shd w:val="clear" w:color="000000" w:fill="FFEB9C"/>
            <w:vAlign w:val="center"/>
            <w:hideMark/>
          </w:tcPr>
          <w:p w14:paraId="2FCD41DA" w14:textId="77777777" w:rsidR="00C63ED1" w:rsidRPr="000B05A5" w:rsidRDefault="00C63ED1" w:rsidP="00227117">
            <w:pPr>
              <w:widowControl/>
              <w:spacing w:after="0" w:line="240" w:lineRule="auto"/>
              <w:jc w:val="both"/>
              <w:rPr>
                <w:rFonts w:eastAsia="DengXian" w:cs="Times New Roman"/>
                <w:b/>
                <w:bCs/>
                <w:color w:val="9C5700"/>
                <w:kern w:val="0"/>
                <w:sz w:val="24"/>
                <w14:ligatures w14:val="none"/>
              </w:rPr>
            </w:pPr>
            <w:r w:rsidRPr="000B05A5">
              <w:rPr>
                <w:rFonts w:eastAsia="DengXian" w:cs="Times New Roman"/>
                <w:b/>
                <w:bCs/>
                <w:color w:val="9C5700"/>
                <w:kern w:val="0"/>
                <w:sz w:val="24"/>
                <w14:ligatures w14:val="none"/>
              </w:rPr>
              <w:t>Moderate</w:t>
            </w:r>
          </w:p>
        </w:tc>
        <w:tc>
          <w:tcPr>
            <w:tcW w:w="595" w:type="pct"/>
            <w:tcBorders>
              <w:top w:val="nil"/>
              <w:left w:val="nil"/>
              <w:bottom w:val="nil"/>
              <w:right w:val="nil"/>
            </w:tcBorders>
            <w:vAlign w:val="center"/>
            <w:hideMark/>
          </w:tcPr>
          <w:p w14:paraId="706424BB" w14:textId="77777777" w:rsidR="00C63ED1"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p w14:paraId="4CE20049"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 xml:space="preserve">Imprecision; </w:t>
            </w:r>
          </w:p>
        </w:tc>
      </w:tr>
      <w:tr w:rsidR="00C63ED1" w:rsidRPr="000B05A5" w14:paraId="38687AF4" w14:textId="77777777" w:rsidTr="00227117">
        <w:trPr>
          <w:trHeight w:val="630"/>
        </w:trPr>
        <w:tc>
          <w:tcPr>
            <w:tcW w:w="484" w:type="pct"/>
            <w:tcBorders>
              <w:top w:val="nil"/>
              <w:left w:val="nil"/>
              <w:bottom w:val="nil"/>
              <w:right w:val="nil"/>
            </w:tcBorders>
            <w:vAlign w:val="center"/>
            <w:hideMark/>
          </w:tcPr>
          <w:p w14:paraId="32E4F4D1"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lastRenderedPageBreak/>
              <w:t>Low vs Placebo</w:t>
            </w:r>
          </w:p>
        </w:tc>
        <w:tc>
          <w:tcPr>
            <w:tcW w:w="436" w:type="pct"/>
            <w:tcBorders>
              <w:top w:val="nil"/>
              <w:left w:val="nil"/>
              <w:bottom w:val="nil"/>
              <w:right w:val="nil"/>
            </w:tcBorders>
            <w:vAlign w:val="center"/>
            <w:hideMark/>
          </w:tcPr>
          <w:p w14:paraId="1490D41D"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13" w:type="pct"/>
            <w:tcBorders>
              <w:top w:val="nil"/>
              <w:left w:val="nil"/>
              <w:bottom w:val="nil"/>
              <w:right w:val="nil"/>
            </w:tcBorders>
            <w:shd w:val="clear" w:color="000000" w:fill="C6EFCE"/>
            <w:vAlign w:val="center"/>
            <w:hideMark/>
          </w:tcPr>
          <w:p w14:paraId="13261C6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0" w:type="pct"/>
            <w:tcBorders>
              <w:top w:val="nil"/>
              <w:left w:val="nil"/>
              <w:bottom w:val="nil"/>
              <w:right w:val="nil"/>
            </w:tcBorders>
            <w:shd w:val="clear" w:color="000000" w:fill="C6EFCE"/>
            <w:vAlign w:val="center"/>
            <w:hideMark/>
          </w:tcPr>
          <w:p w14:paraId="381B5F6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07" w:type="pct"/>
            <w:tcBorders>
              <w:top w:val="nil"/>
              <w:left w:val="nil"/>
              <w:bottom w:val="nil"/>
              <w:right w:val="nil"/>
            </w:tcBorders>
            <w:shd w:val="clear" w:color="000000" w:fill="C6EFCE"/>
            <w:vAlign w:val="center"/>
            <w:hideMark/>
          </w:tcPr>
          <w:p w14:paraId="0D28963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50" w:type="pct"/>
            <w:tcBorders>
              <w:top w:val="nil"/>
              <w:left w:val="nil"/>
              <w:bottom w:val="nil"/>
              <w:right w:val="nil"/>
            </w:tcBorders>
            <w:shd w:val="clear" w:color="000000" w:fill="FFEB9C"/>
            <w:vAlign w:val="center"/>
            <w:hideMark/>
          </w:tcPr>
          <w:p w14:paraId="6916951D"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49" w:type="pct"/>
            <w:tcBorders>
              <w:top w:val="nil"/>
              <w:left w:val="nil"/>
              <w:bottom w:val="nil"/>
              <w:right w:val="nil"/>
            </w:tcBorders>
            <w:shd w:val="clear" w:color="000000" w:fill="C6EFCE"/>
            <w:vAlign w:val="center"/>
            <w:hideMark/>
          </w:tcPr>
          <w:p w14:paraId="2263660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53" w:type="pct"/>
            <w:tcBorders>
              <w:top w:val="nil"/>
              <w:left w:val="nil"/>
              <w:bottom w:val="nil"/>
              <w:right w:val="nil"/>
            </w:tcBorders>
            <w:shd w:val="clear" w:color="000000" w:fill="C6EFCE"/>
            <w:vAlign w:val="center"/>
            <w:hideMark/>
          </w:tcPr>
          <w:p w14:paraId="5A4E1B5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4" w:type="pct"/>
            <w:tcBorders>
              <w:top w:val="nil"/>
              <w:left w:val="nil"/>
              <w:bottom w:val="nil"/>
              <w:right w:val="nil"/>
            </w:tcBorders>
            <w:shd w:val="clear" w:color="000000" w:fill="FFEB9C"/>
            <w:vAlign w:val="center"/>
            <w:hideMark/>
          </w:tcPr>
          <w:p w14:paraId="017BE207" w14:textId="77777777" w:rsidR="00C63ED1" w:rsidRPr="000B05A5" w:rsidRDefault="00C63ED1" w:rsidP="00227117">
            <w:pPr>
              <w:widowControl/>
              <w:spacing w:after="0" w:line="240" w:lineRule="auto"/>
              <w:jc w:val="both"/>
              <w:rPr>
                <w:rFonts w:eastAsia="DengXian" w:cs="Times New Roman"/>
                <w:b/>
                <w:bCs/>
                <w:color w:val="9C5700"/>
                <w:kern w:val="0"/>
                <w:sz w:val="24"/>
                <w14:ligatures w14:val="none"/>
              </w:rPr>
            </w:pPr>
            <w:r w:rsidRPr="000B05A5">
              <w:rPr>
                <w:rFonts w:eastAsia="DengXian" w:cs="Times New Roman"/>
                <w:b/>
                <w:bCs/>
                <w:color w:val="9C5700"/>
                <w:kern w:val="0"/>
                <w:sz w:val="24"/>
                <w14:ligatures w14:val="none"/>
              </w:rPr>
              <w:t>Moderate</w:t>
            </w:r>
          </w:p>
        </w:tc>
        <w:tc>
          <w:tcPr>
            <w:tcW w:w="595" w:type="pct"/>
            <w:tcBorders>
              <w:top w:val="nil"/>
              <w:left w:val="nil"/>
              <w:bottom w:val="nil"/>
              <w:right w:val="nil"/>
            </w:tcBorders>
            <w:vAlign w:val="center"/>
            <w:hideMark/>
          </w:tcPr>
          <w:p w14:paraId="089ADEF8"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 xml:space="preserve">Imprecision; </w:t>
            </w:r>
          </w:p>
        </w:tc>
      </w:tr>
      <w:tr w:rsidR="00C63ED1" w:rsidRPr="000B05A5" w14:paraId="26A05ADA" w14:textId="77777777" w:rsidTr="00227117">
        <w:trPr>
          <w:trHeight w:val="630"/>
        </w:trPr>
        <w:tc>
          <w:tcPr>
            <w:tcW w:w="484" w:type="pct"/>
            <w:tcBorders>
              <w:top w:val="nil"/>
              <w:left w:val="nil"/>
              <w:bottom w:val="nil"/>
              <w:right w:val="nil"/>
            </w:tcBorders>
            <w:vAlign w:val="center"/>
            <w:hideMark/>
          </w:tcPr>
          <w:p w14:paraId="1B41C416"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436" w:type="pct"/>
            <w:tcBorders>
              <w:top w:val="nil"/>
              <w:left w:val="nil"/>
              <w:bottom w:val="nil"/>
              <w:right w:val="nil"/>
            </w:tcBorders>
            <w:vAlign w:val="center"/>
            <w:hideMark/>
          </w:tcPr>
          <w:p w14:paraId="450C4F44"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13" w:type="pct"/>
            <w:tcBorders>
              <w:top w:val="nil"/>
              <w:left w:val="nil"/>
              <w:bottom w:val="nil"/>
              <w:right w:val="nil"/>
            </w:tcBorders>
            <w:shd w:val="clear" w:color="000000" w:fill="C6EFCE"/>
            <w:vAlign w:val="center"/>
            <w:hideMark/>
          </w:tcPr>
          <w:p w14:paraId="0449C44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0" w:type="pct"/>
            <w:tcBorders>
              <w:top w:val="nil"/>
              <w:left w:val="nil"/>
              <w:bottom w:val="nil"/>
              <w:right w:val="nil"/>
            </w:tcBorders>
            <w:shd w:val="clear" w:color="000000" w:fill="C6EFCE"/>
            <w:vAlign w:val="center"/>
            <w:hideMark/>
          </w:tcPr>
          <w:p w14:paraId="1CFC038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07" w:type="pct"/>
            <w:tcBorders>
              <w:top w:val="nil"/>
              <w:left w:val="nil"/>
              <w:bottom w:val="nil"/>
              <w:right w:val="nil"/>
            </w:tcBorders>
            <w:shd w:val="clear" w:color="000000" w:fill="FFEB9C"/>
            <w:vAlign w:val="center"/>
            <w:hideMark/>
          </w:tcPr>
          <w:p w14:paraId="0B20382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50" w:type="pct"/>
            <w:tcBorders>
              <w:top w:val="nil"/>
              <w:left w:val="nil"/>
              <w:bottom w:val="nil"/>
              <w:right w:val="nil"/>
            </w:tcBorders>
            <w:shd w:val="clear" w:color="000000" w:fill="FFEB9C"/>
            <w:vAlign w:val="center"/>
            <w:hideMark/>
          </w:tcPr>
          <w:p w14:paraId="6E17B990"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49" w:type="pct"/>
            <w:tcBorders>
              <w:top w:val="nil"/>
              <w:left w:val="nil"/>
              <w:bottom w:val="nil"/>
              <w:right w:val="nil"/>
            </w:tcBorders>
            <w:shd w:val="clear" w:color="000000" w:fill="C6EFCE"/>
            <w:vAlign w:val="center"/>
            <w:hideMark/>
          </w:tcPr>
          <w:p w14:paraId="1F36B16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53" w:type="pct"/>
            <w:tcBorders>
              <w:top w:val="nil"/>
              <w:left w:val="nil"/>
              <w:bottom w:val="nil"/>
              <w:right w:val="nil"/>
            </w:tcBorders>
            <w:shd w:val="clear" w:color="000000" w:fill="C6EFCE"/>
            <w:vAlign w:val="center"/>
            <w:hideMark/>
          </w:tcPr>
          <w:p w14:paraId="1040085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4" w:type="pct"/>
            <w:tcBorders>
              <w:top w:val="nil"/>
              <w:left w:val="nil"/>
              <w:bottom w:val="nil"/>
              <w:right w:val="nil"/>
            </w:tcBorders>
            <w:shd w:val="clear" w:color="000000" w:fill="FFEB9C"/>
            <w:vAlign w:val="center"/>
            <w:hideMark/>
          </w:tcPr>
          <w:p w14:paraId="038CE898" w14:textId="77777777" w:rsidR="00C63ED1" w:rsidRPr="000B05A5" w:rsidRDefault="00C63ED1" w:rsidP="00227117">
            <w:pPr>
              <w:widowControl/>
              <w:spacing w:after="0" w:line="240" w:lineRule="auto"/>
              <w:jc w:val="both"/>
              <w:rPr>
                <w:rFonts w:eastAsia="DengXian" w:cs="Times New Roman"/>
                <w:b/>
                <w:bCs/>
                <w:color w:val="9C5700"/>
                <w:kern w:val="0"/>
                <w:sz w:val="24"/>
                <w14:ligatures w14:val="none"/>
              </w:rPr>
            </w:pPr>
            <w:r w:rsidRPr="000B05A5">
              <w:rPr>
                <w:rFonts w:eastAsia="DengXian" w:cs="Times New Roman"/>
                <w:b/>
                <w:bCs/>
                <w:color w:val="9C5700"/>
                <w:kern w:val="0"/>
                <w:sz w:val="24"/>
                <w14:ligatures w14:val="none"/>
              </w:rPr>
              <w:t>Moderate</w:t>
            </w:r>
          </w:p>
        </w:tc>
        <w:tc>
          <w:tcPr>
            <w:tcW w:w="595" w:type="pct"/>
            <w:tcBorders>
              <w:top w:val="nil"/>
              <w:left w:val="nil"/>
              <w:bottom w:val="nil"/>
              <w:right w:val="nil"/>
            </w:tcBorders>
            <w:vAlign w:val="center"/>
            <w:hideMark/>
          </w:tcPr>
          <w:p w14:paraId="4FC3D3C7"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 xml:space="preserve">Imprecision; </w:t>
            </w:r>
          </w:p>
        </w:tc>
      </w:tr>
      <w:tr w:rsidR="00C63ED1" w:rsidRPr="000B05A5" w14:paraId="3340F449" w14:textId="77777777" w:rsidTr="00227117">
        <w:trPr>
          <w:trHeight w:val="315"/>
        </w:trPr>
        <w:tc>
          <w:tcPr>
            <w:tcW w:w="484" w:type="pct"/>
            <w:tcBorders>
              <w:top w:val="nil"/>
              <w:left w:val="nil"/>
              <w:bottom w:val="nil"/>
              <w:right w:val="nil"/>
            </w:tcBorders>
            <w:vAlign w:val="center"/>
            <w:hideMark/>
          </w:tcPr>
          <w:p w14:paraId="70CA23B3"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2.Severe</w:t>
            </w:r>
          </w:p>
        </w:tc>
        <w:tc>
          <w:tcPr>
            <w:tcW w:w="436" w:type="pct"/>
            <w:tcBorders>
              <w:top w:val="nil"/>
              <w:left w:val="nil"/>
              <w:bottom w:val="nil"/>
              <w:right w:val="nil"/>
            </w:tcBorders>
            <w:vAlign w:val="center"/>
            <w:hideMark/>
          </w:tcPr>
          <w:p w14:paraId="15C8874F"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13" w:type="pct"/>
            <w:tcBorders>
              <w:top w:val="nil"/>
              <w:left w:val="nil"/>
              <w:bottom w:val="nil"/>
              <w:right w:val="nil"/>
            </w:tcBorders>
            <w:vAlign w:val="center"/>
            <w:hideMark/>
          </w:tcPr>
          <w:p w14:paraId="48FBB026"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410" w:type="pct"/>
            <w:tcBorders>
              <w:top w:val="nil"/>
              <w:left w:val="nil"/>
              <w:bottom w:val="nil"/>
              <w:right w:val="nil"/>
            </w:tcBorders>
            <w:vAlign w:val="center"/>
            <w:hideMark/>
          </w:tcPr>
          <w:p w14:paraId="7AA18275"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07" w:type="pct"/>
            <w:tcBorders>
              <w:top w:val="nil"/>
              <w:left w:val="nil"/>
              <w:bottom w:val="nil"/>
              <w:right w:val="nil"/>
            </w:tcBorders>
            <w:vAlign w:val="center"/>
            <w:hideMark/>
          </w:tcPr>
          <w:p w14:paraId="2116CED9"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50" w:type="pct"/>
            <w:tcBorders>
              <w:top w:val="nil"/>
              <w:left w:val="nil"/>
              <w:bottom w:val="nil"/>
              <w:right w:val="nil"/>
            </w:tcBorders>
            <w:vAlign w:val="center"/>
            <w:hideMark/>
          </w:tcPr>
          <w:p w14:paraId="030A168E"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49" w:type="pct"/>
            <w:tcBorders>
              <w:top w:val="nil"/>
              <w:left w:val="nil"/>
              <w:bottom w:val="nil"/>
              <w:right w:val="nil"/>
            </w:tcBorders>
            <w:vAlign w:val="center"/>
            <w:hideMark/>
          </w:tcPr>
          <w:p w14:paraId="350FF025"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53" w:type="pct"/>
            <w:tcBorders>
              <w:top w:val="nil"/>
              <w:left w:val="nil"/>
              <w:bottom w:val="nil"/>
              <w:right w:val="nil"/>
            </w:tcBorders>
            <w:vAlign w:val="center"/>
            <w:hideMark/>
          </w:tcPr>
          <w:p w14:paraId="3F7C9BE0"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04" w:type="pct"/>
            <w:tcBorders>
              <w:top w:val="nil"/>
              <w:left w:val="nil"/>
              <w:bottom w:val="nil"/>
              <w:right w:val="nil"/>
            </w:tcBorders>
            <w:vAlign w:val="center"/>
            <w:hideMark/>
          </w:tcPr>
          <w:p w14:paraId="2A74C874"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c>
          <w:tcPr>
            <w:tcW w:w="595" w:type="pct"/>
            <w:tcBorders>
              <w:top w:val="nil"/>
              <w:left w:val="nil"/>
              <w:bottom w:val="nil"/>
              <w:right w:val="nil"/>
            </w:tcBorders>
            <w:vAlign w:val="center"/>
            <w:hideMark/>
          </w:tcPr>
          <w:p w14:paraId="5D3AC914"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r>
      <w:tr w:rsidR="00C63ED1" w:rsidRPr="000B05A5" w14:paraId="420C1B89" w14:textId="77777777" w:rsidTr="00227117">
        <w:trPr>
          <w:trHeight w:val="630"/>
        </w:trPr>
        <w:tc>
          <w:tcPr>
            <w:tcW w:w="484" w:type="pct"/>
            <w:tcBorders>
              <w:top w:val="nil"/>
              <w:left w:val="nil"/>
              <w:bottom w:val="nil"/>
              <w:right w:val="nil"/>
            </w:tcBorders>
            <w:vAlign w:val="center"/>
            <w:hideMark/>
          </w:tcPr>
          <w:p w14:paraId="5DE85D33"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436" w:type="pct"/>
            <w:tcBorders>
              <w:top w:val="nil"/>
              <w:left w:val="nil"/>
              <w:bottom w:val="nil"/>
              <w:right w:val="nil"/>
            </w:tcBorders>
            <w:vAlign w:val="center"/>
            <w:hideMark/>
          </w:tcPr>
          <w:p w14:paraId="364C4EB6"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7</w:t>
            </w:r>
          </w:p>
        </w:tc>
        <w:tc>
          <w:tcPr>
            <w:tcW w:w="413" w:type="pct"/>
            <w:tcBorders>
              <w:top w:val="nil"/>
              <w:left w:val="nil"/>
              <w:bottom w:val="nil"/>
              <w:right w:val="nil"/>
            </w:tcBorders>
            <w:shd w:val="clear" w:color="000000" w:fill="C6EFCE"/>
            <w:vAlign w:val="center"/>
            <w:hideMark/>
          </w:tcPr>
          <w:p w14:paraId="2874662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0" w:type="pct"/>
            <w:tcBorders>
              <w:top w:val="nil"/>
              <w:left w:val="nil"/>
              <w:bottom w:val="nil"/>
              <w:right w:val="nil"/>
            </w:tcBorders>
            <w:shd w:val="clear" w:color="000000" w:fill="C6EFCE"/>
            <w:vAlign w:val="center"/>
            <w:hideMark/>
          </w:tcPr>
          <w:p w14:paraId="147F84F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07" w:type="pct"/>
            <w:tcBorders>
              <w:top w:val="nil"/>
              <w:left w:val="nil"/>
              <w:bottom w:val="nil"/>
              <w:right w:val="nil"/>
            </w:tcBorders>
            <w:shd w:val="clear" w:color="000000" w:fill="C6EFCE"/>
            <w:vAlign w:val="center"/>
            <w:hideMark/>
          </w:tcPr>
          <w:p w14:paraId="7B1CC44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50" w:type="pct"/>
            <w:tcBorders>
              <w:top w:val="nil"/>
              <w:left w:val="nil"/>
              <w:bottom w:val="nil"/>
              <w:right w:val="nil"/>
            </w:tcBorders>
            <w:shd w:val="clear" w:color="000000" w:fill="FFEB9C"/>
            <w:vAlign w:val="center"/>
            <w:hideMark/>
          </w:tcPr>
          <w:p w14:paraId="19A3D69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49" w:type="pct"/>
            <w:tcBorders>
              <w:top w:val="nil"/>
              <w:left w:val="nil"/>
              <w:bottom w:val="nil"/>
              <w:right w:val="nil"/>
            </w:tcBorders>
            <w:shd w:val="clear" w:color="000000" w:fill="C6EFCE"/>
            <w:vAlign w:val="center"/>
            <w:hideMark/>
          </w:tcPr>
          <w:p w14:paraId="3D6CABE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53" w:type="pct"/>
            <w:tcBorders>
              <w:top w:val="nil"/>
              <w:left w:val="nil"/>
              <w:bottom w:val="nil"/>
              <w:right w:val="nil"/>
            </w:tcBorders>
            <w:shd w:val="clear" w:color="000000" w:fill="C6EFCE"/>
            <w:vAlign w:val="center"/>
            <w:hideMark/>
          </w:tcPr>
          <w:p w14:paraId="0D0CCF7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4" w:type="pct"/>
            <w:tcBorders>
              <w:top w:val="nil"/>
              <w:left w:val="nil"/>
              <w:bottom w:val="nil"/>
              <w:right w:val="nil"/>
            </w:tcBorders>
            <w:shd w:val="clear" w:color="000000" w:fill="FFEB9C"/>
            <w:vAlign w:val="center"/>
            <w:hideMark/>
          </w:tcPr>
          <w:p w14:paraId="3F7EA679" w14:textId="77777777" w:rsidR="00C63ED1" w:rsidRPr="000B05A5" w:rsidRDefault="00C63ED1" w:rsidP="00227117">
            <w:pPr>
              <w:widowControl/>
              <w:spacing w:after="0" w:line="240" w:lineRule="auto"/>
              <w:jc w:val="both"/>
              <w:rPr>
                <w:rFonts w:eastAsia="DengXian" w:cs="Times New Roman"/>
                <w:b/>
                <w:bCs/>
                <w:color w:val="9C5700"/>
                <w:kern w:val="0"/>
                <w:sz w:val="24"/>
                <w14:ligatures w14:val="none"/>
              </w:rPr>
            </w:pPr>
            <w:r w:rsidRPr="000B05A5">
              <w:rPr>
                <w:rFonts w:eastAsia="DengXian" w:cs="Times New Roman"/>
                <w:b/>
                <w:bCs/>
                <w:color w:val="9C5700"/>
                <w:kern w:val="0"/>
                <w:sz w:val="24"/>
                <w14:ligatures w14:val="none"/>
              </w:rPr>
              <w:t>Moderate</w:t>
            </w:r>
          </w:p>
        </w:tc>
        <w:tc>
          <w:tcPr>
            <w:tcW w:w="595" w:type="pct"/>
            <w:tcBorders>
              <w:top w:val="nil"/>
              <w:left w:val="nil"/>
              <w:bottom w:val="nil"/>
              <w:right w:val="nil"/>
            </w:tcBorders>
            <w:vAlign w:val="center"/>
            <w:hideMark/>
          </w:tcPr>
          <w:p w14:paraId="78C53EEE"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20716FAA" w14:textId="77777777" w:rsidTr="00227117">
        <w:trPr>
          <w:trHeight w:val="630"/>
        </w:trPr>
        <w:tc>
          <w:tcPr>
            <w:tcW w:w="484" w:type="pct"/>
            <w:tcBorders>
              <w:top w:val="nil"/>
              <w:left w:val="nil"/>
              <w:right w:val="nil"/>
            </w:tcBorders>
            <w:vAlign w:val="center"/>
            <w:hideMark/>
          </w:tcPr>
          <w:p w14:paraId="65891FF9"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436" w:type="pct"/>
            <w:tcBorders>
              <w:top w:val="nil"/>
              <w:left w:val="nil"/>
              <w:right w:val="nil"/>
            </w:tcBorders>
            <w:vAlign w:val="center"/>
            <w:hideMark/>
          </w:tcPr>
          <w:p w14:paraId="589C7F0E"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13" w:type="pct"/>
            <w:tcBorders>
              <w:top w:val="nil"/>
              <w:left w:val="nil"/>
              <w:right w:val="nil"/>
            </w:tcBorders>
            <w:shd w:val="clear" w:color="000000" w:fill="C6EFCE"/>
            <w:vAlign w:val="center"/>
            <w:hideMark/>
          </w:tcPr>
          <w:p w14:paraId="06C30FA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0" w:type="pct"/>
            <w:tcBorders>
              <w:top w:val="nil"/>
              <w:left w:val="nil"/>
              <w:right w:val="nil"/>
            </w:tcBorders>
            <w:shd w:val="clear" w:color="000000" w:fill="C6EFCE"/>
            <w:vAlign w:val="center"/>
            <w:hideMark/>
          </w:tcPr>
          <w:p w14:paraId="043B81A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07" w:type="pct"/>
            <w:tcBorders>
              <w:top w:val="nil"/>
              <w:left w:val="nil"/>
              <w:right w:val="nil"/>
            </w:tcBorders>
            <w:shd w:val="clear" w:color="000000" w:fill="C6EFCE"/>
            <w:vAlign w:val="center"/>
            <w:hideMark/>
          </w:tcPr>
          <w:p w14:paraId="79E8FE2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50" w:type="pct"/>
            <w:tcBorders>
              <w:top w:val="nil"/>
              <w:left w:val="nil"/>
              <w:right w:val="nil"/>
            </w:tcBorders>
            <w:shd w:val="clear" w:color="000000" w:fill="FFEB9C"/>
            <w:vAlign w:val="center"/>
            <w:hideMark/>
          </w:tcPr>
          <w:p w14:paraId="7A6A8032"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49" w:type="pct"/>
            <w:tcBorders>
              <w:top w:val="nil"/>
              <w:left w:val="nil"/>
              <w:right w:val="nil"/>
            </w:tcBorders>
            <w:shd w:val="clear" w:color="000000" w:fill="C6EFCE"/>
            <w:vAlign w:val="center"/>
            <w:hideMark/>
          </w:tcPr>
          <w:p w14:paraId="62C4E53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53" w:type="pct"/>
            <w:tcBorders>
              <w:top w:val="nil"/>
              <w:left w:val="nil"/>
              <w:right w:val="nil"/>
            </w:tcBorders>
            <w:shd w:val="clear" w:color="000000" w:fill="C6EFCE"/>
            <w:vAlign w:val="center"/>
            <w:hideMark/>
          </w:tcPr>
          <w:p w14:paraId="3699595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4" w:type="pct"/>
            <w:tcBorders>
              <w:top w:val="nil"/>
              <w:left w:val="nil"/>
              <w:right w:val="nil"/>
            </w:tcBorders>
            <w:shd w:val="clear" w:color="000000" w:fill="FFEB9C"/>
            <w:vAlign w:val="center"/>
            <w:hideMark/>
          </w:tcPr>
          <w:p w14:paraId="34058F4A" w14:textId="77777777" w:rsidR="00C63ED1" w:rsidRPr="000B05A5" w:rsidRDefault="00C63ED1" w:rsidP="00227117">
            <w:pPr>
              <w:widowControl/>
              <w:spacing w:after="0" w:line="240" w:lineRule="auto"/>
              <w:jc w:val="both"/>
              <w:rPr>
                <w:rFonts w:eastAsia="DengXian" w:cs="Times New Roman"/>
                <w:b/>
                <w:bCs/>
                <w:color w:val="9C5700"/>
                <w:kern w:val="0"/>
                <w:sz w:val="24"/>
                <w14:ligatures w14:val="none"/>
              </w:rPr>
            </w:pPr>
            <w:r w:rsidRPr="000B05A5">
              <w:rPr>
                <w:rFonts w:eastAsia="DengXian" w:cs="Times New Roman"/>
                <w:b/>
                <w:bCs/>
                <w:color w:val="9C5700"/>
                <w:kern w:val="0"/>
                <w:sz w:val="24"/>
                <w14:ligatures w14:val="none"/>
              </w:rPr>
              <w:t>Moderate</w:t>
            </w:r>
          </w:p>
        </w:tc>
        <w:tc>
          <w:tcPr>
            <w:tcW w:w="595" w:type="pct"/>
            <w:tcBorders>
              <w:top w:val="nil"/>
              <w:left w:val="nil"/>
              <w:right w:val="nil"/>
            </w:tcBorders>
            <w:vAlign w:val="center"/>
            <w:hideMark/>
          </w:tcPr>
          <w:p w14:paraId="5456C932"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68289F7E" w14:textId="77777777" w:rsidTr="00227117">
        <w:trPr>
          <w:trHeight w:val="630"/>
        </w:trPr>
        <w:tc>
          <w:tcPr>
            <w:tcW w:w="484" w:type="pct"/>
            <w:tcBorders>
              <w:top w:val="nil"/>
              <w:left w:val="nil"/>
              <w:bottom w:val="single" w:sz="12" w:space="0" w:color="auto"/>
              <w:right w:val="nil"/>
            </w:tcBorders>
            <w:vAlign w:val="center"/>
            <w:hideMark/>
          </w:tcPr>
          <w:p w14:paraId="3AD580D5"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436" w:type="pct"/>
            <w:tcBorders>
              <w:top w:val="nil"/>
              <w:left w:val="nil"/>
              <w:bottom w:val="single" w:sz="12" w:space="0" w:color="auto"/>
              <w:right w:val="nil"/>
            </w:tcBorders>
            <w:vAlign w:val="center"/>
            <w:hideMark/>
          </w:tcPr>
          <w:p w14:paraId="2BBC4E70"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13" w:type="pct"/>
            <w:tcBorders>
              <w:top w:val="nil"/>
              <w:left w:val="nil"/>
              <w:bottom w:val="single" w:sz="12" w:space="0" w:color="auto"/>
              <w:right w:val="nil"/>
            </w:tcBorders>
            <w:shd w:val="clear" w:color="000000" w:fill="C6EFCE"/>
            <w:vAlign w:val="center"/>
            <w:hideMark/>
          </w:tcPr>
          <w:p w14:paraId="7219D71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0" w:type="pct"/>
            <w:tcBorders>
              <w:top w:val="nil"/>
              <w:left w:val="nil"/>
              <w:bottom w:val="single" w:sz="12" w:space="0" w:color="auto"/>
              <w:right w:val="nil"/>
            </w:tcBorders>
            <w:shd w:val="clear" w:color="000000" w:fill="C6EFCE"/>
            <w:vAlign w:val="center"/>
            <w:hideMark/>
          </w:tcPr>
          <w:p w14:paraId="645E1E6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07" w:type="pct"/>
            <w:tcBorders>
              <w:top w:val="nil"/>
              <w:left w:val="nil"/>
              <w:bottom w:val="single" w:sz="12" w:space="0" w:color="auto"/>
              <w:right w:val="nil"/>
            </w:tcBorders>
            <w:shd w:val="clear" w:color="000000" w:fill="FFEB9C"/>
            <w:vAlign w:val="center"/>
            <w:hideMark/>
          </w:tcPr>
          <w:p w14:paraId="09C0DEA3"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50" w:type="pct"/>
            <w:tcBorders>
              <w:top w:val="nil"/>
              <w:left w:val="nil"/>
              <w:bottom w:val="single" w:sz="12" w:space="0" w:color="auto"/>
              <w:right w:val="nil"/>
            </w:tcBorders>
            <w:shd w:val="clear" w:color="000000" w:fill="FFC7CE"/>
            <w:vAlign w:val="center"/>
            <w:hideMark/>
          </w:tcPr>
          <w:p w14:paraId="4729D3CE"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49" w:type="pct"/>
            <w:tcBorders>
              <w:top w:val="nil"/>
              <w:left w:val="nil"/>
              <w:bottom w:val="single" w:sz="12" w:space="0" w:color="auto"/>
              <w:right w:val="nil"/>
            </w:tcBorders>
            <w:shd w:val="clear" w:color="000000" w:fill="C6EFCE"/>
            <w:vAlign w:val="center"/>
            <w:hideMark/>
          </w:tcPr>
          <w:p w14:paraId="2AAF4F5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53" w:type="pct"/>
            <w:tcBorders>
              <w:top w:val="nil"/>
              <w:left w:val="nil"/>
              <w:bottom w:val="single" w:sz="12" w:space="0" w:color="auto"/>
              <w:right w:val="nil"/>
            </w:tcBorders>
            <w:shd w:val="clear" w:color="000000" w:fill="C6EFCE"/>
            <w:vAlign w:val="center"/>
            <w:hideMark/>
          </w:tcPr>
          <w:p w14:paraId="22839DB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4" w:type="pct"/>
            <w:tcBorders>
              <w:top w:val="nil"/>
              <w:left w:val="nil"/>
              <w:bottom w:val="single" w:sz="12" w:space="0" w:color="auto"/>
              <w:right w:val="nil"/>
            </w:tcBorders>
            <w:shd w:val="clear" w:color="000000" w:fill="FFC7CE"/>
            <w:vAlign w:val="center"/>
            <w:hideMark/>
          </w:tcPr>
          <w:p w14:paraId="2E46388B" w14:textId="77777777" w:rsidR="00C63ED1" w:rsidRPr="000B05A5" w:rsidRDefault="00C63ED1" w:rsidP="00227117">
            <w:pPr>
              <w:widowControl/>
              <w:spacing w:after="0" w:line="240" w:lineRule="auto"/>
              <w:jc w:val="both"/>
              <w:rPr>
                <w:rFonts w:eastAsia="DengXian" w:cs="Times New Roman"/>
                <w:b/>
                <w:bCs/>
                <w:color w:val="9C0006"/>
                <w:kern w:val="0"/>
                <w:sz w:val="24"/>
                <w14:ligatures w14:val="none"/>
              </w:rPr>
            </w:pPr>
            <w:r w:rsidRPr="000B05A5">
              <w:rPr>
                <w:rFonts w:eastAsia="DengXian" w:cs="Times New Roman"/>
                <w:b/>
                <w:bCs/>
                <w:color w:val="9C0006"/>
                <w:kern w:val="0"/>
                <w:sz w:val="24"/>
                <w14:ligatures w14:val="none"/>
              </w:rPr>
              <w:t>Low</w:t>
            </w:r>
          </w:p>
        </w:tc>
        <w:tc>
          <w:tcPr>
            <w:tcW w:w="595" w:type="pct"/>
            <w:tcBorders>
              <w:top w:val="nil"/>
              <w:left w:val="nil"/>
              <w:bottom w:val="single" w:sz="12" w:space="0" w:color="auto"/>
              <w:right w:val="nil"/>
            </w:tcBorders>
            <w:vAlign w:val="center"/>
            <w:hideMark/>
          </w:tcPr>
          <w:p w14:paraId="56F3F5C6"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bl>
    <w:p w14:paraId="797B9A8F" w14:textId="77777777" w:rsidR="00C63ED1" w:rsidRDefault="00C63ED1" w:rsidP="00C63ED1">
      <w:pPr>
        <w:widowControl/>
        <w:spacing w:after="0" w:line="360" w:lineRule="auto"/>
        <w:jc w:val="both"/>
        <w:rPr>
          <w:rFonts w:cs="Times New Roman"/>
          <w:b/>
          <w:bCs/>
          <w:kern w:val="0"/>
          <w:sz w:val="24"/>
          <w14:ligatures w14:val="none"/>
        </w:rPr>
      </w:pPr>
      <w:r w:rsidRPr="00D773E9">
        <w:rPr>
          <w:rFonts w:cs="Times New Roman"/>
          <w:b/>
          <w:bCs/>
          <w:kern w:val="0"/>
          <w:sz w:val="24"/>
          <w14:ligatures w14:val="none"/>
        </w:rPr>
        <w:t>(C) Days off the ventilator</w:t>
      </w:r>
    </w:p>
    <w:tbl>
      <w:tblPr>
        <w:tblW w:w="5000" w:type="pct"/>
        <w:tblLook w:val="04A0" w:firstRow="1" w:lastRow="0" w:firstColumn="1" w:lastColumn="0" w:noHBand="0" w:noVBand="1"/>
      </w:tblPr>
      <w:tblGrid>
        <w:gridCol w:w="1618"/>
        <w:gridCol w:w="1167"/>
        <w:gridCol w:w="1244"/>
        <w:gridCol w:w="1367"/>
        <w:gridCol w:w="1601"/>
        <w:gridCol w:w="1586"/>
        <w:gridCol w:w="1832"/>
        <w:gridCol w:w="1617"/>
        <w:gridCol w:w="1540"/>
        <w:gridCol w:w="1826"/>
      </w:tblGrid>
      <w:tr w:rsidR="00C63ED1" w:rsidRPr="000B05A5" w14:paraId="114B563B" w14:textId="77777777" w:rsidTr="00227117">
        <w:trPr>
          <w:trHeight w:val="660"/>
        </w:trPr>
        <w:tc>
          <w:tcPr>
            <w:tcW w:w="525" w:type="pct"/>
            <w:tcBorders>
              <w:top w:val="single" w:sz="12" w:space="0" w:color="auto"/>
              <w:left w:val="nil"/>
              <w:bottom w:val="single" w:sz="8" w:space="0" w:color="auto"/>
              <w:right w:val="nil"/>
            </w:tcBorders>
            <w:vAlign w:val="center"/>
            <w:hideMark/>
          </w:tcPr>
          <w:p w14:paraId="15E54E79"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Comparison</w:t>
            </w:r>
          </w:p>
        </w:tc>
        <w:tc>
          <w:tcPr>
            <w:tcW w:w="379" w:type="pct"/>
            <w:tcBorders>
              <w:top w:val="single" w:sz="12" w:space="0" w:color="auto"/>
              <w:left w:val="nil"/>
              <w:bottom w:val="single" w:sz="8" w:space="0" w:color="auto"/>
              <w:right w:val="nil"/>
            </w:tcBorders>
            <w:vAlign w:val="center"/>
            <w:hideMark/>
          </w:tcPr>
          <w:p w14:paraId="1900287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Number of studies</w:t>
            </w:r>
          </w:p>
        </w:tc>
        <w:tc>
          <w:tcPr>
            <w:tcW w:w="404" w:type="pct"/>
            <w:tcBorders>
              <w:top w:val="single" w:sz="12" w:space="0" w:color="auto"/>
              <w:left w:val="nil"/>
              <w:bottom w:val="single" w:sz="8" w:space="0" w:color="auto"/>
              <w:right w:val="nil"/>
            </w:tcBorders>
            <w:vAlign w:val="center"/>
            <w:hideMark/>
          </w:tcPr>
          <w:p w14:paraId="361C182C"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w:t>
            </w:r>
          </w:p>
        </w:tc>
        <w:tc>
          <w:tcPr>
            <w:tcW w:w="444" w:type="pct"/>
            <w:tcBorders>
              <w:top w:val="single" w:sz="12" w:space="0" w:color="auto"/>
              <w:left w:val="nil"/>
              <w:bottom w:val="single" w:sz="8" w:space="0" w:color="auto"/>
              <w:right w:val="nil"/>
            </w:tcBorders>
            <w:vAlign w:val="center"/>
            <w:hideMark/>
          </w:tcPr>
          <w:p w14:paraId="6ED80E6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Reporting bias</w:t>
            </w:r>
          </w:p>
        </w:tc>
        <w:tc>
          <w:tcPr>
            <w:tcW w:w="520" w:type="pct"/>
            <w:tcBorders>
              <w:top w:val="single" w:sz="12" w:space="0" w:color="auto"/>
              <w:left w:val="nil"/>
              <w:bottom w:val="single" w:sz="8" w:space="0" w:color="auto"/>
              <w:right w:val="nil"/>
            </w:tcBorders>
            <w:vAlign w:val="center"/>
            <w:hideMark/>
          </w:tcPr>
          <w:p w14:paraId="71AD44A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tc>
        <w:tc>
          <w:tcPr>
            <w:tcW w:w="515" w:type="pct"/>
            <w:tcBorders>
              <w:top w:val="single" w:sz="12" w:space="0" w:color="auto"/>
              <w:left w:val="nil"/>
              <w:bottom w:val="single" w:sz="8" w:space="0" w:color="auto"/>
              <w:right w:val="nil"/>
            </w:tcBorders>
            <w:vAlign w:val="center"/>
            <w:hideMark/>
          </w:tcPr>
          <w:p w14:paraId="1F2FC69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c>
          <w:tcPr>
            <w:tcW w:w="595" w:type="pct"/>
            <w:tcBorders>
              <w:top w:val="single" w:sz="12" w:space="0" w:color="auto"/>
              <w:left w:val="nil"/>
              <w:bottom w:val="single" w:sz="8" w:space="0" w:color="auto"/>
              <w:right w:val="nil"/>
            </w:tcBorders>
            <w:vAlign w:val="center"/>
            <w:hideMark/>
          </w:tcPr>
          <w:p w14:paraId="06E13A9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c>
          <w:tcPr>
            <w:tcW w:w="525" w:type="pct"/>
            <w:tcBorders>
              <w:top w:val="single" w:sz="12" w:space="0" w:color="auto"/>
              <w:left w:val="nil"/>
              <w:bottom w:val="single" w:sz="8" w:space="0" w:color="auto"/>
              <w:right w:val="nil"/>
            </w:tcBorders>
            <w:vAlign w:val="center"/>
            <w:hideMark/>
          </w:tcPr>
          <w:p w14:paraId="09914FC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Incoherence</w:t>
            </w:r>
          </w:p>
        </w:tc>
        <w:tc>
          <w:tcPr>
            <w:tcW w:w="500" w:type="pct"/>
            <w:tcBorders>
              <w:top w:val="single" w:sz="12" w:space="0" w:color="auto"/>
              <w:left w:val="nil"/>
              <w:bottom w:val="single" w:sz="8" w:space="0" w:color="auto"/>
              <w:right w:val="nil"/>
            </w:tcBorders>
            <w:vAlign w:val="center"/>
            <w:hideMark/>
          </w:tcPr>
          <w:p w14:paraId="26AE637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Confidence rating</w:t>
            </w:r>
          </w:p>
        </w:tc>
        <w:tc>
          <w:tcPr>
            <w:tcW w:w="595" w:type="pct"/>
            <w:tcBorders>
              <w:top w:val="single" w:sz="12" w:space="0" w:color="auto"/>
              <w:left w:val="nil"/>
              <w:bottom w:val="single" w:sz="8" w:space="0" w:color="auto"/>
              <w:right w:val="nil"/>
            </w:tcBorders>
            <w:vAlign w:val="center"/>
            <w:hideMark/>
          </w:tcPr>
          <w:p w14:paraId="0B2B2587"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Reason(s) for downgrading</w:t>
            </w:r>
          </w:p>
        </w:tc>
      </w:tr>
      <w:tr w:rsidR="00C63ED1" w:rsidRPr="000B05A5" w14:paraId="4515106F" w14:textId="77777777" w:rsidTr="00227117">
        <w:trPr>
          <w:trHeight w:val="315"/>
        </w:trPr>
        <w:tc>
          <w:tcPr>
            <w:tcW w:w="525" w:type="pct"/>
            <w:tcBorders>
              <w:top w:val="single" w:sz="8" w:space="0" w:color="auto"/>
              <w:left w:val="nil"/>
              <w:bottom w:val="single" w:sz="12" w:space="0" w:color="auto"/>
              <w:right w:val="nil"/>
            </w:tcBorders>
            <w:vAlign w:val="center"/>
            <w:hideMark/>
          </w:tcPr>
          <w:p w14:paraId="1237D307"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1.Overall</w:t>
            </w:r>
          </w:p>
        </w:tc>
        <w:tc>
          <w:tcPr>
            <w:tcW w:w="379" w:type="pct"/>
            <w:tcBorders>
              <w:top w:val="single" w:sz="8" w:space="0" w:color="auto"/>
              <w:left w:val="nil"/>
              <w:bottom w:val="single" w:sz="12" w:space="0" w:color="auto"/>
              <w:right w:val="nil"/>
            </w:tcBorders>
            <w:vAlign w:val="bottom"/>
            <w:hideMark/>
          </w:tcPr>
          <w:p w14:paraId="02A772DD"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single" w:sz="8" w:space="0" w:color="auto"/>
              <w:left w:val="nil"/>
              <w:bottom w:val="single" w:sz="12" w:space="0" w:color="auto"/>
              <w:right w:val="nil"/>
            </w:tcBorders>
            <w:vAlign w:val="bottom"/>
            <w:hideMark/>
          </w:tcPr>
          <w:p w14:paraId="6CEE280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single" w:sz="8" w:space="0" w:color="auto"/>
              <w:left w:val="nil"/>
              <w:bottom w:val="single" w:sz="12" w:space="0" w:color="auto"/>
              <w:right w:val="nil"/>
            </w:tcBorders>
            <w:vAlign w:val="bottom"/>
            <w:hideMark/>
          </w:tcPr>
          <w:p w14:paraId="07837B8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single" w:sz="8" w:space="0" w:color="auto"/>
              <w:left w:val="nil"/>
              <w:bottom w:val="single" w:sz="12" w:space="0" w:color="auto"/>
              <w:right w:val="nil"/>
            </w:tcBorders>
            <w:vAlign w:val="bottom"/>
            <w:hideMark/>
          </w:tcPr>
          <w:p w14:paraId="5A26BDB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single" w:sz="8" w:space="0" w:color="auto"/>
              <w:left w:val="nil"/>
              <w:bottom w:val="single" w:sz="12" w:space="0" w:color="auto"/>
              <w:right w:val="nil"/>
            </w:tcBorders>
            <w:vAlign w:val="bottom"/>
            <w:hideMark/>
          </w:tcPr>
          <w:p w14:paraId="1B49D16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single" w:sz="8" w:space="0" w:color="auto"/>
              <w:left w:val="nil"/>
              <w:bottom w:val="single" w:sz="12" w:space="0" w:color="auto"/>
              <w:right w:val="nil"/>
            </w:tcBorders>
            <w:vAlign w:val="bottom"/>
            <w:hideMark/>
          </w:tcPr>
          <w:p w14:paraId="79F2484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single" w:sz="8" w:space="0" w:color="auto"/>
              <w:left w:val="nil"/>
              <w:bottom w:val="single" w:sz="12" w:space="0" w:color="auto"/>
              <w:right w:val="nil"/>
            </w:tcBorders>
            <w:vAlign w:val="bottom"/>
            <w:hideMark/>
          </w:tcPr>
          <w:p w14:paraId="5ECBEE63"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single" w:sz="8" w:space="0" w:color="auto"/>
              <w:left w:val="nil"/>
              <w:bottom w:val="single" w:sz="12" w:space="0" w:color="auto"/>
              <w:right w:val="nil"/>
            </w:tcBorders>
            <w:vAlign w:val="bottom"/>
            <w:hideMark/>
          </w:tcPr>
          <w:p w14:paraId="50852C19"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single" w:sz="8" w:space="0" w:color="auto"/>
              <w:left w:val="nil"/>
              <w:bottom w:val="single" w:sz="12" w:space="0" w:color="auto"/>
              <w:right w:val="nil"/>
            </w:tcBorders>
            <w:vAlign w:val="bottom"/>
            <w:hideMark/>
          </w:tcPr>
          <w:p w14:paraId="1FF996A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3E9895E7" w14:textId="77777777" w:rsidTr="00227117">
        <w:trPr>
          <w:trHeight w:val="1890"/>
        </w:trPr>
        <w:tc>
          <w:tcPr>
            <w:tcW w:w="525" w:type="pct"/>
            <w:tcBorders>
              <w:top w:val="single" w:sz="12" w:space="0" w:color="auto"/>
              <w:left w:val="nil"/>
              <w:bottom w:val="nil"/>
              <w:right w:val="nil"/>
            </w:tcBorders>
            <w:vAlign w:val="center"/>
            <w:hideMark/>
          </w:tcPr>
          <w:p w14:paraId="542439A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single" w:sz="12" w:space="0" w:color="auto"/>
              <w:left w:val="nil"/>
              <w:bottom w:val="nil"/>
              <w:right w:val="nil"/>
            </w:tcBorders>
            <w:vAlign w:val="center"/>
            <w:hideMark/>
          </w:tcPr>
          <w:p w14:paraId="0CC4B8E0"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5</w:t>
            </w:r>
          </w:p>
        </w:tc>
        <w:tc>
          <w:tcPr>
            <w:tcW w:w="404" w:type="pct"/>
            <w:tcBorders>
              <w:top w:val="single" w:sz="12" w:space="0" w:color="auto"/>
              <w:left w:val="nil"/>
              <w:bottom w:val="nil"/>
              <w:right w:val="nil"/>
            </w:tcBorders>
            <w:shd w:val="clear" w:color="000000" w:fill="FFEB9C"/>
            <w:vAlign w:val="center"/>
            <w:hideMark/>
          </w:tcPr>
          <w:p w14:paraId="71F530D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single" w:sz="12" w:space="0" w:color="auto"/>
              <w:left w:val="nil"/>
              <w:bottom w:val="nil"/>
              <w:right w:val="nil"/>
            </w:tcBorders>
            <w:shd w:val="clear" w:color="000000" w:fill="C6EFCE"/>
            <w:vAlign w:val="center"/>
            <w:hideMark/>
          </w:tcPr>
          <w:p w14:paraId="6660265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single" w:sz="12" w:space="0" w:color="auto"/>
              <w:left w:val="nil"/>
              <w:bottom w:val="nil"/>
              <w:right w:val="nil"/>
            </w:tcBorders>
            <w:shd w:val="clear" w:color="000000" w:fill="FFEB9C"/>
            <w:vAlign w:val="center"/>
            <w:hideMark/>
          </w:tcPr>
          <w:p w14:paraId="11AB96E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single" w:sz="12" w:space="0" w:color="auto"/>
              <w:left w:val="nil"/>
              <w:bottom w:val="nil"/>
              <w:right w:val="nil"/>
            </w:tcBorders>
            <w:shd w:val="clear" w:color="000000" w:fill="FFEB9C"/>
            <w:vAlign w:val="center"/>
            <w:hideMark/>
          </w:tcPr>
          <w:p w14:paraId="7EC9A1DD"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single" w:sz="12" w:space="0" w:color="auto"/>
              <w:left w:val="nil"/>
              <w:bottom w:val="nil"/>
              <w:right w:val="nil"/>
            </w:tcBorders>
            <w:shd w:val="clear" w:color="000000" w:fill="FFC7CE"/>
            <w:vAlign w:val="center"/>
            <w:hideMark/>
          </w:tcPr>
          <w:p w14:paraId="18539C17"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25" w:type="pct"/>
            <w:tcBorders>
              <w:top w:val="single" w:sz="12" w:space="0" w:color="auto"/>
              <w:left w:val="nil"/>
              <w:bottom w:val="nil"/>
              <w:right w:val="nil"/>
            </w:tcBorders>
            <w:shd w:val="clear" w:color="000000" w:fill="C6EFCE"/>
            <w:vAlign w:val="center"/>
            <w:hideMark/>
          </w:tcPr>
          <w:p w14:paraId="5A97DB1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single" w:sz="12" w:space="0" w:color="auto"/>
              <w:left w:val="nil"/>
              <w:bottom w:val="nil"/>
              <w:right w:val="nil"/>
            </w:tcBorders>
            <w:shd w:val="clear" w:color="000000" w:fill="FF0000"/>
            <w:vAlign w:val="center"/>
            <w:hideMark/>
          </w:tcPr>
          <w:p w14:paraId="0EBE1A05"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Very low</w:t>
            </w:r>
          </w:p>
        </w:tc>
        <w:tc>
          <w:tcPr>
            <w:tcW w:w="595" w:type="pct"/>
            <w:tcBorders>
              <w:top w:val="single" w:sz="12" w:space="0" w:color="auto"/>
              <w:left w:val="nil"/>
              <w:bottom w:val="nil"/>
              <w:right w:val="nil"/>
            </w:tcBorders>
            <w:vAlign w:val="center"/>
            <w:hideMark/>
          </w:tcPr>
          <w:p w14:paraId="2DF8D88E"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Indirectness; Imprecision; Heterogeneity</w:t>
            </w:r>
          </w:p>
        </w:tc>
      </w:tr>
      <w:tr w:rsidR="00C63ED1" w:rsidRPr="000B05A5" w14:paraId="603B11C9" w14:textId="77777777" w:rsidTr="00227117">
        <w:trPr>
          <w:trHeight w:val="630"/>
        </w:trPr>
        <w:tc>
          <w:tcPr>
            <w:tcW w:w="525" w:type="pct"/>
            <w:tcBorders>
              <w:top w:val="nil"/>
              <w:left w:val="nil"/>
              <w:bottom w:val="nil"/>
              <w:right w:val="nil"/>
            </w:tcBorders>
            <w:vAlign w:val="center"/>
            <w:hideMark/>
          </w:tcPr>
          <w:p w14:paraId="7EBBA25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bottom w:val="nil"/>
              <w:right w:val="nil"/>
            </w:tcBorders>
            <w:vAlign w:val="center"/>
            <w:hideMark/>
          </w:tcPr>
          <w:p w14:paraId="7F500B97"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04" w:type="pct"/>
            <w:tcBorders>
              <w:top w:val="nil"/>
              <w:left w:val="nil"/>
              <w:bottom w:val="nil"/>
              <w:right w:val="nil"/>
            </w:tcBorders>
            <w:shd w:val="clear" w:color="000000" w:fill="C6EFCE"/>
            <w:vAlign w:val="center"/>
            <w:hideMark/>
          </w:tcPr>
          <w:p w14:paraId="3CD9A95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nil"/>
              <w:right w:val="nil"/>
            </w:tcBorders>
            <w:shd w:val="clear" w:color="000000" w:fill="C6EFCE"/>
            <w:vAlign w:val="center"/>
            <w:hideMark/>
          </w:tcPr>
          <w:p w14:paraId="0542A12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C6EFCE"/>
            <w:vAlign w:val="center"/>
            <w:hideMark/>
          </w:tcPr>
          <w:p w14:paraId="682D75F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nil"/>
              <w:right w:val="nil"/>
            </w:tcBorders>
            <w:shd w:val="clear" w:color="000000" w:fill="FFC7CE"/>
            <w:vAlign w:val="center"/>
            <w:hideMark/>
          </w:tcPr>
          <w:p w14:paraId="331356EE"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95" w:type="pct"/>
            <w:tcBorders>
              <w:top w:val="nil"/>
              <w:left w:val="nil"/>
              <w:bottom w:val="nil"/>
              <w:right w:val="nil"/>
            </w:tcBorders>
            <w:shd w:val="clear" w:color="000000" w:fill="C6EFCE"/>
            <w:vAlign w:val="center"/>
            <w:hideMark/>
          </w:tcPr>
          <w:p w14:paraId="07FAA5E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bottom w:val="nil"/>
              <w:right w:val="nil"/>
            </w:tcBorders>
            <w:shd w:val="clear" w:color="000000" w:fill="C6EFCE"/>
            <w:vAlign w:val="center"/>
            <w:hideMark/>
          </w:tcPr>
          <w:p w14:paraId="35BB66A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EB9C"/>
            <w:vAlign w:val="center"/>
            <w:hideMark/>
          </w:tcPr>
          <w:p w14:paraId="715E2FC4" w14:textId="77777777" w:rsidR="00C63ED1" w:rsidRPr="000B05A5" w:rsidRDefault="00C63ED1" w:rsidP="00227117">
            <w:pPr>
              <w:widowControl/>
              <w:spacing w:after="0" w:line="240" w:lineRule="auto"/>
              <w:jc w:val="both"/>
              <w:rPr>
                <w:rFonts w:eastAsia="DengXian" w:cs="Times New Roman"/>
                <w:b/>
                <w:bCs/>
                <w:color w:val="9C5700"/>
                <w:kern w:val="0"/>
                <w:sz w:val="24"/>
                <w14:ligatures w14:val="none"/>
              </w:rPr>
            </w:pPr>
            <w:r w:rsidRPr="000B05A5">
              <w:rPr>
                <w:rFonts w:eastAsia="DengXian" w:cs="Times New Roman"/>
                <w:b/>
                <w:bCs/>
                <w:color w:val="9C5700"/>
                <w:kern w:val="0"/>
                <w:sz w:val="24"/>
                <w14:ligatures w14:val="none"/>
              </w:rPr>
              <w:t>Moderate</w:t>
            </w:r>
          </w:p>
        </w:tc>
        <w:tc>
          <w:tcPr>
            <w:tcW w:w="595" w:type="pct"/>
            <w:tcBorders>
              <w:top w:val="nil"/>
              <w:left w:val="nil"/>
              <w:bottom w:val="nil"/>
              <w:right w:val="nil"/>
            </w:tcBorders>
            <w:vAlign w:val="center"/>
            <w:hideMark/>
          </w:tcPr>
          <w:p w14:paraId="455B7241"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685C2447" w14:textId="77777777" w:rsidTr="00227117">
        <w:trPr>
          <w:trHeight w:val="630"/>
        </w:trPr>
        <w:tc>
          <w:tcPr>
            <w:tcW w:w="525" w:type="pct"/>
            <w:tcBorders>
              <w:top w:val="nil"/>
              <w:left w:val="nil"/>
              <w:bottom w:val="nil"/>
              <w:right w:val="nil"/>
            </w:tcBorders>
            <w:vAlign w:val="center"/>
            <w:hideMark/>
          </w:tcPr>
          <w:p w14:paraId="5526349E"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top w:val="nil"/>
              <w:left w:val="nil"/>
              <w:bottom w:val="nil"/>
              <w:right w:val="nil"/>
            </w:tcBorders>
            <w:vAlign w:val="center"/>
            <w:hideMark/>
          </w:tcPr>
          <w:p w14:paraId="35BD811E"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top w:val="nil"/>
              <w:left w:val="nil"/>
              <w:bottom w:val="nil"/>
              <w:right w:val="nil"/>
            </w:tcBorders>
            <w:shd w:val="clear" w:color="000000" w:fill="C6EFCE"/>
            <w:vAlign w:val="center"/>
            <w:hideMark/>
          </w:tcPr>
          <w:p w14:paraId="420F2F1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nil"/>
              <w:right w:val="nil"/>
            </w:tcBorders>
            <w:shd w:val="clear" w:color="000000" w:fill="C6EFCE"/>
            <w:vAlign w:val="center"/>
            <w:hideMark/>
          </w:tcPr>
          <w:p w14:paraId="5B8D90D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FFEB9C"/>
            <w:vAlign w:val="center"/>
            <w:hideMark/>
          </w:tcPr>
          <w:p w14:paraId="60FA76FF"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nil"/>
              <w:left w:val="nil"/>
              <w:bottom w:val="nil"/>
              <w:right w:val="nil"/>
            </w:tcBorders>
            <w:shd w:val="clear" w:color="000000" w:fill="FFC7CE"/>
            <w:vAlign w:val="center"/>
            <w:hideMark/>
          </w:tcPr>
          <w:p w14:paraId="03B40E40"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95" w:type="pct"/>
            <w:tcBorders>
              <w:top w:val="nil"/>
              <w:left w:val="nil"/>
              <w:bottom w:val="nil"/>
              <w:right w:val="nil"/>
            </w:tcBorders>
            <w:shd w:val="clear" w:color="000000" w:fill="C6EFCE"/>
            <w:vAlign w:val="center"/>
            <w:hideMark/>
          </w:tcPr>
          <w:p w14:paraId="2D93592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bottom w:val="nil"/>
              <w:right w:val="nil"/>
            </w:tcBorders>
            <w:shd w:val="clear" w:color="000000" w:fill="C6EFCE"/>
            <w:vAlign w:val="center"/>
            <w:hideMark/>
          </w:tcPr>
          <w:p w14:paraId="08D03E4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C7CE"/>
            <w:vAlign w:val="center"/>
            <w:hideMark/>
          </w:tcPr>
          <w:p w14:paraId="37F309F5" w14:textId="77777777" w:rsidR="00C63ED1" w:rsidRPr="000B05A5" w:rsidRDefault="00C63ED1" w:rsidP="00227117">
            <w:pPr>
              <w:widowControl/>
              <w:spacing w:after="0" w:line="240" w:lineRule="auto"/>
              <w:jc w:val="both"/>
              <w:rPr>
                <w:rFonts w:eastAsia="DengXian" w:cs="Times New Roman"/>
                <w:b/>
                <w:bCs/>
                <w:color w:val="9C0006"/>
                <w:kern w:val="0"/>
                <w:sz w:val="24"/>
                <w14:ligatures w14:val="none"/>
              </w:rPr>
            </w:pPr>
            <w:r w:rsidRPr="000B05A5">
              <w:rPr>
                <w:rFonts w:eastAsia="DengXian" w:cs="Times New Roman"/>
                <w:b/>
                <w:bCs/>
                <w:color w:val="9C0006"/>
                <w:kern w:val="0"/>
                <w:sz w:val="24"/>
                <w14:ligatures w14:val="none"/>
              </w:rPr>
              <w:t>Low</w:t>
            </w:r>
          </w:p>
        </w:tc>
        <w:tc>
          <w:tcPr>
            <w:tcW w:w="595" w:type="pct"/>
            <w:tcBorders>
              <w:top w:val="nil"/>
              <w:left w:val="nil"/>
              <w:bottom w:val="nil"/>
              <w:right w:val="nil"/>
            </w:tcBorders>
            <w:vAlign w:val="center"/>
            <w:hideMark/>
          </w:tcPr>
          <w:p w14:paraId="01D1CAC2"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r w:rsidR="00C63ED1" w:rsidRPr="000B05A5" w14:paraId="6319DB05" w14:textId="77777777" w:rsidTr="00227117">
        <w:trPr>
          <w:trHeight w:val="315"/>
        </w:trPr>
        <w:tc>
          <w:tcPr>
            <w:tcW w:w="525" w:type="pct"/>
            <w:tcBorders>
              <w:top w:val="nil"/>
              <w:left w:val="nil"/>
              <w:bottom w:val="nil"/>
              <w:right w:val="nil"/>
            </w:tcBorders>
            <w:vAlign w:val="center"/>
            <w:hideMark/>
          </w:tcPr>
          <w:p w14:paraId="31E8B3A7"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2.Severe</w:t>
            </w:r>
          </w:p>
        </w:tc>
        <w:tc>
          <w:tcPr>
            <w:tcW w:w="379" w:type="pct"/>
            <w:tcBorders>
              <w:top w:val="nil"/>
              <w:left w:val="nil"/>
              <w:bottom w:val="nil"/>
              <w:right w:val="nil"/>
            </w:tcBorders>
            <w:vAlign w:val="bottom"/>
            <w:hideMark/>
          </w:tcPr>
          <w:p w14:paraId="4740E1D0"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1F23C1B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39CBDC4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5CCD81B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52F6ADC9"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5C75E37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31A4383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center"/>
            <w:hideMark/>
          </w:tcPr>
          <w:p w14:paraId="040CF2E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7FCFD48B" w14:textId="77777777" w:rsidR="00C63ED1" w:rsidRPr="000B05A5" w:rsidRDefault="00C63ED1" w:rsidP="00227117">
            <w:pPr>
              <w:widowControl/>
              <w:spacing w:after="0" w:line="240" w:lineRule="auto"/>
              <w:jc w:val="both"/>
              <w:rPr>
                <w:rFonts w:eastAsia="Times New Roman" w:cs="Times New Roman"/>
                <w:kern w:val="0"/>
                <w:sz w:val="20"/>
                <w:szCs w:val="20"/>
                <w14:ligatures w14:val="none"/>
              </w:rPr>
            </w:pPr>
          </w:p>
        </w:tc>
      </w:tr>
      <w:tr w:rsidR="00C63ED1" w:rsidRPr="000B05A5" w14:paraId="1916C5D3" w14:textId="77777777" w:rsidTr="00227117">
        <w:trPr>
          <w:trHeight w:val="1260"/>
        </w:trPr>
        <w:tc>
          <w:tcPr>
            <w:tcW w:w="525" w:type="pct"/>
            <w:tcBorders>
              <w:top w:val="nil"/>
              <w:left w:val="nil"/>
              <w:bottom w:val="nil"/>
              <w:right w:val="nil"/>
            </w:tcBorders>
            <w:vAlign w:val="center"/>
            <w:hideMark/>
          </w:tcPr>
          <w:p w14:paraId="71F438D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bottom w:val="nil"/>
              <w:right w:val="nil"/>
            </w:tcBorders>
            <w:vAlign w:val="center"/>
            <w:hideMark/>
          </w:tcPr>
          <w:p w14:paraId="41356AC5"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5</w:t>
            </w:r>
          </w:p>
        </w:tc>
        <w:tc>
          <w:tcPr>
            <w:tcW w:w="404" w:type="pct"/>
            <w:tcBorders>
              <w:top w:val="nil"/>
              <w:left w:val="nil"/>
              <w:bottom w:val="nil"/>
              <w:right w:val="nil"/>
            </w:tcBorders>
            <w:shd w:val="clear" w:color="000000" w:fill="FFEB9C"/>
            <w:vAlign w:val="center"/>
            <w:hideMark/>
          </w:tcPr>
          <w:p w14:paraId="394DD950"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bottom w:val="nil"/>
              <w:right w:val="nil"/>
            </w:tcBorders>
            <w:shd w:val="clear" w:color="000000" w:fill="C6EFCE"/>
            <w:vAlign w:val="center"/>
            <w:hideMark/>
          </w:tcPr>
          <w:p w14:paraId="7A96B26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C6EFCE"/>
            <w:vAlign w:val="center"/>
            <w:hideMark/>
          </w:tcPr>
          <w:p w14:paraId="0247A35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nil"/>
              <w:right w:val="nil"/>
            </w:tcBorders>
            <w:shd w:val="clear" w:color="000000" w:fill="C6EFCE"/>
            <w:vAlign w:val="center"/>
            <w:hideMark/>
          </w:tcPr>
          <w:p w14:paraId="11520CD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bottom w:val="nil"/>
              <w:right w:val="nil"/>
            </w:tcBorders>
            <w:shd w:val="clear" w:color="000000" w:fill="FFC7CE"/>
            <w:vAlign w:val="center"/>
            <w:hideMark/>
          </w:tcPr>
          <w:p w14:paraId="13C230A1"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25" w:type="pct"/>
            <w:tcBorders>
              <w:top w:val="nil"/>
              <w:left w:val="nil"/>
              <w:bottom w:val="nil"/>
              <w:right w:val="nil"/>
            </w:tcBorders>
            <w:shd w:val="clear" w:color="000000" w:fill="C6EFCE"/>
            <w:vAlign w:val="center"/>
            <w:hideMark/>
          </w:tcPr>
          <w:p w14:paraId="1BD0494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C7CE"/>
            <w:vAlign w:val="center"/>
            <w:hideMark/>
          </w:tcPr>
          <w:p w14:paraId="20984339" w14:textId="77777777" w:rsidR="00C63ED1" w:rsidRPr="000B05A5" w:rsidRDefault="00C63ED1" w:rsidP="00227117">
            <w:pPr>
              <w:widowControl/>
              <w:spacing w:after="0" w:line="240" w:lineRule="auto"/>
              <w:jc w:val="both"/>
              <w:rPr>
                <w:rFonts w:eastAsia="DengXian" w:cs="Times New Roman"/>
                <w:b/>
                <w:bCs/>
                <w:color w:val="9C0006"/>
                <w:kern w:val="0"/>
                <w:sz w:val="24"/>
                <w14:ligatures w14:val="none"/>
              </w:rPr>
            </w:pPr>
            <w:r w:rsidRPr="000B05A5">
              <w:rPr>
                <w:rFonts w:eastAsia="DengXian" w:cs="Times New Roman"/>
                <w:b/>
                <w:bCs/>
                <w:color w:val="9C0006"/>
                <w:kern w:val="0"/>
                <w:sz w:val="24"/>
                <w14:ligatures w14:val="none"/>
              </w:rPr>
              <w:t>Low</w:t>
            </w:r>
          </w:p>
        </w:tc>
        <w:tc>
          <w:tcPr>
            <w:tcW w:w="595" w:type="pct"/>
            <w:tcBorders>
              <w:top w:val="nil"/>
              <w:left w:val="nil"/>
              <w:bottom w:val="nil"/>
              <w:right w:val="nil"/>
            </w:tcBorders>
            <w:vAlign w:val="center"/>
            <w:hideMark/>
          </w:tcPr>
          <w:p w14:paraId="0C57A30C"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Heterogeneity</w:t>
            </w:r>
          </w:p>
        </w:tc>
      </w:tr>
      <w:tr w:rsidR="00C63ED1" w:rsidRPr="000B05A5" w14:paraId="5C6E2140" w14:textId="77777777" w:rsidTr="00227117">
        <w:trPr>
          <w:trHeight w:val="630"/>
        </w:trPr>
        <w:tc>
          <w:tcPr>
            <w:tcW w:w="525" w:type="pct"/>
            <w:tcBorders>
              <w:top w:val="nil"/>
              <w:left w:val="nil"/>
              <w:right w:val="nil"/>
            </w:tcBorders>
            <w:vAlign w:val="center"/>
            <w:hideMark/>
          </w:tcPr>
          <w:p w14:paraId="19AFE78D"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lastRenderedPageBreak/>
              <w:t>Low vs Placebo</w:t>
            </w:r>
          </w:p>
        </w:tc>
        <w:tc>
          <w:tcPr>
            <w:tcW w:w="379" w:type="pct"/>
            <w:tcBorders>
              <w:top w:val="nil"/>
              <w:left w:val="nil"/>
              <w:right w:val="nil"/>
            </w:tcBorders>
            <w:vAlign w:val="center"/>
            <w:hideMark/>
          </w:tcPr>
          <w:p w14:paraId="0C52D309"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04" w:type="pct"/>
            <w:tcBorders>
              <w:top w:val="nil"/>
              <w:left w:val="nil"/>
              <w:right w:val="nil"/>
            </w:tcBorders>
            <w:shd w:val="clear" w:color="000000" w:fill="C6EFCE"/>
            <w:vAlign w:val="center"/>
            <w:hideMark/>
          </w:tcPr>
          <w:p w14:paraId="6076A65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right w:val="nil"/>
            </w:tcBorders>
            <w:shd w:val="clear" w:color="000000" w:fill="C6EFCE"/>
            <w:vAlign w:val="center"/>
            <w:hideMark/>
          </w:tcPr>
          <w:p w14:paraId="42D7EF3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7100A66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FFC7CE"/>
            <w:vAlign w:val="center"/>
            <w:hideMark/>
          </w:tcPr>
          <w:p w14:paraId="40FCE209"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95" w:type="pct"/>
            <w:tcBorders>
              <w:top w:val="nil"/>
              <w:left w:val="nil"/>
              <w:right w:val="nil"/>
            </w:tcBorders>
            <w:shd w:val="clear" w:color="000000" w:fill="C6EFCE"/>
            <w:vAlign w:val="center"/>
            <w:hideMark/>
          </w:tcPr>
          <w:p w14:paraId="40784FA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right w:val="nil"/>
            </w:tcBorders>
            <w:shd w:val="clear" w:color="000000" w:fill="C6EFCE"/>
            <w:vAlign w:val="center"/>
            <w:hideMark/>
          </w:tcPr>
          <w:p w14:paraId="6294B87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EB9C"/>
            <w:vAlign w:val="center"/>
            <w:hideMark/>
          </w:tcPr>
          <w:p w14:paraId="7E74D423" w14:textId="77777777" w:rsidR="00C63ED1" w:rsidRPr="000B05A5" w:rsidRDefault="00C63ED1" w:rsidP="00227117">
            <w:pPr>
              <w:widowControl/>
              <w:spacing w:after="0" w:line="240" w:lineRule="auto"/>
              <w:jc w:val="both"/>
              <w:rPr>
                <w:rFonts w:eastAsia="DengXian" w:cs="Times New Roman"/>
                <w:b/>
                <w:bCs/>
                <w:color w:val="9C5700"/>
                <w:kern w:val="0"/>
                <w:sz w:val="24"/>
                <w14:ligatures w14:val="none"/>
              </w:rPr>
            </w:pPr>
            <w:r w:rsidRPr="000B05A5">
              <w:rPr>
                <w:rFonts w:eastAsia="DengXian" w:cs="Times New Roman"/>
                <w:b/>
                <w:bCs/>
                <w:color w:val="9C5700"/>
                <w:kern w:val="0"/>
                <w:sz w:val="24"/>
                <w14:ligatures w14:val="none"/>
              </w:rPr>
              <w:t>Moderate</w:t>
            </w:r>
          </w:p>
        </w:tc>
        <w:tc>
          <w:tcPr>
            <w:tcW w:w="595" w:type="pct"/>
            <w:tcBorders>
              <w:top w:val="nil"/>
              <w:left w:val="nil"/>
              <w:right w:val="nil"/>
            </w:tcBorders>
            <w:vAlign w:val="center"/>
            <w:hideMark/>
          </w:tcPr>
          <w:p w14:paraId="62FB440A"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03D69CB6" w14:textId="77777777" w:rsidTr="00227117">
        <w:trPr>
          <w:trHeight w:val="645"/>
        </w:trPr>
        <w:tc>
          <w:tcPr>
            <w:tcW w:w="525" w:type="pct"/>
            <w:tcBorders>
              <w:top w:val="nil"/>
              <w:left w:val="nil"/>
              <w:bottom w:val="single" w:sz="12" w:space="0" w:color="auto"/>
              <w:right w:val="nil"/>
            </w:tcBorders>
            <w:vAlign w:val="center"/>
            <w:hideMark/>
          </w:tcPr>
          <w:p w14:paraId="07FE8A7E"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top w:val="nil"/>
              <w:left w:val="nil"/>
              <w:bottom w:val="single" w:sz="12" w:space="0" w:color="auto"/>
              <w:right w:val="nil"/>
            </w:tcBorders>
            <w:vAlign w:val="center"/>
            <w:hideMark/>
          </w:tcPr>
          <w:p w14:paraId="4B13A903"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top w:val="nil"/>
              <w:left w:val="nil"/>
              <w:bottom w:val="single" w:sz="12" w:space="0" w:color="auto"/>
              <w:right w:val="nil"/>
            </w:tcBorders>
            <w:shd w:val="clear" w:color="000000" w:fill="C6EFCE"/>
            <w:vAlign w:val="center"/>
            <w:hideMark/>
          </w:tcPr>
          <w:p w14:paraId="4C47BC7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single" w:sz="12" w:space="0" w:color="auto"/>
              <w:right w:val="nil"/>
            </w:tcBorders>
            <w:shd w:val="clear" w:color="000000" w:fill="C6EFCE"/>
            <w:vAlign w:val="center"/>
            <w:hideMark/>
          </w:tcPr>
          <w:p w14:paraId="771716E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single" w:sz="12" w:space="0" w:color="auto"/>
              <w:right w:val="nil"/>
            </w:tcBorders>
            <w:shd w:val="clear" w:color="000000" w:fill="FFEB9C"/>
            <w:vAlign w:val="center"/>
            <w:hideMark/>
          </w:tcPr>
          <w:p w14:paraId="4BD64953"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nil"/>
              <w:left w:val="nil"/>
              <w:bottom w:val="single" w:sz="12" w:space="0" w:color="auto"/>
              <w:right w:val="nil"/>
            </w:tcBorders>
            <w:shd w:val="clear" w:color="000000" w:fill="FFC7CE"/>
            <w:vAlign w:val="center"/>
            <w:hideMark/>
          </w:tcPr>
          <w:p w14:paraId="76C7D1FC"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95" w:type="pct"/>
            <w:tcBorders>
              <w:top w:val="nil"/>
              <w:left w:val="nil"/>
              <w:bottom w:val="single" w:sz="12" w:space="0" w:color="auto"/>
              <w:right w:val="nil"/>
            </w:tcBorders>
            <w:shd w:val="clear" w:color="000000" w:fill="C6EFCE"/>
            <w:vAlign w:val="center"/>
            <w:hideMark/>
          </w:tcPr>
          <w:p w14:paraId="6ACFB2C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bottom w:val="single" w:sz="12" w:space="0" w:color="auto"/>
              <w:right w:val="nil"/>
            </w:tcBorders>
            <w:shd w:val="clear" w:color="000000" w:fill="C6EFCE"/>
            <w:vAlign w:val="center"/>
            <w:hideMark/>
          </w:tcPr>
          <w:p w14:paraId="3D0A241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single" w:sz="12" w:space="0" w:color="auto"/>
              <w:right w:val="nil"/>
            </w:tcBorders>
            <w:shd w:val="clear" w:color="000000" w:fill="FFC7CE"/>
            <w:vAlign w:val="center"/>
            <w:hideMark/>
          </w:tcPr>
          <w:p w14:paraId="4916FE7D" w14:textId="77777777" w:rsidR="00C63ED1" w:rsidRPr="000B05A5" w:rsidRDefault="00C63ED1" w:rsidP="00227117">
            <w:pPr>
              <w:widowControl/>
              <w:spacing w:after="0" w:line="240" w:lineRule="auto"/>
              <w:jc w:val="both"/>
              <w:rPr>
                <w:rFonts w:eastAsia="DengXian" w:cs="Times New Roman"/>
                <w:b/>
                <w:bCs/>
                <w:color w:val="9C0006"/>
                <w:kern w:val="0"/>
                <w:sz w:val="24"/>
                <w14:ligatures w14:val="none"/>
              </w:rPr>
            </w:pPr>
            <w:r w:rsidRPr="000B05A5">
              <w:rPr>
                <w:rFonts w:eastAsia="DengXian" w:cs="Times New Roman"/>
                <w:b/>
                <w:bCs/>
                <w:color w:val="9C0006"/>
                <w:kern w:val="0"/>
                <w:sz w:val="24"/>
                <w14:ligatures w14:val="none"/>
              </w:rPr>
              <w:t>Low</w:t>
            </w:r>
          </w:p>
        </w:tc>
        <w:tc>
          <w:tcPr>
            <w:tcW w:w="595" w:type="pct"/>
            <w:tcBorders>
              <w:top w:val="nil"/>
              <w:left w:val="nil"/>
              <w:bottom w:val="single" w:sz="12" w:space="0" w:color="auto"/>
              <w:right w:val="nil"/>
            </w:tcBorders>
            <w:vAlign w:val="center"/>
            <w:hideMark/>
          </w:tcPr>
          <w:p w14:paraId="122DD87B"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bl>
    <w:p w14:paraId="5B46A42B" w14:textId="77777777" w:rsidR="00C63ED1" w:rsidRDefault="00C63ED1" w:rsidP="00C63ED1">
      <w:pPr>
        <w:widowControl/>
        <w:spacing w:after="0" w:line="360" w:lineRule="auto"/>
        <w:jc w:val="both"/>
        <w:rPr>
          <w:rFonts w:cs="Times New Roman"/>
          <w:b/>
          <w:bCs/>
          <w:kern w:val="0"/>
          <w:sz w:val="24"/>
          <w14:ligatures w14:val="none"/>
        </w:rPr>
      </w:pPr>
      <w:r w:rsidRPr="00D773E9">
        <w:rPr>
          <w:rFonts w:cs="Times New Roman"/>
          <w:b/>
          <w:bCs/>
          <w:kern w:val="0"/>
          <w:sz w:val="24"/>
          <w14:ligatures w14:val="none"/>
        </w:rPr>
        <w:t>(D) Duration of mechanical ventilation</w:t>
      </w:r>
    </w:p>
    <w:tbl>
      <w:tblPr>
        <w:tblW w:w="5000" w:type="pct"/>
        <w:tblLook w:val="04A0" w:firstRow="1" w:lastRow="0" w:firstColumn="1" w:lastColumn="0" w:noHBand="0" w:noVBand="1"/>
      </w:tblPr>
      <w:tblGrid>
        <w:gridCol w:w="1618"/>
        <w:gridCol w:w="1167"/>
        <w:gridCol w:w="1244"/>
        <w:gridCol w:w="1367"/>
        <w:gridCol w:w="1601"/>
        <w:gridCol w:w="1586"/>
        <w:gridCol w:w="1832"/>
        <w:gridCol w:w="1617"/>
        <w:gridCol w:w="1540"/>
        <w:gridCol w:w="1826"/>
      </w:tblGrid>
      <w:tr w:rsidR="00C63ED1" w:rsidRPr="000B05A5" w14:paraId="25880EB2" w14:textId="77777777" w:rsidTr="00227117">
        <w:trPr>
          <w:trHeight w:val="660"/>
        </w:trPr>
        <w:tc>
          <w:tcPr>
            <w:tcW w:w="525" w:type="pct"/>
            <w:tcBorders>
              <w:top w:val="single" w:sz="12" w:space="0" w:color="auto"/>
              <w:left w:val="nil"/>
              <w:bottom w:val="single" w:sz="8" w:space="0" w:color="auto"/>
              <w:right w:val="nil"/>
            </w:tcBorders>
            <w:vAlign w:val="center"/>
            <w:hideMark/>
          </w:tcPr>
          <w:p w14:paraId="4014EC59"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Comparison</w:t>
            </w:r>
          </w:p>
        </w:tc>
        <w:tc>
          <w:tcPr>
            <w:tcW w:w="379" w:type="pct"/>
            <w:tcBorders>
              <w:top w:val="single" w:sz="12" w:space="0" w:color="auto"/>
              <w:left w:val="nil"/>
              <w:bottom w:val="single" w:sz="8" w:space="0" w:color="auto"/>
              <w:right w:val="nil"/>
            </w:tcBorders>
            <w:vAlign w:val="center"/>
            <w:hideMark/>
          </w:tcPr>
          <w:p w14:paraId="7DBBED4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Number of studies</w:t>
            </w:r>
          </w:p>
        </w:tc>
        <w:tc>
          <w:tcPr>
            <w:tcW w:w="404" w:type="pct"/>
            <w:tcBorders>
              <w:top w:val="single" w:sz="12" w:space="0" w:color="auto"/>
              <w:left w:val="nil"/>
              <w:bottom w:val="single" w:sz="8" w:space="0" w:color="auto"/>
              <w:right w:val="nil"/>
            </w:tcBorders>
            <w:vAlign w:val="center"/>
            <w:hideMark/>
          </w:tcPr>
          <w:p w14:paraId="2D8B43B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w:t>
            </w:r>
          </w:p>
        </w:tc>
        <w:tc>
          <w:tcPr>
            <w:tcW w:w="444" w:type="pct"/>
            <w:tcBorders>
              <w:top w:val="single" w:sz="12" w:space="0" w:color="auto"/>
              <w:left w:val="nil"/>
              <w:bottom w:val="single" w:sz="8" w:space="0" w:color="auto"/>
              <w:right w:val="nil"/>
            </w:tcBorders>
            <w:vAlign w:val="center"/>
            <w:hideMark/>
          </w:tcPr>
          <w:p w14:paraId="52B1ABD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Reporting bias</w:t>
            </w:r>
          </w:p>
        </w:tc>
        <w:tc>
          <w:tcPr>
            <w:tcW w:w="520" w:type="pct"/>
            <w:tcBorders>
              <w:top w:val="single" w:sz="12" w:space="0" w:color="auto"/>
              <w:left w:val="nil"/>
              <w:bottom w:val="single" w:sz="8" w:space="0" w:color="auto"/>
              <w:right w:val="nil"/>
            </w:tcBorders>
            <w:vAlign w:val="center"/>
            <w:hideMark/>
          </w:tcPr>
          <w:p w14:paraId="051ACB6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tc>
        <w:tc>
          <w:tcPr>
            <w:tcW w:w="515" w:type="pct"/>
            <w:tcBorders>
              <w:top w:val="single" w:sz="12" w:space="0" w:color="auto"/>
              <w:left w:val="nil"/>
              <w:bottom w:val="single" w:sz="8" w:space="0" w:color="auto"/>
              <w:right w:val="nil"/>
            </w:tcBorders>
            <w:vAlign w:val="center"/>
            <w:hideMark/>
          </w:tcPr>
          <w:p w14:paraId="6FF8DB0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c>
          <w:tcPr>
            <w:tcW w:w="595" w:type="pct"/>
            <w:tcBorders>
              <w:top w:val="single" w:sz="12" w:space="0" w:color="auto"/>
              <w:left w:val="nil"/>
              <w:bottom w:val="single" w:sz="8" w:space="0" w:color="auto"/>
              <w:right w:val="nil"/>
            </w:tcBorders>
            <w:vAlign w:val="center"/>
            <w:hideMark/>
          </w:tcPr>
          <w:p w14:paraId="38F8258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c>
          <w:tcPr>
            <w:tcW w:w="525" w:type="pct"/>
            <w:tcBorders>
              <w:top w:val="single" w:sz="12" w:space="0" w:color="auto"/>
              <w:left w:val="nil"/>
              <w:bottom w:val="single" w:sz="8" w:space="0" w:color="auto"/>
              <w:right w:val="nil"/>
            </w:tcBorders>
            <w:vAlign w:val="center"/>
            <w:hideMark/>
          </w:tcPr>
          <w:p w14:paraId="22C4F261"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Incoherence</w:t>
            </w:r>
          </w:p>
        </w:tc>
        <w:tc>
          <w:tcPr>
            <w:tcW w:w="500" w:type="pct"/>
            <w:tcBorders>
              <w:top w:val="single" w:sz="12" w:space="0" w:color="auto"/>
              <w:left w:val="nil"/>
              <w:bottom w:val="single" w:sz="8" w:space="0" w:color="auto"/>
              <w:right w:val="nil"/>
            </w:tcBorders>
            <w:vAlign w:val="center"/>
            <w:hideMark/>
          </w:tcPr>
          <w:p w14:paraId="78934582"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Confidence rating</w:t>
            </w:r>
          </w:p>
        </w:tc>
        <w:tc>
          <w:tcPr>
            <w:tcW w:w="595" w:type="pct"/>
            <w:tcBorders>
              <w:top w:val="single" w:sz="12" w:space="0" w:color="auto"/>
              <w:left w:val="nil"/>
              <w:bottom w:val="single" w:sz="8" w:space="0" w:color="auto"/>
              <w:right w:val="nil"/>
            </w:tcBorders>
            <w:vAlign w:val="center"/>
            <w:hideMark/>
          </w:tcPr>
          <w:p w14:paraId="44DE770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Reason(s) for downgrading</w:t>
            </w:r>
          </w:p>
        </w:tc>
      </w:tr>
      <w:tr w:rsidR="00C63ED1" w:rsidRPr="000B05A5" w14:paraId="0546B536" w14:textId="77777777" w:rsidTr="00227117">
        <w:trPr>
          <w:trHeight w:val="315"/>
        </w:trPr>
        <w:tc>
          <w:tcPr>
            <w:tcW w:w="525" w:type="pct"/>
            <w:tcBorders>
              <w:top w:val="nil"/>
              <w:left w:val="nil"/>
              <w:bottom w:val="nil"/>
              <w:right w:val="nil"/>
            </w:tcBorders>
            <w:vAlign w:val="center"/>
            <w:hideMark/>
          </w:tcPr>
          <w:p w14:paraId="6FA89861"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1.Overall</w:t>
            </w:r>
          </w:p>
        </w:tc>
        <w:tc>
          <w:tcPr>
            <w:tcW w:w="379" w:type="pct"/>
            <w:tcBorders>
              <w:top w:val="nil"/>
              <w:left w:val="nil"/>
              <w:bottom w:val="nil"/>
              <w:right w:val="nil"/>
            </w:tcBorders>
            <w:vAlign w:val="bottom"/>
            <w:hideMark/>
          </w:tcPr>
          <w:p w14:paraId="31EAB9A6"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14E0EB4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13ADB6D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0A4C1F9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256584C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42A3AFB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1C98EF2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bottom"/>
            <w:hideMark/>
          </w:tcPr>
          <w:p w14:paraId="321A6AD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3A81167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2E1CCD3E" w14:textId="77777777" w:rsidTr="00435AB2">
        <w:trPr>
          <w:trHeight w:val="1260"/>
        </w:trPr>
        <w:tc>
          <w:tcPr>
            <w:tcW w:w="525" w:type="pct"/>
            <w:tcBorders>
              <w:top w:val="nil"/>
              <w:left w:val="nil"/>
              <w:right w:val="nil"/>
            </w:tcBorders>
            <w:vAlign w:val="center"/>
            <w:hideMark/>
          </w:tcPr>
          <w:p w14:paraId="04A2890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right w:val="nil"/>
            </w:tcBorders>
            <w:vAlign w:val="center"/>
            <w:hideMark/>
          </w:tcPr>
          <w:p w14:paraId="6A6F6BB1"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7</w:t>
            </w:r>
          </w:p>
        </w:tc>
        <w:tc>
          <w:tcPr>
            <w:tcW w:w="404" w:type="pct"/>
            <w:tcBorders>
              <w:top w:val="nil"/>
              <w:left w:val="nil"/>
              <w:right w:val="nil"/>
            </w:tcBorders>
            <w:shd w:val="clear" w:color="000000" w:fill="FFEB9C"/>
            <w:vAlign w:val="center"/>
            <w:hideMark/>
          </w:tcPr>
          <w:p w14:paraId="4F834E33"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right w:val="nil"/>
            </w:tcBorders>
            <w:shd w:val="clear" w:color="000000" w:fill="C6EFCE"/>
            <w:vAlign w:val="center"/>
            <w:hideMark/>
          </w:tcPr>
          <w:p w14:paraId="7B5BDFC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0EA3D82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C6EFCE"/>
            <w:vAlign w:val="center"/>
            <w:hideMark/>
          </w:tcPr>
          <w:p w14:paraId="3EA8903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right w:val="nil"/>
            </w:tcBorders>
            <w:shd w:val="clear" w:color="000000" w:fill="FFEB9C"/>
            <w:vAlign w:val="center"/>
            <w:hideMark/>
          </w:tcPr>
          <w:p w14:paraId="63B12FFF"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right w:val="nil"/>
            </w:tcBorders>
            <w:shd w:val="clear" w:color="000000" w:fill="C6EFCE"/>
            <w:vAlign w:val="center"/>
            <w:hideMark/>
          </w:tcPr>
          <w:p w14:paraId="1F8B355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EB9C"/>
            <w:vAlign w:val="center"/>
            <w:hideMark/>
          </w:tcPr>
          <w:p w14:paraId="3A88F237" w14:textId="77777777" w:rsidR="00C63ED1" w:rsidRPr="000B05A5" w:rsidRDefault="00C63ED1" w:rsidP="00227117">
            <w:pPr>
              <w:widowControl/>
              <w:spacing w:after="0" w:line="240" w:lineRule="auto"/>
              <w:jc w:val="both"/>
              <w:rPr>
                <w:rFonts w:eastAsia="DengXian" w:cs="Times New Roman"/>
                <w:b/>
                <w:bCs/>
                <w:color w:val="9C5700"/>
                <w:kern w:val="0"/>
                <w:sz w:val="24"/>
                <w14:ligatures w14:val="none"/>
              </w:rPr>
            </w:pPr>
            <w:r w:rsidRPr="000B05A5">
              <w:rPr>
                <w:rFonts w:eastAsia="DengXian" w:cs="Times New Roman"/>
                <w:b/>
                <w:bCs/>
                <w:color w:val="9C5700"/>
                <w:kern w:val="0"/>
                <w:sz w:val="24"/>
                <w14:ligatures w14:val="none"/>
              </w:rPr>
              <w:t>Moderate</w:t>
            </w:r>
          </w:p>
        </w:tc>
        <w:tc>
          <w:tcPr>
            <w:tcW w:w="595" w:type="pct"/>
            <w:tcBorders>
              <w:top w:val="nil"/>
              <w:left w:val="nil"/>
              <w:right w:val="nil"/>
            </w:tcBorders>
            <w:vAlign w:val="center"/>
            <w:hideMark/>
          </w:tcPr>
          <w:p w14:paraId="32C0EBA4"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Heterogeneity</w:t>
            </w:r>
          </w:p>
        </w:tc>
      </w:tr>
      <w:tr w:rsidR="00C63ED1" w:rsidRPr="000B05A5" w14:paraId="10FBF896" w14:textId="77777777" w:rsidTr="00435AB2">
        <w:trPr>
          <w:trHeight w:val="630"/>
        </w:trPr>
        <w:tc>
          <w:tcPr>
            <w:tcW w:w="525" w:type="pct"/>
            <w:tcBorders>
              <w:top w:val="nil"/>
              <w:left w:val="nil"/>
              <w:right w:val="nil"/>
            </w:tcBorders>
            <w:vAlign w:val="center"/>
            <w:hideMark/>
          </w:tcPr>
          <w:p w14:paraId="21FA951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right w:val="nil"/>
            </w:tcBorders>
            <w:vAlign w:val="center"/>
            <w:hideMark/>
          </w:tcPr>
          <w:p w14:paraId="253798AF"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04" w:type="pct"/>
            <w:tcBorders>
              <w:top w:val="nil"/>
              <w:left w:val="nil"/>
              <w:right w:val="nil"/>
            </w:tcBorders>
            <w:shd w:val="clear" w:color="000000" w:fill="C6EFCE"/>
            <w:vAlign w:val="center"/>
            <w:hideMark/>
          </w:tcPr>
          <w:p w14:paraId="60E943E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right w:val="nil"/>
            </w:tcBorders>
            <w:shd w:val="clear" w:color="000000" w:fill="C6EFCE"/>
            <w:vAlign w:val="center"/>
            <w:hideMark/>
          </w:tcPr>
          <w:p w14:paraId="6FDF801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6C42A80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FFEB9C"/>
            <w:vAlign w:val="center"/>
            <w:hideMark/>
          </w:tcPr>
          <w:p w14:paraId="5435307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nil"/>
              <w:left w:val="nil"/>
              <w:right w:val="nil"/>
            </w:tcBorders>
            <w:shd w:val="clear" w:color="000000" w:fill="C6EFCE"/>
            <w:vAlign w:val="center"/>
            <w:hideMark/>
          </w:tcPr>
          <w:p w14:paraId="1791454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right w:val="nil"/>
            </w:tcBorders>
            <w:shd w:val="clear" w:color="000000" w:fill="C6EFCE"/>
            <w:vAlign w:val="center"/>
            <w:hideMark/>
          </w:tcPr>
          <w:p w14:paraId="3B1BC54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EB9C"/>
            <w:vAlign w:val="center"/>
            <w:hideMark/>
          </w:tcPr>
          <w:p w14:paraId="336B303F" w14:textId="77777777" w:rsidR="00C63ED1" w:rsidRPr="000B05A5" w:rsidRDefault="00C63ED1" w:rsidP="00227117">
            <w:pPr>
              <w:widowControl/>
              <w:spacing w:after="0" w:line="240" w:lineRule="auto"/>
              <w:jc w:val="both"/>
              <w:rPr>
                <w:rFonts w:eastAsia="DengXian" w:cs="Times New Roman"/>
                <w:b/>
                <w:bCs/>
                <w:color w:val="9C5700"/>
                <w:kern w:val="0"/>
                <w:sz w:val="24"/>
                <w14:ligatures w14:val="none"/>
              </w:rPr>
            </w:pPr>
            <w:r w:rsidRPr="000B05A5">
              <w:rPr>
                <w:rFonts w:eastAsia="DengXian" w:cs="Times New Roman"/>
                <w:b/>
                <w:bCs/>
                <w:color w:val="9C5700"/>
                <w:kern w:val="0"/>
                <w:sz w:val="24"/>
                <w14:ligatures w14:val="none"/>
              </w:rPr>
              <w:t>Moderate</w:t>
            </w:r>
          </w:p>
        </w:tc>
        <w:tc>
          <w:tcPr>
            <w:tcW w:w="595" w:type="pct"/>
            <w:tcBorders>
              <w:top w:val="nil"/>
              <w:left w:val="nil"/>
              <w:right w:val="nil"/>
            </w:tcBorders>
            <w:vAlign w:val="center"/>
            <w:hideMark/>
          </w:tcPr>
          <w:p w14:paraId="3226AE5D"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526B2105" w14:textId="77777777" w:rsidTr="00435AB2">
        <w:trPr>
          <w:trHeight w:val="1260"/>
        </w:trPr>
        <w:tc>
          <w:tcPr>
            <w:tcW w:w="525" w:type="pct"/>
            <w:tcBorders>
              <w:left w:val="nil"/>
              <w:bottom w:val="nil"/>
              <w:right w:val="nil"/>
            </w:tcBorders>
            <w:vAlign w:val="center"/>
            <w:hideMark/>
          </w:tcPr>
          <w:p w14:paraId="2D7C3AF4"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left w:val="nil"/>
              <w:bottom w:val="nil"/>
              <w:right w:val="nil"/>
            </w:tcBorders>
            <w:vAlign w:val="center"/>
            <w:hideMark/>
          </w:tcPr>
          <w:p w14:paraId="11EE7FC8"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left w:val="nil"/>
              <w:bottom w:val="nil"/>
              <w:right w:val="nil"/>
            </w:tcBorders>
            <w:shd w:val="clear" w:color="000000" w:fill="FFEB9C"/>
            <w:vAlign w:val="center"/>
            <w:hideMark/>
          </w:tcPr>
          <w:p w14:paraId="05A8C6A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left w:val="nil"/>
              <w:bottom w:val="nil"/>
              <w:right w:val="nil"/>
            </w:tcBorders>
            <w:shd w:val="clear" w:color="000000" w:fill="C6EFCE"/>
            <w:vAlign w:val="center"/>
            <w:hideMark/>
          </w:tcPr>
          <w:p w14:paraId="36DA4BA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left w:val="nil"/>
              <w:bottom w:val="nil"/>
              <w:right w:val="nil"/>
            </w:tcBorders>
            <w:shd w:val="clear" w:color="000000" w:fill="FFEB9C"/>
            <w:vAlign w:val="center"/>
            <w:hideMark/>
          </w:tcPr>
          <w:p w14:paraId="6F948AE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left w:val="nil"/>
              <w:bottom w:val="nil"/>
              <w:right w:val="nil"/>
            </w:tcBorders>
            <w:shd w:val="clear" w:color="000000" w:fill="FFEB9C"/>
            <w:vAlign w:val="center"/>
            <w:hideMark/>
          </w:tcPr>
          <w:p w14:paraId="30A2705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left w:val="nil"/>
              <w:bottom w:val="nil"/>
              <w:right w:val="nil"/>
            </w:tcBorders>
            <w:shd w:val="clear" w:color="000000" w:fill="C6EFCE"/>
            <w:vAlign w:val="center"/>
            <w:hideMark/>
          </w:tcPr>
          <w:p w14:paraId="62BD06D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left w:val="nil"/>
              <w:bottom w:val="nil"/>
              <w:right w:val="nil"/>
            </w:tcBorders>
            <w:shd w:val="clear" w:color="000000" w:fill="C6EFCE"/>
            <w:vAlign w:val="center"/>
            <w:hideMark/>
          </w:tcPr>
          <w:p w14:paraId="08BC06E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left w:val="nil"/>
              <w:bottom w:val="nil"/>
              <w:right w:val="nil"/>
            </w:tcBorders>
            <w:shd w:val="clear" w:color="000000" w:fill="FFC7CE"/>
            <w:vAlign w:val="center"/>
            <w:hideMark/>
          </w:tcPr>
          <w:p w14:paraId="30627B01" w14:textId="77777777" w:rsidR="00C63ED1" w:rsidRPr="000B05A5" w:rsidRDefault="00C63ED1" w:rsidP="00227117">
            <w:pPr>
              <w:widowControl/>
              <w:spacing w:after="0" w:line="240" w:lineRule="auto"/>
              <w:jc w:val="both"/>
              <w:rPr>
                <w:rFonts w:eastAsia="DengXian" w:cs="Times New Roman"/>
                <w:b/>
                <w:bCs/>
                <w:color w:val="9C0006"/>
                <w:kern w:val="0"/>
                <w:sz w:val="24"/>
                <w14:ligatures w14:val="none"/>
              </w:rPr>
            </w:pPr>
            <w:r w:rsidRPr="000B05A5">
              <w:rPr>
                <w:rFonts w:eastAsia="DengXian" w:cs="Times New Roman"/>
                <w:b/>
                <w:bCs/>
                <w:color w:val="9C0006"/>
                <w:kern w:val="0"/>
                <w:sz w:val="24"/>
                <w14:ligatures w14:val="none"/>
              </w:rPr>
              <w:t>Low</w:t>
            </w:r>
          </w:p>
        </w:tc>
        <w:tc>
          <w:tcPr>
            <w:tcW w:w="595" w:type="pct"/>
            <w:tcBorders>
              <w:left w:val="nil"/>
              <w:bottom w:val="nil"/>
              <w:right w:val="nil"/>
            </w:tcBorders>
            <w:vAlign w:val="center"/>
            <w:hideMark/>
          </w:tcPr>
          <w:p w14:paraId="4D15A516"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Indirectness; Imprecision</w:t>
            </w:r>
          </w:p>
        </w:tc>
      </w:tr>
      <w:tr w:rsidR="00C63ED1" w:rsidRPr="000B05A5" w14:paraId="5665B815" w14:textId="77777777" w:rsidTr="00227117">
        <w:trPr>
          <w:trHeight w:val="315"/>
        </w:trPr>
        <w:tc>
          <w:tcPr>
            <w:tcW w:w="525" w:type="pct"/>
            <w:tcBorders>
              <w:top w:val="nil"/>
              <w:left w:val="nil"/>
              <w:bottom w:val="nil"/>
              <w:right w:val="nil"/>
            </w:tcBorders>
            <w:vAlign w:val="center"/>
            <w:hideMark/>
          </w:tcPr>
          <w:p w14:paraId="72DEA976"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2.Severe</w:t>
            </w:r>
          </w:p>
        </w:tc>
        <w:tc>
          <w:tcPr>
            <w:tcW w:w="379" w:type="pct"/>
            <w:tcBorders>
              <w:top w:val="nil"/>
              <w:left w:val="nil"/>
              <w:bottom w:val="nil"/>
              <w:right w:val="nil"/>
            </w:tcBorders>
            <w:vAlign w:val="bottom"/>
            <w:hideMark/>
          </w:tcPr>
          <w:p w14:paraId="6317FC3E"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2A34B16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4286EFA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4DA4795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39D0B842"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17397CC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13752FCC"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bottom"/>
            <w:hideMark/>
          </w:tcPr>
          <w:p w14:paraId="11B7537E"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410ACCF5"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504B3C50" w14:textId="77777777" w:rsidTr="00227117">
        <w:trPr>
          <w:trHeight w:val="1260"/>
        </w:trPr>
        <w:tc>
          <w:tcPr>
            <w:tcW w:w="525" w:type="pct"/>
            <w:tcBorders>
              <w:top w:val="nil"/>
              <w:left w:val="nil"/>
              <w:bottom w:val="nil"/>
              <w:right w:val="nil"/>
            </w:tcBorders>
            <w:vAlign w:val="center"/>
            <w:hideMark/>
          </w:tcPr>
          <w:p w14:paraId="1753D8B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bottom w:val="nil"/>
              <w:right w:val="nil"/>
            </w:tcBorders>
            <w:vAlign w:val="center"/>
            <w:hideMark/>
          </w:tcPr>
          <w:p w14:paraId="06AEC612"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7</w:t>
            </w:r>
          </w:p>
        </w:tc>
        <w:tc>
          <w:tcPr>
            <w:tcW w:w="404" w:type="pct"/>
            <w:tcBorders>
              <w:top w:val="nil"/>
              <w:left w:val="nil"/>
              <w:bottom w:val="nil"/>
              <w:right w:val="nil"/>
            </w:tcBorders>
            <w:shd w:val="clear" w:color="000000" w:fill="FFEB9C"/>
            <w:vAlign w:val="center"/>
            <w:hideMark/>
          </w:tcPr>
          <w:p w14:paraId="79F15A3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bottom w:val="nil"/>
              <w:right w:val="nil"/>
            </w:tcBorders>
            <w:shd w:val="clear" w:color="000000" w:fill="C6EFCE"/>
            <w:vAlign w:val="center"/>
            <w:hideMark/>
          </w:tcPr>
          <w:p w14:paraId="3B1F846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C6EFCE"/>
            <w:vAlign w:val="center"/>
            <w:hideMark/>
          </w:tcPr>
          <w:p w14:paraId="4326CD0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nil"/>
              <w:right w:val="nil"/>
            </w:tcBorders>
            <w:shd w:val="clear" w:color="000000" w:fill="C6EFCE"/>
            <w:vAlign w:val="center"/>
            <w:hideMark/>
          </w:tcPr>
          <w:p w14:paraId="4293E06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bottom w:val="nil"/>
              <w:right w:val="nil"/>
            </w:tcBorders>
            <w:shd w:val="clear" w:color="000000" w:fill="FFEB9C"/>
            <w:vAlign w:val="center"/>
            <w:hideMark/>
          </w:tcPr>
          <w:p w14:paraId="3E13BF7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bottom w:val="nil"/>
              <w:right w:val="nil"/>
            </w:tcBorders>
            <w:shd w:val="clear" w:color="000000" w:fill="C6EFCE"/>
            <w:vAlign w:val="center"/>
            <w:hideMark/>
          </w:tcPr>
          <w:p w14:paraId="16A5AE2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EB9C"/>
            <w:vAlign w:val="center"/>
            <w:hideMark/>
          </w:tcPr>
          <w:p w14:paraId="6D16A0D3" w14:textId="77777777" w:rsidR="00C63ED1" w:rsidRPr="000B05A5" w:rsidRDefault="00C63ED1" w:rsidP="00227117">
            <w:pPr>
              <w:widowControl/>
              <w:spacing w:after="0" w:line="240" w:lineRule="auto"/>
              <w:jc w:val="both"/>
              <w:rPr>
                <w:rFonts w:eastAsia="DengXian" w:cs="Times New Roman"/>
                <w:b/>
                <w:bCs/>
                <w:color w:val="9C5700"/>
                <w:kern w:val="0"/>
                <w:sz w:val="24"/>
                <w14:ligatures w14:val="none"/>
              </w:rPr>
            </w:pPr>
            <w:r w:rsidRPr="000B05A5">
              <w:rPr>
                <w:rFonts w:eastAsia="DengXian" w:cs="Times New Roman"/>
                <w:b/>
                <w:bCs/>
                <w:color w:val="9C5700"/>
                <w:kern w:val="0"/>
                <w:sz w:val="24"/>
                <w14:ligatures w14:val="none"/>
              </w:rPr>
              <w:t>Moderate</w:t>
            </w:r>
          </w:p>
        </w:tc>
        <w:tc>
          <w:tcPr>
            <w:tcW w:w="595" w:type="pct"/>
            <w:tcBorders>
              <w:top w:val="nil"/>
              <w:left w:val="nil"/>
              <w:bottom w:val="nil"/>
              <w:right w:val="nil"/>
            </w:tcBorders>
            <w:vAlign w:val="center"/>
            <w:hideMark/>
          </w:tcPr>
          <w:p w14:paraId="1824A143"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Heterogeneity</w:t>
            </w:r>
          </w:p>
        </w:tc>
      </w:tr>
      <w:tr w:rsidR="00C63ED1" w:rsidRPr="000B05A5" w14:paraId="3A5F1D84" w14:textId="77777777" w:rsidTr="00227117">
        <w:trPr>
          <w:trHeight w:val="630"/>
        </w:trPr>
        <w:tc>
          <w:tcPr>
            <w:tcW w:w="525" w:type="pct"/>
            <w:tcBorders>
              <w:top w:val="nil"/>
              <w:left w:val="nil"/>
              <w:right w:val="nil"/>
            </w:tcBorders>
            <w:vAlign w:val="center"/>
            <w:hideMark/>
          </w:tcPr>
          <w:p w14:paraId="7155B302"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right w:val="nil"/>
            </w:tcBorders>
            <w:vAlign w:val="center"/>
            <w:hideMark/>
          </w:tcPr>
          <w:p w14:paraId="7FC14DC8"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04" w:type="pct"/>
            <w:tcBorders>
              <w:top w:val="nil"/>
              <w:left w:val="nil"/>
              <w:right w:val="nil"/>
            </w:tcBorders>
            <w:shd w:val="clear" w:color="000000" w:fill="C6EFCE"/>
            <w:vAlign w:val="center"/>
            <w:hideMark/>
          </w:tcPr>
          <w:p w14:paraId="35D1EDD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right w:val="nil"/>
            </w:tcBorders>
            <w:shd w:val="clear" w:color="000000" w:fill="C6EFCE"/>
            <w:vAlign w:val="center"/>
            <w:hideMark/>
          </w:tcPr>
          <w:p w14:paraId="519D1DA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1387686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FFEB9C"/>
            <w:vAlign w:val="center"/>
            <w:hideMark/>
          </w:tcPr>
          <w:p w14:paraId="4CBC53D6"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nil"/>
              <w:left w:val="nil"/>
              <w:right w:val="nil"/>
            </w:tcBorders>
            <w:shd w:val="clear" w:color="000000" w:fill="C6EFCE"/>
            <w:vAlign w:val="center"/>
            <w:hideMark/>
          </w:tcPr>
          <w:p w14:paraId="6FE9299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right w:val="nil"/>
            </w:tcBorders>
            <w:shd w:val="clear" w:color="000000" w:fill="C6EFCE"/>
            <w:vAlign w:val="center"/>
            <w:hideMark/>
          </w:tcPr>
          <w:p w14:paraId="5EED281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EB9C"/>
            <w:vAlign w:val="center"/>
            <w:hideMark/>
          </w:tcPr>
          <w:p w14:paraId="4B28215F" w14:textId="77777777" w:rsidR="00C63ED1" w:rsidRPr="000B05A5" w:rsidRDefault="00C63ED1" w:rsidP="00227117">
            <w:pPr>
              <w:widowControl/>
              <w:spacing w:after="0" w:line="240" w:lineRule="auto"/>
              <w:jc w:val="both"/>
              <w:rPr>
                <w:rFonts w:eastAsia="DengXian" w:cs="Times New Roman"/>
                <w:b/>
                <w:bCs/>
                <w:color w:val="9C5700"/>
                <w:kern w:val="0"/>
                <w:sz w:val="24"/>
                <w14:ligatures w14:val="none"/>
              </w:rPr>
            </w:pPr>
            <w:r w:rsidRPr="000B05A5">
              <w:rPr>
                <w:rFonts w:eastAsia="DengXian" w:cs="Times New Roman"/>
                <w:b/>
                <w:bCs/>
                <w:color w:val="9C5700"/>
                <w:kern w:val="0"/>
                <w:sz w:val="24"/>
                <w14:ligatures w14:val="none"/>
              </w:rPr>
              <w:t>Moderate</w:t>
            </w:r>
          </w:p>
        </w:tc>
        <w:tc>
          <w:tcPr>
            <w:tcW w:w="595" w:type="pct"/>
            <w:tcBorders>
              <w:top w:val="nil"/>
              <w:left w:val="nil"/>
              <w:right w:val="nil"/>
            </w:tcBorders>
            <w:vAlign w:val="center"/>
            <w:hideMark/>
          </w:tcPr>
          <w:p w14:paraId="5D950EA1"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1A91A60E" w14:textId="77777777" w:rsidTr="00227117">
        <w:trPr>
          <w:trHeight w:val="1275"/>
        </w:trPr>
        <w:tc>
          <w:tcPr>
            <w:tcW w:w="525" w:type="pct"/>
            <w:tcBorders>
              <w:top w:val="nil"/>
              <w:left w:val="nil"/>
              <w:bottom w:val="single" w:sz="12" w:space="0" w:color="auto"/>
              <w:right w:val="nil"/>
            </w:tcBorders>
            <w:vAlign w:val="center"/>
            <w:hideMark/>
          </w:tcPr>
          <w:p w14:paraId="6DFC216C"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top w:val="nil"/>
              <w:left w:val="nil"/>
              <w:bottom w:val="single" w:sz="12" w:space="0" w:color="auto"/>
              <w:right w:val="nil"/>
            </w:tcBorders>
            <w:vAlign w:val="center"/>
            <w:hideMark/>
          </w:tcPr>
          <w:p w14:paraId="7C9B2F95"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top w:val="nil"/>
              <w:left w:val="nil"/>
              <w:bottom w:val="single" w:sz="12" w:space="0" w:color="auto"/>
              <w:right w:val="nil"/>
            </w:tcBorders>
            <w:shd w:val="clear" w:color="000000" w:fill="FFEB9C"/>
            <w:vAlign w:val="center"/>
            <w:hideMark/>
          </w:tcPr>
          <w:p w14:paraId="687D5100"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bottom w:val="single" w:sz="12" w:space="0" w:color="auto"/>
              <w:right w:val="nil"/>
            </w:tcBorders>
            <w:shd w:val="clear" w:color="000000" w:fill="C6EFCE"/>
            <w:vAlign w:val="center"/>
            <w:hideMark/>
          </w:tcPr>
          <w:p w14:paraId="2A99602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single" w:sz="12" w:space="0" w:color="auto"/>
              <w:right w:val="nil"/>
            </w:tcBorders>
            <w:shd w:val="clear" w:color="000000" w:fill="FFEB9C"/>
            <w:vAlign w:val="center"/>
            <w:hideMark/>
          </w:tcPr>
          <w:p w14:paraId="590B0C10"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nil"/>
              <w:left w:val="nil"/>
              <w:bottom w:val="single" w:sz="12" w:space="0" w:color="auto"/>
              <w:right w:val="nil"/>
            </w:tcBorders>
            <w:shd w:val="clear" w:color="000000" w:fill="FFEB9C"/>
            <w:vAlign w:val="center"/>
            <w:hideMark/>
          </w:tcPr>
          <w:p w14:paraId="17DAB5B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nil"/>
              <w:left w:val="nil"/>
              <w:bottom w:val="single" w:sz="12" w:space="0" w:color="auto"/>
              <w:right w:val="nil"/>
            </w:tcBorders>
            <w:shd w:val="clear" w:color="000000" w:fill="C6EFCE"/>
            <w:vAlign w:val="center"/>
            <w:hideMark/>
          </w:tcPr>
          <w:p w14:paraId="3C7A7A5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bottom w:val="single" w:sz="12" w:space="0" w:color="auto"/>
              <w:right w:val="nil"/>
            </w:tcBorders>
            <w:shd w:val="clear" w:color="000000" w:fill="C6EFCE"/>
            <w:vAlign w:val="center"/>
            <w:hideMark/>
          </w:tcPr>
          <w:p w14:paraId="41B3FFF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single" w:sz="12" w:space="0" w:color="auto"/>
              <w:right w:val="nil"/>
            </w:tcBorders>
            <w:shd w:val="clear" w:color="000000" w:fill="FFC7CE"/>
            <w:vAlign w:val="center"/>
            <w:hideMark/>
          </w:tcPr>
          <w:p w14:paraId="316EC46D" w14:textId="77777777" w:rsidR="00C63ED1" w:rsidRPr="000B05A5" w:rsidRDefault="00C63ED1" w:rsidP="00227117">
            <w:pPr>
              <w:widowControl/>
              <w:spacing w:after="0" w:line="240" w:lineRule="auto"/>
              <w:jc w:val="both"/>
              <w:rPr>
                <w:rFonts w:eastAsia="DengXian" w:cs="Times New Roman"/>
                <w:b/>
                <w:bCs/>
                <w:color w:val="9C0006"/>
                <w:kern w:val="0"/>
                <w:sz w:val="24"/>
                <w14:ligatures w14:val="none"/>
              </w:rPr>
            </w:pPr>
            <w:r w:rsidRPr="000B05A5">
              <w:rPr>
                <w:rFonts w:eastAsia="DengXian" w:cs="Times New Roman"/>
                <w:b/>
                <w:bCs/>
                <w:color w:val="9C0006"/>
                <w:kern w:val="0"/>
                <w:sz w:val="24"/>
                <w14:ligatures w14:val="none"/>
              </w:rPr>
              <w:t>Low</w:t>
            </w:r>
          </w:p>
        </w:tc>
        <w:tc>
          <w:tcPr>
            <w:tcW w:w="595" w:type="pct"/>
            <w:tcBorders>
              <w:top w:val="nil"/>
              <w:left w:val="nil"/>
              <w:bottom w:val="single" w:sz="12" w:space="0" w:color="auto"/>
              <w:right w:val="nil"/>
            </w:tcBorders>
            <w:vAlign w:val="center"/>
            <w:hideMark/>
          </w:tcPr>
          <w:p w14:paraId="01725774"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Indirectness; Imprecision</w:t>
            </w:r>
          </w:p>
        </w:tc>
      </w:tr>
    </w:tbl>
    <w:p w14:paraId="609C214E" w14:textId="77777777" w:rsidR="00C63ED1" w:rsidRDefault="00C63ED1" w:rsidP="00C63ED1">
      <w:pPr>
        <w:widowControl/>
        <w:spacing w:after="0" w:line="360" w:lineRule="auto"/>
        <w:jc w:val="both"/>
        <w:rPr>
          <w:rFonts w:cs="Times New Roman"/>
          <w:b/>
          <w:bCs/>
          <w:kern w:val="0"/>
          <w:sz w:val="24"/>
          <w14:ligatures w14:val="none"/>
        </w:rPr>
      </w:pPr>
      <w:r w:rsidRPr="00D773E9">
        <w:rPr>
          <w:rFonts w:cs="Times New Roman"/>
          <w:b/>
          <w:bCs/>
          <w:kern w:val="0"/>
          <w:sz w:val="24"/>
          <w14:ligatures w14:val="none"/>
        </w:rPr>
        <w:lastRenderedPageBreak/>
        <w:t>(E) Gastrointestinal bleeding</w:t>
      </w:r>
    </w:p>
    <w:tbl>
      <w:tblPr>
        <w:tblW w:w="5000" w:type="pct"/>
        <w:tblLook w:val="04A0" w:firstRow="1" w:lastRow="0" w:firstColumn="1" w:lastColumn="0" w:noHBand="0" w:noVBand="1"/>
      </w:tblPr>
      <w:tblGrid>
        <w:gridCol w:w="1630"/>
        <w:gridCol w:w="1174"/>
        <w:gridCol w:w="1254"/>
        <w:gridCol w:w="1377"/>
        <w:gridCol w:w="1611"/>
        <w:gridCol w:w="1595"/>
        <w:gridCol w:w="1845"/>
        <w:gridCol w:w="1626"/>
        <w:gridCol w:w="1549"/>
        <w:gridCol w:w="1737"/>
      </w:tblGrid>
      <w:tr w:rsidR="00C63ED1" w:rsidRPr="000B05A5" w14:paraId="77BB6912" w14:textId="77777777" w:rsidTr="00227117">
        <w:trPr>
          <w:trHeight w:val="660"/>
        </w:trPr>
        <w:tc>
          <w:tcPr>
            <w:tcW w:w="529" w:type="pct"/>
            <w:tcBorders>
              <w:top w:val="single" w:sz="12" w:space="0" w:color="auto"/>
              <w:left w:val="nil"/>
              <w:bottom w:val="single" w:sz="8" w:space="0" w:color="auto"/>
              <w:right w:val="nil"/>
            </w:tcBorders>
            <w:vAlign w:val="center"/>
            <w:hideMark/>
          </w:tcPr>
          <w:p w14:paraId="60B697D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Comparison</w:t>
            </w:r>
          </w:p>
        </w:tc>
        <w:tc>
          <w:tcPr>
            <w:tcW w:w="381" w:type="pct"/>
            <w:tcBorders>
              <w:top w:val="single" w:sz="12" w:space="0" w:color="auto"/>
              <w:left w:val="nil"/>
              <w:bottom w:val="single" w:sz="8" w:space="0" w:color="auto"/>
              <w:right w:val="nil"/>
            </w:tcBorders>
            <w:vAlign w:val="center"/>
            <w:hideMark/>
          </w:tcPr>
          <w:p w14:paraId="57EC2E35"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Number of studies</w:t>
            </w:r>
          </w:p>
        </w:tc>
        <w:tc>
          <w:tcPr>
            <w:tcW w:w="407" w:type="pct"/>
            <w:tcBorders>
              <w:top w:val="single" w:sz="12" w:space="0" w:color="auto"/>
              <w:left w:val="nil"/>
              <w:bottom w:val="single" w:sz="8" w:space="0" w:color="auto"/>
              <w:right w:val="nil"/>
            </w:tcBorders>
            <w:vAlign w:val="center"/>
            <w:hideMark/>
          </w:tcPr>
          <w:p w14:paraId="1AB580F2"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w:t>
            </w:r>
          </w:p>
        </w:tc>
        <w:tc>
          <w:tcPr>
            <w:tcW w:w="447" w:type="pct"/>
            <w:tcBorders>
              <w:top w:val="single" w:sz="12" w:space="0" w:color="auto"/>
              <w:left w:val="nil"/>
              <w:bottom w:val="single" w:sz="8" w:space="0" w:color="auto"/>
              <w:right w:val="nil"/>
            </w:tcBorders>
            <w:vAlign w:val="center"/>
            <w:hideMark/>
          </w:tcPr>
          <w:p w14:paraId="402087A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Reporting bias</w:t>
            </w:r>
          </w:p>
        </w:tc>
        <w:tc>
          <w:tcPr>
            <w:tcW w:w="523" w:type="pct"/>
            <w:tcBorders>
              <w:top w:val="single" w:sz="12" w:space="0" w:color="auto"/>
              <w:left w:val="nil"/>
              <w:bottom w:val="single" w:sz="8" w:space="0" w:color="auto"/>
              <w:right w:val="nil"/>
            </w:tcBorders>
            <w:vAlign w:val="center"/>
            <w:hideMark/>
          </w:tcPr>
          <w:p w14:paraId="3B00CCF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tc>
        <w:tc>
          <w:tcPr>
            <w:tcW w:w="518" w:type="pct"/>
            <w:tcBorders>
              <w:top w:val="single" w:sz="12" w:space="0" w:color="auto"/>
              <w:left w:val="nil"/>
              <w:bottom w:val="single" w:sz="8" w:space="0" w:color="auto"/>
              <w:right w:val="nil"/>
            </w:tcBorders>
            <w:vAlign w:val="center"/>
            <w:hideMark/>
          </w:tcPr>
          <w:p w14:paraId="28C2E0A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c>
          <w:tcPr>
            <w:tcW w:w="599" w:type="pct"/>
            <w:tcBorders>
              <w:top w:val="single" w:sz="12" w:space="0" w:color="auto"/>
              <w:left w:val="nil"/>
              <w:bottom w:val="single" w:sz="8" w:space="0" w:color="auto"/>
              <w:right w:val="nil"/>
            </w:tcBorders>
            <w:vAlign w:val="center"/>
            <w:hideMark/>
          </w:tcPr>
          <w:p w14:paraId="5731AC8D"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c>
          <w:tcPr>
            <w:tcW w:w="528" w:type="pct"/>
            <w:tcBorders>
              <w:top w:val="single" w:sz="12" w:space="0" w:color="auto"/>
              <w:left w:val="nil"/>
              <w:bottom w:val="single" w:sz="8" w:space="0" w:color="auto"/>
              <w:right w:val="nil"/>
            </w:tcBorders>
            <w:vAlign w:val="center"/>
            <w:hideMark/>
          </w:tcPr>
          <w:p w14:paraId="27B5926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Incoherence</w:t>
            </w:r>
          </w:p>
        </w:tc>
        <w:tc>
          <w:tcPr>
            <w:tcW w:w="503" w:type="pct"/>
            <w:tcBorders>
              <w:top w:val="single" w:sz="12" w:space="0" w:color="auto"/>
              <w:left w:val="nil"/>
              <w:bottom w:val="single" w:sz="8" w:space="0" w:color="auto"/>
              <w:right w:val="nil"/>
            </w:tcBorders>
            <w:vAlign w:val="center"/>
            <w:hideMark/>
          </w:tcPr>
          <w:p w14:paraId="7BBEA347"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Confidence rating</w:t>
            </w:r>
          </w:p>
        </w:tc>
        <w:tc>
          <w:tcPr>
            <w:tcW w:w="564" w:type="pct"/>
            <w:tcBorders>
              <w:top w:val="single" w:sz="12" w:space="0" w:color="auto"/>
              <w:left w:val="nil"/>
              <w:bottom w:val="single" w:sz="8" w:space="0" w:color="auto"/>
              <w:right w:val="nil"/>
            </w:tcBorders>
            <w:vAlign w:val="center"/>
            <w:hideMark/>
          </w:tcPr>
          <w:p w14:paraId="5B8AD287"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Reason(s) for downgrading</w:t>
            </w:r>
          </w:p>
        </w:tc>
      </w:tr>
      <w:tr w:rsidR="00C63ED1" w:rsidRPr="000B05A5" w14:paraId="05A98ED7" w14:textId="77777777" w:rsidTr="00227117">
        <w:trPr>
          <w:trHeight w:val="315"/>
        </w:trPr>
        <w:tc>
          <w:tcPr>
            <w:tcW w:w="529" w:type="pct"/>
            <w:tcBorders>
              <w:top w:val="nil"/>
              <w:left w:val="nil"/>
              <w:bottom w:val="nil"/>
              <w:right w:val="nil"/>
            </w:tcBorders>
            <w:vAlign w:val="center"/>
            <w:hideMark/>
          </w:tcPr>
          <w:p w14:paraId="6BBAC42F"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1.Overall</w:t>
            </w:r>
          </w:p>
        </w:tc>
        <w:tc>
          <w:tcPr>
            <w:tcW w:w="381" w:type="pct"/>
            <w:tcBorders>
              <w:top w:val="nil"/>
              <w:left w:val="nil"/>
              <w:bottom w:val="nil"/>
              <w:right w:val="nil"/>
            </w:tcBorders>
            <w:vAlign w:val="bottom"/>
            <w:hideMark/>
          </w:tcPr>
          <w:p w14:paraId="77052799"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7" w:type="pct"/>
            <w:tcBorders>
              <w:top w:val="nil"/>
              <w:left w:val="nil"/>
              <w:bottom w:val="nil"/>
              <w:right w:val="nil"/>
            </w:tcBorders>
            <w:vAlign w:val="bottom"/>
            <w:hideMark/>
          </w:tcPr>
          <w:p w14:paraId="1BCD0169"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7" w:type="pct"/>
            <w:tcBorders>
              <w:top w:val="nil"/>
              <w:left w:val="nil"/>
              <w:bottom w:val="nil"/>
              <w:right w:val="nil"/>
            </w:tcBorders>
            <w:vAlign w:val="bottom"/>
            <w:hideMark/>
          </w:tcPr>
          <w:p w14:paraId="22BBD11E"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3" w:type="pct"/>
            <w:tcBorders>
              <w:top w:val="nil"/>
              <w:left w:val="nil"/>
              <w:bottom w:val="nil"/>
              <w:right w:val="nil"/>
            </w:tcBorders>
            <w:vAlign w:val="bottom"/>
            <w:hideMark/>
          </w:tcPr>
          <w:p w14:paraId="1A5239A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8" w:type="pct"/>
            <w:tcBorders>
              <w:top w:val="nil"/>
              <w:left w:val="nil"/>
              <w:bottom w:val="nil"/>
              <w:right w:val="nil"/>
            </w:tcBorders>
            <w:vAlign w:val="bottom"/>
            <w:hideMark/>
          </w:tcPr>
          <w:p w14:paraId="5F7B6A2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9" w:type="pct"/>
            <w:tcBorders>
              <w:top w:val="nil"/>
              <w:left w:val="nil"/>
              <w:bottom w:val="nil"/>
              <w:right w:val="nil"/>
            </w:tcBorders>
            <w:vAlign w:val="bottom"/>
            <w:hideMark/>
          </w:tcPr>
          <w:p w14:paraId="1CA43EE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8" w:type="pct"/>
            <w:tcBorders>
              <w:top w:val="nil"/>
              <w:left w:val="nil"/>
              <w:bottom w:val="nil"/>
              <w:right w:val="nil"/>
            </w:tcBorders>
            <w:vAlign w:val="bottom"/>
            <w:hideMark/>
          </w:tcPr>
          <w:p w14:paraId="640CCFA5"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3" w:type="pct"/>
            <w:tcBorders>
              <w:top w:val="nil"/>
              <w:left w:val="nil"/>
              <w:bottom w:val="nil"/>
              <w:right w:val="nil"/>
            </w:tcBorders>
            <w:vAlign w:val="bottom"/>
            <w:hideMark/>
          </w:tcPr>
          <w:p w14:paraId="5A86D69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64" w:type="pct"/>
            <w:tcBorders>
              <w:top w:val="nil"/>
              <w:left w:val="nil"/>
              <w:bottom w:val="nil"/>
              <w:right w:val="nil"/>
            </w:tcBorders>
            <w:vAlign w:val="bottom"/>
            <w:hideMark/>
          </w:tcPr>
          <w:p w14:paraId="01E33D0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396AA968" w14:textId="77777777" w:rsidTr="00227117">
        <w:trPr>
          <w:trHeight w:val="630"/>
        </w:trPr>
        <w:tc>
          <w:tcPr>
            <w:tcW w:w="529" w:type="pct"/>
            <w:tcBorders>
              <w:top w:val="nil"/>
              <w:left w:val="nil"/>
              <w:bottom w:val="nil"/>
              <w:right w:val="nil"/>
            </w:tcBorders>
            <w:vAlign w:val="center"/>
            <w:hideMark/>
          </w:tcPr>
          <w:p w14:paraId="54D9784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81" w:type="pct"/>
            <w:tcBorders>
              <w:top w:val="nil"/>
              <w:left w:val="nil"/>
              <w:bottom w:val="nil"/>
              <w:right w:val="nil"/>
            </w:tcBorders>
            <w:vAlign w:val="center"/>
            <w:hideMark/>
          </w:tcPr>
          <w:p w14:paraId="35E8A9D5"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12</w:t>
            </w:r>
          </w:p>
        </w:tc>
        <w:tc>
          <w:tcPr>
            <w:tcW w:w="407" w:type="pct"/>
            <w:tcBorders>
              <w:top w:val="nil"/>
              <w:left w:val="nil"/>
              <w:bottom w:val="nil"/>
              <w:right w:val="nil"/>
            </w:tcBorders>
            <w:shd w:val="clear" w:color="000000" w:fill="C6EFCE"/>
            <w:vAlign w:val="center"/>
            <w:hideMark/>
          </w:tcPr>
          <w:p w14:paraId="39C81DB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7" w:type="pct"/>
            <w:tcBorders>
              <w:top w:val="nil"/>
              <w:left w:val="nil"/>
              <w:bottom w:val="nil"/>
              <w:right w:val="nil"/>
            </w:tcBorders>
            <w:shd w:val="clear" w:color="000000" w:fill="C6EFCE"/>
            <w:vAlign w:val="center"/>
            <w:hideMark/>
          </w:tcPr>
          <w:p w14:paraId="4D286D9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3" w:type="pct"/>
            <w:tcBorders>
              <w:top w:val="nil"/>
              <w:left w:val="nil"/>
              <w:bottom w:val="nil"/>
              <w:right w:val="nil"/>
            </w:tcBorders>
            <w:shd w:val="clear" w:color="000000" w:fill="C6EFCE"/>
            <w:vAlign w:val="center"/>
            <w:hideMark/>
          </w:tcPr>
          <w:p w14:paraId="2301F71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8" w:type="pct"/>
            <w:tcBorders>
              <w:top w:val="nil"/>
              <w:left w:val="nil"/>
              <w:bottom w:val="nil"/>
              <w:right w:val="nil"/>
            </w:tcBorders>
            <w:shd w:val="clear" w:color="000000" w:fill="FFEB9C"/>
            <w:vAlign w:val="center"/>
            <w:hideMark/>
          </w:tcPr>
          <w:p w14:paraId="1D717CD6"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9" w:type="pct"/>
            <w:tcBorders>
              <w:top w:val="nil"/>
              <w:left w:val="nil"/>
              <w:bottom w:val="nil"/>
              <w:right w:val="nil"/>
            </w:tcBorders>
            <w:shd w:val="clear" w:color="000000" w:fill="C6EFCE"/>
            <w:vAlign w:val="center"/>
            <w:hideMark/>
          </w:tcPr>
          <w:p w14:paraId="25CECFC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8" w:type="pct"/>
            <w:tcBorders>
              <w:top w:val="nil"/>
              <w:left w:val="nil"/>
              <w:bottom w:val="nil"/>
              <w:right w:val="nil"/>
            </w:tcBorders>
            <w:shd w:val="clear" w:color="000000" w:fill="C6EFCE"/>
            <w:vAlign w:val="center"/>
            <w:hideMark/>
          </w:tcPr>
          <w:p w14:paraId="0A06857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3" w:type="pct"/>
            <w:tcBorders>
              <w:top w:val="nil"/>
              <w:left w:val="nil"/>
              <w:bottom w:val="nil"/>
              <w:right w:val="nil"/>
            </w:tcBorders>
            <w:shd w:val="clear" w:color="000000" w:fill="FFEB9C"/>
            <w:vAlign w:val="center"/>
            <w:hideMark/>
          </w:tcPr>
          <w:p w14:paraId="373B4DE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64" w:type="pct"/>
            <w:tcBorders>
              <w:top w:val="nil"/>
              <w:left w:val="nil"/>
              <w:bottom w:val="nil"/>
              <w:right w:val="nil"/>
            </w:tcBorders>
            <w:vAlign w:val="center"/>
            <w:hideMark/>
          </w:tcPr>
          <w:p w14:paraId="79291DD7"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7F68DF77" w14:textId="77777777" w:rsidTr="00227117">
        <w:trPr>
          <w:trHeight w:val="630"/>
        </w:trPr>
        <w:tc>
          <w:tcPr>
            <w:tcW w:w="529" w:type="pct"/>
            <w:tcBorders>
              <w:top w:val="nil"/>
              <w:left w:val="nil"/>
              <w:bottom w:val="nil"/>
              <w:right w:val="nil"/>
            </w:tcBorders>
            <w:vAlign w:val="center"/>
            <w:hideMark/>
          </w:tcPr>
          <w:p w14:paraId="4BF1CEA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81" w:type="pct"/>
            <w:tcBorders>
              <w:top w:val="nil"/>
              <w:left w:val="nil"/>
              <w:bottom w:val="nil"/>
              <w:right w:val="nil"/>
            </w:tcBorders>
            <w:vAlign w:val="center"/>
            <w:hideMark/>
          </w:tcPr>
          <w:p w14:paraId="1690B3C8"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07" w:type="pct"/>
            <w:tcBorders>
              <w:top w:val="nil"/>
              <w:left w:val="nil"/>
              <w:bottom w:val="nil"/>
              <w:right w:val="nil"/>
            </w:tcBorders>
            <w:shd w:val="clear" w:color="000000" w:fill="C6EFCE"/>
            <w:vAlign w:val="center"/>
            <w:hideMark/>
          </w:tcPr>
          <w:p w14:paraId="484DC97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7" w:type="pct"/>
            <w:tcBorders>
              <w:top w:val="nil"/>
              <w:left w:val="nil"/>
              <w:bottom w:val="nil"/>
              <w:right w:val="nil"/>
            </w:tcBorders>
            <w:shd w:val="clear" w:color="000000" w:fill="C6EFCE"/>
            <w:vAlign w:val="center"/>
            <w:hideMark/>
          </w:tcPr>
          <w:p w14:paraId="6B368A7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3" w:type="pct"/>
            <w:tcBorders>
              <w:top w:val="nil"/>
              <w:left w:val="nil"/>
              <w:bottom w:val="nil"/>
              <w:right w:val="nil"/>
            </w:tcBorders>
            <w:shd w:val="clear" w:color="000000" w:fill="C6EFCE"/>
            <w:vAlign w:val="center"/>
            <w:hideMark/>
          </w:tcPr>
          <w:p w14:paraId="266B8FF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8" w:type="pct"/>
            <w:tcBorders>
              <w:top w:val="nil"/>
              <w:left w:val="nil"/>
              <w:bottom w:val="nil"/>
              <w:right w:val="nil"/>
            </w:tcBorders>
            <w:shd w:val="clear" w:color="000000" w:fill="FFEB9C"/>
            <w:vAlign w:val="center"/>
            <w:hideMark/>
          </w:tcPr>
          <w:p w14:paraId="077FA7C4"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9" w:type="pct"/>
            <w:tcBorders>
              <w:top w:val="nil"/>
              <w:left w:val="nil"/>
              <w:bottom w:val="nil"/>
              <w:right w:val="nil"/>
            </w:tcBorders>
            <w:shd w:val="clear" w:color="000000" w:fill="C6EFCE"/>
            <w:vAlign w:val="center"/>
            <w:hideMark/>
          </w:tcPr>
          <w:p w14:paraId="4753CF4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8" w:type="pct"/>
            <w:tcBorders>
              <w:top w:val="nil"/>
              <w:left w:val="nil"/>
              <w:bottom w:val="nil"/>
              <w:right w:val="nil"/>
            </w:tcBorders>
            <w:shd w:val="clear" w:color="000000" w:fill="C6EFCE"/>
            <w:vAlign w:val="center"/>
            <w:hideMark/>
          </w:tcPr>
          <w:p w14:paraId="75440F7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3" w:type="pct"/>
            <w:tcBorders>
              <w:top w:val="nil"/>
              <w:left w:val="nil"/>
              <w:bottom w:val="nil"/>
              <w:right w:val="nil"/>
            </w:tcBorders>
            <w:shd w:val="clear" w:color="000000" w:fill="FFEB9C"/>
            <w:vAlign w:val="center"/>
            <w:hideMark/>
          </w:tcPr>
          <w:p w14:paraId="4F1324C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64" w:type="pct"/>
            <w:tcBorders>
              <w:top w:val="nil"/>
              <w:left w:val="nil"/>
              <w:bottom w:val="nil"/>
              <w:right w:val="nil"/>
            </w:tcBorders>
            <w:vAlign w:val="center"/>
            <w:hideMark/>
          </w:tcPr>
          <w:p w14:paraId="2C777FA6"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210183CF" w14:textId="77777777" w:rsidTr="00227117">
        <w:trPr>
          <w:trHeight w:val="630"/>
        </w:trPr>
        <w:tc>
          <w:tcPr>
            <w:tcW w:w="529" w:type="pct"/>
            <w:tcBorders>
              <w:top w:val="nil"/>
              <w:left w:val="nil"/>
              <w:bottom w:val="nil"/>
              <w:right w:val="nil"/>
            </w:tcBorders>
            <w:vAlign w:val="center"/>
            <w:hideMark/>
          </w:tcPr>
          <w:p w14:paraId="7551C21A"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81" w:type="pct"/>
            <w:tcBorders>
              <w:top w:val="nil"/>
              <w:left w:val="nil"/>
              <w:bottom w:val="nil"/>
              <w:right w:val="nil"/>
            </w:tcBorders>
            <w:vAlign w:val="center"/>
            <w:hideMark/>
          </w:tcPr>
          <w:p w14:paraId="5C90529C"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7" w:type="pct"/>
            <w:tcBorders>
              <w:top w:val="nil"/>
              <w:left w:val="nil"/>
              <w:bottom w:val="nil"/>
              <w:right w:val="nil"/>
            </w:tcBorders>
            <w:shd w:val="clear" w:color="000000" w:fill="C6EFCE"/>
            <w:vAlign w:val="center"/>
            <w:hideMark/>
          </w:tcPr>
          <w:p w14:paraId="27BE0B8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7" w:type="pct"/>
            <w:tcBorders>
              <w:top w:val="nil"/>
              <w:left w:val="nil"/>
              <w:bottom w:val="nil"/>
              <w:right w:val="nil"/>
            </w:tcBorders>
            <w:shd w:val="clear" w:color="000000" w:fill="C6EFCE"/>
            <w:vAlign w:val="center"/>
            <w:hideMark/>
          </w:tcPr>
          <w:p w14:paraId="40CE1B1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3" w:type="pct"/>
            <w:tcBorders>
              <w:top w:val="nil"/>
              <w:left w:val="nil"/>
              <w:bottom w:val="nil"/>
              <w:right w:val="nil"/>
            </w:tcBorders>
            <w:shd w:val="clear" w:color="000000" w:fill="FFEB9C"/>
            <w:vAlign w:val="center"/>
            <w:hideMark/>
          </w:tcPr>
          <w:p w14:paraId="3DF2B074"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8" w:type="pct"/>
            <w:tcBorders>
              <w:top w:val="nil"/>
              <w:left w:val="nil"/>
              <w:bottom w:val="nil"/>
              <w:right w:val="nil"/>
            </w:tcBorders>
            <w:shd w:val="clear" w:color="000000" w:fill="FFEB9C"/>
            <w:vAlign w:val="center"/>
            <w:hideMark/>
          </w:tcPr>
          <w:p w14:paraId="22681D3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9" w:type="pct"/>
            <w:tcBorders>
              <w:top w:val="nil"/>
              <w:left w:val="nil"/>
              <w:bottom w:val="nil"/>
              <w:right w:val="nil"/>
            </w:tcBorders>
            <w:shd w:val="clear" w:color="000000" w:fill="C6EFCE"/>
            <w:vAlign w:val="center"/>
            <w:hideMark/>
          </w:tcPr>
          <w:p w14:paraId="0F35C75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8" w:type="pct"/>
            <w:tcBorders>
              <w:top w:val="nil"/>
              <w:left w:val="nil"/>
              <w:bottom w:val="nil"/>
              <w:right w:val="nil"/>
            </w:tcBorders>
            <w:shd w:val="clear" w:color="000000" w:fill="C6EFCE"/>
            <w:vAlign w:val="center"/>
            <w:hideMark/>
          </w:tcPr>
          <w:p w14:paraId="1D2CE77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3" w:type="pct"/>
            <w:tcBorders>
              <w:top w:val="nil"/>
              <w:left w:val="nil"/>
              <w:bottom w:val="nil"/>
              <w:right w:val="nil"/>
            </w:tcBorders>
            <w:shd w:val="clear" w:color="000000" w:fill="FFEB9C"/>
            <w:vAlign w:val="center"/>
            <w:hideMark/>
          </w:tcPr>
          <w:p w14:paraId="5EB9778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64" w:type="pct"/>
            <w:tcBorders>
              <w:top w:val="nil"/>
              <w:left w:val="nil"/>
              <w:bottom w:val="nil"/>
              <w:right w:val="nil"/>
            </w:tcBorders>
            <w:vAlign w:val="center"/>
            <w:hideMark/>
          </w:tcPr>
          <w:p w14:paraId="0C2C77ED"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r w:rsidR="00C63ED1" w:rsidRPr="000B05A5" w14:paraId="744EAAA4" w14:textId="77777777" w:rsidTr="00227117">
        <w:trPr>
          <w:trHeight w:val="315"/>
        </w:trPr>
        <w:tc>
          <w:tcPr>
            <w:tcW w:w="529" w:type="pct"/>
            <w:tcBorders>
              <w:top w:val="nil"/>
              <w:left w:val="nil"/>
              <w:bottom w:val="nil"/>
              <w:right w:val="nil"/>
            </w:tcBorders>
            <w:vAlign w:val="center"/>
            <w:hideMark/>
          </w:tcPr>
          <w:p w14:paraId="522A6554"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2.Severe</w:t>
            </w:r>
          </w:p>
        </w:tc>
        <w:tc>
          <w:tcPr>
            <w:tcW w:w="381" w:type="pct"/>
            <w:tcBorders>
              <w:top w:val="nil"/>
              <w:left w:val="nil"/>
              <w:bottom w:val="nil"/>
              <w:right w:val="nil"/>
            </w:tcBorders>
            <w:vAlign w:val="bottom"/>
            <w:hideMark/>
          </w:tcPr>
          <w:p w14:paraId="3F7E2C25"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7" w:type="pct"/>
            <w:tcBorders>
              <w:top w:val="nil"/>
              <w:left w:val="nil"/>
              <w:bottom w:val="nil"/>
              <w:right w:val="nil"/>
            </w:tcBorders>
            <w:vAlign w:val="bottom"/>
            <w:hideMark/>
          </w:tcPr>
          <w:p w14:paraId="66705F1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7" w:type="pct"/>
            <w:tcBorders>
              <w:top w:val="nil"/>
              <w:left w:val="nil"/>
              <w:bottom w:val="nil"/>
              <w:right w:val="nil"/>
            </w:tcBorders>
            <w:vAlign w:val="bottom"/>
            <w:hideMark/>
          </w:tcPr>
          <w:p w14:paraId="7FFD7C93"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3" w:type="pct"/>
            <w:tcBorders>
              <w:top w:val="nil"/>
              <w:left w:val="nil"/>
              <w:bottom w:val="nil"/>
              <w:right w:val="nil"/>
            </w:tcBorders>
            <w:vAlign w:val="bottom"/>
            <w:hideMark/>
          </w:tcPr>
          <w:p w14:paraId="3AA1179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8" w:type="pct"/>
            <w:tcBorders>
              <w:top w:val="nil"/>
              <w:left w:val="nil"/>
              <w:bottom w:val="nil"/>
              <w:right w:val="nil"/>
            </w:tcBorders>
            <w:vAlign w:val="bottom"/>
            <w:hideMark/>
          </w:tcPr>
          <w:p w14:paraId="51124C2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9" w:type="pct"/>
            <w:tcBorders>
              <w:top w:val="nil"/>
              <w:left w:val="nil"/>
              <w:bottom w:val="nil"/>
              <w:right w:val="nil"/>
            </w:tcBorders>
            <w:vAlign w:val="bottom"/>
            <w:hideMark/>
          </w:tcPr>
          <w:p w14:paraId="45FF4CC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8" w:type="pct"/>
            <w:tcBorders>
              <w:top w:val="nil"/>
              <w:left w:val="nil"/>
              <w:bottom w:val="nil"/>
              <w:right w:val="nil"/>
            </w:tcBorders>
            <w:vAlign w:val="bottom"/>
            <w:hideMark/>
          </w:tcPr>
          <w:p w14:paraId="6E31505F"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3" w:type="pct"/>
            <w:tcBorders>
              <w:top w:val="nil"/>
              <w:left w:val="nil"/>
              <w:bottom w:val="nil"/>
              <w:right w:val="nil"/>
            </w:tcBorders>
            <w:vAlign w:val="bottom"/>
            <w:hideMark/>
          </w:tcPr>
          <w:p w14:paraId="74E543C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64" w:type="pct"/>
            <w:tcBorders>
              <w:top w:val="nil"/>
              <w:left w:val="nil"/>
              <w:bottom w:val="nil"/>
              <w:right w:val="nil"/>
            </w:tcBorders>
            <w:vAlign w:val="bottom"/>
            <w:hideMark/>
          </w:tcPr>
          <w:p w14:paraId="1A66C98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6273915C" w14:textId="77777777" w:rsidTr="00435AB2">
        <w:trPr>
          <w:trHeight w:val="630"/>
        </w:trPr>
        <w:tc>
          <w:tcPr>
            <w:tcW w:w="529" w:type="pct"/>
            <w:tcBorders>
              <w:top w:val="nil"/>
              <w:left w:val="nil"/>
              <w:right w:val="nil"/>
            </w:tcBorders>
            <w:vAlign w:val="center"/>
            <w:hideMark/>
          </w:tcPr>
          <w:p w14:paraId="08F54AE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81" w:type="pct"/>
            <w:tcBorders>
              <w:top w:val="nil"/>
              <w:left w:val="nil"/>
              <w:right w:val="nil"/>
            </w:tcBorders>
            <w:vAlign w:val="center"/>
            <w:hideMark/>
          </w:tcPr>
          <w:p w14:paraId="4547DE3B"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10</w:t>
            </w:r>
          </w:p>
        </w:tc>
        <w:tc>
          <w:tcPr>
            <w:tcW w:w="407" w:type="pct"/>
            <w:tcBorders>
              <w:top w:val="nil"/>
              <w:left w:val="nil"/>
              <w:right w:val="nil"/>
            </w:tcBorders>
            <w:shd w:val="clear" w:color="000000" w:fill="C6EFCE"/>
            <w:vAlign w:val="center"/>
            <w:hideMark/>
          </w:tcPr>
          <w:p w14:paraId="7125547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7" w:type="pct"/>
            <w:tcBorders>
              <w:top w:val="nil"/>
              <w:left w:val="nil"/>
              <w:right w:val="nil"/>
            </w:tcBorders>
            <w:shd w:val="clear" w:color="000000" w:fill="C6EFCE"/>
            <w:vAlign w:val="center"/>
            <w:hideMark/>
          </w:tcPr>
          <w:p w14:paraId="40278EE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3" w:type="pct"/>
            <w:tcBorders>
              <w:top w:val="nil"/>
              <w:left w:val="nil"/>
              <w:right w:val="nil"/>
            </w:tcBorders>
            <w:shd w:val="clear" w:color="000000" w:fill="C6EFCE"/>
            <w:vAlign w:val="center"/>
            <w:hideMark/>
          </w:tcPr>
          <w:p w14:paraId="48A172F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8" w:type="pct"/>
            <w:tcBorders>
              <w:top w:val="nil"/>
              <w:left w:val="nil"/>
              <w:right w:val="nil"/>
            </w:tcBorders>
            <w:shd w:val="clear" w:color="000000" w:fill="FFEB9C"/>
            <w:vAlign w:val="center"/>
            <w:hideMark/>
          </w:tcPr>
          <w:p w14:paraId="74C3E855"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9" w:type="pct"/>
            <w:tcBorders>
              <w:top w:val="nil"/>
              <w:left w:val="nil"/>
              <w:right w:val="nil"/>
            </w:tcBorders>
            <w:shd w:val="clear" w:color="000000" w:fill="C6EFCE"/>
            <w:vAlign w:val="center"/>
            <w:hideMark/>
          </w:tcPr>
          <w:p w14:paraId="1AB5021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8" w:type="pct"/>
            <w:tcBorders>
              <w:top w:val="nil"/>
              <w:left w:val="nil"/>
              <w:right w:val="nil"/>
            </w:tcBorders>
            <w:shd w:val="clear" w:color="000000" w:fill="C6EFCE"/>
            <w:vAlign w:val="center"/>
            <w:hideMark/>
          </w:tcPr>
          <w:p w14:paraId="2D1DCD8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3" w:type="pct"/>
            <w:tcBorders>
              <w:top w:val="nil"/>
              <w:left w:val="nil"/>
              <w:right w:val="nil"/>
            </w:tcBorders>
            <w:shd w:val="clear" w:color="000000" w:fill="FFEB9C"/>
            <w:vAlign w:val="center"/>
            <w:hideMark/>
          </w:tcPr>
          <w:p w14:paraId="6B635F9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64" w:type="pct"/>
            <w:tcBorders>
              <w:top w:val="nil"/>
              <w:left w:val="nil"/>
              <w:right w:val="nil"/>
            </w:tcBorders>
            <w:vAlign w:val="center"/>
            <w:hideMark/>
          </w:tcPr>
          <w:p w14:paraId="5E579ECA"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3094B4FD" w14:textId="77777777" w:rsidTr="00435AB2">
        <w:trPr>
          <w:trHeight w:val="630"/>
        </w:trPr>
        <w:tc>
          <w:tcPr>
            <w:tcW w:w="529" w:type="pct"/>
            <w:tcBorders>
              <w:top w:val="nil"/>
              <w:left w:val="nil"/>
              <w:right w:val="nil"/>
            </w:tcBorders>
            <w:vAlign w:val="center"/>
            <w:hideMark/>
          </w:tcPr>
          <w:p w14:paraId="069C586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81" w:type="pct"/>
            <w:tcBorders>
              <w:top w:val="nil"/>
              <w:left w:val="nil"/>
              <w:right w:val="nil"/>
            </w:tcBorders>
            <w:vAlign w:val="center"/>
            <w:hideMark/>
          </w:tcPr>
          <w:p w14:paraId="36F93DEB"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07" w:type="pct"/>
            <w:tcBorders>
              <w:top w:val="nil"/>
              <w:left w:val="nil"/>
              <w:right w:val="nil"/>
            </w:tcBorders>
            <w:shd w:val="clear" w:color="000000" w:fill="C6EFCE"/>
            <w:vAlign w:val="center"/>
            <w:hideMark/>
          </w:tcPr>
          <w:p w14:paraId="12C91E9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7" w:type="pct"/>
            <w:tcBorders>
              <w:top w:val="nil"/>
              <w:left w:val="nil"/>
              <w:right w:val="nil"/>
            </w:tcBorders>
            <w:shd w:val="clear" w:color="000000" w:fill="C6EFCE"/>
            <w:vAlign w:val="center"/>
            <w:hideMark/>
          </w:tcPr>
          <w:p w14:paraId="48A64B0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3" w:type="pct"/>
            <w:tcBorders>
              <w:top w:val="nil"/>
              <w:left w:val="nil"/>
              <w:right w:val="nil"/>
            </w:tcBorders>
            <w:shd w:val="clear" w:color="000000" w:fill="C6EFCE"/>
            <w:vAlign w:val="center"/>
            <w:hideMark/>
          </w:tcPr>
          <w:p w14:paraId="2E987D9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8" w:type="pct"/>
            <w:tcBorders>
              <w:top w:val="nil"/>
              <w:left w:val="nil"/>
              <w:right w:val="nil"/>
            </w:tcBorders>
            <w:shd w:val="clear" w:color="000000" w:fill="FFEB9C"/>
            <w:vAlign w:val="center"/>
            <w:hideMark/>
          </w:tcPr>
          <w:p w14:paraId="2B17F3D6"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9" w:type="pct"/>
            <w:tcBorders>
              <w:top w:val="nil"/>
              <w:left w:val="nil"/>
              <w:right w:val="nil"/>
            </w:tcBorders>
            <w:shd w:val="clear" w:color="000000" w:fill="C6EFCE"/>
            <w:vAlign w:val="center"/>
            <w:hideMark/>
          </w:tcPr>
          <w:p w14:paraId="50F21FA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8" w:type="pct"/>
            <w:tcBorders>
              <w:top w:val="nil"/>
              <w:left w:val="nil"/>
              <w:right w:val="nil"/>
            </w:tcBorders>
            <w:shd w:val="clear" w:color="000000" w:fill="C6EFCE"/>
            <w:vAlign w:val="center"/>
            <w:hideMark/>
          </w:tcPr>
          <w:p w14:paraId="73B4108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3" w:type="pct"/>
            <w:tcBorders>
              <w:top w:val="nil"/>
              <w:left w:val="nil"/>
              <w:right w:val="nil"/>
            </w:tcBorders>
            <w:shd w:val="clear" w:color="000000" w:fill="FFEB9C"/>
            <w:vAlign w:val="center"/>
            <w:hideMark/>
          </w:tcPr>
          <w:p w14:paraId="5DEA9E86"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64" w:type="pct"/>
            <w:tcBorders>
              <w:top w:val="nil"/>
              <w:left w:val="nil"/>
              <w:right w:val="nil"/>
            </w:tcBorders>
            <w:vAlign w:val="center"/>
            <w:hideMark/>
          </w:tcPr>
          <w:p w14:paraId="0CD05D37"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0B54B51B" w14:textId="77777777" w:rsidTr="00435AB2">
        <w:trPr>
          <w:trHeight w:val="630"/>
        </w:trPr>
        <w:tc>
          <w:tcPr>
            <w:tcW w:w="529" w:type="pct"/>
            <w:tcBorders>
              <w:left w:val="nil"/>
              <w:bottom w:val="single" w:sz="12" w:space="0" w:color="auto"/>
              <w:right w:val="nil"/>
            </w:tcBorders>
            <w:vAlign w:val="center"/>
            <w:hideMark/>
          </w:tcPr>
          <w:p w14:paraId="53F0159E"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81" w:type="pct"/>
            <w:tcBorders>
              <w:left w:val="nil"/>
              <w:bottom w:val="single" w:sz="12" w:space="0" w:color="auto"/>
              <w:right w:val="nil"/>
            </w:tcBorders>
            <w:vAlign w:val="center"/>
            <w:hideMark/>
          </w:tcPr>
          <w:p w14:paraId="3C7A21B8"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7" w:type="pct"/>
            <w:tcBorders>
              <w:left w:val="nil"/>
              <w:bottom w:val="single" w:sz="12" w:space="0" w:color="auto"/>
              <w:right w:val="nil"/>
            </w:tcBorders>
            <w:shd w:val="clear" w:color="000000" w:fill="C6EFCE"/>
            <w:vAlign w:val="center"/>
            <w:hideMark/>
          </w:tcPr>
          <w:p w14:paraId="346C691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7" w:type="pct"/>
            <w:tcBorders>
              <w:left w:val="nil"/>
              <w:bottom w:val="single" w:sz="12" w:space="0" w:color="auto"/>
              <w:right w:val="nil"/>
            </w:tcBorders>
            <w:shd w:val="clear" w:color="000000" w:fill="C6EFCE"/>
            <w:vAlign w:val="center"/>
            <w:hideMark/>
          </w:tcPr>
          <w:p w14:paraId="3E08314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3" w:type="pct"/>
            <w:tcBorders>
              <w:left w:val="nil"/>
              <w:bottom w:val="single" w:sz="12" w:space="0" w:color="auto"/>
              <w:right w:val="nil"/>
            </w:tcBorders>
            <w:shd w:val="clear" w:color="000000" w:fill="FFEB9C"/>
            <w:vAlign w:val="center"/>
            <w:hideMark/>
          </w:tcPr>
          <w:p w14:paraId="5B576B26"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8" w:type="pct"/>
            <w:tcBorders>
              <w:left w:val="nil"/>
              <w:bottom w:val="single" w:sz="12" w:space="0" w:color="auto"/>
              <w:right w:val="nil"/>
            </w:tcBorders>
            <w:shd w:val="clear" w:color="000000" w:fill="FFEB9C"/>
            <w:vAlign w:val="center"/>
            <w:hideMark/>
          </w:tcPr>
          <w:p w14:paraId="43B68265"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9" w:type="pct"/>
            <w:tcBorders>
              <w:left w:val="nil"/>
              <w:bottom w:val="single" w:sz="12" w:space="0" w:color="auto"/>
              <w:right w:val="nil"/>
            </w:tcBorders>
            <w:shd w:val="clear" w:color="000000" w:fill="C6EFCE"/>
            <w:vAlign w:val="center"/>
            <w:hideMark/>
          </w:tcPr>
          <w:p w14:paraId="4BB5449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8" w:type="pct"/>
            <w:tcBorders>
              <w:left w:val="nil"/>
              <w:bottom w:val="single" w:sz="12" w:space="0" w:color="auto"/>
              <w:right w:val="nil"/>
            </w:tcBorders>
            <w:shd w:val="clear" w:color="000000" w:fill="C6EFCE"/>
            <w:vAlign w:val="center"/>
            <w:hideMark/>
          </w:tcPr>
          <w:p w14:paraId="041638C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3" w:type="pct"/>
            <w:tcBorders>
              <w:left w:val="nil"/>
              <w:bottom w:val="single" w:sz="12" w:space="0" w:color="auto"/>
              <w:right w:val="nil"/>
            </w:tcBorders>
            <w:shd w:val="clear" w:color="000000" w:fill="FFEB9C"/>
            <w:vAlign w:val="center"/>
            <w:hideMark/>
          </w:tcPr>
          <w:p w14:paraId="638C891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64" w:type="pct"/>
            <w:tcBorders>
              <w:left w:val="nil"/>
              <w:bottom w:val="single" w:sz="12" w:space="0" w:color="auto"/>
              <w:right w:val="nil"/>
            </w:tcBorders>
            <w:vAlign w:val="center"/>
            <w:hideMark/>
          </w:tcPr>
          <w:p w14:paraId="21747261"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bl>
    <w:p w14:paraId="4BB47352" w14:textId="77777777" w:rsidR="00C63ED1" w:rsidRDefault="00C63ED1" w:rsidP="00C63ED1">
      <w:pPr>
        <w:widowControl/>
        <w:spacing w:after="0" w:line="360" w:lineRule="auto"/>
        <w:jc w:val="both"/>
        <w:rPr>
          <w:rFonts w:cs="Times New Roman"/>
          <w:b/>
          <w:bCs/>
          <w:kern w:val="0"/>
          <w:sz w:val="24"/>
          <w14:ligatures w14:val="none"/>
        </w:rPr>
      </w:pPr>
      <w:r w:rsidRPr="00D773E9">
        <w:rPr>
          <w:rFonts w:cs="Times New Roman"/>
          <w:b/>
          <w:bCs/>
          <w:kern w:val="0"/>
          <w:sz w:val="24"/>
          <w14:ligatures w14:val="none"/>
        </w:rPr>
        <w:t>(F) Hyperglycemia</w:t>
      </w:r>
    </w:p>
    <w:tbl>
      <w:tblPr>
        <w:tblW w:w="5000" w:type="pct"/>
        <w:tblLook w:val="04A0" w:firstRow="1" w:lastRow="0" w:firstColumn="1" w:lastColumn="0" w:noHBand="0" w:noVBand="1"/>
      </w:tblPr>
      <w:tblGrid>
        <w:gridCol w:w="1618"/>
        <w:gridCol w:w="1167"/>
        <w:gridCol w:w="1244"/>
        <w:gridCol w:w="1367"/>
        <w:gridCol w:w="1601"/>
        <w:gridCol w:w="1586"/>
        <w:gridCol w:w="1832"/>
        <w:gridCol w:w="1617"/>
        <w:gridCol w:w="1540"/>
        <w:gridCol w:w="1826"/>
      </w:tblGrid>
      <w:tr w:rsidR="00C63ED1" w:rsidRPr="000B05A5" w14:paraId="15190504" w14:textId="77777777" w:rsidTr="00227117">
        <w:trPr>
          <w:trHeight w:val="660"/>
        </w:trPr>
        <w:tc>
          <w:tcPr>
            <w:tcW w:w="525" w:type="pct"/>
            <w:tcBorders>
              <w:top w:val="single" w:sz="12" w:space="0" w:color="auto"/>
              <w:left w:val="nil"/>
              <w:bottom w:val="single" w:sz="8" w:space="0" w:color="auto"/>
              <w:right w:val="nil"/>
            </w:tcBorders>
            <w:vAlign w:val="center"/>
            <w:hideMark/>
          </w:tcPr>
          <w:p w14:paraId="64B8F89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Comparison</w:t>
            </w:r>
          </w:p>
        </w:tc>
        <w:tc>
          <w:tcPr>
            <w:tcW w:w="379" w:type="pct"/>
            <w:tcBorders>
              <w:top w:val="single" w:sz="12" w:space="0" w:color="auto"/>
              <w:left w:val="nil"/>
              <w:bottom w:val="single" w:sz="8" w:space="0" w:color="auto"/>
              <w:right w:val="nil"/>
            </w:tcBorders>
            <w:vAlign w:val="center"/>
            <w:hideMark/>
          </w:tcPr>
          <w:p w14:paraId="27249C1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Number of studies</w:t>
            </w:r>
          </w:p>
        </w:tc>
        <w:tc>
          <w:tcPr>
            <w:tcW w:w="404" w:type="pct"/>
            <w:tcBorders>
              <w:top w:val="single" w:sz="12" w:space="0" w:color="auto"/>
              <w:left w:val="nil"/>
              <w:bottom w:val="single" w:sz="8" w:space="0" w:color="auto"/>
              <w:right w:val="nil"/>
            </w:tcBorders>
            <w:vAlign w:val="center"/>
            <w:hideMark/>
          </w:tcPr>
          <w:p w14:paraId="428591F3"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w:t>
            </w:r>
          </w:p>
        </w:tc>
        <w:tc>
          <w:tcPr>
            <w:tcW w:w="444" w:type="pct"/>
            <w:tcBorders>
              <w:top w:val="single" w:sz="12" w:space="0" w:color="auto"/>
              <w:left w:val="nil"/>
              <w:bottom w:val="single" w:sz="8" w:space="0" w:color="auto"/>
              <w:right w:val="nil"/>
            </w:tcBorders>
            <w:vAlign w:val="center"/>
            <w:hideMark/>
          </w:tcPr>
          <w:p w14:paraId="193CDE7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Reporting bias</w:t>
            </w:r>
          </w:p>
        </w:tc>
        <w:tc>
          <w:tcPr>
            <w:tcW w:w="520" w:type="pct"/>
            <w:tcBorders>
              <w:top w:val="single" w:sz="12" w:space="0" w:color="auto"/>
              <w:left w:val="nil"/>
              <w:bottom w:val="single" w:sz="8" w:space="0" w:color="auto"/>
              <w:right w:val="nil"/>
            </w:tcBorders>
            <w:vAlign w:val="center"/>
            <w:hideMark/>
          </w:tcPr>
          <w:p w14:paraId="4F2F1DC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tc>
        <w:tc>
          <w:tcPr>
            <w:tcW w:w="515" w:type="pct"/>
            <w:tcBorders>
              <w:top w:val="single" w:sz="12" w:space="0" w:color="auto"/>
              <w:left w:val="nil"/>
              <w:bottom w:val="single" w:sz="8" w:space="0" w:color="auto"/>
              <w:right w:val="nil"/>
            </w:tcBorders>
            <w:vAlign w:val="center"/>
            <w:hideMark/>
          </w:tcPr>
          <w:p w14:paraId="5D9604A7"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c>
          <w:tcPr>
            <w:tcW w:w="595" w:type="pct"/>
            <w:tcBorders>
              <w:top w:val="single" w:sz="12" w:space="0" w:color="auto"/>
              <w:left w:val="nil"/>
              <w:bottom w:val="single" w:sz="8" w:space="0" w:color="auto"/>
              <w:right w:val="nil"/>
            </w:tcBorders>
            <w:vAlign w:val="center"/>
            <w:hideMark/>
          </w:tcPr>
          <w:p w14:paraId="5F3D5EB2"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c>
          <w:tcPr>
            <w:tcW w:w="525" w:type="pct"/>
            <w:tcBorders>
              <w:top w:val="single" w:sz="12" w:space="0" w:color="auto"/>
              <w:left w:val="nil"/>
              <w:bottom w:val="single" w:sz="8" w:space="0" w:color="auto"/>
              <w:right w:val="nil"/>
            </w:tcBorders>
            <w:vAlign w:val="center"/>
            <w:hideMark/>
          </w:tcPr>
          <w:p w14:paraId="5066BF4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Incoherence</w:t>
            </w:r>
          </w:p>
        </w:tc>
        <w:tc>
          <w:tcPr>
            <w:tcW w:w="500" w:type="pct"/>
            <w:tcBorders>
              <w:top w:val="single" w:sz="12" w:space="0" w:color="auto"/>
              <w:left w:val="nil"/>
              <w:bottom w:val="single" w:sz="8" w:space="0" w:color="auto"/>
              <w:right w:val="nil"/>
            </w:tcBorders>
            <w:vAlign w:val="center"/>
            <w:hideMark/>
          </w:tcPr>
          <w:p w14:paraId="10C62214"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Confidence rating</w:t>
            </w:r>
          </w:p>
        </w:tc>
        <w:tc>
          <w:tcPr>
            <w:tcW w:w="595" w:type="pct"/>
            <w:tcBorders>
              <w:top w:val="single" w:sz="12" w:space="0" w:color="auto"/>
              <w:left w:val="nil"/>
              <w:bottom w:val="single" w:sz="8" w:space="0" w:color="auto"/>
              <w:right w:val="nil"/>
            </w:tcBorders>
            <w:vAlign w:val="center"/>
            <w:hideMark/>
          </w:tcPr>
          <w:p w14:paraId="1C160DB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Reason(s) for downgrading</w:t>
            </w:r>
          </w:p>
        </w:tc>
      </w:tr>
      <w:tr w:rsidR="00C63ED1" w:rsidRPr="000B05A5" w14:paraId="344099FC" w14:textId="77777777" w:rsidTr="00227117">
        <w:trPr>
          <w:trHeight w:val="315"/>
        </w:trPr>
        <w:tc>
          <w:tcPr>
            <w:tcW w:w="525" w:type="pct"/>
            <w:tcBorders>
              <w:top w:val="nil"/>
              <w:left w:val="nil"/>
              <w:bottom w:val="nil"/>
              <w:right w:val="nil"/>
            </w:tcBorders>
            <w:vAlign w:val="center"/>
            <w:hideMark/>
          </w:tcPr>
          <w:p w14:paraId="7BE234A1"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1.Overall</w:t>
            </w:r>
          </w:p>
        </w:tc>
        <w:tc>
          <w:tcPr>
            <w:tcW w:w="379" w:type="pct"/>
            <w:tcBorders>
              <w:top w:val="nil"/>
              <w:left w:val="nil"/>
              <w:bottom w:val="nil"/>
              <w:right w:val="nil"/>
            </w:tcBorders>
            <w:vAlign w:val="bottom"/>
            <w:hideMark/>
          </w:tcPr>
          <w:p w14:paraId="3009FDF3"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0A6017B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23798E8F"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095ED2B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15C5F333"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660F9AA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7FAD028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bottom"/>
            <w:hideMark/>
          </w:tcPr>
          <w:p w14:paraId="2B47240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633CF2EF"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793CB5B8" w14:textId="77777777" w:rsidTr="00227117">
        <w:trPr>
          <w:trHeight w:val="945"/>
        </w:trPr>
        <w:tc>
          <w:tcPr>
            <w:tcW w:w="525" w:type="pct"/>
            <w:tcBorders>
              <w:top w:val="nil"/>
              <w:left w:val="nil"/>
              <w:bottom w:val="nil"/>
              <w:right w:val="nil"/>
            </w:tcBorders>
            <w:vAlign w:val="center"/>
            <w:hideMark/>
          </w:tcPr>
          <w:p w14:paraId="2D60264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bottom w:val="nil"/>
              <w:right w:val="nil"/>
            </w:tcBorders>
            <w:vAlign w:val="center"/>
            <w:hideMark/>
          </w:tcPr>
          <w:p w14:paraId="5CA82696"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12</w:t>
            </w:r>
          </w:p>
        </w:tc>
        <w:tc>
          <w:tcPr>
            <w:tcW w:w="404" w:type="pct"/>
            <w:tcBorders>
              <w:top w:val="nil"/>
              <w:left w:val="nil"/>
              <w:bottom w:val="nil"/>
              <w:right w:val="nil"/>
            </w:tcBorders>
            <w:shd w:val="clear" w:color="000000" w:fill="FFEB9C"/>
            <w:vAlign w:val="center"/>
            <w:hideMark/>
          </w:tcPr>
          <w:p w14:paraId="39DD3151"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bottom w:val="nil"/>
              <w:right w:val="nil"/>
            </w:tcBorders>
            <w:shd w:val="clear" w:color="000000" w:fill="C6EFCE"/>
            <w:vAlign w:val="center"/>
            <w:hideMark/>
          </w:tcPr>
          <w:p w14:paraId="75B9CEA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C6EFCE"/>
            <w:vAlign w:val="center"/>
            <w:hideMark/>
          </w:tcPr>
          <w:p w14:paraId="743AFCB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nil"/>
              <w:right w:val="nil"/>
            </w:tcBorders>
            <w:shd w:val="clear" w:color="000000" w:fill="FFEB9C"/>
            <w:vAlign w:val="center"/>
            <w:hideMark/>
          </w:tcPr>
          <w:p w14:paraId="15FEF7E4"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nil"/>
              <w:left w:val="nil"/>
              <w:bottom w:val="nil"/>
              <w:right w:val="nil"/>
            </w:tcBorders>
            <w:shd w:val="clear" w:color="000000" w:fill="C6EFCE"/>
            <w:vAlign w:val="center"/>
            <w:hideMark/>
          </w:tcPr>
          <w:p w14:paraId="7178AAD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bottom w:val="nil"/>
              <w:right w:val="nil"/>
            </w:tcBorders>
            <w:shd w:val="clear" w:color="000000" w:fill="C6EFCE"/>
            <w:vAlign w:val="center"/>
            <w:hideMark/>
          </w:tcPr>
          <w:p w14:paraId="3D3EB8B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EB9C"/>
            <w:vAlign w:val="center"/>
            <w:hideMark/>
          </w:tcPr>
          <w:p w14:paraId="2A424B8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nil"/>
              <w:right w:val="nil"/>
            </w:tcBorders>
            <w:vAlign w:val="center"/>
            <w:hideMark/>
          </w:tcPr>
          <w:p w14:paraId="4C587992"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Imprecision</w:t>
            </w:r>
          </w:p>
        </w:tc>
      </w:tr>
      <w:tr w:rsidR="00C63ED1" w:rsidRPr="000B05A5" w14:paraId="7DDCC905" w14:textId="77777777" w:rsidTr="00227117">
        <w:trPr>
          <w:trHeight w:val="630"/>
        </w:trPr>
        <w:tc>
          <w:tcPr>
            <w:tcW w:w="525" w:type="pct"/>
            <w:tcBorders>
              <w:top w:val="nil"/>
              <w:left w:val="nil"/>
              <w:bottom w:val="nil"/>
              <w:right w:val="nil"/>
            </w:tcBorders>
            <w:vAlign w:val="center"/>
            <w:hideMark/>
          </w:tcPr>
          <w:p w14:paraId="29145253"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bottom w:val="nil"/>
              <w:right w:val="nil"/>
            </w:tcBorders>
            <w:vAlign w:val="center"/>
            <w:hideMark/>
          </w:tcPr>
          <w:p w14:paraId="0BA70502"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3</w:t>
            </w:r>
          </w:p>
        </w:tc>
        <w:tc>
          <w:tcPr>
            <w:tcW w:w="404" w:type="pct"/>
            <w:tcBorders>
              <w:top w:val="nil"/>
              <w:left w:val="nil"/>
              <w:bottom w:val="nil"/>
              <w:right w:val="nil"/>
            </w:tcBorders>
            <w:shd w:val="clear" w:color="000000" w:fill="C6EFCE"/>
            <w:vAlign w:val="center"/>
            <w:hideMark/>
          </w:tcPr>
          <w:p w14:paraId="2177E2D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nil"/>
              <w:right w:val="nil"/>
            </w:tcBorders>
            <w:shd w:val="clear" w:color="000000" w:fill="C6EFCE"/>
            <w:vAlign w:val="center"/>
            <w:hideMark/>
          </w:tcPr>
          <w:p w14:paraId="0F450B2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C6EFCE"/>
            <w:vAlign w:val="center"/>
            <w:hideMark/>
          </w:tcPr>
          <w:p w14:paraId="66CA670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nil"/>
              <w:right w:val="nil"/>
            </w:tcBorders>
            <w:shd w:val="clear" w:color="000000" w:fill="FFEB9C"/>
            <w:vAlign w:val="center"/>
            <w:hideMark/>
          </w:tcPr>
          <w:p w14:paraId="7DDE9143"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nil"/>
              <w:left w:val="nil"/>
              <w:bottom w:val="nil"/>
              <w:right w:val="nil"/>
            </w:tcBorders>
            <w:shd w:val="clear" w:color="000000" w:fill="C6EFCE"/>
            <w:vAlign w:val="center"/>
            <w:hideMark/>
          </w:tcPr>
          <w:p w14:paraId="5E77B9D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bottom w:val="nil"/>
              <w:right w:val="nil"/>
            </w:tcBorders>
            <w:shd w:val="clear" w:color="000000" w:fill="C6EFCE"/>
            <w:vAlign w:val="center"/>
            <w:hideMark/>
          </w:tcPr>
          <w:p w14:paraId="32223D4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EB9C"/>
            <w:vAlign w:val="center"/>
            <w:hideMark/>
          </w:tcPr>
          <w:p w14:paraId="6696DA5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nil"/>
              <w:right w:val="nil"/>
            </w:tcBorders>
            <w:vAlign w:val="center"/>
            <w:hideMark/>
          </w:tcPr>
          <w:p w14:paraId="4443F362"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7C35B81D" w14:textId="77777777" w:rsidTr="00845BA3">
        <w:trPr>
          <w:trHeight w:val="630"/>
        </w:trPr>
        <w:tc>
          <w:tcPr>
            <w:tcW w:w="525" w:type="pct"/>
            <w:tcBorders>
              <w:top w:val="nil"/>
              <w:left w:val="nil"/>
              <w:right w:val="nil"/>
            </w:tcBorders>
            <w:vAlign w:val="center"/>
            <w:hideMark/>
          </w:tcPr>
          <w:p w14:paraId="1A18BD87"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top w:val="nil"/>
              <w:left w:val="nil"/>
              <w:right w:val="nil"/>
            </w:tcBorders>
            <w:vAlign w:val="center"/>
            <w:hideMark/>
          </w:tcPr>
          <w:p w14:paraId="422BAF7F"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top w:val="nil"/>
              <w:left w:val="nil"/>
              <w:right w:val="nil"/>
            </w:tcBorders>
            <w:shd w:val="clear" w:color="000000" w:fill="C6EFCE"/>
            <w:vAlign w:val="center"/>
            <w:hideMark/>
          </w:tcPr>
          <w:p w14:paraId="20F8719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right w:val="nil"/>
            </w:tcBorders>
            <w:shd w:val="clear" w:color="000000" w:fill="C6EFCE"/>
            <w:vAlign w:val="center"/>
            <w:hideMark/>
          </w:tcPr>
          <w:p w14:paraId="762B124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FFEB9C"/>
            <w:vAlign w:val="center"/>
            <w:hideMark/>
          </w:tcPr>
          <w:p w14:paraId="6D6A5A15"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nil"/>
              <w:left w:val="nil"/>
              <w:right w:val="nil"/>
            </w:tcBorders>
            <w:shd w:val="clear" w:color="000000" w:fill="FFEB9C"/>
            <w:vAlign w:val="center"/>
            <w:hideMark/>
          </w:tcPr>
          <w:p w14:paraId="240EBB5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nil"/>
              <w:left w:val="nil"/>
              <w:right w:val="nil"/>
            </w:tcBorders>
            <w:shd w:val="clear" w:color="000000" w:fill="C6EFCE"/>
            <w:vAlign w:val="center"/>
            <w:hideMark/>
          </w:tcPr>
          <w:p w14:paraId="6436894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right w:val="nil"/>
            </w:tcBorders>
            <w:shd w:val="clear" w:color="000000" w:fill="C6EFCE"/>
            <w:vAlign w:val="center"/>
            <w:hideMark/>
          </w:tcPr>
          <w:p w14:paraId="1B3CF58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EB9C"/>
            <w:vAlign w:val="center"/>
            <w:hideMark/>
          </w:tcPr>
          <w:p w14:paraId="0CA4379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right w:val="nil"/>
            </w:tcBorders>
            <w:vAlign w:val="center"/>
            <w:hideMark/>
          </w:tcPr>
          <w:p w14:paraId="12F5D694"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r w:rsidR="00C63ED1" w:rsidRPr="000B05A5" w14:paraId="4E63F971" w14:textId="77777777" w:rsidTr="00845BA3">
        <w:trPr>
          <w:trHeight w:val="315"/>
        </w:trPr>
        <w:tc>
          <w:tcPr>
            <w:tcW w:w="525" w:type="pct"/>
            <w:tcBorders>
              <w:top w:val="nil"/>
              <w:left w:val="nil"/>
              <w:bottom w:val="single" w:sz="12" w:space="0" w:color="auto"/>
              <w:right w:val="nil"/>
            </w:tcBorders>
            <w:vAlign w:val="center"/>
            <w:hideMark/>
          </w:tcPr>
          <w:p w14:paraId="33E53443"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2.Severe</w:t>
            </w:r>
          </w:p>
        </w:tc>
        <w:tc>
          <w:tcPr>
            <w:tcW w:w="379" w:type="pct"/>
            <w:tcBorders>
              <w:top w:val="nil"/>
              <w:left w:val="nil"/>
              <w:bottom w:val="single" w:sz="12" w:space="0" w:color="auto"/>
              <w:right w:val="nil"/>
            </w:tcBorders>
            <w:vAlign w:val="bottom"/>
            <w:hideMark/>
          </w:tcPr>
          <w:p w14:paraId="7B12AE66"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single" w:sz="12" w:space="0" w:color="auto"/>
              <w:right w:val="nil"/>
            </w:tcBorders>
            <w:vAlign w:val="bottom"/>
            <w:hideMark/>
          </w:tcPr>
          <w:p w14:paraId="16B98AE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single" w:sz="12" w:space="0" w:color="auto"/>
              <w:right w:val="nil"/>
            </w:tcBorders>
            <w:vAlign w:val="bottom"/>
            <w:hideMark/>
          </w:tcPr>
          <w:p w14:paraId="671164C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single" w:sz="12" w:space="0" w:color="auto"/>
              <w:right w:val="nil"/>
            </w:tcBorders>
            <w:vAlign w:val="bottom"/>
            <w:hideMark/>
          </w:tcPr>
          <w:p w14:paraId="21530E7E"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single" w:sz="12" w:space="0" w:color="auto"/>
              <w:right w:val="nil"/>
            </w:tcBorders>
            <w:vAlign w:val="bottom"/>
            <w:hideMark/>
          </w:tcPr>
          <w:p w14:paraId="0A5FAB1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single" w:sz="12" w:space="0" w:color="auto"/>
              <w:right w:val="nil"/>
            </w:tcBorders>
            <w:vAlign w:val="bottom"/>
            <w:hideMark/>
          </w:tcPr>
          <w:p w14:paraId="1333C82F"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single" w:sz="12" w:space="0" w:color="auto"/>
              <w:right w:val="nil"/>
            </w:tcBorders>
            <w:vAlign w:val="bottom"/>
            <w:hideMark/>
          </w:tcPr>
          <w:p w14:paraId="44936E5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single" w:sz="12" w:space="0" w:color="auto"/>
              <w:right w:val="nil"/>
            </w:tcBorders>
            <w:vAlign w:val="bottom"/>
            <w:hideMark/>
          </w:tcPr>
          <w:p w14:paraId="66FCF37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single" w:sz="12" w:space="0" w:color="auto"/>
              <w:right w:val="nil"/>
            </w:tcBorders>
            <w:vAlign w:val="bottom"/>
            <w:hideMark/>
          </w:tcPr>
          <w:p w14:paraId="11142F3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1822816C" w14:textId="77777777" w:rsidTr="00845BA3">
        <w:trPr>
          <w:trHeight w:val="945"/>
        </w:trPr>
        <w:tc>
          <w:tcPr>
            <w:tcW w:w="525" w:type="pct"/>
            <w:tcBorders>
              <w:top w:val="single" w:sz="12" w:space="0" w:color="auto"/>
              <w:left w:val="nil"/>
              <w:bottom w:val="nil"/>
              <w:right w:val="nil"/>
            </w:tcBorders>
            <w:vAlign w:val="center"/>
            <w:hideMark/>
          </w:tcPr>
          <w:p w14:paraId="6C65412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lastRenderedPageBreak/>
              <w:t>High vs Placebo</w:t>
            </w:r>
          </w:p>
        </w:tc>
        <w:tc>
          <w:tcPr>
            <w:tcW w:w="379" w:type="pct"/>
            <w:tcBorders>
              <w:top w:val="single" w:sz="12" w:space="0" w:color="auto"/>
              <w:left w:val="nil"/>
              <w:bottom w:val="nil"/>
              <w:right w:val="nil"/>
            </w:tcBorders>
            <w:vAlign w:val="center"/>
            <w:hideMark/>
          </w:tcPr>
          <w:p w14:paraId="03829FD0"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10</w:t>
            </w:r>
          </w:p>
        </w:tc>
        <w:tc>
          <w:tcPr>
            <w:tcW w:w="404" w:type="pct"/>
            <w:tcBorders>
              <w:top w:val="single" w:sz="12" w:space="0" w:color="auto"/>
              <w:left w:val="nil"/>
              <w:bottom w:val="nil"/>
              <w:right w:val="nil"/>
            </w:tcBorders>
            <w:shd w:val="clear" w:color="000000" w:fill="FFEB9C"/>
            <w:vAlign w:val="center"/>
            <w:hideMark/>
          </w:tcPr>
          <w:p w14:paraId="4539AC3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single" w:sz="12" w:space="0" w:color="auto"/>
              <w:left w:val="nil"/>
              <w:bottom w:val="nil"/>
              <w:right w:val="nil"/>
            </w:tcBorders>
            <w:shd w:val="clear" w:color="000000" w:fill="C6EFCE"/>
            <w:vAlign w:val="center"/>
            <w:hideMark/>
          </w:tcPr>
          <w:p w14:paraId="509119B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single" w:sz="12" w:space="0" w:color="auto"/>
              <w:left w:val="nil"/>
              <w:bottom w:val="nil"/>
              <w:right w:val="nil"/>
            </w:tcBorders>
            <w:shd w:val="clear" w:color="000000" w:fill="C6EFCE"/>
            <w:vAlign w:val="center"/>
            <w:hideMark/>
          </w:tcPr>
          <w:p w14:paraId="699469D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single" w:sz="12" w:space="0" w:color="auto"/>
              <w:left w:val="nil"/>
              <w:bottom w:val="nil"/>
              <w:right w:val="nil"/>
            </w:tcBorders>
            <w:shd w:val="clear" w:color="000000" w:fill="FFEB9C"/>
            <w:vAlign w:val="center"/>
            <w:hideMark/>
          </w:tcPr>
          <w:p w14:paraId="7DADD15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single" w:sz="12" w:space="0" w:color="auto"/>
              <w:left w:val="nil"/>
              <w:bottom w:val="nil"/>
              <w:right w:val="nil"/>
            </w:tcBorders>
            <w:shd w:val="clear" w:color="000000" w:fill="C6EFCE"/>
            <w:vAlign w:val="center"/>
            <w:hideMark/>
          </w:tcPr>
          <w:p w14:paraId="1046090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single" w:sz="12" w:space="0" w:color="auto"/>
              <w:left w:val="nil"/>
              <w:bottom w:val="nil"/>
              <w:right w:val="nil"/>
            </w:tcBorders>
            <w:shd w:val="clear" w:color="000000" w:fill="C6EFCE"/>
            <w:vAlign w:val="center"/>
            <w:hideMark/>
          </w:tcPr>
          <w:p w14:paraId="69D5DB9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single" w:sz="12" w:space="0" w:color="auto"/>
              <w:left w:val="nil"/>
              <w:bottom w:val="nil"/>
              <w:right w:val="nil"/>
            </w:tcBorders>
            <w:shd w:val="clear" w:color="000000" w:fill="FFEB9C"/>
            <w:vAlign w:val="center"/>
            <w:hideMark/>
          </w:tcPr>
          <w:p w14:paraId="4C56F01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single" w:sz="12" w:space="0" w:color="auto"/>
              <w:left w:val="nil"/>
              <w:bottom w:val="nil"/>
              <w:right w:val="nil"/>
            </w:tcBorders>
            <w:vAlign w:val="center"/>
            <w:hideMark/>
          </w:tcPr>
          <w:p w14:paraId="3E45D5A9"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Imprecision</w:t>
            </w:r>
          </w:p>
        </w:tc>
      </w:tr>
      <w:tr w:rsidR="00C63ED1" w:rsidRPr="000B05A5" w14:paraId="2C4654A9" w14:textId="77777777" w:rsidTr="00227117">
        <w:trPr>
          <w:trHeight w:val="630"/>
        </w:trPr>
        <w:tc>
          <w:tcPr>
            <w:tcW w:w="525" w:type="pct"/>
            <w:tcBorders>
              <w:top w:val="nil"/>
              <w:left w:val="nil"/>
              <w:bottom w:val="nil"/>
              <w:right w:val="nil"/>
            </w:tcBorders>
            <w:vAlign w:val="center"/>
            <w:hideMark/>
          </w:tcPr>
          <w:p w14:paraId="7ECBDB94"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bottom w:val="nil"/>
              <w:right w:val="nil"/>
            </w:tcBorders>
            <w:vAlign w:val="center"/>
            <w:hideMark/>
          </w:tcPr>
          <w:p w14:paraId="6DB3CAAD"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04" w:type="pct"/>
            <w:tcBorders>
              <w:top w:val="nil"/>
              <w:left w:val="nil"/>
              <w:bottom w:val="nil"/>
              <w:right w:val="nil"/>
            </w:tcBorders>
            <w:shd w:val="clear" w:color="000000" w:fill="C6EFCE"/>
            <w:vAlign w:val="center"/>
            <w:hideMark/>
          </w:tcPr>
          <w:p w14:paraId="2573504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nil"/>
              <w:right w:val="nil"/>
            </w:tcBorders>
            <w:shd w:val="clear" w:color="000000" w:fill="C6EFCE"/>
            <w:vAlign w:val="center"/>
            <w:hideMark/>
          </w:tcPr>
          <w:p w14:paraId="53DA756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C6EFCE"/>
            <w:vAlign w:val="center"/>
            <w:hideMark/>
          </w:tcPr>
          <w:p w14:paraId="7ED6B53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nil"/>
              <w:right w:val="nil"/>
            </w:tcBorders>
            <w:shd w:val="clear" w:color="000000" w:fill="FFEB9C"/>
            <w:vAlign w:val="center"/>
            <w:hideMark/>
          </w:tcPr>
          <w:p w14:paraId="0DF25BF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nil"/>
              <w:left w:val="nil"/>
              <w:bottom w:val="nil"/>
              <w:right w:val="nil"/>
            </w:tcBorders>
            <w:shd w:val="clear" w:color="000000" w:fill="C6EFCE"/>
            <w:vAlign w:val="center"/>
            <w:hideMark/>
          </w:tcPr>
          <w:p w14:paraId="25BFD97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bottom w:val="nil"/>
              <w:right w:val="nil"/>
            </w:tcBorders>
            <w:shd w:val="clear" w:color="000000" w:fill="C6EFCE"/>
            <w:vAlign w:val="center"/>
            <w:hideMark/>
          </w:tcPr>
          <w:p w14:paraId="4C0795C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EB9C"/>
            <w:vAlign w:val="center"/>
            <w:hideMark/>
          </w:tcPr>
          <w:p w14:paraId="5A09FFC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nil"/>
              <w:right w:val="nil"/>
            </w:tcBorders>
            <w:vAlign w:val="center"/>
            <w:hideMark/>
          </w:tcPr>
          <w:p w14:paraId="4CA68B99"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440CA0A9" w14:textId="77777777" w:rsidTr="00227117">
        <w:trPr>
          <w:trHeight w:val="630"/>
        </w:trPr>
        <w:tc>
          <w:tcPr>
            <w:tcW w:w="525" w:type="pct"/>
            <w:tcBorders>
              <w:top w:val="nil"/>
              <w:left w:val="nil"/>
              <w:bottom w:val="nil"/>
              <w:right w:val="nil"/>
            </w:tcBorders>
            <w:vAlign w:val="center"/>
            <w:hideMark/>
          </w:tcPr>
          <w:p w14:paraId="212A9656"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top w:val="nil"/>
              <w:left w:val="nil"/>
              <w:bottom w:val="nil"/>
              <w:right w:val="nil"/>
            </w:tcBorders>
            <w:vAlign w:val="center"/>
            <w:hideMark/>
          </w:tcPr>
          <w:p w14:paraId="79D62AE5"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top w:val="nil"/>
              <w:left w:val="nil"/>
              <w:bottom w:val="nil"/>
              <w:right w:val="nil"/>
            </w:tcBorders>
            <w:shd w:val="clear" w:color="000000" w:fill="C6EFCE"/>
            <w:vAlign w:val="center"/>
            <w:hideMark/>
          </w:tcPr>
          <w:p w14:paraId="2838823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nil"/>
              <w:right w:val="nil"/>
            </w:tcBorders>
            <w:shd w:val="clear" w:color="000000" w:fill="C6EFCE"/>
            <w:vAlign w:val="center"/>
            <w:hideMark/>
          </w:tcPr>
          <w:p w14:paraId="1AE9192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FFEB9C"/>
            <w:vAlign w:val="center"/>
            <w:hideMark/>
          </w:tcPr>
          <w:p w14:paraId="7B75DEF3"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nil"/>
              <w:left w:val="nil"/>
              <w:bottom w:val="nil"/>
              <w:right w:val="nil"/>
            </w:tcBorders>
            <w:shd w:val="clear" w:color="000000" w:fill="FFEB9C"/>
            <w:vAlign w:val="center"/>
            <w:hideMark/>
          </w:tcPr>
          <w:p w14:paraId="73F719E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nil"/>
              <w:left w:val="nil"/>
              <w:bottom w:val="nil"/>
              <w:right w:val="nil"/>
            </w:tcBorders>
            <w:shd w:val="clear" w:color="000000" w:fill="C6EFCE"/>
            <w:vAlign w:val="center"/>
            <w:hideMark/>
          </w:tcPr>
          <w:p w14:paraId="69AA402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bottom w:val="nil"/>
              <w:right w:val="nil"/>
            </w:tcBorders>
            <w:shd w:val="clear" w:color="000000" w:fill="C6EFCE"/>
            <w:vAlign w:val="center"/>
            <w:hideMark/>
          </w:tcPr>
          <w:p w14:paraId="436B4A9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EB9C"/>
            <w:vAlign w:val="center"/>
            <w:hideMark/>
          </w:tcPr>
          <w:p w14:paraId="061A6951"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nil"/>
              <w:right w:val="nil"/>
            </w:tcBorders>
            <w:vAlign w:val="center"/>
            <w:hideMark/>
          </w:tcPr>
          <w:p w14:paraId="3E46FAB4"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r w:rsidR="00C63ED1" w:rsidRPr="000B05A5" w14:paraId="07DF086F" w14:textId="77777777" w:rsidTr="00227117">
        <w:trPr>
          <w:trHeight w:val="630"/>
        </w:trPr>
        <w:tc>
          <w:tcPr>
            <w:tcW w:w="525" w:type="pct"/>
            <w:tcBorders>
              <w:top w:val="nil"/>
              <w:left w:val="nil"/>
              <w:bottom w:val="nil"/>
              <w:right w:val="nil"/>
            </w:tcBorders>
            <w:vAlign w:val="center"/>
            <w:hideMark/>
          </w:tcPr>
          <w:p w14:paraId="337C41FF"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3.Non-severe</w:t>
            </w:r>
          </w:p>
        </w:tc>
        <w:tc>
          <w:tcPr>
            <w:tcW w:w="379" w:type="pct"/>
            <w:tcBorders>
              <w:top w:val="nil"/>
              <w:left w:val="nil"/>
              <w:bottom w:val="nil"/>
              <w:right w:val="nil"/>
            </w:tcBorders>
            <w:vAlign w:val="bottom"/>
            <w:hideMark/>
          </w:tcPr>
          <w:p w14:paraId="40FC9BDE"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35F47162"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7DAE9F5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2F244F5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1F0451A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03BD9BD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1C0F1EC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bottom"/>
            <w:hideMark/>
          </w:tcPr>
          <w:p w14:paraId="0B1BA1B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3E16B30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4E11340D" w14:textId="77777777" w:rsidTr="00845BA3">
        <w:trPr>
          <w:trHeight w:val="1575"/>
        </w:trPr>
        <w:tc>
          <w:tcPr>
            <w:tcW w:w="525" w:type="pct"/>
            <w:tcBorders>
              <w:top w:val="nil"/>
              <w:left w:val="nil"/>
              <w:right w:val="nil"/>
            </w:tcBorders>
            <w:vAlign w:val="center"/>
            <w:hideMark/>
          </w:tcPr>
          <w:p w14:paraId="12534B97"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right w:val="nil"/>
            </w:tcBorders>
            <w:vAlign w:val="center"/>
            <w:hideMark/>
          </w:tcPr>
          <w:p w14:paraId="20879B5A"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04" w:type="pct"/>
            <w:tcBorders>
              <w:top w:val="nil"/>
              <w:left w:val="nil"/>
              <w:right w:val="nil"/>
            </w:tcBorders>
            <w:shd w:val="clear" w:color="000000" w:fill="FFEB9C"/>
            <w:vAlign w:val="center"/>
            <w:hideMark/>
          </w:tcPr>
          <w:p w14:paraId="0D5F87B7"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right w:val="nil"/>
            </w:tcBorders>
            <w:shd w:val="clear" w:color="000000" w:fill="C6EFCE"/>
            <w:vAlign w:val="center"/>
            <w:hideMark/>
          </w:tcPr>
          <w:p w14:paraId="24E63DE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2FE209F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FFEB9C"/>
            <w:vAlign w:val="center"/>
            <w:hideMark/>
          </w:tcPr>
          <w:p w14:paraId="0DA4CE94"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nil"/>
              <w:left w:val="nil"/>
              <w:right w:val="nil"/>
            </w:tcBorders>
            <w:shd w:val="clear" w:color="000000" w:fill="FFEB9C"/>
            <w:vAlign w:val="center"/>
            <w:hideMark/>
          </w:tcPr>
          <w:p w14:paraId="0695BDB0"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right w:val="nil"/>
            </w:tcBorders>
            <w:shd w:val="clear" w:color="000000" w:fill="C6EFCE"/>
            <w:vAlign w:val="center"/>
            <w:hideMark/>
          </w:tcPr>
          <w:p w14:paraId="399ACC1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C7CE"/>
            <w:vAlign w:val="center"/>
            <w:hideMark/>
          </w:tcPr>
          <w:p w14:paraId="0293C528"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595" w:type="pct"/>
            <w:tcBorders>
              <w:top w:val="nil"/>
              <w:left w:val="nil"/>
              <w:right w:val="nil"/>
            </w:tcBorders>
            <w:vAlign w:val="center"/>
            <w:hideMark/>
          </w:tcPr>
          <w:p w14:paraId="79FF313F"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Imprecision; Heterogeneity</w:t>
            </w:r>
          </w:p>
        </w:tc>
      </w:tr>
      <w:tr w:rsidR="00C63ED1" w:rsidRPr="000B05A5" w14:paraId="035A6AF9" w14:textId="77777777" w:rsidTr="00845BA3">
        <w:trPr>
          <w:trHeight w:val="630"/>
        </w:trPr>
        <w:tc>
          <w:tcPr>
            <w:tcW w:w="525" w:type="pct"/>
            <w:tcBorders>
              <w:top w:val="nil"/>
              <w:left w:val="nil"/>
              <w:right w:val="nil"/>
            </w:tcBorders>
            <w:vAlign w:val="center"/>
            <w:hideMark/>
          </w:tcPr>
          <w:p w14:paraId="0506B25D"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right w:val="nil"/>
            </w:tcBorders>
            <w:vAlign w:val="center"/>
            <w:hideMark/>
          </w:tcPr>
          <w:p w14:paraId="6CF552E1"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1</w:t>
            </w:r>
          </w:p>
        </w:tc>
        <w:tc>
          <w:tcPr>
            <w:tcW w:w="404" w:type="pct"/>
            <w:tcBorders>
              <w:top w:val="nil"/>
              <w:left w:val="nil"/>
              <w:right w:val="nil"/>
            </w:tcBorders>
            <w:shd w:val="clear" w:color="000000" w:fill="C6EFCE"/>
            <w:vAlign w:val="center"/>
            <w:hideMark/>
          </w:tcPr>
          <w:p w14:paraId="1A796B5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right w:val="nil"/>
            </w:tcBorders>
            <w:shd w:val="clear" w:color="000000" w:fill="C6EFCE"/>
            <w:vAlign w:val="center"/>
            <w:hideMark/>
          </w:tcPr>
          <w:p w14:paraId="3F16B35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64EB74F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C6EFCE"/>
            <w:vAlign w:val="center"/>
            <w:hideMark/>
          </w:tcPr>
          <w:p w14:paraId="37F3D9F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right w:val="nil"/>
            </w:tcBorders>
            <w:shd w:val="clear" w:color="000000" w:fill="FFC7CE"/>
            <w:vAlign w:val="center"/>
            <w:hideMark/>
          </w:tcPr>
          <w:p w14:paraId="20FD9A38"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25" w:type="pct"/>
            <w:tcBorders>
              <w:top w:val="nil"/>
              <w:left w:val="nil"/>
              <w:right w:val="nil"/>
            </w:tcBorders>
            <w:shd w:val="clear" w:color="000000" w:fill="C6EFCE"/>
            <w:vAlign w:val="center"/>
            <w:hideMark/>
          </w:tcPr>
          <w:p w14:paraId="3C1226B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EB9C"/>
            <w:vAlign w:val="center"/>
            <w:hideMark/>
          </w:tcPr>
          <w:p w14:paraId="1F651D0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right w:val="nil"/>
            </w:tcBorders>
            <w:vAlign w:val="center"/>
            <w:hideMark/>
          </w:tcPr>
          <w:p w14:paraId="0517F68E"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r>
      <w:tr w:rsidR="00C63ED1" w:rsidRPr="000B05A5" w14:paraId="7F13BBBC" w14:textId="77777777" w:rsidTr="00845BA3">
        <w:trPr>
          <w:trHeight w:val="1275"/>
        </w:trPr>
        <w:tc>
          <w:tcPr>
            <w:tcW w:w="525" w:type="pct"/>
            <w:tcBorders>
              <w:left w:val="nil"/>
              <w:bottom w:val="single" w:sz="12" w:space="0" w:color="auto"/>
              <w:right w:val="nil"/>
            </w:tcBorders>
            <w:vAlign w:val="center"/>
            <w:hideMark/>
          </w:tcPr>
          <w:p w14:paraId="3EC68D93"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left w:val="nil"/>
              <w:bottom w:val="single" w:sz="12" w:space="0" w:color="auto"/>
              <w:right w:val="nil"/>
            </w:tcBorders>
            <w:vAlign w:val="center"/>
            <w:hideMark/>
          </w:tcPr>
          <w:p w14:paraId="6232264E"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left w:val="nil"/>
              <w:bottom w:val="single" w:sz="12" w:space="0" w:color="auto"/>
              <w:right w:val="nil"/>
            </w:tcBorders>
            <w:shd w:val="clear" w:color="000000" w:fill="C6EFCE"/>
            <w:vAlign w:val="center"/>
            <w:hideMark/>
          </w:tcPr>
          <w:p w14:paraId="38F4596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left w:val="nil"/>
              <w:bottom w:val="single" w:sz="12" w:space="0" w:color="auto"/>
              <w:right w:val="nil"/>
            </w:tcBorders>
            <w:shd w:val="clear" w:color="000000" w:fill="C6EFCE"/>
            <w:vAlign w:val="center"/>
            <w:hideMark/>
          </w:tcPr>
          <w:p w14:paraId="111585F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left w:val="nil"/>
              <w:bottom w:val="single" w:sz="12" w:space="0" w:color="auto"/>
              <w:right w:val="nil"/>
            </w:tcBorders>
            <w:shd w:val="clear" w:color="000000" w:fill="FFEB9C"/>
            <w:vAlign w:val="center"/>
            <w:hideMark/>
          </w:tcPr>
          <w:p w14:paraId="01C09F76"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left w:val="nil"/>
              <w:bottom w:val="single" w:sz="12" w:space="0" w:color="auto"/>
              <w:right w:val="nil"/>
            </w:tcBorders>
            <w:shd w:val="clear" w:color="000000" w:fill="FFEB9C"/>
            <w:vAlign w:val="center"/>
            <w:hideMark/>
          </w:tcPr>
          <w:p w14:paraId="55B21FB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left w:val="nil"/>
              <w:bottom w:val="single" w:sz="12" w:space="0" w:color="auto"/>
              <w:right w:val="nil"/>
            </w:tcBorders>
            <w:shd w:val="clear" w:color="000000" w:fill="FFEB9C"/>
            <w:vAlign w:val="center"/>
            <w:hideMark/>
          </w:tcPr>
          <w:p w14:paraId="2D77DC5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left w:val="nil"/>
              <w:bottom w:val="single" w:sz="12" w:space="0" w:color="auto"/>
              <w:right w:val="nil"/>
            </w:tcBorders>
            <w:shd w:val="clear" w:color="000000" w:fill="C6EFCE"/>
            <w:vAlign w:val="center"/>
            <w:hideMark/>
          </w:tcPr>
          <w:p w14:paraId="6A4CE82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left w:val="nil"/>
              <w:bottom w:val="single" w:sz="12" w:space="0" w:color="auto"/>
              <w:right w:val="nil"/>
            </w:tcBorders>
            <w:shd w:val="clear" w:color="000000" w:fill="FFC7CE"/>
            <w:vAlign w:val="center"/>
            <w:hideMark/>
          </w:tcPr>
          <w:p w14:paraId="2373AF69"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595" w:type="pct"/>
            <w:tcBorders>
              <w:left w:val="nil"/>
              <w:bottom w:val="single" w:sz="12" w:space="0" w:color="auto"/>
              <w:right w:val="nil"/>
            </w:tcBorders>
            <w:vAlign w:val="center"/>
            <w:hideMark/>
          </w:tcPr>
          <w:p w14:paraId="281D174D"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 Heterogeneity</w:t>
            </w:r>
          </w:p>
        </w:tc>
      </w:tr>
    </w:tbl>
    <w:p w14:paraId="3316288A" w14:textId="77777777" w:rsidR="00C63ED1" w:rsidRDefault="00C63ED1" w:rsidP="00C63ED1">
      <w:pPr>
        <w:widowControl/>
        <w:spacing w:after="0" w:line="360" w:lineRule="auto"/>
        <w:jc w:val="both"/>
        <w:rPr>
          <w:rFonts w:cs="Times New Roman"/>
          <w:b/>
          <w:bCs/>
          <w:kern w:val="0"/>
          <w:sz w:val="24"/>
          <w14:ligatures w14:val="none"/>
        </w:rPr>
      </w:pPr>
      <w:r w:rsidRPr="00D773E9">
        <w:rPr>
          <w:rFonts w:cs="Times New Roman"/>
          <w:b/>
          <w:bCs/>
          <w:kern w:val="0"/>
          <w:sz w:val="24"/>
          <w14:ligatures w14:val="none"/>
        </w:rPr>
        <w:t>(G) ICU length of stay</w:t>
      </w:r>
    </w:p>
    <w:tbl>
      <w:tblPr>
        <w:tblW w:w="5000" w:type="pct"/>
        <w:tblLook w:val="04A0" w:firstRow="1" w:lastRow="0" w:firstColumn="1" w:lastColumn="0" w:noHBand="0" w:noVBand="1"/>
      </w:tblPr>
      <w:tblGrid>
        <w:gridCol w:w="1618"/>
        <w:gridCol w:w="1167"/>
        <w:gridCol w:w="1244"/>
        <w:gridCol w:w="1367"/>
        <w:gridCol w:w="1601"/>
        <w:gridCol w:w="1586"/>
        <w:gridCol w:w="1832"/>
        <w:gridCol w:w="1617"/>
        <w:gridCol w:w="1540"/>
        <w:gridCol w:w="1826"/>
      </w:tblGrid>
      <w:tr w:rsidR="00C63ED1" w:rsidRPr="000B05A5" w14:paraId="35A1982B" w14:textId="77777777" w:rsidTr="00227117">
        <w:trPr>
          <w:trHeight w:val="660"/>
        </w:trPr>
        <w:tc>
          <w:tcPr>
            <w:tcW w:w="525" w:type="pct"/>
            <w:tcBorders>
              <w:top w:val="single" w:sz="12" w:space="0" w:color="auto"/>
              <w:left w:val="nil"/>
              <w:bottom w:val="single" w:sz="8" w:space="0" w:color="auto"/>
              <w:right w:val="nil"/>
            </w:tcBorders>
            <w:vAlign w:val="center"/>
            <w:hideMark/>
          </w:tcPr>
          <w:p w14:paraId="741DF8BE"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Comparison</w:t>
            </w:r>
          </w:p>
        </w:tc>
        <w:tc>
          <w:tcPr>
            <w:tcW w:w="379" w:type="pct"/>
            <w:tcBorders>
              <w:top w:val="single" w:sz="12" w:space="0" w:color="auto"/>
              <w:left w:val="nil"/>
              <w:bottom w:val="single" w:sz="8" w:space="0" w:color="auto"/>
              <w:right w:val="nil"/>
            </w:tcBorders>
            <w:vAlign w:val="center"/>
            <w:hideMark/>
          </w:tcPr>
          <w:p w14:paraId="3CDC7D3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Number of studies</w:t>
            </w:r>
          </w:p>
        </w:tc>
        <w:tc>
          <w:tcPr>
            <w:tcW w:w="404" w:type="pct"/>
            <w:tcBorders>
              <w:top w:val="single" w:sz="12" w:space="0" w:color="auto"/>
              <w:left w:val="nil"/>
              <w:bottom w:val="single" w:sz="8" w:space="0" w:color="auto"/>
              <w:right w:val="nil"/>
            </w:tcBorders>
            <w:vAlign w:val="center"/>
            <w:hideMark/>
          </w:tcPr>
          <w:p w14:paraId="71BCB245"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w:t>
            </w:r>
          </w:p>
        </w:tc>
        <w:tc>
          <w:tcPr>
            <w:tcW w:w="444" w:type="pct"/>
            <w:tcBorders>
              <w:top w:val="single" w:sz="12" w:space="0" w:color="auto"/>
              <w:left w:val="nil"/>
              <w:bottom w:val="single" w:sz="8" w:space="0" w:color="auto"/>
              <w:right w:val="nil"/>
            </w:tcBorders>
            <w:vAlign w:val="center"/>
            <w:hideMark/>
          </w:tcPr>
          <w:p w14:paraId="6F0FF49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Reporting bias</w:t>
            </w:r>
          </w:p>
        </w:tc>
        <w:tc>
          <w:tcPr>
            <w:tcW w:w="520" w:type="pct"/>
            <w:tcBorders>
              <w:top w:val="single" w:sz="12" w:space="0" w:color="auto"/>
              <w:left w:val="nil"/>
              <w:bottom w:val="single" w:sz="8" w:space="0" w:color="auto"/>
              <w:right w:val="nil"/>
            </w:tcBorders>
            <w:vAlign w:val="center"/>
            <w:hideMark/>
          </w:tcPr>
          <w:p w14:paraId="5227BBBE"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tc>
        <w:tc>
          <w:tcPr>
            <w:tcW w:w="515" w:type="pct"/>
            <w:tcBorders>
              <w:top w:val="single" w:sz="12" w:space="0" w:color="auto"/>
              <w:left w:val="nil"/>
              <w:bottom w:val="single" w:sz="8" w:space="0" w:color="auto"/>
              <w:right w:val="nil"/>
            </w:tcBorders>
            <w:vAlign w:val="center"/>
            <w:hideMark/>
          </w:tcPr>
          <w:p w14:paraId="595A555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c>
          <w:tcPr>
            <w:tcW w:w="595" w:type="pct"/>
            <w:tcBorders>
              <w:top w:val="single" w:sz="12" w:space="0" w:color="auto"/>
              <w:left w:val="nil"/>
              <w:bottom w:val="single" w:sz="8" w:space="0" w:color="auto"/>
              <w:right w:val="nil"/>
            </w:tcBorders>
            <w:vAlign w:val="center"/>
            <w:hideMark/>
          </w:tcPr>
          <w:p w14:paraId="7988EB54"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c>
          <w:tcPr>
            <w:tcW w:w="525" w:type="pct"/>
            <w:tcBorders>
              <w:top w:val="single" w:sz="12" w:space="0" w:color="auto"/>
              <w:left w:val="nil"/>
              <w:bottom w:val="single" w:sz="8" w:space="0" w:color="auto"/>
              <w:right w:val="nil"/>
            </w:tcBorders>
            <w:vAlign w:val="center"/>
            <w:hideMark/>
          </w:tcPr>
          <w:p w14:paraId="14B8F7F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Incoherence</w:t>
            </w:r>
          </w:p>
        </w:tc>
        <w:tc>
          <w:tcPr>
            <w:tcW w:w="500" w:type="pct"/>
            <w:tcBorders>
              <w:top w:val="single" w:sz="12" w:space="0" w:color="auto"/>
              <w:left w:val="nil"/>
              <w:bottom w:val="single" w:sz="8" w:space="0" w:color="auto"/>
              <w:right w:val="nil"/>
            </w:tcBorders>
            <w:vAlign w:val="center"/>
            <w:hideMark/>
          </w:tcPr>
          <w:p w14:paraId="170DA1B7"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Confidence rating</w:t>
            </w:r>
          </w:p>
        </w:tc>
        <w:tc>
          <w:tcPr>
            <w:tcW w:w="595" w:type="pct"/>
            <w:tcBorders>
              <w:top w:val="single" w:sz="12" w:space="0" w:color="auto"/>
              <w:left w:val="nil"/>
              <w:bottom w:val="single" w:sz="8" w:space="0" w:color="auto"/>
              <w:right w:val="nil"/>
            </w:tcBorders>
            <w:vAlign w:val="center"/>
            <w:hideMark/>
          </w:tcPr>
          <w:p w14:paraId="01019AF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Reason(s) for downgrading</w:t>
            </w:r>
          </w:p>
        </w:tc>
      </w:tr>
      <w:tr w:rsidR="00C63ED1" w:rsidRPr="000B05A5" w14:paraId="79527B7D" w14:textId="77777777" w:rsidTr="00227117">
        <w:trPr>
          <w:trHeight w:val="315"/>
        </w:trPr>
        <w:tc>
          <w:tcPr>
            <w:tcW w:w="525" w:type="pct"/>
            <w:tcBorders>
              <w:top w:val="nil"/>
              <w:left w:val="nil"/>
              <w:bottom w:val="nil"/>
              <w:right w:val="nil"/>
            </w:tcBorders>
            <w:vAlign w:val="center"/>
            <w:hideMark/>
          </w:tcPr>
          <w:p w14:paraId="13577F32"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1.Overall</w:t>
            </w:r>
          </w:p>
        </w:tc>
        <w:tc>
          <w:tcPr>
            <w:tcW w:w="379" w:type="pct"/>
            <w:tcBorders>
              <w:top w:val="nil"/>
              <w:left w:val="nil"/>
              <w:bottom w:val="nil"/>
              <w:right w:val="nil"/>
            </w:tcBorders>
            <w:vAlign w:val="bottom"/>
            <w:hideMark/>
          </w:tcPr>
          <w:p w14:paraId="1EB74A61"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78AD1AF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23F06A9F"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5937170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317B230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5BFBF2A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6B98B719"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bottom"/>
            <w:hideMark/>
          </w:tcPr>
          <w:p w14:paraId="5CB5306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2E0E655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7D3CCBF7" w14:textId="77777777" w:rsidTr="00845BA3">
        <w:trPr>
          <w:trHeight w:val="1260"/>
        </w:trPr>
        <w:tc>
          <w:tcPr>
            <w:tcW w:w="525" w:type="pct"/>
            <w:tcBorders>
              <w:top w:val="nil"/>
              <w:left w:val="nil"/>
              <w:right w:val="nil"/>
            </w:tcBorders>
            <w:vAlign w:val="center"/>
            <w:hideMark/>
          </w:tcPr>
          <w:p w14:paraId="6C58762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right w:val="nil"/>
            </w:tcBorders>
            <w:vAlign w:val="center"/>
            <w:hideMark/>
          </w:tcPr>
          <w:p w14:paraId="18B986DE"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7</w:t>
            </w:r>
          </w:p>
        </w:tc>
        <w:tc>
          <w:tcPr>
            <w:tcW w:w="404" w:type="pct"/>
            <w:tcBorders>
              <w:top w:val="nil"/>
              <w:left w:val="nil"/>
              <w:right w:val="nil"/>
            </w:tcBorders>
            <w:shd w:val="clear" w:color="000000" w:fill="FFEB9C"/>
            <w:vAlign w:val="center"/>
            <w:hideMark/>
          </w:tcPr>
          <w:p w14:paraId="2077BE41"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right w:val="nil"/>
            </w:tcBorders>
            <w:shd w:val="clear" w:color="000000" w:fill="C6EFCE"/>
            <w:vAlign w:val="center"/>
            <w:hideMark/>
          </w:tcPr>
          <w:p w14:paraId="2CCA81A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6FDCCCC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C6EFCE"/>
            <w:vAlign w:val="center"/>
            <w:hideMark/>
          </w:tcPr>
          <w:p w14:paraId="04A95B8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right w:val="nil"/>
            </w:tcBorders>
            <w:shd w:val="clear" w:color="000000" w:fill="FFEB9C"/>
            <w:vAlign w:val="center"/>
            <w:hideMark/>
          </w:tcPr>
          <w:p w14:paraId="7028B3C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right w:val="nil"/>
            </w:tcBorders>
            <w:shd w:val="clear" w:color="000000" w:fill="C6EFCE"/>
            <w:vAlign w:val="center"/>
            <w:hideMark/>
          </w:tcPr>
          <w:p w14:paraId="6486283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EB9C"/>
            <w:vAlign w:val="center"/>
            <w:hideMark/>
          </w:tcPr>
          <w:p w14:paraId="09C2C70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right w:val="nil"/>
            </w:tcBorders>
            <w:vAlign w:val="center"/>
            <w:hideMark/>
          </w:tcPr>
          <w:p w14:paraId="105A8F6C"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Heterogeneity</w:t>
            </w:r>
          </w:p>
        </w:tc>
      </w:tr>
      <w:tr w:rsidR="00C63ED1" w:rsidRPr="000B05A5" w14:paraId="43CF0D69" w14:textId="77777777" w:rsidTr="00845BA3">
        <w:trPr>
          <w:trHeight w:val="630"/>
        </w:trPr>
        <w:tc>
          <w:tcPr>
            <w:tcW w:w="525" w:type="pct"/>
            <w:tcBorders>
              <w:top w:val="nil"/>
              <w:left w:val="nil"/>
              <w:bottom w:val="single" w:sz="12" w:space="0" w:color="auto"/>
              <w:right w:val="nil"/>
            </w:tcBorders>
            <w:vAlign w:val="center"/>
            <w:hideMark/>
          </w:tcPr>
          <w:p w14:paraId="2069C99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bottom w:val="single" w:sz="12" w:space="0" w:color="auto"/>
              <w:right w:val="nil"/>
            </w:tcBorders>
            <w:vAlign w:val="center"/>
            <w:hideMark/>
          </w:tcPr>
          <w:p w14:paraId="1567F0FD"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5</w:t>
            </w:r>
          </w:p>
        </w:tc>
        <w:tc>
          <w:tcPr>
            <w:tcW w:w="404" w:type="pct"/>
            <w:tcBorders>
              <w:top w:val="nil"/>
              <w:left w:val="nil"/>
              <w:bottom w:val="single" w:sz="12" w:space="0" w:color="auto"/>
              <w:right w:val="nil"/>
            </w:tcBorders>
            <w:shd w:val="clear" w:color="000000" w:fill="C6EFCE"/>
            <w:vAlign w:val="center"/>
            <w:hideMark/>
          </w:tcPr>
          <w:p w14:paraId="4F94DDC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single" w:sz="12" w:space="0" w:color="auto"/>
              <w:right w:val="nil"/>
            </w:tcBorders>
            <w:shd w:val="clear" w:color="000000" w:fill="C6EFCE"/>
            <w:vAlign w:val="center"/>
            <w:hideMark/>
          </w:tcPr>
          <w:p w14:paraId="1D0DA45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single" w:sz="12" w:space="0" w:color="auto"/>
              <w:right w:val="nil"/>
            </w:tcBorders>
            <w:shd w:val="clear" w:color="000000" w:fill="C6EFCE"/>
            <w:vAlign w:val="center"/>
            <w:hideMark/>
          </w:tcPr>
          <w:p w14:paraId="2F657CA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single" w:sz="12" w:space="0" w:color="auto"/>
              <w:right w:val="nil"/>
            </w:tcBorders>
            <w:shd w:val="clear" w:color="000000" w:fill="C6EFCE"/>
            <w:vAlign w:val="center"/>
            <w:hideMark/>
          </w:tcPr>
          <w:p w14:paraId="636C32F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bottom w:val="single" w:sz="12" w:space="0" w:color="auto"/>
              <w:right w:val="nil"/>
            </w:tcBorders>
            <w:shd w:val="clear" w:color="000000" w:fill="FFEB9C"/>
            <w:vAlign w:val="center"/>
            <w:hideMark/>
          </w:tcPr>
          <w:p w14:paraId="48EB0F55"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bottom w:val="single" w:sz="12" w:space="0" w:color="auto"/>
              <w:right w:val="nil"/>
            </w:tcBorders>
            <w:shd w:val="clear" w:color="000000" w:fill="C6EFCE"/>
            <w:vAlign w:val="center"/>
            <w:hideMark/>
          </w:tcPr>
          <w:p w14:paraId="7CB80A2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single" w:sz="12" w:space="0" w:color="auto"/>
              <w:right w:val="nil"/>
            </w:tcBorders>
            <w:shd w:val="clear" w:color="000000" w:fill="FFEB9C"/>
            <w:vAlign w:val="center"/>
            <w:hideMark/>
          </w:tcPr>
          <w:p w14:paraId="3B6AE8B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single" w:sz="12" w:space="0" w:color="auto"/>
              <w:right w:val="nil"/>
            </w:tcBorders>
            <w:vAlign w:val="center"/>
            <w:hideMark/>
          </w:tcPr>
          <w:p w14:paraId="0F6F81B1"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t>
            </w:r>
          </w:p>
        </w:tc>
      </w:tr>
      <w:tr w:rsidR="00C63ED1" w:rsidRPr="000B05A5" w14:paraId="19D1DF05" w14:textId="77777777" w:rsidTr="00845BA3">
        <w:trPr>
          <w:trHeight w:val="630"/>
        </w:trPr>
        <w:tc>
          <w:tcPr>
            <w:tcW w:w="525" w:type="pct"/>
            <w:tcBorders>
              <w:top w:val="single" w:sz="12" w:space="0" w:color="auto"/>
              <w:left w:val="nil"/>
              <w:bottom w:val="nil"/>
              <w:right w:val="nil"/>
            </w:tcBorders>
            <w:vAlign w:val="center"/>
            <w:hideMark/>
          </w:tcPr>
          <w:p w14:paraId="79425221"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lastRenderedPageBreak/>
              <w:t>High vs Low</w:t>
            </w:r>
          </w:p>
        </w:tc>
        <w:tc>
          <w:tcPr>
            <w:tcW w:w="379" w:type="pct"/>
            <w:tcBorders>
              <w:top w:val="single" w:sz="12" w:space="0" w:color="auto"/>
              <w:left w:val="nil"/>
              <w:bottom w:val="nil"/>
              <w:right w:val="nil"/>
            </w:tcBorders>
            <w:vAlign w:val="center"/>
            <w:hideMark/>
          </w:tcPr>
          <w:p w14:paraId="0055A5CB"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top w:val="single" w:sz="12" w:space="0" w:color="auto"/>
              <w:left w:val="nil"/>
              <w:bottom w:val="nil"/>
              <w:right w:val="nil"/>
            </w:tcBorders>
            <w:shd w:val="clear" w:color="000000" w:fill="C6EFCE"/>
            <w:vAlign w:val="center"/>
            <w:hideMark/>
          </w:tcPr>
          <w:p w14:paraId="70C5FC2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single" w:sz="12" w:space="0" w:color="auto"/>
              <w:left w:val="nil"/>
              <w:bottom w:val="nil"/>
              <w:right w:val="nil"/>
            </w:tcBorders>
            <w:shd w:val="clear" w:color="000000" w:fill="C6EFCE"/>
            <w:vAlign w:val="center"/>
            <w:hideMark/>
          </w:tcPr>
          <w:p w14:paraId="7666CF0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single" w:sz="12" w:space="0" w:color="auto"/>
              <w:left w:val="nil"/>
              <w:bottom w:val="nil"/>
              <w:right w:val="nil"/>
            </w:tcBorders>
            <w:shd w:val="clear" w:color="000000" w:fill="FFEB9C"/>
            <w:vAlign w:val="center"/>
            <w:hideMark/>
          </w:tcPr>
          <w:p w14:paraId="61219251"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single" w:sz="12" w:space="0" w:color="auto"/>
              <w:left w:val="nil"/>
              <w:bottom w:val="nil"/>
              <w:right w:val="nil"/>
            </w:tcBorders>
            <w:shd w:val="clear" w:color="000000" w:fill="FFEB9C"/>
            <w:vAlign w:val="center"/>
            <w:hideMark/>
          </w:tcPr>
          <w:p w14:paraId="5FF7059D"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single" w:sz="12" w:space="0" w:color="auto"/>
              <w:left w:val="nil"/>
              <w:bottom w:val="nil"/>
              <w:right w:val="nil"/>
            </w:tcBorders>
            <w:shd w:val="clear" w:color="000000" w:fill="C6EFCE"/>
            <w:vAlign w:val="center"/>
            <w:hideMark/>
          </w:tcPr>
          <w:p w14:paraId="229F503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single" w:sz="12" w:space="0" w:color="auto"/>
              <w:left w:val="nil"/>
              <w:bottom w:val="nil"/>
              <w:right w:val="nil"/>
            </w:tcBorders>
            <w:shd w:val="clear" w:color="000000" w:fill="C6EFCE"/>
            <w:vAlign w:val="center"/>
            <w:hideMark/>
          </w:tcPr>
          <w:p w14:paraId="54D55BA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single" w:sz="12" w:space="0" w:color="auto"/>
              <w:left w:val="nil"/>
              <w:bottom w:val="nil"/>
              <w:right w:val="nil"/>
            </w:tcBorders>
            <w:shd w:val="clear" w:color="000000" w:fill="FFEB9C"/>
            <w:vAlign w:val="center"/>
            <w:hideMark/>
          </w:tcPr>
          <w:p w14:paraId="182A9B7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single" w:sz="12" w:space="0" w:color="auto"/>
              <w:left w:val="nil"/>
              <w:bottom w:val="nil"/>
              <w:right w:val="nil"/>
            </w:tcBorders>
            <w:vAlign w:val="center"/>
            <w:hideMark/>
          </w:tcPr>
          <w:p w14:paraId="359B1719"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r w:rsidR="00C63ED1" w:rsidRPr="000B05A5" w14:paraId="2099C926" w14:textId="77777777" w:rsidTr="00227117">
        <w:trPr>
          <w:trHeight w:val="315"/>
        </w:trPr>
        <w:tc>
          <w:tcPr>
            <w:tcW w:w="525" w:type="pct"/>
            <w:tcBorders>
              <w:top w:val="nil"/>
              <w:left w:val="nil"/>
              <w:bottom w:val="nil"/>
              <w:right w:val="nil"/>
            </w:tcBorders>
            <w:vAlign w:val="center"/>
            <w:hideMark/>
          </w:tcPr>
          <w:p w14:paraId="23657A7D"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2.Severe</w:t>
            </w:r>
          </w:p>
        </w:tc>
        <w:tc>
          <w:tcPr>
            <w:tcW w:w="379" w:type="pct"/>
            <w:tcBorders>
              <w:top w:val="nil"/>
              <w:left w:val="nil"/>
              <w:bottom w:val="nil"/>
              <w:right w:val="nil"/>
            </w:tcBorders>
            <w:vAlign w:val="bottom"/>
            <w:hideMark/>
          </w:tcPr>
          <w:p w14:paraId="0718E5AE"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612FF6A3"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0815AE6C"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42D12B9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6D822F32"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36598E3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24B1DA5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bottom"/>
            <w:hideMark/>
          </w:tcPr>
          <w:p w14:paraId="5611962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7BB9C3CF"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2FE19606" w14:textId="77777777" w:rsidTr="00227117">
        <w:trPr>
          <w:trHeight w:val="1260"/>
        </w:trPr>
        <w:tc>
          <w:tcPr>
            <w:tcW w:w="525" w:type="pct"/>
            <w:tcBorders>
              <w:top w:val="nil"/>
              <w:left w:val="nil"/>
              <w:bottom w:val="nil"/>
              <w:right w:val="nil"/>
            </w:tcBorders>
            <w:vAlign w:val="center"/>
            <w:hideMark/>
          </w:tcPr>
          <w:p w14:paraId="46C66E7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bottom w:val="nil"/>
              <w:right w:val="nil"/>
            </w:tcBorders>
            <w:vAlign w:val="center"/>
            <w:hideMark/>
          </w:tcPr>
          <w:p w14:paraId="45891696"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7</w:t>
            </w:r>
          </w:p>
        </w:tc>
        <w:tc>
          <w:tcPr>
            <w:tcW w:w="404" w:type="pct"/>
            <w:tcBorders>
              <w:top w:val="nil"/>
              <w:left w:val="nil"/>
              <w:bottom w:val="nil"/>
              <w:right w:val="nil"/>
            </w:tcBorders>
            <w:shd w:val="clear" w:color="000000" w:fill="FFEB9C"/>
            <w:vAlign w:val="center"/>
            <w:hideMark/>
          </w:tcPr>
          <w:p w14:paraId="3734514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bottom w:val="nil"/>
              <w:right w:val="nil"/>
            </w:tcBorders>
            <w:shd w:val="clear" w:color="000000" w:fill="C6EFCE"/>
            <w:vAlign w:val="center"/>
            <w:hideMark/>
          </w:tcPr>
          <w:p w14:paraId="6D1F1A5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C6EFCE"/>
            <w:vAlign w:val="center"/>
            <w:hideMark/>
          </w:tcPr>
          <w:p w14:paraId="5D43282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nil"/>
              <w:right w:val="nil"/>
            </w:tcBorders>
            <w:shd w:val="clear" w:color="000000" w:fill="C6EFCE"/>
            <w:vAlign w:val="center"/>
            <w:hideMark/>
          </w:tcPr>
          <w:p w14:paraId="7467DC7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bottom w:val="nil"/>
              <w:right w:val="nil"/>
            </w:tcBorders>
            <w:shd w:val="clear" w:color="000000" w:fill="FFEB9C"/>
            <w:vAlign w:val="center"/>
            <w:hideMark/>
          </w:tcPr>
          <w:p w14:paraId="4F82D1C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bottom w:val="nil"/>
              <w:right w:val="nil"/>
            </w:tcBorders>
            <w:shd w:val="clear" w:color="000000" w:fill="C6EFCE"/>
            <w:vAlign w:val="center"/>
            <w:hideMark/>
          </w:tcPr>
          <w:p w14:paraId="68B75B0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EB9C"/>
            <w:vAlign w:val="center"/>
            <w:hideMark/>
          </w:tcPr>
          <w:p w14:paraId="5D2CB054"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nil"/>
              <w:right w:val="nil"/>
            </w:tcBorders>
            <w:vAlign w:val="center"/>
            <w:hideMark/>
          </w:tcPr>
          <w:p w14:paraId="16755F9C"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Heterogeneity</w:t>
            </w:r>
          </w:p>
        </w:tc>
      </w:tr>
      <w:tr w:rsidR="00C63ED1" w:rsidRPr="000B05A5" w14:paraId="0C0565AF" w14:textId="77777777" w:rsidTr="00227117">
        <w:trPr>
          <w:trHeight w:val="630"/>
        </w:trPr>
        <w:tc>
          <w:tcPr>
            <w:tcW w:w="525" w:type="pct"/>
            <w:tcBorders>
              <w:top w:val="nil"/>
              <w:left w:val="nil"/>
              <w:right w:val="nil"/>
            </w:tcBorders>
            <w:vAlign w:val="center"/>
            <w:hideMark/>
          </w:tcPr>
          <w:p w14:paraId="7C45406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right w:val="nil"/>
            </w:tcBorders>
            <w:vAlign w:val="center"/>
            <w:hideMark/>
          </w:tcPr>
          <w:p w14:paraId="07C5135B"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5</w:t>
            </w:r>
          </w:p>
        </w:tc>
        <w:tc>
          <w:tcPr>
            <w:tcW w:w="404" w:type="pct"/>
            <w:tcBorders>
              <w:top w:val="nil"/>
              <w:left w:val="nil"/>
              <w:right w:val="nil"/>
            </w:tcBorders>
            <w:shd w:val="clear" w:color="000000" w:fill="C6EFCE"/>
            <w:vAlign w:val="center"/>
            <w:hideMark/>
          </w:tcPr>
          <w:p w14:paraId="2E842C7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right w:val="nil"/>
            </w:tcBorders>
            <w:shd w:val="clear" w:color="000000" w:fill="C6EFCE"/>
            <w:vAlign w:val="center"/>
            <w:hideMark/>
          </w:tcPr>
          <w:p w14:paraId="1FAA1FE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5C97B35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C6EFCE"/>
            <w:vAlign w:val="center"/>
            <w:hideMark/>
          </w:tcPr>
          <w:p w14:paraId="42C9090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right w:val="nil"/>
            </w:tcBorders>
            <w:shd w:val="clear" w:color="000000" w:fill="FFEB9C"/>
            <w:vAlign w:val="center"/>
            <w:hideMark/>
          </w:tcPr>
          <w:p w14:paraId="356CDA6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right w:val="nil"/>
            </w:tcBorders>
            <w:shd w:val="clear" w:color="000000" w:fill="C6EFCE"/>
            <w:vAlign w:val="center"/>
            <w:hideMark/>
          </w:tcPr>
          <w:p w14:paraId="2C03F22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EB9C"/>
            <w:vAlign w:val="center"/>
            <w:hideMark/>
          </w:tcPr>
          <w:p w14:paraId="2E6E376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right w:val="nil"/>
            </w:tcBorders>
            <w:vAlign w:val="center"/>
            <w:hideMark/>
          </w:tcPr>
          <w:p w14:paraId="55507E2D"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t>
            </w:r>
          </w:p>
        </w:tc>
      </w:tr>
      <w:tr w:rsidR="00C63ED1" w:rsidRPr="000B05A5" w14:paraId="3BEB831D" w14:textId="77777777" w:rsidTr="00227117">
        <w:trPr>
          <w:trHeight w:val="630"/>
        </w:trPr>
        <w:tc>
          <w:tcPr>
            <w:tcW w:w="525" w:type="pct"/>
            <w:tcBorders>
              <w:top w:val="nil"/>
              <w:left w:val="nil"/>
              <w:bottom w:val="single" w:sz="12" w:space="0" w:color="auto"/>
              <w:right w:val="nil"/>
            </w:tcBorders>
            <w:vAlign w:val="center"/>
            <w:hideMark/>
          </w:tcPr>
          <w:p w14:paraId="461A9C2D"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top w:val="nil"/>
              <w:left w:val="nil"/>
              <w:bottom w:val="single" w:sz="12" w:space="0" w:color="auto"/>
              <w:right w:val="nil"/>
            </w:tcBorders>
            <w:vAlign w:val="center"/>
            <w:hideMark/>
          </w:tcPr>
          <w:p w14:paraId="05E64DA2"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top w:val="nil"/>
              <w:left w:val="nil"/>
              <w:bottom w:val="single" w:sz="12" w:space="0" w:color="auto"/>
              <w:right w:val="nil"/>
            </w:tcBorders>
            <w:shd w:val="clear" w:color="000000" w:fill="C6EFCE"/>
            <w:vAlign w:val="center"/>
            <w:hideMark/>
          </w:tcPr>
          <w:p w14:paraId="6F3CE6D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single" w:sz="12" w:space="0" w:color="auto"/>
              <w:right w:val="nil"/>
            </w:tcBorders>
            <w:shd w:val="clear" w:color="000000" w:fill="C6EFCE"/>
            <w:vAlign w:val="center"/>
            <w:hideMark/>
          </w:tcPr>
          <w:p w14:paraId="0E6FA4C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single" w:sz="12" w:space="0" w:color="auto"/>
              <w:right w:val="nil"/>
            </w:tcBorders>
            <w:shd w:val="clear" w:color="000000" w:fill="FFEB9C"/>
            <w:vAlign w:val="center"/>
            <w:hideMark/>
          </w:tcPr>
          <w:p w14:paraId="6C118A2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nil"/>
              <w:left w:val="nil"/>
              <w:bottom w:val="single" w:sz="12" w:space="0" w:color="auto"/>
              <w:right w:val="nil"/>
            </w:tcBorders>
            <w:shd w:val="clear" w:color="000000" w:fill="FFEB9C"/>
            <w:vAlign w:val="center"/>
            <w:hideMark/>
          </w:tcPr>
          <w:p w14:paraId="77EE2A3F"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nil"/>
              <w:left w:val="nil"/>
              <w:bottom w:val="single" w:sz="12" w:space="0" w:color="auto"/>
              <w:right w:val="nil"/>
            </w:tcBorders>
            <w:shd w:val="clear" w:color="000000" w:fill="C6EFCE"/>
            <w:vAlign w:val="center"/>
            <w:hideMark/>
          </w:tcPr>
          <w:p w14:paraId="06D7ADB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bottom w:val="single" w:sz="12" w:space="0" w:color="auto"/>
              <w:right w:val="nil"/>
            </w:tcBorders>
            <w:shd w:val="clear" w:color="000000" w:fill="C6EFCE"/>
            <w:vAlign w:val="center"/>
            <w:hideMark/>
          </w:tcPr>
          <w:p w14:paraId="1B2F546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single" w:sz="12" w:space="0" w:color="auto"/>
              <w:right w:val="nil"/>
            </w:tcBorders>
            <w:shd w:val="clear" w:color="000000" w:fill="FFEB9C"/>
            <w:vAlign w:val="center"/>
            <w:hideMark/>
          </w:tcPr>
          <w:p w14:paraId="01C63CA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single" w:sz="12" w:space="0" w:color="auto"/>
              <w:right w:val="nil"/>
            </w:tcBorders>
            <w:vAlign w:val="center"/>
            <w:hideMark/>
          </w:tcPr>
          <w:p w14:paraId="2D128E58"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bl>
    <w:p w14:paraId="5511C268" w14:textId="77777777" w:rsidR="00C63ED1" w:rsidRDefault="00C63ED1" w:rsidP="00C63ED1">
      <w:pPr>
        <w:widowControl/>
        <w:spacing w:after="0" w:line="360" w:lineRule="auto"/>
        <w:jc w:val="both"/>
        <w:rPr>
          <w:rFonts w:cs="Times New Roman"/>
          <w:b/>
          <w:bCs/>
          <w:kern w:val="0"/>
          <w:sz w:val="24"/>
          <w14:ligatures w14:val="none"/>
        </w:rPr>
      </w:pPr>
      <w:r w:rsidRPr="00D773E9">
        <w:rPr>
          <w:rFonts w:cs="Times New Roman"/>
          <w:b/>
          <w:bCs/>
          <w:kern w:val="0"/>
          <w:sz w:val="24"/>
          <w14:ligatures w14:val="none"/>
        </w:rPr>
        <w:t>(H) Invasive mechanical ventilation</w:t>
      </w:r>
    </w:p>
    <w:tbl>
      <w:tblPr>
        <w:tblW w:w="5000" w:type="pct"/>
        <w:tblLook w:val="04A0" w:firstRow="1" w:lastRow="0" w:firstColumn="1" w:lastColumn="0" w:noHBand="0" w:noVBand="1"/>
      </w:tblPr>
      <w:tblGrid>
        <w:gridCol w:w="1618"/>
        <w:gridCol w:w="1167"/>
        <w:gridCol w:w="1244"/>
        <w:gridCol w:w="1367"/>
        <w:gridCol w:w="1601"/>
        <w:gridCol w:w="1586"/>
        <w:gridCol w:w="1832"/>
        <w:gridCol w:w="1617"/>
        <w:gridCol w:w="1540"/>
        <w:gridCol w:w="1826"/>
      </w:tblGrid>
      <w:tr w:rsidR="00C63ED1" w:rsidRPr="000B05A5" w14:paraId="08AB43B9" w14:textId="77777777" w:rsidTr="00227117">
        <w:trPr>
          <w:trHeight w:val="660"/>
        </w:trPr>
        <w:tc>
          <w:tcPr>
            <w:tcW w:w="525" w:type="pct"/>
            <w:tcBorders>
              <w:top w:val="single" w:sz="12" w:space="0" w:color="auto"/>
              <w:left w:val="nil"/>
              <w:bottom w:val="single" w:sz="8" w:space="0" w:color="auto"/>
              <w:right w:val="nil"/>
            </w:tcBorders>
            <w:vAlign w:val="center"/>
            <w:hideMark/>
          </w:tcPr>
          <w:p w14:paraId="255BE593"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Comparison</w:t>
            </w:r>
          </w:p>
        </w:tc>
        <w:tc>
          <w:tcPr>
            <w:tcW w:w="379" w:type="pct"/>
            <w:tcBorders>
              <w:top w:val="single" w:sz="12" w:space="0" w:color="auto"/>
              <w:left w:val="nil"/>
              <w:bottom w:val="single" w:sz="8" w:space="0" w:color="auto"/>
              <w:right w:val="nil"/>
            </w:tcBorders>
            <w:vAlign w:val="center"/>
            <w:hideMark/>
          </w:tcPr>
          <w:p w14:paraId="5183116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Number of studies</w:t>
            </w:r>
          </w:p>
        </w:tc>
        <w:tc>
          <w:tcPr>
            <w:tcW w:w="404" w:type="pct"/>
            <w:tcBorders>
              <w:top w:val="single" w:sz="12" w:space="0" w:color="auto"/>
              <w:left w:val="nil"/>
              <w:bottom w:val="single" w:sz="8" w:space="0" w:color="auto"/>
              <w:right w:val="nil"/>
            </w:tcBorders>
            <w:vAlign w:val="center"/>
            <w:hideMark/>
          </w:tcPr>
          <w:p w14:paraId="2C40079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w:t>
            </w:r>
          </w:p>
        </w:tc>
        <w:tc>
          <w:tcPr>
            <w:tcW w:w="444" w:type="pct"/>
            <w:tcBorders>
              <w:top w:val="single" w:sz="12" w:space="0" w:color="auto"/>
              <w:left w:val="nil"/>
              <w:bottom w:val="single" w:sz="8" w:space="0" w:color="auto"/>
              <w:right w:val="nil"/>
            </w:tcBorders>
            <w:vAlign w:val="center"/>
            <w:hideMark/>
          </w:tcPr>
          <w:p w14:paraId="2F7118C2"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Reporting bias</w:t>
            </w:r>
          </w:p>
        </w:tc>
        <w:tc>
          <w:tcPr>
            <w:tcW w:w="520" w:type="pct"/>
            <w:tcBorders>
              <w:top w:val="single" w:sz="12" w:space="0" w:color="auto"/>
              <w:left w:val="nil"/>
              <w:bottom w:val="single" w:sz="8" w:space="0" w:color="auto"/>
              <w:right w:val="nil"/>
            </w:tcBorders>
            <w:vAlign w:val="center"/>
            <w:hideMark/>
          </w:tcPr>
          <w:p w14:paraId="20CF9495"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tc>
        <w:tc>
          <w:tcPr>
            <w:tcW w:w="515" w:type="pct"/>
            <w:tcBorders>
              <w:top w:val="single" w:sz="12" w:space="0" w:color="auto"/>
              <w:left w:val="nil"/>
              <w:bottom w:val="single" w:sz="8" w:space="0" w:color="auto"/>
              <w:right w:val="nil"/>
            </w:tcBorders>
            <w:vAlign w:val="center"/>
            <w:hideMark/>
          </w:tcPr>
          <w:p w14:paraId="5683E441"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c>
          <w:tcPr>
            <w:tcW w:w="595" w:type="pct"/>
            <w:tcBorders>
              <w:top w:val="single" w:sz="12" w:space="0" w:color="auto"/>
              <w:left w:val="nil"/>
              <w:bottom w:val="single" w:sz="8" w:space="0" w:color="auto"/>
              <w:right w:val="nil"/>
            </w:tcBorders>
            <w:vAlign w:val="center"/>
            <w:hideMark/>
          </w:tcPr>
          <w:p w14:paraId="1CD8806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c>
          <w:tcPr>
            <w:tcW w:w="525" w:type="pct"/>
            <w:tcBorders>
              <w:top w:val="single" w:sz="12" w:space="0" w:color="auto"/>
              <w:left w:val="nil"/>
              <w:bottom w:val="single" w:sz="8" w:space="0" w:color="auto"/>
              <w:right w:val="nil"/>
            </w:tcBorders>
            <w:vAlign w:val="center"/>
            <w:hideMark/>
          </w:tcPr>
          <w:p w14:paraId="38C3EE9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Incoherence</w:t>
            </w:r>
          </w:p>
        </w:tc>
        <w:tc>
          <w:tcPr>
            <w:tcW w:w="500" w:type="pct"/>
            <w:tcBorders>
              <w:top w:val="single" w:sz="12" w:space="0" w:color="auto"/>
              <w:left w:val="nil"/>
              <w:bottom w:val="single" w:sz="8" w:space="0" w:color="auto"/>
              <w:right w:val="nil"/>
            </w:tcBorders>
            <w:vAlign w:val="center"/>
            <w:hideMark/>
          </w:tcPr>
          <w:p w14:paraId="4FA5605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Confidence rating</w:t>
            </w:r>
          </w:p>
        </w:tc>
        <w:tc>
          <w:tcPr>
            <w:tcW w:w="595" w:type="pct"/>
            <w:tcBorders>
              <w:top w:val="single" w:sz="12" w:space="0" w:color="auto"/>
              <w:left w:val="nil"/>
              <w:bottom w:val="single" w:sz="8" w:space="0" w:color="auto"/>
              <w:right w:val="nil"/>
            </w:tcBorders>
            <w:vAlign w:val="center"/>
            <w:hideMark/>
          </w:tcPr>
          <w:p w14:paraId="166DADA5"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Reason(s) for downgrading</w:t>
            </w:r>
          </w:p>
        </w:tc>
      </w:tr>
      <w:tr w:rsidR="00C63ED1" w:rsidRPr="000B05A5" w14:paraId="4B4CD265" w14:textId="77777777" w:rsidTr="00227117">
        <w:trPr>
          <w:trHeight w:val="315"/>
        </w:trPr>
        <w:tc>
          <w:tcPr>
            <w:tcW w:w="525" w:type="pct"/>
            <w:tcBorders>
              <w:top w:val="nil"/>
              <w:left w:val="nil"/>
              <w:bottom w:val="nil"/>
              <w:right w:val="nil"/>
            </w:tcBorders>
            <w:vAlign w:val="center"/>
            <w:hideMark/>
          </w:tcPr>
          <w:p w14:paraId="2D51CD33"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1.Overall</w:t>
            </w:r>
          </w:p>
        </w:tc>
        <w:tc>
          <w:tcPr>
            <w:tcW w:w="379" w:type="pct"/>
            <w:tcBorders>
              <w:top w:val="nil"/>
              <w:left w:val="nil"/>
              <w:bottom w:val="nil"/>
              <w:right w:val="nil"/>
            </w:tcBorders>
            <w:vAlign w:val="bottom"/>
            <w:hideMark/>
          </w:tcPr>
          <w:p w14:paraId="3639F1D3"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67FEEC63"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39BF8FC5"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04FB516F"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386FD323"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3503A7F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684F04FE"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bottom"/>
            <w:hideMark/>
          </w:tcPr>
          <w:p w14:paraId="3A7F7DCF"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480A398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077CB815" w14:textId="77777777" w:rsidTr="00227117">
        <w:trPr>
          <w:trHeight w:val="1260"/>
        </w:trPr>
        <w:tc>
          <w:tcPr>
            <w:tcW w:w="525" w:type="pct"/>
            <w:tcBorders>
              <w:top w:val="nil"/>
              <w:left w:val="nil"/>
              <w:bottom w:val="nil"/>
              <w:right w:val="nil"/>
            </w:tcBorders>
            <w:vAlign w:val="center"/>
            <w:hideMark/>
          </w:tcPr>
          <w:p w14:paraId="5D303FE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bottom w:val="nil"/>
              <w:right w:val="nil"/>
            </w:tcBorders>
            <w:noWrap/>
            <w:vAlign w:val="center"/>
            <w:hideMark/>
          </w:tcPr>
          <w:p w14:paraId="1F11AC76"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8</w:t>
            </w:r>
          </w:p>
        </w:tc>
        <w:tc>
          <w:tcPr>
            <w:tcW w:w="404" w:type="pct"/>
            <w:tcBorders>
              <w:top w:val="nil"/>
              <w:left w:val="nil"/>
              <w:bottom w:val="nil"/>
              <w:right w:val="nil"/>
            </w:tcBorders>
            <w:shd w:val="clear" w:color="000000" w:fill="FFEB9C"/>
            <w:vAlign w:val="center"/>
            <w:hideMark/>
          </w:tcPr>
          <w:p w14:paraId="0411EF4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bottom w:val="nil"/>
              <w:right w:val="nil"/>
            </w:tcBorders>
            <w:shd w:val="clear" w:color="000000" w:fill="C6EFCE"/>
            <w:vAlign w:val="center"/>
            <w:hideMark/>
          </w:tcPr>
          <w:p w14:paraId="3F154A6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C6EFCE"/>
            <w:vAlign w:val="center"/>
            <w:hideMark/>
          </w:tcPr>
          <w:p w14:paraId="2ED4934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nil"/>
              <w:right w:val="nil"/>
            </w:tcBorders>
            <w:shd w:val="clear" w:color="000000" w:fill="C6EFCE"/>
            <w:vAlign w:val="center"/>
            <w:hideMark/>
          </w:tcPr>
          <w:p w14:paraId="2C22212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bottom w:val="nil"/>
              <w:right w:val="nil"/>
            </w:tcBorders>
            <w:shd w:val="clear" w:color="000000" w:fill="FFEB9C"/>
            <w:vAlign w:val="center"/>
            <w:hideMark/>
          </w:tcPr>
          <w:p w14:paraId="345E5DF0"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bottom w:val="nil"/>
              <w:right w:val="nil"/>
            </w:tcBorders>
            <w:shd w:val="clear" w:color="000000" w:fill="C6EFCE"/>
            <w:vAlign w:val="center"/>
            <w:hideMark/>
          </w:tcPr>
          <w:p w14:paraId="23467D5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EB9C"/>
            <w:vAlign w:val="center"/>
            <w:hideMark/>
          </w:tcPr>
          <w:p w14:paraId="6242E1BF"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nil"/>
              <w:right w:val="nil"/>
            </w:tcBorders>
            <w:vAlign w:val="center"/>
            <w:hideMark/>
          </w:tcPr>
          <w:p w14:paraId="3ADB3B3F"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Heterogeneity</w:t>
            </w:r>
          </w:p>
        </w:tc>
      </w:tr>
      <w:tr w:rsidR="00C63ED1" w:rsidRPr="000B05A5" w14:paraId="4A0D1C68" w14:textId="77777777" w:rsidTr="00227117">
        <w:trPr>
          <w:trHeight w:val="630"/>
        </w:trPr>
        <w:tc>
          <w:tcPr>
            <w:tcW w:w="525" w:type="pct"/>
            <w:tcBorders>
              <w:top w:val="nil"/>
              <w:left w:val="nil"/>
              <w:bottom w:val="nil"/>
              <w:right w:val="nil"/>
            </w:tcBorders>
            <w:vAlign w:val="center"/>
            <w:hideMark/>
          </w:tcPr>
          <w:p w14:paraId="56AEA91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bottom w:val="nil"/>
              <w:right w:val="nil"/>
            </w:tcBorders>
            <w:noWrap/>
            <w:vAlign w:val="center"/>
            <w:hideMark/>
          </w:tcPr>
          <w:p w14:paraId="05999852"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3</w:t>
            </w:r>
          </w:p>
        </w:tc>
        <w:tc>
          <w:tcPr>
            <w:tcW w:w="404" w:type="pct"/>
            <w:tcBorders>
              <w:top w:val="nil"/>
              <w:left w:val="nil"/>
              <w:bottom w:val="nil"/>
              <w:right w:val="nil"/>
            </w:tcBorders>
            <w:shd w:val="clear" w:color="000000" w:fill="C6EFCE"/>
            <w:vAlign w:val="center"/>
            <w:hideMark/>
          </w:tcPr>
          <w:p w14:paraId="707547C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nil"/>
              <w:right w:val="nil"/>
            </w:tcBorders>
            <w:shd w:val="clear" w:color="000000" w:fill="C6EFCE"/>
            <w:vAlign w:val="center"/>
            <w:hideMark/>
          </w:tcPr>
          <w:p w14:paraId="5E4F436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C6EFCE"/>
            <w:vAlign w:val="center"/>
            <w:hideMark/>
          </w:tcPr>
          <w:p w14:paraId="21DABE5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nil"/>
              <w:right w:val="nil"/>
            </w:tcBorders>
            <w:shd w:val="clear" w:color="000000" w:fill="C6EFCE"/>
            <w:vAlign w:val="center"/>
            <w:hideMark/>
          </w:tcPr>
          <w:p w14:paraId="5FC4A7E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bottom w:val="nil"/>
              <w:right w:val="nil"/>
            </w:tcBorders>
            <w:shd w:val="clear" w:color="000000" w:fill="FFEB9C"/>
            <w:vAlign w:val="center"/>
            <w:hideMark/>
          </w:tcPr>
          <w:p w14:paraId="16695D40"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bottom w:val="nil"/>
              <w:right w:val="nil"/>
            </w:tcBorders>
            <w:shd w:val="clear" w:color="000000" w:fill="C6EFCE"/>
            <w:vAlign w:val="center"/>
            <w:hideMark/>
          </w:tcPr>
          <w:p w14:paraId="632B130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EB9C"/>
            <w:vAlign w:val="center"/>
            <w:hideMark/>
          </w:tcPr>
          <w:p w14:paraId="0686B96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nil"/>
              <w:right w:val="nil"/>
            </w:tcBorders>
            <w:vAlign w:val="center"/>
            <w:hideMark/>
          </w:tcPr>
          <w:p w14:paraId="7983A2E5"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r>
      <w:tr w:rsidR="00C63ED1" w:rsidRPr="000B05A5" w14:paraId="061B6569" w14:textId="77777777" w:rsidTr="00227117">
        <w:trPr>
          <w:trHeight w:val="1260"/>
        </w:trPr>
        <w:tc>
          <w:tcPr>
            <w:tcW w:w="525" w:type="pct"/>
            <w:tcBorders>
              <w:top w:val="nil"/>
              <w:left w:val="nil"/>
              <w:bottom w:val="nil"/>
              <w:right w:val="nil"/>
            </w:tcBorders>
            <w:vAlign w:val="center"/>
            <w:hideMark/>
          </w:tcPr>
          <w:p w14:paraId="7407AD4D"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top w:val="nil"/>
              <w:left w:val="nil"/>
              <w:bottom w:val="nil"/>
              <w:right w:val="nil"/>
            </w:tcBorders>
            <w:noWrap/>
            <w:vAlign w:val="center"/>
            <w:hideMark/>
          </w:tcPr>
          <w:p w14:paraId="659055E9"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top w:val="nil"/>
              <w:left w:val="nil"/>
              <w:bottom w:val="nil"/>
              <w:right w:val="nil"/>
            </w:tcBorders>
            <w:shd w:val="clear" w:color="000000" w:fill="FFEB9C"/>
            <w:vAlign w:val="center"/>
            <w:hideMark/>
          </w:tcPr>
          <w:p w14:paraId="6D3CBE0F"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bottom w:val="nil"/>
              <w:right w:val="nil"/>
            </w:tcBorders>
            <w:shd w:val="clear" w:color="000000" w:fill="C6EFCE"/>
            <w:vAlign w:val="center"/>
            <w:hideMark/>
          </w:tcPr>
          <w:p w14:paraId="4E542D4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FFEB9C"/>
            <w:vAlign w:val="center"/>
            <w:hideMark/>
          </w:tcPr>
          <w:p w14:paraId="0E5AB386"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nil"/>
              <w:left w:val="nil"/>
              <w:bottom w:val="nil"/>
              <w:right w:val="nil"/>
            </w:tcBorders>
            <w:shd w:val="clear" w:color="000000" w:fill="FFEB9C"/>
            <w:vAlign w:val="center"/>
            <w:hideMark/>
          </w:tcPr>
          <w:p w14:paraId="48A5D945"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nil"/>
              <w:left w:val="nil"/>
              <w:bottom w:val="nil"/>
              <w:right w:val="nil"/>
            </w:tcBorders>
            <w:shd w:val="clear" w:color="000000" w:fill="C6EFCE"/>
            <w:vAlign w:val="center"/>
            <w:hideMark/>
          </w:tcPr>
          <w:p w14:paraId="1D8D11B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bottom w:val="nil"/>
              <w:right w:val="nil"/>
            </w:tcBorders>
            <w:shd w:val="clear" w:color="000000" w:fill="C6EFCE"/>
            <w:vAlign w:val="center"/>
            <w:hideMark/>
          </w:tcPr>
          <w:p w14:paraId="47EE928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C7CE"/>
            <w:vAlign w:val="center"/>
            <w:hideMark/>
          </w:tcPr>
          <w:p w14:paraId="2677D2C2"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595" w:type="pct"/>
            <w:tcBorders>
              <w:top w:val="nil"/>
              <w:left w:val="nil"/>
              <w:bottom w:val="nil"/>
              <w:right w:val="nil"/>
            </w:tcBorders>
            <w:vAlign w:val="center"/>
            <w:hideMark/>
          </w:tcPr>
          <w:p w14:paraId="5DDD192B"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Indirectness; Imprecision</w:t>
            </w:r>
          </w:p>
        </w:tc>
      </w:tr>
      <w:tr w:rsidR="00C63ED1" w:rsidRPr="000B05A5" w14:paraId="3ABC9D6C" w14:textId="77777777" w:rsidTr="00845BA3">
        <w:trPr>
          <w:trHeight w:val="315"/>
        </w:trPr>
        <w:tc>
          <w:tcPr>
            <w:tcW w:w="525" w:type="pct"/>
            <w:tcBorders>
              <w:top w:val="nil"/>
              <w:left w:val="nil"/>
              <w:right w:val="nil"/>
            </w:tcBorders>
            <w:vAlign w:val="center"/>
            <w:hideMark/>
          </w:tcPr>
          <w:p w14:paraId="640E1800"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2.Severe</w:t>
            </w:r>
          </w:p>
        </w:tc>
        <w:tc>
          <w:tcPr>
            <w:tcW w:w="379" w:type="pct"/>
            <w:tcBorders>
              <w:top w:val="nil"/>
              <w:left w:val="nil"/>
              <w:right w:val="nil"/>
            </w:tcBorders>
            <w:vAlign w:val="bottom"/>
            <w:hideMark/>
          </w:tcPr>
          <w:p w14:paraId="0BBBB44F"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right w:val="nil"/>
            </w:tcBorders>
            <w:vAlign w:val="bottom"/>
            <w:hideMark/>
          </w:tcPr>
          <w:p w14:paraId="3B00FB4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right w:val="nil"/>
            </w:tcBorders>
            <w:vAlign w:val="bottom"/>
            <w:hideMark/>
          </w:tcPr>
          <w:p w14:paraId="2FB50F6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right w:val="nil"/>
            </w:tcBorders>
            <w:vAlign w:val="bottom"/>
            <w:hideMark/>
          </w:tcPr>
          <w:p w14:paraId="501C2A12"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right w:val="nil"/>
            </w:tcBorders>
            <w:vAlign w:val="bottom"/>
            <w:hideMark/>
          </w:tcPr>
          <w:p w14:paraId="6386DDF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right w:val="nil"/>
            </w:tcBorders>
            <w:vAlign w:val="bottom"/>
            <w:hideMark/>
          </w:tcPr>
          <w:p w14:paraId="47FE1603"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right w:val="nil"/>
            </w:tcBorders>
            <w:vAlign w:val="bottom"/>
            <w:hideMark/>
          </w:tcPr>
          <w:p w14:paraId="799F3D4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right w:val="nil"/>
            </w:tcBorders>
            <w:vAlign w:val="bottom"/>
            <w:hideMark/>
          </w:tcPr>
          <w:p w14:paraId="6CFF35A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right w:val="nil"/>
            </w:tcBorders>
            <w:vAlign w:val="bottom"/>
            <w:hideMark/>
          </w:tcPr>
          <w:p w14:paraId="15BACFA5"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74C374EB" w14:textId="77777777" w:rsidTr="00845BA3">
        <w:trPr>
          <w:trHeight w:val="1260"/>
        </w:trPr>
        <w:tc>
          <w:tcPr>
            <w:tcW w:w="525" w:type="pct"/>
            <w:tcBorders>
              <w:top w:val="nil"/>
              <w:left w:val="nil"/>
              <w:bottom w:val="single" w:sz="12" w:space="0" w:color="auto"/>
              <w:right w:val="nil"/>
            </w:tcBorders>
            <w:vAlign w:val="center"/>
            <w:hideMark/>
          </w:tcPr>
          <w:p w14:paraId="70EFFFB7"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bottom w:val="single" w:sz="12" w:space="0" w:color="auto"/>
              <w:right w:val="nil"/>
            </w:tcBorders>
            <w:vAlign w:val="center"/>
            <w:hideMark/>
          </w:tcPr>
          <w:p w14:paraId="4231F442"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6</w:t>
            </w:r>
          </w:p>
        </w:tc>
        <w:tc>
          <w:tcPr>
            <w:tcW w:w="404" w:type="pct"/>
            <w:tcBorders>
              <w:top w:val="nil"/>
              <w:left w:val="nil"/>
              <w:bottom w:val="single" w:sz="12" w:space="0" w:color="auto"/>
              <w:right w:val="nil"/>
            </w:tcBorders>
            <w:shd w:val="clear" w:color="000000" w:fill="FFEB9C"/>
            <w:vAlign w:val="center"/>
            <w:hideMark/>
          </w:tcPr>
          <w:p w14:paraId="11746DA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bottom w:val="single" w:sz="12" w:space="0" w:color="auto"/>
              <w:right w:val="nil"/>
            </w:tcBorders>
            <w:shd w:val="clear" w:color="000000" w:fill="C6EFCE"/>
            <w:vAlign w:val="center"/>
            <w:hideMark/>
          </w:tcPr>
          <w:p w14:paraId="3A9F8C2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single" w:sz="12" w:space="0" w:color="auto"/>
              <w:right w:val="nil"/>
            </w:tcBorders>
            <w:shd w:val="clear" w:color="000000" w:fill="C6EFCE"/>
            <w:vAlign w:val="center"/>
            <w:hideMark/>
          </w:tcPr>
          <w:p w14:paraId="15D101B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single" w:sz="12" w:space="0" w:color="auto"/>
              <w:right w:val="nil"/>
            </w:tcBorders>
            <w:shd w:val="clear" w:color="000000" w:fill="C6EFCE"/>
            <w:vAlign w:val="center"/>
            <w:hideMark/>
          </w:tcPr>
          <w:p w14:paraId="0E3AECB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bottom w:val="single" w:sz="12" w:space="0" w:color="auto"/>
              <w:right w:val="nil"/>
            </w:tcBorders>
            <w:shd w:val="clear" w:color="000000" w:fill="FFEB9C"/>
            <w:vAlign w:val="center"/>
            <w:hideMark/>
          </w:tcPr>
          <w:p w14:paraId="05982DA2"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bottom w:val="single" w:sz="12" w:space="0" w:color="auto"/>
              <w:right w:val="nil"/>
            </w:tcBorders>
            <w:shd w:val="clear" w:color="000000" w:fill="C6EFCE"/>
            <w:vAlign w:val="center"/>
            <w:hideMark/>
          </w:tcPr>
          <w:p w14:paraId="3A1B4AB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single" w:sz="12" w:space="0" w:color="auto"/>
              <w:right w:val="nil"/>
            </w:tcBorders>
            <w:shd w:val="clear" w:color="000000" w:fill="FFEB9C"/>
            <w:vAlign w:val="center"/>
            <w:hideMark/>
          </w:tcPr>
          <w:p w14:paraId="440DFE0F"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single" w:sz="12" w:space="0" w:color="auto"/>
              <w:right w:val="nil"/>
            </w:tcBorders>
            <w:vAlign w:val="center"/>
            <w:hideMark/>
          </w:tcPr>
          <w:p w14:paraId="67D86C66"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Heterogeneity</w:t>
            </w:r>
          </w:p>
        </w:tc>
      </w:tr>
      <w:tr w:rsidR="00C63ED1" w:rsidRPr="000B05A5" w14:paraId="3B4489AD" w14:textId="77777777" w:rsidTr="00845BA3">
        <w:trPr>
          <w:trHeight w:val="630"/>
        </w:trPr>
        <w:tc>
          <w:tcPr>
            <w:tcW w:w="525" w:type="pct"/>
            <w:tcBorders>
              <w:top w:val="single" w:sz="12" w:space="0" w:color="auto"/>
              <w:left w:val="nil"/>
              <w:bottom w:val="nil"/>
              <w:right w:val="nil"/>
            </w:tcBorders>
            <w:vAlign w:val="center"/>
            <w:hideMark/>
          </w:tcPr>
          <w:p w14:paraId="096962D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lastRenderedPageBreak/>
              <w:t>Low vs Placebo</w:t>
            </w:r>
          </w:p>
        </w:tc>
        <w:tc>
          <w:tcPr>
            <w:tcW w:w="379" w:type="pct"/>
            <w:tcBorders>
              <w:top w:val="single" w:sz="12" w:space="0" w:color="auto"/>
              <w:left w:val="nil"/>
              <w:bottom w:val="nil"/>
              <w:right w:val="nil"/>
            </w:tcBorders>
            <w:vAlign w:val="center"/>
            <w:hideMark/>
          </w:tcPr>
          <w:p w14:paraId="2B01BB88"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04" w:type="pct"/>
            <w:tcBorders>
              <w:top w:val="single" w:sz="12" w:space="0" w:color="auto"/>
              <w:left w:val="nil"/>
              <w:bottom w:val="nil"/>
              <w:right w:val="nil"/>
            </w:tcBorders>
            <w:shd w:val="clear" w:color="000000" w:fill="C6EFCE"/>
            <w:vAlign w:val="center"/>
            <w:hideMark/>
          </w:tcPr>
          <w:p w14:paraId="7C8419A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single" w:sz="12" w:space="0" w:color="auto"/>
              <w:left w:val="nil"/>
              <w:bottom w:val="nil"/>
              <w:right w:val="nil"/>
            </w:tcBorders>
            <w:shd w:val="clear" w:color="000000" w:fill="C6EFCE"/>
            <w:vAlign w:val="center"/>
            <w:hideMark/>
          </w:tcPr>
          <w:p w14:paraId="72DA412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single" w:sz="12" w:space="0" w:color="auto"/>
              <w:left w:val="nil"/>
              <w:bottom w:val="nil"/>
              <w:right w:val="nil"/>
            </w:tcBorders>
            <w:shd w:val="clear" w:color="000000" w:fill="C6EFCE"/>
            <w:vAlign w:val="center"/>
            <w:hideMark/>
          </w:tcPr>
          <w:p w14:paraId="3A01D19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single" w:sz="12" w:space="0" w:color="auto"/>
              <w:left w:val="nil"/>
              <w:bottom w:val="nil"/>
              <w:right w:val="nil"/>
            </w:tcBorders>
            <w:shd w:val="clear" w:color="000000" w:fill="FFEB9C"/>
            <w:vAlign w:val="center"/>
            <w:hideMark/>
          </w:tcPr>
          <w:p w14:paraId="72D1E9F6"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single" w:sz="12" w:space="0" w:color="auto"/>
              <w:left w:val="nil"/>
              <w:bottom w:val="nil"/>
              <w:right w:val="nil"/>
            </w:tcBorders>
            <w:shd w:val="clear" w:color="000000" w:fill="C6EFCE"/>
            <w:vAlign w:val="center"/>
            <w:hideMark/>
          </w:tcPr>
          <w:p w14:paraId="7A09825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single" w:sz="12" w:space="0" w:color="auto"/>
              <w:left w:val="nil"/>
              <w:bottom w:val="nil"/>
              <w:right w:val="nil"/>
            </w:tcBorders>
            <w:shd w:val="clear" w:color="000000" w:fill="C6EFCE"/>
            <w:vAlign w:val="center"/>
            <w:hideMark/>
          </w:tcPr>
          <w:p w14:paraId="59DA4D1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single" w:sz="12" w:space="0" w:color="auto"/>
              <w:left w:val="nil"/>
              <w:bottom w:val="nil"/>
              <w:right w:val="nil"/>
            </w:tcBorders>
            <w:shd w:val="clear" w:color="000000" w:fill="FFEB9C"/>
            <w:vAlign w:val="center"/>
            <w:hideMark/>
          </w:tcPr>
          <w:p w14:paraId="26CC9DE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single" w:sz="12" w:space="0" w:color="auto"/>
              <w:left w:val="nil"/>
              <w:bottom w:val="nil"/>
              <w:right w:val="nil"/>
            </w:tcBorders>
            <w:vAlign w:val="center"/>
            <w:hideMark/>
          </w:tcPr>
          <w:p w14:paraId="12D2C7B8"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1B6C8440" w14:textId="77777777" w:rsidTr="00227117">
        <w:trPr>
          <w:trHeight w:val="1260"/>
        </w:trPr>
        <w:tc>
          <w:tcPr>
            <w:tcW w:w="525" w:type="pct"/>
            <w:tcBorders>
              <w:top w:val="nil"/>
              <w:left w:val="nil"/>
              <w:bottom w:val="nil"/>
              <w:right w:val="nil"/>
            </w:tcBorders>
            <w:vAlign w:val="center"/>
            <w:hideMark/>
          </w:tcPr>
          <w:p w14:paraId="4F6295A7"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top w:val="nil"/>
              <w:left w:val="nil"/>
              <w:bottom w:val="nil"/>
              <w:right w:val="nil"/>
            </w:tcBorders>
            <w:vAlign w:val="center"/>
            <w:hideMark/>
          </w:tcPr>
          <w:p w14:paraId="1413FF69"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top w:val="nil"/>
              <w:left w:val="nil"/>
              <w:bottom w:val="nil"/>
              <w:right w:val="nil"/>
            </w:tcBorders>
            <w:shd w:val="clear" w:color="000000" w:fill="FFEB9C"/>
            <w:vAlign w:val="center"/>
            <w:hideMark/>
          </w:tcPr>
          <w:p w14:paraId="5E3A2D85"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bottom w:val="nil"/>
              <w:right w:val="nil"/>
            </w:tcBorders>
            <w:shd w:val="clear" w:color="000000" w:fill="C6EFCE"/>
            <w:vAlign w:val="center"/>
            <w:hideMark/>
          </w:tcPr>
          <w:p w14:paraId="78F1210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FFEB9C"/>
            <w:vAlign w:val="center"/>
            <w:hideMark/>
          </w:tcPr>
          <w:p w14:paraId="558C0D76"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nil"/>
              <w:left w:val="nil"/>
              <w:bottom w:val="nil"/>
              <w:right w:val="nil"/>
            </w:tcBorders>
            <w:shd w:val="clear" w:color="000000" w:fill="FFC7CE"/>
            <w:vAlign w:val="center"/>
            <w:hideMark/>
          </w:tcPr>
          <w:p w14:paraId="78ED497F"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95" w:type="pct"/>
            <w:tcBorders>
              <w:top w:val="nil"/>
              <w:left w:val="nil"/>
              <w:bottom w:val="nil"/>
              <w:right w:val="nil"/>
            </w:tcBorders>
            <w:shd w:val="clear" w:color="000000" w:fill="C6EFCE"/>
            <w:vAlign w:val="center"/>
            <w:hideMark/>
          </w:tcPr>
          <w:p w14:paraId="422980F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bottom w:val="nil"/>
              <w:right w:val="nil"/>
            </w:tcBorders>
            <w:shd w:val="clear" w:color="000000" w:fill="C6EFCE"/>
            <w:vAlign w:val="center"/>
            <w:hideMark/>
          </w:tcPr>
          <w:p w14:paraId="4D45C9C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C7CE"/>
            <w:vAlign w:val="center"/>
            <w:hideMark/>
          </w:tcPr>
          <w:p w14:paraId="095A40F8"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595" w:type="pct"/>
            <w:tcBorders>
              <w:top w:val="nil"/>
              <w:left w:val="nil"/>
              <w:bottom w:val="nil"/>
              <w:right w:val="nil"/>
            </w:tcBorders>
            <w:vAlign w:val="center"/>
            <w:hideMark/>
          </w:tcPr>
          <w:p w14:paraId="667B189F"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Indirectness; Imprecision</w:t>
            </w:r>
          </w:p>
        </w:tc>
      </w:tr>
      <w:tr w:rsidR="00C63ED1" w:rsidRPr="000B05A5" w14:paraId="1A677B60" w14:textId="77777777" w:rsidTr="00227117">
        <w:trPr>
          <w:trHeight w:val="630"/>
        </w:trPr>
        <w:tc>
          <w:tcPr>
            <w:tcW w:w="525" w:type="pct"/>
            <w:tcBorders>
              <w:top w:val="nil"/>
              <w:left w:val="nil"/>
              <w:bottom w:val="nil"/>
              <w:right w:val="nil"/>
            </w:tcBorders>
            <w:vAlign w:val="center"/>
            <w:hideMark/>
          </w:tcPr>
          <w:p w14:paraId="2D1A41B9"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3.Non-severe</w:t>
            </w:r>
          </w:p>
        </w:tc>
        <w:tc>
          <w:tcPr>
            <w:tcW w:w="379" w:type="pct"/>
            <w:tcBorders>
              <w:top w:val="nil"/>
              <w:left w:val="nil"/>
              <w:bottom w:val="nil"/>
              <w:right w:val="nil"/>
            </w:tcBorders>
            <w:vAlign w:val="bottom"/>
            <w:hideMark/>
          </w:tcPr>
          <w:p w14:paraId="63583211"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4985AA8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27EC4D5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2F60014F"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111F137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703A4E9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07E5BD9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bottom"/>
            <w:hideMark/>
          </w:tcPr>
          <w:p w14:paraId="13A70F5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0B03588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48CDF312" w14:textId="77777777" w:rsidTr="00845BA3">
        <w:trPr>
          <w:trHeight w:val="1575"/>
        </w:trPr>
        <w:tc>
          <w:tcPr>
            <w:tcW w:w="525" w:type="pct"/>
            <w:tcBorders>
              <w:top w:val="nil"/>
              <w:left w:val="nil"/>
              <w:right w:val="nil"/>
            </w:tcBorders>
            <w:vAlign w:val="center"/>
            <w:hideMark/>
          </w:tcPr>
          <w:p w14:paraId="0EF4C6ED"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right w:val="nil"/>
            </w:tcBorders>
            <w:vAlign w:val="center"/>
            <w:hideMark/>
          </w:tcPr>
          <w:p w14:paraId="5F803CA6"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04" w:type="pct"/>
            <w:tcBorders>
              <w:top w:val="nil"/>
              <w:left w:val="nil"/>
              <w:right w:val="nil"/>
            </w:tcBorders>
            <w:shd w:val="clear" w:color="000000" w:fill="FFEB9C"/>
            <w:vAlign w:val="center"/>
            <w:hideMark/>
          </w:tcPr>
          <w:p w14:paraId="55A3A23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right w:val="nil"/>
            </w:tcBorders>
            <w:shd w:val="clear" w:color="000000" w:fill="C6EFCE"/>
            <w:vAlign w:val="center"/>
            <w:hideMark/>
          </w:tcPr>
          <w:p w14:paraId="0193FA9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25024DE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FFC7CE"/>
            <w:vAlign w:val="center"/>
            <w:hideMark/>
          </w:tcPr>
          <w:p w14:paraId="64743E5C"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95" w:type="pct"/>
            <w:tcBorders>
              <w:top w:val="nil"/>
              <w:left w:val="nil"/>
              <w:right w:val="nil"/>
            </w:tcBorders>
            <w:shd w:val="clear" w:color="000000" w:fill="FFEB9C"/>
            <w:vAlign w:val="center"/>
            <w:hideMark/>
          </w:tcPr>
          <w:p w14:paraId="5A893CC7"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right w:val="nil"/>
            </w:tcBorders>
            <w:shd w:val="clear" w:color="000000" w:fill="C6EFCE"/>
            <w:vAlign w:val="center"/>
            <w:hideMark/>
          </w:tcPr>
          <w:p w14:paraId="5DED8F4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0000"/>
            <w:vAlign w:val="center"/>
            <w:hideMark/>
          </w:tcPr>
          <w:p w14:paraId="7D9EBA0F"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Very low</w:t>
            </w:r>
          </w:p>
        </w:tc>
        <w:tc>
          <w:tcPr>
            <w:tcW w:w="595" w:type="pct"/>
            <w:tcBorders>
              <w:top w:val="nil"/>
              <w:left w:val="nil"/>
              <w:right w:val="nil"/>
            </w:tcBorders>
            <w:vAlign w:val="center"/>
            <w:hideMark/>
          </w:tcPr>
          <w:p w14:paraId="4D54C9C9"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Imprecision; Heterogeneity</w:t>
            </w:r>
          </w:p>
        </w:tc>
      </w:tr>
      <w:tr w:rsidR="00C63ED1" w:rsidRPr="000B05A5" w14:paraId="53B111EB" w14:textId="77777777" w:rsidTr="00845BA3">
        <w:trPr>
          <w:trHeight w:val="945"/>
        </w:trPr>
        <w:tc>
          <w:tcPr>
            <w:tcW w:w="525" w:type="pct"/>
            <w:tcBorders>
              <w:top w:val="nil"/>
              <w:left w:val="nil"/>
              <w:right w:val="nil"/>
            </w:tcBorders>
            <w:vAlign w:val="center"/>
            <w:hideMark/>
          </w:tcPr>
          <w:p w14:paraId="1FF2C53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right w:val="nil"/>
            </w:tcBorders>
            <w:vAlign w:val="center"/>
            <w:hideMark/>
          </w:tcPr>
          <w:p w14:paraId="3F84BA5A"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1</w:t>
            </w:r>
          </w:p>
        </w:tc>
        <w:tc>
          <w:tcPr>
            <w:tcW w:w="404" w:type="pct"/>
            <w:tcBorders>
              <w:top w:val="nil"/>
              <w:left w:val="nil"/>
              <w:right w:val="nil"/>
            </w:tcBorders>
            <w:shd w:val="clear" w:color="000000" w:fill="C6EFCE"/>
            <w:vAlign w:val="center"/>
            <w:hideMark/>
          </w:tcPr>
          <w:p w14:paraId="61EDF3B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right w:val="nil"/>
            </w:tcBorders>
            <w:shd w:val="clear" w:color="000000" w:fill="C6EFCE"/>
            <w:vAlign w:val="center"/>
            <w:hideMark/>
          </w:tcPr>
          <w:p w14:paraId="00AAEE2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387FE72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FFC7CE"/>
            <w:vAlign w:val="center"/>
            <w:hideMark/>
          </w:tcPr>
          <w:p w14:paraId="1DD37C7E"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95" w:type="pct"/>
            <w:tcBorders>
              <w:top w:val="nil"/>
              <w:left w:val="nil"/>
              <w:right w:val="nil"/>
            </w:tcBorders>
            <w:shd w:val="clear" w:color="000000" w:fill="FFC7CE"/>
            <w:vAlign w:val="center"/>
            <w:hideMark/>
          </w:tcPr>
          <w:p w14:paraId="555BAAFD"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25" w:type="pct"/>
            <w:tcBorders>
              <w:top w:val="nil"/>
              <w:left w:val="nil"/>
              <w:right w:val="nil"/>
            </w:tcBorders>
            <w:shd w:val="clear" w:color="000000" w:fill="C6EFCE"/>
            <w:vAlign w:val="center"/>
            <w:hideMark/>
          </w:tcPr>
          <w:p w14:paraId="38BB951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0000"/>
            <w:vAlign w:val="center"/>
            <w:hideMark/>
          </w:tcPr>
          <w:p w14:paraId="0F542DEA"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Very low</w:t>
            </w:r>
          </w:p>
        </w:tc>
        <w:tc>
          <w:tcPr>
            <w:tcW w:w="595" w:type="pct"/>
            <w:tcBorders>
              <w:top w:val="nil"/>
              <w:left w:val="nil"/>
              <w:right w:val="nil"/>
            </w:tcBorders>
            <w:vAlign w:val="center"/>
            <w:hideMark/>
          </w:tcPr>
          <w:p w14:paraId="2B721C36"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 Heterogeneity</w:t>
            </w:r>
          </w:p>
        </w:tc>
      </w:tr>
      <w:tr w:rsidR="00C63ED1" w:rsidRPr="000B05A5" w14:paraId="677D0966" w14:textId="77777777" w:rsidTr="00845BA3">
        <w:trPr>
          <w:trHeight w:val="1275"/>
        </w:trPr>
        <w:tc>
          <w:tcPr>
            <w:tcW w:w="525" w:type="pct"/>
            <w:tcBorders>
              <w:left w:val="nil"/>
              <w:bottom w:val="single" w:sz="12" w:space="0" w:color="auto"/>
              <w:right w:val="nil"/>
            </w:tcBorders>
            <w:vAlign w:val="center"/>
            <w:hideMark/>
          </w:tcPr>
          <w:p w14:paraId="4B093717"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left w:val="nil"/>
              <w:bottom w:val="single" w:sz="12" w:space="0" w:color="auto"/>
              <w:right w:val="nil"/>
            </w:tcBorders>
            <w:vAlign w:val="center"/>
            <w:hideMark/>
          </w:tcPr>
          <w:p w14:paraId="3B935B93"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left w:val="nil"/>
              <w:bottom w:val="single" w:sz="12" w:space="0" w:color="auto"/>
              <w:right w:val="nil"/>
            </w:tcBorders>
            <w:shd w:val="clear" w:color="000000" w:fill="C6EFCE"/>
            <w:vAlign w:val="center"/>
            <w:hideMark/>
          </w:tcPr>
          <w:p w14:paraId="1F2CF7A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left w:val="nil"/>
              <w:bottom w:val="single" w:sz="12" w:space="0" w:color="auto"/>
              <w:right w:val="nil"/>
            </w:tcBorders>
            <w:shd w:val="clear" w:color="000000" w:fill="C6EFCE"/>
            <w:vAlign w:val="center"/>
            <w:hideMark/>
          </w:tcPr>
          <w:p w14:paraId="1B25DF6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left w:val="nil"/>
              <w:bottom w:val="single" w:sz="12" w:space="0" w:color="auto"/>
              <w:right w:val="nil"/>
            </w:tcBorders>
            <w:shd w:val="clear" w:color="000000" w:fill="FFEB9C"/>
            <w:vAlign w:val="center"/>
            <w:hideMark/>
          </w:tcPr>
          <w:p w14:paraId="16F7E6B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left w:val="nil"/>
              <w:bottom w:val="single" w:sz="12" w:space="0" w:color="auto"/>
              <w:right w:val="nil"/>
            </w:tcBorders>
            <w:shd w:val="clear" w:color="000000" w:fill="FFC7CE"/>
            <w:vAlign w:val="center"/>
            <w:hideMark/>
          </w:tcPr>
          <w:p w14:paraId="3F5B60E3"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95" w:type="pct"/>
            <w:tcBorders>
              <w:left w:val="nil"/>
              <w:bottom w:val="single" w:sz="12" w:space="0" w:color="auto"/>
              <w:right w:val="nil"/>
            </w:tcBorders>
            <w:shd w:val="clear" w:color="000000" w:fill="FFC7CE"/>
            <w:vAlign w:val="center"/>
            <w:hideMark/>
          </w:tcPr>
          <w:p w14:paraId="2FA0ACD9"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25" w:type="pct"/>
            <w:tcBorders>
              <w:left w:val="nil"/>
              <w:bottom w:val="single" w:sz="12" w:space="0" w:color="auto"/>
              <w:right w:val="nil"/>
            </w:tcBorders>
            <w:shd w:val="clear" w:color="000000" w:fill="C6EFCE"/>
            <w:vAlign w:val="center"/>
            <w:hideMark/>
          </w:tcPr>
          <w:p w14:paraId="4213C62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left w:val="nil"/>
              <w:bottom w:val="single" w:sz="12" w:space="0" w:color="auto"/>
              <w:right w:val="nil"/>
            </w:tcBorders>
            <w:shd w:val="clear" w:color="000000" w:fill="FF0000"/>
            <w:vAlign w:val="center"/>
            <w:hideMark/>
          </w:tcPr>
          <w:p w14:paraId="0BA52D98"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Very low</w:t>
            </w:r>
          </w:p>
        </w:tc>
        <w:tc>
          <w:tcPr>
            <w:tcW w:w="595" w:type="pct"/>
            <w:tcBorders>
              <w:left w:val="nil"/>
              <w:bottom w:val="single" w:sz="12" w:space="0" w:color="auto"/>
              <w:right w:val="nil"/>
            </w:tcBorders>
            <w:vAlign w:val="center"/>
            <w:hideMark/>
          </w:tcPr>
          <w:p w14:paraId="5AD2E3E1"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 Heterogeneity</w:t>
            </w:r>
          </w:p>
        </w:tc>
      </w:tr>
    </w:tbl>
    <w:p w14:paraId="42DE8604" w14:textId="77777777" w:rsidR="00C63ED1" w:rsidRDefault="00C63ED1" w:rsidP="00C63ED1">
      <w:pPr>
        <w:widowControl/>
        <w:spacing w:after="0" w:line="360" w:lineRule="auto"/>
        <w:jc w:val="both"/>
        <w:rPr>
          <w:rFonts w:cs="Times New Roman"/>
          <w:b/>
          <w:bCs/>
          <w:kern w:val="0"/>
          <w:sz w:val="24"/>
          <w14:ligatures w14:val="none"/>
        </w:rPr>
      </w:pPr>
      <w:r w:rsidRPr="00D773E9">
        <w:rPr>
          <w:rFonts w:cs="Times New Roman"/>
          <w:b/>
          <w:bCs/>
          <w:kern w:val="0"/>
          <w:sz w:val="24"/>
          <w14:ligatures w14:val="none"/>
        </w:rPr>
        <w:t>(I) Length of stay</w:t>
      </w:r>
    </w:p>
    <w:tbl>
      <w:tblPr>
        <w:tblW w:w="5000" w:type="pct"/>
        <w:tblLook w:val="04A0" w:firstRow="1" w:lastRow="0" w:firstColumn="1" w:lastColumn="0" w:noHBand="0" w:noVBand="1"/>
      </w:tblPr>
      <w:tblGrid>
        <w:gridCol w:w="1618"/>
        <w:gridCol w:w="1167"/>
        <w:gridCol w:w="1244"/>
        <w:gridCol w:w="1367"/>
        <w:gridCol w:w="1601"/>
        <w:gridCol w:w="1586"/>
        <w:gridCol w:w="1832"/>
        <w:gridCol w:w="1617"/>
        <w:gridCol w:w="1540"/>
        <w:gridCol w:w="1826"/>
      </w:tblGrid>
      <w:tr w:rsidR="00C63ED1" w:rsidRPr="000B05A5" w14:paraId="2FC7CCD6" w14:textId="77777777" w:rsidTr="00227117">
        <w:trPr>
          <w:trHeight w:val="660"/>
        </w:trPr>
        <w:tc>
          <w:tcPr>
            <w:tcW w:w="525" w:type="pct"/>
            <w:tcBorders>
              <w:top w:val="single" w:sz="12" w:space="0" w:color="auto"/>
              <w:left w:val="nil"/>
              <w:bottom w:val="single" w:sz="8" w:space="0" w:color="auto"/>
              <w:right w:val="nil"/>
            </w:tcBorders>
            <w:vAlign w:val="center"/>
            <w:hideMark/>
          </w:tcPr>
          <w:p w14:paraId="6DC819D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Comparison</w:t>
            </w:r>
          </w:p>
        </w:tc>
        <w:tc>
          <w:tcPr>
            <w:tcW w:w="379" w:type="pct"/>
            <w:tcBorders>
              <w:top w:val="single" w:sz="12" w:space="0" w:color="auto"/>
              <w:left w:val="nil"/>
              <w:bottom w:val="single" w:sz="8" w:space="0" w:color="auto"/>
              <w:right w:val="nil"/>
            </w:tcBorders>
            <w:vAlign w:val="center"/>
            <w:hideMark/>
          </w:tcPr>
          <w:p w14:paraId="309578B9"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Number of studies</w:t>
            </w:r>
          </w:p>
        </w:tc>
        <w:tc>
          <w:tcPr>
            <w:tcW w:w="404" w:type="pct"/>
            <w:tcBorders>
              <w:top w:val="single" w:sz="12" w:space="0" w:color="auto"/>
              <w:left w:val="nil"/>
              <w:bottom w:val="single" w:sz="8" w:space="0" w:color="auto"/>
              <w:right w:val="nil"/>
            </w:tcBorders>
            <w:vAlign w:val="center"/>
            <w:hideMark/>
          </w:tcPr>
          <w:p w14:paraId="71451CA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w:t>
            </w:r>
          </w:p>
        </w:tc>
        <w:tc>
          <w:tcPr>
            <w:tcW w:w="444" w:type="pct"/>
            <w:tcBorders>
              <w:top w:val="single" w:sz="12" w:space="0" w:color="auto"/>
              <w:left w:val="nil"/>
              <w:bottom w:val="single" w:sz="8" w:space="0" w:color="auto"/>
              <w:right w:val="nil"/>
            </w:tcBorders>
            <w:vAlign w:val="center"/>
            <w:hideMark/>
          </w:tcPr>
          <w:p w14:paraId="036955DE"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Reporting bias</w:t>
            </w:r>
          </w:p>
        </w:tc>
        <w:tc>
          <w:tcPr>
            <w:tcW w:w="520" w:type="pct"/>
            <w:tcBorders>
              <w:top w:val="single" w:sz="12" w:space="0" w:color="auto"/>
              <w:left w:val="nil"/>
              <w:bottom w:val="single" w:sz="8" w:space="0" w:color="auto"/>
              <w:right w:val="nil"/>
            </w:tcBorders>
            <w:vAlign w:val="center"/>
            <w:hideMark/>
          </w:tcPr>
          <w:p w14:paraId="7B0FCA6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tc>
        <w:tc>
          <w:tcPr>
            <w:tcW w:w="515" w:type="pct"/>
            <w:tcBorders>
              <w:top w:val="single" w:sz="12" w:space="0" w:color="auto"/>
              <w:left w:val="nil"/>
              <w:bottom w:val="single" w:sz="8" w:space="0" w:color="auto"/>
              <w:right w:val="nil"/>
            </w:tcBorders>
            <w:vAlign w:val="center"/>
            <w:hideMark/>
          </w:tcPr>
          <w:p w14:paraId="27D60BA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c>
          <w:tcPr>
            <w:tcW w:w="595" w:type="pct"/>
            <w:tcBorders>
              <w:top w:val="single" w:sz="12" w:space="0" w:color="auto"/>
              <w:left w:val="nil"/>
              <w:bottom w:val="single" w:sz="8" w:space="0" w:color="auto"/>
              <w:right w:val="nil"/>
            </w:tcBorders>
            <w:vAlign w:val="center"/>
            <w:hideMark/>
          </w:tcPr>
          <w:p w14:paraId="59899494"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c>
          <w:tcPr>
            <w:tcW w:w="525" w:type="pct"/>
            <w:tcBorders>
              <w:top w:val="single" w:sz="12" w:space="0" w:color="auto"/>
              <w:left w:val="nil"/>
              <w:bottom w:val="single" w:sz="8" w:space="0" w:color="auto"/>
              <w:right w:val="nil"/>
            </w:tcBorders>
            <w:vAlign w:val="center"/>
            <w:hideMark/>
          </w:tcPr>
          <w:p w14:paraId="0E15D13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Incoherence</w:t>
            </w:r>
          </w:p>
        </w:tc>
        <w:tc>
          <w:tcPr>
            <w:tcW w:w="500" w:type="pct"/>
            <w:tcBorders>
              <w:top w:val="single" w:sz="12" w:space="0" w:color="auto"/>
              <w:left w:val="nil"/>
              <w:bottom w:val="single" w:sz="8" w:space="0" w:color="auto"/>
              <w:right w:val="nil"/>
            </w:tcBorders>
            <w:vAlign w:val="center"/>
            <w:hideMark/>
          </w:tcPr>
          <w:p w14:paraId="76086147"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Confidence rating</w:t>
            </w:r>
          </w:p>
        </w:tc>
        <w:tc>
          <w:tcPr>
            <w:tcW w:w="595" w:type="pct"/>
            <w:tcBorders>
              <w:top w:val="single" w:sz="12" w:space="0" w:color="auto"/>
              <w:left w:val="nil"/>
              <w:bottom w:val="single" w:sz="8" w:space="0" w:color="auto"/>
              <w:right w:val="nil"/>
            </w:tcBorders>
            <w:vAlign w:val="center"/>
            <w:hideMark/>
          </w:tcPr>
          <w:p w14:paraId="3A88DE6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Reason(s) for downgrading</w:t>
            </w:r>
          </w:p>
        </w:tc>
      </w:tr>
      <w:tr w:rsidR="00C63ED1" w:rsidRPr="000B05A5" w14:paraId="6142C85E" w14:textId="77777777" w:rsidTr="00227117">
        <w:trPr>
          <w:trHeight w:val="315"/>
        </w:trPr>
        <w:tc>
          <w:tcPr>
            <w:tcW w:w="525" w:type="pct"/>
            <w:tcBorders>
              <w:top w:val="nil"/>
              <w:left w:val="nil"/>
              <w:bottom w:val="nil"/>
              <w:right w:val="nil"/>
            </w:tcBorders>
            <w:vAlign w:val="center"/>
            <w:hideMark/>
          </w:tcPr>
          <w:p w14:paraId="1F09FDEB"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1.Overall</w:t>
            </w:r>
          </w:p>
        </w:tc>
        <w:tc>
          <w:tcPr>
            <w:tcW w:w="379" w:type="pct"/>
            <w:tcBorders>
              <w:top w:val="nil"/>
              <w:left w:val="nil"/>
              <w:bottom w:val="nil"/>
              <w:right w:val="nil"/>
            </w:tcBorders>
            <w:vAlign w:val="bottom"/>
            <w:hideMark/>
          </w:tcPr>
          <w:p w14:paraId="5D5EE17B"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1BFD25F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59A65F5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5EA4EBBE"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77F4AF03"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00EB01E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52B3A48C"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bottom"/>
            <w:hideMark/>
          </w:tcPr>
          <w:p w14:paraId="50BC753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68E9829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2F75D58F" w14:textId="77777777" w:rsidTr="00845BA3">
        <w:trPr>
          <w:trHeight w:val="1260"/>
        </w:trPr>
        <w:tc>
          <w:tcPr>
            <w:tcW w:w="525" w:type="pct"/>
            <w:tcBorders>
              <w:top w:val="nil"/>
              <w:left w:val="nil"/>
              <w:right w:val="nil"/>
            </w:tcBorders>
            <w:vAlign w:val="center"/>
            <w:hideMark/>
          </w:tcPr>
          <w:p w14:paraId="5A0DBA3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right w:val="nil"/>
            </w:tcBorders>
            <w:vAlign w:val="center"/>
            <w:hideMark/>
          </w:tcPr>
          <w:p w14:paraId="5BAE3B7B"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8</w:t>
            </w:r>
          </w:p>
        </w:tc>
        <w:tc>
          <w:tcPr>
            <w:tcW w:w="404" w:type="pct"/>
            <w:tcBorders>
              <w:top w:val="nil"/>
              <w:left w:val="nil"/>
              <w:right w:val="nil"/>
            </w:tcBorders>
            <w:shd w:val="clear" w:color="000000" w:fill="FFEB9C"/>
            <w:vAlign w:val="center"/>
            <w:hideMark/>
          </w:tcPr>
          <w:p w14:paraId="462CB38D"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right w:val="nil"/>
            </w:tcBorders>
            <w:shd w:val="clear" w:color="auto" w:fill="FFE599" w:themeFill="accent4" w:themeFillTint="66"/>
            <w:vAlign w:val="center"/>
            <w:hideMark/>
          </w:tcPr>
          <w:p w14:paraId="3BF1083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9C5700"/>
                <w:kern w:val="0"/>
                <w:sz w:val="24"/>
                <w14:ligatures w14:val="none"/>
              </w:rPr>
              <w:t>Some concerns</w:t>
            </w:r>
          </w:p>
        </w:tc>
        <w:tc>
          <w:tcPr>
            <w:tcW w:w="520" w:type="pct"/>
            <w:tcBorders>
              <w:top w:val="nil"/>
              <w:left w:val="nil"/>
              <w:right w:val="nil"/>
            </w:tcBorders>
            <w:shd w:val="clear" w:color="000000" w:fill="C6EFCE"/>
            <w:vAlign w:val="center"/>
            <w:hideMark/>
          </w:tcPr>
          <w:p w14:paraId="28D4A6E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C6EFCE"/>
            <w:vAlign w:val="center"/>
            <w:hideMark/>
          </w:tcPr>
          <w:p w14:paraId="0112E67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right w:val="nil"/>
            </w:tcBorders>
            <w:shd w:val="clear" w:color="000000" w:fill="FFEB9C"/>
            <w:vAlign w:val="center"/>
            <w:hideMark/>
          </w:tcPr>
          <w:p w14:paraId="4D20768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right w:val="nil"/>
            </w:tcBorders>
            <w:shd w:val="clear" w:color="000000" w:fill="C6EFCE"/>
            <w:vAlign w:val="center"/>
            <w:hideMark/>
          </w:tcPr>
          <w:p w14:paraId="71706A0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auto" w:fill="FFAFAF"/>
            <w:vAlign w:val="center"/>
            <w:hideMark/>
          </w:tcPr>
          <w:p w14:paraId="00A0179D"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0006"/>
                <w:kern w:val="0"/>
                <w:sz w:val="24"/>
                <w14:ligatures w14:val="none"/>
              </w:rPr>
              <w:t>Low</w:t>
            </w:r>
          </w:p>
        </w:tc>
        <w:tc>
          <w:tcPr>
            <w:tcW w:w="595" w:type="pct"/>
            <w:tcBorders>
              <w:top w:val="nil"/>
              <w:left w:val="nil"/>
              <w:right w:val="nil"/>
            </w:tcBorders>
            <w:vAlign w:val="center"/>
            <w:hideMark/>
          </w:tcPr>
          <w:p w14:paraId="18B694C4"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Heterogeneity</w:t>
            </w:r>
            <w:r>
              <w:rPr>
                <w:rFonts w:eastAsia="DengXian" w:cs="Times New Roman" w:hint="eastAsia"/>
                <w:color w:val="000000"/>
                <w:kern w:val="0"/>
                <w:sz w:val="24"/>
                <w14:ligatures w14:val="none"/>
              </w:rPr>
              <w:t>;</w:t>
            </w:r>
            <w:r w:rsidRPr="00473AD1">
              <w:rPr>
                <w:rFonts w:eastAsia="DengXian" w:cs="Times New Roman"/>
                <w:color w:val="000000"/>
                <w:kern w:val="0"/>
                <w:sz w:val="24"/>
                <w14:ligatures w14:val="none"/>
              </w:rPr>
              <w:t xml:space="preserve"> Reporting bias</w:t>
            </w:r>
          </w:p>
        </w:tc>
      </w:tr>
      <w:tr w:rsidR="00C63ED1" w:rsidRPr="000B05A5" w14:paraId="60C3A3A7" w14:textId="77777777" w:rsidTr="00845BA3">
        <w:trPr>
          <w:trHeight w:val="630"/>
        </w:trPr>
        <w:tc>
          <w:tcPr>
            <w:tcW w:w="525" w:type="pct"/>
            <w:tcBorders>
              <w:top w:val="nil"/>
              <w:left w:val="nil"/>
              <w:bottom w:val="single" w:sz="12" w:space="0" w:color="auto"/>
              <w:right w:val="nil"/>
            </w:tcBorders>
            <w:vAlign w:val="center"/>
            <w:hideMark/>
          </w:tcPr>
          <w:p w14:paraId="568E9053"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bottom w:val="single" w:sz="12" w:space="0" w:color="auto"/>
              <w:right w:val="nil"/>
            </w:tcBorders>
            <w:vAlign w:val="center"/>
            <w:hideMark/>
          </w:tcPr>
          <w:p w14:paraId="36439948"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7</w:t>
            </w:r>
          </w:p>
        </w:tc>
        <w:tc>
          <w:tcPr>
            <w:tcW w:w="404" w:type="pct"/>
            <w:tcBorders>
              <w:top w:val="nil"/>
              <w:left w:val="nil"/>
              <w:bottom w:val="single" w:sz="12" w:space="0" w:color="auto"/>
              <w:right w:val="nil"/>
            </w:tcBorders>
            <w:shd w:val="clear" w:color="000000" w:fill="C6EFCE"/>
            <w:vAlign w:val="center"/>
            <w:hideMark/>
          </w:tcPr>
          <w:p w14:paraId="5A5C282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single" w:sz="12" w:space="0" w:color="auto"/>
              <w:right w:val="nil"/>
            </w:tcBorders>
            <w:shd w:val="clear" w:color="auto" w:fill="FFE599" w:themeFill="accent4" w:themeFillTint="66"/>
            <w:vAlign w:val="center"/>
            <w:hideMark/>
          </w:tcPr>
          <w:p w14:paraId="1C7C9D6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9C5700"/>
                <w:kern w:val="0"/>
                <w:sz w:val="24"/>
                <w14:ligatures w14:val="none"/>
              </w:rPr>
              <w:t>Some concerns</w:t>
            </w:r>
          </w:p>
        </w:tc>
        <w:tc>
          <w:tcPr>
            <w:tcW w:w="520" w:type="pct"/>
            <w:tcBorders>
              <w:top w:val="nil"/>
              <w:left w:val="nil"/>
              <w:bottom w:val="single" w:sz="12" w:space="0" w:color="auto"/>
              <w:right w:val="nil"/>
            </w:tcBorders>
            <w:shd w:val="clear" w:color="000000" w:fill="C6EFCE"/>
            <w:vAlign w:val="center"/>
            <w:hideMark/>
          </w:tcPr>
          <w:p w14:paraId="73AF7EB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single" w:sz="12" w:space="0" w:color="auto"/>
              <w:right w:val="nil"/>
            </w:tcBorders>
            <w:shd w:val="clear" w:color="000000" w:fill="C6EFCE"/>
            <w:vAlign w:val="center"/>
            <w:hideMark/>
          </w:tcPr>
          <w:p w14:paraId="2E9C12F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bottom w:val="single" w:sz="12" w:space="0" w:color="auto"/>
              <w:right w:val="nil"/>
            </w:tcBorders>
            <w:shd w:val="clear" w:color="000000" w:fill="FFEB9C"/>
            <w:vAlign w:val="center"/>
            <w:hideMark/>
          </w:tcPr>
          <w:p w14:paraId="349025EF"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bottom w:val="single" w:sz="12" w:space="0" w:color="auto"/>
              <w:right w:val="nil"/>
            </w:tcBorders>
            <w:shd w:val="clear" w:color="000000" w:fill="C6EFCE"/>
            <w:vAlign w:val="center"/>
            <w:hideMark/>
          </w:tcPr>
          <w:p w14:paraId="190C0F0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single" w:sz="12" w:space="0" w:color="auto"/>
              <w:right w:val="nil"/>
            </w:tcBorders>
            <w:shd w:val="clear" w:color="auto" w:fill="FFAFAF"/>
            <w:vAlign w:val="center"/>
            <w:hideMark/>
          </w:tcPr>
          <w:p w14:paraId="7EA8504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0006"/>
                <w:kern w:val="0"/>
                <w:sz w:val="24"/>
                <w14:ligatures w14:val="none"/>
              </w:rPr>
              <w:t>Low</w:t>
            </w:r>
          </w:p>
        </w:tc>
        <w:tc>
          <w:tcPr>
            <w:tcW w:w="595" w:type="pct"/>
            <w:tcBorders>
              <w:top w:val="nil"/>
              <w:left w:val="nil"/>
              <w:bottom w:val="single" w:sz="12" w:space="0" w:color="auto"/>
              <w:right w:val="nil"/>
            </w:tcBorders>
            <w:vAlign w:val="center"/>
            <w:hideMark/>
          </w:tcPr>
          <w:p w14:paraId="1A1CDFD5"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r>
              <w:rPr>
                <w:rFonts w:eastAsia="DengXian" w:cs="Times New Roman" w:hint="eastAsia"/>
                <w:color w:val="000000"/>
                <w:kern w:val="0"/>
                <w:sz w:val="24"/>
                <w14:ligatures w14:val="none"/>
              </w:rPr>
              <w:t>;</w:t>
            </w:r>
            <w:r w:rsidRPr="00473AD1">
              <w:rPr>
                <w:rFonts w:eastAsia="DengXian" w:cs="Times New Roman"/>
                <w:color w:val="000000"/>
                <w:kern w:val="0"/>
                <w:sz w:val="24"/>
                <w14:ligatures w14:val="none"/>
              </w:rPr>
              <w:t xml:space="preserve"> Reporting bias</w:t>
            </w:r>
          </w:p>
        </w:tc>
      </w:tr>
      <w:tr w:rsidR="00C63ED1" w:rsidRPr="000B05A5" w14:paraId="47B8285C" w14:textId="77777777" w:rsidTr="00845BA3">
        <w:trPr>
          <w:trHeight w:val="1575"/>
        </w:trPr>
        <w:tc>
          <w:tcPr>
            <w:tcW w:w="525" w:type="pct"/>
            <w:tcBorders>
              <w:top w:val="single" w:sz="12" w:space="0" w:color="auto"/>
              <w:left w:val="nil"/>
              <w:bottom w:val="nil"/>
              <w:right w:val="nil"/>
            </w:tcBorders>
            <w:vAlign w:val="center"/>
            <w:hideMark/>
          </w:tcPr>
          <w:p w14:paraId="4C6A1D20"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lastRenderedPageBreak/>
              <w:t>High vs Low</w:t>
            </w:r>
          </w:p>
        </w:tc>
        <w:tc>
          <w:tcPr>
            <w:tcW w:w="379" w:type="pct"/>
            <w:tcBorders>
              <w:top w:val="single" w:sz="12" w:space="0" w:color="auto"/>
              <w:left w:val="nil"/>
              <w:bottom w:val="nil"/>
              <w:right w:val="nil"/>
            </w:tcBorders>
            <w:vAlign w:val="center"/>
            <w:hideMark/>
          </w:tcPr>
          <w:p w14:paraId="1DEC3E34"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top w:val="single" w:sz="12" w:space="0" w:color="auto"/>
              <w:left w:val="nil"/>
              <w:bottom w:val="nil"/>
              <w:right w:val="nil"/>
            </w:tcBorders>
            <w:shd w:val="clear" w:color="000000" w:fill="FFEB9C"/>
            <w:vAlign w:val="center"/>
            <w:hideMark/>
          </w:tcPr>
          <w:p w14:paraId="0B1B01BF"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single" w:sz="12" w:space="0" w:color="auto"/>
              <w:left w:val="nil"/>
              <w:bottom w:val="nil"/>
              <w:right w:val="nil"/>
            </w:tcBorders>
            <w:shd w:val="clear" w:color="auto" w:fill="FFE599" w:themeFill="accent4" w:themeFillTint="66"/>
            <w:vAlign w:val="center"/>
            <w:hideMark/>
          </w:tcPr>
          <w:p w14:paraId="261EC05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9C5700"/>
                <w:kern w:val="0"/>
                <w:sz w:val="24"/>
                <w14:ligatures w14:val="none"/>
              </w:rPr>
              <w:t>Some concerns</w:t>
            </w:r>
          </w:p>
        </w:tc>
        <w:tc>
          <w:tcPr>
            <w:tcW w:w="520" w:type="pct"/>
            <w:tcBorders>
              <w:top w:val="single" w:sz="12" w:space="0" w:color="auto"/>
              <w:left w:val="nil"/>
              <w:bottom w:val="nil"/>
              <w:right w:val="nil"/>
            </w:tcBorders>
            <w:shd w:val="clear" w:color="000000" w:fill="FFEB9C"/>
            <w:vAlign w:val="center"/>
            <w:hideMark/>
          </w:tcPr>
          <w:p w14:paraId="04C5E682"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single" w:sz="12" w:space="0" w:color="auto"/>
              <w:left w:val="nil"/>
              <w:bottom w:val="nil"/>
              <w:right w:val="nil"/>
            </w:tcBorders>
            <w:shd w:val="clear" w:color="000000" w:fill="FFEB9C"/>
            <w:vAlign w:val="center"/>
            <w:hideMark/>
          </w:tcPr>
          <w:p w14:paraId="3728CA57"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95" w:type="pct"/>
            <w:tcBorders>
              <w:top w:val="single" w:sz="12" w:space="0" w:color="auto"/>
              <w:left w:val="nil"/>
              <w:bottom w:val="nil"/>
              <w:right w:val="nil"/>
            </w:tcBorders>
            <w:shd w:val="clear" w:color="000000" w:fill="FFC7CE"/>
            <w:vAlign w:val="center"/>
            <w:hideMark/>
          </w:tcPr>
          <w:p w14:paraId="32E73F87"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25" w:type="pct"/>
            <w:tcBorders>
              <w:top w:val="single" w:sz="12" w:space="0" w:color="auto"/>
              <w:left w:val="nil"/>
              <w:bottom w:val="nil"/>
              <w:right w:val="nil"/>
            </w:tcBorders>
            <w:shd w:val="clear" w:color="000000" w:fill="C6EFCE"/>
            <w:vAlign w:val="center"/>
            <w:hideMark/>
          </w:tcPr>
          <w:p w14:paraId="6C7CE24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single" w:sz="12" w:space="0" w:color="auto"/>
              <w:left w:val="nil"/>
              <w:bottom w:val="nil"/>
              <w:right w:val="nil"/>
            </w:tcBorders>
            <w:shd w:val="clear" w:color="000000" w:fill="FF0000"/>
            <w:vAlign w:val="center"/>
            <w:hideMark/>
          </w:tcPr>
          <w:p w14:paraId="0E029006"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Very low</w:t>
            </w:r>
          </w:p>
        </w:tc>
        <w:tc>
          <w:tcPr>
            <w:tcW w:w="595" w:type="pct"/>
            <w:tcBorders>
              <w:top w:val="single" w:sz="12" w:space="0" w:color="auto"/>
              <w:left w:val="nil"/>
              <w:bottom w:val="nil"/>
              <w:right w:val="nil"/>
            </w:tcBorders>
            <w:vAlign w:val="center"/>
            <w:hideMark/>
          </w:tcPr>
          <w:p w14:paraId="135BE6F6"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Imprecision; Heterogeneity</w:t>
            </w:r>
            <w:r>
              <w:rPr>
                <w:rFonts w:eastAsia="DengXian" w:cs="Times New Roman" w:hint="eastAsia"/>
                <w:color w:val="000000"/>
                <w:kern w:val="0"/>
                <w:sz w:val="24"/>
                <w14:ligatures w14:val="none"/>
              </w:rPr>
              <w:t>;</w:t>
            </w:r>
            <w:r w:rsidRPr="00473AD1">
              <w:rPr>
                <w:rFonts w:eastAsia="DengXian" w:cs="Times New Roman"/>
                <w:color w:val="000000"/>
                <w:kern w:val="0"/>
                <w:sz w:val="24"/>
                <w14:ligatures w14:val="none"/>
              </w:rPr>
              <w:t xml:space="preserve"> Reporting bias</w:t>
            </w:r>
          </w:p>
        </w:tc>
      </w:tr>
      <w:tr w:rsidR="00C63ED1" w:rsidRPr="000B05A5" w14:paraId="1CDB3811" w14:textId="77777777" w:rsidTr="00227117">
        <w:trPr>
          <w:trHeight w:val="315"/>
        </w:trPr>
        <w:tc>
          <w:tcPr>
            <w:tcW w:w="525" w:type="pct"/>
            <w:tcBorders>
              <w:top w:val="nil"/>
              <w:left w:val="nil"/>
              <w:bottom w:val="nil"/>
              <w:right w:val="nil"/>
            </w:tcBorders>
            <w:vAlign w:val="center"/>
            <w:hideMark/>
          </w:tcPr>
          <w:p w14:paraId="7EF125B6"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2.Severe</w:t>
            </w:r>
          </w:p>
        </w:tc>
        <w:tc>
          <w:tcPr>
            <w:tcW w:w="379" w:type="pct"/>
            <w:tcBorders>
              <w:top w:val="nil"/>
              <w:left w:val="nil"/>
              <w:bottom w:val="nil"/>
              <w:right w:val="nil"/>
            </w:tcBorders>
            <w:vAlign w:val="bottom"/>
            <w:hideMark/>
          </w:tcPr>
          <w:p w14:paraId="0440C496"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43C25F92"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12D93CE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3302541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7B60DEF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4E56265C"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5A0A6AA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bottom"/>
            <w:hideMark/>
          </w:tcPr>
          <w:p w14:paraId="5CAAF46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256E8B1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578215DC" w14:textId="77777777" w:rsidTr="00845BA3">
        <w:trPr>
          <w:trHeight w:val="1260"/>
        </w:trPr>
        <w:tc>
          <w:tcPr>
            <w:tcW w:w="525" w:type="pct"/>
            <w:tcBorders>
              <w:top w:val="nil"/>
              <w:left w:val="nil"/>
              <w:right w:val="nil"/>
            </w:tcBorders>
            <w:vAlign w:val="center"/>
            <w:hideMark/>
          </w:tcPr>
          <w:p w14:paraId="2102B2ED"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right w:val="nil"/>
            </w:tcBorders>
            <w:vAlign w:val="center"/>
            <w:hideMark/>
          </w:tcPr>
          <w:p w14:paraId="7F970443"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6</w:t>
            </w:r>
          </w:p>
        </w:tc>
        <w:tc>
          <w:tcPr>
            <w:tcW w:w="404" w:type="pct"/>
            <w:tcBorders>
              <w:top w:val="nil"/>
              <w:left w:val="nil"/>
              <w:right w:val="nil"/>
            </w:tcBorders>
            <w:shd w:val="clear" w:color="000000" w:fill="FFEB9C"/>
            <w:vAlign w:val="center"/>
            <w:hideMark/>
          </w:tcPr>
          <w:p w14:paraId="5F8B7A32"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top w:val="nil"/>
              <w:left w:val="nil"/>
              <w:right w:val="nil"/>
            </w:tcBorders>
            <w:shd w:val="clear" w:color="000000" w:fill="C6EFCE"/>
            <w:vAlign w:val="center"/>
            <w:hideMark/>
          </w:tcPr>
          <w:p w14:paraId="04DBB3B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7B8B693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C6EFCE"/>
            <w:vAlign w:val="center"/>
            <w:hideMark/>
          </w:tcPr>
          <w:p w14:paraId="2E508A7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right w:val="nil"/>
            </w:tcBorders>
            <w:shd w:val="clear" w:color="000000" w:fill="FFC7CE"/>
            <w:vAlign w:val="center"/>
            <w:hideMark/>
          </w:tcPr>
          <w:p w14:paraId="62DC100D"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25" w:type="pct"/>
            <w:tcBorders>
              <w:top w:val="nil"/>
              <w:left w:val="nil"/>
              <w:right w:val="nil"/>
            </w:tcBorders>
            <w:shd w:val="clear" w:color="000000" w:fill="C6EFCE"/>
            <w:vAlign w:val="center"/>
            <w:hideMark/>
          </w:tcPr>
          <w:p w14:paraId="2F60BE5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C7CE"/>
            <w:vAlign w:val="center"/>
            <w:hideMark/>
          </w:tcPr>
          <w:p w14:paraId="2D7377A9"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595" w:type="pct"/>
            <w:tcBorders>
              <w:top w:val="nil"/>
              <w:left w:val="nil"/>
              <w:right w:val="nil"/>
            </w:tcBorders>
            <w:vAlign w:val="center"/>
            <w:hideMark/>
          </w:tcPr>
          <w:p w14:paraId="41C256A0"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Heterogeneity</w:t>
            </w:r>
          </w:p>
        </w:tc>
      </w:tr>
      <w:tr w:rsidR="00C63ED1" w:rsidRPr="000B05A5" w14:paraId="5E833F70" w14:textId="77777777" w:rsidTr="00845BA3">
        <w:trPr>
          <w:trHeight w:val="630"/>
        </w:trPr>
        <w:tc>
          <w:tcPr>
            <w:tcW w:w="525" w:type="pct"/>
            <w:tcBorders>
              <w:top w:val="nil"/>
              <w:left w:val="nil"/>
              <w:right w:val="nil"/>
            </w:tcBorders>
            <w:vAlign w:val="center"/>
            <w:hideMark/>
          </w:tcPr>
          <w:p w14:paraId="348D7BAE"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right w:val="nil"/>
            </w:tcBorders>
            <w:vAlign w:val="center"/>
            <w:hideMark/>
          </w:tcPr>
          <w:p w14:paraId="32CE851F"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3</w:t>
            </w:r>
          </w:p>
        </w:tc>
        <w:tc>
          <w:tcPr>
            <w:tcW w:w="404" w:type="pct"/>
            <w:tcBorders>
              <w:top w:val="nil"/>
              <w:left w:val="nil"/>
              <w:right w:val="nil"/>
            </w:tcBorders>
            <w:shd w:val="clear" w:color="000000" w:fill="C6EFCE"/>
            <w:vAlign w:val="center"/>
            <w:hideMark/>
          </w:tcPr>
          <w:p w14:paraId="37D5D7F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right w:val="nil"/>
            </w:tcBorders>
            <w:shd w:val="clear" w:color="000000" w:fill="C6EFCE"/>
            <w:vAlign w:val="center"/>
            <w:hideMark/>
          </w:tcPr>
          <w:p w14:paraId="21CB198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079F91D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FFC7CE"/>
            <w:vAlign w:val="center"/>
            <w:hideMark/>
          </w:tcPr>
          <w:p w14:paraId="0FA98167"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95" w:type="pct"/>
            <w:tcBorders>
              <w:top w:val="nil"/>
              <w:left w:val="nil"/>
              <w:right w:val="nil"/>
            </w:tcBorders>
            <w:shd w:val="clear" w:color="000000" w:fill="C6EFCE"/>
            <w:vAlign w:val="center"/>
            <w:hideMark/>
          </w:tcPr>
          <w:p w14:paraId="74D5FFA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25" w:type="pct"/>
            <w:tcBorders>
              <w:top w:val="nil"/>
              <w:left w:val="nil"/>
              <w:right w:val="nil"/>
            </w:tcBorders>
            <w:shd w:val="clear" w:color="000000" w:fill="C6EFCE"/>
            <w:vAlign w:val="center"/>
            <w:hideMark/>
          </w:tcPr>
          <w:p w14:paraId="50BE264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EB9C"/>
            <w:vAlign w:val="center"/>
            <w:hideMark/>
          </w:tcPr>
          <w:p w14:paraId="29CE4B14"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tcBorders>
            <w:vAlign w:val="center"/>
            <w:hideMark/>
          </w:tcPr>
          <w:p w14:paraId="6A231255"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335B0A27" w14:textId="77777777" w:rsidTr="00845BA3">
        <w:trPr>
          <w:trHeight w:val="1890"/>
        </w:trPr>
        <w:tc>
          <w:tcPr>
            <w:tcW w:w="525" w:type="pct"/>
            <w:tcBorders>
              <w:left w:val="nil"/>
              <w:bottom w:val="nil"/>
              <w:right w:val="nil"/>
            </w:tcBorders>
            <w:vAlign w:val="center"/>
            <w:hideMark/>
          </w:tcPr>
          <w:p w14:paraId="6C258F7D"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left w:val="nil"/>
              <w:bottom w:val="nil"/>
              <w:right w:val="nil"/>
            </w:tcBorders>
            <w:vAlign w:val="center"/>
            <w:hideMark/>
          </w:tcPr>
          <w:p w14:paraId="77FEAC83"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left w:val="nil"/>
              <w:bottom w:val="nil"/>
              <w:right w:val="nil"/>
            </w:tcBorders>
            <w:shd w:val="clear" w:color="000000" w:fill="FFEB9C"/>
            <w:vAlign w:val="center"/>
            <w:hideMark/>
          </w:tcPr>
          <w:p w14:paraId="002D126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44" w:type="pct"/>
            <w:tcBorders>
              <w:left w:val="nil"/>
              <w:bottom w:val="nil"/>
              <w:right w:val="nil"/>
            </w:tcBorders>
            <w:shd w:val="clear" w:color="000000" w:fill="C6EFCE"/>
            <w:vAlign w:val="center"/>
            <w:hideMark/>
          </w:tcPr>
          <w:p w14:paraId="5C27DA2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left w:val="nil"/>
              <w:bottom w:val="nil"/>
              <w:right w:val="nil"/>
            </w:tcBorders>
            <w:shd w:val="clear" w:color="000000" w:fill="FFEB9C"/>
            <w:vAlign w:val="center"/>
            <w:hideMark/>
          </w:tcPr>
          <w:p w14:paraId="7FE8D0C0"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left w:val="nil"/>
              <w:bottom w:val="nil"/>
              <w:right w:val="nil"/>
            </w:tcBorders>
            <w:shd w:val="clear" w:color="000000" w:fill="FFC7CE"/>
            <w:vAlign w:val="center"/>
            <w:hideMark/>
          </w:tcPr>
          <w:p w14:paraId="219D4206"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95" w:type="pct"/>
            <w:tcBorders>
              <w:left w:val="nil"/>
              <w:bottom w:val="nil"/>
              <w:right w:val="nil"/>
            </w:tcBorders>
            <w:shd w:val="clear" w:color="000000" w:fill="FFC7CE"/>
            <w:vAlign w:val="center"/>
            <w:hideMark/>
          </w:tcPr>
          <w:p w14:paraId="28FAA5CA"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25" w:type="pct"/>
            <w:tcBorders>
              <w:left w:val="nil"/>
              <w:bottom w:val="nil"/>
              <w:right w:val="nil"/>
            </w:tcBorders>
            <w:shd w:val="clear" w:color="000000" w:fill="C6EFCE"/>
            <w:vAlign w:val="center"/>
            <w:hideMark/>
          </w:tcPr>
          <w:p w14:paraId="32B7066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left w:val="nil"/>
              <w:bottom w:val="nil"/>
              <w:right w:val="nil"/>
            </w:tcBorders>
            <w:shd w:val="clear" w:color="000000" w:fill="FF0000"/>
            <w:vAlign w:val="center"/>
            <w:hideMark/>
          </w:tcPr>
          <w:p w14:paraId="327D9D52"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Very low</w:t>
            </w:r>
          </w:p>
        </w:tc>
        <w:tc>
          <w:tcPr>
            <w:tcW w:w="595" w:type="pct"/>
            <w:tcBorders>
              <w:left w:val="nil"/>
              <w:bottom w:val="nil"/>
              <w:right w:val="nil"/>
            </w:tcBorders>
            <w:vAlign w:val="center"/>
            <w:hideMark/>
          </w:tcPr>
          <w:p w14:paraId="18092EF4"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Indirectness; Imprecision; Heterogeneity</w:t>
            </w:r>
          </w:p>
        </w:tc>
      </w:tr>
      <w:tr w:rsidR="00C63ED1" w:rsidRPr="000B05A5" w14:paraId="7AA2CD94" w14:textId="77777777" w:rsidTr="00227117">
        <w:trPr>
          <w:trHeight w:val="630"/>
        </w:trPr>
        <w:tc>
          <w:tcPr>
            <w:tcW w:w="525" w:type="pct"/>
            <w:tcBorders>
              <w:top w:val="nil"/>
              <w:left w:val="nil"/>
              <w:bottom w:val="nil"/>
              <w:right w:val="nil"/>
            </w:tcBorders>
            <w:vAlign w:val="center"/>
            <w:hideMark/>
          </w:tcPr>
          <w:p w14:paraId="46A146E5"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3.Non-severe</w:t>
            </w:r>
          </w:p>
        </w:tc>
        <w:tc>
          <w:tcPr>
            <w:tcW w:w="379" w:type="pct"/>
            <w:tcBorders>
              <w:top w:val="nil"/>
              <w:left w:val="nil"/>
              <w:bottom w:val="nil"/>
              <w:right w:val="nil"/>
            </w:tcBorders>
            <w:vAlign w:val="bottom"/>
            <w:hideMark/>
          </w:tcPr>
          <w:p w14:paraId="34299908"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04" w:type="pct"/>
            <w:tcBorders>
              <w:top w:val="nil"/>
              <w:left w:val="nil"/>
              <w:bottom w:val="nil"/>
              <w:right w:val="nil"/>
            </w:tcBorders>
            <w:vAlign w:val="bottom"/>
            <w:hideMark/>
          </w:tcPr>
          <w:p w14:paraId="3AE0999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44" w:type="pct"/>
            <w:tcBorders>
              <w:top w:val="nil"/>
              <w:left w:val="nil"/>
              <w:bottom w:val="nil"/>
              <w:right w:val="nil"/>
            </w:tcBorders>
            <w:vAlign w:val="bottom"/>
            <w:hideMark/>
          </w:tcPr>
          <w:p w14:paraId="55709C2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5C2378C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5" w:type="pct"/>
            <w:tcBorders>
              <w:top w:val="nil"/>
              <w:left w:val="nil"/>
              <w:bottom w:val="nil"/>
              <w:right w:val="nil"/>
            </w:tcBorders>
            <w:vAlign w:val="bottom"/>
            <w:hideMark/>
          </w:tcPr>
          <w:p w14:paraId="57DC763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3FB08169"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5" w:type="pct"/>
            <w:tcBorders>
              <w:top w:val="nil"/>
              <w:left w:val="nil"/>
              <w:bottom w:val="nil"/>
              <w:right w:val="nil"/>
            </w:tcBorders>
            <w:vAlign w:val="bottom"/>
            <w:hideMark/>
          </w:tcPr>
          <w:p w14:paraId="71617A0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00" w:type="pct"/>
            <w:tcBorders>
              <w:top w:val="nil"/>
              <w:left w:val="nil"/>
              <w:bottom w:val="nil"/>
              <w:right w:val="nil"/>
            </w:tcBorders>
            <w:vAlign w:val="bottom"/>
            <w:hideMark/>
          </w:tcPr>
          <w:p w14:paraId="4393331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95" w:type="pct"/>
            <w:tcBorders>
              <w:top w:val="nil"/>
              <w:left w:val="nil"/>
              <w:bottom w:val="nil"/>
              <w:right w:val="nil"/>
            </w:tcBorders>
            <w:vAlign w:val="bottom"/>
            <w:hideMark/>
          </w:tcPr>
          <w:p w14:paraId="011AC27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29CFED29" w14:textId="77777777" w:rsidTr="00227117">
        <w:trPr>
          <w:trHeight w:val="630"/>
        </w:trPr>
        <w:tc>
          <w:tcPr>
            <w:tcW w:w="525" w:type="pct"/>
            <w:tcBorders>
              <w:top w:val="nil"/>
              <w:left w:val="nil"/>
              <w:bottom w:val="nil"/>
              <w:right w:val="nil"/>
            </w:tcBorders>
            <w:vAlign w:val="center"/>
            <w:hideMark/>
          </w:tcPr>
          <w:p w14:paraId="52B5A71E"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379" w:type="pct"/>
            <w:tcBorders>
              <w:top w:val="nil"/>
              <w:left w:val="nil"/>
              <w:bottom w:val="nil"/>
              <w:right w:val="nil"/>
            </w:tcBorders>
            <w:vAlign w:val="center"/>
            <w:hideMark/>
          </w:tcPr>
          <w:p w14:paraId="1DD91520"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404" w:type="pct"/>
            <w:tcBorders>
              <w:top w:val="nil"/>
              <w:left w:val="nil"/>
              <w:bottom w:val="nil"/>
              <w:right w:val="nil"/>
            </w:tcBorders>
            <w:shd w:val="clear" w:color="000000" w:fill="C6EFCE"/>
            <w:vAlign w:val="center"/>
            <w:hideMark/>
          </w:tcPr>
          <w:p w14:paraId="2C0C1D5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nil"/>
              <w:right w:val="nil"/>
            </w:tcBorders>
            <w:shd w:val="clear" w:color="000000" w:fill="C6EFCE"/>
            <w:vAlign w:val="center"/>
            <w:hideMark/>
          </w:tcPr>
          <w:p w14:paraId="67CDFBE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nil"/>
              <w:right w:val="nil"/>
            </w:tcBorders>
            <w:shd w:val="clear" w:color="000000" w:fill="C6EFCE"/>
            <w:vAlign w:val="center"/>
            <w:hideMark/>
          </w:tcPr>
          <w:p w14:paraId="6445A55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bottom w:val="nil"/>
              <w:right w:val="nil"/>
            </w:tcBorders>
            <w:shd w:val="clear" w:color="000000" w:fill="C6EFCE"/>
            <w:vAlign w:val="center"/>
            <w:hideMark/>
          </w:tcPr>
          <w:p w14:paraId="5EE4949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bottom w:val="nil"/>
              <w:right w:val="nil"/>
            </w:tcBorders>
            <w:shd w:val="clear" w:color="000000" w:fill="FFEB9C"/>
            <w:vAlign w:val="center"/>
            <w:hideMark/>
          </w:tcPr>
          <w:p w14:paraId="0225D947"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bottom w:val="nil"/>
              <w:right w:val="nil"/>
            </w:tcBorders>
            <w:shd w:val="clear" w:color="000000" w:fill="C6EFCE"/>
            <w:vAlign w:val="center"/>
            <w:hideMark/>
          </w:tcPr>
          <w:p w14:paraId="010D198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nil"/>
              <w:right w:val="nil"/>
            </w:tcBorders>
            <w:shd w:val="clear" w:color="000000" w:fill="FFEB9C"/>
            <w:vAlign w:val="center"/>
            <w:hideMark/>
          </w:tcPr>
          <w:p w14:paraId="6E998512"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nil"/>
              <w:right w:val="nil"/>
            </w:tcBorders>
            <w:vAlign w:val="center"/>
            <w:hideMark/>
          </w:tcPr>
          <w:p w14:paraId="1292EE62"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r>
      <w:tr w:rsidR="00C63ED1" w:rsidRPr="000B05A5" w14:paraId="19F25003" w14:textId="77777777" w:rsidTr="00227117">
        <w:trPr>
          <w:trHeight w:val="630"/>
        </w:trPr>
        <w:tc>
          <w:tcPr>
            <w:tcW w:w="525" w:type="pct"/>
            <w:tcBorders>
              <w:top w:val="nil"/>
              <w:left w:val="nil"/>
              <w:right w:val="nil"/>
            </w:tcBorders>
            <w:vAlign w:val="center"/>
            <w:hideMark/>
          </w:tcPr>
          <w:p w14:paraId="28CA034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379" w:type="pct"/>
            <w:tcBorders>
              <w:top w:val="nil"/>
              <w:left w:val="nil"/>
              <w:right w:val="nil"/>
            </w:tcBorders>
            <w:vAlign w:val="center"/>
            <w:hideMark/>
          </w:tcPr>
          <w:p w14:paraId="68EC9C46"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4</w:t>
            </w:r>
          </w:p>
        </w:tc>
        <w:tc>
          <w:tcPr>
            <w:tcW w:w="404" w:type="pct"/>
            <w:tcBorders>
              <w:top w:val="nil"/>
              <w:left w:val="nil"/>
              <w:right w:val="nil"/>
            </w:tcBorders>
            <w:shd w:val="clear" w:color="000000" w:fill="C6EFCE"/>
            <w:vAlign w:val="center"/>
            <w:hideMark/>
          </w:tcPr>
          <w:p w14:paraId="58340F5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right w:val="nil"/>
            </w:tcBorders>
            <w:shd w:val="clear" w:color="000000" w:fill="C6EFCE"/>
            <w:vAlign w:val="center"/>
            <w:hideMark/>
          </w:tcPr>
          <w:p w14:paraId="603D0AE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right w:val="nil"/>
            </w:tcBorders>
            <w:shd w:val="clear" w:color="000000" w:fill="C6EFCE"/>
            <w:vAlign w:val="center"/>
            <w:hideMark/>
          </w:tcPr>
          <w:p w14:paraId="20D8A77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5" w:type="pct"/>
            <w:tcBorders>
              <w:top w:val="nil"/>
              <w:left w:val="nil"/>
              <w:right w:val="nil"/>
            </w:tcBorders>
            <w:shd w:val="clear" w:color="000000" w:fill="C6EFCE"/>
            <w:vAlign w:val="center"/>
            <w:hideMark/>
          </w:tcPr>
          <w:p w14:paraId="329CA49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right w:val="nil"/>
            </w:tcBorders>
            <w:shd w:val="clear" w:color="000000" w:fill="FFEB9C"/>
            <w:vAlign w:val="center"/>
            <w:hideMark/>
          </w:tcPr>
          <w:p w14:paraId="3E632F70"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right w:val="nil"/>
            </w:tcBorders>
            <w:shd w:val="clear" w:color="000000" w:fill="C6EFCE"/>
            <w:vAlign w:val="center"/>
            <w:hideMark/>
          </w:tcPr>
          <w:p w14:paraId="7E1FBBD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right w:val="nil"/>
            </w:tcBorders>
            <w:shd w:val="clear" w:color="000000" w:fill="FFEB9C"/>
            <w:vAlign w:val="center"/>
            <w:hideMark/>
          </w:tcPr>
          <w:p w14:paraId="227542D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right w:val="nil"/>
            </w:tcBorders>
            <w:vAlign w:val="center"/>
            <w:hideMark/>
          </w:tcPr>
          <w:p w14:paraId="07927DD7"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r>
      <w:tr w:rsidR="00C63ED1" w:rsidRPr="000B05A5" w14:paraId="26997BD0" w14:textId="77777777" w:rsidTr="00227117">
        <w:trPr>
          <w:trHeight w:val="960"/>
        </w:trPr>
        <w:tc>
          <w:tcPr>
            <w:tcW w:w="525" w:type="pct"/>
            <w:tcBorders>
              <w:top w:val="nil"/>
              <w:left w:val="nil"/>
              <w:bottom w:val="single" w:sz="12" w:space="0" w:color="auto"/>
              <w:right w:val="nil"/>
            </w:tcBorders>
            <w:vAlign w:val="center"/>
            <w:hideMark/>
          </w:tcPr>
          <w:p w14:paraId="7FF451B0"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379" w:type="pct"/>
            <w:tcBorders>
              <w:top w:val="nil"/>
              <w:left w:val="nil"/>
              <w:bottom w:val="single" w:sz="12" w:space="0" w:color="auto"/>
              <w:right w:val="nil"/>
            </w:tcBorders>
            <w:vAlign w:val="center"/>
            <w:hideMark/>
          </w:tcPr>
          <w:p w14:paraId="5AEEBB88"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04" w:type="pct"/>
            <w:tcBorders>
              <w:top w:val="nil"/>
              <w:left w:val="nil"/>
              <w:bottom w:val="single" w:sz="12" w:space="0" w:color="auto"/>
              <w:right w:val="nil"/>
            </w:tcBorders>
            <w:shd w:val="clear" w:color="000000" w:fill="C6EFCE"/>
            <w:vAlign w:val="center"/>
            <w:hideMark/>
          </w:tcPr>
          <w:p w14:paraId="139D2E2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44" w:type="pct"/>
            <w:tcBorders>
              <w:top w:val="nil"/>
              <w:left w:val="nil"/>
              <w:bottom w:val="single" w:sz="12" w:space="0" w:color="auto"/>
              <w:right w:val="nil"/>
            </w:tcBorders>
            <w:shd w:val="clear" w:color="000000" w:fill="C6EFCE"/>
            <w:vAlign w:val="center"/>
            <w:hideMark/>
          </w:tcPr>
          <w:p w14:paraId="0FFFFDD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20" w:type="pct"/>
            <w:tcBorders>
              <w:top w:val="nil"/>
              <w:left w:val="nil"/>
              <w:bottom w:val="single" w:sz="12" w:space="0" w:color="auto"/>
              <w:right w:val="nil"/>
            </w:tcBorders>
            <w:shd w:val="clear" w:color="000000" w:fill="FFEB9C"/>
            <w:vAlign w:val="center"/>
            <w:hideMark/>
          </w:tcPr>
          <w:p w14:paraId="6AB9BDA7"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15" w:type="pct"/>
            <w:tcBorders>
              <w:top w:val="nil"/>
              <w:left w:val="nil"/>
              <w:bottom w:val="single" w:sz="12" w:space="0" w:color="auto"/>
              <w:right w:val="nil"/>
            </w:tcBorders>
            <w:shd w:val="clear" w:color="000000" w:fill="C6EFCE"/>
            <w:vAlign w:val="center"/>
            <w:hideMark/>
          </w:tcPr>
          <w:p w14:paraId="72AD915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95" w:type="pct"/>
            <w:tcBorders>
              <w:top w:val="nil"/>
              <w:left w:val="nil"/>
              <w:bottom w:val="single" w:sz="12" w:space="0" w:color="auto"/>
              <w:right w:val="nil"/>
            </w:tcBorders>
            <w:shd w:val="clear" w:color="000000" w:fill="FFEB9C"/>
            <w:vAlign w:val="center"/>
            <w:hideMark/>
          </w:tcPr>
          <w:p w14:paraId="07AEE453"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5" w:type="pct"/>
            <w:tcBorders>
              <w:top w:val="nil"/>
              <w:left w:val="nil"/>
              <w:bottom w:val="single" w:sz="12" w:space="0" w:color="auto"/>
              <w:right w:val="nil"/>
            </w:tcBorders>
            <w:shd w:val="clear" w:color="000000" w:fill="C6EFCE"/>
            <w:vAlign w:val="center"/>
            <w:hideMark/>
          </w:tcPr>
          <w:p w14:paraId="5B79EC8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00" w:type="pct"/>
            <w:tcBorders>
              <w:top w:val="nil"/>
              <w:left w:val="nil"/>
              <w:bottom w:val="single" w:sz="12" w:space="0" w:color="auto"/>
              <w:right w:val="nil"/>
            </w:tcBorders>
            <w:shd w:val="clear" w:color="000000" w:fill="FFEB9C"/>
            <w:vAlign w:val="center"/>
            <w:hideMark/>
          </w:tcPr>
          <w:p w14:paraId="6F74404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595" w:type="pct"/>
            <w:tcBorders>
              <w:top w:val="nil"/>
              <w:left w:val="nil"/>
              <w:bottom w:val="single" w:sz="12" w:space="0" w:color="auto"/>
              <w:right w:val="nil"/>
            </w:tcBorders>
            <w:vAlign w:val="center"/>
            <w:hideMark/>
          </w:tcPr>
          <w:p w14:paraId="59D39F77"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Heterogeneity</w:t>
            </w:r>
          </w:p>
        </w:tc>
      </w:tr>
    </w:tbl>
    <w:p w14:paraId="692F9D65" w14:textId="77777777" w:rsidR="00C63ED1" w:rsidRDefault="00C63ED1" w:rsidP="00C63ED1">
      <w:pPr>
        <w:widowControl/>
        <w:spacing w:after="0" w:line="360" w:lineRule="auto"/>
        <w:jc w:val="both"/>
        <w:rPr>
          <w:rFonts w:cs="Times New Roman"/>
          <w:b/>
          <w:bCs/>
          <w:kern w:val="0"/>
          <w:sz w:val="24"/>
          <w14:ligatures w14:val="none"/>
        </w:rPr>
      </w:pPr>
      <w:r w:rsidRPr="00D773E9">
        <w:rPr>
          <w:rFonts w:cs="Times New Roman"/>
          <w:b/>
          <w:bCs/>
          <w:kern w:val="0"/>
          <w:sz w:val="24"/>
          <w14:ligatures w14:val="none"/>
        </w:rPr>
        <w:t>(J) Neuropsychiatric adverse reactions</w:t>
      </w:r>
    </w:p>
    <w:tbl>
      <w:tblPr>
        <w:tblW w:w="0" w:type="auto"/>
        <w:tblLook w:val="04A0" w:firstRow="1" w:lastRow="0" w:firstColumn="1" w:lastColumn="0" w:noHBand="0" w:noVBand="1"/>
      </w:tblPr>
      <w:tblGrid>
        <w:gridCol w:w="1584"/>
        <w:gridCol w:w="1136"/>
        <w:gridCol w:w="1486"/>
        <w:gridCol w:w="1392"/>
        <w:gridCol w:w="1521"/>
        <w:gridCol w:w="1534"/>
        <w:gridCol w:w="1576"/>
        <w:gridCol w:w="1405"/>
        <w:gridCol w:w="1623"/>
        <w:gridCol w:w="2141"/>
      </w:tblGrid>
      <w:tr w:rsidR="00C63ED1" w:rsidRPr="000B05A5" w14:paraId="78484640" w14:textId="77777777" w:rsidTr="00227117">
        <w:trPr>
          <w:trHeight w:val="660"/>
        </w:trPr>
        <w:tc>
          <w:tcPr>
            <w:tcW w:w="0" w:type="auto"/>
            <w:tcBorders>
              <w:top w:val="single" w:sz="12" w:space="0" w:color="auto"/>
              <w:left w:val="nil"/>
              <w:bottom w:val="single" w:sz="8" w:space="0" w:color="auto"/>
              <w:right w:val="nil"/>
            </w:tcBorders>
            <w:vAlign w:val="center"/>
            <w:hideMark/>
          </w:tcPr>
          <w:p w14:paraId="62B62CC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Comparison</w:t>
            </w:r>
          </w:p>
        </w:tc>
        <w:tc>
          <w:tcPr>
            <w:tcW w:w="1136" w:type="dxa"/>
            <w:tcBorders>
              <w:top w:val="single" w:sz="12" w:space="0" w:color="auto"/>
              <w:left w:val="nil"/>
              <w:bottom w:val="single" w:sz="8" w:space="0" w:color="auto"/>
              <w:right w:val="nil"/>
            </w:tcBorders>
            <w:vAlign w:val="center"/>
            <w:hideMark/>
          </w:tcPr>
          <w:p w14:paraId="01E14051"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Number of studies</w:t>
            </w:r>
          </w:p>
        </w:tc>
        <w:tc>
          <w:tcPr>
            <w:tcW w:w="0" w:type="auto"/>
            <w:tcBorders>
              <w:top w:val="single" w:sz="12" w:space="0" w:color="auto"/>
              <w:left w:val="nil"/>
              <w:bottom w:val="single" w:sz="8" w:space="0" w:color="auto"/>
              <w:right w:val="nil"/>
            </w:tcBorders>
            <w:vAlign w:val="center"/>
            <w:hideMark/>
          </w:tcPr>
          <w:p w14:paraId="396D0B5D"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w:t>
            </w:r>
          </w:p>
        </w:tc>
        <w:tc>
          <w:tcPr>
            <w:tcW w:w="0" w:type="auto"/>
            <w:tcBorders>
              <w:top w:val="single" w:sz="12" w:space="0" w:color="auto"/>
              <w:left w:val="nil"/>
              <w:bottom w:val="single" w:sz="8" w:space="0" w:color="auto"/>
              <w:right w:val="nil"/>
            </w:tcBorders>
            <w:vAlign w:val="center"/>
            <w:hideMark/>
          </w:tcPr>
          <w:p w14:paraId="2759C183"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Reporting bias</w:t>
            </w:r>
          </w:p>
        </w:tc>
        <w:tc>
          <w:tcPr>
            <w:tcW w:w="0" w:type="auto"/>
            <w:tcBorders>
              <w:top w:val="single" w:sz="12" w:space="0" w:color="auto"/>
              <w:left w:val="nil"/>
              <w:bottom w:val="single" w:sz="8" w:space="0" w:color="auto"/>
              <w:right w:val="nil"/>
            </w:tcBorders>
            <w:vAlign w:val="center"/>
            <w:hideMark/>
          </w:tcPr>
          <w:p w14:paraId="3961771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tc>
        <w:tc>
          <w:tcPr>
            <w:tcW w:w="0" w:type="auto"/>
            <w:tcBorders>
              <w:top w:val="single" w:sz="12" w:space="0" w:color="auto"/>
              <w:left w:val="nil"/>
              <w:bottom w:val="single" w:sz="8" w:space="0" w:color="auto"/>
              <w:right w:val="nil"/>
            </w:tcBorders>
            <w:vAlign w:val="center"/>
            <w:hideMark/>
          </w:tcPr>
          <w:p w14:paraId="6B225F2E"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c>
          <w:tcPr>
            <w:tcW w:w="0" w:type="auto"/>
            <w:tcBorders>
              <w:top w:val="single" w:sz="12" w:space="0" w:color="auto"/>
              <w:left w:val="nil"/>
              <w:bottom w:val="single" w:sz="8" w:space="0" w:color="auto"/>
              <w:right w:val="nil"/>
            </w:tcBorders>
            <w:vAlign w:val="center"/>
            <w:hideMark/>
          </w:tcPr>
          <w:p w14:paraId="20AA5FE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c>
          <w:tcPr>
            <w:tcW w:w="0" w:type="auto"/>
            <w:tcBorders>
              <w:top w:val="single" w:sz="12" w:space="0" w:color="auto"/>
              <w:left w:val="nil"/>
              <w:bottom w:val="single" w:sz="8" w:space="0" w:color="auto"/>
              <w:right w:val="nil"/>
            </w:tcBorders>
            <w:vAlign w:val="center"/>
            <w:hideMark/>
          </w:tcPr>
          <w:p w14:paraId="432DBB85"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Incoherence</w:t>
            </w:r>
          </w:p>
        </w:tc>
        <w:tc>
          <w:tcPr>
            <w:tcW w:w="0" w:type="auto"/>
            <w:tcBorders>
              <w:top w:val="single" w:sz="12" w:space="0" w:color="auto"/>
              <w:left w:val="nil"/>
              <w:bottom w:val="single" w:sz="8" w:space="0" w:color="auto"/>
              <w:right w:val="nil"/>
            </w:tcBorders>
            <w:vAlign w:val="center"/>
            <w:hideMark/>
          </w:tcPr>
          <w:p w14:paraId="4C7FA34D"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Confidence rating</w:t>
            </w:r>
          </w:p>
        </w:tc>
        <w:tc>
          <w:tcPr>
            <w:tcW w:w="0" w:type="auto"/>
            <w:tcBorders>
              <w:top w:val="single" w:sz="12" w:space="0" w:color="auto"/>
              <w:left w:val="nil"/>
              <w:bottom w:val="single" w:sz="8" w:space="0" w:color="auto"/>
              <w:right w:val="nil"/>
            </w:tcBorders>
            <w:vAlign w:val="center"/>
            <w:hideMark/>
          </w:tcPr>
          <w:p w14:paraId="57A88D79"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Reason(s) for downgrading</w:t>
            </w:r>
          </w:p>
        </w:tc>
      </w:tr>
      <w:tr w:rsidR="00C63ED1" w:rsidRPr="000B05A5" w14:paraId="61E5E83C" w14:textId="77777777" w:rsidTr="00227117">
        <w:trPr>
          <w:trHeight w:val="315"/>
        </w:trPr>
        <w:tc>
          <w:tcPr>
            <w:tcW w:w="0" w:type="auto"/>
            <w:tcBorders>
              <w:top w:val="nil"/>
              <w:left w:val="nil"/>
              <w:bottom w:val="nil"/>
              <w:right w:val="nil"/>
            </w:tcBorders>
            <w:vAlign w:val="center"/>
            <w:hideMark/>
          </w:tcPr>
          <w:p w14:paraId="07BC09A7"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lastRenderedPageBreak/>
              <w:t>1.Overall</w:t>
            </w:r>
          </w:p>
        </w:tc>
        <w:tc>
          <w:tcPr>
            <w:tcW w:w="1136" w:type="dxa"/>
            <w:tcBorders>
              <w:top w:val="nil"/>
              <w:left w:val="nil"/>
              <w:bottom w:val="nil"/>
              <w:right w:val="nil"/>
            </w:tcBorders>
            <w:vAlign w:val="bottom"/>
            <w:hideMark/>
          </w:tcPr>
          <w:p w14:paraId="53CAFDA5"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0" w:type="auto"/>
            <w:tcBorders>
              <w:top w:val="nil"/>
              <w:left w:val="nil"/>
              <w:bottom w:val="nil"/>
              <w:right w:val="nil"/>
            </w:tcBorders>
            <w:vAlign w:val="bottom"/>
            <w:hideMark/>
          </w:tcPr>
          <w:p w14:paraId="2D7182B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76AFEC1C"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5601DB4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2045AB8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2BD21C22"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368DFFC5"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009A03FC"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2F977EB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15336011" w14:textId="77777777" w:rsidTr="00227117">
        <w:trPr>
          <w:trHeight w:val="630"/>
        </w:trPr>
        <w:tc>
          <w:tcPr>
            <w:tcW w:w="0" w:type="auto"/>
            <w:tcBorders>
              <w:top w:val="nil"/>
              <w:left w:val="nil"/>
              <w:bottom w:val="nil"/>
              <w:right w:val="nil"/>
            </w:tcBorders>
            <w:vAlign w:val="center"/>
            <w:hideMark/>
          </w:tcPr>
          <w:p w14:paraId="4C0B2764"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1136" w:type="dxa"/>
            <w:tcBorders>
              <w:top w:val="nil"/>
              <w:left w:val="nil"/>
              <w:bottom w:val="nil"/>
              <w:right w:val="nil"/>
            </w:tcBorders>
            <w:vAlign w:val="center"/>
            <w:hideMark/>
          </w:tcPr>
          <w:p w14:paraId="62F3048A"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5</w:t>
            </w:r>
          </w:p>
        </w:tc>
        <w:tc>
          <w:tcPr>
            <w:tcW w:w="0" w:type="auto"/>
            <w:tcBorders>
              <w:top w:val="nil"/>
              <w:left w:val="nil"/>
              <w:bottom w:val="nil"/>
              <w:right w:val="nil"/>
            </w:tcBorders>
            <w:shd w:val="clear" w:color="000000" w:fill="C6EFCE"/>
            <w:vAlign w:val="center"/>
            <w:hideMark/>
          </w:tcPr>
          <w:p w14:paraId="2001FA7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06F2D3B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bottom w:val="nil"/>
              <w:right w:val="nil"/>
            </w:tcBorders>
            <w:shd w:val="clear" w:color="000000" w:fill="FFEB9C"/>
            <w:vAlign w:val="center"/>
            <w:hideMark/>
          </w:tcPr>
          <w:p w14:paraId="2CB0F291"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bottom w:val="nil"/>
              <w:right w:val="nil"/>
            </w:tcBorders>
            <w:shd w:val="clear" w:color="000000" w:fill="FFEB9C"/>
            <w:vAlign w:val="center"/>
            <w:hideMark/>
          </w:tcPr>
          <w:p w14:paraId="1B566B6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bottom w:val="nil"/>
              <w:right w:val="nil"/>
            </w:tcBorders>
            <w:shd w:val="clear" w:color="000000" w:fill="C6EFCE"/>
            <w:vAlign w:val="center"/>
            <w:hideMark/>
          </w:tcPr>
          <w:p w14:paraId="5D63609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487DDC6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FFEB9C"/>
            <w:vAlign w:val="center"/>
            <w:hideMark/>
          </w:tcPr>
          <w:p w14:paraId="1F7CF07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nil"/>
              <w:left w:val="nil"/>
              <w:bottom w:val="nil"/>
              <w:right w:val="nil"/>
            </w:tcBorders>
            <w:vAlign w:val="center"/>
            <w:hideMark/>
          </w:tcPr>
          <w:p w14:paraId="17222D5F"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r w:rsidR="00C63ED1" w:rsidRPr="000B05A5" w14:paraId="0A991270" w14:textId="77777777" w:rsidTr="00227117">
        <w:trPr>
          <w:trHeight w:val="630"/>
        </w:trPr>
        <w:tc>
          <w:tcPr>
            <w:tcW w:w="0" w:type="auto"/>
            <w:tcBorders>
              <w:top w:val="nil"/>
              <w:left w:val="nil"/>
              <w:bottom w:val="nil"/>
              <w:right w:val="nil"/>
            </w:tcBorders>
            <w:vAlign w:val="center"/>
            <w:hideMark/>
          </w:tcPr>
          <w:p w14:paraId="6EF93BB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1136" w:type="dxa"/>
            <w:tcBorders>
              <w:top w:val="nil"/>
              <w:left w:val="nil"/>
              <w:bottom w:val="nil"/>
              <w:right w:val="nil"/>
            </w:tcBorders>
            <w:vAlign w:val="center"/>
            <w:hideMark/>
          </w:tcPr>
          <w:p w14:paraId="6A760AD7"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3</w:t>
            </w:r>
          </w:p>
        </w:tc>
        <w:tc>
          <w:tcPr>
            <w:tcW w:w="0" w:type="auto"/>
            <w:tcBorders>
              <w:top w:val="nil"/>
              <w:left w:val="nil"/>
              <w:bottom w:val="nil"/>
              <w:right w:val="nil"/>
            </w:tcBorders>
            <w:shd w:val="clear" w:color="000000" w:fill="C6EFCE"/>
            <w:vAlign w:val="center"/>
            <w:hideMark/>
          </w:tcPr>
          <w:p w14:paraId="4D8ACF1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6136ADC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bottom w:val="nil"/>
              <w:right w:val="nil"/>
            </w:tcBorders>
            <w:shd w:val="clear" w:color="000000" w:fill="C6EFCE"/>
            <w:vAlign w:val="center"/>
            <w:hideMark/>
          </w:tcPr>
          <w:p w14:paraId="09B53C4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FFC7CE"/>
            <w:vAlign w:val="center"/>
            <w:hideMark/>
          </w:tcPr>
          <w:p w14:paraId="08D738BB"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0" w:type="auto"/>
            <w:tcBorders>
              <w:top w:val="nil"/>
              <w:left w:val="nil"/>
              <w:bottom w:val="nil"/>
              <w:right w:val="nil"/>
            </w:tcBorders>
            <w:shd w:val="clear" w:color="000000" w:fill="C6EFCE"/>
            <w:vAlign w:val="center"/>
            <w:hideMark/>
          </w:tcPr>
          <w:p w14:paraId="43A820D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2400E02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FFEB9C"/>
            <w:vAlign w:val="center"/>
            <w:hideMark/>
          </w:tcPr>
          <w:p w14:paraId="50A4F2C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nil"/>
              <w:left w:val="nil"/>
              <w:bottom w:val="nil"/>
              <w:right w:val="nil"/>
            </w:tcBorders>
            <w:vAlign w:val="center"/>
            <w:hideMark/>
          </w:tcPr>
          <w:p w14:paraId="6303246B"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1942A50C" w14:textId="77777777" w:rsidTr="00227117">
        <w:trPr>
          <w:trHeight w:val="630"/>
        </w:trPr>
        <w:tc>
          <w:tcPr>
            <w:tcW w:w="0" w:type="auto"/>
            <w:tcBorders>
              <w:top w:val="nil"/>
              <w:left w:val="nil"/>
              <w:bottom w:val="nil"/>
              <w:right w:val="nil"/>
            </w:tcBorders>
            <w:vAlign w:val="center"/>
            <w:hideMark/>
          </w:tcPr>
          <w:p w14:paraId="2D6505F1"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1136" w:type="dxa"/>
            <w:tcBorders>
              <w:top w:val="nil"/>
              <w:left w:val="nil"/>
              <w:bottom w:val="nil"/>
              <w:right w:val="nil"/>
            </w:tcBorders>
            <w:vAlign w:val="center"/>
            <w:hideMark/>
          </w:tcPr>
          <w:p w14:paraId="17A1AB52"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0" w:type="auto"/>
            <w:tcBorders>
              <w:top w:val="nil"/>
              <w:left w:val="nil"/>
              <w:bottom w:val="nil"/>
              <w:right w:val="nil"/>
            </w:tcBorders>
            <w:shd w:val="clear" w:color="000000" w:fill="C6EFCE"/>
            <w:vAlign w:val="center"/>
            <w:hideMark/>
          </w:tcPr>
          <w:p w14:paraId="3036282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28B039D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bottom w:val="nil"/>
              <w:right w:val="nil"/>
            </w:tcBorders>
            <w:shd w:val="clear" w:color="000000" w:fill="FFEB9C"/>
            <w:vAlign w:val="center"/>
            <w:hideMark/>
          </w:tcPr>
          <w:p w14:paraId="0BA6B6E2"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bottom w:val="nil"/>
              <w:right w:val="nil"/>
            </w:tcBorders>
            <w:shd w:val="clear" w:color="000000" w:fill="FFC7CE"/>
            <w:vAlign w:val="center"/>
            <w:hideMark/>
          </w:tcPr>
          <w:p w14:paraId="15C2B92C"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0" w:type="auto"/>
            <w:tcBorders>
              <w:top w:val="nil"/>
              <w:left w:val="nil"/>
              <w:bottom w:val="nil"/>
              <w:right w:val="nil"/>
            </w:tcBorders>
            <w:shd w:val="clear" w:color="000000" w:fill="C6EFCE"/>
            <w:vAlign w:val="center"/>
            <w:hideMark/>
          </w:tcPr>
          <w:p w14:paraId="6A4681E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2DF19E1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FFC7CE"/>
            <w:vAlign w:val="center"/>
            <w:hideMark/>
          </w:tcPr>
          <w:p w14:paraId="294A6372"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0" w:type="auto"/>
            <w:tcBorders>
              <w:top w:val="nil"/>
              <w:left w:val="nil"/>
              <w:bottom w:val="nil"/>
              <w:right w:val="nil"/>
            </w:tcBorders>
            <w:vAlign w:val="center"/>
            <w:hideMark/>
          </w:tcPr>
          <w:p w14:paraId="25D5E1C2"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r w:rsidR="00C63ED1" w:rsidRPr="000B05A5" w14:paraId="33F82A42" w14:textId="77777777" w:rsidTr="00227117">
        <w:trPr>
          <w:trHeight w:val="315"/>
        </w:trPr>
        <w:tc>
          <w:tcPr>
            <w:tcW w:w="0" w:type="auto"/>
            <w:tcBorders>
              <w:top w:val="nil"/>
              <w:left w:val="nil"/>
              <w:bottom w:val="nil"/>
              <w:right w:val="nil"/>
            </w:tcBorders>
            <w:vAlign w:val="center"/>
            <w:hideMark/>
          </w:tcPr>
          <w:p w14:paraId="2CC28178"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2.Severe</w:t>
            </w:r>
          </w:p>
        </w:tc>
        <w:tc>
          <w:tcPr>
            <w:tcW w:w="1136" w:type="dxa"/>
            <w:tcBorders>
              <w:top w:val="nil"/>
              <w:left w:val="nil"/>
              <w:bottom w:val="nil"/>
              <w:right w:val="nil"/>
            </w:tcBorders>
            <w:vAlign w:val="bottom"/>
            <w:hideMark/>
          </w:tcPr>
          <w:p w14:paraId="3CEDB6B4"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0" w:type="auto"/>
            <w:tcBorders>
              <w:top w:val="nil"/>
              <w:left w:val="nil"/>
              <w:bottom w:val="nil"/>
              <w:right w:val="nil"/>
            </w:tcBorders>
            <w:vAlign w:val="bottom"/>
            <w:hideMark/>
          </w:tcPr>
          <w:p w14:paraId="0686F6A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02B02CCC"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3BB34B5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685D985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69AAA66F"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52BFE63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26EE8E9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28DFFCF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363B1ECC" w14:textId="77777777" w:rsidTr="00845BA3">
        <w:trPr>
          <w:trHeight w:val="630"/>
        </w:trPr>
        <w:tc>
          <w:tcPr>
            <w:tcW w:w="0" w:type="auto"/>
            <w:tcBorders>
              <w:top w:val="nil"/>
              <w:left w:val="nil"/>
              <w:right w:val="nil"/>
            </w:tcBorders>
            <w:vAlign w:val="center"/>
            <w:hideMark/>
          </w:tcPr>
          <w:p w14:paraId="5279E4FE"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1136" w:type="dxa"/>
            <w:tcBorders>
              <w:top w:val="nil"/>
              <w:left w:val="nil"/>
              <w:right w:val="nil"/>
            </w:tcBorders>
            <w:vAlign w:val="center"/>
            <w:hideMark/>
          </w:tcPr>
          <w:p w14:paraId="2952B4E6"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4</w:t>
            </w:r>
          </w:p>
        </w:tc>
        <w:tc>
          <w:tcPr>
            <w:tcW w:w="0" w:type="auto"/>
            <w:tcBorders>
              <w:top w:val="nil"/>
              <w:left w:val="nil"/>
              <w:right w:val="nil"/>
            </w:tcBorders>
            <w:shd w:val="clear" w:color="000000" w:fill="C6EFCE"/>
            <w:vAlign w:val="center"/>
            <w:hideMark/>
          </w:tcPr>
          <w:p w14:paraId="64F2A01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C6EFCE"/>
            <w:vAlign w:val="center"/>
            <w:hideMark/>
          </w:tcPr>
          <w:p w14:paraId="4AF55A1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right w:val="nil"/>
            </w:tcBorders>
            <w:shd w:val="clear" w:color="000000" w:fill="C6EFCE"/>
            <w:vAlign w:val="center"/>
            <w:hideMark/>
          </w:tcPr>
          <w:p w14:paraId="418E113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EB9C"/>
            <w:vAlign w:val="center"/>
            <w:hideMark/>
          </w:tcPr>
          <w:p w14:paraId="0237B4F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right w:val="nil"/>
            </w:tcBorders>
            <w:shd w:val="clear" w:color="000000" w:fill="C6EFCE"/>
            <w:vAlign w:val="center"/>
            <w:hideMark/>
          </w:tcPr>
          <w:p w14:paraId="2E271C5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C6EFCE"/>
            <w:vAlign w:val="center"/>
            <w:hideMark/>
          </w:tcPr>
          <w:p w14:paraId="2D77D61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EB9C"/>
            <w:vAlign w:val="center"/>
            <w:hideMark/>
          </w:tcPr>
          <w:p w14:paraId="695CBA3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nil"/>
              <w:left w:val="nil"/>
              <w:right w:val="nil"/>
            </w:tcBorders>
            <w:vAlign w:val="center"/>
            <w:hideMark/>
          </w:tcPr>
          <w:p w14:paraId="2561DBD4"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62643305" w14:textId="77777777" w:rsidTr="00845BA3">
        <w:trPr>
          <w:trHeight w:val="630"/>
        </w:trPr>
        <w:tc>
          <w:tcPr>
            <w:tcW w:w="0" w:type="auto"/>
            <w:tcBorders>
              <w:top w:val="nil"/>
              <w:left w:val="nil"/>
              <w:right w:val="nil"/>
            </w:tcBorders>
            <w:vAlign w:val="center"/>
            <w:hideMark/>
          </w:tcPr>
          <w:p w14:paraId="1519363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1136" w:type="dxa"/>
            <w:tcBorders>
              <w:top w:val="nil"/>
              <w:left w:val="nil"/>
              <w:right w:val="nil"/>
            </w:tcBorders>
            <w:vAlign w:val="center"/>
            <w:hideMark/>
          </w:tcPr>
          <w:p w14:paraId="034218CE"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1</w:t>
            </w:r>
          </w:p>
        </w:tc>
        <w:tc>
          <w:tcPr>
            <w:tcW w:w="0" w:type="auto"/>
            <w:tcBorders>
              <w:top w:val="nil"/>
              <w:left w:val="nil"/>
              <w:right w:val="nil"/>
            </w:tcBorders>
            <w:shd w:val="clear" w:color="000000" w:fill="C6EFCE"/>
            <w:vAlign w:val="center"/>
            <w:hideMark/>
          </w:tcPr>
          <w:p w14:paraId="19BE402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C6EFCE"/>
            <w:vAlign w:val="center"/>
            <w:hideMark/>
          </w:tcPr>
          <w:p w14:paraId="32AEC25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right w:val="nil"/>
            </w:tcBorders>
            <w:shd w:val="clear" w:color="000000" w:fill="C6EFCE"/>
            <w:vAlign w:val="center"/>
            <w:hideMark/>
          </w:tcPr>
          <w:p w14:paraId="7561CB8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C7CE"/>
            <w:vAlign w:val="center"/>
            <w:hideMark/>
          </w:tcPr>
          <w:p w14:paraId="43CB0BE2"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0" w:type="auto"/>
            <w:tcBorders>
              <w:top w:val="nil"/>
              <w:left w:val="nil"/>
              <w:right w:val="nil"/>
            </w:tcBorders>
            <w:shd w:val="clear" w:color="000000" w:fill="C6EFCE"/>
            <w:vAlign w:val="center"/>
            <w:hideMark/>
          </w:tcPr>
          <w:p w14:paraId="5F93BC5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C6EFCE"/>
            <w:vAlign w:val="center"/>
            <w:hideMark/>
          </w:tcPr>
          <w:p w14:paraId="41AD03E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EB9C"/>
            <w:vAlign w:val="center"/>
            <w:hideMark/>
          </w:tcPr>
          <w:p w14:paraId="257BE53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nil"/>
              <w:left w:val="nil"/>
              <w:right w:val="nil"/>
            </w:tcBorders>
            <w:vAlign w:val="center"/>
            <w:hideMark/>
          </w:tcPr>
          <w:p w14:paraId="1D15A4E9"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6D91FECA" w14:textId="77777777" w:rsidTr="00845BA3">
        <w:trPr>
          <w:trHeight w:val="630"/>
        </w:trPr>
        <w:tc>
          <w:tcPr>
            <w:tcW w:w="0" w:type="auto"/>
            <w:tcBorders>
              <w:left w:val="nil"/>
              <w:bottom w:val="nil"/>
              <w:right w:val="nil"/>
            </w:tcBorders>
            <w:vAlign w:val="center"/>
            <w:hideMark/>
          </w:tcPr>
          <w:p w14:paraId="39061F62"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1136" w:type="dxa"/>
            <w:tcBorders>
              <w:left w:val="nil"/>
              <w:bottom w:val="nil"/>
              <w:right w:val="nil"/>
            </w:tcBorders>
            <w:vAlign w:val="center"/>
            <w:hideMark/>
          </w:tcPr>
          <w:p w14:paraId="3AEEC0E7"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0" w:type="auto"/>
            <w:tcBorders>
              <w:left w:val="nil"/>
              <w:bottom w:val="nil"/>
              <w:right w:val="nil"/>
            </w:tcBorders>
            <w:shd w:val="clear" w:color="000000" w:fill="C6EFCE"/>
            <w:vAlign w:val="center"/>
            <w:hideMark/>
          </w:tcPr>
          <w:p w14:paraId="746B30A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left w:val="nil"/>
              <w:bottom w:val="nil"/>
              <w:right w:val="nil"/>
            </w:tcBorders>
            <w:shd w:val="clear" w:color="000000" w:fill="C6EFCE"/>
            <w:vAlign w:val="center"/>
            <w:hideMark/>
          </w:tcPr>
          <w:p w14:paraId="4F35CB6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left w:val="nil"/>
              <w:bottom w:val="nil"/>
              <w:right w:val="nil"/>
            </w:tcBorders>
            <w:shd w:val="clear" w:color="000000" w:fill="FFEB9C"/>
            <w:vAlign w:val="center"/>
            <w:hideMark/>
          </w:tcPr>
          <w:p w14:paraId="5DCA42A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left w:val="nil"/>
              <w:bottom w:val="nil"/>
              <w:right w:val="nil"/>
            </w:tcBorders>
            <w:shd w:val="clear" w:color="000000" w:fill="FFC7CE"/>
            <w:vAlign w:val="center"/>
            <w:hideMark/>
          </w:tcPr>
          <w:p w14:paraId="336BFF00"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0" w:type="auto"/>
            <w:tcBorders>
              <w:left w:val="nil"/>
              <w:bottom w:val="nil"/>
              <w:right w:val="nil"/>
            </w:tcBorders>
            <w:shd w:val="clear" w:color="000000" w:fill="C6EFCE"/>
            <w:vAlign w:val="center"/>
            <w:hideMark/>
          </w:tcPr>
          <w:p w14:paraId="51225FE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left w:val="nil"/>
              <w:bottom w:val="nil"/>
              <w:right w:val="nil"/>
            </w:tcBorders>
            <w:shd w:val="clear" w:color="000000" w:fill="C6EFCE"/>
            <w:vAlign w:val="center"/>
            <w:hideMark/>
          </w:tcPr>
          <w:p w14:paraId="2EC687B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left w:val="nil"/>
              <w:bottom w:val="nil"/>
              <w:right w:val="nil"/>
            </w:tcBorders>
            <w:shd w:val="clear" w:color="000000" w:fill="FFC7CE"/>
            <w:vAlign w:val="center"/>
            <w:hideMark/>
          </w:tcPr>
          <w:p w14:paraId="1150A2E4"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0" w:type="auto"/>
            <w:tcBorders>
              <w:left w:val="nil"/>
              <w:bottom w:val="nil"/>
              <w:right w:val="nil"/>
            </w:tcBorders>
            <w:vAlign w:val="center"/>
            <w:hideMark/>
          </w:tcPr>
          <w:p w14:paraId="5D85B588"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r w:rsidR="00C63ED1" w:rsidRPr="000B05A5" w14:paraId="5EC4523E" w14:textId="77777777" w:rsidTr="00227117">
        <w:trPr>
          <w:trHeight w:val="630"/>
        </w:trPr>
        <w:tc>
          <w:tcPr>
            <w:tcW w:w="0" w:type="auto"/>
            <w:tcBorders>
              <w:top w:val="nil"/>
              <w:left w:val="nil"/>
              <w:bottom w:val="nil"/>
              <w:right w:val="nil"/>
            </w:tcBorders>
            <w:vAlign w:val="center"/>
            <w:hideMark/>
          </w:tcPr>
          <w:p w14:paraId="14E88A2A"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3.Non-severe</w:t>
            </w:r>
          </w:p>
        </w:tc>
        <w:tc>
          <w:tcPr>
            <w:tcW w:w="1136" w:type="dxa"/>
            <w:tcBorders>
              <w:top w:val="nil"/>
              <w:left w:val="nil"/>
              <w:bottom w:val="nil"/>
              <w:right w:val="nil"/>
            </w:tcBorders>
            <w:vAlign w:val="bottom"/>
            <w:hideMark/>
          </w:tcPr>
          <w:p w14:paraId="38092D9F"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0" w:type="auto"/>
            <w:tcBorders>
              <w:top w:val="nil"/>
              <w:left w:val="nil"/>
              <w:bottom w:val="nil"/>
              <w:right w:val="nil"/>
            </w:tcBorders>
            <w:vAlign w:val="bottom"/>
            <w:hideMark/>
          </w:tcPr>
          <w:p w14:paraId="532807B9"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41BD31A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1227A22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15845FA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125646F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12ED152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2C520F9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632D5FE2"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07F261CE" w14:textId="77777777" w:rsidTr="00227117">
        <w:trPr>
          <w:trHeight w:val="630"/>
        </w:trPr>
        <w:tc>
          <w:tcPr>
            <w:tcW w:w="0" w:type="auto"/>
            <w:tcBorders>
              <w:top w:val="nil"/>
              <w:left w:val="nil"/>
              <w:bottom w:val="nil"/>
              <w:right w:val="nil"/>
            </w:tcBorders>
            <w:vAlign w:val="center"/>
            <w:hideMark/>
          </w:tcPr>
          <w:p w14:paraId="2C93F901"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1136" w:type="dxa"/>
            <w:tcBorders>
              <w:top w:val="nil"/>
              <w:left w:val="nil"/>
              <w:bottom w:val="nil"/>
              <w:right w:val="nil"/>
            </w:tcBorders>
            <w:vAlign w:val="center"/>
            <w:hideMark/>
          </w:tcPr>
          <w:p w14:paraId="43C46518"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1</w:t>
            </w:r>
          </w:p>
        </w:tc>
        <w:tc>
          <w:tcPr>
            <w:tcW w:w="0" w:type="auto"/>
            <w:tcBorders>
              <w:top w:val="nil"/>
              <w:left w:val="nil"/>
              <w:bottom w:val="nil"/>
              <w:right w:val="nil"/>
            </w:tcBorders>
            <w:shd w:val="clear" w:color="000000" w:fill="C6EFCE"/>
            <w:vAlign w:val="center"/>
            <w:hideMark/>
          </w:tcPr>
          <w:p w14:paraId="6067195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6E45083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bottom w:val="nil"/>
              <w:right w:val="nil"/>
            </w:tcBorders>
            <w:shd w:val="clear" w:color="000000" w:fill="C6EFCE"/>
            <w:vAlign w:val="center"/>
            <w:hideMark/>
          </w:tcPr>
          <w:p w14:paraId="6958CA0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FFC7CE"/>
            <w:vAlign w:val="center"/>
            <w:hideMark/>
          </w:tcPr>
          <w:p w14:paraId="0E4B09E5"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0" w:type="auto"/>
            <w:tcBorders>
              <w:top w:val="nil"/>
              <w:left w:val="nil"/>
              <w:bottom w:val="nil"/>
              <w:right w:val="nil"/>
            </w:tcBorders>
            <w:shd w:val="clear" w:color="000000" w:fill="C6EFCE"/>
            <w:vAlign w:val="center"/>
            <w:hideMark/>
          </w:tcPr>
          <w:p w14:paraId="6FC7552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4D19C30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FFEB9C"/>
            <w:vAlign w:val="center"/>
            <w:hideMark/>
          </w:tcPr>
          <w:p w14:paraId="705AEC7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nil"/>
              <w:left w:val="nil"/>
              <w:bottom w:val="nil"/>
              <w:right w:val="nil"/>
            </w:tcBorders>
            <w:vAlign w:val="center"/>
            <w:hideMark/>
          </w:tcPr>
          <w:p w14:paraId="6B2F12D5"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7AFF86A6" w14:textId="77777777" w:rsidTr="00227117">
        <w:trPr>
          <w:trHeight w:val="630"/>
        </w:trPr>
        <w:tc>
          <w:tcPr>
            <w:tcW w:w="0" w:type="auto"/>
            <w:tcBorders>
              <w:top w:val="nil"/>
              <w:left w:val="nil"/>
              <w:right w:val="nil"/>
            </w:tcBorders>
            <w:vAlign w:val="center"/>
            <w:hideMark/>
          </w:tcPr>
          <w:p w14:paraId="789EC904"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1136" w:type="dxa"/>
            <w:tcBorders>
              <w:top w:val="nil"/>
              <w:left w:val="nil"/>
              <w:right w:val="nil"/>
            </w:tcBorders>
            <w:vAlign w:val="center"/>
            <w:hideMark/>
          </w:tcPr>
          <w:p w14:paraId="7E928C98"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0" w:type="auto"/>
            <w:tcBorders>
              <w:top w:val="nil"/>
              <w:left w:val="nil"/>
              <w:right w:val="nil"/>
            </w:tcBorders>
            <w:shd w:val="clear" w:color="000000" w:fill="C6EFCE"/>
            <w:vAlign w:val="center"/>
            <w:hideMark/>
          </w:tcPr>
          <w:p w14:paraId="5728A40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C6EFCE"/>
            <w:vAlign w:val="center"/>
            <w:hideMark/>
          </w:tcPr>
          <w:p w14:paraId="4D2936F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right w:val="nil"/>
            </w:tcBorders>
            <w:shd w:val="clear" w:color="000000" w:fill="C6EFCE"/>
            <w:vAlign w:val="center"/>
            <w:hideMark/>
          </w:tcPr>
          <w:p w14:paraId="412DC7A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C7CE"/>
            <w:vAlign w:val="center"/>
            <w:hideMark/>
          </w:tcPr>
          <w:p w14:paraId="1451B83A"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0" w:type="auto"/>
            <w:tcBorders>
              <w:top w:val="nil"/>
              <w:left w:val="nil"/>
              <w:right w:val="nil"/>
            </w:tcBorders>
            <w:shd w:val="clear" w:color="000000" w:fill="C6EFCE"/>
            <w:vAlign w:val="center"/>
            <w:hideMark/>
          </w:tcPr>
          <w:p w14:paraId="1E15390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C6EFCE"/>
            <w:vAlign w:val="center"/>
            <w:hideMark/>
          </w:tcPr>
          <w:p w14:paraId="2F397E9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EB9C"/>
            <w:vAlign w:val="center"/>
            <w:hideMark/>
          </w:tcPr>
          <w:p w14:paraId="4BBB01EF"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nil"/>
              <w:left w:val="nil"/>
              <w:right w:val="nil"/>
            </w:tcBorders>
            <w:vAlign w:val="center"/>
            <w:hideMark/>
          </w:tcPr>
          <w:p w14:paraId="604610CE"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13CB1444" w14:textId="77777777" w:rsidTr="00227117">
        <w:trPr>
          <w:trHeight w:val="645"/>
        </w:trPr>
        <w:tc>
          <w:tcPr>
            <w:tcW w:w="0" w:type="auto"/>
            <w:tcBorders>
              <w:top w:val="nil"/>
              <w:left w:val="nil"/>
              <w:bottom w:val="single" w:sz="12" w:space="0" w:color="auto"/>
              <w:right w:val="nil"/>
            </w:tcBorders>
            <w:vAlign w:val="center"/>
            <w:hideMark/>
          </w:tcPr>
          <w:p w14:paraId="37DD8A03"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1136" w:type="dxa"/>
            <w:tcBorders>
              <w:top w:val="nil"/>
              <w:left w:val="nil"/>
              <w:bottom w:val="single" w:sz="12" w:space="0" w:color="auto"/>
              <w:right w:val="nil"/>
            </w:tcBorders>
            <w:vAlign w:val="center"/>
            <w:hideMark/>
          </w:tcPr>
          <w:p w14:paraId="49046ABC"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0" w:type="auto"/>
            <w:tcBorders>
              <w:top w:val="nil"/>
              <w:left w:val="nil"/>
              <w:bottom w:val="single" w:sz="12" w:space="0" w:color="auto"/>
              <w:right w:val="nil"/>
            </w:tcBorders>
            <w:shd w:val="clear" w:color="000000" w:fill="C6EFCE"/>
            <w:vAlign w:val="center"/>
            <w:hideMark/>
          </w:tcPr>
          <w:p w14:paraId="497F796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single" w:sz="12" w:space="0" w:color="auto"/>
              <w:right w:val="nil"/>
            </w:tcBorders>
            <w:shd w:val="clear" w:color="000000" w:fill="C6EFCE"/>
            <w:vAlign w:val="center"/>
            <w:hideMark/>
          </w:tcPr>
          <w:p w14:paraId="3A6031D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bottom w:val="single" w:sz="12" w:space="0" w:color="auto"/>
              <w:right w:val="nil"/>
            </w:tcBorders>
            <w:shd w:val="clear" w:color="000000" w:fill="FFEB9C"/>
            <w:vAlign w:val="center"/>
            <w:hideMark/>
          </w:tcPr>
          <w:p w14:paraId="1765CAE5"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bottom w:val="single" w:sz="12" w:space="0" w:color="auto"/>
              <w:right w:val="nil"/>
            </w:tcBorders>
            <w:shd w:val="clear" w:color="000000" w:fill="FFC7CE"/>
            <w:vAlign w:val="center"/>
            <w:hideMark/>
          </w:tcPr>
          <w:p w14:paraId="37258457"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0" w:type="auto"/>
            <w:tcBorders>
              <w:top w:val="nil"/>
              <w:left w:val="nil"/>
              <w:bottom w:val="single" w:sz="12" w:space="0" w:color="auto"/>
              <w:right w:val="nil"/>
            </w:tcBorders>
            <w:shd w:val="clear" w:color="000000" w:fill="C6EFCE"/>
            <w:vAlign w:val="center"/>
            <w:hideMark/>
          </w:tcPr>
          <w:p w14:paraId="3552CC9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single" w:sz="12" w:space="0" w:color="auto"/>
              <w:right w:val="nil"/>
            </w:tcBorders>
            <w:shd w:val="clear" w:color="000000" w:fill="C6EFCE"/>
            <w:vAlign w:val="center"/>
            <w:hideMark/>
          </w:tcPr>
          <w:p w14:paraId="447F34D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single" w:sz="12" w:space="0" w:color="auto"/>
              <w:right w:val="nil"/>
            </w:tcBorders>
            <w:shd w:val="clear" w:color="000000" w:fill="FFC7CE"/>
            <w:vAlign w:val="center"/>
            <w:hideMark/>
          </w:tcPr>
          <w:p w14:paraId="5F1AE53C"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0" w:type="auto"/>
            <w:tcBorders>
              <w:top w:val="nil"/>
              <w:left w:val="nil"/>
              <w:bottom w:val="single" w:sz="12" w:space="0" w:color="auto"/>
              <w:right w:val="nil"/>
            </w:tcBorders>
            <w:vAlign w:val="center"/>
            <w:hideMark/>
          </w:tcPr>
          <w:p w14:paraId="25D9136D"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bl>
    <w:p w14:paraId="70D53C1B" w14:textId="77777777" w:rsidR="00C63ED1" w:rsidRDefault="00C63ED1" w:rsidP="00C63ED1">
      <w:pPr>
        <w:widowControl/>
        <w:spacing w:after="0" w:line="360" w:lineRule="auto"/>
        <w:jc w:val="both"/>
        <w:rPr>
          <w:rFonts w:cs="Times New Roman"/>
          <w:b/>
          <w:bCs/>
          <w:kern w:val="0"/>
          <w:sz w:val="24"/>
          <w14:ligatures w14:val="none"/>
        </w:rPr>
      </w:pPr>
      <w:r w:rsidRPr="00D773E9">
        <w:rPr>
          <w:rFonts w:cs="Times New Roman"/>
          <w:b/>
          <w:bCs/>
          <w:kern w:val="0"/>
          <w:sz w:val="24"/>
          <w14:ligatures w14:val="none"/>
        </w:rPr>
        <w:t>(K) Secondary infections</w:t>
      </w:r>
    </w:p>
    <w:tbl>
      <w:tblPr>
        <w:tblW w:w="0" w:type="auto"/>
        <w:tblLook w:val="04A0" w:firstRow="1" w:lastRow="0" w:firstColumn="1" w:lastColumn="0" w:noHBand="0" w:noVBand="1"/>
      </w:tblPr>
      <w:tblGrid>
        <w:gridCol w:w="1519"/>
        <w:gridCol w:w="1183"/>
        <w:gridCol w:w="1350"/>
        <w:gridCol w:w="1322"/>
        <w:gridCol w:w="1474"/>
        <w:gridCol w:w="1478"/>
        <w:gridCol w:w="1622"/>
        <w:gridCol w:w="1400"/>
        <w:gridCol w:w="1525"/>
        <w:gridCol w:w="2525"/>
      </w:tblGrid>
      <w:tr w:rsidR="00C63ED1" w:rsidRPr="000B05A5" w14:paraId="0FF72A65" w14:textId="77777777" w:rsidTr="00227117">
        <w:trPr>
          <w:trHeight w:val="660"/>
        </w:trPr>
        <w:tc>
          <w:tcPr>
            <w:tcW w:w="0" w:type="auto"/>
            <w:tcBorders>
              <w:top w:val="single" w:sz="12" w:space="0" w:color="auto"/>
              <w:left w:val="nil"/>
              <w:bottom w:val="single" w:sz="8" w:space="0" w:color="auto"/>
              <w:right w:val="nil"/>
            </w:tcBorders>
            <w:vAlign w:val="center"/>
            <w:hideMark/>
          </w:tcPr>
          <w:p w14:paraId="3F6FDBFC"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Comparison</w:t>
            </w:r>
          </w:p>
        </w:tc>
        <w:tc>
          <w:tcPr>
            <w:tcW w:w="1183" w:type="dxa"/>
            <w:tcBorders>
              <w:top w:val="single" w:sz="12" w:space="0" w:color="auto"/>
              <w:left w:val="nil"/>
              <w:bottom w:val="single" w:sz="8" w:space="0" w:color="auto"/>
              <w:right w:val="nil"/>
            </w:tcBorders>
            <w:vAlign w:val="center"/>
            <w:hideMark/>
          </w:tcPr>
          <w:p w14:paraId="415715E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Number of studies</w:t>
            </w:r>
          </w:p>
        </w:tc>
        <w:tc>
          <w:tcPr>
            <w:tcW w:w="0" w:type="auto"/>
            <w:tcBorders>
              <w:top w:val="single" w:sz="12" w:space="0" w:color="auto"/>
              <w:left w:val="nil"/>
              <w:bottom w:val="single" w:sz="8" w:space="0" w:color="auto"/>
              <w:right w:val="nil"/>
            </w:tcBorders>
            <w:vAlign w:val="center"/>
            <w:hideMark/>
          </w:tcPr>
          <w:p w14:paraId="44F04A6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w:t>
            </w:r>
          </w:p>
        </w:tc>
        <w:tc>
          <w:tcPr>
            <w:tcW w:w="0" w:type="auto"/>
            <w:tcBorders>
              <w:top w:val="single" w:sz="12" w:space="0" w:color="auto"/>
              <w:left w:val="nil"/>
              <w:bottom w:val="single" w:sz="8" w:space="0" w:color="auto"/>
              <w:right w:val="nil"/>
            </w:tcBorders>
            <w:vAlign w:val="center"/>
            <w:hideMark/>
          </w:tcPr>
          <w:p w14:paraId="5164666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Reporting bias</w:t>
            </w:r>
          </w:p>
        </w:tc>
        <w:tc>
          <w:tcPr>
            <w:tcW w:w="0" w:type="auto"/>
            <w:tcBorders>
              <w:top w:val="single" w:sz="12" w:space="0" w:color="auto"/>
              <w:left w:val="nil"/>
              <w:bottom w:val="single" w:sz="8" w:space="0" w:color="auto"/>
              <w:right w:val="nil"/>
            </w:tcBorders>
            <w:vAlign w:val="center"/>
            <w:hideMark/>
          </w:tcPr>
          <w:p w14:paraId="13B974B5"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tc>
        <w:tc>
          <w:tcPr>
            <w:tcW w:w="0" w:type="auto"/>
            <w:tcBorders>
              <w:top w:val="single" w:sz="12" w:space="0" w:color="auto"/>
              <w:left w:val="nil"/>
              <w:bottom w:val="single" w:sz="8" w:space="0" w:color="auto"/>
              <w:right w:val="nil"/>
            </w:tcBorders>
            <w:vAlign w:val="center"/>
            <w:hideMark/>
          </w:tcPr>
          <w:p w14:paraId="4CBEFDD3"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c>
          <w:tcPr>
            <w:tcW w:w="0" w:type="auto"/>
            <w:tcBorders>
              <w:top w:val="single" w:sz="12" w:space="0" w:color="auto"/>
              <w:left w:val="nil"/>
              <w:bottom w:val="single" w:sz="8" w:space="0" w:color="auto"/>
              <w:right w:val="nil"/>
            </w:tcBorders>
            <w:vAlign w:val="center"/>
            <w:hideMark/>
          </w:tcPr>
          <w:p w14:paraId="561C58B9"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c>
          <w:tcPr>
            <w:tcW w:w="0" w:type="auto"/>
            <w:tcBorders>
              <w:top w:val="single" w:sz="12" w:space="0" w:color="auto"/>
              <w:left w:val="nil"/>
              <w:bottom w:val="single" w:sz="8" w:space="0" w:color="auto"/>
              <w:right w:val="nil"/>
            </w:tcBorders>
            <w:vAlign w:val="center"/>
            <w:hideMark/>
          </w:tcPr>
          <w:p w14:paraId="18849F94"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Incoherence</w:t>
            </w:r>
          </w:p>
        </w:tc>
        <w:tc>
          <w:tcPr>
            <w:tcW w:w="0" w:type="auto"/>
            <w:tcBorders>
              <w:top w:val="single" w:sz="12" w:space="0" w:color="auto"/>
              <w:left w:val="nil"/>
              <w:bottom w:val="single" w:sz="8" w:space="0" w:color="auto"/>
              <w:right w:val="nil"/>
            </w:tcBorders>
            <w:vAlign w:val="center"/>
            <w:hideMark/>
          </w:tcPr>
          <w:p w14:paraId="32EAB999"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Confidence rating</w:t>
            </w:r>
          </w:p>
        </w:tc>
        <w:tc>
          <w:tcPr>
            <w:tcW w:w="0" w:type="auto"/>
            <w:tcBorders>
              <w:top w:val="single" w:sz="12" w:space="0" w:color="auto"/>
              <w:left w:val="nil"/>
              <w:bottom w:val="single" w:sz="8" w:space="0" w:color="auto"/>
              <w:right w:val="nil"/>
            </w:tcBorders>
            <w:vAlign w:val="center"/>
            <w:hideMark/>
          </w:tcPr>
          <w:p w14:paraId="71DEEB56"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Reason(s) for downgrading</w:t>
            </w:r>
          </w:p>
        </w:tc>
      </w:tr>
      <w:tr w:rsidR="00C63ED1" w:rsidRPr="000B05A5" w14:paraId="7AE5EBEB" w14:textId="77777777" w:rsidTr="00845BA3">
        <w:trPr>
          <w:trHeight w:val="315"/>
        </w:trPr>
        <w:tc>
          <w:tcPr>
            <w:tcW w:w="0" w:type="auto"/>
            <w:tcBorders>
              <w:top w:val="nil"/>
              <w:left w:val="nil"/>
              <w:right w:val="nil"/>
            </w:tcBorders>
            <w:vAlign w:val="center"/>
            <w:hideMark/>
          </w:tcPr>
          <w:p w14:paraId="18222AC1"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1.Overall</w:t>
            </w:r>
          </w:p>
        </w:tc>
        <w:tc>
          <w:tcPr>
            <w:tcW w:w="1183" w:type="dxa"/>
            <w:tcBorders>
              <w:top w:val="nil"/>
              <w:left w:val="nil"/>
              <w:right w:val="nil"/>
            </w:tcBorders>
            <w:vAlign w:val="bottom"/>
            <w:hideMark/>
          </w:tcPr>
          <w:p w14:paraId="71CEDB38"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0" w:type="auto"/>
            <w:tcBorders>
              <w:top w:val="nil"/>
              <w:left w:val="nil"/>
              <w:right w:val="nil"/>
            </w:tcBorders>
            <w:vAlign w:val="bottom"/>
            <w:hideMark/>
          </w:tcPr>
          <w:p w14:paraId="27BCDA86"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right w:val="nil"/>
            </w:tcBorders>
            <w:vAlign w:val="bottom"/>
            <w:hideMark/>
          </w:tcPr>
          <w:p w14:paraId="1317FECE"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right w:val="nil"/>
            </w:tcBorders>
            <w:vAlign w:val="bottom"/>
            <w:hideMark/>
          </w:tcPr>
          <w:p w14:paraId="1A96DA3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right w:val="nil"/>
            </w:tcBorders>
            <w:vAlign w:val="bottom"/>
            <w:hideMark/>
          </w:tcPr>
          <w:p w14:paraId="283D238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right w:val="nil"/>
            </w:tcBorders>
            <w:vAlign w:val="bottom"/>
            <w:hideMark/>
          </w:tcPr>
          <w:p w14:paraId="4C87CAF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right w:val="nil"/>
            </w:tcBorders>
            <w:vAlign w:val="bottom"/>
            <w:hideMark/>
          </w:tcPr>
          <w:p w14:paraId="1081CA3C"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right w:val="nil"/>
            </w:tcBorders>
            <w:vAlign w:val="bottom"/>
            <w:hideMark/>
          </w:tcPr>
          <w:p w14:paraId="5E38203C"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right w:val="nil"/>
            </w:tcBorders>
            <w:vAlign w:val="bottom"/>
            <w:hideMark/>
          </w:tcPr>
          <w:p w14:paraId="2A397FB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4CF00E0C" w14:textId="77777777" w:rsidTr="00845BA3">
        <w:trPr>
          <w:trHeight w:val="1260"/>
        </w:trPr>
        <w:tc>
          <w:tcPr>
            <w:tcW w:w="0" w:type="auto"/>
            <w:tcBorders>
              <w:top w:val="nil"/>
              <w:left w:val="nil"/>
              <w:bottom w:val="single" w:sz="12" w:space="0" w:color="auto"/>
              <w:right w:val="nil"/>
            </w:tcBorders>
            <w:vAlign w:val="center"/>
            <w:hideMark/>
          </w:tcPr>
          <w:p w14:paraId="61987F0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1183" w:type="dxa"/>
            <w:tcBorders>
              <w:top w:val="nil"/>
              <w:left w:val="nil"/>
              <w:bottom w:val="single" w:sz="12" w:space="0" w:color="auto"/>
              <w:right w:val="nil"/>
            </w:tcBorders>
            <w:vAlign w:val="center"/>
            <w:hideMark/>
          </w:tcPr>
          <w:p w14:paraId="324EBFC2"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9</w:t>
            </w:r>
          </w:p>
        </w:tc>
        <w:tc>
          <w:tcPr>
            <w:tcW w:w="0" w:type="auto"/>
            <w:tcBorders>
              <w:top w:val="nil"/>
              <w:left w:val="nil"/>
              <w:bottom w:val="single" w:sz="12" w:space="0" w:color="auto"/>
              <w:right w:val="nil"/>
            </w:tcBorders>
            <w:shd w:val="clear" w:color="000000" w:fill="FFEB9C"/>
            <w:vAlign w:val="center"/>
            <w:hideMark/>
          </w:tcPr>
          <w:p w14:paraId="121F4B7F"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bottom w:val="single" w:sz="12" w:space="0" w:color="auto"/>
              <w:right w:val="nil"/>
            </w:tcBorders>
            <w:shd w:val="clear" w:color="000000" w:fill="C6EFCE"/>
            <w:vAlign w:val="center"/>
            <w:hideMark/>
          </w:tcPr>
          <w:p w14:paraId="55A00EB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bottom w:val="single" w:sz="12" w:space="0" w:color="auto"/>
              <w:right w:val="nil"/>
            </w:tcBorders>
            <w:shd w:val="clear" w:color="000000" w:fill="FFEB9C"/>
            <w:vAlign w:val="center"/>
            <w:hideMark/>
          </w:tcPr>
          <w:p w14:paraId="7860880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bottom w:val="single" w:sz="12" w:space="0" w:color="auto"/>
              <w:right w:val="nil"/>
            </w:tcBorders>
            <w:shd w:val="clear" w:color="000000" w:fill="FFEB9C"/>
            <w:vAlign w:val="center"/>
            <w:hideMark/>
          </w:tcPr>
          <w:p w14:paraId="2A5015D8"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bottom w:val="single" w:sz="12" w:space="0" w:color="auto"/>
              <w:right w:val="nil"/>
            </w:tcBorders>
            <w:shd w:val="clear" w:color="000000" w:fill="C6EFCE"/>
            <w:vAlign w:val="center"/>
            <w:hideMark/>
          </w:tcPr>
          <w:p w14:paraId="5D62BF1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single" w:sz="12" w:space="0" w:color="auto"/>
              <w:right w:val="nil"/>
            </w:tcBorders>
            <w:shd w:val="clear" w:color="000000" w:fill="C6EFCE"/>
            <w:vAlign w:val="center"/>
            <w:hideMark/>
          </w:tcPr>
          <w:p w14:paraId="30496AA3"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single" w:sz="12" w:space="0" w:color="auto"/>
              <w:right w:val="nil"/>
            </w:tcBorders>
            <w:shd w:val="clear" w:color="000000" w:fill="FFC7CE"/>
            <w:vAlign w:val="center"/>
            <w:hideMark/>
          </w:tcPr>
          <w:p w14:paraId="0B8CB92C"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0" w:type="auto"/>
            <w:tcBorders>
              <w:top w:val="nil"/>
              <w:left w:val="nil"/>
              <w:bottom w:val="single" w:sz="12" w:space="0" w:color="auto"/>
              <w:right w:val="nil"/>
            </w:tcBorders>
            <w:vAlign w:val="center"/>
            <w:hideMark/>
          </w:tcPr>
          <w:p w14:paraId="30A88B2D"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 Indirectness; Imprecision</w:t>
            </w:r>
          </w:p>
        </w:tc>
      </w:tr>
      <w:tr w:rsidR="00C63ED1" w:rsidRPr="000B05A5" w14:paraId="6C3C7C94" w14:textId="77777777" w:rsidTr="00845BA3">
        <w:trPr>
          <w:trHeight w:val="630"/>
        </w:trPr>
        <w:tc>
          <w:tcPr>
            <w:tcW w:w="0" w:type="auto"/>
            <w:tcBorders>
              <w:top w:val="single" w:sz="12" w:space="0" w:color="auto"/>
              <w:left w:val="nil"/>
              <w:bottom w:val="nil"/>
              <w:right w:val="nil"/>
            </w:tcBorders>
            <w:vAlign w:val="center"/>
            <w:hideMark/>
          </w:tcPr>
          <w:p w14:paraId="3057ADE3"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lastRenderedPageBreak/>
              <w:t>Low vs Placebo</w:t>
            </w:r>
          </w:p>
        </w:tc>
        <w:tc>
          <w:tcPr>
            <w:tcW w:w="1183" w:type="dxa"/>
            <w:tcBorders>
              <w:top w:val="single" w:sz="12" w:space="0" w:color="auto"/>
              <w:left w:val="nil"/>
              <w:bottom w:val="nil"/>
              <w:right w:val="nil"/>
            </w:tcBorders>
            <w:vAlign w:val="center"/>
            <w:hideMark/>
          </w:tcPr>
          <w:p w14:paraId="2EB6BAE7"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5</w:t>
            </w:r>
          </w:p>
        </w:tc>
        <w:tc>
          <w:tcPr>
            <w:tcW w:w="0" w:type="auto"/>
            <w:tcBorders>
              <w:top w:val="single" w:sz="12" w:space="0" w:color="auto"/>
              <w:left w:val="nil"/>
              <w:bottom w:val="nil"/>
              <w:right w:val="nil"/>
            </w:tcBorders>
            <w:shd w:val="clear" w:color="000000" w:fill="C6EFCE"/>
            <w:vAlign w:val="center"/>
            <w:hideMark/>
          </w:tcPr>
          <w:p w14:paraId="332CF6C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single" w:sz="12" w:space="0" w:color="auto"/>
              <w:left w:val="nil"/>
              <w:bottom w:val="nil"/>
              <w:right w:val="nil"/>
            </w:tcBorders>
            <w:shd w:val="clear" w:color="000000" w:fill="C6EFCE"/>
            <w:vAlign w:val="center"/>
            <w:hideMark/>
          </w:tcPr>
          <w:p w14:paraId="5F04E9D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single" w:sz="12" w:space="0" w:color="auto"/>
              <w:left w:val="nil"/>
              <w:bottom w:val="nil"/>
              <w:right w:val="nil"/>
            </w:tcBorders>
            <w:shd w:val="clear" w:color="000000" w:fill="C6EFCE"/>
            <w:vAlign w:val="center"/>
            <w:hideMark/>
          </w:tcPr>
          <w:p w14:paraId="5A8CC9D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single" w:sz="12" w:space="0" w:color="auto"/>
              <w:left w:val="nil"/>
              <w:bottom w:val="nil"/>
              <w:right w:val="nil"/>
            </w:tcBorders>
            <w:shd w:val="clear" w:color="000000" w:fill="FFEB9C"/>
            <w:vAlign w:val="center"/>
            <w:hideMark/>
          </w:tcPr>
          <w:p w14:paraId="6628B916"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single" w:sz="12" w:space="0" w:color="auto"/>
              <w:left w:val="nil"/>
              <w:bottom w:val="nil"/>
              <w:right w:val="nil"/>
            </w:tcBorders>
            <w:shd w:val="clear" w:color="000000" w:fill="C6EFCE"/>
            <w:vAlign w:val="center"/>
            <w:hideMark/>
          </w:tcPr>
          <w:p w14:paraId="43517BB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single" w:sz="12" w:space="0" w:color="auto"/>
              <w:left w:val="nil"/>
              <w:bottom w:val="nil"/>
              <w:right w:val="nil"/>
            </w:tcBorders>
            <w:shd w:val="clear" w:color="000000" w:fill="C6EFCE"/>
            <w:vAlign w:val="center"/>
            <w:hideMark/>
          </w:tcPr>
          <w:p w14:paraId="2804564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single" w:sz="12" w:space="0" w:color="auto"/>
              <w:left w:val="nil"/>
              <w:bottom w:val="nil"/>
              <w:right w:val="nil"/>
            </w:tcBorders>
            <w:shd w:val="clear" w:color="000000" w:fill="FFEB9C"/>
            <w:vAlign w:val="center"/>
            <w:hideMark/>
          </w:tcPr>
          <w:p w14:paraId="496EB51D"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single" w:sz="12" w:space="0" w:color="auto"/>
              <w:left w:val="nil"/>
              <w:bottom w:val="nil"/>
              <w:right w:val="nil"/>
            </w:tcBorders>
            <w:vAlign w:val="center"/>
            <w:hideMark/>
          </w:tcPr>
          <w:p w14:paraId="3726F2C7"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4B28AD5D" w14:textId="77777777" w:rsidTr="00227117">
        <w:trPr>
          <w:trHeight w:val="630"/>
        </w:trPr>
        <w:tc>
          <w:tcPr>
            <w:tcW w:w="0" w:type="auto"/>
            <w:tcBorders>
              <w:top w:val="nil"/>
              <w:left w:val="nil"/>
              <w:bottom w:val="nil"/>
              <w:right w:val="nil"/>
            </w:tcBorders>
            <w:vAlign w:val="center"/>
            <w:hideMark/>
          </w:tcPr>
          <w:p w14:paraId="6784341F"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1183" w:type="dxa"/>
            <w:tcBorders>
              <w:top w:val="nil"/>
              <w:left w:val="nil"/>
              <w:bottom w:val="nil"/>
              <w:right w:val="nil"/>
            </w:tcBorders>
            <w:vAlign w:val="center"/>
            <w:hideMark/>
          </w:tcPr>
          <w:p w14:paraId="55D07AED"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0" w:type="auto"/>
            <w:tcBorders>
              <w:top w:val="nil"/>
              <w:left w:val="nil"/>
              <w:bottom w:val="nil"/>
              <w:right w:val="nil"/>
            </w:tcBorders>
            <w:shd w:val="clear" w:color="000000" w:fill="C6EFCE"/>
            <w:vAlign w:val="center"/>
            <w:hideMark/>
          </w:tcPr>
          <w:p w14:paraId="3A08C4F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7D7A178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bottom w:val="nil"/>
              <w:right w:val="nil"/>
            </w:tcBorders>
            <w:shd w:val="clear" w:color="000000" w:fill="FFEB9C"/>
            <w:vAlign w:val="center"/>
            <w:hideMark/>
          </w:tcPr>
          <w:p w14:paraId="4FE51B96"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bottom w:val="nil"/>
              <w:right w:val="nil"/>
            </w:tcBorders>
            <w:shd w:val="clear" w:color="000000" w:fill="FFC7CE"/>
            <w:vAlign w:val="center"/>
            <w:hideMark/>
          </w:tcPr>
          <w:p w14:paraId="2360346B"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0" w:type="auto"/>
            <w:tcBorders>
              <w:top w:val="nil"/>
              <w:left w:val="nil"/>
              <w:bottom w:val="nil"/>
              <w:right w:val="nil"/>
            </w:tcBorders>
            <w:shd w:val="clear" w:color="000000" w:fill="C6EFCE"/>
            <w:vAlign w:val="center"/>
            <w:hideMark/>
          </w:tcPr>
          <w:p w14:paraId="3CC7A81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52875AA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FFEB9C"/>
            <w:vAlign w:val="center"/>
            <w:hideMark/>
          </w:tcPr>
          <w:p w14:paraId="2DAEC27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nil"/>
              <w:left w:val="nil"/>
              <w:bottom w:val="nil"/>
              <w:right w:val="nil"/>
            </w:tcBorders>
            <w:vAlign w:val="center"/>
            <w:hideMark/>
          </w:tcPr>
          <w:p w14:paraId="24682A3A"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r w:rsidR="00C63ED1" w:rsidRPr="000B05A5" w14:paraId="4AF61C3C" w14:textId="77777777" w:rsidTr="00227117">
        <w:trPr>
          <w:trHeight w:val="315"/>
        </w:trPr>
        <w:tc>
          <w:tcPr>
            <w:tcW w:w="0" w:type="auto"/>
            <w:tcBorders>
              <w:top w:val="nil"/>
              <w:left w:val="nil"/>
              <w:bottom w:val="nil"/>
              <w:right w:val="nil"/>
            </w:tcBorders>
            <w:vAlign w:val="center"/>
            <w:hideMark/>
          </w:tcPr>
          <w:p w14:paraId="728FAEC3"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2.Severe</w:t>
            </w:r>
          </w:p>
        </w:tc>
        <w:tc>
          <w:tcPr>
            <w:tcW w:w="1183" w:type="dxa"/>
            <w:tcBorders>
              <w:top w:val="nil"/>
              <w:left w:val="nil"/>
              <w:bottom w:val="nil"/>
              <w:right w:val="nil"/>
            </w:tcBorders>
            <w:vAlign w:val="bottom"/>
            <w:hideMark/>
          </w:tcPr>
          <w:p w14:paraId="0D3050D9"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0" w:type="auto"/>
            <w:tcBorders>
              <w:top w:val="nil"/>
              <w:left w:val="nil"/>
              <w:bottom w:val="nil"/>
              <w:right w:val="nil"/>
            </w:tcBorders>
            <w:vAlign w:val="bottom"/>
            <w:hideMark/>
          </w:tcPr>
          <w:p w14:paraId="119A5EC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6A332992"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47CEBD1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613959F9"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703D82E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02D3521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0000767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2CCCE190"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79B3B7D8" w14:textId="77777777" w:rsidTr="00845BA3">
        <w:trPr>
          <w:trHeight w:val="1260"/>
        </w:trPr>
        <w:tc>
          <w:tcPr>
            <w:tcW w:w="0" w:type="auto"/>
            <w:tcBorders>
              <w:top w:val="nil"/>
              <w:left w:val="nil"/>
              <w:right w:val="nil"/>
            </w:tcBorders>
            <w:vAlign w:val="center"/>
            <w:hideMark/>
          </w:tcPr>
          <w:p w14:paraId="5EA60B64"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1183" w:type="dxa"/>
            <w:tcBorders>
              <w:top w:val="nil"/>
              <w:left w:val="nil"/>
              <w:right w:val="nil"/>
            </w:tcBorders>
            <w:vAlign w:val="center"/>
            <w:hideMark/>
          </w:tcPr>
          <w:p w14:paraId="230FD88A"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8</w:t>
            </w:r>
          </w:p>
        </w:tc>
        <w:tc>
          <w:tcPr>
            <w:tcW w:w="0" w:type="auto"/>
            <w:tcBorders>
              <w:top w:val="nil"/>
              <w:left w:val="nil"/>
              <w:right w:val="nil"/>
            </w:tcBorders>
            <w:shd w:val="clear" w:color="000000" w:fill="FFEB9C"/>
            <w:vAlign w:val="center"/>
            <w:hideMark/>
          </w:tcPr>
          <w:p w14:paraId="31F2FE7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right w:val="nil"/>
            </w:tcBorders>
            <w:shd w:val="clear" w:color="000000" w:fill="C6EFCE"/>
            <w:vAlign w:val="center"/>
            <w:hideMark/>
          </w:tcPr>
          <w:p w14:paraId="521947B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right w:val="nil"/>
            </w:tcBorders>
            <w:shd w:val="clear" w:color="000000" w:fill="C6EFCE"/>
            <w:vAlign w:val="center"/>
            <w:hideMark/>
          </w:tcPr>
          <w:p w14:paraId="2EE1169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C6EFCE"/>
            <w:vAlign w:val="center"/>
            <w:hideMark/>
          </w:tcPr>
          <w:p w14:paraId="0C2B7F6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EB9C"/>
            <w:vAlign w:val="center"/>
            <w:hideMark/>
          </w:tcPr>
          <w:p w14:paraId="7BC3A49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right w:val="nil"/>
            </w:tcBorders>
            <w:shd w:val="clear" w:color="000000" w:fill="C6EFCE"/>
            <w:vAlign w:val="center"/>
            <w:hideMark/>
          </w:tcPr>
          <w:p w14:paraId="1B8E906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EB9C"/>
            <w:vAlign w:val="center"/>
            <w:hideMark/>
          </w:tcPr>
          <w:p w14:paraId="4746549F"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nil"/>
              <w:left w:val="nil"/>
              <w:right w:val="nil"/>
            </w:tcBorders>
            <w:vAlign w:val="center"/>
            <w:hideMark/>
          </w:tcPr>
          <w:p w14:paraId="7029411C"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 Heterogeneity</w:t>
            </w:r>
          </w:p>
        </w:tc>
      </w:tr>
      <w:tr w:rsidR="00C63ED1" w:rsidRPr="000B05A5" w14:paraId="647226F5" w14:textId="77777777" w:rsidTr="00845BA3">
        <w:trPr>
          <w:trHeight w:val="630"/>
        </w:trPr>
        <w:tc>
          <w:tcPr>
            <w:tcW w:w="0" w:type="auto"/>
            <w:tcBorders>
              <w:top w:val="nil"/>
              <w:left w:val="nil"/>
              <w:right w:val="nil"/>
            </w:tcBorders>
            <w:vAlign w:val="center"/>
            <w:hideMark/>
          </w:tcPr>
          <w:p w14:paraId="7EA0D03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1183" w:type="dxa"/>
            <w:tcBorders>
              <w:top w:val="nil"/>
              <w:left w:val="nil"/>
              <w:right w:val="nil"/>
            </w:tcBorders>
            <w:vAlign w:val="center"/>
            <w:hideMark/>
          </w:tcPr>
          <w:p w14:paraId="7A613D86"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2</w:t>
            </w:r>
          </w:p>
        </w:tc>
        <w:tc>
          <w:tcPr>
            <w:tcW w:w="0" w:type="auto"/>
            <w:tcBorders>
              <w:top w:val="nil"/>
              <w:left w:val="nil"/>
              <w:right w:val="nil"/>
            </w:tcBorders>
            <w:shd w:val="clear" w:color="000000" w:fill="C6EFCE"/>
            <w:vAlign w:val="center"/>
            <w:hideMark/>
          </w:tcPr>
          <w:p w14:paraId="7F8232A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C6EFCE"/>
            <w:vAlign w:val="center"/>
            <w:hideMark/>
          </w:tcPr>
          <w:p w14:paraId="40DDAC3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right w:val="nil"/>
            </w:tcBorders>
            <w:shd w:val="clear" w:color="000000" w:fill="C6EFCE"/>
            <w:vAlign w:val="center"/>
            <w:hideMark/>
          </w:tcPr>
          <w:p w14:paraId="1325D1A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EB9C"/>
            <w:vAlign w:val="center"/>
            <w:hideMark/>
          </w:tcPr>
          <w:p w14:paraId="2CE94C5D"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right w:val="nil"/>
            </w:tcBorders>
            <w:shd w:val="clear" w:color="000000" w:fill="C6EFCE"/>
            <w:vAlign w:val="center"/>
            <w:hideMark/>
          </w:tcPr>
          <w:p w14:paraId="0D234AF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C6EFCE"/>
            <w:vAlign w:val="center"/>
            <w:hideMark/>
          </w:tcPr>
          <w:p w14:paraId="1DFF2AD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EB9C"/>
            <w:vAlign w:val="center"/>
            <w:hideMark/>
          </w:tcPr>
          <w:p w14:paraId="611B366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nil"/>
              <w:left w:val="nil"/>
              <w:right w:val="nil"/>
            </w:tcBorders>
            <w:vAlign w:val="center"/>
            <w:hideMark/>
          </w:tcPr>
          <w:p w14:paraId="6C03AF8A"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105E5EB8" w14:textId="77777777" w:rsidTr="00845BA3">
        <w:trPr>
          <w:trHeight w:val="630"/>
        </w:trPr>
        <w:tc>
          <w:tcPr>
            <w:tcW w:w="0" w:type="auto"/>
            <w:tcBorders>
              <w:left w:val="nil"/>
              <w:bottom w:val="nil"/>
              <w:right w:val="nil"/>
            </w:tcBorders>
            <w:vAlign w:val="center"/>
            <w:hideMark/>
          </w:tcPr>
          <w:p w14:paraId="0A4D7F84"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1183" w:type="dxa"/>
            <w:tcBorders>
              <w:left w:val="nil"/>
              <w:bottom w:val="nil"/>
              <w:right w:val="nil"/>
            </w:tcBorders>
            <w:vAlign w:val="center"/>
            <w:hideMark/>
          </w:tcPr>
          <w:p w14:paraId="5A219DC1"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0" w:type="auto"/>
            <w:tcBorders>
              <w:left w:val="nil"/>
              <w:bottom w:val="nil"/>
              <w:right w:val="nil"/>
            </w:tcBorders>
            <w:shd w:val="clear" w:color="000000" w:fill="C6EFCE"/>
            <w:vAlign w:val="center"/>
            <w:hideMark/>
          </w:tcPr>
          <w:p w14:paraId="56ADD4C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left w:val="nil"/>
              <w:bottom w:val="nil"/>
              <w:right w:val="nil"/>
            </w:tcBorders>
            <w:shd w:val="clear" w:color="000000" w:fill="C6EFCE"/>
            <w:vAlign w:val="center"/>
            <w:hideMark/>
          </w:tcPr>
          <w:p w14:paraId="65C96E3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left w:val="nil"/>
              <w:bottom w:val="nil"/>
              <w:right w:val="nil"/>
            </w:tcBorders>
            <w:shd w:val="clear" w:color="000000" w:fill="FFEB9C"/>
            <w:vAlign w:val="center"/>
            <w:hideMark/>
          </w:tcPr>
          <w:p w14:paraId="7B9671EC"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left w:val="nil"/>
              <w:bottom w:val="nil"/>
              <w:right w:val="nil"/>
            </w:tcBorders>
            <w:shd w:val="clear" w:color="000000" w:fill="FFEB9C"/>
            <w:vAlign w:val="center"/>
            <w:hideMark/>
          </w:tcPr>
          <w:p w14:paraId="559D562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left w:val="nil"/>
              <w:bottom w:val="nil"/>
              <w:right w:val="nil"/>
            </w:tcBorders>
            <w:shd w:val="clear" w:color="000000" w:fill="C6EFCE"/>
            <w:vAlign w:val="center"/>
            <w:hideMark/>
          </w:tcPr>
          <w:p w14:paraId="10000ED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left w:val="nil"/>
              <w:bottom w:val="nil"/>
              <w:right w:val="nil"/>
            </w:tcBorders>
            <w:shd w:val="clear" w:color="000000" w:fill="C6EFCE"/>
            <w:vAlign w:val="center"/>
            <w:hideMark/>
          </w:tcPr>
          <w:p w14:paraId="6D45DF5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left w:val="nil"/>
              <w:bottom w:val="nil"/>
              <w:right w:val="nil"/>
            </w:tcBorders>
            <w:shd w:val="clear" w:color="000000" w:fill="FFEB9C"/>
            <w:vAlign w:val="center"/>
            <w:hideMark/>
          </w:tcPr>
          <w:p w14:paraId="2C95DDE7"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left w:val="nil"/>
              <w:bottom w:val="nil"/>
              <w:right w:val="nil"/>
            </w:tcBorders>
            <w:vAlign w:val="center"/>
            <w:hideMark/>
          </w:tcPr>
          <w:p w14:paraId="0C6EC3E8"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r w:rsidR="00C63ED1" w:rsidRPr="000B05A5" w14:paraId="4B4943D7" w14:textId="77777777" w:rsidTr="00227117">
        <w:trPr>
          <w:trHeight w:val="630"/>
        </w:trPr>
        <w:tc>
          <w:tcPr>
            <w:tcW w:w="0" w:type="auto"/>
            <w:tcBorders>
              <w:top w:val="nil"/>
              <w:left w:val="nil"/>
              <w:bottom w:val="nil"/>
              <w:right w:val="nil"/>
            </w:tcBorders>
            <w:vAlign w:val="center"/>
            <w:hideMark/>
          </w:tcPr>
          <w:p w14:paraId="0F647E9B"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3.Non-severe</w:t>
            </w:r>
          </w:p>
        </w:tc>
        <w:tc>
          <w:tcPr>
            <w:tcW w:w="1183" w:type="dxa"/>
            <w:tcBorders>
              <w:top w:val="nil"/>
              <w:left w:val="nil"/>
              <w:bottom w:val="nil"/>
              <w:right w:val="nil"/>
            </w:tcBorders>
            <w:vAlign w:val="bottom"/>
            <w:hideMark/>
          </w:tcPr>
          <w:p w14:paraId="1D59B7E8"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0" w:type="auto"/>
            <w:tcBorders>
              <w:top w:val="nil"/>
              <w:left w:val="nil"/>
              <w:bottom w:val="nil"/>
              <w:right w:val="nil"/>
            </w:tcBorders>
            <w:vAlign w:val="bottom"/>
            <w:hideMark/>
          </w:tcPr>
          <w:p w14:paraId="15F11095"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5C15DAA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4D7301A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50143A1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330561F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708B2F5E"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26A51AA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0" w:type="auto"/>
            <w:tcBorders>
              <w:top w:val="nil"/>
              <w:left w:val="nil"/>
              <w:bottom w:val="nil"/>
              <w:right w:val="nil"/>
            </w:tcBorders>
            <w:vAlign w:val="bottom"/>
            <w:hideMark/>
          </w:tcPr>
          <w:p w14:paraId="26FCCCCB"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2471888C" w14:textId="77777777" w:rsidTr="00227117">
        <w:trPr>
          <w:trHeight w:val="630"/>
        </w:trPr>
        <w:tc>
          <w:tcPr>
            <w:tcW w:w="0" w:type="auto"/>
            <w:tcBorders>
              <w:top w:val="nil"/>
              <w:left w:val="nil"/>
              <w:bottom w:val="nil"/>
              <w:right w:val="nil"/>
            </w:tcBorders>
            <w:vAlign w:val="center"/>
            <w:hideMark/>
          </w:tcPr>
          <w:p w14:paraId="54BC5C81"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1183" w:type="dxa"/>
            <w:tcBorders>
              <w:top w:val="nil"/>
              <w:left w:val="nil"/>
              <w:bottom w:val="nil"/>
              <w:right w:val="nil"/>
            </w:tcBorders>
            <w:vAlign w:val="center"/>
            <w:hideMark/>
          </w:tcPr>
          <w:p w14:paraId="5935B30E"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1</w:t>
            </w:r>
          </w:p>
        </w:tc>
        <w:tc>
          <w:tcPr>
            <w:tcW w:w="0" w:type="auto"/>
            <w:tcBorders>
              <w:top w:val="nil"/>
              <w:left w:val="nil"/>
              <w:bottom w:val="nil"/>
              <w:right w:val="nil"/>
            </w:tcBorders>
            <w:shd w:val="clear" w:color="000000" w:fill="C6EFCE"/>
            <w:vAlign w:val="center"/>
            <w:hideMark/>
          </w:tcPr>
          <w:p w14:paraId="7C22F30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63D256A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bottom w:val="nil"/>
              <w:right w:val="nil"/>
            </w:tcBorders>
            <w:shd w:val="clear" w:color="000000" w:fill="C6EFCE"/>
            <w:vAlign w:val="center"/>
            <w:hideMark/>
          </w:tcPr>
          <w:p w14:paraId="1753B32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FFC7CE"/>
            <w:vAlign w:val="center"/>
            <w:hideMark/>
          </w:tcPr>
          <w:p w14:paraId="010D3252"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0" w:type="auto"/>
            <w:tcBorders>
              <w:top w:val="nil"/>
              <w:left w:val="nil"/>
              <w:bottom w:val="nil"/>
              <w:right w:val="nil"/>
            </w:tcBorders>
            <w:shd w:val="clear" w:color="000000" w:fill="C6EFCE"/>
            <w:vAlign w:val="center"/>
            <w:hideMark/>
          </w:tcPr>
          <w:p w14:paraId="7250220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C6EFCE"/>
            <w:vAlign w:val="center"/>
            <w:hideMark/>
          </w:tcPr>
          <w:p w14:paraId="0735F66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nil"/>
              <w:right w:val="nil"/>
            </w:tcBorders>
            <w:shd w:val="clear" w:color="000000" w:fill="FFEB9C"/>
            <w:vAlign w:val="center"/>
            <w:hideMark/>
          </w:tcPr>
          <w:p w14:paraId="3C3BAC75"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nil"/>
              <w:left w:val="nil"/>
              <w:bottom w:val="nil"/>
              <w:right w:val="nil"/>
            </w:tcBorders>
            <w:vAlign w:val="center"/>
            <w:hideMark/>
          </w:tcPr>
          <w:p w14:paraId="5853DDD1"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r>
      <w:tr w:rsidR="00C63ED1" w:rsidRPr="000B05A5" w14:paraId="2504DB71" w14:textId="77777777" w:rsidTr="00227117">
        <w:trPr>
          <w:trHeight w:val="945"/>
        </w:trPr>
        <w:tc>
          <w:tcPr>
            <w:tcW w:w="0" w:type="auto"/>
            <w:tcBorders>
              <w:top w:val="nil"/>
              <w:left w:val="nil"/>
              <w:right w:val="nil"/>
            </w:tcBorders>
            <w:vAlign w:val="center"/>
            <w:hideMark/>
          </w:tcPr>
          <w:p w14:paraId="329032BC"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1183" w:type="dxa"/>
            <w:tcBorders>
              <w:top w:val="nil"/>
              <w:left w:val="nil"/>
              <w:right w:val="nil"/>
            </w:tcBorders>
            <w:vAlign w:val="center"/>
            <w:hideMark/>
          </w:tcPr>
          <w:p w14:paraId="60F721E6"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3</w:t>
            </w:r>
          </w:p>
        </w:tc>
        <w:tc>
          <w:tcPr>
            <w:tcW w:w="0" w:type="auto"/>
            <w:tcBorders>
              <w:top w:val="nil"/>
              <w:left w:val="nil"/>
              <w:right w:val="nil"/>
            </w:tcBorders>
            <w:shd w:val="clear" w:color="000000" w:fill="C6EFCE"/>
            <w:vAlign w:val="center"/>
            <w:hideMark/>
          </w:tcPr>
          <w:p w14:paraId="03DC58F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C6EFCE"/>
            <w:vAlign w:val="center"/>
            <w:hideMark/>
          </w:tcPr>
          <w:p w14:paraId="374D982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right w:val="nil"/>
            </w:tcBorders>
            <w:shd w:val="clear" w:color="000000" w:fill="C6EFCE"/>
            <w:vAlign w:val="center"/>
            <w:hideMark/>
          </w:tcPr>
          <w:p w14:paraId="36D1FDC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EB9C"/>
            <w:vAlign w:val="center"/>
            <w:hideMark/>
          </w:tcPr>
          <w:p w14:paraId="3100D82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right w:val="nil"/>
            </w:tcBorders>
            <w:shd w:val="clear" w:color="000000" w:fill="FFEB9C"/>
            <w:vAlign w:val="center"/>
            <w:hideMark/>
          </w:tcPr>
          <w:p w14:paraId="08719130"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right w:val="nil"/>
            </w:tcBorders>
            <w:shd w:val="clear" w:color="000000" w:fill="C6EFCE"/>
            <w:vAlign w:val="center"/>
            <w:hideMark/>
          </w:tcPr>
          <w:p w14:paraId="07DB8E5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right w:val="nil"/>
            </w:tcBorders>
            <w:shd w:val="clear" w:color="000000" w:fill="FFEB9C"/>
            <w:vAlign w:val="center"/>
            <w:hideMark/>
          </w:tcPr>
          <w:p w14:paraId="0CEF95E4"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0" w:type="auto"/>
            <w:tcBorders>
              <w:top w:val="nil"/>
              <w:left w:val="nil"/>
              <w:right w:val="nil"/>
            </w:tcBorders>
            <w:vAlign w:val="center"/>
            <w:hideMark/>
          </w:tcPr>
          <w:p w14:paraId="5E5604D9"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 Heterogeneity</w:t>
            </w:r>
          </w:p>
        </w:tc>
      </w:tr>
      <w:tr w:rsidR="00C63ED1" w:rsidRPr="000B05A5" w14:paraId="5FCD0488" w14:textId="77777777" w:rsidTr="00227117">
        <w:trPr>
          <w:trHeight w:val="960"/>
        </w:trPr>
        <w:tc>
          <w:tcPr>
            <w:tcW w:w="0" w:type="auto"/>
            <w:tcBorders>
              <w:top w:val="nil"/>
              <w:left w:val="nil"/>
              <w:bottom w:val="single" w:sz="12" w:space="0" w:color="auto"/>
              <w:right w:val="nil"/>
            </w:tcBorders>
            <w:vAlign w:val="center"/>
            <w:hideMark/>
          </w:tcPr>
          <w:p w14:paraId="46633306"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1183" w:type="dxa"/>
            <w:tcBorders>
              <w:top w:val="nil"/>
              <w:left w:val="nil"/>
              <w:bottom w:val="single" w:sz="12" w:space="0" w:color="auto"/>
              <w:right w:val="nil"/>
            </w:tcBorders>
            <w:vAlign w:val="center"/>
            <w:hideMark/>
          </w:tcPr>
          <w:p w14:paraId="66A95720"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0" w:type="auto"/>
            <w:tcBorders>
              <w:top w:val="nil"/>
              <w:left w:val="nil"/>
              <w:bottom w:val="single" w:sz="12" w:space="0" w:color="auto"/>
              <w:right w:val="nil"/>
            </w:tcBorders>
            <w:shd w:val="clear" w:color="000000" w:fill="C6EFCE"/>
            <w:vAlign w:val="center"/>
            <w:hideMark/>
          </w:tcPr>
          <w:p w14:paraId="098060B0"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single" w:sz="12" w:space="0" w:color="auto"/>
              <w:right w:val="nil"/>
            </w:tcBorders>
            <w:shd w:val="clear" w:color="000000" w:fill="C6EFCE"/>
            <w:vAlign w:val="center"/>
            <w:hideMark/>
          </w:tcPr>
          <w:p w14:paraId="1D09EF4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0" w:type="auto"/>
            <w:tcBorders>
              <w:top w:val="nil"/>
              <w:left w:val="nil"/>
              <w:bottom w:val="single" w:sz="12" w:space="0" w:color="auto"/>
              <w:right w:val="nil"/>
            </w:tcBorders>
            <w:shd w:val="clear" w:color="000000" w:fill="FFEB9C"/>
            <w:vAlign w:val="center"/>
            <w:hideMark/>
          </w:tcPr>
          <w:p w14:paraId="212DE24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0" w:type="auto"/>
            <w:tcBorders>
              <w:top w:val="nil"/>
              <w:left w:val="nil"/>
              <w:bottom w:val="single" w:sz="12" w:space="0" w:color="auto"/>
              <w:right w:val="nil"/>
            </w:tcBorders>
            <w:shd w:val="clear" w:color="000000" w:fill="C6EFCE"/>
            <w:vAlign w:val="center"/>
            <w:hideMark/>
          </w:tcPr>
          <w:p w14:paraId="784F2D1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single" w:sz="12" w:space="0" w:color="auto"/>
              <w:right w:val="nil"/>
            </w:tcBorders>
            <w:shd w:val="clear" w:color="000000" w:fill="FFC7CE"/>
            <w:vAlign w:val="center"/>
            <w:hideMark/>
          </w:tcPr>
          <w:p w14:paraId="10829186"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0" w:type="auto"/>
            <w:tcBorders>
              <w:top w:val="nil"/>
              <w:left w:val="nil"/>
              <w:bottom w:val="single" w:sz="12" w:space="0" w:color="auto"/>
              <w:right w:val="nil"/>
            </w:tcBorders>
            <w:shd w:val="clear" w:color="000000" w:fill="C6EFCE"/>
            <w:vAlign w:val="center"/>
            <w:hideMark/>
          </w:tcPr>
          <w:p w14:paraId="7C156904"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0" w:type="auto"/>
            <w:tcBorders>
              <w:top w:val="nil"/>
              <w:left w:val="nil"/>
              <w:bottom w:val="single" w:sz="12" w:space="0" w:color="auto"/>
              <w:right w:val="nil"/>
            </w:tcBorders>
            <w:shd w:val="clear" w:color="000000" w:fill="FFC7CE"/>
            <w:vAlign w:val="center"/>
            <w:hideMark/>
          </w:tcPr>
          <w:p w14:paraId="5C6AA627"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0" w:type="auto"/>
            <w:tcBorders>
              <w:top w:val="nil"/>
              <w:left w:val="nil"/>
              <w:bottom w:val="single" w:sz="12" w:space="0" w:color="auto"/>
              <w:right w:val="nil"/>
            </w:tcBorders>
            <w:vAlign w:val="center"/>
            <w:hideMark/>
          </w:tcPr>
          <w:p w14:paraId="02750EFF"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Heterogeneity</w:t>
            </w:r>
          </w:p>
        </w:tc>
      </w:tr>
    </w:tbl>
    <w:p w14:paraId="5733C294" w14:textId="77777777" w:rsidR="00C63ED1" w:rsidRDefault="00C63ED1" w:rsidP="00C63ED1">
      <w:pPr>
        <w:widowControl/>
        <w:spacing w:after="0" w:line="360" w:lineRule="auto"/>
        <w:jc w:val="both"/>
        <w:rPr>
          <w:rFonts w:cs="Times New Roman"/>
          <w:b/>
          <w:bCs/>
          <w:kern w:val="0"/>
          <w:sz w:val="24"/>
          <w14:ligatures w14:val="none"/>
        </w:rPr>
      </w:pPr>
      <w:r w:rsidRPr="00D773E9">
        <w:rPr>
          <w:rFonts w:cs="Times New Roman"/>
          <w:b/>
          <w:bCs/>
          <w:kern w:val="0"/>
          <w:sz w:val="24"/>
          <w14:ligatures w14:val="none"/>
        </w:rPr>
        <w:t>(L) Serious adverse events</w:t>
      </w:r>
    </w:p>
    <w:tbl>
      <w:tblPr>
        <w:tblW w:w="4925" w:type="pct"/>
        <w:tblLook w:val="04A0" w:firstRow="1" w:lastRow="0" w:firstColumn="1" w:lastColumn="0" w:noHBand="0" w:noVBand="1"/>
      </w:tblPr>
      <w:tblGrid>
        <w:gridCol w:w="1492"/>
        <w:gridCol w:w="1344"/>
        <w:gridCol w:w="1271"/>
        <w:gridCol w:w="1262"/>
        <w:gridCol w:w="1568"/>
        <w:gridCol w:w="1417"/>
        <w:gridCol w:w="1577"/>
        <w:gridCol w:w="1417"/>
        <w:gridCol w:w="1559"/>
        <w:gridCol w:w="2260"/>
      </w:tblGrid>
      <w:tr w:rsidR="00C63ED1" w:rsidRPr="000B05A5" w14:paraId="4FF5B493" w14:textId="77777777" w:rsidTr="00227117">
        <w:trPr>
          <w:trHeight w:val="660"/>
        </w:trPr>
        <w:tc>
          <w:tcPr>
            <w:tcW w:w="492" w:type="pct"/>
            <w:tcBorders>
              <w:top w:val="single" w:sz="12" w:space="0" w:color="auto"/>
              <w:left w:val="nil"/>
              <w:bottom w:val="single" w:sz="8" w:space="0" w:color="auto"/>
              <w:right w:val="nil"/>
            </w:tcBorders>
            <w:vAlign w:val="center"/>
            <w:hideMark/>
          </w:tcPr>
          <w:p w14:paraId="77BC8B31"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Comparison</w:t>
            </w:r>
          </w:p>
        </w:tc>
        <w:tc>
          <w:tcPr>
            <w:tcW w:w="443" w:type="pct"/>
            <w:tcBorders>
              <w:top w:val="single" w:sz="12" w:space="0" w:color="auto"/>
              <w:left w:val="nil"/>
              <w:bottom w:val="single" w:sz="8" w:space="0" w:color="auto"/>
              <w:right w:val="nil"/>
            </w:tcBorders>
            <w:vAlign w:val="center"/>
            <w:hideMark/>
          </w:tcPr>
          <w:p w14:paraId="1734D86E"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Number of studies</w:t>
            </w:r>
          </w:p>
        </w:tc>
        <w:tc>
          <w:tcPr>
            <w:tcW w:w="419" w:type="pct"/>
            <w:tcBorders>
              <w:top w:val="single" w:sz="12" w:space="0" w:color="auto"/>
              <w:left w:val="nil"/>
              <w:bottom w:val="single" w:sz="8" w:space="0" w:color="auto"/>
              <w:right w:val="nil"/>
            </w:tcBorders>
            <w:vAlign w:val="center"/>
            <w:hideMark/>
          </w:tcPr>
          <w:p w14:paraId="615FB0BA"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Within-study bias</w:t>
            </w:r>
          </w:p>
        </w:tc>
        <w:tc>
          <w:tcPr>
            <w:tcW w:w="416" w:type="pct"/>
            <w:tcBorders>
              <w:top w:val="single" w:sz="12" w:space="0" w:color="auto"/>
              <w:left w:val="nil"/>
              <w:bottom w:val="single" w:sz="8" w:space="0" w:color="auto"/>
              <w:right w:val="nil"/>
            </w:tcBorders>
            <w:vAlign w:val="center"/>
            <w:hideMark/>
          </w:tcPr>
          <w:p w14:paraId="2F0BB553"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Reporting bias</w:t>
            </w:r>
          </w:p>
        </w:tc>
        <w:tc>
          <w:tcPr>
            <w:tcW w:w="517" w:type="pct"/>
            <w:tcBorders>
              <w:top w:val="single" w:sz="12" w:space="0" w:color="auto"/>
              <w:left w:val="nil"/>
              <w:bottom w:val="single" w:sz="8" w:space="0" w:color="auto"/>
              <w:right w:val="nil"/>
            </w:tcBorders>
            <w:vAlign w:val="center"/>
            <w:hideMark/>
          </w:tcPr>
          <w:p w14:paraId="6F37FE40"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w:t>
            </w:r>
          </w:p>
        </w:tc>
        <w:tc>
          <w:tcPr>
            <w:tcW w:w="467" w:type="pct"/>
            <w:tcBorders>
              <w:top w:val="single" w:sz="12" w:space="0" w:color="auto"/>
              <w:left w:val="nil"/>
              <w:bottom w:val="single" w:sz="8" w:space="0" w:color="auto"/>
              <w:right w:val="nil"/>
            </w:tcBorders>
            <w:vAlign w:val="center"/>
            <w:hideMark/>
          </w:tcPr>
          <w:p w14:paraId="5221D9EE"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Imprecision</w:t>
            </w:r>
          </w:p>
        </w:tc>
        <w:tc>
          <w:tcPr>
            <w:tcW w:w="520" w:type="pct"/>
            <w:tcBorders>
              <w:top w:val="single" w:sz="12" w:space="0" w:color="auto"/>
              <w:left w:val="nil"/>
              <w:bottom w:val="single" w:sz="8" w:space="0" w:color="auto"/>
              <w:right w:val="nil"/>
            </w:tcBorders>
            <w:vAlign w:val="center"/>
            <w:hideMark/>
          </w:tcPr>
          <w:p w14:paraId="77B262E3"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Heterogeneity</w:t>
            </w:r>
          </w:p>
        </w:tc>
        <w:tc>
          <w:tcPr>
            <w:tcW w:w="467" w:type="pct"/>
            <w:tcBorders>
              <w:top w:val="single" w:sz="12" w:space="0" w:color="auto"/>
              <w:left w:val="nil"/>
              <w:bottom w:val="single" w:sz="8" w:space="0" w:color="auto"/>
              <w:right w:val="nil"/>
            </w:tcBorders>
            <w:vAlign w:val="center"/>
            <w:hideMark/>
          </w:tcPr>
          <w:p w14:paraId="1188A018"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Incoherence</w:t>
            </w:r>
          </w:p>
        </w:tc>
        <w:tc>
          <w:tcPr>
            <w:tcW w:w="514" w:type="pct"/>
            <w:tcBorders>
              <w:top w:val="single" w:sz="12" w:space="0" w:color="auto"/>
              <w:left w:val="nil"/>
              <w:bottom w:val="single" w:sz="8" w:space="0" w:color="auto"/>
              <w:right w:val="nil"/>
            </w:tcBorders>
            <w:vAlign w:val="center"/>
            <w:hideMark/>
          </w:tcPr>
          <w:p w14:paraId="4172757C"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Confidence rating</w:t>
            </w:r>
          </w:p>
        </w:tc>
        <w:tc>
          <w:tcPr>
            <w:tcW w:w="748" w:type="pct"/>
            <w:tcBorders>
              <w:top w:val="single" w:sz="12" w:space="0" w:color="auto"/>
              <w:left w:val="nil"/>
              <w:bottom w:val="single" w:sz="8" w:space="0" w:color="auto"/>
              <w:right w:val="nil"/>
            </w:tcBorders>
            <w:vAlign w:val="center"/>
            <w:hideMark/>
          </w:tcPr>
          <w:p w14:paraId="5F11FBCC"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Reason(s) for downgrading</w:t>
            </w:r>
          </w:p>
        </w:tc>
      </w:tr>
      <w:tr w:rsidR="00C63ED1" w:rsidRPr="000B05A5" w14:paraId="14620B59" w14:textId="77777777" w:rsidTr="00227117">
        <w:trPr>
          <w:trHeight w:val="315"/>
        </w:trPr>
        <w:tc>
          <w:tcPr>
            <w:tcW w:w="492" w:type="pct"/>
            <w:tcBorders>
              <w:top w:val="nil"/>
              <w:left w:val="nil"/>
              <w:bottom w:val="nil"/>
              <w:right w:val="nil"/>
            </w:tcBorders>
            <w:vAlign w:val="center"/>
            <w:hideMark/>
          </w:tcPr>
          <w:p w14:paraId="201D41B9"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1.Overall</w:t>
            </w:r>
          </w:p>
        </w:tc>
        <w:tc>
          <w:tcPr>
            <w:tcW w:w="443" w:type="pct"/>
            <w:tcBorders>
              <w:top w:val="nil"/>
              <w:left w:val="nil"/>
              <w:bottom w:val="nil"/>
              <w:right w:val="nil"/>
            </w:tcBorders>
            <w:vAlign w:val="bottom"/>
            <w:hideMark/>
          </w:tcPr>
          <w:p w14:paraId="1D6F1347"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19" w:type="pct"/>
            <w:tcBorders>
              <w:top w:val="nil"/>
              <w:left w:val="nil"/>
              <w:bottom w:val="nil"/>
              <w:right w:val="nil"/>
            </w:tcBorders>
            <w:vAlign w:val="bottom"/>
            <w:hideMark/>
          </w:tcPr>
          <w:p w14:paraId="49433FB1"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16" w:type="pct"/>
            <w:tcBorders>
              <w:top w:val="nil"/>
              <w:left w:val="nil"/>
              <w:bottom w:val="nil"/>
              <w:right w:val="nil"/>
            </w:tcBorders>
            <w:vAlign w:val="bottom"/>
            <w:hideMark/>
          </w:tcPr>
          <w:p w14:paraId="33EF4C4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7" w:type="pct"/>
            <w:tcBorders>
              <w:top w:val="nil"/>
              <w:left w:val="nil"/>
              <w:bottom w:val="nil"/>
              <w:right w:val="nil"/>
            </w:tcBorders>
            <w:vAlign w:val="bottom"/>
            <w:hideMark/>
          </w:tcPr>
          <w:p w14:paraId="7E4E3DF8"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67" w:type="pct"/>
            <w:tcBorders>
              <w:top w:val="nil"/>
              <w:left w:val="nil"/>
              <w:bottom w:val="nil"/>
              <w:right w:val="nil"/>
            </w:tcBorders>
            <w:vAlign w:val="bottom"/>
            <w:hideMark/>
          </w:tcPr>
          <w:p w14:paraId="1AAC4ECE"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bottom w:val="nil"/>
              <w:right w:val="nil"/>
            </w:tcBorders>
            <w:vAlign w:val="bottom"/>
            <w:hideMark/>
          </w:tcPr>
          <w:p w14:paraId="5F57E41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67" w:type="pct"/>
            <w:tcBorders>
              <w:top w:val="nil"/>
              <w:left w:val="nil"/>
              <w:bottom w:val="nil"/>
              <w:right w:val="nil"/>
            </w:tcBorders>
            <w:vAlign w:val="bottom"/>
            <w:hideMark/>
          </w:tcPr>
          <w:p w14:paraId="49D71DF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4" w:type="pct"/>
            <w:tcBorders>
              <w:top w:val="nil"/>
              <w:left w:val="nil"/>
              <w:bottom w:val="nil"/>
              <w:right w:val="nil"/>
            </w:tcBorders>
            <w:vAlign w:val="bottom"/>
            <w:hideMark/>
          </w:tcPr>
          <w:p w14:paraId="5CA5D9CF"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748" w:type="pct"/>
            <w:tcBorders>
              <w:top w:val="nil"/>
              <w:left w:val="nil"/>
              <w:bottom w:val="nil"/>
              <w:right w:val="nil"/>
            </w:tcBorders>
            <w:vAlign w:val="bottom"/>
            <w:hideMark/>
          </w:tcPr>
          <w:p w14:paraId="61A1B9CE"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6E71FDFE" w14:textId="77777777" w:rsidTr="00227117">
        <w:trPr>
          <w:trHeight w:val="1260"/>
        </w:trPr>
        <w:tc>
          <w:tcPr>
            <w:tcW w:w="492" w:type="pct"/>
            <w:tcBorders>
              <w:top w:val="nil"/>
              <w:left w:val="nil"/>
              <w:bottom w:val="nil"/>
              <w:right w:val="nil"/>
            </w:tcBorders>
            <w:vAlign w:val="center"/>
            <w:hideMark/>
          </w:tcPr>
          <w:p w14:paraId="105A244F"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lastRenderedPageBreak/>
              <w:t>High vs Placebo</w:t>
            </w:r>
          </w:p>
        </w:tc>
        <w:tc>
          <w:tcPr>
            <w:tcW w:w="443" w:type="pct"/>
            <w:tcBorders>
              <w:top w:val="nil"/>
              <w:left w:val="nil"/>
              <w:bottom w:val="nil"/>
              <w:right w:val="nil"/>
            </w:tcBorders>
            <w:vAlign w:val="center"/>
            <w:hideMark/>
          </w:tcPr>
          <w:p w14:paraId="6D2FAF68"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3</w:t>
            </w:r>
          </w:p>
        </w:tc>
        <w:tc>
          <w:tcPr>
            <w:tcW w:w="419" w:type="pct"/>
            <w:tcBorders>
              <w:top w:val="nil"/>
              <w:left w:val="nil"/>
              <w:bottom w:val="nil"/>
              <w:right w:val="nil"/>
            </w:tcBorders>
            <w:shd w:val="clear" w:color="000000" w:fill="C6EFCE"/>
            <w:vAlign w:val="center"/>
            <w:hideMark/>
          </w:tcPr>
          <w:p w14:paraId="5969184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6" w:type="pct"/>
            <w:tcBorders>
              <w:top w:val="nil"/>
              <w:left w:val="nil"/>
              <w:bottom w:val="nil"/>
              <w:right w:val="nil"/>
            </w:tcBorders>
            <w:shd w:val="clear" w:color="000000" w:fill="C6EFCE"/>
            <w:vAlign w:val="center"/>
            <w:hideMark/>
          </w:tcPr>
          <w:p w14:paraId="2FD51A0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17" w:type="pct"/>
            <w:tcBorders>
              <w:top w:val="nil"/>
              <w:left w:val="nil"/>
              <w:bottom w:val="nil"/>
              <w:right w:val="nil"/>
            </w:tcBorders>
            <w:shd w:val="clear" w:color="000000" w:fill="FFEB9C"/>
            <w:vAlign w:val="center"/>
            <w:hideMark/>
          </w:tcPr>
          <w:p w14:paraId="1D55891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67" w:type="pct"/>
            <w:tcBorders>
              <w:top w:val="nil"/>
              <w:left w:val="nil"/>
              <w:bottom w:val="nil"/>
              <w:right w:val="nil"/>
            </w:tcBorders>
            <w:shd w:val="clear" w:color="000000" w:fill="FFEB9C"/>
            <w:vAlign w:val="center"/>
            <w:hideMark/>
          </w:tcPr>
          <w:p w14:paraId="757A0B4D"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0" w:type="pct"/>
            <w:tcBorders>
              <w:top w:val="nil"/>
              <w:left w:val="nil"/>
              <w:bottom w:val="nil"/>
              <w:right w:val="nil"/>
            </w:tcBorders>
            <w:shd w:val="clear" w:color="000000" w:fill="FFEB9C"/>
            <w:vAlign w:val="center"/>
            <w:hideMark/>
          </w:tcPr>
          <w:p w14:paraId="66108D25"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67" w:type="pct"/>
            <w:tcBorders>
              <w:top w:val="nil"/>
              <w:left w:val="nil"/>
              <w:bottom w:val="nil"/>
              <w:right w:val="nil"/>
            </w:tcBorders>
            <w:shd w:val="clear" w:color="000000" w:fill="C6EFCE"/>
            <w:vAlign w:val="center"/>
            <w:hideMark/>
          </w:tcPr>
          <w:p w14:paraId="2403AE2B"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4" w:type="pct"/>
            <w:tcBorders>
              <w:top w:val="nil"/>
              <w:left w:val="nil"/>
              <w:bottom w:val="nil"/>
              <w:right w:val="nil"/>
            </w:tcBorders>
            <w:shd w:val="clear" w:color="000000" w:fill="FFC7CE"/>
            <w:vAlign w:val="center"/>
            <w:hideMark/>
          </w:tcPr>
          <w:p w14:paraId="3C3D6669"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748" w:type="pct"/>
            <w:tcBorders>
              <w:top w:val="nil"/>
              <w:left w:val="nil"/>
              <w:bottom w:val="nil"/>
              <w:right w:val="nil"/>
            </w:tcBorders>
            <w:vAlign w:val="center"/>
            <w:hideMark/>
          </w:tcPr>
          <w:p w14:paraId="1A8EAC3A"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 Heterogeneity</w:t>
            </w:r>
          </w:p>
        </w:tc>
      </w:tr>
      <w:tr w:rsidR="00C63ED1" w:rsidRPr="000B05A5" w14:paraId="68E9CDBF" w14:textId="77777777" w:rsidTr="00227117">
        <w:trPr>
          <w:trHeight w:val="945"/>
        </w:trPr>
        <w:tc>
          <w:tcPr>
            <w:tcW w:w="492" w:type="pct"/>
            <w:tcBorders>
              <w:top w:val="nil"/>
              <w:left w:val="nil"/>
              <w:bottom w:val="nil"/>
              <w:right w:val="nil"/>
            </w:tcBorders>
            <w:vAlign w:val="center"/>
            <w:hideMark/>
          </w:tcPr>
          <w:p w14:paraId="2629D9B5"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443" w:type="pct"/>
            <w:tcBorders>
              <w:top w:val="nil"/>
              <w:left w:val="nil"/>
              <w:bottom w:val="nil"/>
              <w:right w:val="nil"/>
            </w:tcBorders>
            <w:vAlign w:val="center"/>
            <w:hideMark/>
          </w:tcPr>
          <w:p w14:paraId="2E91C5E7"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4</w:t>
            </w:r>
          </w:p>
        </w:tc>
        <w:tc>
          <w:tcPr>
            <w:tcW w:w="419" w:type="pct"/>
            <w:tcBorders>
              <w:top w:val="nil"/>
              <w:left w:val="nil"/>
              <w:bottom w:val="nil"/>
              <w:right w:val="nil"/>
            </w:tcBorders>
            <w:shd w:val="clear" w:color="000000" w:fill="C6EFCE"/>
            <w:vAlign w:val="center"/>
            <w:hideMark/>
          </w:tcPr>
          <w:p w14:paraId="2961FDE5"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6" w:type="pct"/>
            <w:tcBorders>
              <w:top w:val="nil"/>
              <w:left w:val="nil"/>
              <w:bottom w:val="nil"/>
              <w:right w:val="nil"/>
            </w:tcBorders>
            <w:shd w:val="clear" w:color="000000" w:fill="C6EFCE"/>
            <w:vAlign w:val="center"/>
            <w:hideMark/>
          </w:tcPr>
          <w:p w14:paraId="2F55FEE7"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17" w:type="pct"/>
            <w:tcBorders>
              <w:top w:val="nil"/>
              <w:left w:val="nil"/>
              <w:bottom w:val="nil"/>
              <w:right w:val="nil"/>
            </w:tcBorders>
            <w:shd w:val="clear" w:color="000000" w:fill="C6EFCE"/>
            <w:vAlign w:val="center"/>
            <w:hideMark/>
          </w:tcPr>
          <w:p w14:paraId="1120AD0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67" w:type="pct"/>
            <w:tcBorders>
              <w:top w:val="nil"/>
              <w:left w:val="nil"/>
              <w:bottom w:val="nil"/>
              <w:right w:val="nil"/>
            </w:tcBorders>
            <w:shd w:val="clear" w:color="000000" w:fill="FFEB9C"/>
            <w:vAlign w:val="center"/>
            <w:hideMark/>
          </w:tcPr>
          <w:p w14:paraId="2D9B89FD"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0" w:type="pct"/>
            <w:tcBorders>
              <w:top w:val="nil"/>
              <w:left w:val="nil"/>
              <w:bottom w:val="nil"/>
              <w:right w:val="nil"/>
            </w:tcBorders>
            <w:shd w:val="clear" w:color="000000" w:fill="FFEB9C"/>
            <w:vAlign w:val="center"/>
            <w:hideMark/>
          </w:tcPr>
          <w:p w14:paraId="43098694"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67" w:type="pct"/>
            <w:tcBorders>
              <w:top w:val="nil"/>
              <w:left w:val="nil"/>
              <w:bottom w:val="nil"/>
              <w:right w:val="nil"/>
            </w:tcBorders>
            <w:shd w:val="clear" w:color="000000" w:fill="C6EFCE"/>
            <w:vAlign w:val="center"/>
            <w:hideMark/>
          </w:tcPr>
          <w:p w14:paraId="5F7CA32C"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4" w:type="pct"/>
            <w:tcBorders>
              <w:top w:val="nil"/>
              <w:left w:val="nil"/>
              <w:bottom w:val="nil"/>
              <w:right w:val="nil"/>
            </w:tcBorders>
            <w:shd w:val="clear" w:color="000000" w:fill="FFEB9C"/>
            <w:vAlign w:val="center"/>
            <w:hideMark/>
          </w:tcPr>
          <w:p w14:paraId="4B8CACCB"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748" w:type="pct"/>
            <w:tcBorders>
              <w:top w:val="nil"/>
              <w:left w:val="nil"/>
              <w:bottom w:val="nil"/>
              <w:right w:val="nil"/>
            </w:tcBorders>
            <w:vAlign w:val="center"/>
            <w:hideMark/>
          </w:tcPr>
          <w:p w14:paraId="6ECDD178"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 Heterogeneity</w:t>
            </w:r>
          </w:p>
        </w:tc>
      </w:tr>
      <w:tr w:rsidR="00C63ED1" w:rsidRPr="000B05A5" w14:paraId="7F9FB82D" w14:textId="77777777" w:rsidTr="00227117">
        <w:trPr>
          <w:trHeight w:val="630"/>
        </w:trPr>
        <w:tc>
          <w:tcPr>
            <w:tcW w:w="492" w:type="pct"/>
            <w:tcBorders>
              <w:top w:val="nil"/>
              <w:left w:val="nil"/>
              <w:bottom w:val="nil"/>
              <w:right w:val="nil"/>
            </w:tcBorders>
            <w:vAlign w:val="center"/>
            <w:hideMark/>
          </w:tcPr>
          <w:p w14:paraId="6C86FA9E"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443" w:type="pct"/>
            <w:tcBorders>
              <w:top w:val="nil"/>
              <w:left w:val="nil"/>
              <w:bottom w:val="nil"/>
              <w:right w:val="nil"/>
            </w:tcBorders>
            <w:vAlign w:val="center"/>
            <w:hideMark/>
          </w:tcPr>
          <w:p w14:paraId="11495E43"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19" w:type="pct"/>
            <w:tcBorders>
              <w:top w:val="nil"/>
              <w:left w:val="nil"/>
              <w:bottom w:val="nil"/>
              <w:right w:val="nil"/>
            </w:tcBorders>
            <w:shd w:val="clear" w:color="000000" w:fill="C6EFCE"/>
            <w:vAlign w:val="center"/>
            <w:hideMark/>
          </w:tcPr>
          <w:p w14:paraId="46B1E251"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6" w:type="pct"/>
            <w:tcBorders>
              <w:top w:val="nil"/>
              <w:left w:val="nil"/>
              <w:bottom w:val="nil"/>
              <w:right w:val="nil"/>
            </w:tcBorders>
            <w:shd w:val="clear" w:color="000000" w:fill="C6EFCE"/>
            <w:vAlign w:val="center"/>
            <w:hideMark/>
          </w:tcPr>
          <w:p w14:paraId="31441D2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17" w:type="pct"/>
            <w:tcBorders>
              <w:top w:val="nil"/>
              <w:left w:val="nil"/>
              <w:bottom w:val="nil"/>
              <w:right w:val="nil"/>
            </w:tcBorders>
            <w:shd w:val="clear" w:color="000000" w:fill="FFEB9C"/>
            <w:vAlign w:val="center"/>
            <w:hideMark/>
          </w:tcPr>
          <w:p w14:paraId="1D20732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67" w:type="pct"/>
            <w:tcBorders>
              <w:top w:val="nil"/>
              <w:left w:val="nil"/>
              <w:bottom w:val="nil"/>
              <w:right w:val="nil"/>
            </w:tcBorders>
            <w:shd w:val="clear" w:color="000000" w:fill="FFC7CE"/>
            <w:vAlign w:val="center"/>
            <w:hideMark/>
          </w:tcPr>
          <w:p w14:paraId="00EEB2A2"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20" w:type="pct"/>
            <w:tcBorders>
              <w:top w:val="nil"/>
              <w:left w:val="nil"/>
              <w:bottom w:val="nil"/>
              <w:right w:val="nil"/>
            </w:tcBorders>
            <w:shd w:val="clear" w:color="000000" w:fill="C6EFCE"/>
            <w:vAlign w:val="center"/>
            <w:hideMark/>
          </w:tcPr>
          <w:p w14:paraId="60478FF2"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67" w:type="pct"/>
            <w:tcBorders>
              <w:top w:val="nil"/>
              <w:left w:val="nil"/>
              <w:bottom w:val="nil"/>
              <w:right w:val="nil"/>
            </w:tcBorders>
            <w:shd w:val="clear" w:color="000000" w:fill="C6EFCE"/>
            <w:vAlign w:val="center"/>
            <w:hideMark/>
          </w:tcPr>
          <w:p w14:paraId="346A1F5E"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4" w:type="pct"/>
            <w:tcBorders>
              <w:top w:val="nil"/>
              <w:left w:val="nil"/>
              <w:bottom w:val="nil"/>
              <w:right w:val="nil"/>
            </w:tcBorders>
            <w:shd w:val="clear" w:color="000000" w:fill="FFC7CE"/>
            <w:vAlign w:val="center"/>
            <w:hideMark/>
          </w:tcPr>
          <w:p w14:paraId="66422007"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748" w:type="pct"/>
            <w:tcBorders>
              <w:top w:val="nil"/>
              <w:left w:val="nil"/>
              <w:bottom w:val="nil"/>
              <w:right w:val="nil"/>
            </w:tcBorders>
            <w:vAlign w:val="center"/>
            <w:hideMark/>
          </w:tcPr>
          <w:p w14:paraId="11D3A64E"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r w:rsidR="00C63ED1" w:rsidRPr="000B05A5" w14:paraId="245396CB" w14:textId="77777777" w:rsidTr="00845BA3">
        <w:trPr>
          <w:trHeight w:val="315"/>
        </w:trPr>
        <w:tc>
          <w:tcPr>
            <w:tcW w:w="492" w:type="pct"/>
            <w:tcBorders>
              <w:top w:val="nil"/>
              <w:left w:val="nil"/>
              <w:right w:val="nil"/>
            </w:tcBorders>
            <w:vAlign w:val="center"/>
            <w:hideMark/>
          </w:tcPr>
          <w:p w14:paraId="2D699F3E"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r w:rsidRPr="000B05A5">
              <w:rPr>
                <w:rFonts w:eastAsia="DengXian" w:cs="Times New Roman"/>
                <w:b/>
                <w:bCs/>
                <w:color w:val="000000"/>
                <w:kern w:val="0"/>
                <w:sz w:val="24"/>
                <w14:ligatures w14:val="none"/>
              </w:rPr>
              <w:t>2.Severe</w:t>
            </w:r>
          </w:p>
        </w:tc>
        <w:tc>
          <w:tcPr>
            <w:tcW w:w="443" w:type="pct"/>
            <w:tcBorders>
              <w:top w:val="nil"/>
              <w:left w:val="nil"/>
              <w:right w:val="nil"/>
            </w:tcBorders>
            <w:vAlign w:val="bottom"/>
            <w:hideMark/>
          </w:tcPr>
          <w:p w14:paraId="480EE1F8" w14:textId="77777777" w:rsidR="00C63ED1" w:rsidRPr="000B05A5" w:rsidRDefault="00C63ED1" w:rsidP="00227117">
            <w:pPr>
              <w:widowControl/>
              <w:spacing w:after="0" w:line="240" w:lineRule="auto"/>
              <w:jc w:val="both"/>
              <w:rPr>
                <w:rFonts w:eastAsia="DengXian" w:cs="Times New Roman"/>
                <w:b/>
                <w:bCs/>
                <w:color w:val="000000"/>
                <w:kern w:val="0"/>
                <w:sz w:val="24"/>
                <w14:ligatures w14:val="none"/>
              </w:rPr>
            </w:pPr>
          </w:p>
        </w:tc>
        <w:tc>
          <w:tcPr>
            <w:tcW w:w="419" w:type="pct"/>
            <w:tcBorders>
              <w:top w:val="nil"/>
              <w:left w:val="nil"/>
              <w:right w:val="nil"/>
            </w:tcBorders>
            <w:vAlign w:val="bottom"/>
            <w:hideMark/>
          </w:tcPr>
          <w:p w14:paraId="7DFFB5C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16" w:type="pct"/>
            <w:tcBorders>
              <w:top w:val="nil"/>
              <w:left w:val="nil"/>
              <w:right w:val="nil"/>
            </w:tcBorders>
            <w:vAlign w:val="bottom"/>
            <w:hideMark/>
          </w:tcPr>
          <w:p w14:paraId="55ED15C4"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7" w:type="pct"/>
            <w:tcBorders>
              <w:top w:val="nil"/>
              <w:left w:val="nil"/>
              <w:right w:val="nil"/>
            </w:tcBorders>
            <w:vAlign w:val="bottom"/>
            <w:hideMark/>
          </w:tcPr>
          <w:p w14:paraId="0368D9E5"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67" w:type="pct"/>
            <w:tcBorders>
              <w:top w:val="nil"/>
              <w:left w:val="nil"/>
              <w:right w:val="nil"/>
            </w:tcBorders>
            <w:vAlign w:val="bottom"/>
            <w:hideMark/>
          </w:tcPr>
          <w:p w14:paraId="687BE9E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20" w:type="pct"/>
            <w:tcBorders>
              <w:top w:val="nil"/>
              <w:left w:val="nil"/>
              <w:right w:val="nil"/>
            </w:tcBorders>
            <w:vAlign w:val="bottom"/>
            <w:hideMark/>
          </w:tcPr>
          <w:p w14:paraId="74CA0AB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467" w:type="pct"/>
            <w:tcBorders>
              <w:top w:val="nil"/>
              <w:left w:val="nil"/>
              <w:right w:val="nil"/>
            </w:tcBorders>
            <w:vAlign w:val="bottom"/>
            <w:hideMark/>
          </w:tcPr>
          <w:p w14:paraId="060A756A"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514" w:type="pct"/>
            <w:tcBorders>
              <w:top w:val="nil"/>
              <w:left w:val="nil"/>
              <w:right w:val="nil"/>
            </w:tcBorders>
            <w:vAlign w:val="bottom"/>
            <w:hideMark/>
          </w:tcPr>
          <w:p w14:paraId="5A471017"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c>
          <w:tcPr>
            <w:tcW w:w="748" w:type="pct"/>
            <w:tcBorders>
              <w:top w:val="nil"/>
              <w:left w:val="nil"/>
              <w:right w:val="nil"/>
            </w:tcBorders>
            <w:vAlign w:val="bottom"/>
            <w:hideMark/>
          </w:tcPr>
          <w:p w14:paraId="73411F1D" w14:textId="77777777" w:rsidR="00C63ED1" w:rsidRPr="000B05A5" w:rsidRDefault="00C63ED1" w:rsidP="00227117">
            <w:pPr>
              <w:widowControl/>
              <w:spacing w:after="0" w:line="240" w:lineRule="auto"/>
              <w:rPr>
                <w:rFonts w:eastAsia="Times New Roman" w:cs="Times New Roman"/>
                <w:kern w:val="0"/>
                <w:sz w:val="20"/>
                <w:szCs w:val="20"/>
                <w14:ligatures w14:val="none"/>
              </w:rPr>
            </w:pPr>
          </w:p>
        </w:tc>
      </w:tr>
      <w:tr w:rsidR="00C63ED1" w:rsidRPr="000B05A5" w14:paraId="07E16EBD" w14:textId="77777777" w:rsidTr="00845BA3">
        <w:trPr>
          <w:trHeight w:val="945"/>
        </w:trPr>
        <w:tc>
          <w:tcPr>
            <w:tcW w:w="492" w:type="pct"/>
            <w:tcBorders>
              <w:top w:val="nil"/>
              <w:left w:val="nil"/>
              <w:right w:val="nil"/>
            </w:tcBorders>
            <w:vAlign w:val="center"/>
            <w:hideMark/>
          </w:tcPr>
          <w:p w14:paraId="35CCBBF2"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High vs Placebo</w:t>
            </w:r>
          </w:p>
        </w:tc>
        <w:tc>
          <w:tcPr>
            <w:tcW w:w="443" w:type="pct"/>
            <w:tcBorders>
              <w:top w:val="nil"/>
              <w:left w:val="nil"/>
              <w:right w:val="nil"/>
            </w:tcBorders>
            <w:vAlign w:val="center"/>
            <w:hideMark/>
          </w:tcPr>
          <w:p w14:paraId="0A52F05C"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3</w:t>
            </w:r>
          </w:p>
        </w:tc>
        <w:tc>
          <w:tcPr>
            <w:tcW w:w="419" w:type="pct"/>
            <w:tcBorders>
              <w:top w:val="nil"/>
              <w:left w:val="nil"/>
              <w:right w:val="nil"/>
            </w:tcBorders>
            <w:shd w:val="clear" w:color="000000" w:fill="C6EFCE"/>
            <w:vAlign w:val="center"/>
            <w:hideMark/>
          </w:tcPr>
          <w:p w14:paraId="2ADBAAC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6" w:type="pct"/>
            <w:tcBorders>
              <w:top w:val="nil"/>
              <w:left w:val="nil"/>
              <w:right w:val="nil"/>
            </w:tcBorders>
            <w:shd w:val="clear" w:color="000000" w:fill="C6EFCE"/>
            <w:vAlign w:val="center"/>
            <w:hideMark/>
          </w:tcPr>
          <w:p w14:paraId="483448D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17" w:type="pct"/>
            <w:tcBorders>
              <w:top w:val="nil"/>
              <w:left w:val="nil"/>
              <w:right w:val="nil"/>
            </w:tcBorders>
            <w:shd w:val="clear" w:color="000000" w:fill="C6EFCE"/>
            <w:vAlign w:val="center"/>
            <w:hideMark/>
          </w:tcPr>
          <w:p w14:paraId="18DB8686"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67" w:type="pct"/>
            <w:tcBorders>
              <w:top w:val="nil"/>
              <w:left w:val="nil"/>
              <w:right w:val="nil"/>
            </w:tcBorders>
            <w:shd w:val="clear" w:color="000000" w:fill="FFEB9C"/>
            <w:vAlign w:val="center"/>
            <w:hideMark/>
          </w:tcPr>
          <w:p w14:paraId="38C4866A"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0" w:type="pct"/>
            <w:tcBorders>
              <w:top w:val="nil"/>
              <w:left w:val="nil"/>
              <w:right w:val="nil"/>
            </w:tcBorders>
            <w:shd w:val="clear" w:color="000000" w:fill="FFEB9C"/>
            <w:vAlign w:val="center"/>
            <w:hideMark/>
          </w:tcPr>
          <w:p w14:paraId="66657223"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67" w:type="pct"/>
            <w:tcBorders>
              <w:top w:val="nil"/>
              <w:left w:val="nil"/>
              <w:right w:val="nil"/>
            </w:tcBorders>
            <w:shd w:val="clear" w:color="000000" w:fill="C6EFCE"/>
            <w:vAlign w:val="center"/>
            <w:hideMark/>
          </w:tcPr>
          <w:p w14:paraId="5CD89C8D"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4" w:type="pct"/>
            <w:tcBorders>
              <w:top w:val="nil"/>
              <w:left w:val="nil"/>
              <w:right w:val="nil"/>
            </w:tcBorders>
            <w:shd w:val="clear" w:color="000000" w:fill="FFEB9C"/>
            <w:vAlign w:val="center"/>
            <w:hideMark/>
          </w:tcPr>
          <w:p w14:paraId="7CFAC661"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748" w:type="pct"/>
            <w:tcBorders>
              <w:top w:val="nil"/>
              <w:left w:val="nil"/>
              <w:right w:val="nil"/>
            </w:tcBorders>
            <w:vAlign w:val="center"/>
            <w:hideMark/>
          </w:tcPr>
          <w:p w14:paraId="3B996C6D"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 Heterogeneity</w:t>
            </w:r>
          </w:p>
        </w:tc>
      </w:tr>
      <w:tr w:rsidR="00C63ED1" w:rsidRPr="000B05A5" w14:paraId="29A66A2B" w14:textId="77777777" w:rsidTr="00845BA3">
        <w:trPr>
          <w:trHeight w:val="945"/>
        </w:trPr>
        <w:tc>
          <w:tcPr>
            <w:tcW w:w="492" w:type="pct"/>
            <w:tcBorders>
              <w:left w:val="nil"/>
              <w:right w:val="nil"/>
            </w:tcBorders>
            <w:vAlign w:val="center"/>
            <w:hideMark/>
          </w:tcPr>
          <w:p w14:paraId="6E61F3AB" w14:textId="77777777" w:rsidR="00C63ED1" w:rsidRPr="000B05A5" w:rsidRDefault="00C63ED1" w:rsidP="00227117">
            <w:pPr>
              <w:widowControl/>
              <w:spacing w:after="0" w:line="240" w:lineRule="auto"/>
              <w:jc w:val="both"/>
              <w:rPr>
                <w:rFonts w:eastAsia="DengXian" w:cs="Times New Roman"/>
                <w:color w:val="000000"/>
                <w:kern w:val="0"/>
                <w:sz w:val="24"/>
                <w14:ligatures w14:val="none"/>
              </w:rPr>
            </w:pPr>
            <w:r w:rsidRPr="000B05A5">
              <w:rPr>
                <w:rFonts w:eastAsia="DengXian" w:cs="Times New Roman"/>
                <w:color w:val="000000"/>
                <w:kern w:val="0"/>
                <w:sz w:val="24"/>
                <w14:ligatures w14:val="none"/>
              </w:rPr>
              <w:t>Low vs Placebo</w:t>
            </w:r>
          </w:p>
        </w:tc>
        <w:tc>
          <w:tcPr>
            <w:tcW w:w="443" w:type="pct"/>
            <w:tcBorders>
              <w:left w:val="nil"/>
              <w:right w:val="nil"/>
            </w:tcBorders>
            <w:vAlign w:val="center"/>
            <w:hideMark/>
          </w:tcPr>
          <w:p w14:paraId="3ECDCB00"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3</w:t>
            </w:r>
          </w:p>
        </w:tc>
        <w:tc>
          <w:tcPr>
            <w:tcW w:w="419" w:type="pct"/>
            <w:tcBorders>
              <w:left w:val="nil"/>
              <w:right w:val="nil"/>
            </w:tcBorders>
            <w:shd w:val="clear" w:color="000000" w:fill="C6EFCE"/>
            <w:vAlign w:val="center"/>
            <w:hideMark/>
          </w:tcPr>
          <w:p w14:paraId="77F19DC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6" w:type="pct"/>
            <w:tcBorders>
              <w:left w:val="nil"/>
              <w:right w:val="nil"/>
            </w:tcBorders>
            <w:shd w:val="clear" w:color="000000" w:fill="C6EFCE"/>
            <w:vAlign w:val="center"/>
            <w:hideMark/>
          </w:tcPr>
          <w:p w14:paraId="0B3EF93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17" w:type="pct"/>
            <w:tcBorders>
              <w:left w:val="nil"/>
              <w:right w:val="nil"/>
            </w:tcBorders>
            <w:shd w:val="clear" w:color="000000" w:fill="C6EFCE"/>
            <w:vAlign w:val="center"/>
            <w:hideMark/>
          </w:tcPr>
          <w:p w14:paraId="09EC9578"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67" w:type="pct"/>
            <w:tcBorders>
              <w:left w:val="nil"/>
              <w:right w:val="nil"/>
            </w:tcBorders>
            <w:shd w:val="clear" w:color="000000" w:fill="FFEB9C"/>
            <w:vAlign w:val="center"/>
            <w:hideMark/>
          </w:tcPr>
          <w:p w14:paraId="542EDD2E"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520" w:type="pct"/>
            <w:tcBorders>
              <w:left w:val="nil"/>
              <w:right w:val="nil"/>
            </w:tcBorders>
            <w:shd w:val="clear" w:color="000000" w:fill="FFEB9C"/>
            <w:vAlign w:val="center"/>
            <w:hideMark/>
          </w:tcPr>
          <w:p w14:paraId="24E81D95"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67" w:type="pct"/>
            <w:tcBorders>
              <w:left w:val="nil"/>
              <w:right w:val="nil"/>
            </w:tcBorders>
            <w:shd w:val="clear" w:color="000000" w:fill="C6EFCE"/>
            <w:vAlign w:val="center"/>
            <w:hideMark/>
          </w:tcPr>
          <w:p w14:paraId="77C397DF"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4" w:type="pct"/>
            <w:tcBorders>
              <w:left w:val="nil"/>
              <w:right w:val="nil"/>
            </w:tcBorders>
            <w:shd w:val="clear" w:color="000000" w:fill="FFEB9C"/>
            <w:vAlign w:val="center"/>
            <w:hideMark/>
          </w:tcPr>
          <w:p w14:paraId="25A62F70"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Moderate</w:t>
            </w:r>
          </w:p>
        </w:tc>
        <w:tc>
          <w:tcPr>
            <w:tcW w:w="748" w:type="pct"/>
            <w:tcBorders>
              <w:left w:val="nil"/>
              <w:right w:val="nil"/>
            </w:tcBorders>
            <w:vAlign w:val="center"/>
            <w:hideMark/>
          </w:tcPr>
          <w:p w14:paraId="7376A50A"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Imprecision; Heterogeneity</w:t>
            </w:r>
          </w:p>
        </w:tc>
      </w:tr>
      <w:tr w:rsidR="00C63ED1" w:rsidRPr="000B05A5" w14:paraId="3A299857" w14:textId="77777777" w:rsidTr="00227117">
        <w:trPr>
          <w:trHeight w:val="630"/>
        </w:trPr>
        <w:tc>
          <w:tcPr>
            <w:tcW w:w="492" w:type="pct"/>
            <w:tcBorders>
              <w:top w:val="nil"/>
              <w:left w:val="nil"/>
              <w:bottom w:val="single" w:sz="12" w:space="0" w:color="auto"/>
              <w:right w:val="nil"/>
            </w:tcBorders>
            <w:vAlign w:val="center"/>
            <w:hideMark/>
          </w:tcPr>
          <w:p w14:paraId="7043BF12"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High vs Low</w:t>
            </w:r>
          </w:p>
        </w:tc>
        <w:tc>
          <w:tcPr>
            <w:tcW w:w="443" w:type="pct"/>
            <w:tcBorders>
              <w:top w:val="nil"/>
              <w:left w:val="nil"/>
              <w:bottom w:val="single" w:sz="12" w:space="0" w:color="auto"/>
              <w:right w:val="nil"/>
            </w:tcBorders>
            <w:vAlign w:val="center"/>
            <w:hideMark/>
          </w:tcPr>
          <w:p w14:paraId="7206125E" w14:textId="77777777" w:rsidR="00C63ED1" w:rsidRPr="000B05A5" w:rsidRDefault="00C63ED1" w:rsidP="00227117">
            <w:pPr>
              <w:widowControl/>
              <w:spacing w:after="0" w:line="240" w:lineRule="auto"/>
              <w:jc w:val="right"/>
              <w:rPr>
                <w:rFonts w:eastAsia="DengXian" w:cs="Times New Roman"/>
                <w:color w:val="000000"/>
                <w:kern w:val="0"/>
                <w:sz w:val="24"/>
                <w14:ligatures w14:val="none"/>
              </w:rPr>
            </w:pPr>
            <w:r w:rsidRPr="000B05A5">
              <w:rPr>
                <w:rFonts w:eastAsia="DengXian" w:cs="Times New Roman"/>
                <w:color w:val="000000"/>
                <w:kern w:val="0"/>
                <w:sz w:val="24"/>
                <w14:ligatures w14:val="none"/>
              </w:rPr>
              <w:t>0</w:t>
            </w:r>
          </w:p>
        </w:tc>
        <w:tc>
          <w:tcPr>
            <w:tcW w:w="419" w:type="pct"/>
            <w:tcBorders>
              <w:top w:val="nil"/>
              <w:left w:val="nil"/>
              <w:bottom w:val="single" w:sz="12" w:space="0" w:color="auto"/>
              <w:right w:val="nil"/>
            </w:tcBorders>
            <w:shd w:val="clear" w:color="000000" w:fill="C6EFCE"/>
            <w:vAlign w:val="center"/>
            <w:hideMark/>
          </w:tcPr>
          <w:p w14:paraId="6DFB91A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16" w:type="pct"/>
            <w:tcBorders>
              <w:top w:val="nil"/>
              <w:left w:val="nil"/>
              <w:bottom w:val="single" w:sz="12" w:space="0" w:color="auto"/>
              <w:right w:val="nil"/>
            </w:tcBorders>
            <w:shd w:val="clear" w:color="000000" w:fill="C6EFCE"/>
            <w:vAlign w:val="center"/>
            <w:hideMark/>
          </w:tcPr>
          <w:p w14:paraId="671007CA"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Low risk</w:t>
            </w:r>
          </w:p>
        </w:tc>
        <w:tc>
          <w:tcPr>
            <w:tcW w:w="517" w:type="pct"/>
            <w:tcBorders>
              <w:top w:val="nil"/>
              <w:left w:val="nil"/>
              <w:bottom w:val="single" w:sz="12" w:space="0" w:color="auto"/>
              <w:right w:val="nil"/>
            </w:tcBorders>
            <w:shd w:val="clear" w:color="000000" w:fill="FFEB9C"/>
            <w:vAlign w:val="center"/>
            <w:hideMark/>
          </w:tcPr>
          <w:p w14:paraId="6D07B2E9" w14:textId="77777777" w:rsidR="00C63ED1" w:rsidRPr="000B05A5" w:rsidRDefault="00C63ED1" w:rsidP="00227117">
            <w:pPr>
              <w:widowControl/>
              <w:spacing w:after="0" w:line="240" w:lineRule="auto"/>
              <w:rPr>
                <w:rFonts w:eastAsia="DengXian" w:cs="Times New Roman"/>
                <w:color w:val="9C5700"/>
                <w:kern w:val="0"/>
                <w:sz w:val="24"/>
                <w14:ligatures w14:val="none"/>
              </w:rPr>
            </w:pPr>
            <w:r w:rsidRPr="000B05A5">
              <w:rPr>
                <w:rFonts w:eastAsia="DengXian" w:cs="Times New Roman"/>
                <w:color w:val="9C5700"/>
                <w:kern w:val="0"/>
                <w:sz w:val="24"/>
                <w14:ligatures w14:val="none"/>
              </w:rPr>
              <w:t>Some concerns</w:t>
            </w:r>
          </w:p>
        </w:tc>
        <w:tc>
          <w:tcPr>
            <w:tcW w:w="467" w:type="pct"/>
            <w:tcBorders>
              <w:top w:val="nil"/>
              <w:left w:val="nil"/>
              <w:bottom w:val="single" w:sz="12" w:space="0" w:color="auto"/>
              <w:right w:val="nil"/>
            </w:tcBorders>
            <w:shd w:val="clear" w:color="000000" w:fill="FFC7CE"/>
            <w:vAlign w:val="center"/>
            <w:hideMark/>
          </w:tcPr>
          <w:p w14:paraId="5B678F60"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Major concerns</w:t>
            </w:r>
          </w:p>
        </w:tc>
        <w:tc>
          <w:tcPr>
            <w:tcW w:w="520" w:type="pct"/>
            <w:tcBorders>
              <w:top w:val="nil"/>
              <w:left w:val="nil"/>
              <w:bottom w:val="single" w:sz="12" w:space="0" w:color="auto"/>
              <w:right w:val="nil"/>
            </w:tcBorders>
            <w:shd w:val="clear" w:color="000000" w:fill="C6EFCE"/>
            <w:vAlign w:val="center"/>
            <w:hideMark/>
          </w:tcPr>
          <w:p w14:paraId="2EF4441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467" w:type="pct"/>
            <w:tcBorders>
              <w:top w:val="nil"/>
              <w:left w:val="nil"/>
              <w:bottom w:val="single" w:sz="12" w:space="0" w:color="auto"/>
              <w:right w:val="nil"/>
            </w:tcBorders>
            <w:shd w:val="clear" w:color="000000" w:fill="C6EFCE"/>
            <w:vAlign w:val="center"/>
            <w:hideMark/>
          </w:tcPr>
          <w:p w14:paraId="6BE52DF9" w14:textId="77777777" w:rsidR="00C63ED1" w:rsidRPr="000B05A5" w:rsidRDefault="00C63ED1" w:rsidP="00227117">
            <w:pPr>
              <w:widowControl/>
              <w:spacing w:after="0" w:line="240" w:lineRule="auto"/>
              <w:rPr>
                <w:rFonts w:eastAsia="DengXian" w:cs="Times New Roman"/>
                <w:color w:val="006100"/>
                <w:kern w:val="0"/>
                <w:sz w:val="24"/>
                <w14:ligatures w14:val="none"/>
              </w:rPr>
            </w:pPr>
            <w:r w:rsidRPr="000B05A5">
              <w:rPr>
                <w:rFonts w:eastAsia="DengXian" w:cs="Times New Roman"/>
                <w:color w:val="006100"/>
                <w:kern w:val="0"/>
                <w:sz w:val="24"/>
                <w14:ligatures w14:val="none"/>
              </w:rPr>
              <w:t>No concerns</w:t>
            </w:r>
          </w:p>
        </w:tc>
        <w:tc>
          <w:tcPr>
            <w:tcW w:w="514" w:type="pct"/>
            <w:tcBorders>
              <w:top w:val="nil"/>
              <w:left w:val="nil"/>
              <w:bottom w:val="single" w:sz="12" w:space="0" w:color="auto"/>
              <w:right w:val="nil"/>
            </w:tcBorders>
            <w:shd w:val="clear" w:color="000000" w:fill="FFC7CE"/>
            <w:vAlign w:val="center"/>
            <w:hideMark/>
          </w:tcPr>
          <w:p w14:paraId="5221A0D1" w14:textId="77777777" w:rsidR="00C63ED1" w:rsidRPr="000B05A5" w:rsidRDefault="00C63ED1" w:rsidP="00227117">
            <w:pPr>
              <w:widowControl/>
              <w:spacing w:after="0" w:line="240" w:lineRule="auto"/>
              <w:rPr>
                <w:rFonts w:eastAsia="DengXian" w:cs="Times New Roman"/>
                <w:color w:val="9C0006"/>
                <w:kern w:val="0"/>
                <w:sz w:val="24"/>
                <w14:ligatures w14:val="none"/>
              </w:rPr>
            </w:pPr>
            <w:r w:rsidRPr="000B05A5">
              <w:rPr>
                <w:rFonts w:eastAsia="DengXian" w:cs="Times New Roman"/>
                <w:color w:val="9C0006"/>
                <w:kern w:val="0"/>
                <w:sz w:val="24"/>
                <w14:ligatures w14:val="none"/>
              </w:rPr>
              <w:t>Low</w:t>
            </w:r>
          </w:p>
        </w:tc>
        <w:tc>
          <w:tcPr>
            <w:tcW w:w="748" w:type="pct"/>
            <w:tcBorders>
              <w:top w:val="nil"/>
              <w:left w:val="nil"/>
              <w:bottom w:val="single" w:sz="12" w:space="0" w:color="auto"/>
              <w:right w:val="nil"/>
            </w:tcBorders>
            <w:vAlign w:val="center"/>
            <w:hideMark/>
          </w:tcPr>
          <w:p w14:paraId="6F235966" w14:textId="77777777" w:rsidR="00C63ED1" w:rsidRPr="000B05A5" w:rsidRDefault="00C63ED1" w:rsidP="00227117">
            <w:pPr>
              <w:widowControl/>
              <w:spacing w:after="0" w:line="240" w:lineRule="auto"/>
              <w:rPr>
                <w:rFonts w:eastAsia="DengXian" w:cs="Times New Roman"/>
                <w:color w:val="000000"/>
                <w:kern w:val="0"/>
                <w:sz w:val="24"/>
                <w14:ligatures w14:val="none"/>
              </w:rPr>
            </w:pPr>
            <w:r w:rsidRPr="000B05A5">
              <w:rPr>
                <w:rFonts w:eastAsia="DengXian" w:cs="Times New Roman"/>
                <w:color w:val="000000"/>
                <w:kern w:val="0"/>
                <w:sz w:val="24"/>
                <w14:ligatures w14:val="none"/>
              </w:rPr>
              <w:t>Indirectness; Imprecision</w:t>
            </w:r>
          </w:p>
        </w:tc>
      </w:tr>
    </w:tbl>
    <w:p w14:paraId="68C605DD" w14:textId="77777777" w:rsidR="00C63ED1" w:rsidRDefault="00C63ED1" w:rsidP="00C63ED1">
      <w:pPr>
        <w:widowControl/>
        <w:spacing w:after="0" w:line="360" w:lineRule="auto"/>
        <w:jc w:val="both"/>
        <w:rPr>
          <w:rFonts w:cs="Times New Roman"/>
          <w:b/>
          <w:bCs/>
          <w:kern w:val="0"/>
          <w:sz w:val="24"/>
          <w14:ligatures w14:val="none"/>
        </w:rPr>
      </w:pPr>
    </w:p>
    <w:p w14:paraId="0FDBDB56" w14:textId="77777777" w:rsidR="00C63ED1" w:rsidRPr="00D773E9" w:rsidRDefault="00C63ED1" w:rsidP="00C63ED1">
      <w:pPr>
        <w:widowControl/>
        <w:spacing w:after="0" w:line="360" w:lineRule="auto"/>
        <w:jc w:val="both"/>
        <w:outlineLvl w:val="2"/>
        <w:rPr>
          <w:rFonts w:cs="Times New Roman"/>
          <w:b/>
          <w:bCs/>
          <w:kern w:val="0"/>
          <w:sz w:val="24"/>
          <w14:ligatures w14:val="none"/>
        </w:rPr>
        <w:sectPr w:rsidR="00C63ED1" w:rsidRPr="00D773E9" w:rsidSect="005B2991">
          <w:pgSz w:w="16838" w:h="11906" w:orient="landscape"/>
          <w:pgMar w:top="720" w:right="720" w:bottom="720" w:left="720" w:header="851" w:footer="992" w:gutter="0"/>
          <w:cols w:space="425"/>
          <w:docGrid w:type="lines" w:linePitch="312"/>
        </w:sectPr>
      </w:pPr>
    </w:p>
    <w:p w14:paraId="449E3A92" w14:textId="1ED216CC" w:rsidR="002C0F74" w:rsidRPr="006818A0" w:rsidRDefault="002C0F74" w:rsidP="002C0F74">
      <w:pPr>
        <w:spacing w:line="360" w:lineRule="auto"/>
        <w:ind w:firstLine="240"/>
        <w:jc w:val="both"/>
        <w:outlineLvl w:val="1"/>
        <w:rPr>
          <w:rFonts w:cs="Times New Roman"/>
          <w:color w:val="000000" w:themeColor="text1"/>
          <w:sz w:val="24"/>
        </w:rPr>
      </w:pPr>
      <w:bookmarkStart w:id="24" w:name="_Toc233422253"/>
      <w:r w:rsidRPr="002C0F74">
        <w:rPr>
          <w:rFonts w:cs="Times New Roman"/>
          <w:b/>
          <w:bCs/>
          <w:kern w:val="0"/>
          <w:sz w:val="24"/>
          <w14:ligatures w14:val="none"/>
        </w:rPr>
        <w:lastRenderedPageBreak/>
        <w:t xml:space="preserve">eTable </w:t>
      </w:r>
      <w:r w:rsidR="00C63ED1">
        <w:rPr>
          <w:rFonts w:cs="Times New Roman" w:hint="eastAsia"/>
          <w:b/>
          <w:bCs/>
          <w:kern w:val="0"/>
          <w:sz w:val="24"/>
          <w14:ligatures w14:val="none"/>
        </w:rPr>
        <w:t>7</w:t>
      </w:r>
      <w:r w:rsidRPr="002C0F74">
        <w:rPr>
          <w:rFonts w:cs="Times New Roman"/>
          <w:b/>
          <w:bCs/>
          <w:kern w:val="0"/>
          <w:sz w:val="24"/>
          <w14:ligatures w14:val="none"/>
        </w:rPr>
        <w:t>. Distribution of Potential Effect Modifiers by Treatment Node</w:t>
      </w:r>
      <w:bookmarkEnd w:id="24"/>
    </w:p>
    <w:tbl>
      <w:tblPr>
        <w:tblStyle w:val="a"/>
        <w:tblW w:w="5000" w:type="pct"/>
        <w:tblLook w:val="04A0" w:firstRow="1" w:lastRow="0" w:firstColumn="1" w:lastColumn="0" w:noHBand="0" w:noVBand="1"/>
      </w:tblPr>
      <w:tblGrid>
        <w:gridCol w:w="2900"/>
        <w:gridCol w:w="1270"/>
        <w:gridCol w:w="2197"/>
        <w:gridCol w:w="2203"/>
        <w:gridCol w:w="5388"/>
      </w:tblGrid>
      <w:tr w:rsidR="002C0F74" w:rsidRPr="006818A0" w14:paraId="33FB7DEB" w14:textId="77777777" w:rsidTr="00755065">
        <w:trPr>
          <w:cnfStyle w:val="100000000000" w:firstRow="1" w:lastRow="0" w:firstColumn="0" w:lastColumn="0" w:oddVBand="0" w:evenVBand="0" w:oddHBand="0" w:evenHBand="0" w:firstRowFirstColumn="0" w:firstRowLastColumn="0" w:lastRowFirstColumn="0" w:lastRowLastColumn="0"/>
          <w:trHeight w:val="285"/>
        </w:trPr>
        <w:tc>
          <w:tcPr>
            <w:tcW w:w="1039" w:type="pct"/>
            <w:vAlign w:val="center"/>
            <w:hideMark/>
          </w:tcPr>
          <w:p w14:paraId="0539BB93" w14:textId="77777777" w:rsidR="002C0F74" w:rsidRPr="006818A0" w:rsidRDefault="002C0F74" w:rsidP="00755065">
            <w:pPr>
              <w:spacing w:line="360" w:lineRule="auto"/>
              <w:rPr>
                <w:b/>
                <w:bCs/>
                <w:color w:val="000000" w:themeColor="text1"/>
                <w:kern w:val="0"/>
                <w:sz w:val="24"/>
                <w:szCs w:val="24"/>
              </w:rPr>
            </w:pPr>
            <w:r w:rsidRPr="006818A0">
              <w:rPr>
                <w:b/>
                <w:bCs/>
                <w:color w:val="000000" w:themeColor="text1"/>
                <w:kern w:val="0"/>
                <w:sz w:val="24"/>
                <w:szCs w:val="24"/>
              </w:rPr>
              <w:t>Characteristic / effect modifier</w:t>
            </w:r>
          </w:p>
        </w:tc>
        <w:tc>
          <w:tcPr>
            <w:tcW w:w="455" w:type="pct"/>
            <w:vAlign w:val="center"/>
            <w:hideMark/>
          </w:tcPr>
          <w:p w14:paraId="12DDA34A" w14:textId="77777777" w:rsidR="002C0F74" w:rsidRPr="006818A0" w:rsidRDefault="002C0F74" w:rsidP="00755065">
            <w:pPr>
              <w:spacing w:line="360" w:lineRule="auto"/>
              <w:rPr>
                <w:b/>
                <w:bCs/>
                <w:color w:val="000000" w:themeColor="text1"/>
                <w:kern w:val="0"/>
                <w:sz w:val="24"/>
                <w:szCs w:val="24"/>
              </w:rPr>
            </w:pPr>
            <w:r w:rsidRPr="006818A0">
              <w:rPr>
                <w:b/>
                <w:bCs/>
                <w:color w:val="000000" w:themeColor="text1"/>
                <w:kern w:val="0"/>
                <w:sz w:val="24"/>
                <w:szCs w:val="24"/>
              </w:rPr>
              <w:t>Placebo</w:t>
            </w:r>
          </w:p>
        </w:tc>
        <w:tc>
          <w:tcPr>
            <w:tcW w:w="787" w:type="pct"/>
            <w:vAlign w:val="center"/>
            <w:hideMark/>
          </w:tcPr>
          <w:p w14:paraId="5BCDF9CA" w14:textId="77777777" w:rsidR="002C0F74" w:rsidRPr="006818A0" w:rsidRDefault="002C0F74" w:rsidP="00755065">
            <w:pPr>
              <w:spacing w:line="360" w:lineRule="auto"/>
              <w:rPr>
                <w:b/>
                <w:bCs/>
                <w:color w:val="000000" w:themeColor="text1"/>
                <w:kern w:val="0"/>
                <w:sz w:val="24"/>
                <w:szCs w:val="24"/>
              </w:rPr>
            </w:pPr>
            <w:r w:rsidRPr="006818A0">
              <w:rPr>
                <w:b/>
                <w:bCs/>
                <w:color w:val="000000" w:themeColor="text1"/>
                <w:kern w:val="0"/>
                <w:sz w:val="24"/>
                <w:szCs w:val="24"/>
              </w:rPr>
              <w:t>Lower-dose corticosteroids</w:t>
            </w:r>
          </w:p>
        </w:tc>
        <w:tc>
          <w:tcPr>
            <w:tcW w:w="789" w:type="pct"/>
            <w:vAlign w:val="center"/>
            <w:hideMark/>
          </w:tcPr>
          <w:p w14:paraId="07F4A529" w14:textId="77777777" w:rsidR="002C0F74" w:rsidRPr="006818A0" w:rsidRDefault="002C0F74" w:rsidP="00755065">
            <w:pPr>
              <w:spacing w:line="360" w:lineRule="auto"/>
              <w:rPr>
                <w:b/>
                <w:bCs/>
                <w:color w:val="000000" w:themeColor="text1"/>
                <w:kern w:val="0"/>
                <w:sz w:val="24"/>
                <w:szCs w:val="24"/>
              </w:rPr>
            </w:pPr>
            <w:r w:rsidRPr="006818A0">
              <w:rPr>
                <w:b/>
                <w:bCs/>
                <w:color w:val="000000" w:themeColor="text1"/>
                <w:kern w:val="0"/>
                <w:sz w:val="24"/>
                <w:szCs w:val="24"/>
              </w:rPr>
              <w:t>Higher-dose corticosteroids</w:t>
            </w:r>
          </w:p>
        </w:tc>
        <w:tc>
          <w:tcPr>
            <w:tcW w:w="1931" w:type="pct"/>
            <w:vAlign w:val="center"/>
            <w:hideMark/>
          </w:tcPr>
          <w:p w14:paraId="4F70C327" w14:textId="77777777" w:rsidR="002C0F74" w:rsidRPr="006818A0" w:rsidRDefault="002C0F74" w:rsidP="00755065">
            <w:pPr>
              <w:spacing w:line="360" w:lineRule="auto"/>
              <w:rPr>
                <w:b/>
                <w:bCs/>
                <w:color w:val="000000" w:themeColor="text1"/>
                <w:kern w:val="0"/>
                <w:sz w:val="24"/>
                <w:szCs w:val="24"/>
              </w:rPr>
            </w:pPr>
            <w:r w:rsidRPr="006818A0">
              <w:rPr>
                <w:b/>
                <w:bCs/>
                <w:color w:val="000000" w:themeColor="text1"/>
                <w:kern w:val="0"/>
                <w:sz w:val="24"/>
                <w:szCs w:val="24"/>
              </w:rPr>
              <w:t>Exchangeability interpretation</w:t>
            </w:r>
          </w:p>
        </w:tc>
      </w:tr>
      <w:tr w:rsidR="002C0F74" w:rsidRPr="006818A0" w14:paraId="3CC2D274" w14:textId="77777777" w:rsidTr="00755065">
        <w:trPr>
          <w:trHeight w:val="285"/>
        </w:trPr>
        <w:tc>
          <w:tcPr>
            <w:tcW w:w="1039" w:type="pct"/>
            <w:vAlign w:val="center"/>
            <w:hideMark/>
          </w:tcPr>
          <w:p w14:paraId="521A768A"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Number of trial arms (k)</w:t>
            </w:r>
          </w:p>
        </w:tc>
        <w:tc>
          <w:tcPr>
            <w:tcW w:w="455" w:type="pct"/>
            <w:vAlign w:val="center"/>
            <w:hideMark/>
          </w:tcPr>
          <w:p w14:paraId="5C4261A0"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32</w:t>
            </w:r>
          </w:p>
        </w:tc>
        <w:tc>
          <w:tcPr>
            <w:tcW w:w="787" w:type="pct"/>
            <w:vAlign w:val="center"/>
            <w:hideMark/>
          </w:tcPr>
          <w:p w14:paraId="79A81AA0"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12</w:t>
            </w:r>
          </w:p>
        </w:tc>
        <w:tc>
          <w:tcPr>
            <w:tcW w:w="789" w:type="pct"/>
            <w:vAlign w:val="center"/>
            <w:hideMark/>
          </w:tcPr>
          <w:p w14:paraId="411274B8"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20</w:t>
            </w:r>
          </w:p>
        </w:tc>
        <w:tc>
          <w:tcPr>
            <w:tcW w:w="1931" w:type="pct"/>
            <w:vAlign w:val="center"/>
            <w:hideMark/>
          </w:tcPr>
          <w:p w14:paraId="7C1495C6"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Network remains connected through placebo / standard care.</w:t>
            </w:r>
          </w:p>
        </w:tc>
      </w:tr>
      <w:tr w:rsidR="002C0F74" w:rsidRPr="006818A0" w14:paraId="3FBC8158" w14:textId="77777777" w:rsidTr="00755065">
        <w:trPr>
          <w:trHeight w:val="510"/>
        </w:trPr>
        <w:tc>
          <w:tcPr>
            <w:tcW w:w="1039" w:type="pct"/>
            <w:vAlign w:val="center"/>
            <w:hideMark/>
          </w:tcPr>
          <w:p w14:paraId="191079FE"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Total participants (N)</w:t>
            </w:r>
          </w:p>
        </w:tc>
        <w:tc>
          <w:tcPr>
            <w:tcW w:w="455" w:type="pct"/>
            <w:vAlign w:val="center"/>
            <w:hideMark/>
          </w:tcPr>
          <w:p w14:paraId="2824D48D"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4746</w:t>
            </w:r>
          </w:p>
        </w:tc>
        <w:tc>
          <w:tcPr>
            <w:tcW w:w="787" w:type="pct"/>
            <w:vAlign w:val="center"/>
            <w:hideMark/>
          </w:tcPr>
          <w:p w14:paraId="27FADF72"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2455</w:t>
            </w:r>
          </w:p>
        </w:tc>
        <w:tc>
          <w:tcPr>
            <w:tcW w:w="789" w:type="pct"/>
            <w:vAlign w:val="center"/>
            <w:hideMark/>
          </w:tcPr>
          <w:p w14:paraId="5E5AD10F"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2545</w:t>
            </w:r>
          </w:p>
        </w:tc>
        <w:tc>
          <w:tcPr>
            <w:tcW w:w="1931" w:type="pct"/>
            <w:vAlign w:val="center"/>
            <w:hideMark/>
          </w:tcPr>
          <w:p w14:paraId="5D131293"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Participant numbers support estimation across all three nodes, with the placebo node serving as the common comparator.</w:t>
            </w:r>
          </w:p>
        </w:tc>
      </w:tr>
      <w:tr w:rsidR="002C0F74" w:rsidRPr="006818A0" w14:paraId="707B4EF0" w14:textId="77777777" w:rsidTr="00755065">
        <w:trPr>
          <w:trHeight w:val="510"/>
        </w:trPr>
        <w:tc>
          <w:tcPr>
            <w:tcW w:w="1039" w:type="pct"/>
            <w:vAlign w:val="center"/>
            <w:hideMark/>
          </w:tcPr>
          <w:p w14:paraId="3DBAF50B"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CAP-dominant population, k/total (%)</w:t>
            </w:r>
          </w:p>
        </w:tc>
        <w:tc>
          <w:tcPr>
            <w:tcW w:w="455" w:type="pct"/>
            <w:vAlign w:val="center"/>
            <w:hideMark/>
          </w:tcPr>
          <w:p w14:paraId="48578C4D"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20/32 (62.5%)</w:t>
            </w:r>
          </w:p>
        </w:tc>
        <w:tc>
          <w:tcPr>
            <w:tcW w:w="787" w:type="pct"/>
            <w:vAlign w:val="center"/>
            <w:hideMark/>
          </w:tcPr>
          <w:p w14:paraId="61AE2FA0"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10/12 (83.3%)</w:t>
            </w:r>
          </w:p>
        </w:tc>
        <w:tc>
          <w:tcPr>
            <w:tcW w:w="789" w:type="pct"/>
            <w:vAlign w:val="center"/>
            <w:hideMark/>
          </w:tcPr>
          <w:p w14:paraId="7265FC2A"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10/20 (50.0%)</w:t>
            </w:r>
          </w:p>
        </w:tc>
        <w:tc>
          <w:tcPr>
            <w:tcW w:w="1931" w:type="pct"/>
            <w:vAlign w:val="center"/>
            <w:hideMark/>
          </w:tcPr>
          <w:p w14:paraId="4D87DECD"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Lower-dose trials were more CAP-dominant; this supports overlap with placebo but highlights population differences versus higher-dose trials.</w:t>
            </w:r>
          </w:p>
        </w:tc>
      </w:tr>
      <w:tr w:rsidR="002C0F74" w:rsidRPr="006818A0" w14:paraId="79A736B3" w14:textId="77777777" w:rsidTr="00755065">
        <w:trPr>
          <w:trHeight w:val="510"/>
        </w:trPr>
        <w:tc>
          <w:tcPr>
            <w:tcW w:w="1039" w:type="pct"/>
            <w:vAlign w:val="center"/>
            <w:hideMark/>
          </w:tcPr>
          <w:p w14:paraId="45903FAE"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ARDS / septic shock / critical illness, k/total (%)</w:t>
            </w:r>
          </w:p>
        </w:tc>
        <w:tc>
          <w:tcPr>
            <w:tcW w:w="455" w:type="pct"/>
            <w:vAlign w:val="center"/>
            <w:hideMark/>
          </w:tcPr>
          <w:p w14:paraId="49E7BEAB"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12/32 (37.5%)</w:t>
            </w:r>
          </w:p>
        </w:tc>
        <w:tc>
          <w:tcPr>
            <w:tcW w:w="787" w:type="pct"/>
            <w:vAlign w:val="center"/>
            <w:hideMark/>
          </w:tcPr>
          <w:p w14:paraId="5A8A7266"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2/12 (16.7%)</w:t>
            </w:r>
          </w:p>
        </w:tc>
        <w:tc>
          <w:tcPr>
            <w:tcW w:w="789" w:type="pct"/>
            <w:vAlign w:val="center"/>
            <w:hideMark/>
          </w:tcPr>
          <w:p w14:paraId="0C538973"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10/20 (50.0%)</w:t>
            </w:r>
          </w:p>
        </w:tc>
        <w:tc>
          <w:tcPr>
            <w:tcW w:w="1931" w:type="pct"/>
            <w:vAlign w:val="center"/>
            <w:hideMark/>
          </w:tcPr>
          <w:p w14:paraId="7BCCC4CF"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Higher-dose trials included more critical-illness populations; severity is the main transitivity caution.</w:t>
            </w:r>
          </w:p>
        </w:tc>
      </w:tr>
      <w:tr w:rsidR="002C0F74" w:rsidRPr="006818A0" w14:paraId="526D47E4" w14:textId="77777777" w:rsidTr="00755065">
        <w:trPr>
          <w:trHeight w:val="510"/>
        </w:trPr>
        <w:tc>
          <w:tcPr>
            <w:tcW w:w="1039" w:type="pct"/>
            <w:vAlign w:val="center"/>
            <w:hideMark/>
          </w:tcPr>
          <w:p w14:paraId="1EEA7AD3"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Double-blind design, k/total (%)</w:t>
            </w:r>
          </w:p>
        </w:tc>
        <w:tc>
          <w:tcPr>
            <w:tcW w:w="455" w:type="pct"/>
            <w:vAlign w:val="center"/>
            <w:hideMark/>
          </w:tcPr>
          <w:p w14:paraId="2476A5A1"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21/32 (65.6%)</w:t>
            </w:r>
          </w:p>
        </w:tc>
        <w:tc>
          <w:tcPr>
            <w:tcW w:w="787" w:type="pct"/>
            <w:vAlign w:val="center"/>
            <w:hideMark/>
          </w:tcPr>
          <w:p w14:paraId="76BCD512"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7/12 (58.3%)</w:t>
            </w:r>
          </w:p>
        </w:tc>
        <w:tc>
          <w:tcPr>
            <w:tcW w:w="789" w:type="pct"/>
            <w:vAlign w:val="center"/>
            <w:hideMark/>
          </w:tcPr>
          <w:p w14:paraId="45470D99"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14/20 (70.0%)</w:t>
            </w:r>
          </w:p>
        </w:tc>
        <w:tc>
          <w:tcPr>
            <w:tcW w:w="1931" w:type="pct"/>
            <w:vAlign w:val="center"/>
            <w:hideMark/>
          </w:tcPr>
          <w:p w14:paraId="51E17C60"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Updated values show moderate trial-design balance; no node is exclusively blinded or unblinded.</w:t>
            </w:r>
          </w:p>
        </w:tc>
      </w:tr>
      <w:tr w:rsidR="002C0F74" w:rsidRPr="006818A0" w14:paraId="54C2906B" w14:textId="77777777" w:rsidTr="00755065">
        <w:trPr>
          <w:trHeight w:val="765"/>
        </w:trPr>
        <w:tc>
          <w:tcPr>
            <w:tcW w:w="1039" w:type="pct"/>
            <w:vAlign w:val="center"/>
            <w:hideMark/>
          </w:tcPr>
          <w:p w14:paraId="456BC793"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 xml:space="preserve">Planned corticosteroid duration, days; median (n </w:t>
            </w:r>
            <w:r w:rsidRPr="006818A0">
              <w:rPr>
                <w:color w:val="000000" w:themeColor="text1"/>
                <w:kern w:val="0"/>
                <w:sz w:val="24"/>
                <w:szCs w:val="24"/>
              </w:rPr>
              <w:lastRenderedPageBreak/>
              <w:t>reported)</w:t>
            </w:r>
          </w:p>
        </w:tc>
        <w:tc>
          <w:tcPr>
            <w:tcW w:w="455" w:type="pct"/>
            <w:vAlign w:val="center"/>
            <w:hideMark/>
          </w:tcPr>
          <w:p w14:paraId="52D432C2"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lastRenderedPageBreak/>
              <w:t>NA</w:t>
            </w:r>
          </w:p>
        </w:tc>
        <w:tc>
          <w:tcPr>
            <w:tcW w:w="787" w:type="pct"/>
            <w:vAlign w:val="center"/>
            <w:hideMark/>
          </w:tcPr>
          <w:p w14:paraId="31AC2CF2"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7 (n=11)</w:t>
            </w:r>
          </w:p>
        </w:tc>
        <w:tc>
          <w:tcPr>
            <w:tcW w:w="789" w:type="pct"/>
            <w:vAlign w:val="center"/>
            <w:hideMark/>
          </w:tcPr>
          <w:p w14:paraId="35450C0B"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7 (n=20)</w:t>
            </w:r>
          </w:p>
        </w:tc>
        <w:tc>
          <w:tcPr>
            <w:tcW w:w="1931" w:type="pct"/>
            <w:vAlign w:val="center"/>
            <w:hideMark/>
          </w:tcPr>
          <w:p w14:paraId="34EBCA74"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 xml:space="preserve">Duration differs partly because placebo arms do not receive active corticosteroid regimens; active nodes </w:t>
            </w:r>
            <w:r w:rsidRPr="006818A0">
              <w:rPr>
                <w:color w:val="000000" w:themeColor="text1"/>
                <w:kern w:val="0"/>
                <w:sz w:val="24"/>
                <w:szCs w:val="24"/>
              </w:rPr>
              <w:lastRenderedPageBreak/>
              <w:t>are broadly comparable in typical planned duration, except prolonged ARDS regimens.</w:t>
            </w:r>
          </w:p>
        </w:tc>
      </w:tr>
      <w:tr w:rsidR="002C0F74" w:rsidRPr="006818A0" w14:paraId="24EB89CD" w14:textId="77777777" w:rsidTr="00755065">
        <w:trPr>
          <w:trHeight w:val="285"/>
        </w:trPr>
        <w:tc>
          <w:tcPr>
            <w:tcW w:w="1039" w:type="pct"/>
            <w:vAlign w:val="center"/>
            <w:hideMark/>
          </w:tcPr>
          <w:p w14:paraId="472B2F43"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lastRenderedPageBreak/>
              <w:t>Age, years; median of reported values (n reported)</w:t>
            </w:r>
          </w:p>
        </w:tc>
        <w:tc>
          <w:tcPr>
            <w:tcW w:w="455" w:type="pct"/>
            <w:vAlign w:val="center"/>
            <w:hideMark/>
          </w:tcPr>
          <w:p w14:paraId="5EC107BD"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62.5 (n=27)</w:t>
            </w:r>
          </w:p>
        </w:tc>
        <w:tc>
          <w:tcPr>
            <w:tcW w:w="787" w:type="pct"/>
            <w:vAlign w:val="center"/>
            <w:hideMark/>
          </w:tcPr>
          <w:p w14:paraId="2E52B4CE"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64.8 (n=10)</w:t>
            </w:r>
          </w:p>
        </w:tc>
        <w:tc>
          <w:tcPr>
            <w:tcW w:w="789" w:type="pct"/>
            <w:vAlign w:val="center"/>
            <w:hideMark/>
          </w:tcPr>
          <w:p w14:paraId="35EEFFD4"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62.0 (n=17)</w:t>
            </w:r>
          </w:p>
        </w:tc>
        <w:tc>
          <w:tcPr>
            <w:tcW w:w="1931" w:type="pct"/>
            <w:vAlign w:val="center"/>
            <w:hideMark/>
          </w:tcPr>
          <w:p w14:paraId="2CD93C50"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Age distributions are broadly comparable across nodes.</w:t>
            </w:r>
          </w:p>
        </w:tc>
      </w:tr>
      <w:tr w:rsidR="002C0F74" w:rsidRPr="006818A0" w14:paraId="67AB8D35" w14:textId="77777777" w:rsidTr="00755065">
        <w:trPr>
          <w:trHeight w:val="285"/>
        </w:trPr>
        <w:tc>
          <w:tcPr>
            <w:tcW w:w="1039" w:type="pct"/>
            <w:vAlign w:val="center"/>
            <w:hideMark/>
          </w:tcPr>
          <w:p w14:paraId="7B1254E9"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Male sex, %; median of reported proportions (n reported)</w:t>
            </w:r>
          </w:p>
        </w:tc>
        <w:tc>
          <w:tcPr>
            <w:tcW w:w="455" w:type="pct"/>
            <w:vAlign w:val="center"/>
            <w:hideMark/>
          </w:tcPr>
          <w:p w14:paraId="09506DE0"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61.8% (n=27)</w:t>
            </w:r>
          </w:p>
        </w:tc>
        <w:tc>
          <w:tcPr>
            <w:tcW w:w="787" w:type="pct"/>
            <w:vAlign w:val="center"/>
            <w:hideMark/>
          </w:tcPr>
          <w:p w14:paraId="6D93EE55"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56% (n=11)</w:t>
            </w:r>
          </w:p>
        </w:tc>
        <w:tc>
          <w:tcPr>
            <w:tcW w:w="789" w:type="pct"/>
            <w:vAlign w:val="center"/>
            <w:hideMark/>
          </w:tcPr>
          <w:p w14:paraId="5F2B296A"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59.2% (n=16)</w:t>
            </w:r>
          </w:p>
        </w:tc>
        <w:tc>
          <w:tcPr>
            <w:tcW w:w="1931" w:type="pct"/>
            <w:vAlign w:val="center"/>
            <w:hideMark/>
          </w:tcPr>
          <w:p w14:paraId="15E0AF23"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Sex distribution is broadly comparable across nodes.</w:t>
            </w:r>
          </w:p>
        </w:tc>
      </w:tr>
      <w:tr w:rsidR="002C0F74" w:rsidRPr="006818A0" w14:paraId="57EC2A8E" w14:textId="77777777" w:rsidTr="00755065">
        <w:trPr>
          <w:trHeight w:val="510"/>
        </w:trPr>
        <w:tc>
          <w:tcPr>
            <w:tcW w:w="1039" w:type="pct"/>
            <w:vAlign w:val="center"/>
            <w:hideMark/>
          </w:tcPr>
          <w:p w14:paraId="3B550CA3"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ICU admission required, k/total (%)</w:t>
            </w:r>
          </w:p>
        </w:tc>
        <w:tc>
          <w:tcPr>
            <w:tcW w:w="455" w:type="pct"/>
            <w:vAlign w:val="center"/>
            <w:hideMark/>
          </w:tcPr>
          <w:p w14:paraId="48D28FA6"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20/32 (62.5%)</w:t>
            </w:r>
          </w:p>
        </w:tc>
        <w:tc>
          <w:tcPr>
            <w:tcW w:w="787" w:type="pct"/>
            <w:vAlign w:val="center"/>
            <w:hideMark/>
          </w:tcPr>
          <w:p w14:paraId="50DDA341"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5/12 (41.7%)</w:t>
            </w:r>
          </w:p>
        </w:tc>
        <w:tc>
          <w:tcPr>
            <w:tcW w:w="789" w:type="pct"/>
            <w:vAlign w:val="center"/>
            <w:hideMark/>
          </w:tcPr>
          <w:p w14:paraId="61CCC72F"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15/20 (75.0%)</w:t>
            </w:r>
          </w:p>
        </w:tc>
        <w:tc>
          <w:tcPr>
            <w:tcW w:w="1931" w:type="pct"/>
            <w:vAlign w:val="center"/>
            <w:hideMark/>
          </w:tcPr>
          <w:p w14:paraId="0802365C"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Higher-dose trials more frequently required ICU admission; this is a severity-related caution.</w:t>
            </w:r>
          </w:p>
        </w:tc>
      </w:tr>
      <w:tr w:rsidR="002C0F74" w:rsidRPr="006818A0" w14:paraId="552B68FD" w14:textId="77777777" w:rsidTr="00755065">
        <w:trPr>
          <w:trHeight w:val="510"/>
        </w:trPr>
        <w:tc>
          <w:tcPr>
            <w:tcW w:w="1039" w:type="pct"/>
            <w:vAlign w:val="center"/>
            <w:hideMark/>
          </w:tcPr>
          <w:p w14:paraId="1A298033"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Baseline invasive mechanical ventilation, %; median (n reported)</w:t>
            </w:r>
          </w:p>
        </w:tc>
        <w:tc>
          <w:tcPr>
            <w:tcW w:w="455" w:type="pct"/>
            <w:vAlign w:val="center"/>
            <w:hideMark/>
          </w:tcPr>
          <w:p w14:paraId="4527EC9C"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79.8% (n=16)</w:t>
            </w:r>
          </w:p>
        </w:tc>
        <w:tc>
          <w:tcPr>
            <w:tcW w:w="787" w:type="pct"/>
            <w:vAlign w:val="center"/>
            <w:hideMark/>
          </w:tcPr>
          <w:p w14:paraId="27ACEC79"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33% (n=5)</w:t>
            </w:r>
          </w:p>
        </w:tc>
        <w:tc>
          <w:tcPr>
            <w:tcW w:w="789" w:type="pct"/>
            <w:vAlign w:val="center"/>
            <w:hideMark/>
          </w:tcPr>
          <w:p w14:paraId="2FF8A298"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96% (n=11)</w:t>
            </w:r>
          </w:p>
        </w:tc>
        <w:tc>
          <w:tcPr>
            <w:tcW w:w="1931" w:type="pct"/>
            <w:vAlign w:val="center"/>
            <w:hideMark/>
          </w:tcPr>
          <w:p w14:paraId="70826361"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Higher-dose trials had higher baseline invasive ventilation; this is an important potential effect modifier.</w:t>
            </w:r>
          </w:p>
        </w:tc>
      </w:tr>
      <w:tr w:rsidR="002C0F74" w:rsidRPr="006818A0" w14:paraId="372F58F9" w14:textId="77777777" w:rsidTr="00755065">
        <w:trPr>
          <w:trHeight w:val="510"/>
        </w:trPr>
        <w:tc>
          <w:tcPr>
            <w:tcW w:w="1039" w:type="pct"/>
            <w:vAlign w:val="center"/>
            <w:hideMark/>
          </w:tcPr>
          <w:p w14:paraId="7D678959"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Baseline shock, %; median (n reported)</w:t>
            </w:r>
          </w:p>
        </w:tc>
        <w:tc>
          <w:tcPr>
            <w:tcW w:w="455" w:type="pct"/>
            <w:vAlign w:val="center"/>
            <w:hideMark/>
          </w:tcPr>
          <w:p w14:paraId="080D1A90"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37.5% (n=15)</w:t>
            </w:r>
          </w:p>
        </w:tc>
        <w:tc>
          <w:tcPr>
            <w:tcW w:w="787" w:type="pct"/>
            <w:vAlign w:val="center"/>
            <w:hideMark/>
          </w:tcPr>
          <w:p w14:paraId="79C0CA45"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10.5% (n=4)</w:t>
            </w:r>
          </w:p>
        </w:tc>
        <w:tc>
          <w:tcPr>
            <w:tcW w:w="789" w:type="pct"/>
            <w:vAlign w:val="center"/>
            <w:hideMark/>
          </w:tcPr>
          <w:p w14:paraId="741CAF9A"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48.4% (n=11)</w:t>
            </w:r>
          </w:p>
        </w:tc>
        <w:tc>
          <w:tcPr>
            <w:tcW w:w="1931" w:type="pct"/>
            <w:vAlign w:val="center"/>
            <w:hideMark/>
          </w:tcPr>
          <w:p w14:paraId="0B898E93"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Higher-dose and placebo arms had higher shock prevalence than lower-dose arms; this supports caution in indirect comparisons.</w:t>
            </w:r>
          </w:p>
        </w:tc>
      </w:tr>
      <w:tr w:rsidR="002C0F74" w:rsidRPr="006818A0" w14:paraId="3ED1AEC5" w14:textId="77777777" w:rsidTr="00755065">
        <w:trPr>
          <w:trHeight w:val="510"/>
        </w:trPr>
        <w:tc>
          <w:tcPr>
            <w:tcW w:w="1039" w:type="pct"/>
            <w:vAlign w:val="center"/>
            <w:hideMark/>
          </w:tcPr>
          <w:p w14:paraId="2E750B72"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 xml:space="preserve">APACHE II score; median of reported values (n </w:t>
            </w:r>
            <w:r w:rsidRPr="006818A0">
              <w:rPr>
                <w:color w:val="000000" w:themeColor="text1"/>
                <w:kern w:val="0"/>
                <w:sz w:val="24"/>
                <w:szCs w:val="24"/>
              </w:rPr>
              <w:lastRenderedPageBreak/>
              <w:t>reported)</w:t>
            </w:r>
          </w:p>
        </w:tc>
        <w:tc>
          <w:tcPr>
            <w:tcW w:w="455" w:type="pct"/>
            <w:vAlign w:val="center"/>
            <w:hideMark/>
          </w:tcPr>
          <w:p w14:paraId="5B44D6B9"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lastRenderedPageBreak/>
              <w:t>18.2 (n=5)</w:t>
            </w:r>
          </w:p>
        </w:tc>
        <w:tc>
          <w:tcPr>
            <w:tcW w:w="787" w:type="pct"/>
            <w:vAlign w:val="center"/>
            <w:hideMark/>
          </w:tcPr>
          <w:p w14:paraId="7AEE6DE4"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21.4 (n=1)</w:t>
            </w:r>
          </w:p>
        </w:tc>
        <w:tc>
          <w:tcPr>
            <w:tcW w:w="789" w:type="pct"/>
            <w:vAlign w:val="center"/>
            <w:hideMark/>
          </w:tcPr>
          <w:p w14:paraId="27FAB93E"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18.1 (n=4)</w:t>
            </w:r>
          </w:p>
        </w:tc>
        <w:tc>
          <w:tcPr>
            <w:tcW w:w="1931" w:type="pct"/>
            <w:vAlign w:val="center"/>
            <w:hideMark/>
          </w:tcPr>
          <w:p w14:paraId="58A14B46"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Reporting was sparse, especially in the lower-dose node; interpretation should be cautious.</w:t>
            </w:r>
          </w:p>
        </w:tc>
      </w:tr>
      <w:tr w:rsidR="002C0F74" w:rsidRPr="006818A0" w14:paraId="5DBD377D" w14:textId="77777777" w:rsidTr="00755065">
        <w:trPr>
          <w:trHeight w:val="285"/>
        </w:trPr>
        <w:tc>
          <w:tcPr>
            <w:tcW w:w="1039" w:type="pct"/>
            <w:vAlign w:val="center"/>
            <w:hideMark/>
          </w:tcPr>
          <w:p w14:paraId="0D2A9C74"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PSI class IV-V, %; median (n reported)</w:t>
            </w:r>
          </w:p>
        </w:tc>
        <w:tc>
          <w:tcPr>
            <w:tcW w:w="455" w:type="pct"/>
            <w:vAlign w:val="center"/>
            <w:hideMark/>
          </w:tcPr>
          <w:p w14:paraId="36C0BC4C"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52% (n=9)</w:t>
            </w:r>
          </w:p>
        </w:tc>
        <w:tc>
          <w:tcPr>
            <w:tcW w:w="787" w:type="pct"/>
            <w:vAlign w:val="center"/>
            <w:hideMark/>
          </w:tcPr>
          <w:p w14:paraId="1B048541"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56.5% (n=6)</w:t>
            </w:r>
          </w:p>
        </w:tc>
        <w:tc>
          <w:tcPr>
            <w:tcW w:w="789" w:type="pct"/>
            <w:vAlign w:val="center"/>
            <w:hideMark/>
          </w:tcPr>
          <w:p w14:paraId="1778D9B2"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65% (n=3)</w:t>
            </w:r>
          </w:p>
        </w:tc>
        <w:tc>
          <w:tcPr>
            <w:tcW w:w="1931" w:type="pct"/>
            <w:vAlign w:val="center"/>
            <w:hideMark/>
          </w:tcPr>
          <w:p w14:paraId="1244354B"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Available CAP severity measures show partial overlap but incomplete reporting.</w:t>
            </w:r>
          </w:p>
        </w:tc>
      </w:tr>
      <w:tr w:rsidR="002C0F74" w:rsidRPr="006818A0" w14:paraId="40546919" w14:textId="77777777" w:rsidTr="00755065">
        <w:trPr>
          <w:trHeight w:val="510"/>
        </w:trPr>
        <w:tc>
          <w:tcPr>
            <w:tcW w:w="1039" w:type="pct"/>
            <w:vAlign w:val="center"/>
            <w:hideMark/>
          </w:tcPr>
          <w:p w14:paraId="3F06ADEC"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Baseline CRP, mg/L; median of reported values (n reported)</w:t>
            </w:r>
          </w:p>
        </w:tc>
        <w:tc>
          <w:tcPr>
            <w:tcW w:w="455" w:type="pct"/>
            <w:vAlign w:val="center"/>
            <w:hideMark/>
          </w:tcPr>
          <w:p w14:paraId="7E4B05B5"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216.7 (n=13)</w:t>
            </w:r>
          </w:p>
        </w:tc>
        <w:tc>
          <w:tcPr>
            <w:tcW w:w="787" w:type="pct"/>
            <w:vAlign w:val="center"/>
            <w:hideMark/>
          </w:tcPr>
          <w:p w14:paraId="1F26DBD4"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211 (n=5)</w:t>
            </w:r>
          </w:p>
        </w:tc>
        <w:tc>
          <w:tcPr>
            <w:tcW w:w="789" w:type="pct"/>
            <w:vAlign w:val="center"/>
            <w:hideMark/>
          </w:tcPr>
          <w:p w14:paraId="30CC1D39"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245.3 (n=8)</w:t>
            </w:r>
          </w:p>
        </w:tc>
        <w:tc>
          <w:tcPr>
            <w:tcW w:w="1931" w:type="pct"/>
            <w:vAlign w:val="center"/>
            <w:hideMark/>
          </w:tcPr>
          <w:p w14:paraId="2189D8F1" w14:textId="77777777" w:rsidR="002C0F74" w:rsidRPr="006818A0" w:rsidRDefault="002C0F74" w:rsidP="00755065">
            <w:pPr>
              <w:spacing w:line="360" w:lineRule="auto"/>
              <w:jc w:val="center"/>
              <w:rPr>
                <w:color w:val="000000" w:themeColor="text1"/>
                <w:kern w:val="0"/>
                <w:sz w:val="24"/>
                <w:szCs w:val="24"/>
              </w:rPr>
            </w:pPr>
            <w:r w:rsidRPr="006818A0">
              <w:rPr>
                <w:color w:val="000000" w:themeColor="text1"/>
                <w:kern w:val="0"/>
                <w:sz w:val="24"/>
                <w:szCs w:val="24"/>
              </w:rPr>
              <w:t>Inflammatory burden overlaps across nodes but is incompletely reported.</w:t>
            </w:r>
          </w:p>
        </w:tc>
      </w:tr>
    </w:tbl>
    <w:p w14:paraId="0150ABDE" w14:textId="77777777" w:rsidR="002C0F74" w:rsidRDefault="002C0F74" w:rsidP="002C0F74">
      <w:pPr>
        <w:spacing w:line="360" w:lineRule="auto"/>
        <w:jc w:val="both"/>
        <w:rPr>
          <w:rFonts w:cs="Times New Roman"/>
          <w:color w:val="000000" w:themeColor="text1"/>
          <w:sz w:val="24"/>
        </w:rPr>
      </w:pPr>
      <w:r>
        <w:rPr>
          <w:rFonts w:cs="Times New Roman"/>
          <w:color w:val="000000" w:themeColor="text1"/>
          <w:sz w:val="24"/>
        </w:rPr>
        <w:br w:type="page"/>
      </w:r>
    </w:p>
    <w:p w14:paraId="594417E2" w14:textId="37065952" w:rsidR="00F16B22" w:rsidRPr="006818A0" w:rsidRDefault="00F16B22" w:rsidP="00AB3D10">
      <w:pPr>
        <w:spacing w:line="360" w:lineRule="auto"/>
        <w:jc w:val="both"/>
        <w:outlineLvl w:val="1"/>
        <w:rPr>
          <w:rFonts w:cs="Times New Roman"/>
          <w:color w:val="000000" w:themeColor="text1"/>
          <w:sz w:val="24"/>
        </w:rPr>
      </w:pPr>
      <w:bookmarkStart w:id="25" w:name="_Toc233422254"/>
      <w:bookmarkEnd w:id="23"/>
      <w:r w:rsidRPr="002C0F74">
        <w:rPr>
          <w:rFonts w:cs="Times New Roman"/>
          <w:b/>
          <w:bCs/>
          <w:color w:val="000000" w:themeColor="text1"/>
          <w:sz w:val="24"/>
        </w:rPr>
        <w:lastRenderedPageBreak/>
        <w:t xml:space="preserve">eTable </w:t>
      </w:r>
      <w:r w:rsidR="00C63ED1">
        <w:rPr>
          <w:rFonts w:cs="Times New Roman" w:hint="eastAsia"/>
          <w:b/>
          <w:bCs/>
          <w:color w:val="000000" w:themeColor="text1"/>
          <w:sz w:val="24"/>
        </w:rPr>
        <w:t>8</w:t>
      </w:r>
      <w:r w:rsidRPr="002C0F74">
        <w:rPr>
          <w:rFonts w:cs="Times New Roman"/>
          <w:b/>
          <w:bCs/>
          <w:color w:val="000000" w:themeColor="text1"/>
          <w:sz w:val="24"/>
        </w:rPr>
        <w:t>. Assessment of Potential Confounding Variables Across the Treatment Networ</w:t>
      </w:r>
      <w:r w:rsidRPr="006818A0">
        <w:rPr>
          <w:rFonts w:cs="Times New Roman"/>
          <w:color w:val="000000" w:themeColor="text1"/>
          <w:sz w:val="24"/>
        </w:rPr>
        <w:t>k</w:t>
      </w:r>
      <w:bookmarkEnd w:id="25"/>
    </w:p>
    <w:tbl>
      <w:tblPr>
        <w:tblStyle w:val="a"/>
        <w:tblW w:w="5000" w:type="pct"/>
        <w:tblLook w:val="04A0" w:firstRow="1" w:lastRow="0" w:firstColumn="1" w:lastColumn="0" w:noHBand="0" w:noVBand="1"/>
      </w:tblPr>
      <w:tblGrid>
        <w:gridCol w:w="2015"/>
        <w:gridCol w:w="4115"/>
        <w:gridCol w:w="3252"/>
        <w:gridCol w:w="1823"/>
        <w:gridCol w:w="2753"/>
      </w:tblGrid>
      <w:tr w:rsidR="00F16B22" w:rsidRPr="006818A0" w14:paraId="03871B31" w14:textId="77777777" w:rsidTr="00F432F0">
        <w:trPr>
          <w:cnfStyle w:val="100000000000" w:firstRow="1" w:lastRow="0" w:firstColumn="0" w:lastColumn="0" w:oddVBand="0" w:evenVBand="0" w:oddHBand="0" w:evenHBand="0" w:firstRowFirstColumn="0" w:firstRowLastColumn="0" w:lastRowFirstColumn="0" w:lastRowLastColumn="0"/>
          <w:trHeight w:val="285"/>
        </w:trPr>
        <w:tc>
          <w:tcPr>
            <w:tcW w:w="722" w:type="pct"/>
            <w:vAlign w:val="center"/>
            <w:hideMark/>
          </w:tcPr>
          <w:p w14:paraId="245511E5" w14:textId="77777777" w:rsidR="00F16B22" w:rsidRPr="006818A0" w:rsidRDefault="00F16B22" w:rsidP="00AB3D10">
            <w:pPr>
              <w:spacing w:line="360" w:lineRule="auto"/>
              <w:rPr>
                <w:b/>
                <w:bCs/>
                <w:color w:val="000000" w:themeColor="text1"/>
                <w:kern w:val="0"/>
                <w:sz w:val="24"/>
                <w:szCs w:val="24"/>
              </w:rPr>
            </w:pPr>
            <w:r w:rsidRPr="006818A0">
              <w:rPr>
                <w:b/>
                <w:bCs/>
                <w:color w:val="000000" w:themeColor="text1"/>
                <w:kern w:val="0"/>
                <w:sz w:val="24"/>
                <w:szCs w:val="24"/>
              </w:rPr>
              <w:t>Domain / potential effect modifier</w:t>
            </w:r>
          </w:p>
        </w:tc>
        <w:tc>
          <w:tcPr>
            <w:tcW w:w="1474" w:type="pct"/>
            <w:vAlign w:val="center"/>
            <w:hideMark/>
          </w:tcPr>
          <w:p w14:paraId="6E9C3B08" w14:textId="77777777" w:rsidR="00F16B22" w:rsidRPr="006818A0" w:rsidRDefault="00F16B22" w:rsidP="00AB3D10">
            <w:pPr>
              <w:spacing w:line="360" w:lineRule="auto"/>
              <w:rPr>
                <w:b/>
                <w:bCs/>
                <w:color w:val="000000" w:themeColor="text1"/>
                <w:kern w:val="0"/>
                <w:sz w:val="24"/>
                <w:szCs w:val="24"/>
              </w:rPr>
            </w:pPr>
            <w:r w:rsidRPr="006818A0">
              <w:rPr>
                <w:b/>
                <w:bCs/>
                <w:color w:val="000000" w:themeColor="text1"/>
                <w:kern w:val="0"/>
                <w:sz w:val="24"/>
                <w:szCs w:val="24"/>
              </w:rPr>
              <w:t>Observed pattern in updated dataset</w:t>
            </w:r>
          </w:p>
        </w:tc>
        <w:tc>
          <w:tcPr>
            <w:tcW w:w="1165" w:type="pct"/>
            <w:vAlign w:val="center"/>
            <w:hideMark/>
          </w:tcPr>
          <w:p w14:paraId="7A918EA0" w14:textId="77777777" w:rsidR="00F16B22" w:rsidRPr="006818A0" w:rsidRDefault="00F16B22" w:rsidP="00AB3D10">
            <w:pPr>
              <w:spacing w:line="360" w:lineRule="auto"/>
              <w:rPr>
                <w:b/>
                <w:bCs/>
                <w:color w:val="000000" w:themeColor="text1"/>
                <w:kern w:val="0"/>
                <w:sz w:val="24"/>
                <w:szCs w:val="24"/>
              </w:rPr>
            </w:pPr>
            <w:r w:rsidRPr="006818A0">
              <w:rPr>
                <w:b/>
                <w:bCs/>
                <w:color w:val="000000" w:themeColor="text1"/>
                <w:kern w:val="0"/>
                <w:sz w:val="24"/>
                <w:szCs w:val="24"/>
              </w:rPr>
              <w:t>Why it matters</w:t>
            </w:r>
          </w:p>
        </w:tc>
        <w:tc>
          <w:tcPr>
            <w:tcW w:w="653" w:type="pct"/>
            <w:vAlign w:val="center"/>
            <w:hideMark/>
          </w:tcPr>
          <w:p w14:paraId="3D197F8B" w14:textId="77777777" w:rsidR="00F16B22" w:rsidRPr="006818A0" w:rsidRDefault="00F16B22" w:rsidP="00AB3D10">
            <w:pPr>
              <w:spacing w:line="360" w:lineRule="auto"/>
              <w:rPr>
                <w:b/>
                <w:bCs/>
                <w:color w:val="000000" w:themeColor="text1"/>
                <w:kern w:val="0"/>
                <w:sz w:val="24"/>
                <w:szCs w:val="24"/>
              </w:rPr>
            </w:pPr>
            <w:r w:rsidRPr="006818A0">
              <w:rPr>
                <w:b/>
                <w:bCs/>
                <w:color w:val="000000" w:themeColor="text1"/>
                <w:kern w:val="0"/>
                <w:sz w:val="24"/>
                <w:szCs w:val="24"/>
              </w:rPr>
              <w:t>Assessment</w:t>
            </w:r>
          </w:p>
        </w:tc>
        <w:tc>
          <w:tcPr>
            <w:tcW w:w="986" w:type="pct"/>
            <w:vAlign w:val="center"/>
            <w:hideMark/>
          </w:tcPr>
          <w:p w14:paraId="163ED53C" w14:textId="77777777" w:rsidR="00F16B22" w:rsidRPr="006818A0" w:rsidRDefault="00F16B22" w:rsidP="00AB3D10">
            <w:pPr>
              <w:spacing w:line="360" w:lineRule="auto"/>
              <w:rPr>
                <w:b/>
                <w:bCs/>
                <w:color w:val="000000" w:themeColor="text1"/>
                <w:kern w:val="0"/>
                <w:sz w:val="24"/>
                <w:szCs w:val="24"/>
              </w:rPr>
            </w:pPr>
            <w:r w:rsidRPr="006818A0">
              <w:rPr>
                <w:b/>
                <w:bCs/>
                <w:color w:val="000000" w:themeColor="text1"/>
                <w:kern w:val="0"/>
                <w:sz w:val="24"/>
                <w:szCs w:val="24"/>
              </w:rPr>
              <w:t>Interpretation for exchangeability</w:t>
            </w:r>
          </w:p>
        </w:tc>
      </w:tr>
      <w:tr w:rsidR="00F16B22" w:rsidRPr="006818A0" w14:paraId="3FE00376" w14:textId="77777777" w:rsidTr="006818A0">
        <w:trPr>
          <w:trHeight w:val="510"/>
        </w:trPr>
        <w:tc>
          <w:tcPr>
            <w:tcW w:w="722" w:type="pct"/>
            <w:vAlign w:val="center"/>
            <w:hideMark/>
          </w:tcPr>
          <w:p w14:paraId="712AE9B6"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Network connectedness</w:t>
            </w:r>
          </w:p>
        </w:tc>
        <w:tc>
          <w:tcPr>
            <w:tcW w:w="1474" w:type="pct"/>
            <w:vAlign w:val="center"/>
            <w:hideMark/>
          </w:tcPr>
          <w:p w14:paraId="1654CCD4"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Placebo / standard care connects both active-dose nodes; no lower-dose versus higher-dose direct trial is available.</w:t>
            </w:r>
          </w:p>
        </w:tc>
        <w:tc>
          <w:tcPr>
            <w:tcW w:w="1165" w:type="pct"/>
            <w:vAlign w:val="center"/>
            <w:hideMark/>
          </w:tcPr>
          <w:p w14:paraId="4E428F19"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Indirect comparison requires a connected network and a clinically credible common comparator.</w:t>
            </w:r>
          </w:p>
        </w:tc>
        <w:tc>
          <w:tcPr>
            <w:tcW w:w="653" w:type="pct"/>
            <w:shd w:val="clear" w:color="auto" w:fill="FFC000"/>
            <w:vAlign w:val="center"/>
            <w:hideMark/>
          </w:tcPr>
          <w:p w14:paraId="6A7880C1"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Acceptable</w:t>
            </w:r>
          </w:p>
        </w:tc>
        <w:tc>
          <w:tcPr>
            <w:tcW w:w="986" w:type="pct"/>
            <w:vAlign w:val="center"/>
            <w:hideMark/>
          </w:tcPr>
          <w:p w14:paraId="2BF061AD"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The network supports indirect comparison through the common comparator, but direct dose-to-dose evidence is absent.</w:t>
            </w:r>
          </w:p>
        </w:tc>
      </w:tr>
      <w:tr w:rsidR="00F16B22" w:rsidRPr="006818A0" w14:paraId="24E423F9" w14:textId="77777777" w:rsidTr="006818A0">
        <w:trPr>
          <w:trHeight w:val="765"/>
        </w:trPr>
        <w:tc>
          <w:tcPr>
            <w:tcW w:w="722" w:type="pct"/>
            <w:vAlign w:val="center"/>
            <w:hideMark/>
          </w:tcPr>
          <w:p w14:paraId="0FF1A900"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Disease spectrum</w:t>
            </w:r>
          </w:p>
        </w:tc>
        <w:tc>
          <w:tcPr>
            <w:tcW w:w="1474" w:type="pct"/>
            <w:vAlign w:val="center"/>
            <w:hideMark/>
          </w:tcPr>
          <w:p w14:paraId="44ED2464"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CAP-dominant trials: placebo 20/32 (62.5%), lower-dose 10/12 (83.3%), higher-dose 10/20 (50.0%). Critical-illness trials: placebo 12/32 (37.5%), lower-dose 2/12 (16.7%), higher-dose 10/20 (50.0%).</w:t>
            </w:r>
          </w:p>
        </w:tc>
        <w:tc>
          <w:tcPr>
            <w:tcW w:w="1165" w:type="pct"/>
            <w:vAlign w:val="center"/>
            <w:hideMark/>
          </w:tcPr>
          <w:p w14:paraId="5899DD6E"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Disease category and illness severity may modify corticosteroid treatment effects.</w:t>
            </w:r>
          </w:p>
        </w:tc>
        <w:tc>
          <w:tcPr>
            <w:tcW w:w="653" w:type="pct"/>
            <w:shd w:val="clear" w:color="auto" w:fill="E2EFD9" w:themeFill="accent6" w:themeFillTint="33"/>
            <w:vAlign w:val="center"/>
            <w:hideMark/>
          </w:tcPr>
          <w:p w14:paraId="21D09B48"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Caution</w:t>
            </w:r>
          </w:p>
        </w:tc>
        <w:tc>
          <w:tcPr>
            <w:tcW w:w="986" w:type="pct"/>
            <w:vAlign w:val="center"/>
            <w:hideMark/>
          </w:tcPr>
          <w:p w14:paraId="5AE1D639"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Exchangeability is clinically plausible but not unconditional; severity imbalance must be acknowledged.</w:t>
            </w:r>
          </w:p>
        </w:tc>
      </w:tr>
      <w:tr w:rsidR="00F16B22" w:rsidRPr="006818A0" w14:paraId="35B8D4BE" w14:textId="77777777" w:rsidTr="006818A0">
        <w:trPr>
          <w:trHeight w:val="510"/>
        </w:trPr>
        <w:tc>
          <w:tcPr>
            <w:tcW w:w="722" w:type="pct"/>
            <w:vAlign w:val="center"/>
            <w:hideMark/>
          </w:tcPr>
          <w:p w14:paraId="5F44C413"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 xml:space="preserve">ICU-level </w:t>
            </w:r>
            <w:r w:rsidRPr="006818A0">
              <w:rPr>
                <w:color w:val="000000" w:themeColor="text1"/>
                <w:kern w:val="0"/>
                <w:sz w:val="24"/>
                <w:szCs w:val="24"/>
              </w:rPr>
              <w:lastRenderedPageBreak/>
              <w:t>enrollment</w:t>
            </w:r>
          </w:p>
        </w:tc>
        <w:tc>
          <w:tcPr>
            <w:tcW w:w="1474" w:type="pct"/>
            <w:vAlign w:val="center"/>
            <w:hideMark/>
          </w:tcPr>
          <w:p w14:paraId="6C22E4B7"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lastRenderedPageBreak/>
              <w:t xml:space="preserve">ICU admission required: placebo 20/32 </w:t>
            </w:r>
            <w:r w:rsidRPr="006818A0">
              <w:rPr>
                <w:color w:val="000000" w:themeColor="text1"/>
                <w:kern w:val="0"/>
                <w:sz w:val="24"/>
                <w:szCs w:val="24"/>
              </w:rPr>
              <w:lastRenderedPageBreak/>
              <w:t>(62.5%), lower-dose 5/12 (41.7%), higher-dose 15/20 (75.0%).</w:t>
            </w:r>
          </w:p>
        </w:tc>
        <w:tc>
          <w:tcPr>
            <w:tcW w:w="1165" w:type="pct"/>
            <w:vAlign w:val="center"/>
            <w:hideMark/>
          </w:tcPr>
          <w:p w14:paraId="11AD3C31"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lastRenderedPageBreak/>
              <w:t xml:space="preserve">ICU admission captures higher </w:t>
            </w:r>
            <w:r w:rsidRPr="006818A0">
              <w:rPr>
                <w:color w:val="000000" w:themeColor="text1"/>
                <w:kern w:val="0"/>
                <w:sz w:val="24"/>
                <w:szCs w:val="24"/>
              </w:rPr>
              <w:lastRenderedPageBreak/>
              <w:t>baseline severity and different co-interventions.</w:t>
            </w:r>
          </w:p>
        </w:tc>
        <w:tc>
          <w:tcPr>
            <w:tcW w:w="653" w:type="pct"/>
            <w:shd w:val="clear" w:color="auto" w:fill="E2EFD9" w:themeFill="accent6" w:themeFillTint="33"/>
            <w:vAlign w:val="center"/>
            <w:hideMark/>
          </w:tcPr>
          <w:p w14:paraId="3DEAD315"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lastRenderedPageBreak/>
              <w:t>Caution</w:t>
            </w:r>
          </w:p>
        </w:tc>
        <w:tc>
          <w:tcPr>
            <w:tcW w:w="986" w:type="pct"/>
            <w:vAlign w:val="center"/>
            <w:hideMark/>
          </w:tcPr>
          <w:p w14:paraId="74B097B4"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 xml:space="preserve">Higher-dose trials were </w:t>
            </w:r>
            <w:r w:rsidRPr="006818A0">
              <w:rPr>
                <w:color w:val="000000" w:themeColor="text1"/>
                <w:kern w:val="0"/>
                <w:sz w:val="24"/>
                <w:szCs w:val="24"/>
              </w:rPr>
              <w:lastRenderedPageBreak/>
              <w:t>more ICU-oriented than lower-dose trials.</w:t>
            </w:r>
          </w:p>
        </w:tc>
      </w:tr>
      <w:tr w:rsidR="00F16B22" w:rsidRPr="006818A0" w14:paraId="57697832" w14:textId="77777777" w:rsidTr="00F432F0">
        <w:trPr>
          <w:trHeight w:val="510"/>
        </w:trPr>
        <w:tc>
          <w:tcPr>
            <w:tcW w:w="722" w:type="pct"/>
            <w:vAlign w:val="center"/>
            <w:hideMark/>
          </w:tcPr>
          <w:p w14:paraId="0EC65CB6"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lastRenderedPageBreak/>
              <w:t>Mechanical ventilation</w:t>
            </w:r>
          </w:p>
        </w:tc>
        <w:tc>
          <w:tcPr>
            <w:tcW w:w="1474" w:type="pct"/>
            <w:vAlign w:val="center"/>
            <w:hideMark/>
          </w:tcPr>
          <w:p w14:paraId="6ADF63DE"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Median baseline invasive ventilation: placebo 79.8% (n=16), lower-dose 33% (n=5), higher-dose 96% (n=11).</w:t>
            </w:r>
          </w:p>
        </w:tc>
        <w:tc>
          <w:tcPr>
            <w:tcW w:w="1165" w:type="pct"/>
            <w:vAlign w:val="center"/>
            <w:hideMark/>
          </w:tcPr>
          <w:p w14:paraId="17072CDE"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Mechanical ventilation may strongly modify prognosis and treatment effect.</w:t>
            </w:r>
          </w:p>
        </w:tc>
        <w:tc>
          <w:tcPr>
            <w:tcW w:w="653" w:type="pct"/>
            <w:shd w:val="clear" w:color="auto" w:fill="A8D08D" w:themeFill="accent6" w:themeFillTint="99"/>
            <w:vAlign w:val="center"/>
            <w:hideMark/>
          </w:tcPr>
          <w:p w14:paraId="095105D0"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Important caution</w:t>
            </w:r>
          </w:p>
        </w:tc>
        <w:tc>
          <w:tcPr>
            <w:tcW w:w="986" w:type="pct"/>
            <w:vAlign w:val="center"/>
            <w:hideMark/>
          </w:tcPr>
          <w:p w14:paraId="0458A2C8"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The higher-dose node was enriched for mechanically ventilated patients.</w:t>
            </w:r>
          </w:p>
        </w:tc>
      </w:tr>
      <w:tr w:rsidR="00F16B22" w:rsidRPr="006818A0" w14:paraId="293FF89F" w14:textId="77777777" w:rsidTr="00F432F0">
        <w:trPr>
          <w:trHeight w:val="510"/>
        </w:trPr>
        <w:tc>
          <w:tcPr>
            <w:tcW w:w="722" w:type="pct"/>
            <w:vAlign w:val="center"/>
            <w:hideMark/>
          </w:tcPr>
          <w:p w14:paraId="0434F015"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Shock at baseline</w:t>
            </w:r>
          </w:p>
        </w:tc>
        <w:tc>
          <w:tcPr>
            <w:tcW w:w="1474" w:type="pct"/>
            <w:vAlign w:val="center"/>
            <w:hideMark/>
          </w:tcPr>
          <w:p w14:paraId="7DEB07E7"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Median baseline shock: placebo 37.5% (n=15), lower-dose 10.5% (n=4), higher-dose 48.4% (n=11).</w:t>
            </w:r>
          </w:p>
        </w:tc>
        <w:tc>
          <w:tcPr>
            <w:tcW w:w="1165" w:type="pct"/>
            <w:vAlign w:val="center"/>
            <w:hideMark/>
          </w:tcPr>
          <w:p w14:paraId="3C9B248D"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Shock status may influence corticosteroid responsiveness and outcome risk.</w:t>
            </w:r>
          </w:p>
        </w:tc>
        <w:tc>
          <w:tcPr>
            <w:tcW w:w="653" w:type="pct"/>
            <w:shd w:val="clear" w:color="auto" w:fill="A8D08D" w:themeFill="accent6" w:themeFillTint="99"/>
            <w:vAlign w:val="center"/>
            <w:hideMark/>
          </w:tcPr>
          <w:p w14:paraId="26D603F9"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Important caution</w:t>
            </w:r>
          </w:p>
        </w:tc>
        <w:tc>
          <w:tcPr>
            <w:tcW w:w="986" w:type="pct"/>
            <w:vAlign w:val="center"/>
            <w:hideMark/>
          </w:tcPr>
          <w:p w14:paraId="7B633D9F"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The lower-dose node had lower reported shock prevalence.</w:t>
            </w:r>
          </w:p>
        </w:tc>
      </w:tr>
      <w:tr w:rsidR="00F16B22" w:rsidRPr="006818A0" w14:paraId="56A12650" w14:textId="77777777" w:rsidTr="006818A0">
        <w:trPr>
          <w:trHeight w:val="510"/>
        </w:trPr>
        <w:tc>
          <w:tcPr>
            <w:tcW w:w="722" w:type="pct"/>
            <w:vAlign w:val="center"/>
            <w:hideMark/>
          </w:tcPr>
          <w:p w14:paraId="1631A8FB"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Blinding / trial design</w:t>
            </w:r>
          </w:p>
        </w:tc>
        <w:tc>
          <w:tcPr>
            <w:tcW w:w="1474" w:type="pct"/>
            <w:vAlign w:val="center"/>
            <w:hideMark/>
          </w:tcPr>
          <w:p w14:paraId="0A2C6806"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Double-blind design after update: placebo 21/32 (65.6%), lower-dose 7/12 (58.3%), higher-dose 14/20 (70.0%).</w:t>
            </w:r>
          </w:p>
        </w:tc>
        <w:tc>
          <w:tcPr>
            <w:tcW w:w="1165" w:type="pct"/>
            <w:vAlign w:val="center"/>
            <w:hideMark/>
          </w:tcPr>
          <w:p w14:paraId="649F628D"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Systematic differences in trial design can threaten comparability.</w:t>
            </w:r>
          </w:p>
        </w:tc>
        <w:tc>
          <w:tcPr>
            <w:tcW w:w="653" w:type="pct"/>
            <w:shd w:val="clear" w:color="auto" w:fill="FFC000"/>
            <w:vAlign w:val="center"/>
            <w:hideMark/>
          </w:tcPr>
          <w:p w14:paraId="5194BA27"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Acceptable</w:t>
            </w:r>
          </w:p>
        </w:tc>
        <w:tc>
          <w:tcPr>
            <w:tcW w:w="986" w:type="pct"/>
            <w:vAlign w:val="center"/>
            <w:hideMark/>
          </w:tcPr>
          <w:p w14:paraId="51B63878"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The updated blinding proportions remain broadly comparable and do not drive the main transitivity concern.</w:t>
            </w:r>
          </w:p>
        </w:tc>
      </w:tr>
      <w:tr w:rsidR="00F16B22" w:rsidRPr="006818A0" w14:paraId="6D5163B5" w14:textId="77777777" w:rsidTr="006818A0">
        <w:trPr>
          <w:trHeight w:val="510"/>
        </w:trPr>
        <w:tc>
          <w:tcPr>
            <w:tcW w:w="722" w:type="pct"/>
            <w:vAlign w:val="center"/>
            <w:hideMark/>
          </w:tcPr>
          <w:p w14:paraId="7F47B947"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Age and sex</w:t>
            </w:r>
          </w:p>
        </w:tc>
        <w:tc>
          <w:tcPr>
            <w:tcW w:w="1474" w:type="pct"/>
            <w:vAlign w:val="center"/>
            <w:hideMark/>
          </w:tcPr>
          <w:p w14:paraId="7D9BE069"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 xml:space="preserve">Median age: placebo 62.5 (n=27), lower-dose 64.8 (n=10), higher-dose 62.0 (n=17). Median male sex: placebo 61.8% (n=27), lower-dose 56% (n=11), </w:t>
            </w:r>
            <w:r w:rsidRPr="006818A0">
              <w:rPr>
                <w:color w:val="000000" w:themeColor="text1"/>
                <w:kern w:val="0"/>
                <w:sz w:val="24"/>
                <w:szCs w:val="24"/>
              </w:rPr>
              <w:lastRenderedPageBreak/>
              <w:t>higher-dose 59.2% (n=16).</w:t>
            </w:r>
          </w:p>
        </w:tc>
        <w:tc>
          <w:tcPr>
            <w:tcW w:w="1165" w:type="pct"/>
            <w:vAlign w:val="center"/>
            <w:hideMark/>
          </w:tcPr>
          <w:p w14:paraId="5FFD13A7"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lastRenderedPageBreak/>
              <w:t>Major demographic imbalance could confound indirect comparisons.</w:t>
            </w:r>
          </w:p>
        </w:tc>
        <w:tc>
          <w:tcPr>
            <w:tcW w:w="653" w:type="pct"/>
            <w:shd w:val="clear" w:color="auto" w:fill="FFC000"/>
            <w:vAlign w:val="center"/>
            <w:hideMark/>
          </w:tcPr>
          <w:p w14:paraId="0AE7E316"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Acceptable</w:t>
            </w:r>
          </w:p>
        </w:tc>
        <w:tc>
          <w:tcPr>
            <w:tcW w:w="986" w:type="pct"/>
            <w:vAlign w:val="center"/>
            <w:hideMark/>
          </w:tcPr>
          <w:p w14:paraId="7CFF684E"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Demographic characteristics do not show a major imbalance across nodes.</w:t>
            </w:r>
          </w:p>
        </w:tc>
      </w:tr>
      <w:tr w:rsidR="00F16B22" w:rsidRPr="006818A0" w14:paraId="48E85D0F" w14:textId="77777777" w:rsidTr="006818A0">
        <w:trPr>
          <w:trHeight w:val="285"/>
        </w:trPr>
        <w:tc>
          <w:tcPr>
            <w:tcW w:w="722" w:type="pct"/>
            <w:vAlign w:val="center"/>
            <w:hideMark/>
          </w:tcPr>
          <w:p w14:paraId="666AFBD5"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Inflammatory burden</w:t>
            </w:r>
          </w:p>
        </w:tc>
        <w:tc>
          <w:tcPr>
            <w:tcW w:w="1474" w:type="pct"/>
            <w:vAlign w:val="center"/>
            <w:hideMark/>
          </w:tcPr>
          <w:p w14:paraId="314BF591"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Median CRP: placebo 216.7 (n=13), lower-dose 211 (n=5), higher-dose 245.3 (n=8).</w:t>
            </w:r>
          </w:p>
        </w:tc>
        <w:tc>
          <w:tcPr>
            <w:tcW w:w="1165" w:type="pct"/>
            <w:vAlign w:val="center"/>
            <w:hideMark/>
          </w:tcPr>
          <w:p w14:paraId="4A1897B0"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Inflammatory phenotype may modify corticosteroid benefit.</w:t>
            </w:r>
          </w:p>
        </w:tc>
        <w:tc>
          <w:tcPr>
            <w:tcW w:w="653" w:type="pct"/>
            <w:shd w:val="clear" w:color="auto" w:fill="E2EFD9" w:themeFill="accent6" w:themeFillTint="33"/>
            <w:vAlign w:val="center"/>
            <w:hideMark/>
          </w:tcPr>
          <w:p w14:paraId="2C8016E0"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Caution</w:t>
            </w:r>
          </w:p>
        </w:tc>
        <w:tc>
          <w:tcPr>
            <w:tcW w:w="986" w:type="pct"/>
            <w:vAlign w:val="center"/>
            <w:hideMark/>
          </w:tcPr>
          <w:p w14:paraId="48FA6458"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CRP values overlap but missingness limits inference.</w:t>
            </w:r>
          </w:p>
        </w:tc>
      </w:tr>
      <w:tr w:rsidR="00F16B22" w:rsidRPr="006818A0" w14:paraId="7877DFEA" w14:textId="77777777" w:rsidTr="006818A0">
        <w:trPr>
          <w:trHeight w:val="510"/>
        </w:trPr>
        <w:tc>
          <w:tcPr>
            <w:tcW w:w="722" w:type="pct"/>
            <w:vAlign w:val="center"/>
            <w:hideMark/>
          </w:tcPr>
          <w:p w14:paraId="1546E12B"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Overall conclusion</w:t>
            </w:r>
          </w:p>
        </w:tc>
        <w:tc>
          <w:tcPr>
            <w:tcW w:w="1474" w:type="pct"/>
            <w:vAlign w:val="center"/>
            <w:hideMark/>
          </w:tcPr>
          <w:p w14:paraId="5B38E47E"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The updated double-blind field changes only trial-design proportions. Severity-related imbalance remains the dominant issue.</w:t>
            </w:r>
          </w:p>
        </w:tc>
        <w:tc>
          <w:tcPr>
            <w:tcW w:w="1165" w:type="pct"/>
            <w:vAlign w:val="center"/>
            <w:hideMark/>
          </w:tcPr>
          <w:p w14:paraId="30A2A69E"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Overall transitivity depends mainly on overlap of effect modifiers, not on one design-field update alone.</w:t>
            </w:r>
          </w:p>
        </w:tc>
        <w:tc>
          <w:tcPr>
            <w:tcW w:w="653" w:type="pct"/>
            <w:shd w:val="clear" w:color="auto" w:fill="FFC000"/>
            <w:vAlign w:val="center"/>
            <w:hideMark/>
          </w:tcPr>
          <w:p w14:paraId="6ADEC400"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Acceptable with severity-related caution</w:t>
            </w:r>
          </w:p>
        </w:tc>
        <w:tc>
          <w:tcPr>
            <w:tcW w:w="986" w:type="pct"/>
            <w:vAlign w:val="center"/>
            <w:hideMark/>
          </w:tcPr>
          <w:p w14:paraId="7F123493" w14:textId="77777777" w:rsidR="00F16B22" w:rsidRPr="006818A0" w:rsidRDefault="00F16B22" w:rsidP="00AB3D10">
            <w:pPr>
              <w:spacing w:line="360" w:lineRule="auto"/>
              <w:jc w:val="center"/>
              <w:rPr>
                <w:color w:val="000000" w:themeColor="text1"/>
                <w:kern w:val="0"/>
                <w:sz w:val="24"/>
                <w:szCs w:val="24"/>
              </w:rPr>
            </w:pPr>
            <w:r w:rsidRPr="006818A0">
              <w:rPr>
                <w:color w:val="000000" w:themeColor="text1"/>
                <w:kern w:val="0"/>
                <w:sz w:val="24"/>
                <w:szCs w:val="24"/>
              </w:rPr>
              <w:t>The network remains suitable for indirect comparison, provided severity-related limitations are explicitly reported.</w:t>
            </w:r>
          </w:p>
        </w:tc>
      </w:tr>
    </w:tbl>
    <w:p w14:paraId="246D83BA" w14:textId="15E7B89F" w:rsidR="00F16B22" w:rsidRDefault="00F16B22" w:rsidP="00AB3D10">
      <w:pPr>
        <w:spacing w:line="360" w:lineRule="auto"/>
        <w:jc w:val="both"/>
        <w:rPr>
          <w:rFonts w:ascii="Cambria" w:hAnsi="Cambria" w:cs="Times New Roman"/>
          <w:b/>
          <w:bCs/>
          <w:color w:val="000000" w:themeColor="text1"/>
          <w:sz w:val="20"/>
          <w:szCs w:val="20"/>
        </w:rPr>
      </w:pPr>
      <w:r>
        <w:rPr>
          <w:rFonts w:ascii="Cambria" w:hAnsi="Cambria" w:cs="Times New Roman"/>
          <w:b/>
          <w:bCs/>
          <w:color w:val="000000" w:themeColor="text1"/>
          <w:sz w:val="20"/>
          <w:szCs w:val="20"/>
        </w:rPr>
        <w:br w:type="page"/>
      </w:r>
    </w:p>
    <w:p w14:paraId="186349BE" w14:textId="6B61816D" w:rsidR="00F16B22" w:rsidRPr="002C0F74" w:rsidRDefault="00F16B22" w:rsidP="002C0F74">
      <w:pPr>
        <w:spacing w:line="360" w:lineRule="auto"/>
        <w:jc w:val="both"/>
        <w:outlineLvl w:val="1"/>
        <w:rPr>
          <w:rFonts w:cs="Times New Roman"/>
          <w:b/>
          <w:bCs/>
          <w:color w:val="000000" w:themeColor="text1"/>
          <w:sz w:val="24"/>
        </w:rPr>
      </w:pPr>
      <w:bookmarkStart w:id="26" w:name="_Toc233422255"/>
      <w:r w:rsidRPr="002C0F74">
        <w:rPr>
          <w:rFonts w:cs="Times New Roman"/>
          <w:b/>
          <w:bCs/>
          <w:color w:val="000000" w:themeColor="text1"/>
          <w:sz w:val="24"/>
        </w:rPr>
        <w:lastRenderedPageBreak/>
        <w:t xml:space="preserve">eTable </w:t>
      </w:r>
      <w:r w:rsidR="00C63ED1">
        <w:rPr>
          <w:rFonts w:cs="Times New Roman" w:hint="eastAsia"/>
          <w:b/>
          <w:bCs/>
          <w:color w:val="000000" w:themeColor="text1"/>
          <w:sz w:val="24"/>
        </w:rPr>
        <w:t>9</w:t>
      </w:r>
      <w:r w:rsidRPr="002C0F74">
        <w:rPr>
          <w:rFonts w:cs="Times New Roman"/>
          <w:b/>
          <w:bCs/>
          <w:color w:val="000000" w:themeColor="text1"/>
          <w:sz w:val="24"/>
        </w:rPr>
        <w:t>. Baseline Clinical and Methodological Characteristics Across Treatment Nodes</w:t>
      </w:r>
      <w:bookmarkEnd w:id="26"/>
    </w:p>
    <w:tbl>
      <w:tblPr>
        <w:tblStyle w:val="a"/>
        <w:tblW w:w="16383" w:type="dxa"/>
        <w:jc w:val="center"/>
        <w:tblLayout w:type="fixed"/>
        <w:tblLook w:val="04A0" w:firstRow="1" w:lastRow="0" w:firstColumn="1" w:lastColumn="0" w:noHBand="0" w:noVBand="1"/>
      </w:tblPr>
      <w:tblGrid>
        <w:gridCol w:w="1701"/>
        <w:gridCol w:w="976"/>
        <w:gridCol w:w="2556"/>
        <w:gridCol w:w="696"/>
        <w:gridCol w:w="1030"/>
        <w:gridCol w:w="923"/>
        <w:gridCol w:w="756"/>
        <w:gridCol w:w="1143"/>
        <w:gridCol w:w="1244"/>
        <w:gridCol w:w="1310"/>
        <w:gridCol w:w="1070"/>
        <w:gridCol w:w="1212"/>
        <w:gridCol w:w="696"/>
        <w:gridCol w:w="1070"/>
      </w:tblGrid>
      <w:tr w:rsidR="00F16B22" w:rsidRPr="00F16B22" w14:paraId="36BA32B1" w14:textId="77777777" w:rsidTr="00F16B22">
        <w:trPr>
          <w:cnfStyle w:val="100000000000" w:firstRow="1" w:lastRow="0" w:firstColumn="0" w:lastColumn="0" w:oddVBand="0" w:evenVBand="0" w:oddHBand="0" w:evenHBand="0" w:firstRowFirstColumn="0" w:firstRowLastColumn="0" w:lastRowFirstColumn="0" w:lastRowLastColumn="0"/>
          <w:trHeight w:val="510"/>
          <w:tblHeader/>
          <w:jc w:val="center"/>
        </w:trPr>
        <w:tc>
          <w:tcPr>
            <w:tcW w:w="1701" w:type="dxa"/>
            <w:hideMark/>
          </w:tcPr>
          <w:p w14:paraId="3410C954"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Study ID</w:t>
            </w:r>
          </w:p>
        </w:tc>
        <w:tc>
          <w:tcPr>
            <w:tcW w:w="976" w:type="dxa"/>
            <w:hideMark/>
          </w:tcPr>
          <w:p w14:paraId="0308640D"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Node code</w:t>
            </w:r>
          </w:p>
        </w:tc>
        <w:tc>
          <w:tcPr>
            <w:tcW w:w="2556" w:type="dxa"/>
            <w:hideMark/>
          </w:tcPr>
          <w:p w14:paraId="73F2F39A"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Broad population category</w:t>
            </w:r>
          </w:p>
        </w:tc>
        <w:tc>
          <w:tcPr>
            <w:tcW w:w="696" w:type="dxa"/>
            <w:hideMark/>
          </w:tcPr>
          <w:p w14:paraId="4A785395"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N</w:t>
            </w:r>
          </w:p>
        </w:tc>
        <w:tc>
          <w:tcPr>
            <w:tcW w:w="1030" w:type="dxa"/>
            <w:hideMark/>
          </w:tcPr>
          <w:p w14:paraId="052B569F"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Double-blind design</w:t>
            </w:r>
          </w:p>
        </w:tc>
        <w:tc>
          <w:tcPr>
            <w:tcW w:w="923" w:type="dxa"/>
            <w:hideMark/>
          </w:tcPr>
          <w:p w14:paraId="6AA6BCEB"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Age value used (years)</w:t>
            </w:r>
          </w:p>
        </w:tc>
        <w:tc>
          <w:tcPr>
            <w:tcW w:w="756" w:type="dxa"/>
            <w:hideMark/>
          </w:tcPr>
          <w:p w14:paraId="19AA7531"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Male sex (%)</w:t>
            </w:r>
          </w:p>
        </w:tc>
        <w:tc>
          <w:tcPr>
            <w:tcW w:w="1143" w:type="dxa"/>
            <w:hideMark/>
          </w:tcPr>
          <w:p w14:paraId="3B5E88E8"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Planned corticosteroid duration (days)</w:t>
            </w:r>
          </w:p>
        </w:tc>
        <w:tc>
          <w:tcPr>
            <w:tcW w:w="1244" w:type="dxa"/>
            <w:hideMark/>
          </w:tcPr>
          <w:p w14:paraId="34B6F749"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ICU admission required</w:t>
            </w:r>
          </w:p>
        </w:tc>
        <w:tc>
          <w:tcPr>
            <w:tcW w:w="1310" w:type="dxa"/>
            <w:hideMark/>
          </w:tcPr>
          <w:p w14:paraId="6A397E8A"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Baseline invasive ventilation (%)</w:t>
            </w:r>
          </w:p>
        </w:tc>
        <w:tc>
          <w:tcPr>
            <w:tcW w:w="1070" w:type="dxa"/>
            <w:hideMark/>
          </w:tcPr>
          <w:p w14:paraId="3AB857DD"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Baseline shock (%)</w:t>
            </w:r>
          </w:p>
        </w:tc>
        <w:tc>
          <w:tcPr>
            <w:tcW w:w="1212" w:type="dxa"/>
            <w:hideMark/>
          </w:tcPr>
          <w:p w14:paraId="4D0F8A0F"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APACHE II value used</w:t>
            </w:r>
          </w:p>
        </w:tc>
        <w:tc>
          <w:tcPr>
            <w:tcW w:w="696" w:type="dxa"/>
            <w:hideMark/>
          </w:tcPr>
          <w:p w14:paraId="683033F1"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PSI class IV-V (%)</w:t>
            </w:r>
          </w:p>
        </w:tc>
        <w:tc>
          <w:tcPr>
            <w:tcW w:w="1070" w:type="dxa"/>
            <w:hideMark/>
          </w:tcPr>
          <w:p w14:paraId="1C45A43B" w14:textId="77777777" w:rsidR="00F16B22" w:rsidRPr="00F16B22" w:rsidRDefault="00F16B22" w:rsidP="00F432F0">
            <w:pPr>
              <w:spacing w:line="360" w:lineRule="auto"/>
              <w:jc w:val="both"/>
              <w:rPr>
                <w:b/>
                <w:bCs/>
                <w:color w:val="000000" w:themeColor="text1"/>
                <w:sz w:val="24"/>
                <w:szCs w:val="24"/>
              </w:rPr>
            </w:pPr>
            <w:r w:rsidRPr="00F16B22">
              <w:rPr>
                <w:b/>
                <w:bCs/>
                <w:color w:val="000000" w:themeColor="text1"/>
                <w:sz w:val="24"/>
                <w:szCs w:val="24"/>
              </w:rPr>
              <w:t>Baseline CRP (mg/L)</w:t>
            </w:r>
          </w:p>
        </w:tc>
      </w:tr>
      <w:tr w:rsidR="00F16B22" w:rsidRPr="00F16B22" w14:paraId="7A40F003" w14:textId="77777777" w:rsidTr="00F16B22">
        <w:trPr>
          <w:trHeight w:val="285"/>
          <w:jc w:val="center"/>
        </w:trPr>
        <w:tc>
          <w:tcPr>
            <w:tcW w:w="1701" w:type="dxa"/>
            <w:hideMark/>
          </w:tcPr>
          <w:p w14:paraId="2037802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Angus 2025</w:t>
            </w:r>
          </w:p>
        </w:tc>
        <w:tc>
          <w:tcPr>
            <w:tcW w:w="976" w:type="dxa"/>
            <w:hideMark/>
          </w:tcPr>
          <w:p w14:paraId="0C3D09F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1CB393A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3035635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116</w:t>
            </w:r>
          </w:p>
        </w:tc>
        <w:tc>
          <w:tcPr>
            <w:tcW w:w="1030" w:type="dxa"/>
            <w:hideMark/>
          </w:tcPr>
          <w:p w14:paraId="0B30AE0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659085C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58</w:t>
            </w:r>
          </w:p>
        </w:tc>
        <w:tc>
          <w:tcPr>
            <w:tcW w:w="756" w:type="dxa"/>
            <w:hideMark/>
          </w:tcPr>
          <w:p w14:paraId="7468F13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56</w:t>
            </w:r>
          </w:p>
        </w:tc>
        <w:tc>
          <w:tcPr>
            <w:tcW w:w="1143" w:type="dxa"/>
            <w:hideMark/>
          </w:tcPr>
          <w:p w14:paraId="78FAC79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47C7A20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509FCCF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37.9</w:t>
            </w:r>
          </w:p>
        </w:tc>
        <w:tc>
          <w:tcPr>
            <w:tcW w:w="1070" w:type="dxa"/>
            <w:hideMark/>
          </w:tcPr>
          <w:p w14:paraId="1D872B8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49.2</w:t>
            </w:r>
          </w:p>
        </w:tc>
        <w:tc>
          <w:tcPr>
            <w:tcW w:w="1212" w:type="dxa"/>
            <w:hideMark/>
          </w:tcPr>
          <w:p w14:paraId="659E717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18</w:t>
            </w:r>
          </w:p>
        </w:tc>
        <w:tc>
          <w:tcPr>
            <w:tcW w:w="696" w:type="dxa"/>
            <w:hideMark/>
          </w:tcPr>
          <w:p w14:paraId="0A732F9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FF522B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0B46DF63" w14:textId="77777777" w:rsidTr="00F16B22">
        <w:trPr>
          <w:trHeight w:val="285"/>
          <w:jc w:val="center"/>
        </w:trPr>
        <w:tc>
          <w:tcPr>
            <w:tcW w:w="1701" w:type="dxa"/>
            <w:hideMark/>
          </w:tcPr>
          <w:p w14:paraId="28448BE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Angus 2025</w:t>
            </w:r>
          </w:p>
        </w:tc>
        <w:tc>
          <w:tcPr>
            <w:tcW w:w="976" w:type="dxa"/>
            <w:hideMark/>
          </w:tcPr>
          <w:p w14:paraId="68B86E5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066DF3C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432CAEB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339</w:t>
            </w:r>
          </w:p>
        </w:tc>
        <w:tc>
          <w:tcPr>
            <w:tcW w:w="1030" w:type="dxa"/>
            <w:hideMark/>
          </w:tcPr>
          <w:p w14:paraId="2436A10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5ECB81F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63</w:t>
            </w:r>
          </w:p>
        </w:tc>
        <w:tc>
          <w:tcPr>
            <w:tcW w:w="756" w:type="dxa"/>
            <w:hideMark/>
          </w:tcPr>
          <w:p w14:paraId="4046FD4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63.1</w:t>
            </w:r>
          </w:p>
        </w:tc>
        <w:tc>
          <w:tcPr>
            <w:tcW w:w="1143" w:type="dxa"/>
            <w:hideMark/>
          </w:tcPr>
          <w:p w14:paraId="7E6FB7B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1EE75A9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2C8B49C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41</w:t>
            </w:r>
          </w:p>
        </w:tc>
        <w:tc>
          <w:tcPr>
            <w:tcW w:w="1070" w:type="dxa"/>
            <w:hideMark/>
          </w:tcPr>
          <w:p w14:paraId="7699C82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48.4</w:t>
            </w:r>
          </w:p>
        </w:tc>
        <w:tc>
          <w:tcPr>
            <w:tcW w:w="1212" w:type="dxa"/>
            <w:hideMark/>
          </w:tcPr>
          <w:p w14:paraId="04A08C3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19</w:t>
            </w:r>
          </w:p>
        </w:tc>
        <w:tc>
          <w:tcPr>
            <w:tcW w:w="696" w:type="dxa"/>
            <w:hideMark/>
          </w:tcPr>
          <w:p w14:paraId="1E2FB9D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27F8B51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0EE6429D" w14:textId="77777777" w:rsidTr="00F16B22">
        <w:trPr>
          <w:trHeight w:val="285"/>
          <w:jc w:val="center"/>
        </w:trPr>
        <w:tc>
          <w:tcPr>
            <w:tcW w:w="1701" w:type="dxa"/>
            <w:hideMark/>
          </w:tcPr>
          <w:p w14:paraId="38F491C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Annane 2006</w:t>
            </w:r>
          </w:p>
        </w:tc>
        <w:tc>
          <w:tcPr>
            <w:tcW w:w="976" w:type="dxa"/>
            <w:hideMark/>
          </w:tcPr>
          <w:p w14:paraId="1988B38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2C5C9CD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77F9803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92</w:t>
            </w:r>
          </w:p>
        </w:tc>
        <w:tc>
          <w:tcPr>
            <w:tcW w:w="1030" w:type="dxa"/>
            <w:hideMark/>
          </w:tcPr>
          <w:p w14:paraId="39B8292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690F841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756" w:type="dxa"/>
            <w:hideMark/>
          </w:tcPr>
          <w:p w14:paraId="134C99F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143" w:type="dxa"/>
            <w:hideMark/>
          </w:tcPr>
          <w:p w14:paraId="7CBC5AF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60FBCB8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36BC645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4625D6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212" w:type="dxa"/>
            <w:hideMark/>
          </w:tcPr>
          <w:p w14:paraId="7CA7408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3762F60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6A85179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3C9239E5" w14:textId="77777777" w:rsidTr="00F16B22">
        <w:trPr>
          <w:trHeight w:val="799"/>
          <w:jc w:val="center"/>
        </w:trPr>
        <w:tc>
          <w:tcPr>
            <w:tcW w:w="1701" w:type="dxa"/>
            <w:hideMark/>
          </w:tcPr>
          <w:p w14:paraId="32963D3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Annane 2006</w:t>
            </w:r>
          </w:p>
        </w:tc>
        <w:tc>
          <w:tcPr>
            <w:tcW w:w="976" w:type="dxa"/>
            <w:hideMark/>
          </w:tcPr>
          <w:p w14:paraId="48B6C84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272D7A0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16AFF1A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85</w:t>
            </w:r>
          </w:p>
        </w:tc>
        <w:tc>
          <w:tcPr>
            <w:tcW w:w="1030" w:type="dxa"/>
            <w:hideMark/>
          </w:tcPr>
          <w:p w14:paraId="76D7797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435B176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756" w:type="dxa"/>
            <w:hideMark/>
          </w:tcPr>
          <w:p w14:paraId="189EAB1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143" w:type="dxa"/>
            <w:hideMark/>
          </w:tcPr>
          <w:p w14:paraId="1A1703F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0000472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25B6083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5365310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212" w:type="dxa"/>
            <w:hideMark/>
          </w:tcPr>
          <w:p w14:paraId="6C165FA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3161B8B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0CF8B70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6D24B7C3" w14:textId="77777777" w:rsidTr="00F16B22">
        <w:trPr>
          <w:trHeight w:val="285"/>
          <w:jc w:val="center"/>
        </w:trPr>
        <w:tc>
          <w:tcPr>
            <w:tcW w:w="1701" w:type="dxa"/>
            <w:hideMark/>
          </w:tcPr>
          <w:p w14:paraId="50C3E26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Blum 2015</w:t>
            </w:r>
          </w:p>
        </w:tc>
        <w:tc>
          <w:tcPr>
            <w:tcW w:w="976" w:type="dxa"/>
            <w:hideMark/>
          </w:tcPr>
          <w:p w14:paraId="05D2607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72CA97A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6128E23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393</w:t>
            </w:r>
          </w:p>
        </w:tc>
        <w:tc>
          <w:tcPr>
            <w:tcW w:w="1030" w:type="dxa"/>
            <w:hideMark/>
          </w:tcPr>
          <w:p w14:paraId="787C590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5570996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73</w:t>
            </w:r>
          </w:p>
        </w:tc>
        <w:tc>
          <w:tcPr>
            <w:tcW w:w="756" w:type="dxa"/>
            <w:hideMark/>
          </w:tcPr>
          <w:p w14:paraId="5BBA6E1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63</w:t>
            </w:r>
          </w:p>
        </w:tc>
        <w:tc>
          <w:tcPr>
            <w:tcW w:w="1143" w:type="dxa"/>
            <w:hideMark/>
          </w:tcPr>
          <w:p w14:paraId="1A1F635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4132F6C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5B31A83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1B0E950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1978FC7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517A853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47</w:t>
            </w:r>
          </w:p>
        </w:tc>
        <w:tc>
          <w:tcPr>
            <w:tcW w:w="1070" w:type="dxa"/>
            <w:hideMark/>
          </w:tcPr>
          <w:p w14:paraId="6456B32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164</w:t>
            </w:r>
          </w:p>
        </w:tc>
      </w:tr>
      <w:tr w:rsidR="00F16B22" w:rsidRPr="00F16B22" w14:paraId="75E73E12" w14:textId="77777777" w:rsidTr="00F16B22">
        <w:trPr>
          <w:trHeight w:val="285"/>
          <w:jc w:val="center"/>
        </w:trPr>
        <w:tc>
          <w:tcPr>
            <w:tcW w:w="1701" w:type="dxa"/>
            <w:hideMark/>
          </w:tcPr>
          <w:p w14:paraId="34AA9BB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Blum 2015</w:t>
            </w:r>
          </w:p>
        </w:tc>
        <w:tc>
          <w:tcPr>
            <w:tcW w:w="976" w:type="dxa"/>
            <w:hideMark/>
          </w:tcPr>
          <w:p w14:paraId="1023A5D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429E59C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4FE759B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392</w:t>
            </w:r>
          </w:p>
        </w:tc>
        <w:tc>
          <w:tcPr>
            <w:tcW w:w="1030" w:type="dxa"/>
            <w:hideMark/>
          </w:tcPr>
          <w:p w14:paraId="7968EE2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4985755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74</w:t>
            </w:r>
          </w:p>
        </w:tc>
        <w:tc>
          <w:tcPr>
            <w:tcW w:w="756" w:type="dxa"/>
            <w:hideMark/>
          </w:tcPr>
          <w:p w14:paraId="1FF3210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61</w:t>
            </w:r>
          </w:p>
        </w:tc>
        <w:tc>
          <w:tcPr>
            <w:tcW w:w="1143" w:type="dxa"/>
            <w:hideMark/>
          </w:tcPr>
          <w:p w14:paraId="4D462F7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18984EC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26134B5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4D3E05A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5F6C72B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5E7AEC5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52</w:t>
            </w:r>
          </w:p>
        </w:tc>
        <w:tc>
          <w:tcPr>
            <w:tcW w:w="1070" w:type="dxa"/>
            <w:hideMark/>
          </w:tcPr>
          <w:p w14:paraId="2CCAA9F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159</w:t>
            </w:r>
          </w:p>
        </w:tc>
      </w:tr>
      <w:tr w:rsidR="00F16B22" w:rsidRPr="00F16B22" w14:paraId="21B27F76" w14:textId="77777777" w:rsidTr="00F16B22">
        <w:trPr>
          <w:trHeight w:val="285"/>
          <w:jc w:val="center"/>
        </w:trPr>
        <w:tc>
          <w:tcPr>
            <w:tcW w:w="1701" w:type="dxa"/>
            <w:hideMark/>
          </w:tcPr>
          <w:p w14:paraId="4345347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Confalonieri 2005</w:t>
            </w:r>
          </w:p>
        </w:tc>
        <w:tc>
          <w:tcPr>
            <w:tcW w:w="976" w:type="dxa"/>
            <w:hideMark/>
          </w:tcPr>
          <w:p w14:paraId="50FACA3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402C8C0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0804BF8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23</w:t>
            </w:r>
          </w:p>
        </w:tc>
        <w:tc>
          <w:tcPr>
            <w:tcW w:w="1030" w:type="dxa"/>
            <w:hideMark/>
          </w:tcPr>
          <w:p w14:paraId="3934C03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37BDCDF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66.6</w:t>
            </w:r>
          </w:p>
        </w:tc>
        <w:tc>
          <w:tcPr>
            <w:tcW w:w="756" w:type="dxa"/>
            <w:hideMark/>
          </w:tcPr>
          <w:p w14:paraId="0793AFD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65.2</w:t>
            </w:r>
          </w:p>
        </w:tc>
        <w:tc>
          <w:tcPr>
            <w:tcW w:w="1143" w:type="dxa"/>
            <w:hideMark/>
          </w:tcPr>
          <w:p w14:paraId="47CC76A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09F1F34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220F1DF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82.6</w:t>
            </w:r>
          </w:p>
        </w:tc>
        <w:tc>
          <w:tcPr>
            <w:tcW w:w="1070" w:type="dxa"/>
            <w:hideMark/>
          </w:tcPr>
          <w:p w14:paraId="38FCB25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w:t>
            </w:r>
          </w:p>
        </w:tc>
        <w:tc>
          <w:tcPr>
            <w:tcW w:w="1212" w:type="dxa"/>
            <w:hideMark/>
          </w:tcPr>
          <w:p w14:paraId="515397B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18.2</w:t>
            </w:r>
          </w:p>
        </w:tc>
        <w:tc>
          <w:tcPr>
            <w:tcW w:w="696" w:type="dxa"/>
            <w:hideMark/>
          </w:tcPr>
          <w:p w14:paraId="0EF1147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51AAD4C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290</w:t>
            </w:r>
          </w:p>
        </w:tc>
      </w:tr>
      <w:tr w:rsidR="00F16B22" w:rsidRPr="00F16B22" w14:paraId="77A027F9" w14:textId="77777777" w:rsidTr="00F16B22">
        <w:trPr>
          <w:trHeight w:val="285"/>
          <w:jc w:val="center"/>
        </w:trPr>
        <w:tc>
          <w:tcPr>
            <w:tcW w:w="1701" w:type="dxa"/>
            <w:hideMark/>
          </w:tcPr>
          <w:p w14:paraId="57D0942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Confalonieri 2005</w:t>
            </w:r>
          </w:p>
        </w:tc>
        <w:tc>
          <w:tcPr>
            <w:tcW w:w="976" w:type="dxa"/>
            <w:hideMark/>
          </w:tcPr>
          <w:p w14:paraId="77D1790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3A1D1D5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09FA9E8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23</w:t>
            </w:r>
          </w:p>
        </w:tc>
        <w:tc>
          <w:tcPr>
            <w:tcW w:w="1030" w:type="dxa"/>
            <w:hideMark/>
          </w:tcPr>
          <w:p w14:paraId="6EA1067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328230D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60.4</w:t>
            </w:r>
          </w:p>
        </w:tc>
        <w:tc>
          <w:tcPr>
            <w:tcW w:w="756" w:type="dxa"/>
            <w:hideMark/>
          </w:tcPr>
          <w:p w14:paraId="47987CB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73.9</w:t>
            </w:r>
          </w:p>
        </w:tc>
        <w:tc>
          <w:tcPr>
            <w:tcW w:w="1143" w:type="dxa"/>
            <w:hideMark/>
          </w:tcPr>
          <w:p w14:paraId="3FF4BBA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2ACF498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6D44E72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65.2</w:t>
            </w:r>
          </w:p>
        </w:tc>
        <w:tc>
          <w:tcPr>
            <w:tcW w:w="1070" w:type="dxa"/>
            <w:hideMark/>
          </w:tcPr>
          <w:p w14:paraId="0763DF7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w:t>
            </w:r>
          </w:p>
        </w:tc>
        <w:tc>
          <w:tcPr>
            <w:tcW w:w="1212" w:type="dxa"/>
            <w:hideMark/>
          </w:tcPr>
          <w:p w14:paraId="1D7FAEA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17.2</w:t>
            </w:r>
          </w:p>
        </w:tc>
        <w:tc>
          <w:tcPr>
            <w:tcW w:w="696" w:type="dxa"/>
            <w:hideMark/>
          </w:tcPr>
          <w:p w14:paraId="465CADF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6C89A58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550</w:t>
            </w:r>
          </w:p>
        </w:tc>
      </w:tr>
      <w:tr w:rsidR="00F16B22" w:rsidRPr="00F16B22" w14:paraId="55458904" w14:textId="77777777" w:rsidTr="00F16B22">
        <w:trPr>
          <w:trHeight w:val="285"/>
          <w:jc w:val="center"/>
        </w:trPr>
        <w:tc>
          <w:tcPr>
            <w:tcW w:w="1701" w:type="dxa"/>
            <w:hideMark/>
          </w:tcPr>
          <w:p w14:paraId="562A661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lastRenderedPageBreak/>
              <w:t>Dequin 2023</w:t>
            </w:r>
          </w:p>
        </w:tc>
        <w:tc>
          <w:tcPr>
            <w:tcW w:w="976" w:type="dxa"/>
            <w:hideMark/>
          </w:tcPr>
          <w:p w14:paraId="339AF96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5B5E28E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4654DD6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395</w:t>
            </w:r>
          </w:p>
        </w:tc>
        <w:tc>
          <w:tcPr>
            <w:tcW w:w="1030" w:type="dxa"/>
            <w:hideMark/>
          </w:tcPr>
          <w:p w14:paraId="40BE489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5EF41EC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67</w:t>
            </w:r>
          </w:p>
        </w:tc>
        <w:tc>
          <w:tcPr>
            <w:tcW w:w="756" w:type="dxa"/>
            <w:hideMark/>
          </w:tcPr>
          <w:p w14:paraId="564D822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68.6</w:t>
            </w:r>
          </w:p>
        </w:tc>
        <w:tc>
          <w:tcPr>
            <w:tcW w:w="1143" w:type="dxa"/>
            <w:hideMark/>
          </w:tcPr>
          <w:p w14:paraId="7687AF9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4E6748D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6B62EB1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21.5</w:t>
            </w:r>
          </w:p>
        </w:tc>
        <w:tc>
          <w:tcPr>
            <w:tcW w:w="1070" w:type="dxa"/>
            <w:hideMark/>
          </w:tcPr>
          <w:p w14:paraId="4CE118D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72838B8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3B8DCC6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83.1</w:t>
            </w:r>
          </w:p>
        </w:tc>
        <w:tc>
          <w:tcPr>
            <w:tcW w:w="1070" w:type="dxa"/>
            <w:hideMark/>
          </w:tcPr>
          <w:p w14:paraId="49E79B8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238</w:t>
            </w:r>
          </w:p>
        </w:tc>
      </w:tr>
      <w:tr w:rsidR="00F16B22" w:rsidRPr="00F16B22" w14:paraId="760EC458" w14:textId="77777777" w:rsidTr="00F16B22">
        <w:trPr>
          <w:trHeight w:val="510"/>
          <w:jc w:val="center"/>
        </w:trPr>
        <w:tc>
          <w:tcPr>
            <w:tcW w:w="1701" w:type="dxa"/>
            <w:hideMark/>
          </w:tcPr>
          <w:p w14:paraId="67A6408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Dequin 2023</w:t>
            </w:r>
          </w:p>
        </w:tc>
        <w:tc>
          <w:tcPr>
            <w:tcW w:w="976" w:type="dxa"/>
            <w:hideMark/>
          </w:tcPr>
          <w:p w14:paraId="700698B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481C9EB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0D02637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400</w:t>
            </w:r>
          </w:p>
        </w:tc>
        <w:tc>
          <w:tcPr>
            <w:tcW w:w="1030" w:type="dxa"/>
            <w:hideMark/>
          </w:tcPr>
          <w:p w14:paraId="2FADDB6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3BC6500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67</w:t>
            </w:r>
          </w:p>
        </w:tc>
        <w:tc>
          <w:tcPr>
            <w:tcW w:w="756" w:type="dxa"/>
            <w:hideMark/>
          </w:tcPr>
          <w:p w14:paraId="41F958C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70.2</w:t>
            </w:r>
          </w:p>
        </w:tc>
        <w:tc>
          <w:tcPr>
            <w:tcW w:w="1143" w:type="dxa"/>
            <w:hideMark/>
          </w:tcPr>
          <w:p w14:paraId="15CF157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4477744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35B3F5B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23</w:t>
            </w:r>
          </w:p>
        </w:tc>
        <w:tc>
          <w:tcPr>
            <w:tcW w:w="1070" w:type="dxa"/>
            <w:hideMark/>
          </w:tcPr>
          <w:p w14:paraId="53E77E3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72E12DE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43AA429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83.6</w:t>
            </w:r>
          </w:p>
        </w:tc>
        <w:tc>
          <w:tcPr>
            <w:tcW w:w="1070" w:type="dxa"/>
            <w:hideMark/>
          </w:tcPr>
          <w:p w14:paraId="75CA89A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263</w:t>
            </w:r>
          </w:p>
        </w:tc>
      </w:tr>
      <w:tr w:rsidR="00F16B22" w:rsidRPr="00F16B22" w14:paraId="03358B42" w14:textId="77777777" w:rsidTr="00F16B22">
        <w:trPr>
          <w:trHeight w:val="765"/>
          <w:jc w:val="center"/>
        </w:trPr>
        <w:tc>
          <w:tcPr>
            <w:tcW w:w="1701" w:type="dxa"/>
            <w:hideMark/>
          </w:tcPr>
          <w:p w14:paraId="2F8F62A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El-Ghamrawy 2006</w:t>
            </w:r>
          </w:p>
        </w:tc>
        <w:tc>
          <w:tcPr>
            <w:tcW w:w="976" w:type="dxa"/>
            <w:hideMark/>
          </w:tcPr>
          <w:p w14:paraId="2AC9405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05B5497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16D0B64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17</w:t>
            </w:r>
          </w:p>
        </w:tc>
        <w:tc>
          <w:tcPr>
            <w:tcW w:w="1030" w:type="dxa"/>
            <w:hideMark/>
          </w:tcPr>
          <w:p w14:paraId="5FEE477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53379EF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61.8</w:t>
            </w:r>
          </w:p>
        </w:tc>
        <w:tc>
          <w:tcPr>
            <w:tcW w:w="756" w:type="dxa"/>
            <w:hideMark/>
          </w:tcPr>
          <w:p w14:paraId="17DAD05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61.8</w:t>
            </w:r>
          </w:p>
        </w:tc>
        <w:tc>
          <w:tcPr>
            <w:tcW w:w="1143" w:type="dxa"/>
            <w:hideMark/>
          </w:tcPr>
          <w:p w14:paraId="407836B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5ED79D1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10B14A7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C81FD3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21DCD05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2F32A3C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44C2E0C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30AE65C2" w14:textId="77777777" w:rsidTr="00F16B22">
        <w:trPr>
          <w:trHeight w:val="765"/>
          <w:jc w:val="center"/>
        </w:trPr>
        <w:tc>
          <w:tcPr>
            <w:tcW w:w="1701" w:type="dxa"/>
            <w:hideMark/>
          </w:tcPr>
          <w:p w14:paraId="382C247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El-Ghamrawy 2006</w:t>
            </w:r>
          </w:p>
        </w:tc>
        <w:tc>
          <w:tcPr>
            <w:tcW w:w="976" w:type="dxa"/>
            <w:hideMark/>
          </w:tcPr>
          <w:p w14:paraId="107FB9A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0F01428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3E615A1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17</w:t>
            </w:r>
          </w:p>
        </w:tc>
        <w:tc>
          <w:tcPr>
            <w:tcW w:w="1030" w:type="dxa"/>
            <w:hideMark/>
          </w:tcPr>
          <w:p w14:paraId="37C99DD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4CB8FC2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61.8</w:t>
            </w:r>
          </w:p>
        </w:tc>
        <w:tc>
          <w:tcPr>
            <w:tcW w:w="756" w:type="dxa"/>
            <w:hideMark/>
          </w:tcPr>
          <w:p w14:paraId="6FAE1CB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61.8</w:t>
            </w:r>
          </w:p>
        </w:tc>
        <w:tc>
          <w:tcPr>
            <w:tcW w:w="1143" w:type="dxa"/>
            <w:hideMark/>
          </w:tcPr>
          <w:p w14:paraId="05915DD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34C90F2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2056A75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75F084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53CD6AC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A87209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CFA7D8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55E82DC6" w14:textId="77777777" w:rsidTr="00F16B22">
        <w:trPr>
          <w:trHeight w:val="285"/>
          <w:jc w:val="center"/>
        </w:trPr>
        <w:tc>
          <w:tcPr>
            <w:tcW w:w="1701" w:type="dxa"/>
            <w:hideMark/>
          </w:tcPr>
          <w:p w14:paraId="2D82827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Fernández-Serrano 2011</w:t>
            </w:r>
          </w:p>
        </w:tc>
        <w:tc>
          <w:tcPr>
            <w:tcW w:w="976" w:type="dxa"/>
            <w:hideMark/>
          </w:tcPr>
          <w:p w14:paraId="02D4EC6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3D7DC99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1DAC6D9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22</w:t>
            </w:r>
          </w:p>
        </w:tc>
        <w:tc>
          <w:tcPr>
            <w:tcW w:w="1030" w:type="dxa"/>
            <w:hideMark/>
          </w:tcPr>
          <w:p w14:paraId="7AF53DB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2D4DFCC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61</w:t>
            </w:r>
          </w:p>
        </w:tc>
        <w:tc>
          <w:tcPr>
            <w:tcW w:w="756" w:type="dxa"/>
            <w:hideMark/>
          </w:tcPr>
          <w:p w14:paraId="23E77A5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63.6</w:t>
            </w:r>
          </w:p>
        </w:tc>
        <w:tc>
          <w:tcPr>
            <w:tcW w:w="1143" w:type="dxa"/>
            <w:hideMark/>
          </w:tcPr>
          <w:p w14:paraId="024E4FB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115460E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6D16D78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0</w:t>
            </w:r>
          </w:p>
        </w:tc>
        <w:tc>
          <w:tcPr>
            <w:tcW w:w="1070" w:type="dxa"/>
            <w:hideMark/>
          </w:tcPr>
          <w:p w14:paraId="205699A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0</w:t>
            </w:r>
          </w:p>
        </w:tc>
        <w:tc>
          <w:tcPr>
            <w:tcW w:w="1212" w:type="dxa"/>
            <w:hideMark/>
          </w:tcPr>
          <w:p w14:paraId="3551663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ECB684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54</w:t>
            </w:r>
          </w:p>
        </w:tc>
        <w:tc>
          <w:tcPr>
            <w:tcW w:w="1070" w:type="dxa"/>
            <w:hideMark/>
          </w:tcPr>
          <w:p w14:paraId="2C6C684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26A6001F" w14:textId="77777777" w:rsidTr="00F16B22">
        <w:trPr>
          <w:trHeight w:val="285"/>
          <w:jc w:val="center"/>
        </w:trPr>
        <w:tc>
          <w:tcPr>
            <w:tcW w:w="1701" w:type="dxa"/>
            <w:hideMark/>
          </w:tcPr>
          <w:p w14:paraId="4730EC8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Fernández-Serrano 2011</w:t>
            </w:r>
          </w:p>
        </w:tc>
        <w:tc>
          <w:tcPr>
            <w:tcW w:w="976" w:type="dxa"/>
            <w:hideMark/>
          </w:tcPr>
          <w:p w14:paraId="3AEFE57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2042026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1F6422C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23</w:t>
            </w:r>
          </w:p>
        </w:tc>
        <w:tc>
          <w:tcPr>
            <w:tcW w:w="1030" w:type="dxa"/>
            <w:hideMark/>
          </w:tcPr>
          <w:p w14:paraId="5F963C6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2198F42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66</w:t>
            </w:r>
          </w:p>
        </w:tc>
        <w:tc>
          <w:tcPr>
            <w:tcW w:w="756" w:type="dxa"/>
            <w:hideMark/>
          </w:tcPr>
          <w:p w14:paraId="03DBF5E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69.6</w:t>
            </w:r>
          </w:p>
        </w:tc>
        <w:tc>
          <w:tcPr>
            <w:tcW w:w="1143" w:type="dxa"/>
            <w:hideMark/>
          </w:tcPr>
          <w:p w14:paraId="2875886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w:t>
            </w:r>
          </w:p>
        </w:tc>
        <w:tc>
          <w:tcPr>
            <w:tcW w:w="1244" w:type="dxa"/>
            <w:hideMark/>
          </w:tcPr>
          <w:p w14:paraId="3FFF411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3E720A5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0</w:t>
            </w:r>
          </w:p>
        </w:tc>
        <w:tc>
          <w:tcPr>
            <w:tcW w:w="1070" w:type="dxa"/>
            <w:hideMark/>
          </w:tcPr>
          <w:p w14:paraId="3803A1C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0</w:t>
            </w:r>
          </w:p>
        </w:tc>
        <w:tc>
          <w:tcPr>
            <w:tcW w:w="1212" w:type="dxa"/>
            <w:hideMark/>
          </w:tcPr>
          <w:p w14:paraId="7E61C73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823D80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65</w:t>
            </w:r>
          </w:p>
        </w:tc>
        <w:tc>
          <w:tcPr>
            <w:tcW w:w="1070" w:type="dxa"/>
            <w:hideMark/>
          </w:tcPr>
          <w:p w14:paraId="6224538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02F33601" w14:textId="77777777" w:rsidTr="00F16B22">
        <w:trPr>
          <w:trHeight w:val="1275"/>
          <w:jc w:val="center"/>
        </w:trPr>
        <w:tc>
          <w:tcPr>
            <w:tcW w:w="1701" w:type="dxa"/>
            <w:hideMark/>
          </w:tcPr>
          <w:p w14:paraId="495F6C1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lastRenderedPageBreak/>
              <w:t>Gordon 2016</w:t>
            </w:r>
          </w:p>
        </w:tc>
        <w:tc>
          <w:tcPr>
            <w:tcW w:w="976" w:type="dxa"/>
            <w:hideMark/>
          </w:tcPr>
          <w:p w14:paraId="6CC1BAF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5F2E7A0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150D73A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48</w:t>
            </w:r>
          </w:p>
        </w:tc>
        <w:tc>
          <w:tcPr>
            <w:tcW w:w="1030" w:type="dxa"/>
            <w:hideMark/>
          </w:tcPr>
          <w:p w14:paraId="401BB91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0297BFB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65</w:t>
            </w:r>
          </w:p>
        </w:tc>
        <w:tc>
          <w:tcPr>
            <w:tcW w:w="756" w:type="dxa"/>
            <w:hideMark/>
          </w:tcPr>
          <w:p w14:paraId="12A33AC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61.54</w:t>
            </w:r>
          </w:p>
        </w:tc>
        <w:tc>
          <w:tcPr>
            <w:tcW w:w="1143" w:type="dxa"/>
            <w:hideMark/>
          </w:tcPr>
          <w:p w14:paraId="1B11E57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189BFD0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33472C1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76.92</w:t>
            </w:r>
          </w:p>
        </w:tc>
        <w:tc>
          <w:tcPr>
            <w:tcW w:w="1070" w:type="dxa"/>
            <w:hideMark/>
          </w:tcPr>
          <w:p w14:paraId="4C72744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212" w:type="dxa"/>
            <w:hideMark/>
          </w:tcPr>
          <w:p w14:paraId="5DE4659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1E19635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4F04B72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01C4E16A" w14:textId="77777777" w:rsidTr="00F16B22">
        <w:trPr>
          <w:trHeight w:val="1275"/>
          <w:jc w:val="center"/>
        </w:trPr>
        <w:tc>
          <w:tcPr>
            <w:tcW w:w="1701" w:type="dxa"/>
            <w:hideMark/>
          </w:tcPr>
          <w:p w14:paraId="476B67E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Gordon 2016</w:t>
            </w:r>
          </w:p>
        </w:tc>
        <w:tc>
          <w:tcPr>
            <w:tcW w:w="976" w:type="dxa"/>
            <w:hideMark/>
          </w:tcPr>
          <w:p w14:paraId="7E7D005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1C825BF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500F47F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56</w:t>
            </w:r>
          </w:p>
        </w:tc>
        <w:tc>
          <w:tcPr>
            <w:tcW w:w="1030" w:type="dxa"/>
            <w:hideMark/>
          </w:tcPr>
          <w:p w14:paraId="754950E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18B2B81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65</w:t>
            </w:r>
          </w:p>
        </w:tc>
        <w:tc>
          <w:tcPr>
            <w:tcW w:w="756" w:type="dxa"/>
            <w:hideMark/>
          </w:tcPr>
          <w:p w14:paraId="1B4E21E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61.54</w:t>
            </w:r>
          </w:p>
        </w:tc>
        <w:tc>
          <w:tcPr>
            <w:tcW w:w="1143" w:type="dxa"/>
            <w:hideMark/>
          </w:tcPr>
          <w:p w14:paraId="1F776DF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w:t>
            </w:r>
          </w:p>
        </w:tc>
        <w:tc>
          <w:tcPr>
            <w:tcW w:w="1244" w:type="dxa"/>
            <w:hideMark/>
          </w:tcPr>
          <w:p w14:paraId="43C173E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6F88CF2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76.92</w:t>
            </w:r>
          </w:p>
        </w:tc>
        <w:tc>
          <w:tcPr>
            <w:tcW w:w="1070" w:type="dxa"/>
            <w:hideMark/>
          </w:tcPr>
          <w:p w14:paraId="6E7F90E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212" w:type="dxa"/>
            <w:hideMark/>
          </w:tcPr>
          <w:p w14:paraId="2EE8209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1A369C1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C0E0AE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5B6B0804" w14:textId="77777777" w:rsidTr="00F16B22">
        <w:trPr>
          <w:trHeight w:val="1275"/>
          <w:jc w:val="center"/>
        </w:trPr>
        <w:tc>
          <w:tcPr>
            <w:tcW w:w="1701" w:type="dxa"/>
            <w:hideMark/>
          </w:tcPr>
          <w:p w14:paraId="79085A6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Heming 2024</w:t>
            </w:r>
          </w:p>
        </w:tc>
        <w:tc>
          <w:tcPr>
            <w:tcW w:w="976" w:type="dxa"/>
            <w:hideMark/>
          </w:tcPr>
          <w:p w14:paraId="5080F26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7DE0CAE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33D536E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279</w:t>
            </w:r>
          </w:p>
        </w:tc>
        <w:tc>
          <w:tcPr>
            <w:tcW w:w="1030" w:type="dxa"/>
            <w:hideMark/>
          </w:tcPr>
          <w:p w14:paraId="15A7B88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5E5FA60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65</w:t>
            </w:r>
          </w:p>
        </w:tc>
        <w:tc>
          <w:tcPr>
            <w:tcW w:w="756" w:type="dxa"/>
            <w:hideMark/>
          </w:tcPr>
          <w:p w14:paraId="16714C3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69</w:t>
            </w:r>
          </w:p>
        </w:tc>
        <w:tc>
          <w:tcPr>
            <w:tcW w:w="1143" w:type="dxa"/>
            <w:hideMark/>
          </w:tcPr>
          <w:p w14:paraId="13857C2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02F8910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14E171F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96</w:t>
            </w:r>
          </w:p>
        </w:tc>
        <w:tc>
          <w:tcPr>
            <w:tcW w:w="1070" w:type="dxa"/>
            <w:hideMark/>
          </w:tcPr>
          <w:p w14:paraId="27DF080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212" w:type="dxa"/>
            <w:hideMark/>
          </w:tcPr>
          <w:p w14:paraId="32449EF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D93EF3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F4D816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2BD6C26B" w14:textId="77777777" w:rsidTr="00F16B22">
        <w:trPr>
          <w:trHeight w:val="285"/>
          <w:jc w:val="center"/>
        </w:trPr>
        <w:tc>
          <w:tcPr>
            <w:tcW w:w="1701" w:type="dxa"/>
            <w:hideMark/>
          </w:tcPr>
          <w:p w14:paraId="341F5DF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Heming 2024</w:t>
            </w:r>
          </w:p>
        </w:tc>
        <w:tc>
          <w:tcPr>
            <w:tcW w:w="976" w:type="dxa"/>
            <w:hideMark/>
          </w:tcPr>
          <w:p w14:paraId="3265994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7EB57DD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13A8E35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283</w:t>
            </w:r>
          </w:p>
        </w:tc>
        <w:tc>
          <w:tcPr>
            <w:tcW w:w="1030" w:type="dxa"/>
            <w:hideMark/>
          </w:tcPr>
          <w:p w14:paraId="51274D3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6BC9F61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64</w:t>
            </w:r>
          </w:p>
        </w:tc>
        <w:tc>
          <w:tcPr>
            <w:tcW w:w="756" w:type="dxa"/>
            <w:hideMark/>
          </w:tcPr>
          <w:p w14:paraId="3DF1E82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71</w:t>
            </w:r>
          </w:p>
        </w:tc>
        <w:tc>
          <w:tcPr>
            <w:tcW w:w="1143" w:type="dxa"/>
            <w:hideMark/>
          </w:tcPr>
          <w:p w14:paraId="046320D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69F0A72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504A9B4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96</w:t>
            </w:r>
          </w:p>
        </w:tc>
        <w:tc>
          <w:tcPr>
            <w:tcW w:w="1070" w:type="dxa"/>
            <w:hideMark/>
          </w:tcPr>
          <w:p w14:paraId="5934C20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212" w:type="dxa"/>
            <w:hideMark/>
          </w:tcPr>
          <w:p w14:paraId="58042CF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333E79F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EDAD2D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4C8DE492" w14:textId="77777777" w:rsidTr="00F16B22">
        <w:trPr>
          <w:trHeight w:val="510"/>
          <w:jc w:val="center"/>
        </w:trPr>
        <w:tc>
          <w:tcPr>
            <w:tcW w:w="1701" w:type="dxa"/>
            <w:hideMark/>
          </w:tcPr>
          <w:p w14:paraId="68ED4DB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Keh 2016</w:t>
            </w:r>
          </w:p>
        </w:tc>
        <w:tc>
          <w:tcPr>
            <w:tcW w:w="976" w:type="dxa"/>
            <w:hideMark/>
          </w:tcPr>
          <w:p w14:paraId="72CB9DA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086BFBA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31A192A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28</w:t>
            </w:r>
          </w:p>
        </w:tc>
        <w:tc>
          <w:tcPr>
            <w:tcW w:w="1030" w:type="dxa"/>
            <w:hideMark/>
          </w:tcPr>
          <w:p w14:paraId="1E84D75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6946961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756" w:type="dxa"/>
            <w:hideMark/>
          </w:tcPr>
          <w:p w14:paraId="53F9275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143" w:type="dxa"/>
            <w:hideMark/>
          </w:tcPr>
          <w:p w14:paraId="1866B11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36A45E3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5ABFAA9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0601372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77AEB9F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522671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13DAD0E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74D8A100" w14:textId="77777777" w:rsidTr="00F16B22">
        <w:trPr>
          <w:trHeight w:val="510"/>
          <w:jc w:val="center"/>
        </w:trPr>
        <w:tc>
          <w:tcPr>
            <w:tcW w:w="1701" w:type="dxa"/>
            <w:hideMark/>
          </w:tcPr>
          <w:p w14:paraId="7A86920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Keh 2016</w:t>
            </w:r>
          </w:p>
        </w:tc>
        <w:tc>
          <w:tcPr>
            <w:tcW w:w="976" w:type="dxa"/>
            <w:hideMark/>
          </w:tcPr>
          <w:p w14:paraId="179CD9F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776337F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3465F68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23</w:t>
            </w:r>
          </w:p>
        </w:tc>
        <w:tc>
          <w:tcPr>
            <w:tcW w:w="1030" w:type="dxa"/>
            <w:hideMark/>
          </w:tcPr>
          <w:p w14:paraId="46AED10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3B96311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756" w:type="dxa"/>
            <w:hideMark/>
          </w:tcPr>
          <w:p w14:paraId="0BE7267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143" w:type="dxa"/>
            <w:hideMark/>
          </w:tcPr>
          <w:p w14:paraId="3DBC540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11</w:t>
            </w:r>
          </w:p>
        </w:tc>
        <w:tc>
          <w:tcPr>
            <w:tcW w:w="1244" w:type="dxa"/>
            <w:hideMark/>
          </w:tcPr>
          <w:p w14:paraId="7CF0DA2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3EEEC25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68A192D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198B0DC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69C9D0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4140FA8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08C253A1" w14:textId="77777777" w:rsidTr="00F16B22">
        <w:trPr>
          <w:trHeight w:val="285"/>
          <w:jc w:val="center"/>
        </w:trPr>
        <w:tc>
          <w:tcPr>
            <w:tcW w:w="1701" w:type="dxa"/>
            <w:hideMark/>
          </w:tcPr>
          <w:p w14:paraId="35A57C8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Li 2016</w:t>
            </w:r>
          </w:p>
        </w:tc>
        <w:tc>
          <w:tcPr>
            <w:tcW w:w="976" w:type="dxa"/>
            <w:hideMark/>
          </w:tcPr>
          <w:p w14:paraId="28A726E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2F8B456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0CF34F9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29</w:t>
            </w:r>
          </w:p>
        </w:tc>
        <w:tc>
          <w:tcPr>
            <w:tcW w:w="1030" w:type="dxa"/>
            <w:hideMark/>
          </w:tcPr>
          <w:p w14:paraId="6D40803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5E8462B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59.32</w:t>
            </w:r>
          </w:p>
        </w:tc>
        <w:tc>
          <w:tcPr>
            <w:tcW w:w="756" w:type="dxa"/>
            <w:hideMark/>
          </w:tcPr>
          <w:p w14:paraId="17CC46D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55.17</w:t>
            </w:r>
          </w:p>
        </w:tc>
        <w:tc>
          <w:tcPr>
            <w:tcW w:w="1143" w:type="dxa"/>
            <w:hideMark/>
          </w:tcPr>
          <w:p w14:paraId="12C5CA8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48F811A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6FCB429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63C6506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212" w:type="dxa"/>
            <w:hideMark/>
          </w:tcPr>
          <w:p w14:paraId="4A08610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3E7E436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0CED5AD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7698EC1A" w14:textId="77777777" w:rsidTr="00F16B22">
        <w:trPr>
          <w:trHeight w:val="285"/>
          <w:jc w:val="center"/>
        </w:trPr>
        <w:tc>
          <w:tcPr>
            <w:tcW w:w="1701" w:type="dxa"/>
            <w:hideMark/>
          </w:tcPr>
          <w:p w14:paraId="220F0E7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lastRenderedPageBreak/>
              <w:t>Li 2016</w:t>
            </w:r>
          </w:p>
        </w:tc>
        <w:tc>
          <w:tcPr>
            <w:tcW w:w="976" w:type="dxa"/>
            <w:hideMark/>
          </w:tcPr>
          <w:p w14:paraId="36AA05C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33AC7F6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7B9F8F2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29</w:t>
            </w:r>
          </w:p>
        </w:tc>
        <w:tc>
          <w:tcPr>
            <w:tcW w:w="1030" w:type="dxa"/>
            <w:hideMark/>
          </w:tcPr>
          <w:p w14:paraId="33434F4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3845A36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62.31</w:t>
            </w:r>
          </w:p>
        </w:tc>
        <w:tc>
          <w:tcPr>
            <w:tcW w:w="756" w:type="dxa"/>
            <w:hideMark/>
          </w:tcPr>
          <w:p w14:paraId="629B426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51.72</w:t>
            </w:r>
          </w:p>
        </w:tc>
        <w:tc>
          <w:tcPr>
            <w:tcW w:w="1143" w:type="dxa"/>
            <w:hideMark/>
          </w:tcPr>
          <w:p w14:paraId="794F069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67BBB56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272B0A4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93557A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212" w:type="dxa"/>
            <w:hideMark/>
          </w:tcPr>
          <w:p w14:paraId="4E7054B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466DFEE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04D83C9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3322FF9D" w14:textId="77777777" w:rsidTr="00F16B22">
        <w:trPr>
          <w:trHeight w:val="285"/>
          <w:jc w:val="center"/>
        </w:trPr>
        <w:tc>
          <w:tcPr>
            <w:tcW w:w="1701" w:type="dxa"/>
            <w:hideMark/>
          </w:tcPr>
          <w:p w14:paraId="63A6A8B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Lloyd 2019</w:t>
            </w:r>
          </w:p>
        </w:tc>
        <w:tc>
          <w:tcPr>
            <w:tcW w:w="976" w:type="dxa"/>
            <w:hideMark/>
          </w:tcPr>
          <w:p w14:paraId="0BA262E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6FB8C7C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1ED5F0C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415</w:t>
            </w:r>
          </w:p>
        </w:tc>
        <w:tc>
          <w:tcPr>
            <w:tcW w:w="1030" w:type="dxa"/>
            <w:hideMark/>
          </w:tcPr>
          <w:p w14:paraId="1083763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1E59CC2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75.8</w:t>
            </w:r>
          </w:p>
        </w:tc>
        <w:tc>
          <w:tcPr>
            <w:tcW w:w="756" w:type="dxa"/>
            <w:hideMark/>
          </w:tcPr>
          <w:p w14:paraId="75F8ECC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56.6</w:t>
            </w:r>
          </w:p>
        </w:tc>
        <w:tc>
          <w:tcPr>
            <w:tcW w:w="1143" w:type="dxa"/>
            <w:hideMark/>
          </w:tcPr>
          <w:p w14:paraId="69A0392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42BD631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7690101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0FC7652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6F7F842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9FE560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D369C9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84</w:t>
            </w:r>
          </w:p>
        </w:tc>
      </w:tr>
      <w:tr w:rsidR="00F16B22" w:rsidRPr="00F16B22" w14:paraId="69CE0E14" w14:textId="77777777" w:rsidTr="00F16B22">
        <w:trPr>
          <w:trHeight w:val="285"/>
          <w:jc w:val="center"/>
        </w:trPr>
        <w:tc>
          <w:tcPr>
            <w:tcW w:w="1701" w:type="dxa"/>
            <w:hideMark/>
          </w:tcPr>
          <w:p w14:paraId="60B4F61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Lloyd 2019</w:t>
            </w:r>
          </w:p>
        </w:tc>
        <w:tc>
          <w:tcPr>
            <w:tcW w:w="976" w:type="dxa"/>
            <w:hideMark/>
          </w:tcPr>
          <w:p w14:paraId="195191D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6954DBD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7783A9A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401</w:t>
            </w:r>
          </w:p>
        </w:tc>
        <w:tc>
          <w:tcPr>
            <w:tcW w:w="1030" w:type="dxa"/>
            <w:hideMark/>
          </w:tcPr>
          <w:p w14:paraId="1110CCA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4C88F4A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76.4</w:t>
            </w:r>
          </w:p>
        </w:tc>
        <w:tc>
          <w:tcPr>
            <w:tcW w:w="756" w:type="dxa"/>
            <w:hideMark/>
          </w:tcPr>
          <w:p w14:paraId="3D1F2C9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57.4</w:t>
            </w:r>
          </w:p>
        </w:tc>
        <w:tc>
          <w:tcPr>
            <w:tcW w:w="1143" w:type="dxa"/>
            <w:hideMark/>
          </w:tcPr>
          <w:p w14:paraId="6FFDBED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748E59B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141418F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620DCB9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4647306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34179D4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08F994C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92.5</w:t>
            </w:r>
          </w:p>
        </w:tc>
      </w:tr>
      <w:tr w:rsidR="00F16B22" w:rsidRPr="00F16B22" w14:paraId="3103263C" w14:textId="77777777" w:rsidTr="00F16B22">
        <w:trPr>
          <w:trHeight w:val="285"/>
          <w:jc w:val="center"/>
        </w:trPr>
        <w:tc>
          <w:tcPr>
            <w:tcW w:w="1701" w:type="dxa"/>
            <w:hideMark/>
          </w:tcPr>
          <w:p w14:paraId="20FF096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Lucinde 2025</w:t>
            </w:r>
          </w:p>
        </w:tc>
        <w:tc>
          <w:tcPr>
            <w:tcW w:w="976" w:type="dxa"/>
            <w:hideMark/>
          </w:tcPr>
          <w:p w14:paraId="7318A31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133567B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02D7F64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1091</w:t>
            </w:r>
          </w:p>
        </w:tc>
        <w:tc>
          <w:tcPr>
            <w:tcW w:w="1030" w:type="dxa"/>
            <w:hideMark/>
          </w:tcPr>
          <w:p w14:paraId="3210AB4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4486E12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53</w:t>
            </w:r>
          </w:p>
        </w:tc>
        <w:tc>
          <w:tcPr>
            <w:tcW w:w="756" w:type="dxa"/>
            <w:hideMark/>
          </w:tcPr>
          <w:p w14:paraId="0578DF1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54.4</w:t>
            </w:r>
          </w:p>
        </w:tc>
        <w:tc>
          <w:tcPr>
            <w:tcW w:w="1143" w:type="dxa"/>
            <w:hideMark/>
          </w:tcPr>
          <w:p w14:paraId="0913AFE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5350FBE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64DBA5F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597B4D5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6A532DE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1414668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6DAD6B8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08F65DAC" w14:textId="77777777" w:rsidTr="00F16B22">
        <w:trPr>
          <w:trHeight w:val="285"/>
          <w:jc w:val="center"/>
        </w:trPr>
        <w:tc>
          <w:tcPr>
            <w:tcW w:w="1701" w:type="dxa"/>
            <w:hideMark/>
          </w:tcPr>
          <w:p w14:paraId="60DE9FF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Lucinde 2025</w:t>
            </w:r>
          </w:p>
        </w:tc>
        <w:tc>
          <w:tcPr>
            <w:tcW w:w="976" w:type="dxa"/>
            <w:hideMark/>
          </w:tcPr>
          <w:p w14:paraId="57AAB9B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4BA3812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5A9F005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1089</w:t>
            </w:r>
          </w:p>
        </w:tc>
        <w:tc>
          <w:tcPr>
            <w:tcW w:w="1030" w:type="dxa"/>
            <w:hideMark/>
          </w:tcPr>
          <w:p w14:paraId="20DE2DB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068D240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52</w:t>
            </w:r>
          </w:p>
        </w:tc>
        <w:tc>
          <w:tcPr>
            <w:tcW w:w="756" w:type="dxa"/>
            <w:hideMark/>
          </w:tcPr>
          <w:p w14:paraId="6FAB996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53.1</w:t>
            </w:r>
          </w:p>
        </w:tc>
        <w:tc>
          <w:tcPr>
            <w:tcW w:w="1143" w:type="dxa"/>
            <w:hideMark/>
          </w:tcPr>
          <w:p w14:paraId="2529BA9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w:t>
            </w:r>
          </w:p>
        </w:tc>
        <w:tc>
          <w:tcPr>
            <w:tcW w:w="1244" w:type="dxa"/>
            <w:hideMark/>
          </w:tcPr>
          <w:p w14:paraId="4CE93F4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2B2E492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29B8873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272888C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5914D3F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0F13E2F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03F29801" w14:textId="77777777" w:rsidTr="00F16B22">
        <w:trPr>
          <w:trHeight w:val="285"/>
          <w:jc w:val="center"/>
        </w:trPr>
        <w:tc>
          <w:tcPr>
            <w:tcW w:w="1701" w:type="dxa"/>
            <w:hideMark/>
          </w:tcPr>
          <w:p w14:paraId="6E74375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Marik 1993</w:t>
            </w:r>
          </w:p>
        </w:tc>
        <w:tc>
          <w:tcPr>
            <w:tcW w:w="976" w:type="dxa"/>
            <w:hideMark/>
          </w:tcPr>
          <w:p w14:paraId="7B7C1D1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6374A10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0C530AE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16</w:t>
            </w:r>
          </w:p>
        </w:tc>
        <w:tc>
          <w:tcPr>
            <w:tcW w:w="1030" w:type="dxa"/>
            <w:hideMark/>
          </w:tcPr>
          <w:p w14:paraId="68D6D71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1506D25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40.6</w:t>
            </w:r>
          </w:p>
        </w:tc>
        <w:tc>
          <w:tcPr>
            <w:tcW w:w="756" w:type="dxa"/>
            <w:hideMark/>
          </w:tcPr>
          <w:p w14:paraId="41C041E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143" w:type="dxa"/>
            <w:hideMark/>
          </w:tcPr>
          <w:p w14:paraId="07ACFCC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126A518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13C6B62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4947F28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682F190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14.2</w:t>
            </w:r>
          </w:p>
        </w:tc>
        <w:tc>
          <w:tcPr>
            <w:tcW w:w="696" w:type="dxa"/>
            <w:hideMark/>
          </w:tcPr>
          <w:p w14:paraId="71DF028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13717DC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720FA924" w14:textId="77777777" w:rsidTr="00F16B22">
        <w:trPr>
          <w:trHeight w:val="285"/>
          <w:jc w:val="center"/>
        </w:trPr>
        <w:tc>
          <w:tcPr>
            <w:tcW w:w="1701" w:type="dxa"/>
            <w:hideMark/>
          </w:tcPr>
          <w:p w14:paraId="0CBE230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Marik 1993</w:t>
            </w:r>
          </w:p>
        </w:tc>
        <w:tc>
          <w:tcPr>
            <w:tcW w:w="976" w:type="dxa"/>
            <w:hideMark/>
          </w:tcPr>
          <w:p w14:paraId="7551792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51A202A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4F4C4B6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14</w:t>
            </w:r>
          </w:p>
        </w:tc>
        <w:tc>
          <w:tcPr>
            <w:tcW w:w="1030" w:type="dxa"/>
            <w:hideMark/>
          </w:tcPr>
          <w:p w14:paraId="3CF4C77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15950A6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31.7</w:t>
            </w:r>
          </w:p>
        </w:tc>
        <w:tc>
          <w:tcPr>
            <w:tcW w:w="756" w:type="dxa"/>
            <w:hideMark/>
          </w:tcPr>
          <w:p w14:paraId="11BCFA0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143" w:type="dxa"/>
            <w:hideMark/>
          </w:tcPr>
          <w:p w14:paraId="19D05B2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w:t>
            </w:r>
          </w:p>
        </w:tc>
        <w:tc>
          <w:tcPr>
            <w:tcW w:w="1244" w:type="dxa"/>
            <w:hideMark/>
          </w:tcPr>
          <w:p w14:paraId="69467A2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4FC91BD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13DA94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6593B5A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11.2</w:t>
            </w:r>
          </w:p>
        </w:tc>
        <w:tc>
          <w:tcPr>
            <w:tcW w:w="696" w:type="dxa"/>
            <w:hideMark/>
          </w:tcPr>
          <w:p w14:paraId="6EAD803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111BC98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0DA5DED0" w14:textId="77777777" w:rsidTr="00F16B22">
        <w:trPr>
          <w:trHeight w:val="285"/>
          <w:jc w:val="center"/>
        </w:trPr>
        <w:tc>
          <w:tcPr>
            <w:tcW w:w="1701" w:type="dxa"/>
            <w:hideMark/>
          </w:tcPr>
          <w:p w14:paraId="5DD8CD8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McHardy and Schonell 1972</w:t>
            </w:r>
          </w:p>
        </w:tc>
        <w:tc>
          <w:tcPr>
            <w:tcW w:w="976" w:type="dxa"/>
            <w:hideMark/>
          </w:tcPr>
          <w:p w14:paraId="6150986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6BF4107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0D27BB8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86</w:t>
            </w:r>
          </w:p>
        </w:tc>
        <w:tc>
          <w:tcPr>
            <w:tcW w:w="1030" w:type="dxa"/>
            <w:hideMark/>
          </w:tcPr>
          <w:p w14:paraId="485138D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6EFDE53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59.4</w:t>
            </w:r>
          </w:p>
        </w:tc>
        <w:tc>
          <w:tcPr>
            <w:tcW w:w="756" w:type="dxa"/>
            <w:hideMark/>
          </w:tcPr>
          <w:p w14:paraId="1D507FA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50</w:t>
            </w:r>
          </w:p>
        </w:tc>
        <w:tc>
          <w:tcPr>
            <w:tcW w:w="1143" w:type="dxa"/>
            <w:hideMark/>
          </w:tcPr>
          <w:p w14:paraId="343CD99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1D74661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157DAAA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110936F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298D86B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3575885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8FC99D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368125E2" w14:textId="77777777" w:rsidTr="00F16B22">
        <w:trPr>
          <w:trHeight w:val="285"/>
          <w:jc w:val="center"/>
        </w:trPr>
        <w:tc>
          <w:tcPr>
            <w:tcW w:w="1701" w:type="dxa"/>
            <w:hideMark/>
          </w:tcPr>
          <w:p w14:paraId="2F619D0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McHardy and Schonell 1972</w:t>
            </w:r>
          </w:p>
        </w:tc>
        <w:tc>
          <w:tcPr>
            <w:tcW w:w="976" w:type="dxa"/>
            <w:hideMark/>
          </w:tcPr>
          <w:p w14:paraId="4ED178E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5518C0B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31A6E5A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40</w:t>
            </w:r>
          </w:p>
        </w:tc>
        <w:tc>
          <w:tcPr>
            <w:tcW w:w="1030" w:type="dxa"/>
            <w:hideMark/>
          </w:tcPr>
          <w:p w14:paraId="6AC627F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4EF7195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62.3</w:t>
            </w:r>
          </w:p>
        </w:tc>
        <w:tc>
          <w:tcPr>
            <w:tcW w:w="756" w:type="dxa"/>
            <w:hideMark/>
          </w:tcPr>
          <w:p w14:paraId="789357C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35</w:t>
            </w:r>
          </w:p>
        </w:tc>
        <w:tc>
          <w:tcPr>
            <w:tcW w:w="1143" w:type="dxa"/>
            <w:hideMark/>
          </w:tcPr>
          <w:p w14:paraId="479C145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49C5F2F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4A0632D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6AD91E6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2670F78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56D54EF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5043077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3B394E78" w14:textId="77777777" w:rsidTr="00F16B22">
        <w:trPr>
          <w:trHeight w:val="285"/>
          <w:jc w:val="center"/>
        </w:trPr>
        <w:tc>
          <w:tcPr>
            <w:tcW w:w="1701" w:type="dxa"/>
            <w:hideMark/>
          </w:tcPr>
          <w:p w14:paraId="139732E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Meduri 1998</w:t>
            </w:r>
          </w:p>
        </w:tc>
        <w:tc>
          <w:tcPr>
            <w:tcW w:w="976" w:type="dxa"/>
            <w:hideMark/>
          </w:tcPr>
          <w:p w14:paraId="2A88C60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5C21A28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1165FB4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w:t>
            </w:r>
          </w:p>
        </w:tc>
        <w:tc>
          <w:tcPr>
            <w:tcW w:w="1030" w:type="dxa"/>
            <w:hideMark/>
          </w:tcPr>
          <w:p w14:paraId="1065968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244C9AA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51</w:t>
            </w:r>
          </w:p>
        </w:tc>
        <w:tc>
          <w:tcPr>
            <w:tcW w:w="756" w:type="dxa"/>
            <w:hideMark/>
          </w:tcPr>
          <w:p w14:paraId="29D6AC5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50</w:t>
            </w:r>
          </w:p>
        </w:tc>
        <w:tc>
          <w:tcPr>
            <w:tcW w:w="1143" w:type="dxa"/>
            <w:hideMark/>
          </w:tcPr>
          <w:p w14:paraId="2B9DBEF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5DB33F1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4088A59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070" w:type="dxa"/>
            <w:hideMark/>
          </w:tcPr>
          <w:p w14:paraId="5545168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37.5</w:t>
            </w:r>
          </w:p>
        </w:tc>
        <w:tc>
          <w:tcPr>
            <w:tcW w:w="1212" w:type="dxa"/>
            <w:hideMark/>
          </w:tcPr>
          <w:p w14:paraId="567D106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16EA37F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2712F8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02580E8E" w14:textId="77777777" w:rsidTr="00F16B22">
        <w:trPr>
          <w:trHeight w:val="285"/>
          <w:jc w:val="center"/>
        </w:trPr>
        <w:tc>
          <w:tcPr>
            <w:tcW w:w="1701" w:type="dxa"/>
            <w:hideMark/>
          </w:tcPr>
          <w:p w14:paraId="2084382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lastRenderedPageBreak/>
              <w:t>Meduri 1998</w:t>
            </w:r>
          </w:p>
        </w:tc>
        <w:tc>
          <w:tcPr>
            <w:tcW w:w="976" w:type="dxa"/>
            <w:hideMark/>
          </w:tcPr>
          <w:p w14:paraId="0B6BBD0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3F3EEB7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6BDB0F3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16</w:t>
            </w:r>
          </w:p>
        </w:tc>
        <w:tc>
          <w:tcPr>
            <w:tcW w:w="1030" w:type="dxa"/>
            <w:hideMark/>
          </w:tcPr>
          <w:p w14:paraId="4DE4720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4FF81CF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47</w:t>
            </w:r>
          </w:p>
        </w:tc>
        <w:tc>
          <w:tcPr>
            <w:tcW w:w="756" w:type="dxa"/>
            <w:hideMark/>
          </w:tcPr>
          <w:p w14:paraId="7C7AF03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31.25</w:t>
            </w:r>
          </w:p>
        </w:tc>
        <w:tc>
          <w:tcPr>
            <w:tcW w:w="1143" w:type="dxa"/>
            <w:hideMark/>
          </w:tcPr>
          <w:p w14:paraId="135E3D5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32</w:t>
            </w:r>
          </w:p>
        </w:tc>
        <w:tc>
          <w:tcPr>
            <w:tcW w:w="1244" w:type="dxa"/>
            <w:hideMark/>
          </w:tcPr>
          <w:p w14:paraId="2163A72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070FF1F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070" w:type="dxa"/>
            <w:hideMark/>
          </w:tcPr>
          <w:p w14:paraId="09C1403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62.5</w:t>
            </w:r>
          </w:p>
        </w:tc>
        <w:tc>
          <w:tcPr>
            <w:tcW w:w="1212" w:type="dxa"/>
            <w:hideMark/>
          </w:tcPr>
          <w:p w14:paraId="55C8F7A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19D2EAE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4B89D90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169EAFC6" w14:textId="77777777" w:rsidTr="00F16B22">
        <w:trPr>
          <w:trHeight w:val="285"/>
          <w:jc w:val="center"/>
        </w:trPr>
        <w:tc>
          <w:tcPr>
            <w:tcW w:w="1701" w:type="dxa"/>
            <w:hideMark/>
          </w:tcPr>
          <w:p w14:paraId="073320B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Meduri 2007</w:t>
            </w:r>
          </w:p>
        </w:tc>
        <w:tc>
          <w:tcPr>
            <w:tcW w:w="976" w:type="dxa"/>
            <w:hideMark/>
          </w:tcPr>
          <w:p w14:paraId="4F7B297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42F24C9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6470A79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28</w:t>
            </w:r>
          </w:p>
        </w:tc>
        <w:tc>
          <w:tcPr>
            <w:tcW w:w="1030" w:type="dxa"/>
            <w:hideMark/>
          </w:tcPr>
          <w:p w14:paraId="50D99C2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47475CC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53.2</w:t>
            </w:r>
          </w:p>
        </w:tc>
        <w:tc>
          <w:tcPr>
            <w:tcW w:w="756" w:type="dxa"/>
            <w:hideMark/>
          </w:tcPr>
          <w:p w14:paraId="17BF206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46.4</w:t>
            </w:r>
          </w:p>
        </w:tc>
        <w:tc>
          <w:tcPr>
            <w:tcW w:w="1143" w:type="dxa"/>
            <w:hideMark/>
          </w:tcPr>
          <w:p w14:paraId="1A49D3C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1D4F198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7E93BA9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070" w:type="dxa"/>
            <w:hideMark/>
          </w:tcPr>
          <w:p w14:paraId="04693B0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46.4</w:t>
            </w:r>
          </w:p>
        </w:tc>
        <w:tc>
          <w:tcPr>
            <w:tcW w:w="1212" w:type="dxa"/>
            <w:hideMark/>
          </w:tcPr>
          <w:p w14:paraId="540B044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45AF746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7125DA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264</w:t>
            </w:r>
          </w:p>
        </w:tc>
      </w:tr>
      <w:tr w:rsidR="00F16B22" w:rsidRPr="00F16B22" w14:paraId="7A642BAB" w14:textId="77777777" w:rsidTr="00F16B22">
        <w:trPr>
          <w:trHeight w:val="285"/>
          <w:jc w:val="center"/>
        </w:trPr>
        <w:tc>
          <w:tcPr>
            <w:tcW w:w="1701" w:type="dxa"/>
            <w:hideMark/>
          </w:tcPr>
          <w:p w14:paraId="60CA011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Meduri 2007</w:t>
            </w:r>
          </w:p>
        </w:tc>
        <w:tc>
          <w:tcPr>
            <w:tcW w:w="976" w:type="dxa"/>
            <w:hideMark/>
          </w:tcPr>
          <w:p w14:paraId="4098B81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3DDBBB1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31A59F6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63</w:t>
            </w:r>
          </w:p>
        </w:tc>
        <w:tc>
          <w:tcPr>
            <w:tcW w:w="1030" w:type="dxa"/>
            <w:hideMark/>
          </w:tcPr>
          <w:p w14:paraId="39DFF1E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5F50F8F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50.1</w:t>
            </w:r>
          </w:p>
        </w:tc>
        <w:tc>
          <w:tcPr>
            <w:tcW w:w="756" w:type="dxa"/>
            <w:hideMark/>
          </w:tcPr>
          <w:p w14:paraId="406B52A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54</w:t>
            </w:r>
          </w:p>
        </w:tc>
        <w:tc>
          <w:tcPr>
            <w:tcW w:w="1143" w:type="dxa"/>
            <w:hideMark/>
          </w:tcPr>
          <w:p w14:paraId="704F8CD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28</w:t>
            </w:r>
          </w:p>
        </w:tc>
        <w:tc>
          <w:tcPr>
            <w:tcW w:w="1244" w:type="dxa"/>
            <w:hideMark/>
          </w:tcPr>
          <w:p w14:paraId="36DBE83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2D67FEB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070" w:type="dxa"/>
            <w:hideMark/>
          </w:tcPr>
          <w:p w14:paraId="09A3749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23.8</w:t>
            </w:r>
          </w:p>
        </w:tc>
        <w:tc>
          <w:tcPr>
            <w:tcW w:w="1212" w:type="dxa"/>
            <w:hideMark/>
          </w:tcPr>
          <w:p w14:paraId="5EBBC07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63D323E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615B8E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250</w:t>
            </w:r>
          </w:p>
        </w:tc>
      </w:tr>
      <w:tr w:rsidR="00F16B22" w:rsidRPr="00F16B22" w14:paraId="55F8D7C4" w14:textId="77777777" w:rsidTr="00F16B22">
        <w:trPr>
          <w:trHeight w:val="285"/>
          <w:jc w:val="center"/>
        </w:trPr>
        <w:tc>
          <w:tcPr>
            <w:tcW w:w="1701" w:type="dxa"/>
            <w:hideMark/>
          </w:tcPr>
          <w:p w14:paraId="6FEC3B9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Meduri 2022</w:t>
            </w:r>
          </w:p>
        </w:tc>
        <w:tc>
          <w:tcPr>
            <w:tcW w:w="976" w:type="dxa"/>
            <w:hideMark/>
          </w:tcPr>
          <w:p w14:paraId="54B66B5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7541BD7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760DEFD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287</w:t>
            </w:r>
          </w:p>
        </w:tc>
        <w:tc>
          <w:tcPr>
            <w:tcW w:w="1030" w:type="dxa"/>
            <w:hideMark/>
          </w:tcPr>
          <w:p w14:paraId="0FB7101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7CF19F2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68.6</w:t>
            </w:r>
          </w:p>
        </w:tc>
        <w:tc>
          <w:tcPr>
            <w:tcW w:w="756" w:type="dxa"/>
            <w:hideMark/>
          </w:tcPr>
          <w:p w14:paraId="5C7419C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95</w:t>
            </w:r>
          </w:p>
        </w:tc>
        <w:tc>
          <w:tcPr>
            <w:tcW w:w="1143" w:type="dxa"/>
            <w:hideMark/>
          </w:tcPr>
          <w:p w14:paraId="6D0DA32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3F393AC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118FD67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33</w:t>
            </w:r>
          </w:p>
        </w:tc>
        <w:tc>
          <w:tcPr>
            <w:tcW w:w="1070" w:type="dxa"/>
            <w:hideMark/>
          </w:tcPr>
          <w:p w14:paraId="5622FFE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11</w:t>
            </w:r>
          </w:p>
        </w:tc>
        <w:tc>
          <w:tcPr>
            <w:tcW w:w="1212" w:type="dxa"/>
            <w:hideMark/>
          </w:tcPr>
          <w:p w14:paraId="17BFF9A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3AD8CF5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84</w:t>
            </w:r>
          </w:p>
        </w:tc>
        <w:tc>
          <w:tcPr>
            <w:tcW w:w="1070" w:type="dxa"/>
            <w:hideMark/>
          </w:tcPr>
          <w:p w14:paraId="2A95F58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590A1CAE" w14:textId="77777777" w:rsidTr="00F16B22">
        <w:trPr>
          <w:trHeight w:val="285"/>
          <w:jc w:val="center"/>
        </w:trPr>
        <w:tc>
          <w:tcPr>
            <w:tcW w:w="1701" w:type="dxa"/>
            <w:hideMark/>
          </w:tcPr>
          <w:p w14:paraId="467A5BF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Meduri 2022</w:t>
            </w:r>
          </w:p>
        </w:tc>
        <w:tc>
          <w:tcPr>
            <w:tcW w:w="976" w:type="dxa"/>
            <w:hideMark/>
          </w:tcPr>
          <w:p w14:paraId="5F27ADF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104980E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6EE3AD4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297</w:t>
            </w:r>
          </w:p>
        </w:tc>
        <w:tc>
          <w:tcPr>
            <w:tcW w:w="1030" w:type="dxa"/>
            <w:hideMark/>
          </w:tcPr>
          <w:p w14:paraId="2F7C85C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57258B5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69</w:t>
            </w:r>
          </w:p>
        </w:tc>
        <w:tc>
          <w:tcPr>
            <w:tcW w:w="756" w:type="dxa"/>
            <w:hideMark/>
          </w:tcPr>
          <w:p w14:paraId="565F9D9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97</w:t>
            </w:r>
          </w:p>
        </w:tc>
        <w:tc>
          <w:tcPr>
            <w:tcW w:w="1143" w:type="dxa"/>
            <w:hideMark/>
          </w:tcPr>
          <w:p w14:paraId="2D2C7B0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20</w:t>
            </w:r>
          </w:p>
        </w:tc>
        <w:tc>
          <w:tcPr>
            <w:tcW w:w="1244" w:type="dxa"/>
            <w:hideMark/>
          </w:tcPr>
          <w:p w14:paraId="1E795E1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311C67D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33</w:t>
            </w:r>
          </w:p>
        </w:tc>
        <w:tc>
          <w:tcPr>
            <w:tcW w:w="1070" w:type="dxa"/>
            <w:hideMark/>
          </w:tcPr>
          <w:p w14:paraId="29C751E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15</w:t>
            </w:r>
          </w:p>
        </w:tc>
        <w:tc>
          <w:tcPr>
            <w:tcW w:w="1212" w:type="dxa"/>
            <w:hideMark/>
          </w:tcPr>
          <w:p w14:paraId="5E9E05B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6F4E7F3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81</w:t>
            </w:r>
          </w:p>
        </w:tc>
        <w:tc>
          <w:tcPr>
            <w:tcW w:w="1070" w:type="dxa"/>
            <w:hideMark/>
          </w:tcPr>
          <w:p w14:paraId="3174631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4AC8F2A9" w14:textId="77777777" w:rsidTr="00F16B22">
        <w:trPr>
          <w:trHeight w:val="285"/>
          <w:jc w:val="center"/>
        </w:trPr>
        <w:tc>
          <w:tcPr>
            <w:tcW w:w="1701" w:type="dxa"/>
            <w:hideMark/>
          </w:tcPr>
          <w:p w14:paraId="73FB294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Meijvis 2011</w:t>
            </w:r>
          </w:p>
        </w:tc>
        <w:tc>
          <w:tcPr>
            <w:tcW w:w="976" w:type="dxa"/>
            <w:hideMark/>
          </w:tcPr>
          <w:p w14:paraId="056C9D5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32DC936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5310BCB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153</w:t>
            </w:r>
          </w:p>
        </w:tc>
        <w:tc>
          <w:tcPr>
            <w:tcW w:w="1030" w:type="dxa"/>
            <w:hideMark/>
          </w:tcPr>
          <w:p w14:paraId="4424F64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5908B8F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62.8</w:t>
            </w:r>
          </w:p>
        </w:tc>
        <w:tc>
          <w:tcPr>
            <w:tcW w:w="756" w:type="dxa"/>
            <w:hideMark/>
          </w:tcPr>
          <w:p w14:paraId="3EABC36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57</w:t>
            </w:r>
          </w:p>
        </w:tc>
        <w:tc>
          <w:tcPr>
            <w:tcW w:w="1143" w:type="dxa"/>
            <w:hideMark/>
          </w:tcPr>
          <w:p w14:paraId="5E7415B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267107E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5948481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4503404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28C6938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6517704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52</w:t>
            </w:r>
          </w:p>
        </w:tc>
        <w:tc>
          <w:tcPr>
            <w:tcW w:w="1070" w:type="dxa"/>
            <w:hideMark/>
          </w:tcPr>
          <w:p w14:paraId="4F3BF8E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224.5</w:t>
            </w:r>
          </w:p>
        </w:tc>
      </w:tr>
      <w:tr w:rsidR="00F16B22" w:rsidRPr="00F16B22" w14:paraId="01B5E9CB" w14:textId="77777777" w:rsidTr="00F16B22">
        <w:trPr>
          <w:trHeight w:val="285"/>
          <w:jc w:val="center"/>
        </w:trPr>
        <w:tc>
          <w:tcPr>
            <w:tcW w:w="1701" w:type="dxa"/>
            <w:hideMark/>
          </w:tcPr>
          <w:p w14:paraId="1A122C7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Meijvis 2011</w:t>
            </w:r>
          </w:p>
        </w:tc>
        <w:tc>
          <w:tcPr>
            <w:tcW w:w="976" w:type="dxa"/>
            <w:hideMark/>
          </w:tcPr>
          <w:p w14:paraId="463FA5D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12CB260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167F392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151</w:t>
            </w:r>
          </w:p>
        </w:tc>
        <w:tc>
          <w:tcPr>
            <w:tcW w:w="1030" w:type="dxa"/>
            <w:hideMark/>
          </w:tcPr>
          <w:p w14:paraId="29C0801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58FF7E1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64.5</w:t>
            </w:r>
          </w:p>
        </w:tc>
        <w:tc>
          <w:tcPr>
            <w:tcW w:w="756" w:type="dxa"/>
            <w:hideMark/>
          </w:tcPr>
          <w:p w14:paraId="5C9478D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56</w:t>
            </w:r>
          </w:p>
        </w:tc>
        <w:tc>
          <w:tcPr>
            <w:tcW w:w="1143" w:type="dxa"/>
            <w:hideMark/>
          </w:tcPr>
          <w:p w14:paraId="46EBC29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w:t>
            </w:r>
          </w:p>
        </w:tc>
        <w:tc>
          <w:tcPr>
            <w:tcW w:w="1244" w:type="dxa"/>
            <w:hideMark/>
          </w:tcPr>
          <w:p w14:paraId="5D9409F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134E578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F802B2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330587D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7637F2F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53</w:t>
            </w:r>
          </w:p>
        </w:tc>
        <w:tc>
          <w:tcPr>
            <w:tcW w:w="1070" w:type="dxa"/>
            <w:hideMark/>
          </w:tcPr>
          <w:p w14:paraId="5B7063E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209.6</w:t>
            </w:r>
          </w:p>
        </w:tc>
      </w:tr>
      <w:tr w:rsidR="00F16B22" w:rsidRPr="00F16B22" w14:paraId="55478A9B" w14:textId="77777777" w:rsidTr="00F16B22">
        <w:trPr>
          <w:trHeight w:val="285"/>
          <w:jc w:val="center"/>
        </w:trPr>
        <w:tc>
          <w:tcPr>
            <w:tcW w:w="1701" w:type="dxa"/>
            <w:hideMark/>
          </w:tcPr>
          <w:p w14:paraId="3AD6C5C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Mikami 2007</w:t>
            </w:r>
          </w:p>
        </w:tc>
        <w:tc>
          <w:tcPr>
            <w:tcW w:w="976" w:type="dxa"/>
            <w:hideMark/>
          </w:tcPr>
          <w:p w14:paraId="5C6EEDA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26A0795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755BA54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16</w:t>
            </w:r>
          </w:p>
        </w:tc>
        <w:tc>
          <w:tcPr>
            <w:tcW w:w="1030" w:type="dxa"/>
            <w:hideMark/>
          </w:tcPr>
          <w:p w14:paraId="57E0176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4AEF252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68.4</w:t>
            </w:r>
          </w:p>
        </w:tc>
        <w:tc>
          <w:tcPr>
            <w:tcW w:w="756" w:type="dxa"/>
            <w:hideMark/>
          </w:tcPr>
          <w:p w14:paraId="53706B3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75</w:t>
            </w:r>
          </w:p>
        </w:tc>
        <w:tc>
          <w:tcPr>
            <w:tcW w:w="1143" w:type="dxa"/>
            <w:hideMark/>
          </w:tcPr>
          <w:p w14:paraId="1ACDB2A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604ADDA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3325F94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0</w:t>
            </w:r>
          </w:p>
        </w:tc>
        <w:tc>
          <w:tcPr>
            <w:tcW w:w="1070" w:type="dxa"/>
            <w:hideMark/>
          </w:tcPr>
          <w:p w14:paraId="52D8052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0</w:t>
            </w:r>
          </w:p>
        </w:tc>
        <w:tc>
          <w:tcPr>
            <w:tcW w:w="1212" w:type="dxa"/>
            <w:hideMark/>
          </w:tcPr>
          <w:p w14:paraId="444BBC5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2885D88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50</w:t>
            </w:r>
          </w:p>
        </w:tc>
        <w:tc>
          <w:tcPr>
            <w:tcW w:w="1070" w:type="dxa"/>
            <w:hideMark/>
          </w:tcPr>
          <w:p w14:paraId="31D1B63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192</w:t>
            </w:r>
          </w:p>
        </w:tc>
      </w:tr>
      <w:tr w:rsidR="00F16B22" w:rsidRPr="00F16B22" w14:paraId="78F08CED" w14:textId="77777777" w:rsidTr="00F16B22">
        <w:trPr>
          <w:trHeight w:val="285"/>
          <w:jc w:val="center"/>
        </w:trPr>
        <w:tc>
          <w:tcPr>
            <w:tcW w:w="1701" w:type="dxa"/>
            <w:hideMark/>
          </w:tcPr>
          <w:p w14:paraId="349D527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Mikami 2007</w:t>
            </w:r>
          </w:p>
        </w:tc>
        <w:tc>
          <w:tcPr>
            <w:tcW w:w="976" w:type="dxa"/>
            <w:hideMark/>
          </w:tcPr>
          <w:p w14:paraId="1271B09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2E90796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778D66F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15</w:t>
            </w:r>
          </w:p>
        </w:tc>
        <w:tc>
          <w:tcPr>
            <w:tcW w:w="1030" w:type="dxa"/>
            <w:hideMark/>
          </w:tcPr>
          <w:p w14:paraId="06B4CF3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617DC8E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75.9</w:t>
            </w:r>
          </w:p>
        </w:tc>
        <w:tc>
          <w:tcPr>
            <w:tcW w:w="756" w:type="dxa"/>
            <w:hideMark/>
          </w:tcPr>
          <w:p w14:paraId="3190CC3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73.3</w:t>
            </w:r>
          </w:p>
        </w:tc>
        <w:tc>
          <w:tcPr>
            <w:tcW w:w="1143" w:type="dxa"/>
            <w:hideMark/>
          </w:tcPr>
          <w:p w14:paraId="1AF7175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w:t>
            </w:r>
          </w:p>
        </w:tc>
        <w:tc>
          <w:tcPr>
            <w:tcW w:w="1244" w:type="dxa"/>
            <w:hideMark/>
          </w:tcPr>
          <w:p w14:paraId="1447821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1657184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0</w:t>
            </w:r>
          </w:p>
        </w:tc>
        <w:tc>
          <w:tcPr>
            <w:tcW w:w="1070" w:type="dxa"/>
            <w:hideMark/>
          </w:tcPr>
          <w:p w14:paraId="264C41A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0</w:t>
            </w:r>
          </w:p>
        </w:tc>
        <w:tc>
          <w:tcPr>
            <w:tcW w:w="1212" w:type="dxa"/>
            <w:hideMark/>
          </w:tcPr>
          <w:p w14:paraId="567F6AE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7135D5F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60</w:t>
            </w:r>
          </w:p>
        </w:tc>
        <w:tc>
          <w:tcPr>
            <w:tcW w:w="1070" w:type="dxa"/>
            <w:hideMark/>
          </w:tcPr>
          <w:p w14:paraId="395E7D0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204</w:t>
            </w:r>
          </w:p>
        </w:tc>
      </w:tr>
      <w:tr w:rsidR="00F16B22" w:rsidRPr="00F16B22" w14:paraId="08D49AC6" w14:textId="77777777" w:rsidTr="00F16B22">
        <w:trPr>
          <w:trHeight w:val="285"/>
          <w:jc w:val="center"/>
        </w:trPr>
        <w:tc>
          <w:tcPr>
            <w:tcW w:w="1701" w:type="dxa"/>
            <w:hideMark/>
          </w:tcPr>
          <w:p w14:paraId="3F5B503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Nafae 2013</w:t>
            </w:r>
          </w:p>
        </w:tc>
        <w:tc>
          <w:tcPr>
            <w:tcW w:w="976" w:type="dxa"/>
            <w:hideMark/>
          </w:tcPr>
          <w:p w14:paraId="2D20377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47FC13D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2C91E98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20</w:t>
            </w:r>
          </w:p>
        </w:tc>
        <w:tc>
          <w:tcPr>
            <w:tcW w:w="1030" w:type="dxa"/>
            <w:hideMark/>
          </w:tcPr>
          <w:p w14:paraId="74B8083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5320776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45.8</w:t>
            </w:r>
          </w:p>
        </w:tc>
        <w:tc>
          <w:tcPr>
            <w:tcW w:w="756" w:type="dxa"/>
            <w:hideMark/>
          </w:tcPr>
          <w:p w14:paraId="1F919EA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65</w:t>
            </w:r>
          </w:p>
        </w:tc>
        <w:tc>
          <w:tcPr>
            <w:tcW w:w="1143" w:type="dxa"/>
            <w:hideMark/>
          </w:tcPr>
          <w:p w14:paraId="307F7C2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25C9B83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46ACA84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68BFF87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27ABDD2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750C91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413E29C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95.4</w:t>
            </w:r>
          </w:p>
        </w:tc>
      </w:tr>
      <w:tr w:rsidR="00F16B22" w:rsidRPr="00F16B22" w14:paraId="17C8B376" w14:textId="77777777" w:rsidTr="00F16B22">
        <w:trPr>
          <w:trHeight w:val="285"/>
          <w:jc w:val="center"/>
        </w:trPr>
        <w:tc>
          <w:tcPr>
            <w:tcW w:w="1701" w:type="dxa"/>
            <w:hideMark/>
          </w:tcPr>
          <w:p w14:paraId="5F42403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Nafae 2013</w:t>
            </w:r>
          </w:p>
        </w:tc>
        <w:tc>
          <w:tcPr>
            <w:tcW w:w="976" w:type="dxa"/>
            <w:hideMark/>
          </w:tcPr>
          <w:p w14:paraId="0BA7921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369B869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0786543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60</w:t>
            </w:r>
          </w:p>
        </w:tc>
        <w:tc>
          <w:tcPr>
            <w:tcW w:w="1030" w:type="dxa"/>
            <w:hideMark/>
          </w:tcPr>
          <w:p w14:paraId="4758F51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3ABFD8B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50.1</w:t>
            </w:r>
          </w:p>
        </w:tc>
        <w:tc>
          <w:tcPr>
            <w:tcW w:w="756" w:type="dxa"/>
            <w:hideMark/>
          </w:tcPr>
          <w:p w14:paraId="6CE9980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53.3</w:t>
            </w:r>
          </w:p>
        </w:tc>
        <w:tc>
          <w:tcPr>
            <w:tcW w:w="1143" w:type="dxa"/>
            <w:hideMark/>
          </w:tcPr>
          <w:p w14:paraId="587A438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657E273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33B2CB7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6D3431F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066E21E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4A1886B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29F42F5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91.3</w:t>
            </w:r>
          </w:p>
        </w:tc>
      </w:tr>
      <w:tr w:rsidR="00F16B22" w:rsidRPr="00F16B22" w14:paraId="7E262A3E" w14:textId="77777777" w:rsidTr="00F16B22">
        <w:trPr>
          <w:trHeight w:val="285"/>
          <w:jc w:val="center"/>
        </w:trPr>
        <w:tc>
          <w:tcPr>
            <w:tcW w:w="1701" w:type="dxa"/>
            <w:hideMark/>
          </w:tcPr>
          <w:p w14:paraId="099978B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Rezk 2013</w:t>
            </w:r>
          </w:p>
        </w:tc>
        <w:tc>
          <w:tcPr>
            <w:tcW w:w="976" w:type="dxa"/>
            <w:hideMark/>
          </w:tcPr>
          <w:p w14:paraId="5FB86C2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4119068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781D43E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w:t>
            </w:r>
          </w:p>
        </w:tc>
        <w:tc>
          <w:tcPr>
            <w:tcW w:w="1030" w:type="dxa"/>
            <w:hideMark/>
          </w:tcPr>
          <w:p w14:paraId="15C22E3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5572AF4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50.44</w:t>
            </w:r>
          </w:p>
        </w:tc>
        <w:tc>
          <w:tcPr>
            <w:tcW w:w="756" w:type="dxa"/>
            <w:hideMark/>
          </w:tcPr>
          <w:p w14:paraId="2BBBB18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77.8</w:t>
            </w:r>
          </w:p>
        </w:tc>
        <w:tc>
          <w:tcPr>
            <w:tcW w:w="1143" w:type="dxa"/>
            <w:hideMark/>
          </w:tcPr>
          <w:p w14:paraId="5A9572D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3264495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4C5DC21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070" w:type="dxa"/>
            <w:hideMark/>
          </w:tcPr>
          <w:p w14:paraId="43EC4E3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5B80731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69CCD3A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1E1CA9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216.67</w:t>
            </w:r>
          </w:p>
        </w:tc>
      </w:tr>
      <w:tr w:rsidR="00F16B22" w:rsidRPr="00F16B22" w14:paraId="384BF0C1" w14:textId="77777777" w:rsidTr="00F16B22">
        <w:trPr>
          <w:trHeight w:val="285"/>
          <w:jc w:val="center"/>
        </w:trPr>
        <w:tc>
          <w:tcPr>
            <w:tcW w:w="1701" w:type="dxa"/>
            <w:hideMark/>
          </w:tcPr>
          <w:p w14:paraId="192F84A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lastRenderedPageBreak/>
              <w:t>Rezk 2013</w:t>
            </w:r>
          </w:p>
        </w:tc>
        <w:tc>
          <w:tcPr>
            <w:tcW w:w="976" w:type="dxa"/>
            <w:hideMark/>
          </w:tcPr>
          <w:p w14:paraId="4F001B4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5223909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396EDF3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18</w:t>
            </w:r>
          </w:p>
        </w:tc>
        <w:tc>
          <w:tcPr>
            <w:tcW w:w="1030" w:type="dxa"/>
            <w:hideMark/>
          </w:tcPr>
          <w:p w14:paraId="6D767CE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75A272A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42.67</w:t>
            </w:r>
          </w:p>
        </w:tc>
        <w:tc>
          <w:tcPr>
            <w:tcW w:w="756" w:type="dxa"/>
            <w:hideMark/>
          </w:tcPr>
          <w:p w14:paraId="741618B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88.9</w:t>
            </w:r>
          </w:p>
        </w:tc>
        <w:tc>
          <w:tcPr>
            <w:tcW w:w="1143" w:type="dxa"/>
            <w:hideMark/>
          </w:tcPr>
          <w:p w14:paraId="0EBECB1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28</w:t>
            </w:r>
          </w:p>
        </w:tc>
        <w:tc>
          <w:tcPr>
            <w:tcW w:w="1244" w:type="dxa"/>
            <w:hideMark/>
          </w:tcPr>
          <w:p w14:paraId="488139F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209AB7E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070" w:type="dxa"/>
            <w:hideMark/>
          </w:tcPr>
          <w:p w14:paraId="6A8E626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7361CD7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A13B24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0AB579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240.67</w:t>
            </w:r>
          </w:p>
        </w:tc>
      </w:tr>
      <w:tr w:rsidR="00F16B22" w:rsidRPr="00F16B22" w14:paraId="0763612F" w14:textId="77777777" w:rsidTr="00F16B22">
        <w:trPr>
          <w:trHeight w:val="285"/>
          <w:jc w:val="center"/>
        </w:trPr>
        <w:tc>
          <w:tcPr>
            <w:tcW w:w="1701" w:type="dxa"/>
            <w:hideMark/>
          </w:tcPr>
          <w:p w14:paraId="545FFF1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Sabry 2011</w:t>
            </w:r>
          </w:p>
        </w:tc>
        <w:tc>
          <w:tcPr>
            <w:tcW w:w="976" w:type="dxa"/>
            <w:hideMark/>
          </w:tcPr>
          <w:p w14:paraId="01CA138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405C441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2EADE21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40</w:t>
            </w:r>
          </w:p>
        </w:tc>
        <w:tc>
          <w:tcPr>
            <w:tcW w:w="1030" w:type="dxa"/>
            <w:hideMark/>
          </w:tcPr>
          <w:p w14:paraId="5FC800E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16D832C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62.5</w:t>
            </w:r>
          </w:p>
        </w:tc>
        <w:tc>
          <w:tcPr>
            <w:tcW w:w="756" w:type="dxa"/>
            <w:hideMark/>
          </w:tcPr>
          <w:p w14:paraId="7F20DC5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70</w:t>
            </w:r>
          </w:p>
        </w:tc>
        <w:tc>
          <w:tcPr>
            <w:tcW w:w="1143" w:type="dxa"/>
            <w:hideMark/>
          </w:tcPr>
          <w:p w14:paraId="2AB23D4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12E61C9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20E2DAF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85</w:t>
            </w:r>
          </w:p>
        </w:tc>
        <w:tc>
          <w:tcPr>
            <w:tcW w:w="1070" w:type="dxa"/>
            <w:hideMark/>
          </w:tcPr>
          <w:p w14:paraId="39F70BF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w:t>
            </w:r>
          </w:p>
        </w:tc>
        <w:tc>
          <w:tcPr>
            <w:tcW w:w="1212" w:type="dxa"/>
            <w:hideMark/>
          </w:tcPr>
          <w:p w14:paraId="55932BE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A08B5C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0B318FB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587</w:t>
            </w:r>
          </w:p>
        </w:tc>
      </w:tr>
      <w:tr w:rsidR="00F16B22" w:rsidRPr="00F16B22" w14:paraId="5899E7C3" w14:textId="77777777" w:rsidTr="00F16B22">
        <w:trPr>
          <w:trHeight w:val="285"/>
          <w:jc w:val="center"/>
        </w:trPr>
        <w:tc>
          <w:tcPr>
            <w:tcW w:w="1701" w:type="dxa"/>
            <w:hideMark/>
          </w:tcPr>
          <w:p w14:paraId="0A940BA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Sabry 2011</w:t>
            </w:r>
          </w:p>
        </w:tc>
        <w:tc>
          <w:tcPr>
            <w:tcW w:w="976" w:type="dxa"/>
            <w:hideMark/>
          </w:tcPr>
          <w:p w14:paraId="6C90261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7112161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5DE5A8F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40</w:t>
            </w:r>
          </w:p>
        </w:tc>
        <w:tc>
          <w:tcPr>
            <w:tcW w:w="1030" w:type="dxa"/>
            <w:hideMark/>
          </w:tcPr>
          <w:p w14:paraId="4E8F483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69D2734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61.95</w:t>
            </w:r>
          </w:p>
        </w:tc>
        <w:tc>
          <w:tcPr>
            <w:tcW w:w="756" w:type="dxa"/>
            <w:hideMark/>
          </w:tcPr>
          <w:p w14:paraId="499DF41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75</w:t>
            </w:r>
          </w:p>
        </w:tc>
        <w:tc>
          <w:tcPr>
            <w:tcW w:w="1143" w:type="dxa"/>
            <w:hideMark/>
          </w:tcPr>
          <w:p w14:paraId="4BAADDA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7505C60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7989DDA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65</w:t>
            </w:r>
          </w:p>
        </w:tc>
        <w:tc>
          <w:tcPr>
            <w:tcW w:w="1070" w:type="dxa"/>
            <w:hideMark/>
          </w:tcPr>
          <w:p w14:paraId="3908CF4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20</w:t>
            </w:r>
          </w:p>
        </w:tc>
        <w:tc>
          <w:tcPr>
            <w:tcW w:w="1212" w:type="dxa"/>
            <w:hideMark/>
          </w:tcPr>
          <w:p w14:paraId="22054DA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4081F97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554BD0E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550</w:t>
            </w:r>
          </w:p>
        </w:tc>
      </w:tr>
      <w:tr w:rsidR="00F16B22" w:rsidRPr="00F16B22" w14:paraId="7A4F54CD" w14:textId="77777777" w:rsidTr="00F16B22">
        <w:trPr>
          <w:trHeight w:val="285"/>
          <w:jc w:val="center"/>
        </w:trPr>
        <w:tc>
          <w:tcPr>
            <w:tcW w:w="1701" w:type="dxa"/>
            <w:hideMark/>
          </w:tcPr>
          <w:p w14:paraId="235D065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Snijders 2010</w:t>
            </w:r>
          </w:p>
        </w:tc>
        <w:tc>
          <w:tcPr>
            <w:tcW w:w="976" w:type="dxa"/>
            <w:hideMark/>
          </w:tcPr>
          <w:p w14:paraId="42CA3EE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63DB2BC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6A2C778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109</w:t>
            </w:r>
          </w:p>
        </w:tc>
        <w:tc>
          <w:tcPr>
            <w:tcW w:w="1030" w:type="dxa"/>
            <w:hideMark/>
          </w:tcPr>
          <w:p w14:paraId="46F2028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4D58E83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64</w:t>
            </w:r>
          </w:p>
        </w:tc>
        <w:tc>
          <w:tcPr>
            <w:tcW w:w="756" w:type="dxa"/>
            <w:hideMark/>
          </w:tcPr>
          <w:p w14:paraId="66D2402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63.3</w:t>
            </w:r>
          </w:p>
        </w:tc>
        <w:tc>
          <w:tcPr>
            <w:tcW w:w="1143" w:type="dxa"/>
            <w:hideMark/>
          </w:tcPr>
          <w:p w14:paraId="2AF409C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6F273F6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4FB829C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6727D61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7E4C200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497625F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41.3</w:t>
            </w:r>
          </w:p>
        </w:tc>
        <w:tc>
          <w:tcPr>
            <w:tcW w:w="1070" w:type="dxa"/>
            <w:hideMark/>
          </w:tcPr>
          <w:p w14:paraId="549BDBE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214.5</w:t>
            </w:r>
          </w:p>
        </w:tc>
      </w:tr>
      <w:tr w:rsidR="00F16B22" w:rsidRPr="00F16B22" w14:paraId="43EB9B78" w14:textId="77777777" w:rsidTr="00F16B22">
        <w:trPr>
          <w:trHeight w:val="285"/>
          <w:jc w:val="center"/>
        </w:trPr>
        <w:tc>
          <w:tcPr>
            <w:tcW w:w="1701" w:type="dxa"/>
            <w:hideMark/>
          </w:tcPr>
          <w:p w14:paraId="5075254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Snijders 2010</w:t>
            </w:r>
          </w:p>
        </w:tc>
        <w:tc>
          <w:tcPr>
            <w:tcW w:w="976" w:type="dxa"/>
            <w:hideMark/>
          </w:tcPr>
          <w:p w14:paraId="3924B2F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4FF1BBB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07BA3D9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104</w:t>
            </w:r>
          </w:p>
        </w:tc>
        <w:tc>
          <w:tcPr>
            <w:tcW w:w="1030" w:type="dxa"/>
            <w:hideMark/>
          </w:tcPr>
          <w:p w14:paraId="0EDA480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670979B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63</w:t>
            </w:r>
          </w:p>
        </w:tc>
        <w:tc>
          <w:tcPr>
            <w:tcW w:w="756" w:type="dxa"/>
            <w:hideMark/>
          </w:tcPr>
          <w:p w14:paraId="718F97D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52.9</w:t>
            </w:r>
          </w:p>
        </w:tc>
        <w:tc>
          <w:tcPr>
            <w:tcW w:w="1143" w:type="dxa"/>
            <w:hideMark/>
          </w:tcPr>
          <w:p w14:paraId="2CC18AB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17F4814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1A113E7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2297213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1AE32D9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1858496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46.2</w:t>
            </w:r>
          </w:p>
        </w:tc>
        <w:tc>
          <w:tcPr>
            <w:tcW w:w="1070" w:type="dxa"/>
            <w:hideMark/>
          </w:tcPr>
          <w:p w14:paraId="0E03D41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258.5</w:t>
            </w:r>
          </w:p>
        </w:tc>
      </w:tr>
      <w:tr w:rsidR="00F16B22" w:rsidRPr="00F16B22" w14:paraId="7F2857CA" w14:textId="77777777" w:rsidTr="00F16B22">
        <w:trPr>
          <w:trHeight w:val="285"/>
          <w:jc w:val="center"/>
        </w:trPr>
        <w:tc>
          <w:tcPr>
            <w:tcW w:w="1701" w:type="dxa"/>
            <w:hideMark/>
          </w:tcPr>
          <w:p w14:paraId="40B817C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Steinberg 2006</w:t>
            </w:r>
          </w:p>
        </w:tc>
        <w:tc>
          <w:tcPr>
            <w:tcW w:w="976" w:type="dxa"/>
            <w:hideMark/>
          </w:tcPr>
          <w:p w14:paraId="7174BDD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26A4338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0458B78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91</w:t>
            </w:r>
          </w:p>
        </w:tc>
        <w:tc>
          <w:tcPr>
            <w:tcW w:w="1030" w:type="dxa"/>
            <w:hideMark/>
          </w:tcPr>
          <w:p w14:paraId="5A8488F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2987089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49.2</w:t>
            </w:r>
          </w:p>
        </w:tc>
        <w:tc>
          <w:tcPr>
            <w:tcW w:w="756" w:type="dxa"/>
            <w:hideMark/>
          </w:tcPr>
          <w:p w14:paraId="3C60ECF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58</w:t>
            </w:r>
          </w:p>
        </w:tc>
        <w:tc>
          <w:tcPr>
            <w:tcW w:w="1143" w:type="dxa"/>
            <w:hideMark/>
          </w:tcPr>
          <w:p w14:paraId="6D70438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06DAA26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0C950AA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070" w:type="dxa"/>
            <w:hideMark/>
          </w:tcPr>
          <w:p w14:paraId="4CC7971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1FFB498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641B96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2271B48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3F7612BF" w14:textId="77777777" w:rsidTr="00F16B22">
        <w:trPr>
          <w:trHeight w:val="285"/>
          <w:jc w:val="center"/>
        </w:trPr>
        <w:tc>
          <w:tcPr>
            <w:tcW w:w="1701" w:type="dxa"/>
            <w:hideMark/>
          </w:tcPr>
          <w:p w14:paraId="49BCE70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Steinberg 2006</w:t>
            </w:r>
          </w:p>
        </w:tc>
        <w:tc>
          <w:tcPr>
            <w:tcW w:w="976" w:type="dxa"/>
            <w:hideMark/>
          </w:tcPr>
          <w:p w14:paraId="6EF7E11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3684131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03DE29D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89</w:t>
            </w:r>
          </w:p>
        </w:tc>
        <w:tc>
          <w:tcPr>
            <w:tcW w:w="1030" w:type="dxa"/>
            <w:hideMark/>
          </w:tcPr>
          <w:p w14:paraId="7CF8AD1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6B15593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49</w:t>
            </w:r>
          </w:p>
        </w:tc>
        <w:tc>
          <w:tcPr>
            <w:tcW w:w="756" w:type="dxa"/>
            <w:hideMark/>
          </w:tcPr>
          <w:p w14:paraId="2D0BA72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40</w:t>
            </w:r>
          </w:p>
        </w:tc>
        <w:tc>
          <w:tcPr>
            <w:tcW w:w="1143" w:type="dxa"/>
            <w:hideMark/>
          </w:tcPr>
          <w:p w14:paraId="33189B3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21</w:t>
            </w:r>
          </w:p>
        </w:tc>
        <w:tc>
          <w:tcPr>
            <w:tcW w:w="1244" w:type="dxa"/>
            <w:hideMark/>
          </w:tcPr>
          <w:p w14:paraId="5206BC0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67695EB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070" w:type="dxa"/>
            <w:hideMark/>
          </w:tcPr>
          <w:p w14:paraId="5062A4E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735E4F9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420743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6C16BDA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1BF1313C" w14:textId="77777777" w:rsidTr="00F16B22">
        <w:trPr>
          <w:trHeight w:val="765"/>
          <w:jc w:val="center"/>
        </w:trPr>
        <w:tc>
          <w:tcPr>
            <w:tcW w:w="1701" w:type="dxa"/>
            <w:hideMark/>
          </w:tcPr>
          <w:p w14:paraId="2FB9FF0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Tongyoo 2016</w:t>
            </w:r>
          </w:p>
        </w:tc>
        <w:tc>
          <w:tcPr>
            <w:tcW w:w="976" w:type="dxa"/>
            <w:hideMark/>
          </w:tcPr>
          <w:p w14:paraId="0D79A0F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0E21BD8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3F71106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99</w:t>
            </w:r>
          </w:p>
        </w:tc>
        <w:tc>
          <w:tcPr>
            <w:tcW w:w="1030" w:type="dxa"/>
            <w:hideMark/>
          </w:tcPr>
          <w:p w14:paraId="6F8E2A6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3BFCE6F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64.4</w:t>
            </w:r>
          </w:p>
        </w:tc>
        <w:tc>
          <w:tcPr>
            <w:tcW w:w="756" w:type="dxa"/>
            <w:hideMark/>
          </w:tcPr>
          <w:p w14:paraId="7034706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51.2</w:t>
            </w:r>
          </w:p>
        </w:tc>
        <w:tc>
          <w:tcPr>
            <w:tcW w:w="1143" w:type="dxa"/>
            <w:hideMark/>
          </w:tcPr>
          <w:p w14:paraId="26C9433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12244B2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1563FD8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070" w:type="dxa"/>
            <w:hideMark/>
          </w:tcPr>
          <w:p w14:paraId="3801B5C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76.8</w:t>
            </w:r>
          </w:p>
        </w:tc>
        <w:tc>
          <w:tcPr>
            <w:tcW w:w="1212" w:type="dxa"/>
            <w:hideMark/>
          </w:tcPr>
          <w:p w14:paraId="34A8553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21.9</w:t>
            </w:r>
          </w:p>
        </w:tc>
        <w:tc>
          <w:tcPr>
            <w:tcW w:w="696" w:type="dxa"/>
            <w:hideMark/>
          </w:tcPr>
          <w:p w14:paraId="38D8D28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1105DF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6E090DAD" w14:textId="77777777" w:rsidTr="00F16B22">
        <w:trPr>
          <w:trHeight w:val="765"/>
          <w:jc w:val="center"/>
        </w:trPr>
        <w:tc>
          <w:tcPr>
            <w:tcW w:w="1701" w:type="dxa"/>
            <w:hideMark/>
          </w:tcPr>
          <w:p w14:paraId="0EFA8B5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Tongyoo 2016</w:t>
            </w:r>
          </w:p>
        </w:tc>
        <w:tc>
          <w:tcPr>
            <w:tcW w:w="976" w:type="dxa"/>
            <w:hideMark/>
          </w:tcPr>
          <w:p w14:paraId="3CBF3E9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0FD158D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6D48E63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98</w:t>
            </w:r>
          </w:p>
        </w:tc>
        <w:tc>
          <w:tcPr>
            <w:tcW w:w="1030" w:type="dxa"/>
            <w:hideMark/>
          </w:tcPr>
          <w:p w14:paraId="20B5F20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7F13BD9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64.4</w:t>
            </w:r>
          </w:p>
        </w:tc>
        <w:tc>
          <w:tcPr>
            <w:tcW w:w="756" w:type="dxa"/>
            <w:hideMark/>
          </w:tcPr>
          <w:p w14:paraId="335DB7D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51.2</w:t>
            </w:r>
          </w:p>
        </w:tc>
        <w:tc>
          <w:tcPr>
            <w:tcW w:w="1143" w:type="dxa"/>
            <w:hideMark/>
          </w:tcPr>
          <w:p w14:paraId="2D6215A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28</w:t>
            </w:r>
          </w:p>
        </w:tc>
        <w:tc>
          <w:tcPr>
            <w:tcW w:w="1244" w:type="dxa"/>
            <w:hideMark/>
          </w:tcPr>
          <w:p w14:paraId="26E5BF7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56EF5EF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100</w:t>
            </w:r>
          </w:p>
        </w:tc>
        <w:tc>
          <w:tcPr>
            <w:tcW w:w="1070" w:type="dxa"/>
            <w:hideMark/>
          </w:tcPr>
          <w:p w14:paraId="381A498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79.6</w:t>
            </w:r>
          </w:p>
        </w:tc>
        <w:tc>
          <w:tcPr>
            <w:tcW w:w="1212" w:type="dxa"/>
            <w:hideMark/>
          </w:tcPr>
          <w:p w14:paraId="63836AD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21.7</w:t>
            </w:r>
          </w:p>
        </w:tc>
        <w:tc>
          <w:tcPr>
            <w:tcW w:w="696" w:type="dxa"/>
            <w:hideMark/>
          </w:tcPr>
          <w:p w14:paraId="43A615F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55A675F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0B7F71E9" w14:textId="77777777" w:rsidTr="00F16B22">
        <w:trPr>
          <w:trHeight w:val="285"/>
          <w:jc w:val="center"/>
        </w:trPr>
        <w:tc>
          <w:tcPr>
            <w:tcW w:w="1701" w:type="dxa"/>
            <w:hideMark/>
          </w:tcPr>
          <w:p w14:paraId="6C5E8A7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Torres 2015</w:t>
            </w:r>
          </w:p>
        </w:tc>
        <w:tc>
          <w:tcPr>
            <w:tcW w:w="976" w:type="dxa"/>
            <w:hideMark/>
          </w:tcPr>
          <w:p w14:paraId="01F3421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6C3A2E4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0F0DA10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59</w:t>
            </w:r>
          </w:p>
        </w:tc>
        <w:tc>
          <w:tcPr>
            <w:tcW w:w="1030" w:type="dxa"/>
            <w:hideMark/>
          </w:tcPr>
          <w:p w14:paraId="18E653B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57258D3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66.1</w:t>
            </w:r>
          </w:p>
        </w:tc>
        <w:tc>
          <w:tcPr>
            <w:tcW w:w="756" w:type="dxa"/>
            <w:hideMark/>
          </w:tcPr>
          <w:p w14:paraId="56A7174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66.1</w:t>
            </w:r>
          </w:p>
        </w:tc>
        <w:tc>
          <w:tcPr>
            <w:tcW w:w="1143" w:type="dxa"/>
            <w:hideMark/>
          </w:tcPr>
          <w:p w14:paraId="6334BD4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794E5FB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4EBB43F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17</w:t>
            </w:r>
          </w:p>
        </w:tc>
        <w:tc>
          <w:tcPr>
            <w:tcW w:w="1070" w:type="dxa"/>
            <w:hideMark/>
          </w:tcPr>
          <w:p w14:paraId="012BACC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31</w:t>
            </w:r>
          </w:p>
        </w:tc>
        <w:tc>
          <w:tcPr>
            <w:tcW w:w="1212" w:type="dxa"/>
            <w:hideMark/>
          </w:tcPr>
          <w:p w14:paraId="038F474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2AAE162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76.3</w:t>
            </w:r>
          </w:p>
        </w:tc>
        <w:tc>
          <w:tcPr>
            <w:tcW w:w="1070" w:type="dxa"/>
            <w:hideMark/>
          </w:tcPr>
          <w:p w14:paraId="7393E32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244</w:t>
            </w:r>
          </w:p>
        </w:tc>
      </w:tr>
      <w:tr w:rsidR="00F16B22" w:rsidRPr="00F16B22" w14:paraId="0C26EE53" w14:textId="77777777" w:rsidTr="00F16B22">
        <w:trPr>
          <w:trHeight w:val="285"/>
          <w:jc w:val="center"/>
        </w:trPr>
        <w:tc>
          <w:tcPr>
            <w:tcW w:w="1701" w:type="dxa"/>
            <w:hideMark/>
          </w:tcPr>
          <w:p w14:paraId="33419BD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Torres 2015</w:t>
            </w:r>
          </w:p>
        </w:tc>
        <w:tc>
          <w:tcPr>
            <w:tcW w:w="976" w:type="dxa"/>
            <w:hideMark/>
          </w:tcPr>
          <w:p w14:paraId="7704305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76BE698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01E2E1E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61</w:t>
            </w:r>
          </w:p>
        </w:tc>
        <w:tc>
          <w:tcPr>
            <w:tcW w:w="1030" w:type="dxa"/>
            <w:hideMark/>
          </w:tcPr>
          <w:p w14:paraId="7801BCA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75B01D8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64.5</w:t>
            </w:r>
          </w:p>
        </w:tc>
        <w:tc>
          <w:tcPr>
            <w:tcW w:w="756" w:type="dxa"/>
            <w:hideMark/>
          </w:tcPr>
          <w:p w14:paraId="006A9FF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57.4</w:t>
            </w:r>
          </w:p>
        </w:tc>
        <w:tc>
          <w:tcPr>
            <w:tcW w:w="1143" w:type="dxa"/>
            <w:hideMark/>
          </w:tcPr>
          <w:p w14:paraId="15867B7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w:t>
            </w:r>
          </w:p>
        </w:tc>
        <w:tc>
          <w:tcPr>
            <w:tcW w:w="1244" w:type="dxa"/>
            <w:hideMark/>
          </w:tcPr>
          <w:p w14:paraId="633ACCA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61C950B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8</w:t>
            </w:r>
          </w:p>
        </w:tc>
        <w:tc>
          <w:tcPr>
            <w:tcW w:w="1070" w:type="dxa"/>
            <w:hideMark/>
          </w:tcPr>
          <w:p w14:paraId="032B116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17</w:t>
            </w:r>
          </w:p>
        </w:tc>
        <w:tc>
          <w:tcPr>
            <w:tcW w:w="1212" w:type="dxa"/>
            <w:hideMark/>
          </w:tcPr>
          <w:p w14:paraId="2647F68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31C9B63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70.5</w:t>
            </w:r>
          </w:p>
        </w:tc>
        <w:tc>
          <w:tcPr>
            <w:tcW w:w="1070" w:type="dxa"/>
            <w:hideMark/>
          </w:tcPr>
          <w:p w14:paraId="22615C8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273</w:t>
            </w:r>
          </w:p>
        </w:tc>
      </w:tr>
      <w:tr w:rsidR="00F16B22" w:rsidRPr="00F16B22" w14:paraId="227D0A33" w14:textId="77777777" w:rsidTr="00F16B22">
        <w:trPr>
          <w:trHeight w:val="285"/>
          <w:jc w:val="center"/>
        </w:trPr>
        <w:tc>
          <w:tcPr>
            <w:tcW w:w="1701" w:type="dxa"/>
            <w:hideMark/>
          </w:tcPr>
          <w:p w14:paraId="4C91ACB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lastRenderedPageBreak/>
              <w:t>Venkatesh 2018</w:t>
            </w:r>
          </w:p>
        </w:tc>
        <w:tc>
          <w:tcPr>
            <w:tcW w:w="976" w:type="dxa"/>
            <w:hideMark/>
          </w:tcPr>
          <w:p w14:paraId="0B9C863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0ED4836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09C1E77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421</w:t>
            </w:r>
          </w:p>
        </w:tc>
        <w:tc>
          <w:tcPr>
            <w:tcW w:w="1030" w:type="dxa"/>
            <w:hideMark/>
          </w:tcPr>
          <w:p w14:paraId="6ED9093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1744103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756" w:type="dxa"/>
            <w:hideMark/>
          </w:tcPr>
          <w:p w14:paraId="292E406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143" w:type="dxa"/>
            <w:hideMark/>
          </w:tcPr>
          <w:p w14:paraId="6E6A95D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0A048B0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6B55EDC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5A9080A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74A5577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061982A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1BB5A4B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2B7BE12F" w14:textId="77777777" w:rsidTr="00F16B22">
        <w:trPr>
          <w:trHeight w:val="285"/>
          <w:jc w:val="center"/>
        </w:trPr>
        <w:tc>
          <w:tcPr>
            <w:tcW w:w="1701" w:type="dxa"/>
            <w:hideMark/>
          </w:tcPr>
          <w:p w14:paraId="31FD1AD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Venkatesh 2018</w:t>
            </w:r>
          </w:p>
        </w:tc>
        <w:tc>
          <w:tcPr>
            <w:tcW w:w="976" w:type="dxa"/>
            <w:hideMark/>
          </w:tcPr>
          <w:p w14:paraId="55FAD16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123FC0C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32D31E6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419</w:t>
            </w:r>
          </w:p>
        </w:tc>
        <w:tc>
          <w:tcPr>
            <w:tcW w:w="1030" w:type="dxa"/>
            <w:hideMark/>
          </w:tcPr>
          <w:p w14:paraId="68434C2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78CC9CF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756" w:type="dxa"/>
            <w:hideMark/>
          </w:tcPr>
          <w:p w14:paraId="5CAE05F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143" w:type="dxa"/>
            <w:hideMark/>
          </w:tcPr>
          <w:p w14:paraId="1B28DAE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0961E26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0B36414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B73612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546270D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5F8F4B2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17441F9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0AA1213D" w14:textId="77777777" w:rsidTr="00F16B22">
        <w:trPr>
          <w:trHeight w:val="285"/>
          <w:jc w:val="center"/>
        </w:trPr>
        <w:tc>
          <w:tcPr>
            <w:tcW w:w="1701" w:type="dxa"/>
            <w:hideMark/>
          </w:tcPr>
          <w:p w14:paraId="4A7A83F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Villar 2020</w:t>
            </w:r>
          </w:p>
        </w:tc>
        <w:tc>
          <w:tcPr>
            <w:tcW w:w="976" w:type="dxa"/>
            <w:hideMark/>
          </w:tcPr>
          <w:p w14:paraId="5924936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6B37FB5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5DB1E41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72</w:t>
            </w:r>
          </w:p>
        </w:tc>
        <w:tc>
          <w:tcPr>
            <w:tcW w:w="1030" w:type="dxa"/>
            <w:hideMark/>
          </w:tcPr>
          <w:p w14:paraId="0C87212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370F281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756" w:type="dxa"/>
            <w:hideMark/>
          </w:tcPr>
          <w:p w14:paraId="5B80BA5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143" w:type="dxa"/>
            <w:hideMark/>
          </w:tcPr>
          <w:p w14:paraId="74787A5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4CFAF97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5340D5D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9589F3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57E1532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7A3FEC5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015A920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37CFB645" w14:textId="77777777" w:rsidTr="00F16B22">
        <w:trPr>
          <w:trHeight w:val="285"/>
          <w:jc w:val="center"/>
        </w:trPr>
        <w:tc>
          <w:tcPr>
            <w:tcW w:w="1701" w:type="dxa"/>
            <w:hideMark/>
          </w:tcPr>
          <w:p w14:paraId="6284DCF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Villar 2020</w:t>
            </w:r>
          </w:p>
        </w:tc>
        <w:tc>
          <w:tcPr>
            <w:tcW w:w="976" w:type="dxa"/>
            <w:hideMark/>
          </w:tcPr>
          <w:p w14:paraId="1E1D600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High</w:t>
            </w:r>
          </w:p>
        </w:tc>
        <w:tc>
          <w:tcPr>
            <w:tcW w:w="2556" w:type="dxa"/>
            <w:hideMark/>
          </w:tcPr>
          <w:p w14:paraId="67F9FDE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ARDS / septic shock</w:t>
            </w:r>
          </w:p>
        </w:tc>
        <w:tc>
          <w:tcPr>
            <w:tcW w:w="696" w:type="dxa"/>
            <w:hideMark/>
          </w:tcPr>
          <w:p w14:paraId="7C8E6F7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75</w:t>
            </w:r>
          </w:p>
        </w:tc>
        <w:tc>
          <w:tcPr>
            <w:tcW w:w="1030" w:type="dxa"/>
            <w:hideMark/>
          </w:tcPr>
          <w:p w14:paraId="7F562AC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27B4D1E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756" w:type="dxa"/>
            <w:hideMark/>
          </w:tcPr>
          <w:p w14:paraId="5EE5D6F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143" w:type="dxa"/>
            <w:hideMark/>
          </w:tcPr>
          <w:p w14:paraId="3273F30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10</w:t>
            </w:r>
          </w:p>
        </w:tc>
        <w:tc>
          <w:tcPr>
            <w:tcW w:w="1244" w:type="dxa"/>
            <w:hideMark/>
          </w:tcPr>
          <w:p w14:paraId="2540449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2D93386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03E7BD6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6C5B020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7A696A9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92ABE3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54120ADF" w14:textId="77777777" w:rsidTr="00F16B22">
        <w:trPr>
          <w:trHeight w:val="285"/>
          <w:jc w:val="center"/>
        </w:trPr>
        <w:tc>
          <w:tcPr>
            <w:tcW w:w="1701" w:type="dxa"/>
            <w:hideMark/>
          </w:tcPr>
          <w:p w14:paraId="369045B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Wafy 2021</w:t>
            </w:r>
          </w:p>
        </w:tc>
        <w:tc>
          <w:tcPr>
            <w:tcW w:w="976" w:type="dxa"/>
            <w:hideMark/>
          </w:tcPr>
          <w:p w14:paraId="57CE5BD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22A6E87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78317D3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25</w:t>
            </w:r>
          </w:p>
        </w:tc>
        <w:tc>
          <w:tcPr>
            <w:tcW w:w="1030" w:type="dxa"/>
            <w:hideMark/>
          </w:tcPr>
          <w:p w14:paraId="1D9C97B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1B753C4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58.8</w:t>
            </w:r>
          </w:p>
        </w:tc>
        <w:tc>
          <w:tcPr>
            <w:tcW w:w="756" w:type="dxa"/>
            <w:hideMark/>
          </w:tcPr>
          <w:p w14:paraId="7B96E9E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44</w:t>
            </w:r>
          </w:p>
        </w:tc>
        <w:tc>
          <w:tcPr>
            <w:tcW w:w="1143" w:type="dxa"/>
            <w:hideMark/>
          </w:tcPr>
          <w:p w14:paraId="679828E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5365BB4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00CE3D5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52</w:t>
            </w:r>
          </w:p>
        </w:tc>
        <w:tc>
          <w:tcPr>
            <w:tcW w:w="1070" w:type="dxa"/>
            <w:hideMark/>
          </w:tcPr>
          <w:p w14:paraId="0314862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456A711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23.92</w:t>
            </w:r>
          </w:p>
        </w:tc>
        <w:tc>
          <w:tcPr>
            <w:tcW w:w="696" w:type="dxa"/>
            <w:hideMark/>
          </w:tcPr>
          <w:p w14:paraId="1F80465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1716784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6E19B329" w14:textId="77777777" w:rsidTr="00F16B22">
        <w:trPr>
          <w:trHeight w:val="285"/>
          <w:jc w:val="center"/>
        </w:trPr>
        <w:tc>
          <w:tcPr>
            <w:tcW w:w="1701" w:type="dxa"/>
            <w:hideMark/>
          </w:tcPr>
          <w:p w14:paraId="5337F23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Wafy 2021</w:t>
            </w:r>
          </w:p>
        </w:tc>
        <w:tc>
          <w:tcPr>
            <w:tcW w:w="976" w:type="dxa"/>
            <w:hideMark/>
          </w:tcPr>
          <w:p w14:paraId="2454F73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6A9C9F6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159CACA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25</w:t>
            </w:r>
          </w:p>
        </w:tc>
        <w:tc>
          <w:tcPr>
            <w:tcW w:w="1030" w:type="dxa"/>
            <w:hideMark/>
          </w:tcPr>
          <w:p w14:paraId="36995CC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34887E9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55</w:t>
            </w:r>
          </w:p>
        </w:tc>
        <w:tc>
          <w:tcPr>
            <w:tcW w:w="756" w:type="dxa"/>
            <w:hideMark/>
          </w:tcPr>
          <w:p w14:paraId="736DCB0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46</w:t>
            </w:r>
          </w:p>
        </w:tc>
        <w:tc>
          <w:tcPr>
            <w:tcW w:w="1143" w:type="dxa"/>
            <w:hideMark/>
          </w:tcPr>
          <w:p w14:paraId="56120F9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w:t>
            </w:r>
          </w:p>
        </w:tc>
        <w:tc>
          <w:tcPr>
            <w:tcW w:w="1244" w:type="dxa"/>
            <w:hideMark/>
          </w:tcPr>
          <w:p w14:paraId="0DED54C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1310" w:type="dxa"/>
            <w:hideMark/>
          </w:tcPr>
          <w:p w14:paraId="64DAE56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48</w:t>
            </w:r>
          </w:p>
        </w:tc>
        <w:tc>
          <w:tcPr>
            <w:tcW w:w="1070" w:type="dxa"/>
            <w:hideMark/>
          </w:tcPr>
          <w:p w14:paraId="3C9EC12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3166071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21.36</w:t>
            </w:r>
          </w:p>
        </w:tc>
        <w:tc>
          <w:tcPr>
            <w:tcW w:w="696" w:type="dxa"/>
            <w:hideMark/>
          </w:tcPr>
          <w:p w14:paraId="322A96C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26E65A0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301027C8" w14:textId="77777777" w:rsidTr="00F16B22">
        <w:trPr>
          <w:trHeight w:val="285"/>
          <w:jc w:val="center"/>
        </w:trPr>
        <w:tc>
          <w:tcPr>
            <w:tcW w:w="1701" w:type="dxa"/>
            <w:hideMark/>
          </w:tcPr>
          <w:p w14:paraId="6AFB113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Wagner 1956</w:t>
            </w:r>
          </w:p>
        </w:tc>
        <w:tc>
          <w:tcPr>
            <w:tcW w:w="976" w:type="dxa"/>
            <w:hideMark/>
          </w:tcPr>
          <w:p w14:paraId="3CCF9B2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038122D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0C22072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61</w:t>
            </w:r>
          </w:p>
        </w:tc>
        <w:tc>
          <w:tcPr>
            <w:tcW w:w="1030" w:type="dxa"/>
            <w:hideMark/>
          </w:tcPr>
          <w:p w14:paraId="1079C28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2A28A0F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756" w:type="dxa"/>
            <w:hideMark/>
          </w:tcPr>
          <w:p w14:paraId="73B3069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79</w:t>
            </w:r>
          </w:p>
        </w:tc>
        <w:tc>
          <w:tcPr>
            <w:tcW w:w="1143" w:type="dxa"/>
            <w:hideMark/>
          </w:tcPr>
          <w:p w14:paraId="361145F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4FB6170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179E62E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244047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0</w:t>
            </w:r>
          </w:p>
        </w:tc>
        <w:tc>
          <w:tcPr>
            <w:tcW w:w="1212" w:type="dxa"/>
            <w:hideMark/>
          </w:tcPr>
          <w:p w14:paraId="766C21F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2D5F1D2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4EE2BB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6E5D91F4" w14:textId="77777777" w:rsidTr="00F16B22">
        <w:trPr>
          <w:trHeight w:val="285"/>
          <w:jc w:val="center"/>
        </w:trPr>
        <w:tc>
          <w:tcPr>
            <w:tcW w:w="1701" w:type="dxa"/>
            <w:hideMark/>
          </w:tcPr>
          <w:p w14:paraId="76D2F9B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Wagner 1956</w:t>
            </w:r>
          </w:p>
        </w:tc>
        <w:tc>
          <w:tcPr>
            <w:tcW w:w="976" w:type="dxa"/>
            <w:hideMark/>
          </w:tcPr>
          <w:p w14:paraId="16C4094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79A4AA0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3D1CBCF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52</w:t>
            </w:r>
          </w:p>
        </w:tc>
        <w:tc>
          <w:tcPr>
            <w:tcW w:w="1030" w:type="dxa"/>
            <w:hideMark/>
          </w:tcPr>
          <w:p w14:paraId="12894C1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923" w:type="dxa"/>
            <w:hideMark/>
          </w:tcPr>
          <w:p w14:paraId="3838960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756" w:type="dxa"/>
            <w:hideMark/>
          </w:tcPr>
          <w:p w14:paraId="6DDF45B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54</w:t>
            </w:r>
          </w:p>
        </w:tc>
        <w:tc>
          <w:tcPr>
            <w:tcW w:w="1143" w:type="dxa"/>
            <w:hideMark/>
          </w:tcPr>
          <w:p w14:paraId="2982041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w:t>
            </w:r>
          </w:p>
        </w:tc>
        <w:tc>
          <w:tcPr>
            <w:tcW w:w="1244" w:type="dxa"/>
            <w:hideMark/>
          </w:tcPr>
          <w:p w14:paraId="7BE3262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543B19B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7A56EF13"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w:t>
            </w:r>
          </w:p>
        </w:tc>
        <w:tc>
          <w:tcPr>
            <w:tcW w:w="1212" w:type="dxa"/>
            <w:hideMark/>
          </w:tcPr>
          <w:p w14:paraId="741EAB6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57A37AC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35AAA3E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r>
      <w:tr w:rsidR="00F16B22" w:rsidRPr="00F16B22" w14:paraId="29655BA4" w14:textId="77777777" w:rsidTr="00F16B22">
        <w:trPr>
          <w:trHeight w:val="285"/>
          <w:jc w:val="center"/>
        </w:trPr>
        <w:tc>
          <w:tcPr>
            <w:tcW w:w="1701" w:type="dxa"/>
            <w:hideMark/>
          </w:tcPr>
          <w:p w14:paraId="16B525B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Wittermans 2021</w:t>
            </w:r>
          </w:p>
        </w:tc>
        <w:tc>
          <w:tcPr>
            <w:tcW w:w="976" w:type="dxa"/>
            <w:hideMark/>
          </w:tcPr>
          <w:p w14:paraId="3E74C2D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Placebo</w:t>
            </w:r>
          </w:p>
        </w:tc>
        <w:tc>
          <w:tcPr>
            <w:tcW w:w="2556" w:type="dxa"/>
            <w:hideMark/>
          </w:tcPr>
          <w:p w14:paraId="2064428C"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4159B96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198</w:t>
            </w:r>
          </w:p>
        </w:tc>
        <w:tc>
          <w:tcPr>
            <w:tcW w:w="1030" w:type="dxa"/>
            <w:hideMark/>
          </w:tcPr>
          <w:p w14:paraId="2A2B1F6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5361857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67</w:t>
            </w:r>
          </w:p>
        </w:tc>
        <w:tc>
          <w:tcPr>
            <w:tcW w:w="756" w:type="dxa"/>
            <w:hideMark/>
          </w:tcPr>
          <w:p w14:paraId="5F4A2382"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60.6</w:t>
            </w:r>
          </w:p>
        </w:tc>
        <w:tc>
          <w:tcPr>
            <w:tcW w:w="1143" w:type="dxa"/>
            <w:hideMark/>
          </w:tcPr>
          <w:p w14:paraId="3A41270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44" w:type="dxa"/>
            <w:hideMark/>
          </w:tcPr>
          <w:p w14:paraId="70838B4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01837BD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2C33890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501BBC49"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53132874"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37.9</w:t>
            </w:r>
          </w:p>
        </w:tc>
        <w:tc>
          <w:tcPr>
            <w:tcW w:w="1070" w:type="dxa"/>
            <w:hideMark/>
          </w:tcPr>
          <w:p w14:paraId="2103C9E7"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198</w:t>
            </w:r>
          </w:p>
        </w:tc>
      </w:tr>
      <w:tr w:rsidR="00F16B22" w:rsidRPr="00F16B22" w14:paraId="6B2E8F92" w14:textId="77777777" w:rsidTr="00F16B22">
        <w:trPr>
          <w:trHeight w:val="285"/>
          <w:jc w:val="center"/>
        </w:trPr>
        <w:tc>
          <w:tcPr>
            <w:tcW w:w="1701" w:type="dxa"/>
            <w:hideMark/>
          </w:tcPr>
          <w:p w14:paraId="30796950"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lastRenderedPageBreak/>
              <w:t>Wittermans 2021</w:t>
            </w:r>
          </w:p>
        </w:tc>
        <w:tc>
          <w:tcPr>
            <w:tcW w:w="976" w:type="dxa"/>
            <w:hideMark/>
          </w:tcPr>
          <w:p w14:paraId="3CC9E78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Low</w:t>
            </w:r>
          </w:p>
        </w:tc>
        <w:tc>
          <w:tcPr>
            <w:tcW w:w="2556" w:type="dxa"/>
            <w:hideMark/>
          </w:tcPr>
          <w:p w14:paraId="28C3C1C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CAP-dominant</w:t>
            </w:r>
          </w:p>
        </w:tc>
        <w:tc>
          <w:tcPr>
            <w:tcW w:w="696" w:type="dxa"/>
            <w:hideMark/>
          </w:tcPr>
          <w:p w14:paraId="78ED5DFB"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203</w:t>
            </w:r>
          </w:p>
        </w:tc>
        <w:tc>
          <w:tcPr>
            <w:tcW w:w="1030" w:type="dxa"/>
            <w:hideMark/>
          </w:tcPr>
          <w:p w14:paraId="453B67F6"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Yes</w:t>
            </w:r>
          </w:p>
        </w:tc>
        <w:tc>
          <w:tcPr>
            <w:tcW w:w="923" w:type="dxa"/>
            <w:hideMark/>
          </w:tcPr>
          <w:p w14:paraId="131012ED"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68</w:t>
            </w:r>
          </w:p>
        </w:tc>
        <w:tc>
          <w:tcPr>
            <w:tcW w:w="756" w:type="dxa"/>
            <w:hideMark/>
          </w:tcPr>
          <w:p w14:paraId="6AB2B74E"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57.1</w:t>
            </w:r>
          </w:p>
        </w:tc>
        <w:tc>
          <w:tcPr>
            <w:tcW w:w="1143" w:type="dxa"/>
            <w:hideMark/>
          </w:tcPr>
          <w:p w14:paraId="652F27C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4</w:t>
            </w:r>
          </w:p>
        </w:tc>
        <w:tc>
          <w:tcPr>
            <w:tcW w:w="1244" w:type="dxa"/>
            <w:hideMark/>
          </w:tcPr>
          <w:p w14:paraId="5D166545"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No</w:t>
            </w:r>
          </w:p>
        </w:tc>
        <w:tc>
          <w:tcPr>
            <w:tcW w:w="1310" w:type="dxa"/>
            <w:hideMark/>
          </w:tcPr>
          <w:p w14:paraId="3F37EFB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070" w:type="dxa"/>
            <w:hideMark/>
          </w:tcPr>
          <w:p w14:paraId="5FF33B28"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1212" w:type="dxa"/>
            <w:hideMark/>
          </w:tcPr>
          <w:p w14:paraId="11314FEA"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NA</w:t>
            </w:r>
          </w:p>
        </w:tc>
        <w:tc>
          <w:tcPr>
            <w:tcW w:w="696" w:type="dxa"/>
            <w:hideMark/>
          </w:tcPr>
          <w:p w14:paraId="2BD38A71"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37.9</w:t>
            </w:r>
          </w:p>
        </w:tc>
        <w:tc>
          <w:tcPr>
            <w:tcW w:w="1070" w:type="dxa"/>
            <w:hideMark/>
          </w:tcPr>
          <w:p w14:paraId="6D72E0FF" w14:textId="77777777" w:rsidR="00F16B22" w:rsidRPr="00F16B22" w:rsidRDefault="00F16B22" w:rsidP="00F432F0">
            <w:pPr>
              <w:spacing w:line="360" w:lineRule="auto"/>
              <w:jc w:val="both"/>
              <w:rPr>
                <w:color w:val="000000" w:themeColor="text1"/>
                <w:sz w:val="24"/>
                <w:szCs w:val="24"/>
              </w:rPr>
            </w:pPr>
            <w:r w:rsidRPr="00F16B22">
              <w:rPr>
                <w:color w:val="000000" w:themeColor="text1"/>
                <w:sz w:val="24"/>
                <w:szCs w:val="24"/>
              </w:rPr>
              <w:t>211</w:t>
            </w:r>
          </w:p>
        </w:tc>
      </w:tr>
    </w:tbl>
    <w:p w14:paraId="48251417" w14:textId="0EEED71B" w:rsidR="00F16B22" w:rsidRPr="00F16B22" w:rsidRDefault="00F16B22" w:rsidP="00326EF6">
      <w:pPr>
        <w:widowControl/>
        <w:spacing w:after="0" w:line="360" w:lineRule="auto"/>
        <w:jc w:val="both"/>
        <w:rPr>
          <w:rFonts w:cs="Times New Roman"/>
          <w:b/>
          <w:bCs/>
          <w:color w:val="000000" w:themeColor="text1"/>
          <w:kern w:val="0"/>
          <w:sz w:val="24"/>
          <w14:ligatures w14:val="none"/>
        </w:rPr>
      </w:pPr>
      <w:r w:rsidRPr="00F16B22">
        <w:rPr>
          <w:rFonts w:cs="Times New Roman"/>
          <w:b/>
          <w:bCs/>
          <w:color w:val="000000" w:themeColor="text1"/>
          <w:kern w:val="0"/>
          <w:sz w:val="24"/>
          <w14:ligatures w14:val="none"/>
        </w:rPr>
        <w:br w:type="page"/>
      </w:r>
    </w:p>
    <w:p w14:paraId="2C88FE3F" w14:textId="6B816DED" w:rsidR="002C0F74" w:rsidRPr="00D773E9" w:rsidRDefault="002C0F74" w:rsidP="002C0F74">
      <w:pPr>
        <w:widowControl/>
        <w:spacing w:after="0" w:line="360" w:lineRule="auto"/>
        <w:jc w:val="both"/>
        <w:outlineLvl w:val="1"/>
        <w:rPr>
          <w:rFonts w:cs="Times New Roman"/>
          <w:b/>
          <w:bCs/>
          <w:kern w:val="0"/>
          <w:sz w:val="24"/>
          <w14:ligatures w14:val="none"/>
        </w:rPr>
      </w:pPr>
      <w:bookmarkStart w:id="27" w:name="_Toc233422256"/>
      <w:r w:rsidRPr="00D773E9">
        <w:rPr>
          <w:rFonts w:cs="Times New Roman"/>
          <w:b/>
          <w:bCs/>
          <w:kern w:val="0"/>
          <w:sz w:val="24"/>
          <w14:ligatures w14:val="none"/>
        </w:rPr>
        <w:lastRenderedPageBreak/>
        <w:t xml:space="preserve">eTable </w:t>
      </w:r>
      <w:r w:rsidR="00C63ED1">
        <w:rPr>
          <w:rFonts w:cs="Times New Roman" w:hint="eastAsia"/>
          <w:b/>
          <w:bCs/>
          <w:kern w:val="0"/>
          <w:sz w:val="24"/>
          <w14:ligatures w14:val="none"/>
        </w:rPr>
        <w:t>10</w:t>
      </w:r>
      <w:r>
        <w:rPr>
          <w:rFonts w:cs="Times New Roman" w:hint="eastAsia"/>
          <w:b/>
          <w:bCs/>
          <w:kern w:val="0"/>
          <w:sz w:val="24"/>
          <w14:ligatures w14:val="none"/>
        </w:rPr>
        <w:t>.</w:t>
      </w:r>
      <w:r w:rsidRPr="00D773E9">
        <w:rPr>
          <w:rFonts w:cs="Times New Roman"/>
          <w:b/>
          <w:bCs/>
          <w:kern w:val="0"/>
          <w:sz w:val="24"/>
          <w14:ligatures w14:val="none"/>
        </w:rPr>
        <w:t xml:space="preserve"> Sensitivity Analysis for All-Cause Mortality</w:t>
      </w:r>
      <w:r>
        <w:rPr>
          <w:rFonts w:cs="Times New Roman" w:hint="eastAsia"/>
          <w:b/>
          <w:bCs/>
          <w:kern w:val="0"/>
          <w:sz w:val="24"/>
          <w14:ligatures w14:val="none"/>
        </w:rPr>
        <w:t xml:space="preserve"> (</w:t>
      </w:r>
      <w:r w:rsidRPr="00D773E9">
        <w:rPr>
          <w:rFonts w:cs="Times New Roman"/>
          <w:b/>
          <w:bCs/>
          <w:kern w:val="0"/>
          <w:sz w:val="24"/>
          <w14:ligatures w14:val="none"/>
        </w:rPr>
        <w:t>Short-Term</w:t>
      </w:r>
      <w:r>
        <w:rPr>
          <w:rFonts w:cs="Times New Roman" w:hint="eastAsia"/>
          <w:b/>
          <w:bCs/>
          <w:kern w:val="0"/>
          <w:sz w:val="24"/>
          <w14:ligatures w14:val="none"/>
        </w:rPr>
        <w:t>)</w:t>
      </w:r>
      <w:r w:rsidRPr="00D773E9">
        <w:rPr>
          <w:rFonts w:cs="Times New Roman"/>
          <w:b/>
          <w:bCs/>
          <w:kern w:val="0"/>
          <w:sz w:val="24"/>
          <w14:ligatures w14:val="none"/>
        </w:rPr>
        <w:t xml:space="preserve"> (All Population)</w:t>
      </w:r>
      <w:bookmarkEnd w:id="27"/>
    </w:p>
    <w:tbl>
      <w:tblPr>
        <w:tblStyle w:val="a"/>
        <w:tblW w:w="14243" w:type="dxa"/>
        <w:jc w:val="center"/>
        <w:tblLook w:val="04A0" w:firstRow="1" w:lastRow="0" w:firstColumn="1" w:lastColumn="0" w:noHBand="0" w:noVBand="1"/>
      </w:tblPr>
      <w:tblGrid>
        <w:gridCol w:w="4395"/>
        <w:gridCol w:w="2068"/>
        <w:gridCol w:w="2014"/>
        <w:gridCol w:w="2546"/>
        <w:gridCol w:w="2236"/>
        <w:gridCol w:w="984"/>
      </w:tblGrid>
      <w:tr w:rsidR="002C0F74" w:rsidRPr="00D773E9" w14:paraId="4CBAF316" w14:textId="77777777" w:rsidTr="003002C4">
        <w:trPr>
          <w:cnfStyle w:val="100000000000" w:firstRow="1" w:lastRow="0" w:firstColumn="0" w:lastColumn="0" w:oddVBand="0" w:evenVBand="0" w:oddHBand="0" w:evenHBand="0" w:firstRowFirstColumn="0" w:firstRowLastColumn="0" w:lastRowFirstColumn="0" w:lastRowLastColumn="0"/>
          <w:jc w:val="center"/>
        </w:trPr>
        <w:tc>
          <w:tcPr>
            <w:tcW w:w="4395" w:type="dxa"/>
            <w:hideMark/>
          </w:tcPr>
          <w:p w14:paraId="1E8E856A" w14:textId="77777777" w:rsidR="002C0F74" w:rsidRPr="00D773E9" w:rsidRDefault="002C0F74" w:rsidP="003002C4">
            <w:pPr>
              <w:spacing w:line="360" w:lineRule="auto"/>
              <w:jc w:val="both"/>
              <w:rPr>
                <w:b/>
                <w:bCs/>
                <w:sz w:val="24"/>
                <w:szCs w:val="24"/>
              </w:rPr>
            </w:pPr>
            <w:r w:rsidRPr="00D773E9">
              <w:rPr>
                <w:b/>
                <w:bCs/>
                <w:sz w:val="24"/>
                <w:szCs w:val="24"/>
              </w:rPr>
              <w:t>Scenario</w:t>
            </w:r>
          </w:p>
        </w:tc>
        <w:tc>
          <w:tcPr>
            <w:tcW w:w="0" w:type="auto"/>
            <w:hideMark/>
          </w:tcPr>
          <w:p w14:paraId="5CA0F4C5" w14:textId="77777777" w:rsidR="002C0F74" w:rsidRPr="00D773E9" w:rsidRDefault="002C0F74" w:rsidP="003002C4">
            <w:pPr>
              <w:spacing w:line="360" w:lineRule="auto"/>
              <w:jc w:val="both"/>
              <w:rPr>
                <w:b/>
                <w:bCs/>
                <w:sz w:val="24"/>
                <w:szCs w:val="24"/>
              </w:rPr>
            </w:pPr>
            <w:r w:rsidRPr="00D773E9">
              <w:rPr>
                <w:b/>
                <w:bCs/>
                <w:sz w:val="24"/>
                <w:szCs w:val="24"/>
              </w:rPr>
              <w:t>Number of Studies</w:t>
            </w:r>
          </w:p>
        </w:tc>
        <w:tc>
          <w:tcPr>
            <w:tcW w:w="0" w:type="auto"/>
            <w:hideMark/>
          </w:tcPr>
          <w:p w14:paraId="25DB0B6D" w14:textId="77777777" w:rsidR="002C0F74" w:rsidRPr="00D773E9" w:rsidRDefault="002C0F74" w:rsidP="003002C4">
            <w:pPr>
              <w:spacing w:line="360" w:lineRule="auto"/>
              <w:jc w:val="both"/>
              <w:rPr>
                <w:b/>
                <w:bCs/>
                <w:sz w:val="24"/>
                <w:szCs w:val="24"/>
              </w:rPr>
            </w:pPr>
            <w:r w:rsidRPr="00D773E9">
              <w:rPr>
                <w:b/>
                <w:bCs/>
                <w:sz w:val="24"/>
                <w:szCs w:val="24"/>
              </w:rPr>
              <w:t>Heterogeneity (I²)</w:t>
            </w:r>
          </w:p>
        </w:tc>
        <w:tc>
          <w:tcPr>
            <w:tcW w:w="0" w:type="auto"/>
            <w:hideMark/>
          </w:tcPr>
          <w:p w14:paraId="5F52109D" w14:textId="77777777" w:rsidR="002C0F74" w:rsidRPr="00D773E9" w:rsidRDefault="002C0F74" w:rsidP="003002C4">
            <w:pPr>
              <w:spacing w:line="360" w:lineRule="auto"/>
              <w:jc w:val="both"/>
              <w:rPr>
                <w:b/>
                <w:bCs/>
                <w:sz w:val="24"/>
                <w:szCs w:val="24"/>
              </w:rPr>
            </w:pPr>
            <w:r w:rsidRPr="00D773E9">
              <w:rPr>
                <w:b/>
                <w:bCs/>
                <w:sz w:val="24"/>
                <w:szCs w:val="24"/>
              </w:rPr>
              <w:t>Treatment Comparison</w:t>
            </w:r>
          </w:p>
        </w:tc>
        <w:tc>
          <w:tcPr>
            <w:tcW w:w="0" w:type="auto"/>
            <w:hideMark/>
          </w:tcPr>
          <w:p w14:paraId="6A5443D4" w14:textId="77777777" w:rsidR="002C0F74" w:rsidRPr="00D773E9" w:rsidRDefault="002C0F74" w:rsidP="003002C4">
            <w:pPr>
              <w:spacing w:line="360" w:lineRule="auto"/>
              <w:jc w:val="both"/>
              <w:rPr>
                <w:b/>
                <w:bCs/>
                <w:sz w:val="24"/>
                <w:szCs w:val="24"/>
              </w:rPr>
            </w:pPr>
            <w:r w:rsidRPr="00D773E9">
              <w:rPr>
                <w:b/>
                <w:bCs/>
                <w:sz w:val="24"/>
                <w:szCs w:val="24"/>
              </w:rPr>
              <w:t>Risk Ratio (95% CI)</w:t>
            </w:r>
          </w:p>
        </w:tc>
        <w:tc>
          <w:tcPr>
            <w:tcW w:w="0" w:type="auto"/>
            <w:hideMark/>
          </w:tcPr>
          <w:p w14:paraId="3DBB1254" w14:textId="77777777" w:rsidR="002C0F74" w:rsidRPr="00D773E9" w:rsidRDefault="002C0F74" w:rsidP="003002C4">
            <w:pPr>
              <w:spacing w:line="360" w:lineRule="auto"/>
              <w:jc w:val="both"/>
              <w:rPr>
                <w:b/>
                <w:bCs/>
                <w:sz w:val="24"/>
                <w:szCs w:val="24"/>
              </w:rPr>
            </w:pPr>
            <w:r w:rsidRPr="00D773E9">
              <w:rPr>
                <w:b/>
                <w:bCs/>
                <w:sz w:val="24"/>
                <w:szCs w:val="24"/>
              </w:rPr>
              <w:t>P-value</w:t>
            </w:r>
          </w:p>
        </w:tc>
      </w:tr>
      <w:tr w:rsidR="002C0F74" w:rsidRPr="00D773E9" w14:paraId="281B2634" w14:textId="77777777" w:rsidTr="003002C4">
        <w:trPr>
          <w:jc w:val="center"/>
        </w:trPr>
        <w:tc>
          <w:tcPr>
            <w:tcW w:w="4395" w:type="dxa"/>
            <w:hideMark/>
          </w:tcPr>
          <w:p w14:paraId="3B0C7347" w14:textId="77777777" w:rsidR="002C0F74" w:rsidRPr="00D773E9" w:rsidRDefault="002C0F74" w:rsidP="003002C4">
            <w:pPr>
              <w:spacing w:line="360" w:lineRule="auto"/>
              <w:jc w:val="both"/>
              <w:rPr>
                <w:sz w:val="24"/>
                <w:szCs w:val="24"/>
              </w:rPr>
            </w:pPr>
            <w:r w:rsidRPr="00D773E9">
              <w:rPr>
                <w:b/>
                <w:bCs/>
                <w:sz w:val="24"/>
                <w:szCs w:val="24"/>
              </w:rPr>
              <w:t>Scenario 1: Baseline (7.5 mg)</w:t>
            </w:r>
          </w:p>
        </w:tc>
        <w:tc>
          <w:tcPr>
            <w:tcW w:w="0" w:type="auto"/>
            <w:hideMark/>
          </w:tcPr>
          <w:p w14:paraId="67AF2DED" w14:textId="77777777" w:rsidR="002C0F74" w:rsidRPr="00D773E9" w:rsidRDefault="002C0F74" w:rsidP="003002C4">
            <w:pPr>
              <w:spacing w:line="360" w:lineRule="auto"/>
              <w:jc w:val="both"/>
              <w:rPr>
                <w:sz w:val="24"/>
                <w:szCs w:val="24"/>
              </w:rPr>
            </w:pPr>
            <w:r w:rsidRPr="00D773E9">
              <w:rPr>
                <w:sz w:val="24"/>
                <w:szCs w:val="24"/>
              </w:rPr>
              <w:t>32</w:t>
            </w:r>
          </w:p>
        </w:tc>
        <w:tc>
          <w:tcPr>
            <w:tcW w:w="0" w:type="auto"/>
            <w:hideMark/>
          </w:tcPr>
          <w:p w14:paraId="4681D3B6" w14:textId="77777777" w:rsidR="002C0F74" w:rsidRPr="00D773E9" w:rsidRDefault="002C0F74" w:rsidP="003002C4">
            <w:pPr>
              <w:spacing w:line="360" w:lineRule="auto"/>
              <w:jc w:val="both"/>
              <w:rPr>
                <w:sz w:val="24"/>
                <w:szCs w:val="24"/>
              </w:rPr>
            </w:pPr>
            <w:r w:rsidRPr="00D773E9">
              <w:rPr>
                <w:sz w:val="24"/>
                <w:szCs w:val="24"/>
              </w:rPr>
              <w:t>I² = 1</w:t>
            </w:r>
            <w:r>
              <w:rPr>
                <w:rFonts w:hint="eastAsia"/>
                <w:sz w:val="24"/>
                <w:szCs w:val="24"/>
              </w:rPr>
              <w:t>7</w:t>
            </w:r>
            <w:r w:rsidRPr="00D773E9">
              <w:rPr>
                <w:sz w:val="24"/>
                <w:szCs w:val="24"/>
              </w:rPr>
              <w:t>.</w:t>
            </w:r>
            <w:r>
              <w:rPr>
                <w:rFonts w:hint="eastAsia"/>
                <w:sz w:val="24"/>
                <w:szCs w:val="24"/>
              </w:rPr>
              <w:t>6</w:t>
            </w:r>
            <w:r w:rsidRPr="00D773E9">
              <w:rPr>
                <w:sz w:val="24"/>
                <w:szCs w:val="24"/>
              </w:rPr>
              <w:t>%</w:t>
            </w:r>
          </w:p>
        </w:tc>
        <w:tc>
          <w:tcPr>
            <w:tcW w:w="0" w:type="auto"/>
            <w:hideMark/>
          </w:tcPr>
          <w:p w14:paraId="7DA3B532" w14:textId="77777777" w:rsidR="002C0F74" w:rsidRPr="00D773E9" w:rsidRDefault="002C0F74" w:rsidP="003002C4">
            <w:pPr>
              <w:spacing w:line="360" w:lineRule="auto"/>
              <w:jc w:val="both"/>
              <w:rPr>
                <w:sz w:val="24"/>
                <w:szCs w:val="24"/>
              </w:rPr>
            </w:pPr>
            <w:r w:rsidRPr="00D773E9">
              <w:rPr>
                <w:sz w:val="24"/>
                <w:szCs w:val="24"/>
              </w:rPr>
              <w:t>High Dose vs Placebo</w:t>
            </w:r>
          </w:p>
        </w:tc>
        <w:tc>
          <w:tcPr>
            <w:tcW w:w="0" w:type="auto"/>
            <w:hideMark/>
          </w:tcPr>
          <w:p w14:paraId="0C6B3554" w14:textId="77777777" w:rsidR="002C0F74" w:rsidRPr="00D773E9" w:rsidRDefault="002C0F74" w:rsidP="003002C4">
            <w:pPr>
              <w:spacing w:line="360" w:lineRule="auto"/>
              <w:jc w:val="both"/>
              <w:rPr>
                <w:sz w:val="24"/>
                <w:szCs w:val="24"/>
              </w:rPr>
            </w:pPr>
            <w:r w:rsidRPr="0068632F">
              <w:rPr>
                <w:sz w:val="24"/>
                <w:szCs w:val="24"/>
              </w:rPr>
              <w:t>0.83 [0.74, 0.92]</w:t>
            </w:r>
          </w:p>
        </w:tc>
        <w:tc>
          <w:tcPr>
            <w:tcW w:w="0" w:type="auto"/>
            <w:hideMark/>
          </w:tcPr>
          <w:p w14:paraId="07E99C3B" w14:textId="77777777" w:rsidR="002C0F74" w:rsidRPr="00D773E9" w:rsidRDefault="002C0F74" w:rsidP="003002C4">
            <w:pPr>
              <w:spacing w:line="360" w:lineRule="auto"/>
              <w:jc w:val="both"/>
              <w:rPr>
                <w:sz w:val="24"/>
                <w:szCs w:val="24"/>
              </w:rPr>
            </w:pPr>
            <w:r w:rsidRPr="0068632F">
              <w:rPr>
                <w:sz w:val="24"/>
                <w:szCs w:val="24"/>
              </w:rPr>
              <w:t>0.001</w:t>
            </w:r>
          </w:p>
        </w:tc>
      </w:tr>
      <w:tr w:rsidR="002C0F74" w:rsidRPr="00D773E9" w14:paraId="6CF5F3AA" w14:textId="77777777" w:rsidTr="003002C4">
        <w:trPr>
          <w:jc w:val="center"/>
        </w:trPr>
        <w:tc>
          <w:tcPr>
            <w:tcW w:w="4395" w:type="dxa"/>
            <w:hideMark/>
          </w:tcPr>
          <w:p w14:paraId="34955728" w14:textId="77777777" w:rsidR="002C0F74" w:rsidRPr="00D773E9" w:rsidRDefault="002C0F74" w:rsidP="003002C4">
            <w:pPr>
              <w:spacing w:line="360" w:lineRule="auto"/>
              <w:jc w:val="both"/>
              <w:rPr>
                <w:sz w:val="24"/>
                <w:szCs w:val="24"/>
              </w:rPr>
            </w:pPr>
          </w:p>
        </w:tc>
        <w:tc>
          <w:tcPr>
            <w:tcW w:w="0" w:type="auto"/>
            <w:hideMark/>
          </w:tcPr>
          <w:p w14:paraId="603D7132" w14:textId="77777777" w:rsidR="002C0F74" w:rsidRPr="00D773E9" w:rsidRDefault="002C0F74" w:rsidP="003002C4">
            <w:pPr>
              <w:spacing w:line="360" w:lineRule="auto"/>
              <w:jc w:val="both"/>
              <w:rPr>
                <w:sz w:val="24"/>
                <w:szCs w:val="24"/>
              </w:rPr>
            </w:pPr>
          </w:p>
        </w:tc>
        <w:tc>
          <w:tcPr>
            <w:tcW w:w="0" w:type="auto"/>
            <w:hideMark/>
          </w:tcPr>
          <w:p w14:paraId="302C78EF" w14:textId="77777777" w:rsidR="002C0F74" w:rsidRPr="00D773E9" w:rsidRDefault="002C0F74" w:rsidP="003002C4">
            <w:pPr>
              <w:spacing w:line="360" w:lineRule="auto"/>
              <w:jc w:val="both"/>
              <w:rPr>
                <w:sz w:val="24"/>
                <w:szCs w:val="24"/>
              </w:rPr>
            </w:pPr>
          </w:p>
        </w:tc>
        <w:tc>
          <w:tcPr>
            <w:tcW w:w="0" w:type="auto"/>
            <w:hideMark/>
          </w:tcPr>
          <w:p w14:paraId="352846A3" w14:textId="77777777" w:rsidR="002C0F74" w:rsidRPr="00D773E9" w:rsidRDefault="002C0F74" w:rsidP="003002C4">
            <w:pPr>
              <w:spacing w:line="360" w:lineRule="auto"/>
              <w:jc w:val="both"/>
              <w:rPr>
                <w:sz w:val="24"/>
                <w:szCs w:val="24"/>
              </w:rPr>
            </w:pPr>
            <w:r w:rsidRPr="00D773E9">
              <w:rPr>
                <w:sz w:val="24"/>
                <w:szCs w:val="24"/>
              </w:rPr>
              <w:t>Low Dose vs Placebo</w:t>
            </w:r>
          </w:p>
        </w:tc>
        <w:tc>
          <w:tcPr>
            <w:tcW w:w="0" w:type="auto"/>
            <w:hideMark/>
          </w:tcPr>
          <w:p w14:paraId="652A9E93" w14:textId="77777777" w:rsidR="002C0F74" w:rsidRPr="00D773E9" w:rsidRDefault="002C0F74" w:rsidP="003002C4">
            <w:pPr>
              <w:spacing w:line="360" w:lineRule="auto"/>
              <w:jc w:val="both"/>
              <w:rPr>
                <w:sz w:val="24"/>
                <w:szCs w:val="24"/>
              </w:rPr>
            </w:pPr>
            <w:r w:rsidRPr="0068632F">
              <w:rPr>
                <w:sz w:val="24"/>
                <w:szCs w:val="24"/>
              </w:rPr>
              <w:t>0.84 [0.75, 0.95]</w:t>
            </w:r>
          </w:p>
        </w:tc>
        <w:tc>
          <w:tcPr>
            <w:tcW w:w="0" w:type="auto"/>
            <w:hideMark/>
          </w:tcPr>
          <w:p w14:paraId="2F12528F" w14:textId="77777777" w:rsidR="002C0F74" w:rsidRPr="00D773E9" w:rsidRDefault="002C0F74" w:rsidP="003002C4">
            <w:pPr>
              <w:spacing w:line="360" w:lineRule="auto"/>
              <w:jc w:val="both"/>
              <w:rPr>
                <w:sz w:val="24"/>
                <w:szCs w:val="24"/>
              </w:rPr>
            </w:pPr>
            <w:r w:rsidRPr="0068632F">
              <w:rPr>
                <w:sz w:val="24"/>
                <w:szCs w:val="24"/>
              </w:rPr>
              <w:t>0.006</w:t>
            </w:r>
          </w:p>
        </w:tc>
      </w:tr>
      <w:tr w:rsidR="002C0F74" w:rsidRPr="00D773E9" w14:paraId="19FF6DE4" w14:textId="77777777" w:rsidTr="003002C4">
        <w:trPr>
          <w:jc w:val="center"/>
        </w:trPr>
        <w:tc>
          <w:tcPr>
            <w:tcW w:w="4395" w:type="dxa"/>
            <w:hideMark/>
          </w:tcPr>
          <w:p w14:paraId="3291B80B" w14:textId="77777777" w:rsidR="002C0F74" w:rsidRPr="00D773E9" w:rsidRDefault="002C0F74" w:rsidP="003002C4">
            <w:pPr>
              <w:spacing w:line="360" w:lineRule="auto"/>
              <w:jc w:val="both"/>
              <w:rPr>
                <w:sz w:val="24"/>
                <w:szCs w:val="24"/>
              </w:rPr>
            </w:pPr>
          </w:p>
        </w:tc>
        <w:tc>
          <w:tcPr>
            <w:tcW w:w="0" w:type="auto"/>
            <w:hideMark/>
          </w:tcPr>
          <w:p w14:paraId="1B4E5E6E" w14:textId="77777777" w:rsidR="002C0F74" w:rsidRPr="00D773E9" w:rsidRDefault="002C0F74" w:rsidP="003002C4">
            <w:pPr>
              <w:spacing w:line="360" w:lineRule="auto"/>
              <w:jc w:val="both"/>
              <w:rPr>
                <w:sz w:val="24"/>
                <w:szCs w:val="24"/>
              </w:rPr>
            </w:pPr>
          </w:p>
        </w:tc>
        <w:tc>
          <w:tcPr>
            <w:tcW w:w="0" w:type="auto"/>
            <w:hideMark/>
          </w:tcPr>
          <w:p w14:paraId="28897309" w14:textId="77777777" w:rsidR="002C0F74" w:rsidRPr="00D773E9" w:rsidRDefault="002C0F74" w:rsidP="003002C4">
            <w:pPr>
              <w:spacing w:line="360" w:lineRule="auto"/>
              <w:jc w:val="both"/>
              <w:rPr>
                <w:sz w:val="24"/>
                <w:szCs w:val="24"/>
              </w:rPr>
            </w:pPr>
          </w:p>
        </w:tc>
        <w:tc>
          <w:tcPr>
            <w:tcW w:w="0" w:type="auto"/>
            <w:hideMark/>
          </w:tcPr>
          <w:p w14:paraId="3C0EE847" w14:textId="77777777" w:rsidR="002C0F74" w:rsidRPr="00D773E9" w:rsidRDefault="002C0F74" w:rsidP="003002C4">
            <w:pPr>
              <w:spacing w:line="360" w:lineRule="auto"/>
              <w:jc w:val="both"/>
              <w:rPr>
                <w:sz w:val="24"/>
                <w:szCs w:val="24"/>
              </w:rPr>
            </w:pPr>
            <w:r w:rsidRPr="00D773E9">
              <w:rPr>
                <w:sz w:val="24"/>
                <w:szCs w:val="24"/>
              </w:rPr>
              <w:t>High Dose vs Low Dose</w:t>
            </w:r>
          </w:p>
        </w:tc>
        <w:tc>
          <w:tcPr>
            <w:tcW w:w="0" w:type="auto"/>
            <w:hideMark/>
          </w:tcPr>
          <w:p w14:paraId="22F1B4A0" w14:textId="77777777" w:rsidR="002C0F74" w:rsidRPr="00D773E9" w:rsidRDefault="002C0F74" w:rsidP="003002C4">
            <w:pPr>
              <w:spacing w:line="360" w:lineRule="auto"/>
              <w:jc w:val="both"/>
              <w:rPr>
                <w:sz w:val="24"/>
                <w:szCs w:val="24"/>
              </w:rPr>
            </w:pPr>
            <w:r w:rsidRPr="0068632F">
              <w:rPr>
                <w:sz w:val="24"/>
                <w:szCs w:val="24"/>
              </w:rPr>
              <w:t>0.98 [0.83, 1.16]</w:t>
            </w:r>
          </w:p>
        </w:tc>
        <w:tc>
          <w:tcPr>
            <w:tcW w:w="0" w:type="auto"/>
            <w:hideMark/>
          </w:tcPr>
          <w:p w14:paraId="2DAB26E2" w14:textId="77777777" w:rsidR="002C0F74" w:rsidRPr="00D773E9" w:rsidRDefault="002C0F74" w:rsidP="003002C4">
            <w:pPr>
              <w:spacing w:line="360" w:lineRule="auto"/>
              <w:jc w:val="both"/>
              <w:rPr>
                <w:sz w:val="24"/>
                <w:szCs w:val="24"/>
              </w:rPr>
            </w:pPr>
            <w:r w:rsidRPr="0068632F">
              <w:rPr>
                <w:sz w:val="24"/>
                <w:szCs w:val="24"/>
              </w:rPr>
              <w:t>0.825</w:t>
            </w:r>
          </w:p>
        </w:tc>
      </w:tr>
      <w:tr w:rsidR="002C0F74" w:rsidRPr="00D773E9" w14:paraId="4913B4DC" w14:textId="77777777" w:rsidTr="003002C4">
        <w:trPr>
          <w:jc w:val="center"/>
        </w:trPr>
        <w:tc>
          <w:tcPr>
            <w:tcW w:w="4395" w:type="dxa"/>
            <w:hideMark/>
          </w:tcPr>
          <w:p w14:paraId="772789BC" w14:textId="77777777" w:rsidR="002C0F74" w:rsidRPr="00D773E9" w:rsidRDefault="002C0F74" w:rsidP="003002C4">
            <w:pPr>
              <w:spacing w:line="360" w:lineRule="auto"/>
              <w:jc w:val="both"/>
              <w:rPr>
                <w:sz w:val="24"/>
                <w:szCs w:val="24"/>
              </w:rPr>
            </w:pPr>
            <w:r w:rsidRPr="00D773E9">
              <w:rPr>
                <w:b/>
                <w:bCs/>
                <w:sz w:val="24"/>
                <w:szCs w:val="24"/>
              </w:rPr>
              <w:t>Scenario 2: Fixed-Effects Model</w:t>
            </w:r>
          </w:p>
        </w:tc>
        <w:tc>
          <w:tcPr>
            <w:tcW w:w="0" w:type="auto"/>
            <w:hideMark/>
          </w:tcPr>
          <w:p w14:paraId="42DBDD32" w14:textId="77777777" w:rsidR="002C0F74" w:rsidRPr="00D773E9" w:rsidRDefault="002C0F74" w:rsidP="003002C4">
            <w:pPr>
              <w:spacing w:line="360" w:lineRule="auto"/>
              <w:jc w:val="both"/>
              <w:rPr>
                <w:sz w:val="24"/>
                <w:szCs w:val="24"/>
              </w:rPr>
            </w:pPr>
            <w:r w:rsidRPr="00D773E9">
              <w:rPr>
                <w:sz w:val="24"/>
                <w:szCs w:val="24"/>
              </w:rPr>
              <w:t>32</w:t>
            </w:r>
          </w:p>
        </w:tc>
        <w:tc>
          <w:tcPr>
            <w:tcW w:w="0" w:type="auto"/>
            <w:hideMark/>
          </w:tcPr>
          <w:p w14:paraId="07C19039" w14:textId="77777777" w:rsidR="002C0F74" w:rsidRPr="00D773E9" w:rsidRDefault="002C0F74" w:rsidP="003002C4">
            <w:pPr>
              <w:spacing w:line="360" w:lineRule="auto"/>
              <w:jc w:val="both"/>
              <w:rPr>
                <w:sz w:val="24"/>
                <w:szCs w:val="24"/>
              </w:rPr>
            </w:pPr>
            <w:r w:rsidRPr="00D773E9">
              <w:rPr>
                <w:sz w:val="24"/>
                <w:szCs w:val="24"/>
              </w:rPr>
              <w:t>I² = 1</w:t>
            </w:r>
            <w:r>
              <w:rPr>
                <w:rFonts w:hint="eastAsia"/>
                <w:sz w:val="24"/>
                <w:szCs w:val="24"/>
              </w:rPr>
              <w:t>7</w:t>
            </w:r>
            <w:r w:rsidRPr="00D773E9">
              <w:rPr>
                <w:sz w:val="24"/>
                <w:szCs w:val="24"/>
              </w:rPr>
              <w:t>.</w:t>
            </w:r>
            <w:r>
              <w:rPr>
                <w:rFonts w:hint="eastAsia"/>
                <w:sz w:val="24"/>
                <w:szCs w:val="24"/>
              </w:rPr>
              <w:t>6</w:t>
            </w:r>
            <w:r w:rsidRPr="00D773E9">
              <w:rPr>
                <w:sz w:val="24"/>
                <w:szCs w:val="24"/>
              </w:rPr>
              <w:t>%</w:t>
            </w:r>
          </w:p>
        </w:tc>
        <w:tc>
          <w:tcPr>
            <w:tcW w:w="0" w:type="auto"/>
            <w:hideMark/>
          </w:tcPr>
          <w:p w14:paraId="27C69202" w14:textId="77777777" w:rsidR="002C0F74" w:rsidRPr="00D773E9" w:rsidRDefault="002C0F74" w:rsidP="003002C4">
            <w:pPr>
              <w:spacing w:line="360" w:lineRule="auto"/>
              <w:jc w:val="both"/>
              <w:rPr>
                <w:sz w:val="24"/>
                <w:szCs w:val="24"/>
              </w:rPr>
            </w:pPr>
            <w:r w:rsidRPr="00D773E9">
              <w:rPr>
                <w:sz w:val="24"/>
                <w:szCs w:val="24"/>
              </w:rPr>
              <w:t>High Dose vs Placebo</w:t>
            </w:r>
          </w:p>
        </w:tc>
        <w:tc>
          <w:tcPr>
            <w:tcW w:w="0" w:type="auto"/>
            <w:hideMark/>
          </w:tcPr>
          <w:p w14:paraId="07DC0C27" w14:textId="77777777" w:rsidR="002C0F74" w:rsidRPr="00D773E9" w:rsidRDefault="002C0F74" w:rsidP="003002C4">
            <w:pPr>
              <w:spacing w:line="360" w:lineRule="auto"/>
              <w:jc w:val="both"/>
              <w:rPr>
                <w:sz w:val="24"/>
                <w:szCs w:val="24"/>
              </w:rPr>
            </w:pPr>
            <w:r w:rsidRPr="0068632F">
              <w:rPr>
                <w:sz w:val="24"/>
                <w:szCs w:val="24"/>
              </w:rPr>
              <w:t>0.83 [0.74, 0.92]</w:t>
            </w:r>
          </w:p>
        </w:tc>
        <w:tc>
          <w:tcPr>
            <w:tcW w:w="0" w:type="auto"/>
            <w:hideMark/>
          </w:tcPr>
          <w:p w14:paraId="1FCAFB34" w14:textId="77777777" w:rsidR="002C0F74" w:rsidRPr="00D773E9" w:rsidRDefault="002C0F74" w:rsidP="003002C4">
            <w:pPr>
              <w:spacing w:line="360" w:lineRule="auto"/>
              <w:jc w:val="both"/>
              <w:rPr>
                <w:sz w:val="24"/>
                <w:szCs w:val="24"/>
              </w:rPr>
            </w:pPr>
            <w:r w:rsidRPr="0068632F">
              <w:rPr>
                <w:sz w:val="24"/>
                <w:szCs w:val="24"/>
              </w:rPr>
              <w:t>0.001</w:t>
            </w:r>
          </w:p>
        </w:tc>
      </w:tr>
      <w:tr w:rsidR="002C0F74" w:rsidRPr="00D773E9" w14:paraId="7A32B43D" w14:textId="77777777" w:rsidTr="003002C4">
        <w:trPr>
          <w:jc w:val="center"/>
        </w:trPr>
        <w:tc>
          <w:tcPr>
            <w:tcW w:w="4395" w:type="dxa"/>
            <w:hideMark/>
          </w:tcPr>
          <w:p w14:paraId="140E33E4" w14:textId="77777777" w:rsidR="002C0F74" w:rsidRPr="00D773E9" w:rsidRDefault="002C0F74" w:rsidP="003002C4">
            <w:pPr>
              <w:spacing w:line="360" w:lineRule="auto"/>
              <w:jc w:val="both"/>
              <w:rPr>
                <w:sz w:val="24"/>
                <w:szCs w:val="24"/>
              </w:rPr>
            </w:pPr>
          </w:p>
        </w:tc>
        <w:tc>
          <w:tcPr>
            <w:tcW w:w="0" w:type="auto"/>
            <w:hideMark/>
          </w:tcPr>
          <w:p w14:paraId="7FE96EBE" w14:textId="77777777" w:rsidR="002C0F74" w:rsidRPr="00D773E9" w:rsidRDefault="002C0F74" w:rsidP="003002C4">
            <w:pPr>
              <w:spacing w:line="360" w:lineRule="auto"/>
              <w:jc w:val="both"/>
              <w:rPr>
                <w:sz w:val="24"/>
                <w:szCs w:val="24"/>
              </w:rPr>
            </w:pPr>
          </w:p>
        </w:tc>
        <w:tc>
          <w:tcPr>
            <w:tcW w:w="0" w:type="auto"/>
            <w:hideMark/>
          </w:tcPr>
          <w:p w14:paraId="394A62B7" w14:textId="77777777" w:rsidR="002C0F74" w:rsidRPr="00D773E9" w:rsidRDefault="002C0F74" w:rsidP="003002C4">
            <w:pPr>
              <w:spacing w:line="360" w:lineRule="auto"/>
              <w:jc w:val="both"/>
              <w:rPr>
                <w:sz w:val="24"/>
                <w:szCs w:val="24"/>
              </w:rPr>
            </w:pPr>
          </w:p>
        </w:tc>
        <w:tc>
          <w:tcPr>
            <w:tcW w:w="0" w:type="auto"/>
            <w:hideMark/>
          </w:tcPr>
          <w:p w14:paraId="75B9CB56" w14:textId="77777777" w:rsidR="002C0F74" w:rsidRPr="00D773E9" w:rsidRDefault="002C0F74" w:rsidP="003002C4">
            <w:pPr>
              <w:spacing w:line="360" w:lineRule="auto"/>
              <w:jc w:val="both"/>
              <w:rPr>
                <w:sz w:val="24"/>
                <w:szCs w:val="24"/>
              </w:rPr>
            </w:pPr>
            <w:r w:rsidRPr="00D773E9">
              <w:rPr>
                <w:sz w:val="24"/>
                <w:szCs w:val="24"/>
              </w:rPr>
              <w:t>Low Dose vs Placebo</w:t>
            </w:r>
          </w:p>
        </w:tc>
        <w:tc>
          <w:tcPr>
            <w:tcW w:w="0" w:type="auto"/>
            <w:hideMark/>
          </w:tcPr>
          <w:p w14:paraId="73BA9FAB" w14:textId="77777777" w:rsidR="002C0F74" w:rsidRPr="00D773E9" w:rsidRDefault="002C0F74" w:rsidP="003002C4">
            <w:pPr>
              <w:spacing w:line="360" w:lineRule="auto"/>
              <w:jc w:val="both"/>
              <w:rPr>
                <w:sz w:val="24"/>
                <w:szCs w:val="24"/>
              </w:rPr>
            </w:pPr>
            <w:r w:rsidRPr="0068632F">
              <w:rPr>
                <w:sz w:val="24"/>
                <w:szCs w:val="24"/>
              </w:rPr>
              <w:t>0.84 [0.75, 0.95]</w:t>
            </w:r>
          </w:p>
        </w:tc>
        <w:tc>
          <w:tcPr>
            <w:tcW w:w="0" w:type="auto"/>
            <w:hideMark/>
          </w:tcPr>
          <w:p w14:paraId="598C6605" w14:textId="77777777" w:rsidR="002C0F74" w:rsidRPr="00D773E9" w:rsidRDefault="002C0F74" w:rsidP="003002C4">
            <w:pPr>
              <w:spacing w:line="360" w:lineRule="auto"/>
              <w:jc w:val="both"/>
              <w:rPr>
                <w:sz w:val="24"/>
                <w:szCs w:val="24"/>
              </w:rPr>
            </w:pPr>
            <w:r w:rsidRPr="0068632F">
              <w:rPr>
                <w:sz w:val="24"/>
                <w:szCs w:val="24"/>
              </w:rPr>
              <w:t>0.006</w:t>
            </w:r>
          </w:p>
        </w:tc>
      </w:tr>
      <w:tr w:rsidR="002C0F74" w:rsidRPr="00D773E9" w14:paraId="10EAC716" w14:textId="77777777" w:rsidTr="003002C4">
        <w:trPr>
          <w:jc w:val="center"/>
        </w:trPr>
        <w:tc>
          <w:tcPr>
            <w:tcW w:w="4395" w:type="dxa"/>
            <w:hideMark/>
          </w:tcPr>
          <w:p w14:paraId="063993FB" w14:textId="77777777" w:rsidR="002C0F74" w:rsidRPr="00D773E9" w:rsidRDefault="002C0F74" w:rsidP="003002C4">
            <w:pPr>
              <w:spacing w:line="360" w:lineRule="auto"/>
              <w:jc w:val="both"/>
              <w:rPr>
                <w:sz w:val="24"/>
                <w:szCs w:val="24"/>
              </w:rPr>
            </w:pPr>
          </w:p>
        </w:tc>
        <w:tc>
          <w:tcPr>
            <w:tcW w:w="0" w:type="auto"/>
            <w:hideMark/>
          </w:tcPr>
          <w:p w14:paraId="69EEB58F" w14:textId="77777777" w:rsidR="002C0F74" w:rsidRPr="00D773E9" w:rsidRDefault="002C0F74" w:rsidP="003002C4">
            <w:pPr>
              <w:spacing w:line="360" w:lineRule="auto"/>
              <w:jc w:val="both"/>
              <w:rPr>
                <w:sz w:val="24"/>
                <w:szCs w:val="24"/>
              </w:rPr>
            </w:pPr>
          </w:p>
        </w:tc>
        <w:tc>
          <w:tcPr>
            <w:tcW w:w="0" w:type="auto"/>
            <w:hideMark/>
          </w:tcPr>
          <w:p w14:paraId="05B823B1" w14:textId="77777777" w:rsidR="002C0F74" w:rsidRPr="00D773E9" w:rsidRDefault="002C0F74" w:rsidP="003002C4">
            <w:pPr>
              <w:spacing w:line="360" w:lineRule="auto"/>
              <w:jc w:val="both"/>
              <w:rPr>
                <w:sz w:val="24"/>
                <w:szCs w:val="24"/>
              </w:rPr>
            </w:pPr>
          </w:p>
        </w:tc>
        <w:tc>
          <w:tcPr>
            <w:tcW w:w="0" w:type="auto"/>
            <w:hideMark/>
          </w:tcPr>
          <w:p w14:paraId="043DF0A1" w14:textId="77777777" w:rsidR="002C0F74" w:rsidRPr="00D773E9" w:rsidRDefault="002C0F74" w:rsidP="003002C4">
            <w:pPr>
              <w:spacing w:line="360" w:lineRule="auto"/>
              <w:jc w:val="both"/>
              <w:rPr>
                <w:sz w:val="24"/>
                <w:szCs w:val="24"/>
              </w:rPr>
            </w:pPr>
            <w:r w:rsidRPr="00D773E9">
              <w:rPr>
                <w:sz w:val="24"/>
                <w:szCs w:val="24"/>
              </w:rPr>
              <w:t>High Dose vs Low Dose</w:t>
            </w:r>
          </w:p>
        </w:tc>
        <w:tc>
          <w:tcPr>
            <w:tcW w:w="0" w:type="auto"/>
            <w:hideMark/>
          </w:tcPr>
          <w:p w14:paraId="57451439" w14:textId="77777777" w:rsidR="002C0F74" w:rsidRPr="00D773E9" w:rsidRDefault="002C0F74" w:rsidP="003002C4">
            <w:pPr>
              <w:spacing w:line="360" w:lineRule="auto"/>
              <w:jc w:val="both"/>
              <w:rPr>
                <w:sz w:val="24"/>
                <w:szCs w:val="24"/>
              </w:rPr>
            </w:pPr>
            <w:r w:rsidRPr="0068632F">
              <w:rPr>
                <w:sz w:val="24"/>
                <w:szCs w:val="24"/>
              </w:rPr>
              <w:t>0.98 [0.83, 1.16]</w:t>
            </w:r>
          </w:p>
        </w:tc>
        <w:tc>
          <w:tcPr>
            <w:tcW w:w="0" w:type="auto"/>
            <w:hideMark/>
          </w:tcPr>
          <w:p w14:paraId="1025B058" w14:textId="77777777" w:rsidR="002C0F74" w:rsidRPr="00D773E9" w:rsidRDefault="002C0F74" w:rsidP="003002C4">
            <w:pPr>
              <w:spacing w:line="360" w:lineRule="auto"/>
              <w:jc w:val="both"/>
              <w:rPr>
                <w:sz w:val="24"/>
                <w:szCs w:val="24"/>
              </w:rPr>
            </w:pPr>
            <w:r w:rsidRPr="0068632F">
              <w:rPr>
                <w:sz w:val="24"/>
                <w:szCs w:val="24"/>
              </w:rPr>
              <w:t>0.825</w:t>
            </w:r>
          </w:p>
        </w:tc>
      </w:tr>
      <w:tr w:rsidR="002C0F74" w:rsidRPr="00D773E9" w14:paraId="4E5C1F64" w14:textId="77777777" w:rsidTr="003002C4">
        <w:trPr>
          <w:jc w:val="center"/>
        </w:trPr>
        <w:tc>
          <w:tcPr>
            <w:tcW w:w="4395" w:type="dxa"/>
            <w:hideMark/>
          </w:tcPr>
          <w:p w14:paraId="19E4436D" w14:textId="77777777" w:rsidR="002C0F74" w:rsidRPr="00D773E9" w:rsidRDefault="002C0F74" w:rsidP="003002C4">
            <w:pPr>
              <w:spacing w:line="360" w:lineRule="auto"/>
              <w:jc w:val="both"/>
              <w:rPr>
                <w:sz w:val="24"/>
                <w:szCs w:val="24"/>
              </w:rPr>
            </w:pPr>
            <w:r w:rsidRPr="00D773E9">
              <w:rPr>
                <w:b/>
                <w:bCs/>
                <w:sz w:val="24"/>
                <w:szCs w:val="24"/>
              </w:rPr>
              <w:t>Scenario 3: Low Risk of Bias Only</w:t>
            </w:r>
          </w:p>
        </w:tc>
        <w:tc>
          <w:tcPr>
            <w:tcW w:w="0" w:type="auto"/>
            <w:hideMark/>
          </w:tcPr>
          <w:p w14:paraId="64FB7B6C" w14:textId="77777777" w:rsidR="002C0F74" w:rsidRPr="00D773E9" w:rsidRDefault="002C0F74" w:rsidP="003002C4">
            <w:pPr>
              <w:spacing w:line="360" w:lineRule="auto"/>
              <w:jc w:val="both"/>
              <w:rPr>
                <w:sz w:val="24"/>
                <w:szCs w:val="24"/>
              </w:rPr>
            </w:pPr>
            <w:r w:rsidRPr="00D773E9">
              <w:rPr>
                <w:sz w:val="24"/>
                <w:szCs w:val="24"/>
              </w:rPr>
              <w:t>14</w:t>
            </w:r>
          </w:p>
        </w:tc>
        <w:tc>
          <w:tcPr>
            <w:tcW w:w="0" w:type="auto"/>
            <w:hideMark/>
          </w:tcPr>
          <w:p w14:paraId="1EBABB5F" w14:textId="77777777" w:rsidR="002C0F74" w:rsidRPr="00D773E9" w:rsidRDefault="002C0F74" w:rsidP="003002C4">
            <w:pPr>
              <w:spacing w:line="360" w:lineRule="auto"/>
              <w:jc w:val="both"/>
              <w:rPr>
                <w:sz w:val="24"/>
                <w:szCs w:val="24"/>
              </w:rPr>
            </w:pPr>
            <w:r w:rsidRPr="00D773E9">
              <w:rPr>
                <w:sz w:val="24"/>
                <w:szCs w:val="24"/>
              </w:rPr>
              <w:t>I² = 0</w:t>
            </w:r>
            <w:r>
              <w:rPr>
                <w:rFonts w:hint="eastAsia"/>
                <w:sz w:val="24"/>
                <w:szCs w:val="24"/>
              </w:rPr>
              <w:t>.0</w:t>
            </w:r>
            <w:r w:rsidRPr="00D773E9">
              <w:rPr>
                <w:sz w:val="24"/>
                <w:szCs w:val="24"/>
              </w:rPr>
              <w:t>%</w:t>
            </w:r>
          </w:p>
        </w:tc>
        <w:tc>
          <w:tcPr>
            <w:tcW w:w="0" w:type="auto"/>
            <w:hideMark/>
          </w:tcPr>
          <w:p w14:paraId="7CB2FCE1" w14:textId="77777777" w:rsidR="002C0F74" w:rsidRPr="00D773E9" w:rsidRDefault="002C0F74" w:rsidP="003002C4">
            <w:pPr>
              <w:spacing w:line="360" w:lineRule="auto"/>
              <w:jc w:val="both"/>
              <w:rPr>
                <w:sz w:val="24"/>
                <w:szCs w:val="24"/>
              </w:rPr>
            </w:pPr>
            <w:r w:rsidRPr="00D773E9">
              <w:rPr>
                <w:sz w:val="24"/>
                <w:szCs w:val="24"/>
              </w:rPr>
              <w:t>High Dose vs Placebo</w:t>
            </w:r>
          </w:p>
        </w:tc>
        <w:tc>
          <w:tcPr>
            <w:tcW w:w="0" w:type="auto"/>
            <w:hideMark/>
          </w:tcPr>
          <w:p w14:paraId="799C4DFA" w14:textId="77777777" w:rsidR="002C0F74" w:rsidRPr="00D773E9" w:rsidRDefault="002C0F74" w:rsidP="003002C4">
            <w:pPr>
              <w:spacing w:line="360" w:lineRule="auto"/>
              <w:jc w:val="both"/>
              <w:rPr>
                <w:sz w:val="24"/>
                <w:szCs w:val="24"/>
              </w:rPr>
            </w:pPr>
            <w:r w:rsidRPr="0068632F">
              <w:rPr>
                <w:sz w:val="24"/>
                <w:szCs w:val="24"/>
              </w:rPr>
              <w:t>0.84 [0.71, 0.99]</w:t>
            </w:r>
          </w:p>
        </w:tc>
        <w:tc>
          <w:tcPr>
            <w:tcW w:w="0" w:type="auto"/>
            <w:hideMark/>
          </w:tcPr>
          <w:p w14:paraId="7C6874F7" w14:textId="77777777" w:rsidR="002C0F74" w:rsidRPr="00D773E9" w:rsidRDefault="002C0F74" w:rsidP="003002C4">
            <w:pPr>
              <w:spacing w:line="360" w:lineRule="auto"/>
              <w:jc w:val="both"/>
              <w:rPr>
                <w:sz w:val="24"/>
                <w:szCs w:val="24"/>
              </w:rPr>
            </w:pPr>
            <w:r w:rsidRPr="0068632F">
              <w:rPr>
                <w:sz w:val="24"/>
                <w:szCs w:val="24"/>
              </w:rPr>
              <w:t>0.037</w:t>
            </w:r>
          </w:p>
        </w:tc>
      </w:tr>
      <w:tr w:rsidR="002C0F74" w:rsidRPr="00D773E9" w14:paraId="60F8C7B6" w14:textId="77777777" w:rsidTr="003002C4">
        <w:trPr>
          <w:jc w:val="center"/>
        </w:trPr>
        <w:tc>
          <w:tcPr>
            <w:tcW w:w="4395" w:type="dxa"/>
            <w:hideMark/>
          </w:tcPr>
          <w:p w14:paraId="3F2D1C51" w14:textId="77777777" w:rsidR="002C0F74" w:rsidRPr="00D773E9" w:rsidRDefault="002C0F74" w:rsidP="003002C4">
            <w:pPr>
              <w:spacing w:line="360" w:lineRule="auto"/>
              <w:jc w:val="both"/>
              <w:rPr>
                <w:sz w:val="24"/>
                <w:szCs w:val="24"/>
              </w:rPr>
            </w:pPr>
          </w:p>
        </w:tc>
        <w:tc>
          <w:tcPr>
            <w:tcW w:w="0" w:type="auto"/>
            <w:hideMark/>
          </w:tcPr>
          <w:p w14:paraId="40A412DD" w14:textId="77777777" w:rsidR="002C0F74" w:rsidRPr="00D773E9" w:rsidRDefault="002C0F74" w:rsidP="003002C4">
            <w:pPr>
              <w:spacing w:line="360" w:lineRule="auto"/>
              <w:jc w:val="both"/>
              <w:rPr>
                <w:sz w:val="24"/>
                <w:szCs w:val="24"/>
              </w:rPr>
            </w:pPr>
          </w:p>
        </w:tc>
        <w:tc>
          <w:tcPr>
            <w:tcW w:w="0" w:type="auto"/>
            <w:hideMark/>
          </w:tcPr>
          <w:p w14:paraId="71746E0A" w14:textId="77777777" w:rsidR="002C0F74" w:rsidRPr="00D773E9" w:rsidRDefault="002C0F74" w:rsidP="003002C4">
            <w:pPr>
              <w:spacing w:line="360" w:lineRule="auto"/>
              <w:jc w:val="both"/>
              <w:rPr>
                <w:sz w:val="24"/>
                <w:szCs w:val="24"/>
              </w:rPr>
            </w:pPr>
          </w:p>
        </w:tc>
        <w:tc>
          <w:tcPr>
            <w:tcW w:w="0" w:type="auto"/>
            <w:hideMark/>
          </w:tcPr>
          <w:p w14:paraId="1AAE79F5" w14:textId="77777777" w:rsidR="002C0F74" w:rsidRPr="00D773E9" w:rsidRDefault="002C0F74" w:rsidP="003002C4">
            <w:pPr>
              <w:spacing w:line="360" w:lineRule="auto"/>
              <w:jc w:val="both"/>
              <w:rPr>
                <w:sz w:val="24"/>
                <w:szCs w:val="24"/>
              </w:rPr>
            </w:pPr>
            <w:r w:rsidRPr="00D773E9">
              <w:rPr>
                <w:sz w:val="24"/>
                <w:szCs w:val="24"/>
              </w:rPr>
              <w:t>Low Dose vs Placebo</w:t>
            </w:r>
          </w:p>
        </w:tc>
        <w:tc>
          <w:tcPr>
            <w:tcW w:w="0" w:type="auto"/>
            <w:hideMark/>
          </w:tcPr>
          <w:p w14:paraId="32897D74" w14:textId="77777777" w:rsidR="002C0F74" w:rsidRPr="00D773E9" w:rsidRDefault="002C0F74" w:rsidP="003002C4">
            <w:pPr>
              <w:spacing w:line="360" w:lineRule="auto"/>
              <w:jc w:val="both"/>
              <w:rPr>
                <w:sz w:val="24"/>
                <w:szCs w:val="24"/>
              </w:rPr>
            </w:pPr>
            <w:r w:rsidRPr="0068632F">
              <w:rPr>
                <w:sz w:val="24"/>
                <w:szCs w:val="24"/>
              </w:rPr>
              <w:t>0.83 [0.70, 0.97]</w:t>
            </w:r>
          </w:p>
        </w:tc>
        <w:tc>
          <w:tcPr>
            <w:tcW w:w="0" w:type="auto"/>
            <w:hideMark/>
          </w:tcPr>
          <w:p w14:paraId="5F9E8FA0" w14:textId="77777777" w:rsidR="002C0F74" w:rsidRPr="00D773E9" w:rsidRDefault="002C0F74" w:rsidP="003002C4">
            <w:pPr>
              <w:spacing w:line="360" w:lineRule="auto"/>
              <w:jc w:val="both"/>
              <w:rPr>
                <w:sz w:val="24"/>
                <w:szCs w:val="24"/>
              </w:rPr>
            </w:pPr>
            <w:r w:rsidRPr="0068632F">
              <w:rPr>
                <w:sz w:val="24"/>
                <w:szCs w:val="24"/>
              </w:rPr>
              <w:t>0.021</w:t>
            </w:r>
          </w:p>
        </w:tc>
      </w:tr>
      <w:tr w:rsidR="002C0F74" w:rsidRPr="00D773E9" w14:paraId="0CDB79E7" w14:textId="77777777" w:rsidTr="003002C4">
        <w:trPr>
          <w:jc w:val="center"/>
        </w:trPr>
        <w:tc>
          <w:tcPr>
            <w:tcW w:w="4395" w:type="dxa"/>
            <w:hideMark/>
          </w:tcPr>
          <w:p w14:paraId="4312821C" w14:textId="77777777" w:rsidR="002C0F74" w:rsidRPr="00D773E9" w:rsidRDefault="002C0F74" w:rsidP="003002C4">
            <w:pPr>
              <w:spacing w:line="360" w:lineRule="auto"/>
              <w:jc w:val="both"/>
              <w:rPr>
                <w:sz w:val="24"/>
                <w:szCs w:val="24"/>
              </w:rPr>
            </w:pPr>
          </w:p>
        </w:tc>
        <w:tc>
          <w:tcPr>
            <w:tcW w:w="0" w:type="auto"/>
            <w:hideMark/>
          </w:tcPr>
          <w:p w14:paraId="381642B7" w14:textId="77777777" w:rsidR="002C0F74" w:rsidRPr="00D773E9" w:rsidRDefault="002C0F74" w:rsidP="003002C4">
            <w:pPr>
              <w:spacing w:line="360" w:lineRule="auto"/>
              <w:jc w:val="both"/>
              <w:rPr>
                <w:sz w:val="24"/>
                <w:szCs w:val="24"/>
              </w:rPr>
            </w:pPr>
          </w:p>
        </w:tc>
        <w:tc>
          <w:tcPr>
            <w:tcW w:w="0" w:type="auto"/>
            <w:hideMark/>
          </w:tcPr>
          <w:p w14:paraId="490A3874" w14:textId="77777777" w:rsidR="002C0F74" w:rsidRPr="00D773E9" w:rsidRDefault="002C0F74" w:rsidP="003002C4">
            <w:pPr>
              <w:spacing w:line="360" w:lineRule="auto"/>
              <w:jc w:val="both"/>
              <w:rPr>
                <w:sz w:val="24"/>
                <w:szCs w:val="24"/>
              </w:rPr>
            </w:pPr>
          </w:p>
        </w:tc>
        <w:tc>
          <w:tcPr>
            <w:tcW w:w="0" w:type="auto"/>
            <w:hideMark/>
          </w:tcPr>
          <w:p w14:paraId="2824890B" w14:textId="77777777" w:rsidR="002C0F74" w:rsidRPr="00D773E9" w:rsidRDefault="002C0F74" w:rsidP="003002C4">
            <w:pPr>
              <w:spacing w:line="360" w:lineRule="auto"/>
              <w:jc w:val="both"/>
              <w:rPr>
                <w:sz w:val="24"/>
                <w:szCs w:val="24"/>
              </w:rPr>
            </w:pPr>
            <w:r w:rsidRPr="00D773E9">
              <w:rPr>
                <w:sz w:val="24"/>
                <w:szCs w:val="24"/>
              </w:rPr>
              <w:t>High Dose vs Low Dose</w:t>
            </w:r>
          </w:p>
        </w:tc>
        <w:tc>
          <w:tcPr>
            <w:tcW w:w="0" w:type="auto"/>
            <w:hideMark/>
          </w:tcPr>
          <w:p w14:paraId="1CAA28BD" w14:textId="77777777" w:rsidR="002C0F74" w:rsidRPr="00D773E9" w:rsidRDefault="002C0F74" w:rsidP="003002C4">
            <w:pPr>
              <w:spacing w:line="360" w:lineRule="auto"/>
              <w:jc w:val="both"/>
              <w:rPr>
                <w:sz w:val="24"/>
                <w:szCs w:val="24"/>
              </w:rPr>
            </w:pPr>
            <w:r w:rsidRPr="0068632F">
              <w:rPr>
                <w:sz w:val="24"/>
                <w:szCs w:val="24"/>
              </w:rPr>
              <w:t>1.01 [0.80, 1.28]</w:t>
            </w:r>
          </w:p>
        </w:tc>
        <w:tc>
          <w:tcPr>
            <w:tcW w:w="0" w:type="auto"/>
            <w:hideMark/>
          </w:tcPr>
          <w:p w14:paraId="46E9A7E9" w14:textId="77777777" w:rsidR="002C0F74" w:rsidRPr="00D773E9" w:rsidRDefault="002C0F74" w:rsidP="003002C4">
            <w:pPr>
              <w:spacing w:line="360" w:lineRule="auto"/>
              <w:jc w:val="both"/>
              <w:rPr>
                <w:sz w:val="24"/>
                <w:szCs w:val="24"/>
              </w:rPr>
            </w:pPr>
            <w:r w:rsidRPr="0068632F">
              <w:rPr>
                <w:sz w:val="24"/>
                <w:szCs w:val="24"/>
              </w:rPr>
              <w:t>0.904</w:t>
            </w:r>
          </w:p>
        </w:tc>
      </w:tr>
      <w:tr w:rsidR="002C0F74" w:rsidRPr="00D773E9" w14:paraId="7E4CF342" w14:textId="77777777" w:rsidTr="003002C4">
        <w:trPr>
          <w:jc w:val="center"/>
        </w:trPr>
        <w:tc>
          <w:tcPr>
            <w:tcW w:w="4395" w:type="dxa"/>
            <w:hideMark/>
          </w:tcPr>
          <w:p w14:paraId="5AE047BE" w14:textId="77777777" w:rsidR="002C0F74" w:rsidRPr="00D773E9" w:rsidRDefault="002C0F74" w:rsidP="003002C4">
            <w:pPr>
              <w:spacing w:line="360" w:lineRule="auto"/>
              <w:jc w:val="both"/>
              <w:rPr>
                <w:sz w:val="24"/>
                <w:szCs w:val="24"/>
              </w:rPr>
            </w:pPr>
            <w:r w:rsidRPr="00D773E9">
              <w:rPr>
                <w:b/>
                <w:bCs/>
                <w:sz w:val="24"/>
                <w:szCs w:val="24"/>
              </w:rPr>
              <w:t>Scenario 4: Sample Size ≥ 100</w:t>
            </w:r>
          </w:p>
        </w:tc>
        <w:tc>
          <w:tcPr>
            <w:tcW w:w="0" w:type="auto"/>
            <w:hideMark/>
          </w:tcPr>
          <w:p w14:paraId="692D2008" w14:textId="77777777" w:rsidR="002C0F74" w:rsidRPr="00D773E9" w:rsidRDefault="002C0F74" w:rsidP="003002C4">
            <w:pPr>
              <w:spacing w:line="360" w:lineRule="auto"/>
              <w:jc w:val="both"/>
              <w:rPr>
                <w:sz w:val="24"/>
                <w:szCs w:val="24"/>
              </w:rPr>
            </w:pPr>
            <w:r w:rsidRPr="00D773E9">
              <w:rPr>
                <w:sz w:val="24"/>
                <w:szCs w:val="24"/>
              </w:rPr>
              <w:t>19</w:t>
            </w:r>
          </w:p>
        </w:tc>
        <w:tc>
          <w:tcPr>
            <w:tcW w:w="0" w:type="auto"/>
            <w:hideMark/>
          </w:tcPr>
          <w:p w14:paraId="0332D536" w14:textId="77777777" w:rsidR="002C0F74" w:rsidRPr="00D773E9" w:rsidRDefault="002C0F74" w:rsidP="003002C4">
            <w:pPr>
              <w:spacing w:line="360" w:lineRule="auto"/>
              <w:jc w:val="both"/>
              <w:rPr>
                <w:sz w:val="24"/>
                <w:szCs w:val="24"/>
              </w:rPr>
            </w:pPr>
            <w:r w:rsidRPr="00D773E9">
              <w:rPr>
                <w:sz w:val="24"/>
                <w:szCs w:val="24"/>
              </w:rPr>
              <w:t>I² = 0</w:t>
            </w:r>
            <w:r>
              <w:rPr>
                <w:rFonts w:hint="eastAsia"/>
                <w:sz w:val="24"/>
                <w:szCs w:val="24"/>
              </w:rPr>
              <w:t>.0</w:t>
            </w:r>
            <w:r w:rsidRPr="00D773E9">
              <w:rPr>
                <w:sz w:val="24"/>
                <w:szCs w:val="24"/>
              </w:rPr>
              <w:t>%</w:t>
            </w:r>
          </w:p>
        </w:tc>
        <w:tc>
          <w:tcPr>
            <w:tcW w:w="0" w:type="auto"/>
            <w:hideMark/>
          </w:tcPr>
          <w:p w14:paraId="502A2739" w14:textId="77777777" w:rsidR="002C0F74" w:rsidRPr="00D773E9" w:rsidRDefault="002C0F74" w:rsidP="003002C4">
            <w:pPr>
              <w:spacing w:line="360" w:lineRule="auto"/>
              <w:jc w:val="both"/>
              <w:rPr>
                <w:sz w:val="24"/>
                <w:szCs w:val="24"/>
              </w:rPr>
            </w:pPr>
            <w:r w:rsidRPr="00D773E9">
              <w:rPr>
                <w:sz w:val="24"/>
                <w:szCs w:val="24"/>
              </w:rPr>
              <w:t>High Dose vs Placebo</w:t>
            </w:r>
          </w:p>
        </w:tc>
        <w:tc>
          <w:tcPr>
            <w:tcW w:w="0" w:type="auto"/>
            <w:hideMark/>
          </w:tcPr>
          <w:p w14:paraId="7C2F8ECC" w14:textId="77777777" w:rsidR="002C0F74" w:rsidRPr="00D773E9" w:rsidRDefault="002C0F74" w:rsidP="003002C4">
            <w:pPr>
              <w:spacing w:line="360" w:lineRule="auto"/>
              <w:jc w:val="both"/>
              <w:rPr>
                <w:sz w:val="24"/>
                <w:szCs w:val="24"/>
              </w:rPr>
            </w:pPr>
            <w:r w:rsidRPr="0068632F">
              <w:rPr>
                <w:sz w:val="24"/>
                <w:szCs w:val="24"/>
              </w:rPr>
              <w:t>0.87 [0.78, 0.99]</w:t>
            </w:r>
          </w:p>
        </w:tc>
        <w:tc>
          <w:tcPr>
            <w:tcW w:w="0" w:type="auto"/>
            <w:hideMark/>
          </w:tcPr>
          <w:p w14:paraId="478617D4" w14:textId="77777777" w:rsidR="002C0F74" w:rsidRPr="00D773E9" w:rsidRDefault="002C0F74" w:rsidP="003002C4">
            <w:pPr>
              <w:spacing w:line="360" w:lineRule="auto"/>
              <w:jc w:val="both"/>
              <w:rPr>
                <w:sz w:val="24"/>
                <w:szCs w:val="24"/>
              </w:rPr>
            </w:pPr>
            <w:r w:rsidRPr="0068632F">
              <w:rPr>
                <w:sz w:val="24"/>
                <w:szCs w:val="24"/>
              </w:rPr>
              <w:t>0.029</w:t>
            </w:r>
          </w:p>
        </w:tc>
      </w:tr>
      <w:tr w:rsidR="002C0F74" w:rsidRPr="00D773E9" w14:paraId="3EB9AE1E" w14:textId="77777777" w:rsidTr="003002C4">
        <w:trPr>
          <w:jc w:val="center"/>
        </w:trPr>
        <w:tc>
          <w:tcPr>
            <w:tcW w:w="4395" w:type="dxa"/>
            <w:hideMark/>
          </w:tcPr>
          <w:p w14:paraId="691D239C" w14:textId="77777777" w:rsidR="002C0F74" w:rsidRPr="00D773E9" w:rsidRDefault="002C0F74" w:rsidP="003002C4">
            <w:pPr>
              <w:spacing w:line="360" w:lineRule="auto"/>
              <w:jc w:val="both"/>
              <w:rPr>
                <w:sz w:val="24"/>
                <w:szCs w:val="24"/>
              </w:rPr>
            </w:pPr>
          </w:p>
        </w:tc>
        <w:tc>
          <w:tcPr>
            <w:tcW w:w="0" w:type="auto"/>
            <w:hideMark/>
          </w:tcPr>
          <w:p w14:paraId="1DEC0299" w14:textId="77777777" w:rsidR="002C0F74" w:rsidRPr="00D773E9" w:rsidRDefault="002C0F74" w:rsidP="003002C4">
            <w:pPr>
              <w:spacing w:line="360" w:lineRule="auto"/>
              <w:jc w:val="both"/>
              <w:rPr>
                <w:sz w:val="24"/>
                <w:szCs w:val="24"/>
              </w:rPr>
            </w:pPr>
          </w:p>
        </w:tc>
        <w:tc>
          <w:tcPr>
            <w:tcW w:w="0" w:type="auto"/>
            <w:hideMark/>
          </w:tcPr>
          <w:p w14:paraId="022C62C8" w14:textId="77777777" w:rsidR="002C0F74" w:rsidRPr="00D773E9" w:rsidRDefault="002C0F74" w:rsidP="003002C4">
            <w:pPr>
              <w:spacing w:line="360" w:lineRule="auto"/>
              <w:jc w:val="both"/>
              <w:rPr>
                <w:sz w:val="24"/>
                <w:szCs w:val="24"/>
              </w:rPr>
            </w:pPr>
          </w:p>
        </w:tc>
        <w:tc>
          <w:tcPr>
            <w:tcW w:w="0" w:type="auto"/>
            <w:hideMark/>
          </w:tcPr>
          <w:p w14:paraId="7BD632CC" w14:textId="77777777" w:rsidR="002C0F74" w:rsidRPr="00D773E9" w:rsidRDefault="002C0F74" w:rsidP="003002C4">
            <w:pPr>
              <w:spacing w:line="360" w:lineRule="auto"/>
              <w:jc w:val="both"/>
              <w:rPr>
                <w:sz w:val="24"/>
                <w:szCs w:val="24"/>
              </w:rPr>
            </w:pPr>
            <w:r w:rsidRPr="00D773E9">
              <w:rPr>
                <w:sz w:val="24"/>
                <w:szCs w:val="24"/>
              </w:rPr>
              <w:t>Low Dose vs Placebo</w:t>
            </w:r>
          </w:p>
        </w:tc>
        <w:tc>
          <w:tcPr>
            <w:tcW w:w="0" w:type="auto"/>
            <w:hideMark/>
          </w:tcPr>
          <w:p w14:paraId="6367B964" w14:textId="77777777" w:rsidR="002C0F74" w:rsidRPr="00D773E9" w:rsidRDefault="002C0F74" w:rsidP="003002C4">
            <w:pPr>
              <w:spacing w:line="360" w:lineRule="auto"/>
              <w:jc w:val="both"/>
              <w:rPr>
                <w:sz w:val="24"/>
                <w:szCs w:val="24"/>
              </w:rPr>
            </w:pPr>
            <w:r w:rsidRPr="0068632F">
              <w:rPr>
                <w:sz w:val="24"/>
                <w:szCs w:val="24"/>
              </w:rPr>
              <w:t>0.83 [0.72, 0.96]</w:t>
            </w:r>
          </w:p>
        </w:tc>
        <w:tc>
          <w:tcPr>
            <w:tcW w:w="0" w:type="auto"/>
            <w:hideMark/>
          </w:tcPr>
          <w:p w14:paraId="1D4016DC" w14:textId="77777777" w:rsidR="002C0F74" w:rsidRPr="00D773E9" w:rsidRDefault="002C0F74" w:rsidP="003002C4">
            <w:pPr>
              <w:spacing w:line="360" w:lineRule="auto"/>
              <w:jc w:val="both"/>
              <w:rPr>
                <w:sz w:val="24"/>
                <w:szCs w:val="24"/>
              </w:rPr>
            </w:pPr>
            <w:r w:rsidRPr="0068632F">
              <w:rPr>
                <w:sz w:val="24"/>
                <w:szCs w:val="24"/>
              </w:rPr>
              <w:t>0.012</w:t>
            </w:r>
          </w:p>
        </w:tc>
      </w:tr>
      <w:tr w:rsidR="002C0F74" w:rsidRPr="00D773E9" w14:paraId="4C4D1AEE" w14:textId="77777777" w:rsidTr="003002C4">
        <w:trPr>
          <w:jc w:val="center"/>
        </w:trPr>
        <w:tc>
          <w:tcPr>
            <w:tcW w:w="4395" w:type="dxa"/>
            <w:hideMark/>
          </w:tcPr>
          <w:p w14:paraId="74599793" w14:textId="77777777" w:rsidR="002C0F74" w:rsidRPr="00D773E9" w:rsidRDefault="002C0F74" w:rsidP="003002C4">
            <w:pPr>
              <w:spacing w:line="360" w:lineRule="auto"/>
              <w:jc w:val="both"/>
              <w:rPr>
                <w:sz w:val="24"/>
                <w:szCs w:val="24"/>
              </w:rPr>
            </w:pPr>
          </w:p>
        </w:tc>
        <w:tc>
          <w:tcPr>
            <w:tcW w:w="0" w:type="auto"/>
            <w:hideMark/>
          </w:tcPr>
          <w:p w14:paraId="2C18EB13" w14:textId="77777777" w:rsidR="002C0F74" w:rsidRPr="00D773E9" w:rsidRDefault="002C0F74" w:rsidP="003002C4">
            <w:pPr>
              <w:spacing w:line="360" w:lineRule="auto"/>
              <w:jc w:val="both"/>
              <w:rPr>
                <w:sz w:val="24"/>
                <w:szCs w:val="24"/>
              </w:rPr>
            </w:pPr>
          </w:p>
        </w:tc>
        <w:tc>
          <w:tcPr>
            <w:tcW w:w="0" w:type="auto"/>
            <w:hideMark/>
          </w:tcPr>
          <w:p w14:paraId="52FEF75E" w14:textId="77777777" w:rsidR="002C0F74" w:rsidRPr="00D773E9" w:rsidRDefault="002C0F74" w:rsidP="003002C4">
            <w:pPr>
              <w:spacing w:line="360" w:lineRule="auto"/>
              <w:jc w:val="both"/>
              <w:rPr>
                <w:sz w:val="24"/>
                <w:szCs w:val="24"/>
              </w:rPr>
            </w:pPr>
          </w:p>
        </w:tc>
        <w:tc>
          <w:tcPr>
            <w:tcW w:w="0" w:type="auto"/>
            <w:hideMark/>
          </w:tcPr>
          <w:p w14:paraId="1A64A538" w14:textId="77777777" w:rsidR="002C0F74" w:rsidRPr="00D773E9" w:rsidRDefault="002C0F74" w:rsidP="003002C4">
            <w:pPr>
              <w:spacing w:line="360" w:lineRule="auto"/>
              <w:jc w:val="both"/>
              <w:rPr>
                <w:sz w:val="24"/>
                <w:szCs w:val="24"/>
              </w:rPr>
            </w:pPr>
            <w:r w:rsidRPr="00D773E9">
              <w:rPr>
                <w:sz w:val="24"/>
                <w:szCs w:val="24"/>
              </w:rPr>
              <w:t>High Dose vs Low Dose</w:t>
            </w:r>
          </w:p>
        </w:tc>
        <w:tc>
          <w:tcPr>
            <w:tcW w:w="0" w:type="auto"/>
            <w:hideMark/>
          </w:tcPr>
          <w:p w14:paraId="2223278B" w14:textId="77777777" w:rsidR="002C0F74" w:rsidRPr="00D773E9" w:rsidRDefault="002C0F74" w:rsidP="003002C4">
            <w:pPr>
              <w:spacing w:line="360" w:lineRule="auto"/>
              <w:jc w:val="both"/>
              <w:rPr>
                <w:sz w:val="24"/>
                <w:szCs w:val="24"/>
              </w:rPr>
            </w:pPr>
            <w:r w:rsidRPr="0068632F">
              <w:rPr>
                <w:sz w:val="24"/>
                <w:szCs w:val="24"/>
              </w:rPr>
              <w:t>1.05 [0.87, 1.27]</w:t>
            </w:r>
          </w:p>
        </w:tc>
        <w:tc>
          <w:tcPr>
            <w:tcW w:w="0" w:type="auto"/>
            <w:hideMark/>
          </w:tcPr>
          <w:p w14:paraId="39B0BCF0" w14:textId="77777777" w:rsidR="002C0F74" w:rsidRPr="00D773E9" w:rsidRDefault="002C0F74" w:rsidP="003002C4">
            <w:pPr>
              <w:spacing w:line="360" w:lineRule="auto"/>
              <w:jc w:val="both"/>
              <w:rPr>
                <w:sz w:val="24"/>
                <w:szCs w:val="24"/>
              </w:rPr>
            </w:pPr>
            <w:r w:rsidRPr="0068632F">
              <w:rPr>
                <w:sz w:val="24"/>
                <w:szCs w:val="24"/>
              </w:rPr>
              <w:t>0.595</w:t>
            </w:r>
          </w:p>
        </w:tc>
      </w:tr>
      <w:tr w:rsidR="002C0F74" w:rsidRPr="00D773E9" w14:paraId="43483806" w14:textId="77777777" w:rsidTr="003002C4">
        <w:trPr>
          <w:jc w:val="center"/>
        </w:trPr>
        <w:tc>
          <w:tcPr>
            <w:tcW w:w="4395" w:type="dxa"/>
            <w:hideMark/>
          </w:tcPr>
          <w:p w14:paraId="450EEAD6" w14:textId="77777777" w:rsidR="002C0F74" w:rsidRPr="00D773E9" w:rsidRDefault="002C0F74" w:rsidP="003002C4">
            <w:pPr>
              <w:spacing w:line="360" w:lineRule="auto"/>
              <w:jc w:val="both"/>
              <w:rPr>
                <w:sz w:val="24"/>
                <w:szCs w:val="24"/>
              </w:rPr>
            </w:pPr>
            <w:r w:rsidRPr="00D773E9">
              <w:rPr>
                <w:b/>
                <w:bCs/>
                <w:sz w:val="24"/>
                <w:szCs w:val="24"/>
              </w:rPr>
              <w:t>Scenario 5a: Threshold 6.0 mg (-20%)</w:t>
            </w:r>
          </w:p>
        </w:tc>
        <w:tc>
          <w:tcPr>
            <w:tcW w:w="0" w:type="auto"/>
            <w:hideMark/>
          </w:tcPr>
          <w:p w14:paraId="6853ED6E" w14:textId="77777777" w:rsidR="002C0F74" w:rsidRPr="00D773E9" w:rsidRDefault="002C0F74" w:rsidP="003002C4">
            <w:pPr>
              <w:spacing w:line="360" w:lineRule="auto"/>
              <w:jc w:val="both"/>
              <w:rPr>
                <w:sz w:val="24"/>
                <w:szCs w:val="24"/>
              </w:rPr>
            </w:pPr>
            <w:r w:rsidRPr="00D773E9">
              <w:rPr>
                <w:sz w:val="24"/>
                <w:szCs w:val="24"/>
              </w:rPr>
              <w:t>32</w:t>
            </w:r>
          </w:p>
        </w:tc>
        <w:tc>
          <w:tcPr>
            <w:tcW w:w="0" w:type="auto"/>
            <w:hideMark/>
          </w:tcPr>
          <w:p w14:paraId="76C87F0E" w14:textId="77777777" w:rsidR="002C0F74" w:rsidRPr="00D773E9" w:rsidRDefault="002C0F74" w:rsidP="003002C4">
            <w:pPr>
              <w:spacing w:line="360" w:lineRule="auto"/>
              <w:jc w:val="both"/>
              <w:rPr>
                <w:sz w:val="24"/>
                <w:szCs w:val="24"/>
              </w:rPr>
            </w:pPr>
            <w:r w:rsidRPr="00D773E9">
              <w:rPr>
                <w:sz w:val="24"/>
                <w:szCs w:val="24"/>
              </w:rPr>
              <w:t xml:space="preserve">I² = </w:t>
            </w:r>
            <w:r>
              <w:rPr>
                <w:rFonts w:hint="eastAsia"/>
                <w:sz w:val="24"/>
                <w:szCs w:val="24"/>
              </w:rPr>
              <w:t>16.7</w:t>
            </w:r>
            <w:r w:rsidRPr="00D773E9">
              <w:rPr>
                <w:sz w:val="24"/>
                <w:szCs w:val="24"/>
              </w:rPr>
              <w:t>%</w:t>
            </w:r>
          </w:p>
        </w:tc>
        <w:tc>
          <w:tcPr>
            <w:tcW w:w="0" w:type="auto"/>
            <w:hideMark/>
          </w:tcPr>
          <w:p w14:paraId="04BF4416" w14:textId="77777777" w:rsidR="002C0F74" w:rsidRPr="00D773E9" w:rsidRDefault="002C0F74" w:rsidP="003002C4">
            <w:pPr>
              <w:spacing w:line="360" w:lineRule="auto"/>
              <w:jc w:val="both"/>
              <w:rPr>
                <w:sz w:val="24"/>
                <w:szCs w:val="24"/>
              </w:rPr>
            </w:pPr>
            <w:r w:rsidRPr="00D773E9">
              <w:rPr>
                <w:sz w:val="24"/>
                <w:szCs w:val="24"/>
              </w:rPr>
              <w:t>High Dose vs Placebo</w:t>
            </w:r>
          </w:p>
        </w:tc>
        <w:tc>
          <w:tcPr>
            <w:tcW w:w="0" w:type="auto"/>
            <w:hideMark/>
          </w:tcPr>
          <w:p w14:paraId="38A3A72E" w14:textId="77777777" w:rsidR="002C0F74" w:rsidRPr="00D773E9" w:rsidRDefault="002C0F74" w:rsidP="003002C4">
            <w:pPr>
              <w:spacing w:line="360" w:lineRule="auto"/>
              <w:jc w:val="both"/>
              <w:rPr>
                <w:sz w:val="24"/>
                <w:szCs w:val="24"/>
              </w:rPr>
            </w:pPr>
            <w:r w:rsidRPr="0068632F">
              <w:rPr>
                <w:sz w:val="24"/>
                <w:szCs w:val="24"/>
              </w:rPr>
              <w:t>0.84 [0.77, 0.92]</w:t>
            </w:r>
          </w:p>
        </w:tc>
        <w:tc>
          <w:tcPr>
            <w:tcW w:w="0" w:type="auto"/>
            <w:hideMark/>
          </w:tcPr>
          <w:p w14:paraId="79516979" w14:textId="77777777" w:rsidR="002C0F74" w:rsidRPr="00D773E9" w:rsidRDefault="002C0F74" w:rsidP="003002C4">
            <w:pPr>
              <w:spacing w:line="360" w:lineRule="auto"/>
              <w:jc w:val="both"/>
              <w:rPr>
                <w:sz w:val="24"/>
                <w:szCs w:val="24"/>
              </w:rPr>
            </w:pPr>
            <w:r>
              <w:rPr>
                <w:rFonts w:hint="eastAsia"/>
                <w:sz w:val="24"/>
                <w:szCs w:val="24"/>
              </w:rPr>
              <w:t>&lt;</w:t>
            </w:r>
            <w:r w:rsidRPr="0068632F">
              <w:rPr>
                <w:sz w:val="24"/>
                <w:szCs w:val="24"/>
              </w:rPr>
              <w:t>0.00</w:t>
            </w:r>
            <w:r>
              <w:rPr>
                <w:rFonts w:hint="eastAsia"/>
                <w:sz w:val="24"/>
                <w:szCs w:val="24"/>
              </w:rPr>
              <w:t>1</w:t>
            </w:r>
          </w:p>
        </w:tc>
      </w:tr>
      <w:tr w:rsidR="002C0F74" w:rsidRPr="00D773E9" w14:paraId="1309F876" w14:textId="77777777" w:rsidTr="003002C4">
        <w:trPr>
          <w:jc w:val="center"/>
        </w:trPr>
        <w:tc>
          <w:tcPr>
            <w:tcW w:w="4395" w:type="dxa"/>
            <w:hideMark/>
          </w:tcPr>
          <w:p w14:paraId="449A1BC4" w14:textId="77777777" w:rsidR="002C0F74" w:rsidRPr="00D773E9" w:rsidRDefault="002C0F74" w:rsidP="003002C4">
            <w:pPr>
              <w:spacing w:line="360" w:lineRule="auto"/>
              <w:jc w:val="both"/>
              <w:rPr>
                <w:sz w:val="24"/>
                <w:szCs w:val="24"/>
              </w:rPr>
            </w:pPr>
          </w:p>
        </w:tc>
        <w:tc>
          <w:tcPr>
            <w:tcW w:w="0" w:type="auto"/>
            <w:hideMark/>
          </w:tcPr>
          <w:p w14:paraId="67280305" w14:textId="77777777" w:rsidR="002C0F74" w:rsidRPr="00D773E9" w:rsidRDefault="002C0F74" w:rsidP="003002C4">
            <w:pPr>
              <w:spacing w:line="360" w:lineRule="auto"/>
              <w:jc w:val="both"/>
              <w:rPr>
                <w:sz w:val="24"/>
                <w:szCs w:val="24"/>
              </w:rPr>
            </w:pPr>
          </w:p>
        </w:tc>
        <w:tc>
          <w:tcPr>
            <w:tcW w:w="0" w:type="auto"/>
            <w:hideMark/>
          </w:tcPr>
          <w:p w14:paraId="0508C856" w14:textId="77777777" w:rsidR="002C0F74" w:rsidRPr="00D773E9" w:rsidRDefault="002C0F74" w:rsidP="003002C4">
            <w:pPr>
              <w:spacing w:line="360" w:lineRule="auto"/>
              <w:jc w:val="both"/>
              <w:rPr>
                <w:sz w:val="24"/>
                <w:szCs w:val="24"/>
              </w:rPr>
            </w:pPr>
          </w:p>
        </w:tc>
        <w:tc>
          <w:tcPr>
            <w:tcW w:w="0" w:type="auto"/>
            <w:hideMark/>
          </w:tcPr>
          <w:p w14:paraId="3CFA45D6" w14:textId="77777777" w:rsidR="002C0F74" w:rsidRPr="00D773E9" w:rsidRDefault="002C0F74" w:rsidP="003002C4">
            <w:pPr>
              <w:spacing w:line="360" w:lineRule="auto"/>
              <w:jc w:val="both"/>
              <w:rPr>
                <w:sz w:val="24"/>
                <w:szCs w:val="24"/>
              </w:rPr>
            </w:pPr>
            <w:r w:rsidRPr="00D773E9">
              <w:rPr>
                <w:sz w:val="24"/>
                <w:szCs w:val="24"/>
              </w:rPr>
              <w:t>Low Dose vs Placebo</w:t>
            </w:r>
          </w:p>
        </w:tc>
        <w:tc>
          <w:tcPr>
            <w:tcW w:w="0" w:type="auto"/>
            <w:hideMark/>
          </w:tcPr>
          <w:p w14:paraId="6855FE3A" w14:textId="77777777" w:rsidR="002C0F74" w:rsidRPr="00D773E9" w:rsidRDefault="002C0F74" w:rsidP="003002C4">
            <w:pPr>
              <w:spacing w:line="360" w:lineRule="auto"/>
              <w:jc w:val="both"/>
              <w:rPr>
                <w:sz w:val="24"/>
                <w:szCs w:val="24"/>
              </w:rPr>
            </w:pPr>
            <w:r w:rsidRPr="0068632F">
              <w:rPr>
                <w:sz w:val="24"/>
                <w:szCs w:val="24"/>
              </w:rPr>
              <w:t>0.77 [0.60, 0.99]</w:t>
            </w:r>
          </w:p>
        </w:tc>
        <w:tc>
          <w:tcPr>
            <w:tcW w:w="0" w:type="auto"/>
            <w:hideMark/>
          </w:tcPr>
          <w:p w14:paraId="4606EEF5" w14:textId="77777777" w:rsidR="002C0F74" w:rsidRPr="00D773E9" w:rsidRDefault="002C0F74" w:rsidP="003002C4">
            <w:pPr>
              <w:spacing w:line="360" w:lineRule="auto"/>
              <w:jc w:val="both"/>
              <w:rPr>
                <w:sz w:val="24"/>
                <w:szCs w:val="24"/>
              </w:rPr>
            </w:pPr>
            <w:r w:rsidRPr="0068632F">
              <w:rPr>
                <w:sz w:val="24"/>
                <w:szCs w:val="24"/>
              </w:rPr>
              <w:t>0.039</w:t>
            </w:r>
          </w:p>
        </w:tc>
      </w:tr>
      <w:tr w:rsidR="002C0F74" w:rsidRPr="00D773E9" w14:paraId="32B9A2EA" w14:textId="77777777" w:rsidTr="003002C4">
        <w:trPr>
          <w:jc w:val="center"/>
        </w:trPr>
        <w:tc>
          <w:tcPr>
            <w:tcW w:w="4395" w:type="dxa"/>
            <w:hideMark/>
          </w:tcPr>
          <w:p w14:paraId="008D76FA" w14:textId="77777777" w:rsidR="002C0F74" w:rsidRPr="00D773E9" w:rsidRDefault="002C0F74" w:rsidP="003002C4">
            <w:pPr>
              <w:spacing w:line="360" w:lineRule="auto"/>
              <w:jc w:val="both"/>
              <w:rPr>
                <w:sz w:val="24"/>
                <w:szCs w:val="24"/>
              </w:rPr>
            </w:pPr>
          </w:p>
        </w:tc>
        <w:tc>
          <w:tcPr>
            <w:tcW w:w="0" w:type="auto"/>
            <w:hideMark/>
          </w:tcPr>
          <w:p w14:paraId="4E19F976" w14:textId="77777777" w:rsidR="002C0F74" w:rsidRPr="00D773E9" w:rsidRDefault="002C0F74" w:rsidP="003002C4">
            <w:pPr>
              <w:spacing w:line="360" w:lineRule="auto"/>
              <w:jc w:val="both"/>
              <w:rPr>
                <w:sz w:val="24"/>
                <w:szCs w:val="24"/>
              </w:rPr>
            </w:pPr>
          </w:p>
        </w:tc>
        <w:tc>
          <w:tcPr>
            <w:tcW w:w="0" w:type="auto"/>
            <w:hideMark/>
          </w:tcPr>
          <w:p w14:paraId="5583F6E3" w14:textId="77777777" w:rsidR="002C0F74" w:rsidRPr="00D773E9" w:rsidRDefault="002C0F74" w:rsidP="003002C4">
            <w:pPr>
              <w:spacing w:line="360" w:lineRule="auto"/>
              <w:jc w:val="both"/>
              <w:rPr>
                <w:sz w:val="24"/>
                <w:szCs w:val="24"/>
              </w:rPr>
            </w:pPr>
          </w:p>
        </w:tc>
        <w:tc>
          <w:tcPr>
            <w:tcW w:w="0" w:type="auto"/>
            <w:hideMark/>
          </w:tcPr>
          <w:p w14:paraId="42A351A9" w14:textId="77777777" w:rsidR="002C0F74" w:rsidRPr="00D773E9" w:rsidRDefault="002C0F74" w:rsidP="003002C4">
            <w:pPr>
              <w:spacing w:line="360" w:lineRule="auto"/>
              <w:jc w:val="both"/>
              <w:rPr>
                <w:sz w:val="24"/>
                <w:szCs w:val="24"/>
              </w:rPr>
            </w:pPr>
            <w:r w:rsidRPr="00D773E9">
              <w:rPr>
                <w:sz w:val="24"/>
                <w:szCs w:val="24"/>
              </w:rPr>
              <w:t>High Dose vs Low Dose</w:t>
            </w:r>
          </w:p>
        </w:tc>
        <w:tc>
          <w:tcPr>
            <w:tcW w:w="0" w:type="auto"/>
            <w:hideMark/>
          </w:tcPr>
          <w:p w14:paraId="0E808927" w14:textId="77777777" w:rsidR="002C0F74" w:rsidRPr="00D773E9" w:rsidRDefault="002C0F74" w:rsidP="003002C4">
            <w:pPr>
              <w:spacing w:line="360" w:lineRule="auto"/>
              <w:jc w:val="both"/>
              <w:rPr>
                <w:sz w:val="24"/>
                <w:szCs w:val="24"/>
              </w:rPr>
            </w:pPr>
            <w:r w:rsidRPr="0068632F">
              <w:rPr>
                <w:sz w:val="24"/>
                <w:szCs w:val="24"/>
              </w:rPr>
              <w:t>1.09 [0.84, 1.42]</w:t>
            </w:r>
          </w:p>
        </w:tc>
        <w:tc>
          <w:tcPr>
            <w:tcW w:w="0" w:type="auto"/>
            <w:hideMark/>
          </w:tcPr>
          <w:p w14:paraId="741A5EF4" w14:textId="77777777" w:rsidR="002C0F74" w:rsidRPr="00D773E9" w:rsidRDefault="002C0F74" w:rsidP="003002C4">
            <w:pPr>
              <w:spacing w:line="360" w:lineRule="auto"/>
              <w:jc w:val="both"/>
              <w:rPr>
                <w:sz w:val="24"/>
                <w:szCs w:val="24"/>
              </w:rPr>
            </w:pPr>
            <w:r w:rsidRPr="0068632F">
              <w:rPr>
                <w:sz w:val="24"/>
                <w:szCs w:val="24"/>
              </w:rPr>
              <w:t>0.513</w:t>
            </w:r>
          </w:p>
        </w:tc>
      </w:tr>
      <w:tr w:rsidR="002C0F74" w:rsidRPr="00D773E9" w14:paraId="5363E7BC" w14:textId="77777777" w:rsidTr="003002C4">
        <w:trPr>
          <w:jc w:val="center"/>
        </w:trPr>
        <w:tc>
          <w:tcPr>
            <w:tcW w:w="4395" w:type="dxa"/>
            <w:hideMark/>
          </w:tcPr>
          <w:p w14:paraId="16ABB09E" w14:textId="77777777" w:rsidR="002C0F74" w:rsidRPr="00D773E9" w:rsidRDefault="002C0F74" w:rsidP="003002C4">
            <w:pPr>
              <w:spacing w:line="360" w:lineRule="auto"/>
              <w:jc w:val="both"/>
              <w:rPr>
                <w:sz w:val="24"/>
                <w:szCs w:val="24"/>
              </w:rPr>
            </w:pPr>
            <w:r w:rsidRPr="00D773E9">
              <w:rPr>
                <w:b/>
                <w:bCs/>
                <w:sz w:val="24"/>
                <w:szCs w:val="24"/>
              </w:rPr>
              <w:t>Scenario 5b: Threshold 6.75 mg (-10%)</w:t>
            </w:r>
          </w:p>
        </w:tc>
        <w:tc>
          <w:tcPr>
            <w:tcW w:w="0" w:type="auto"/>
            <w:hideMark/>
          </w:tcPr>
          <w:p w14:paraId="53A36D6C" w14:textId="77777777" w:rsidR="002C0F74" w:rsidRPr="00D773E9" w:rsidRDefault="002C0F74" w:rsidP="003002C4">
            <w:pPr>
              <w:spacing w:line="360" w:lineRule="auto"/>
              <w:jc w:val="both"/>
              <w:rPr>
                <w:sz w:val="24"/>
                <w:szCs w:val="24"/>
              </w:rPr>
            </w:pPr>
            <w:r w:rsidRPr="00D773E9">
              <w:rPr>
                <w:sz w:val="24"/>
                <w:szCs w:val="24"/>
              </w:rPr>
              <w:t>32</w:t>
            </w:r>
          </w:p>
        </w:tc>
        <w:tc>
          <w:tcPr>
            <w:tcW w:w="0" w:type="auto"/>
            <w:hideMark/>
          </w:tcPr>
          <w:p w14:paraId="3FA9A1C6" w14:textId="77777777" w:rsidR="002C0F74" w:rsidRPr="00D773E9" w:rsidRDefault="002C0F74" w:rsidP="003002C4">
            <w:pPr>
              <w:spacing w:line="360" w:lineRule="auto"/>
              <w:jc w:val="both"/>
              <w:rPr>
                <w:sz w:val="24"/>
                <w:szCs w:val="24"/>
              </w:rPr>
            </w:pPr>
            <w:r w:rsidRPr="00D773E9">
              <w:rPr>
                <w:sz w:val="24"/>
                <w:szCs w:val="24"/>
              </w:rPr>
              <w:t>I² = 1</w:t>
            </w:r>
            <w:r>
              <w:rPr>
                <w:rFonts w:hint="eastAsia"/>
                <w:sz w:val="24"/>
                <w:szCs w:val="24"/>
              </w:rPr>
              <w:t>7</w:t>
            </w:r>
            <w:r w:rsidRPr="00D773E9">
              <w:rPr>
                <w:sz w:val="24"/>
                <w:szCs w:val="24"/>
              </w:rPr>
              <w:t>.</w:t>
            </w:r>
            <w:r>
              <w:rPr>
                <w:rFonts w:hint="eastAsia"/>
                <w:sz w:val="24"/>
                <w:szCs w:val="24"/>
              </w:rPr>
              <w:t>6</w:t>
            </w:r>
            <w:r w:rsidRPr="00D773E9">
              <w:rPr>
                <w:sz w:val="24"/>
                <w:szCs w:val="24"/>
              </w:rPr>
              <w:t>%</w:t>
            </w:r>
          </w:p>
        </w:tc>
        <w:tc>
          <w:tcPr>
            <w:tcW w:w="0" w:type="auto"/>
            <w:hideMark/>
          </w:tcPr>
          <w:p w14:paraId="69B00517" w14:textId="77777777" w:rsidR="002C0F74" w:rsidRPr="00D773E9" w:rsidRDefault="002C0F74" w:rsidP="003002C4">
            <w:pPr>
              <w:spacing w:line="360" w:lineRule="auto"/>
              <w:jc w:val="both"/>
              <w:rPr>
                <w:sz w:val="24"/>
                <w:szCs w:val="24"/>
              </w:rPr>
            </w:pPr>
            <w:r w:rsidRPr="00D773E9">
              <w:rPr>
                <w:sz w:val="24"/>
                <w:szCs w:val="24"/>
              </w:rPr>
              <w:t>High Dose vs Placebo</w:t>
            </w:r>
          </w:p>
        </w:tc>
        <w:tc>
          <w:tcPr>
            <w:tcW w:w="0" w:type="auto"/>
            <w:hideMark/>
          </w:tcPr>
          <w:p w14:paraId="20C02D3B" w14:textId="77777777" w:rsidR="002C0F74" w:rsidRPr="00D773E9" w:rsidRDefault="002C0F74" w:rsidP="003002C4">
            <w:pPr>
              <w:spacing w:line="360" w:lineRule="auto"/>
              <w:jc w:val="both"/>
              <w:rPr>
                <w:sz w:val="24"/>
                <w:szCs w:val="24"/>
              </w:rPr>
            </w:pPr>
            <w:r w:rsidRPr="0068632F">
              <w:rPr>
                <w:sz w:val="24"/>
                <w:szCs w:val="24"/>
              </w:rPr>
              <w:t>0.83 [0.74, 0.92]</w:t>
            </w:r>
          </w:p>
        </w:tc>
        <w:tc>
          <w:tcPr>
            <w:tcW w:w="0" w:type="auto"/>
            <w:hideMark/>
          </w:tcPr>
          <w:p w14:paraId="0793FD2A" w14:textId="77777777" w:rsidR="002C0F74" w:rsidRPr="00D773E9" w:rsidRDefault="002C0F74" w:rsidP="003002C4">
            <w:pPr>
              <w:spacing w:line="360" w:lineRule="auto"/>
              <w:jc w:val="both"/>
              <w:rPr>
                <w:sz w:val="24"/>
                <w:szCs w:val="24"/>
              </w:rPr>
            </w:pPr>
            <w:r w:rsidRPr="0068632F">
              <w:rPr>
                <w:sz w:val="24"/>
                <w:szCs w:val="24"/>
              </w:rPr>
              <w:t>0.001</w:t>
            </w:r>
          </w:p>
        </w:tc>
      </w:tr>
      <w:tr w:rsidR="002C0F74" w:rsidRPr="00D773E9" w14:paraId="7FA533D3" w14:textId="77777777" w:rsidTr="003002C4">
        <w:trPr>
          <w:jc w:val="center"/>
        </w:trPr>
        <w:tc>
          <w:tcPr>
            <w:tcW w:w="4395" w:type="dxa"/>
            <w:hideMark/>
          </w:tcPr>
          <w:p w14:paraId="3ABDE8F8" w14:textId="77777777" w:rsidR="002C0F74" w:rsidRPr="00D773E9" w:rsidRDefault="002C0F74" w:rsidP="003002C4">
            <w:pPr>
              <w:spacing w:line="360" w:lineRule="auto"/>
              <w:jc w:val="both"/>
              <w:rPr>
                <w:sz w:val="24"/>
                <w:szCs w:val="24"/>
              </w:rPr>
            </w:pPr>
          </w:p>
        </w:tc>
        <w:tc>
          <w:tcPr>
            <w:tcW w:w="0" w:type="auto"/>
            <w:hideMark/>
          </w:tcPr>
          <w:p w14:paraId="229F4B7C" w14:textId="77777777" w:rsidR="002C0F74" w:rsidRPr="00D773E9" w:rsidRDefault="002C0F74" w:rsidP="003002C4">
            <w:pPr>
              <w:spacing w:line="360" w:lineRule="auto"/>
              <w:jc w:val="both"/>
              <w:rPr>
                <w:sz w:val="24"/>
                <w:szCs w:val="24"/>
              </w:rPr>
            </w:pPr>
          </w:p>
        </w:tc>
        <w:tc>
          <w:tcPr>
            <w:tcW w:w="0" w:type="auto"/>
            <w:hideMark/>
          </w:tcPr>
          <w:p w14:paraId="541FA245" w14:textId="77777777" w:rsidR="002C0F74" w:rsidRPr="00D773E9" w:rsidRDefault="002C0F74" w:rsidP="003002C4">
            <w:pPr>
              <w:spacing w:line="360" w:lineRule="auto"/>
              <w:jc w:val="both"/>
              <w:rPr>
                <w:sz w:val="24"/>
                <w:szCs w:val="24"/>
              </w:rPr>
            </w:pPr>
          </w:p>
        </w:tc>
        <w:tc>
          <w:tcPr>
            <w:tcW w:w="0" w:type="auto"/>
            <w:hideMark/>
          </w:tcPr>
          <w:p w14:paraId="5CA1232E" w14:textId="77777777" w:rsidR="002C0F74" w:rsidRPr="00D773E9" w:rsidRDefault="002C0F74" w:rsidP="003002C4">
            <w:pPr>
              <w:spacing w:line="360" w:lineRule="auto"/>
              <w:jc w:val="both"/>
              <w:rPr>
                <w:sz w:val="24"/>
                <w:szCs w:val="24"/>
              </w:rPr>
            </w:pPr>
            <w:r w:rsidRPr="00D773E9">
              <w:rPr>
                <w:sz w:val="24"/>
                <w:szCs w:val="24"/>
              </w:rPr>
              <w:t>Low Dose vs Placebo</w:t>
            </w:r>
          </w:p>
        </w:tc>
        <w:tc>
          <w:tcPr>
            <w:tcW w:w="0" w:type="auto"/>
            <w:hideMark/>
          </w:tcPr>
          <w:p w14:paraId="2CCF8E0E" w14:textId="77777777" w:rsidR="002C0F74" w:rsidRPr="00D773E9" w:rsidRDefault="002C0F74" w:rsidP="003002C4">
            <w:pPr>
              <w:spacing w:line="360" w:lineRule="auto"/>
              <w:jc w:val="both"/>
              <w:rPr>
                <w:sz w:val="24"/>
                <w:szCs w:val="24"/>
              </w:rPr>
            </w:pPr>
            <w:r w:rsidRPr="0068632F">
              <w:rPr>
                <w:sz w:val="24"/>
                <w:szCs w:val="24"/>
              </w:rPr>
              <w:t>0.84 [0.75, 0.95]</w:t>
            </w:r>
          </w:p>
        </w:tc>
        <w:tc>
          <w:tcPr>
            <w:tcW w:w="0" w:type="auto"/>
            <w:hideMark/>
          </w:tcPr>
          <w:p w14:paraId="3189699B" w14:textId="77777777" w:rsidR="002C0F74" w:rsidRPr="00D773E9" w:rsidRDefault="002C0F74" w:rsidP="003002C4">
            <w:pPr>
              <w:spacing w:line="360" w:lineRule="auto"/>
              <w:jc w:val="both"/>
              <w:rPr>
                <w:sz w:val="24"/>
                <w:szCs w:val="24"/>
              </w:rPr>
            </w:pPr>
            <w:r w:rsidRPr="0068632F">
              <w:rPr>
                <w:sz w:val="24"/>
                <w:szCs w:val="24"/>
              </w:rPr>
              <w:t>0.006</w:t>
            </w:r>
          </w:p>
        </w:tc>
      </w:tr>
      <w:tr w:rsidR="002C0F74" w:rsidRPr="00D773E9" w14:paraId="75CEBC41" w14:textId="77777777" w:rsidTr="003002C4">
        <w:trPr>
          <w:jc w:val="center"/>
        </w:trPr>
        <w:tc>
          <w:tcPr>
            <w:tcW w:w="4395" w:type="dxa"/>
            <w:hideMark/>
          </w:tcPr>
          <w:p w14:paraId="7FC221A8" w14:textId="77777777" w:rsidR="002C0F74" w:rsidRPr="00D773E9" w:rsidRDefault="002C0F74" w:rsidP="003002C4">
            <w:pPr>
              <w:spacing w:line="360" w:lineRule="auto"/>
              <w:jc w:val="both"/>
              <w:rPr>
                <w:sz w:val="24"/>
                <w:szCs w:val="24"/>
              </w:rPr>
            </w:pPr>
          </w:p>
        </w:tc>
        <w:tc>
          <w:tcPr>
            <w:tcW w:w="0" w:type="auto"/>
            <w:hideMark/>
          </w:tcPr>
          <w:p w14:paraId="55921B8C" w14:textId="77777777" w:rsidR="002C0F74" w:rsidRPr="00D773E9" w:rsidRDefault="002C0F74" w:rsidP="003002C4">
            <w:pPr>
              <w:spacing w:line="360" w:lineRule="auto"/>
              <w:jc w:val="both"/>
              <w:rPr>
                <w:sz w:val="24"/>
                <w:szCs w:val="24"/>
              </w:rPr>
            </w:pPr>
          </w:p>
        </w:tc>
        <w:tc>
          <w:tcPr>
            <w:tcW w:w="0" w:type="auto"/>
            <w:hideMark/>
          </w:tcPr>
          <w:p w14:paraId="6137AAE4" w14:textId="77777777" w:rsidR="002C0F74" w:rsidRPr="00D773E9" w:rsidRDefault="002C0F74" w:rsidP="003002C4">
            <w:pPr>
              <w:spacing w:line="360" w:lineRule="auto"/>
              <w:jc w:val="both"/>
              <w:rPr>
                <w:sz w:val="24"/>
                <w:szCs w:val="24"/>
              </w:rPr>
            </w:pPr>
          </w:p>
        </w:tc>
        <w:tc>
          <w:tcPr>
            <w:tcW w:w="0" w:type="auto"/>
            <w:hideMark/>
          </w:tcPr>
          <w:p w14:paraId="2FA3CF49" w14:textId="77777777" w:rsidR="002C0F74" w:rsidRPr="00D773E9" w:rsidRDefault="002C0F74" w:rsidP="003002C4">
            <w:pPr>
              <w:spacing w:line="360" w:lineRule="auto"/>
              <w:jc w:val="both"/>
              <w:rPr>
                <w:sz w:val="24"/>
                <w:szCs w:val="24"/>
              </w:rPr>
            </w:pPr>
            <w:r w:rsidRPr="00D773E9">
              <w:rPr>
                <w:sz w:val="24"/>
                <w:szCs w:val="24"/>
              </w:rPr>
              <w:t>High Dose vs Low Dose</w:t>
            </w:r>
          </w:p>
        </w:tc>
        <w:tc>
          <w:tcPr>
            <w:tcW w:w="0" w:type="auto"/>
            <w:hideMark/>
          </w:tcPr>
          <w:p w14:paraId="3A53F0EC" w14:textId="77777777" w:rsidR="002C0F74" w:rsidRPr="00D773E9" w:rsidRDefault="002C0F74" w:rsidP="003002C4">
            <w:pPr>
              <w:spacing w:line="360" w:lineRule="auto"/>
              <w:jc w:val="both"/>
              <w:rPr>
                <w:sz w:val="24"/>
                <w:szCs w:val="24"/>
              </w:rPr>
            </w:pPr>
            <w:r w:rsidRPr="0068632F">
              <w:rPr>
                <w:sz w:val="24"/>
                <w:szCs w:val="24"/>
              </w:rPr>
              <w:t>0.98 [0.83, 1.16]</w:t>
            </w:r>
          </w:p>
        </w:tc>
        <w:tc>
          <w:tcPr>
            <w:tcW w:w="0" w:type="auto"/>
            <w:hideMark/>
          </w:tcPr>
          <w:p w14:paraId="414E5990" w14:textId="77777777" w:rsidR="002C0F74" w:rsidRPr="00D773E9" w:rsidRDefault="002C0F74" w:rsidP="003002C4">
            <w:pPr>
              <w:spacing w:line="360" w:lineRule="auto"/>
              <w:jc w:val="both"/>
              <w:rPr>
                <w:sz w:val="24"/>
                <w:szCs w:val="24"/>
              </w:rPr>
            </w:pPr>
            <w:r w:rsidRPr="0068632F">
              <w:rPr>
                <w:sz w:val="24"/>
                <w:szCs w:val="24"/>
              </w:rPr>
              <w:t>0.825</w:t>
            </w:r>
          </w:p>
        </w:tc>
      </w:tr>
      <w:tr w:rsidR="002C0F74" w:rsidRPr="00D773E9" w14:paraId="3BC9997E" w14:textId="77777777" w:rsidTr="003002C4">
        <w:trPr>
          <w:jc w:val="center"/>
        </w:trPr>
        <w:tc>
          <w:tcPr>
            <w:tcW w:w="4395" w:type="dxa"/>
            <w:hideMark/>
          </w:tcPr>
          <w:p w14:paraId="17190CBE" w14:textId="77777777" w:rsidR="002C0F74" w:rsidRPr="00D773E9" w:rsidRDefault="002C0F74" w:rsidP="003002C4">
            <w:pPr>
              <w:spacing w:line="360" w:lineRule="auto"/>
              <w:jc w:val="both"/>
              <w:rPr>
                <w:sz w:val="24"/>
                <w:szCs w:val="24"/>
              </w:rPr>
            </w:pPr>
            <w:r w:rsidRPr="00D773E9">
              <w:rPr>
                <w:b/>
                <w:bCs/>
                <w:sz w:val="24"/>
                <w:szCs w:val="24"/>
              </w:rPr>
              <w:t>Scenario 5c: Threshold 8.25 mg (+10%)</w:t>
            </w:r>
          </w:p>
        </w:tc>
        <w:tc>
          <w:tcPr>
            <w:tcW w:w="0" w:type="auto"/>
            <w:hideMark/>
          </w:tcPr>
          <w:p w14:paraId="370A83B4" w14:textId="77777777" w:rsidR="002C0F74" w:rsidRPr="00D773E9" w:rsidRDefault="002C0F74" w:rsidP="003002C4">
            <w:pPr>
              <w:spacing w:line="360" w:lineRule="auto"/>
              <w:jc w:val="both"/>
              <w:rPr>
                <w:sz w:val="24"/>
                <w:szCs w:val="24"/>
              </w:rPr>
            </w:pPr>
            <w:r w:rsidRPr="00D773E9">
              <w:rPr>
                <w:sz w:val="24"/>
                <w:szCs w:val="24"/>
              </w:rPr>
              <w:t>32</w:t>
            </w:r>
          </w:p>
        </w:tc>
        <w:tc>
          <w:tcPr>
            <w:tcW w:w="0" w:type="auto"/>
            <w:hideMark/>
          </w:tcPr>
          <w:p w14:paraId="296B7073" w14:textId="77777777" w:rsidR="002C0F74" w:rsidRPr="00D773E9" w:rsidRDefault="002C0F74" w:rsidP="003002C4">
            <w:pPr>
              <w:spacing w:line="360" w:lineRule="auto"/>
              <w:jc w:val="both"/>
              <w:rPr>
                <w:sz w:val="24"/>
                <w:szCs w:val="24"/>
              </w:rPr>
            </w:pPr>
            <w:r w:rsidRPr="00D773E9">
              <w:rPr>
                <w:sz w:val="24"/>
                <w:szCs w:val="24"/>
              </w:rPr>
              <w:t xml:space="preserve">I² = </w:t>
            </w:r>
            <w:r>
              <w:rPr>
                <w:rFonts w:hint="eastAsia"/>
                <w:sz w:val="24"/>
                <w:szCs w:val="24"/>
              </w:rPr>
              <w:t>5.9</w:t>
            </w:r>
            <w:r w:rsidRPr="00D773E9">
              <w:rPr>
                <w:sz w:val="24"/>
                <w:szCs w:val="24"/>
              </w:rPr>
              <w:t>%</w:t>
            </w:r>
          </w:p>
        </w:tc>
        <w:tc>
          <w:tcPr>
            <w:tcW w:w="0" w:type="auto"/>
            <w:hideMark/>
          </w:tcPr>
          <w:p w14:paraId="19C5C060" w14:textId="77777777" w:rsidR="002C0F74" w:rsidRPr="00D773E9" w:rsidRDefault="002C0F74" w:rsidP="003002C4">
            <w:pPr>
              <w:spacing w:line="360" w:lineRule="auto"/>
              <w:jc w:val="both"/>
              <w:rPr>
                <w:sz w:val="24"/>
                <w:szCs w:val="24"/>
              </w:rPr>
            </w:pPr>
            <w:r w:rsidRPr="00D773E9">
              <w:rPr>
                <w:sz w:val="24"/>
                <w:szCs w:val="24"/>
              </w:rPr>
              <w:t>High Dose vs Placebo</w:t>
            </w:r>
          </w:p>
        </w:tc>
        <w:tc>
          <w:tcPr>
            <w:tcW w:w="0" w:type="auto"/>
            <w:hideMark/>
          </w:tcPr>
          <w:p w14:paraId="5271D91F" w14:textId="77777777" w:rsidR="002C0F74" w:rsidRPr="00D773E9" w:rsidRDefault="002C0F74" w:rsidP="003002C4">
            <w:pPr>
              <w:spacing w:line="360" w:lineRule="auto"/>
              <w:jc w:val="both"/>
              <w:rPr>
                <w:sz w:val="24"/>
                <w:szCs w:val="24"/>
              </w:rPr>
            </w:pPr>
            <w:r w:rsidRPr="0068632F">
              <w:rPr>
                <w:sz w:val="24"/>
                <w:szCs w:val="24"/>
              </w:rPr>
              <w:t>0.64 [0.49, 0.83]</w:t>
            </w:r>
          </w:p>
        </w:tc>
        <w:tc>
          <w:tcPr>
            <w:tcW w:w="0" w:type="auto"/>
            <w:hideMark/>
          </w:tcPr>
          <w:p w14:paraId="74A36794" w14:textId="77777777" w:rsidR="002C0F74" w:rsidRPr="00D773E9" w:rsidRDefault="002C0F74" w:rsidP="003002C4">
            <w:pPr>
              <w:spacing w:line="360" w:lineRule="auto"/>
              <w:jc w:val="both"/>
              <w:rPr>
                <w:sz w:val="24"/>
                <w:szCs w:val="24"/>
              </w:rPr>
            </w:pPr>
            <w:r w:rsidRPr="0068632F">
              <w:rPr>
                <w:sz w:val="24"/>
                <w:szCs w:val="24"/>
              </w:rPr>
              <w:t>0.001</w:t>
            </w:r>
          </w:p>
        </w:tc>
      </w:tr>
      <w:tr w:rsidR="002C0F74" w:rsidRPr="00D773E9" w14:paraId="2F457C86" w14:textId="77777777" w:rsidTr="003002C4">
        <w:trPr>
          <w:jc w:val="center"/>
        </w:trPr>
        <w:tc>
          <w:tcPr>
            <w:tcW w:w="4395" w:type="dxa"/>
            <w:hideMark/>
          </w:tcPr>
          <w:p w14:paraId="40125303" w14:textId="77777777" w:rsidR="002C0F74" w:rsidRPr="00D773E9" w:rsidRDefault="002C0F74" w:rsidP="003002C4">
            <w:pPr>
              <w:spacing w:line="360" w:lineRule="auto"/>
              <w:jc w:val="both"/>
              <w:rPr>
                <w:sz w:val="24"/>
                <w:szCs w:val="24"/>
              </w:rPr>
            </w:pPr>
          </w:p>
        </w:tc>
        <w:tc>
          <w:tcPr>
            <w:tcW w:w="0" w:type="auto"/>
            <w:hideMark/>
          </w:tcPr>
          <w:p w14:paraId="1A076492" w14:textId="77777777" w:rsidR="002C0F74" w:rsidRPr="00D773E9" w:rsidRDefault="002C0F74" w:rsidP="003002C4">
            <w:pPr>
              <w:spacing w:line="360" w:lineRule="auto"/>
              <w:jc w:val="both"/>
              <w:rPr>
                <w:sz w:val="24"/>
                <w:szCs w:val="24"/>
              </w:rPr>
            </w:pPr>
          </w:p>
        </w:tc>
        <w:tc>
          <w:tcPr>
            <w:tcW w:w="0" w:type="auto"/>
            <w:hideMark/>
          </w:tcPr>
          <w:p w14:paraId="28A9FDA5" w14:textId="77777777" w:rsidR="002C0F74" w:rsidRPr="00D773E9" w:rsidRDefault="002C0F74" w:rsidP="003002C4">
            <w:pPr>
              <w:spacing w:line="360" w:lineRule="auto"/>
              <w:jc w:val="both"/>
              <w:rPr>
                <w:sz w:val="24"/>
                <w:szCs w:val="24"/>
              </w:rPr>
            </w:pPr>
          </w:p>
        </w:tc>
        <w:tc>
          <w:tcPr>
            <w:tcW w:w="0" w:type="auto"/>
            <w:hideMark/>
          </w:tcPr>
          <w:p w14:paraId="1C747D28" w14:textId="77777777" w:rsidR="002C0F74" w:rsidRPr="00D773E9" w:rsidRDefault="002C0F74" w:rsidP="003002C4">
            <w:pPr>
              <w:spacing w:line="360" w:lineRule="auto"/>
              <w:jc w:val="both"/>
              <w:rPr>
                <w:sz w:val="24"/>
                <w:szCs w:val="24"/>
              </w:rPr>
            </w:pPr>
            <w:r w:rsidRPr="00D773E9">
              <w:rPr>
                <w:sz w:val="24"/>
                <w:szCs w:val="24"/>
              </w:rPr>
              <w:t>Low Dose vs Placebo</w:t>
            </w:r>
          </w:p>
        </w:tc>
        <w:tc>
          <w:tcPr>
            <w:tcW w:w="0" w:type="auto"/>
            <w:hideMark/>
          </w:tcPr>
          <w:p w14:paraId="3BF235AF" w14:textId="77777777" w:rsidR="002C0F74" w:rsidRPr="00D773E9" w:rsidRDefault="002C0F74" w:rsidP="003002C4">
            <w:pPr>
              <w:spacing w:line="360" w:lineRule="auto"/>
              <w:jc w:val="both"/>
              <w:rPr>
                <w:sz w:val="24"/>
                <w:szCs w:val="24"/>
              </w:rPr>
            </w:pPr>
            <w:r w:rsidRPr="0068632F">
              <w:rPr>
                <w:sz w:val="24"/>
                <w:szCs w:val="24"/>
              </w:rPr>
              <w:t>0.86 [0.79, 0.93]</w:t>
            </w:r>
          </w:p>
        </w:tc>
        <w:tc>
          <w:tcPr>
            <w:tcW w:w="0" w:type="auto"/>
            <w:hideMark/>
          </w:tcPr>
          <w:p w14:paraId="56023F5B" w14:textId="77777777" w:rsidR="002C0F74" w:rsidRPr="00D773E9" w:rsidRDefault="002C0F74" w:rsidP="003002C4">
            <w:pPr>
              <w:spacing w:line="360" w:lineRule="auto"/>
              <w:jc w:val="both"/>
              <w:rPr>
                <w:sz w:val="24"/>
                <w:szCs w:val="24"/>
              </w:rPr>
            </w:pPr>
            <w:r>
              <w:rPr>
                <w:rFonts w:hint="eastAsia"/>
                <w:sz w:val="24"/>
                <w:szCs w:val="24"/>
              </w:rPr>
              <w:t>&lt;</w:t>
            </w:r>
            <w:r w:rsidRPr="0068632F">
              <w:rPr>
                <w:sz w:val="24"/>
                <w:szCs w:val="24"/>
              </w:rPr>
              <w:t>0.00</w:t>
            </w:r>
            <w:r>
              <w:rPr>
                <w:rFonts w:hint="eastAsia"/>
                <w:sz w:val="24"/>
                <w:szCs w:val="24"/>
              </w:rPr>
              <w:t>1</w:t>
            </w:r>
          </w:p>
        </w:tc>
      </w:tr>
      <w:tr w:rsidR="002C0F74" w:rsidRPr="00D773E9" w14:paraId="6D9D0DE5" w14:textId="77777777" w:rsidTr="003002C4">
        <w:trPr>
          <w:jc w:val="center"/>
        </w:trPr>
        <w:tc>
          <w:tcPr>
            <w:tcW w:w="4395" w:type="dxa"/>
            <w:hideMark/>
          </w:tcPr>
          <w:p w14:paraId="17C6DAD4" w14:textId="77777777" w:rsidR="002C0F74" w:rsidRPr="00D773E9" w:rsidRDefault="002C0F74" w:rsidP="003002C4">
            <w:pPr>
              <w:spacing w:line="360" w:lineRule="auto"/>
              <w:jc w:val="both"/>
              <w:rPr>
                <w:sz w:val="24"/>
                <w:szCs w:val="24"/>
              </w:rPr>
            </w:pPr>
          </w:p>
        </w:tc>
        <w:tc>
          <w:tcPr>
            <w:tcW w:w="0" w:type="auto"/>
            <w:hideMark/>
          </w:tcPr>
          <w:p w14:paraId="42C5A8B1" w14:textId="77777777" w:rsidR="002C0F74" w:rsidRPr="00D773E9" w:rsidRDefault="002C0F74" w:rsidP="003002C4">
            <w:pPr>
              <w:spacing w:line="360" w:lineRule="auto"/>
              <w:jc w:val="both"/>
              <w:rPr>
                <w:sz w:val="24"/>
                <w:szCs w:val="24"/>
              </w:rPr>
            </w:pPr>
          </w:p>
        </w:tc>
        <w:tc>
          <w:tcPr>
            <w:tcW w:w="0" w:type="auto"/>
            <w:hideMark/>
          </w:tcPr>
          <w:p w14:paraId="33E5788D" w14:textId="77777777" w:rsidR="002C0F74" w:rsidRPr="00D773E9" w:rsidRDefault="002C0F74" w:rsidP="003002C4">
            <w:pPr>
              <w:spacing w:line="360" w:lineRule="auto"/>
              <w:jc w:val="both"/>
              <w:rPr>
                <w:sz w:val="24"/>
                <w:szCs w:val="24"/>
              </w:rPr>
            </w:pPr>
          </w:p>
        </w:tc>
        <w:tc>
          <w:tcPr>
            <w:tcW w:w="0" w:type="auto"/>
            <w:hideMark/>
          </w:tcPr>
          <w:p w14:paraId="054E826E" w14:textId="77777777" w:rsidR="002C0F74" w:rsidRPr="00D773E9" w:rsidRDefault="002C0F74" w:rsidP="003002C4">
            <w:pPr>
              <w:spacing w:line="360" w:lineRule="auto"/>
              <w:jc w:val="both"/>
              <w:rPr>
                <w:sz w:val="24"/>
                <w:szCs w:val="24"/>
              </w:rPr>
            </w:pPr>
            <w:r w:rsidRPr="00D773E9">
              <w:rPr>
                <w:sz w:val="24"/>
                <w:szCs w:val="24"/>
              </w:rPr>
              <w:t>High Dose vs Low Dose</w:t>
            </w:r>
          </w:p>
        </w:tc>
        <w:tc>
          <w:tcPr>
            <w:tcW w:w="0" w:type="auto"/>
            <w:hideMark/>
          </w:tcPr>
          <w:p w14:paraId="2FEE7B32" w14:textId="77777777" w:rsidR="002C0F74" w:rsidRPr="00D773E9" w:rsidRDefault="002C0F74" w:rsidP="003002C4">
            <w:pPr>
              <w:spacing w:line="360" w:lineRule="auto"/>
              <w:jc w:val="both"/>
              <w:rPr>
                <w:sz w:val="24"/>
                <w:szCs w:val="24"/>
              </w:rPr>
            </w:pPr>
            <w:r w:rsidRPr="0068632F">
              <w:rPr>
                <w:sz w:val="24"/>
                <w:szCs w:val="24"/>
              </w:rPr>
              <w:t>0.74 [0.57, 0.97]</w:t>
            </w:r>
          </w:p>
        </w:tc>
        <w:tc>
          <w:tcPr>
            <w:tcW w:w="0" w:type="auto"/>
            <w:hideMark/>
          </w:tcPr>
          <w:p w14:paraId="6AF900B5" w14:textId="77777777" w:rsidR="002C0F74" w:rsidRPr="00D773E9" w:rsidRDefault="002C0F74" w:rsidP="003002C4">
            <w:pPr>
              <w:spacing w:line="360" w:lineRule="auto"/>
              <w:jc w:val="both"/>
              <w:rPr>
                <w:sz w:val="24"/>
                <w:szCs w:val="24"/>
              </w:rPr>
            </w:pPr>
            <w:r w:rsidRPr="0068632F">
              <w:rPr>
                <w:sz w:val="24"/>
                <w:szCs w:val="24"/>
              </w:rPr>
              <w:t>0.032</w:t>
            </w:r>
          </w:p>
        </w:tc>
      </w:tr>
      <w:tr w:rsidR="002C0F74" w:rsidRPr="00D773E9" w14:paraId="20FE6041" w14:textId="77777777" w:rsidTr="003002C4">
        <w:trPr>
          <w:jc w:val="center"/>
        </w:trPr>
        <w:tc>
          <w:tcPr>
            <w:tcW w:w="4395" w:type="dxa"/>
            <w:hideMark/>
          </w:tcPr>
          <w:p w14:paraId="3D2B0AFE" w14:textId="77777777" w:rsidR="002C0F74" w:rsidRPr="00D773E9" w:rsidRDefault="002C0F74" w:rsidP="003002C4">
            <w:pPr>
              <w:spacing w:line="360" w:lineRule="auto"/>
              <w:jc w:val="both"/>
              <w:rPr>
                <w:sz w:val="24"/>
                <w:szCs w:val="24"/>
              </w:rPr>
            </w:pPr>
            <w:r w:rsidRPr="00D773E9">
              <w:rPr>
                <w:b/>
                <w:bCs/>
                <w:sz w:val="24"/>
                <w:szCs w:val="24"/>
              </w:rPr>
              <w:t>Scenario 5d: Threshold 9.0 mg (+20%)</w:t>
            </w:r>
          </w:p>
        </w:tc>
        <w:tc>
          <w:tcPr>
            <w:tcW w:w="0" w:type="auto"/>
            <w:hideMark/>
          </w:tcPr>
          <w:p w14:paraId="37519568" w14:textId="77777777" w:rsidR="002C0F74" w:rsidRPr="00D773E9" w:rsidRDefault="002C0F74" w:rsidP="003002C4">
            <w:pPr>
              <w:spacing w:line="360" w:lineRule="auto"/>
              <w:jc w:val="both"/>
              <w:rPr>
                <w:sz w:val="24"/>
                <w:szCs w:val="24"/>
              </w:rPr>
            </w:pPr>
            <w:r w:rsidRPr="00D773E9">
              <w:rPr>
                <w:sz w:val="24"/>
                <w:szCs w:val="24"/>
              </w:rPr>
              <w:t>32</w:t>
            </w:r>
          </w:p>
        </w:tc>
        <w:tc>
          <w:tcPr>
            <w:tcW w:w="0" w:type="auto"/>
            <w:hideMark/>
          </w:tcPr>
          <w:p w14:paraId="4FDD762C" w14:textId="77777777" w:rsidR="002C0F74" w:rsidRPr="00D773E9" w:rsidRDefault="002C0F74" w:rsidP="003002C4">
            <w:pPr>
              <w:spacing w:line="360" w:lineRule="auto"/>
              <w:jc w:val="both"/>
              <w:rPr>
                <w:sz w:val="24"/>
                <w:szCs w:val="24"/>
              </w:rPr>
            </w:pPr>
            <w:r w:rsidRPr="00D773E9">
              <w:rPr>
                <w:sz w:val="24"/>
                <w:szCs w:val="24"/>
              </w:rPr>
              <w:t xml:space="preserve">I² = </w:t>
            </w:r>
            <w:r>
              <w:rPr>
                <w:rFonts w:hint="eastAsia"/>
                <w:sz w:val="24"/>
                <w:szCs w:val="24"/>
              </w:rPr>
              <w:t>10.5</w:t>
            </w:r>
            <w:r w:rsidRPr="00D773E9">
              <w:rPr>
                <w:sz w:val="24"/>
                <w:szCs w:val="24"/>
              </w:rPr>
              <w:t>%</w:t>
            </w:r>
          </w:p>
        </w:tc>
        <w:tc>
          <w:tcPr>
            <w:tcW w:w="0" w:type="auto"/>
            <w:hideMark/>
          </w:tcPr>
          <w:p w14:paraId="7E0B4315" w14:textId="77777777" w:rsidR="002C0F74" w:rsidRPr="00D773E9" w:rsidRDefault="002C0F74" w:rsidP="003002C4">
            <w:pPr>
              <w:spacing w:line="360" w:lineRule="auto"/>
              <w:jc w:val="both"/>
              <w:rPr>
                <w:sz w:val="24"/>
                <w:szCs w:val="24"/>
              </w:rPr>
            </w:pPr>
            <w:r w:rsidRPr="00D773E9">
              <w:rPr>
                <w:sz w:val="24"/>
                <w:szCs w:val="24"/>
              </w:rPr>
              <w:t>High Dose vs Placebo</w:t>
            </w:r>
          </w:p>
        </w:tc>
        <w:tc>
          <w:tcPr>
            <w:tcW w:w="0" w:type="auto"/>
            <w:hideMark/>
          </w:tcPr>
          <w:p w14:paraId="11197950" w14:textId="77777777" w:rsidR="002C0F74" w:rsidRPr="00D773E9" w:rsidRDefault="002C0F74" w:rsidP="003002C4">
            <w:pPr>
              <w:spacing w:line="360" w:lineRule="auto"/>
              <w:jc w:val="both"/>
              <w:rPr>
                <w:sz w:val="24"/>
                <w:szCs w:val="24"/>
              </w:rPr>
            </w:pPr>
            <w:r w:rsidRPr="0068632F">
              <w:rPr>
                <w:sz w:val="24"/>
                <w:szCs w:val="24"/>
              </w:rPr>
              <w:t>0.66 [0.49, 0.87]</w:t>
            </w:r>
          </w:p>
        </w:tc>
        <w:tc>
          <w:tcPr>
            <w:tcW w:w="0" w:type="auto"/>
            <w:hideMark/>
          </w:tcPr>
          <w:p w14:paraId="194FAF22" w14:textId="77777777" w:rsidR="002C0F74" w:rsidRPr="00D773E9" w:rsidRDefault="002C0F74" w:rsidP="003002C4">
            <w:pPr>
              <w:spacing w:line="360" w:lineRule="auto"/>
              <w:jc w:val="both"/>
              <w:rPr>
                <w:sz w:val="24"/>
                <w:szCs w:val="24"/>
              </w:rPr>
            </w:pPr>
            <w:r w:rsidRPr="0068632F">
              <w:rPr>
                <w:sz w:val="24"/>
                <w:szCs w:val="24"/>
              </w:rPr>
              <w:t>0.004</w:t>
            </w:r>
          </w:p>
        </w:tc>
      </w:tr>
      <w:tr w:rsidR="002C0F74" w:rsidRPr="00D773E9" w14:paraId="7E3B3655" w14:textId="77777777" w:rsidTr="003002C4">
        <w:trPr>
          <w:jc w:val="center"/>
        </w:trPr>
        <w:tc>
          <w:tcPr>
            <w:tcW w:w="4395" w:type="dxa"/>
            <w:hideMark/>
          </w:tcPr>
          <w:p w14:paraId="59BF5A3B" w14:textId="77777777" w:rsidR="002C0F74" w:rsidRPr="00D773E9" w:rsidRDefault="002C0F74" w:rsidP="003002C4">
            <w:pPr>
              <w:spacing w:line="360" w:lineRule="auto"/>
              <w:jc w:val="both"/>
              <w:rPr>
                <w:sz w:val="24"/>
                <w:szCs w:val="24"/>
              </w:rPr>
            </w:pPr>
          </w:p>
        </w:tc>
        <w:tc>
          <w:tcPr>
            <w:tcW w:w="0" w:type="auto"/>
            <w:hideMark/>
          </w:tcPr>
          <w:p w14:paraId="1CF56141" w14:textId="77777777" w:rsidR="002C0F74" w:rsidRPr="00D773E9" w:rsidRDefault="002C0F74" w:rsidP="003002C4">
            <w:pPr>
              <w:spacing w:line="360" w:lineRule="auto"/>
              <w:jc w:val="both"/>
              <w:rPr>
                <w:sz w:val="24"/>
                <w:szCs w:val="24"/>
              </w:rPr>
            </w:pPr>
          </w:p>
        </w:tc>
        <w:tc>
          <w:tcPr>
            <w:tcW w:w="0" w:type="auto"/>
            <w:hideMark/>
          </w:tcPr>
          <w:p w14:paraId="0CA0A999" w14:textId="77777777" w:rsidR="002C0F74" w:rsidRPr="00D773E9" w:rsidRDefault="002C0F74" w:rsidP="003002C4">
            <w:pPr>
              <w:spacing w:line="360" w:lineRule="auto"/>
              <w:jc w:val="both"/>
              <w:rPr>
                <w:sz w:val="24"/>
                <w:szCs w:val="24"/>
              </w:rPr>
            </w:pPr>
          </w:p>
        </w:tc>
        <w:tc>
          <w:tcPr>
            <w:tcW w:w="0" w:type="auto"/>
            <w:hideMark/>
          </w:tcPr>
          <w:p w14:paraId="0A9701CA" w14:textId="77777777" w:rsidR="002C0F74" w:rsidRPr="00D773E9" w:rsidRDefault="002C0F74" w:rsidP="003002C4">
            <w:pPr>
              <w:spacing w:line="360" w:lineRule="auto"/>
              <w:jc w:val="both"/>
              <w:rPr>
                <w:sz w:val="24"/>
                <w:szCs w:val="24"/>
              </w:rPr>
            </w:pPr>
            <w:r w:rsidRPr="00D773E9">
              <w:rPr>
                <w:sz w:val="24"/>
                <w:szCs w:val="24"/>
              </w:rPr>
              <w:t>Low Dose vs Placebo</w:t>
            </w:r>
          </w:p>
        </w:tc>
        <w:tc>
          <w:tcPr>
            <w:tcW w:w="0" w:type="auto"/>
            <w:hideMark/>
          </w:tcPr>
          <w:p w14:paraId="5E2C667E" w14:textId="77777777" w:rsidR="002C0F74" w:rsidRPr="00D773E9" w:rsidRDefault="002C0F74" w:rsidP="003002C4">
            <w:pPr>
              <w:spacing w:line="360" w:lineRule="auto"/>
              <w:jc w:val="both"/>
              <w:rPr>
                <w:sz w:val="24"/>
                <w:szCs w:val="24"/>
              </w:rPr>
            </w:pPr>
            <w:r w:rsidRPr="0068632F">
              <w:rPr>
                <w:sz w:val="24"/>
                <w:szCs w:val="24"/>
              </w:rPr>
              <w:t>0.85 [0.78, 0.93]</w:t>
            </w:r>
          </w:p>
        </w:tc>
        <w:tc>
          <w:tcPr>
            <w:tcW w:w="0" w:type="auto"/>
            <w:hideMark/>
          </w:tcPr>
          <w:p w14:paraId="6864CDE2" w14:textId="77777777" w:rsidR="002C0F74" w:rsidRPr="00D773E9" w:rsidRDefault="002C0F74" w:rsidP="003002C4">
            <w:pPr>
              <w:spacing w:line="360" w:lineRule="auto"/>
              <w:jc w:val="both"/>
              <w:rPr>
                <w:sz w:val="24"/>
                <w:szCs w:val="24"/>
              </w:rPr>
            </w:pPr>
            <w:r>
              <w:rPr>
                <w:rFonts w:hint="eastAsia"/>
                <w:sz w:val="24"/>
                <w:szCs w:val="24"/>
              </w:rPr>
              <w:t>&lt;</w:t>
            </w:r>
            <w:r w:rsidRPr="0068632F">
              <w:rPr>
                <w:sz w:val="24"/>
                <w:szCs w:val="24"/>
              </w:rPr>
              <w:t>0.00</w:t>
            </w:r>
            <w:r>
              <w:rPr>
                <w:rFonts w:hint="eastAsia"/>
                <w:sz w:val="24"/>
                <w:szCs w:val="24"/>
              </w:rPr>
              <w:t>1</w:t>
            </w:r>
          </w:p>
        </w:tc>
      </w:tr>
      <w:tr w:rsidR="002C0F74" w:rsidRPr="00D773E9" w14:paraId="379AB874" w14:textId="77777777" w:rsidTr="003002C4">
        <w:trPr>
          <w:jc w:val="center"/>
        </w:trPr>
        <w:tc>
          <w:tcPr>
            <w:tcW w:w="4395" w:type="dxa"/>
            <w:hideMark/>
          </w:tcPr>
          <w:p w14:paraId="40A055E9" w14:textId="77777777" w:rsidR="002C0F74" w:rsidRPr="00D773E9" w:rsidRDefault="002C0F74" w:rsidP="003002C4">
            <w:pPr>
              <w:spacing w:line="360" w:lineRule="auto"/>
              <w:jc w:val="both"/>
              <w:rPr>
                <w:sz w:val="24"/>
                <w:szCs w:val="24"/>
              </w:rPr>
            </w:pPr>
          </w:p>
        </w:tc>
        <w:tc>
          <w:tcPr>
            <w:tcW w:w="0" w:type="auto"/>
            <w:hideMark/>
          </w:tcPr>
          <w:p w14:paraId="620CAF5F" w14:textId="77777777" w:rsidR="002C0F74" w:rsidRPr="00D773E9" w:rsidRDefault="002C0F74" w:rsidP="003002C4">
            <w:pPr>
              <w:spacing w:line="360" w:lineRule="auto"/>
              <w:jc w:val="both"/>
              <w:rPr>
                <w:sz w:val="24"/>
                <w:szCs w:val="24"/>
              </w:rPr>
            </w:pPr>
          </w:p>
        </w:tc>
        <w:tc>
          <w:tcPr>
            <w:tcW w:w="0" w:type="auto"/>
            <w:hideMark/>
          </w:tcPr>
          <w:p w14:paraId="1BB0C6A6" w14:textId="77777777" w:rsidR="002C0F74" w:rsidRPr="00D773E9" w:rsidRDefault="002C0F74" w:rsidP="003002C4">
            <w:pPr>
              <w:spacing w:line="360" w:lineRule="auto"/>
              <w:jc w:val="both"/>
              <w:rPr>
                <w:sz w:val="24"/>
                <w:szCs w:val="24"/>
              </w:rPr>
            </w:pPr>
          </w:p>
        </w:tc>
        <w:tc>
          <w:tcPr>
            <w:tcW w:w="0" w:type="auto"/>
            <w:hideMark/>
          </w:tcPr>
          <w:p w14:paraId="67C1A0CC" w14:textId="77777777" w:rsidR="002C0F74" w:rsidRPr="00D773E9" w:rsidRDefault="002C0F74" w:rsidP="003002C4">
            <w:pPr>
              <w:spacing w:line="360" w:lineRule="auto"/>
              <w:jc w:val="both"/>
              <w:rPr>
                <w:sz w:val="24"/>
                <w:szCs w:val="24"/>
              </w:rPr>
            </w:pPr>
            <w:r w:rsidRPr="00D773E9">
              <w:rPr>
                <w:sz w:val="24"/>
                <w:szCs w:val="24"/>
              </w:rPr>
              <w:t>High Dose vs Low Dose</w:t>
            </w:r>
          </w:p>
        </w:tc>
        <w:tc>
          <w:tcPr>
            <w:tcW w:w="0" w:type="auto"/>
            <w:hideMark/>
          </w:tcPr>
          <w:p w14:paraId="0A42B1CA" w14:textId="77777777" w:rsidR="002C0F74" w:rsidRPr="00D773E9" w:rsidRDefault="002C0F74" w:rsidP="003002C4">
            <w:pPr>
              <w:spacing w:line="360" w:lineRule="auto"/>
              <w:jc w:val="both"/>
              <w:rPr>
                <w:sz w:val="24"/>
                <w:szCs w:val="24"/>
              </w:rPr>
            </w:pPr>
            <w:r w:rsidRPr="0068632F">
              <w:rPr>
                <w:sz w:val="24"/>
                <w:szCs w:val="24"/>
              </w:rPr>
              <w:t>0.77 [0.57, 1.04]</w:t>
            </w:r>
          </w:p>
        </w:tc>
        <w:tc>
          <w:tcPr>
            <w:tcW w:w="0" w:type="auto"/>
            <w:hideMark/>
          </w:tcPr>
          <w:p w14:paraId="3BAB59A4" w14:textId="77777777" w:rsidR="002C0F74" w:rsidRPr="00D773E9" w:rsidRDefault="002C0F74" w:rsidP="003002C4">
            <w:pPr>
              <w:spacing w:line="360" w:lineRule="auto"/>
              <w:jc w:val="both"/>
              <w:rPr>
                <w:sz w:val="24"/>
                <w:szCs w:val="24"/>
              </w:rPr>
            </w:pPr>
            <w:r w:rsidRPr="0068632F">
              <w:rPr>
                <w:sz w:val="24"/>
                <w:szCs w:val="24"/>
              </w:rPr>
              <w:t>0.087</w:t>
            </w:r>
          </w:p>
        </w:tc>
      </w:tr>
      <w:tr w:rsidR="002C0F74" w:rsidRPr="00D773E9" w14:paraId="04FC4E6A" w14:textId="77777777" w:rsidTr="003002C4">
        <w:trPr>
          <w:jc w:val="center"/>
        </w:trPr>
        <w:tc>
          <w:tcPr>
            <w:tcW w:w="4395" w:type="dxa"/>
            <w:hideMark/>
          </w:tcPr>
          <w:p w14:paraId="45A305BE" w14:textId="77777777" w:rsidR="002C0F74" w:rsidRPr="00D773E9" w:rsidRDefault="002C0F74" w:rsidP="003002C4">
            <w:pPr>
              <w:spacing w:line="360" w:lineRule="auto"/>
              <w:jc w:val="both"/>
              <w:rPr>
                <w:sz w:val="24"/>
                <w:szCs w:val="24"/>
              </w:rPr>
            </w:pPr>
            <w:r w:rsidRPr="00D773E9">
              <w:rPr>
                <w:b/>
                <w:bCs/>
                <w:sz w:val="24"/>
                <w:szCs w:val="24"/>
              </w:rPr>
              <w:t>Scenario 6: Exclude Pre-2000 Studies</w:t>
            </w:r>
          </w:p>
        </w:tc>
        <w:tc>
          <w:tcPr>
            <w:tcW w:w="0" w:type="auto"/>
            <w:hideMark/>
          </w:tcPr>
          <w:p w14:paraId="1A202E6E" w14:textId="77777777" w:rsidR="002C0F74" w:rsidRPr="00D773E9" w:rsidRDefault="002C0F74" w:rsidP="003002C4">
            <w:pPr>
              <w:spacing w:line="360" w:lineRule="auto"/>
              <w:jc w:val="both"/>
              <w:rPr>
                <w:sz w:val="24"/>
                <w:szCs w:val="24"/>
              </w:rPr>
            </w:pPr>
            <w:r w:rsidRPr="00D773E9">
              <w:rPr>
                <w:sz w:val="24"/>
                <w:szCs w:val="24"/>
              </w:rPr>
              <w:t>28</w:t>
            </w:r>
          </w:p>
        </w:tc>
        <w:tc>
          <w:tcPr>
            <w:tcW w:w="0" w:type="auto"/>
            <w:hideMark/>
          </w:tcPr>
          <w:p w14:paraId="5FA1F4B8" w14:textId="77777777" w:rsidR="002C0F74" w:rsidRPr="00D773E9" w:rsidRDefault="002C0F74" w:rsidP="003002C4">
            <w:pPr>
              <w:spacing w:line="360" w:lineRule="auto"/>
              <w:jc w:val="both"/>
              <w:rPr>
                <w:sz w:val="24"/>
                <w:szCs w:val="24"/>
              </w:rPr>
            </w:pPr>
            <w:r w:rsidRPr="00D773E9">
              <w:rPr>
                <w:sz w:val="24"/>
                <w:szCs w:val="24"/>
              </w:rPr>
              <w:t>I² = 1</w:t>
            </w:r>
            <w:r>
              <w:rPr>
                <w:rFonts w:hint="eastAsia"/>
                <w:sz w:val="24"/>
                <w:szCs w:val="24"/>
              </w:rPr>
              <w:t>8.3</w:t>
            </w:r>
            <w:r w:rsidRPr="00D773E9">
              <w:rPr>
                <w:sz w:val="24"/>
                <w:szCs w:val="24"/>
              </w:rPr>
              <w:t>%</w:t>
            </w:r>
          </w:p>
        </w:tc>
        <w:tc>
          <w:tcPr>
            <w:tcW w:w="0" w:type="auto"/>
            <w:hideMark/>
          </w:tcPr>
          <w:p w14:paraId="633630FA" w14:textId="77777777" w:rsidR="002C0F74" w:rsidRPr="00D773E9" w:rsidRDefault="002C0F74" w:rsidP="003002C4">
            <w:pPr>
              <w:spacing w:line="360" w:lineRule="auto"/>
              <w:jc w:val="both"/>
              <w:rPr>
                <w:sz w:val="24"/>
                <w:szCs w:val="24"/>
              </w:rPr>
            </w:pPr>
            <w:r w:rsidRPr="00D773E9">
              <w:rPr>
                <w:sz w:val="24"/>
                <w:szCs w:val="24"/>
              </w:rPr>
              <w:t>High Dose vs Placebo</w:t>
            </w:r>
          </w:p>
        </w:tc>
        <w:tc>
          <w:tcPr>
            <w:tcW w:w="0" w:type="auto"/>
            <w:hideMark/>
          </w:tcPr>
          <w:p w14:paraId="3101C382" w14:textId="77777777" w:rsidR="002C0F74" w:rsidRPr="00D773E9" w:rsidRDefault="002C0F74" w:rsidP="003002C4">
            <w:pPr>
              <w:spacing w:line="360" w:lineRule="auto"/>
              <w:jc w:val="both"/>
              <w:rPr>
                <w:sz w:val="24"/>
                <w:szCs w:val="24"/>
              </w:rPr>
            </w:pPr>
            <w:r w:rsidRPr="0068632F">
              <w:rPr>
                <w:sz w:val="24"/>
                <w:szCs w:val="24"/>
              </w:rPr>
              <w:t>0.84 [0.75, 0.93]</w:t>
            </w:r>
          </w:p>
        </w:tc>
        <w:tc>
          <w:tcPr>
            <w:tcW w:w="0" w:type="auto"/>
            <w:hideMark/>
          </w:tcPr>
          <w:p w14:paraId="2BB62027" w14:textId="77777777" w:rsidR="002C0F74" w:rsidRPr="00D773E9" w:rsidRDefault="002C0F74" w:rsidP="003002C4">
            <w:pPr>
              <w:spacing w:line="360" w:lineRule="auto"/>
              <w:jc w:val="both"/>
              <w:rPr>
                <w:sz w:val="24"/>
                <w:szCs w:val="24"/>
              </w:rPr>
            </w:pPr>
            <w:r w:rsidRPr="0068632F">
              <w:rPr>
                <w:sz w:val="24"/>
                <w:szCs w:val="24"/>
              </w:rPr>
              <w:t>0.001</w:t>
            </w:r>
          </w:p>
        </w:tc>
      </w:tr>
      <w:tr w:rsidR="002C0F74" w:rsidRPr="00D773E9" w14:paraId="60011956" w14:textId="77777777" w:rsidTr="003002C4">
        <w:trPr>
          <w:jc w:val="center"/>
        </w:trPr>
        <w:tc>
          <w:tcPr>
            <w:tcW w:w="4395" w:type="dxa"/>
            <w:hideMark/>
          </w:tcPr>
          <w:p w14:paraId="5E58EE9B" w14:textId="77777777" w:rsidR="002C0F74" w:rsidRPr="00D773E9" w:rsidRDefault="002C0F74" w:rsidP="003002C4">
            <w:pPr>
              <w:spacing w:line="360" w:lineRule="auto"/>
              <w:jc w:val="both"/>
              <w:rPr>
                <w:sz w:val="24"/>
                <w:szCs w:val="24"/>
              </w:rPr>
            </w:pPr>
          </w:p>
        </w:tc>
        <w:tc>
          <w:tcPr>
            <w:tcW w:w="0" w:type="auto"/>
            <w:hideMark/>
          </w:tcPr>
          <w:p w14:paraId="14C68FB2" w14:textId="77777777" w:rsidR="002C0F74" w:rsidRPr="00D773E9" w:rsidRDefault="002C0F74" w:rsidP="003002C4">
            <w:pPr>
              <w:spacing w:line="360" w:lineRule="auto"/>
              <w:jc w:val="both"/>
              <w:rPr>
                <w:sz w:val="24"/>
                <w:szCs w:val="24"/>
              </w:rPr>
            </w:pPr>
          </w:p>
        </w:tc>
        <w:tc>
          <w:tcPr>
            <w:tcW w:w="0" w:type="auto"/>
            <w:hideMark/>
          </w:tcPr>
          <w:p w14:paraId="20835BE9" w14:textId="77777777" w:rsidR="002C0F74" w:rsidRPr="00D773E9" w:rsidRDefault="002C0F74" w:rsidP="003002C4">
            <w:pPr>
              <w:spacing w:line="360" w:lineRule="auto"/>
              <w:jc w:val="both"/>
              <w:rPr>
                <w:sz w:val="24"/>
                <w:szCs w:val="24"/>
              </w:rPr>
            </w:pPr>
          </w:p>
        </w:tc>
        <w:tc>
          <w:tcPr>
            <w:tcW w:w="0" w:type="auto"/>
            <w:hideMark/>
          </w:tcPr>
          <w:p w14:paraId="6A69AE9E" w14:textId="77777777" w:rsidR="002C0F74" w:rsidRPr="00D773E9" w:rsidRDefault="002C0F74" w:rsidP="003002C4">
            <w:pPr>
              <w:spacing w:line="360" w:lineRule="auto"/>
              <w:jc w:val="both"/>
              <w:rPr>
                <w:sz w:val="24"/>
                <w:szCs w:val="24"/>
              </w:rPr>
            </w:pPr>
            <w:r w:rsidRPr="00D773E9">
              <w:rPr>
                <w:sz w:val="24"/>
                <w:szCs w:val="24"/>
              </w:rPr>
              <w:t>Low Dose vs Placebo</w:t>
            </w:r>
          </w:p>
        </w:tc>
        <w:tc>
          <w:tcPr>
            <w:tcW w:w="0" w:type="auto"/>
            <w:hideMark/>
          </w:tcPr>
          <w:p w14:paraId="735CCD58" w14:textId="77777777" w:rsidR="002C0F74" w:rsidRPr="00D773E9" w:rsidRDefault="002C0F74" w:rsidP="003002C4">
            <w:pPr>
              <w:spacing w:line="360" w:lineRule="auto"/>
              <w:jc w:val="both"/>
              <w:rPr>
                <w:sz w:val="24"/>
                <w:szCs w:val="24"/>
              </w:rPr>
            </w:pPr>
            <w:r w:rsidRPr="0068632F">
              <w:rPr>
                <w:sz w:val="24"/>
                <w:szCs w:val="24"/>
              </w:rPr>
              <w:t>0.84 [0.75, 0.95]</w:t>
            </w:r>
          </w:p>
        </w:tc>
        <w:tc>
          <w:tcPr>
            <w:tcW w:w="0" w:type="auto"/>
            <w:hideMark/>
          </w:tcPr>
          <w:p w14:paraId="4A3EA307" w14:textId="77777777" w:rsidR="002C0F74" w:rsidRPr="00D773E9" w:rsidRDefault="002C0F74" w:rsidP="003002C4">
            <w:pPr>
              <w:spacing w:line="360" w:lineRule="auto"/>
              <w:jc w:val="both"/>
              <w:rPr>
                <w:sz w:val="24"/>
                <w:szCs w:val="24"/>
              </w:rPr>
            </w:pPr>
            <w:r w:rsidRPr="0068632F">
              <w:rPr>
                <w:sz w:val="24"/>
                <w:szCs w:val="24"/>
              </w:rPr>
              <w:t>0.006</w:t>
            </w:r>
          </w:p>
        </w:tc>
      </w:tr>
      <w:tr w:rsidR="002C0F74" w:rsidRPr="00D773E9" w14:paraId="1FCA5A99" w14:textId="77777777" w:rsidTr="003002C4">
        <w:trPr>
          <w:jc w:val="center"/>
        </w:trPr>
        <w:tc>
          <w:tcPr>
            <w:tcW w:w="4395" w:type="dxa"/>
            <w:hideMark/>
          </w:tcPr>
          <w:p w14:paraId="2535D142" w14:textId="77777777" w:rsidR="002C0F74" w:rsidRPr="00D773E9" w:rsidRDefault="002C0F74" w:rsidP="003002C4">
            <w:pPr>
              <w:spacing w:line="360" w:lineRule="auto"/>
              <w:jc w:val="both"/>
              <w:rPr>
                <w:sz w:val="24"/>
                <w:szCs w:val="24"/>
              </w:rPr>
            </w:pPr>
          </w:p>
        </w:tc>
        <w:tc>
          <w:tcPr>
            <w:tcW w:w="0" w:type="auto"/>
            <w:hideMark/>
          </w:tcPr>
          <w:p w14:paraId="1CA9A2BA" w14:textId="77777777" w:rsidR="002C0F74" w:rsidRPr="00D773E9" w:rsidRDefault="002C0F74" w:rsidP="003002C4">
            <w:pPr>
              <w:spacing w:line="360" w:lineRule="auto"/>
              <w:jc w:val="both"/>
              <w:rPr>
                <w:sz w:val="24"/>
                <w:szCs w:val="24"/>
              </w:rPr>
            </w:pPr>
          </w:p>
        </w:tc>
        <w:tc>
          <w:tcPr>
            <w:tcW w:w="0" w:type="auto"/>
            <w:hideMark/>
          </w:tcPr>
          <w:p w14:paraId="32D47391" w14:textId="77777777" w:rsidR="002C0F74" w:rsidRPr="00D773E9" w:rsidRDefault="002C0F74" w:rsidP="003002C4">
            <w:pPr>
              <w:spacing w:line="360" w:lineRule="auto"/>
              <w:jc w:val="both"/>
              <w:rPr>
                <w:sz w:val="24"/>
                <w:szCs w:val="24"/>
              </w:rPr>
            </w:pPr>
          </w:p>
        </w:tc>
        <w:tc>
          <w:tcPr>
            <w:tcW w:w="0" w:type="auto"/>
            <w:hideMark/>
          </w:tcPr>
          <w:p w14:paraId="1B624BC8" w14:textId="77777777" w:rsidR="002C0F74" w:rsidRPr="00D773E9" w:rsidRDefault="002C0F74" w:rsidP="003002C4">
            <w:pPr>
              <w:spacing w:line="360" w:lineRule="auto"/>
              <w:jc w:val="both"/>
              <w:rPr>
                <w:sz w:val="24"/>
                <w:szCs w:val="24"/>
              </w:rPr>
            </w:pPr>
            <w:r w:rsidRPr="00D773E9">
              <w:rPr>
                <w:sz w:val="24"/>
                <w:szCs w:val="24"/>
              </w:rPr>
              <w:t>High Dose vs Low Dose</w:t>
            </w:r>
          </w:p>
        </w:tc>
        <w:tc>
          <w:tcPr>
            <w:tcW w:w="0" w:type="auto"/>
            <w:hideMark/>
          </w:tcPr>
          <w:p w14:paraId="250203C9" w14:textId="77777777" w:rsidR="002C0F74" w:rsidRPr="00D773E9" w:rsidRDefault="002C0F74" w:rsidP="003002C4">
            <w:pPr>
              <w:spacing w:line="360" w:lineRule="auto"/>
              <w:jc w:val="both"/>
              <w:rPr>
                <w:sz w:val="24"/>
                <w:szCs w:val="24"/>
              </w:rPr>
            </w:pPr>
            <w:r w:rsidRPr="0068632F">
              <w:rPr>
                <w:sz w:val="24"/>
                <w:szCs w:val="24"/>
              </w:rPr>
              <w:t>0.99 [0.84, 1.17]</w:t>
            </w:r>
          </w:p>
        </w:tc>
        <w:tc>
          <w:tcPr>
            <w:tcW w:w="0" w:type="auto"/>
            <w:hideMark/>
          </w:tcPr>
          <w:p w14:paraId="5957FE79" w14:textId="77777777" w:rsidR="002C0F74" w:rsidRPr="00D773E9" w:rsidRDefault="002C0F74" w:rsidP="003002C4">
            <w:pPr>
              <w:spacing w:line="360" w:lineRule="auto"/>
              <w:jc w:val="both"/>
              <w:rPr>
                <w:sz w:val="24"/>
                <w:szCs w:val="24"/>
              </w:rPr>
            </w:pPr>
            <w:r w:rsidRPr="0068632F">
              <w:rPr>
                <w:sz w:val="24"/>
                <w:szCs w:val="24"/>
              </w:rPr>
              <w:t>0.917</w:t>
            </w:r>
          </w:p>
        </w:tc>
      </w:tr>
      <w:tr w:rsidR="002C0F74" w:rsidRPr="00D773E9" w14:paraId="7F1A1CAF" w14:textId="77777777" w:rsidTr="003002C4">
        <w:trPr>
          <w:jc w:val="center"/>
        </w:trPr>
        <w:tc>
          <w:tcPr>
            <w:tcW w:w="4395" w:type="dxa"/>
          </w:tcPr>
          <w:p w14:paraId="310275FA" w14:textId="77777777" w:rsidR="002C0F74" w:rsidRPr="00D773E9" w:rsidRDefault="002C0F74" w:rsidP="003002C4">
            <w:pPr>
              <w:spacing w:line="360" w:lineRule="auto"/>
              <w:jc w:val="both"/>
              <w:rPr>
                <w:sz w:val="24"/>
              </w:rPr>
            </w:pPr>
            <w:r w:rsidRPr="00D773E9">
              <w:rPr>
                <w:b/>
                <w:bCs/>
                <w:sz w:val="24"/>
                <w:szCs w:val="24"/>
              </w:rPr>
              <w:t xml:space="preserve">Scenario </w:t>
            </w:r>
            <w:r>
              <w:rPr>
                <w:rFonts w:hint="eastAsia"/>
                <w:b/>
                <w:bCs/>
                <w:sz w:val="24"/>
                <w:szCs w:val="24"/>
              </w:rPr>
              <w:t>7</w:t>
            </w:r>
            <w:r w:rsidRPr="00D773E9">
              <w:rPr>
                <w:b/>
                <w:bCs/>
                <w:sz w:val="24"/>
                <w:szCs w:val="24"/>
              </w:rPr>
              <w:t xml:space="preserve">: </w:t>
            </w:r>
            <w:r w:rsidRPr="005370B3">
              <w:rPr>
                <w:b/>
                <w:bCs/>
                <w:sz w:val="24"/>
                <w:szCs w:val="24"/>
              </w:rPr>
              <w:t>Pure CAP only</w:t>
            </w:r>
          </w:p>
        </w:tc>
        <w:tc>
          <w:tcPr>
            <w:tcW w:w="0" w:type="auto"/>
          </w:tcPr>
          <w:p w14:paraId="4674BBDB" w14:textId="77777777" w:rsidR="002C0F74" w:rsidRPr="00D773E9" w:rsidRDefault="002C0F74" w:rsidP="003002C4">
            <w:pPr>
              <w:spacing w:line="360" w:lineRule="auto"/>
              <w:jc w:val="both"/>
              <w:rPr>
                <w:sz w:val="24"/>
              </w:rPr>
            </w:pPr>
            <w:r>
              <w:rPr>
                <w:rFonts w:hint="eastAsia"/>
                <w:sz w:val="24"/>
              </w:rPr>
              <w:t>20</w:t>
            </w:r>
          </w:p>
        </w:tc>
        <w:tc>
          <w:tcPr>
            <w:tcW w:w="0" w:type="auto"/>
          </w:tcPr>
          <w:p w14:paraId="075797B4" w14:textId="77777777" w:rsidR="002C0F74" w:rsidRPr="00D773E9" w:rsidRDefault="002C0F74" w:rsidP="003002C4">
            <w:pPr>
              <w:spacing w:line="360" w:lineRule="auto"/>
              <w:jc w:val="both"/>
              <w:rPr>
                <w:sz w:val="24"/>
              </w:rPr>
            </w:pPr>
            <w:r w:rsidRPr="00D773E9">
              <w:rPr>
                <w:sz w:val="24"/>
                <w:szCs w:val="24"/>
              </w:rPr>
              <w:t xml:space="preserve">I² = </w:t>
            </w:r>
            <w:r>
              <w:rPr>
                <w:rFonts w:hint="eastAsia"/>
                <w:sz w:val="24"/>
                <w:szCs w:val="24"/>
              </w:rPr>
              <w:t>20.8</w:t>
            </w:r>
            <w:r w:rsidRPr="00D773E9">
              <w:rPr>
                <w:sz w:val="24"/>
                <w:szCs w:val="24"/>
              </w:rPr>
              <w:t>%</w:t>
            </w:r>
          </w:p>
        </w:tc>
        <w:tc>
          <w:tcPr>
            <w:tcW w:w="0" w:type="auto"/>
          </w:tcPr>
          <w:p w14:paraId="46639162" w14:textId="77777777" w:rsidR="002C0F74" w:rsidRPr="00D773E9" w:rsidRDefault="002C0F74" w:rsidP="003002C4">
            <w:pPr>
              <w:spacing w:line="360" w:lineRule="auto"/>
              <w:jc w:val="both"/>
              <w:rPr>
                <w:sz w:val="24"/>
              </w:rPr>
            </w:pPr>
            <w:r w:rsidRPr="00D773E9">
              <w:rPr>
                <w:sz w:val="24"/>
                <w:szCs w:val="24"/>
              </w:rPr>
              <w:t>High Dose vs Placebo</w:t>
            </w:r>
          </w:p>
        </w:tc>
        <w:tc>
          <w:tcPr>
            <w:tcW w:w="0" w:type="auto"/>
          </w:tcPr>
          <w:p w14:paraId="74CD30E5" w14:textId="77777777" w:rsidR="002C0F74" w:rsidRPr="0068632F" w:rsidRDefault="002C0F74" w:rsidP="003002C4">
            <w:pPr>
              <w:spacing w:line="360" w:lineRule="auto"/>
              <w:jc w:val="both"/>
              <w:rPr>
                <w:sz w:val="24"/>
                <w:szCs w:val="24"/>
              </w:rPr>
            </w:pPr>
            <w:r w:rsidRPr="0068632F">
              <w:rPr>
                <w:sz w:val="24"/>
                <w:szCs w:val="24"/>
              </w:rPr>
              <w:t>0.88 [0.68, 1.13]</w:t>
            </w:r>
          </w:p>
        </w:tc>
        <w:tc>
          <w:tcPr>
            <w:tcW w:w="0" w:type="auto"/>
          </w:tcPr>
          <w:p w14:paraId="7ED9A84A" w14:textId="77777777" w:rsidR="002C0F74" w:rsidRPr="0068632F" w:rsidRDefault="002C0F74" w:rsidP="003002C4">
            <w:pPr>
              <w:spacing w:line="360" w:lineRule="auto"/>
              <w:jc w:val="both"/>
              <w:rPr>
                <w:sz w:val="24"/>
                <w:szCs w:val="24"/>
              </w:rPr>
            </w:pPr>
            <w:r w:rsidRPr="0068632F">
              <w:rPr>
                <w:sz w:val="24"/>
                <w:szCs w:val="24"/>
              </w:rPr>
              <w:t>0.323</w:t>
            </w:r>
          </w:p>
        </w:tc>
      </w:tr>
      <w:tr w:rsidR="002C0F74" w:rsidRPr="00D773E9" w14:paraId="493200BC" w14:textId="77777777" w:rsidTr="003002C4">
        <w:trPr>
          <w:jc w:val="center"/>
        </w:trPr>
        <w:tc>
          <w:tcPr>
            <w:tcW w:w="4395" w:type="dxa"/>
          </w:tcPr>
          <w:p w14:paraId="27CB64E1" w14:textId="77777777" w:rsidR="002C0F74" w:rsidRPr="00D773E9" w:rsidRDefault="002C0F74" w:rsidP="003002C4">
            <w:pPr>
              <w:spacing w:line="360" w:lineRule="auto"/>
              <w:jc w:val="both"/>
              <w:rPr>
                <w:sz w:val="24"/>
              </w:rPr>
            </w:pPr>
          </w:p>
        </w:tc>
        <w:tc>
          <w:tcPr>
            <w:tcW w:w="0" w:type="auto"/>
          </w:tcPr>
          <w:p w14:paraId="40E9D698" w14:textId="77777777" w:rsidR="002C0F74" w:rsidRPr="00D773E9" w:rsidRDefault="002C0F74" w:rsidP="003002C4">
            <w:pPr>
              <w:spacing w:line="360" w:lineRule="auto"/>
              <w:jc w:val="both"/>
              <w:rPr>
                <w:sz w:val="24"/>
              </w:rPr>
            </w:pPr>
          </w:p>
        </w:tc>
        <w:tc>
          <w:tcPr>
            <w:tcW w:w="0" w:type="auto"/>
          </w:tcPr>
          <w:p w14:paraId="65DA4A4D" w14:textId="77777777" w:rsidR="002C0F74" w:rsidRPr="00D773E9" w:rsidRDefault="002C0F74" w:rsidP="003002C4">
            <w:pPr>
              <w:spacing w:line="360" w:lineRule="auto"/>
              <w:jc w:val="both"/>
              <w:rPr>
                <w:sz w:val="24"/>
              </w:rPr>
            </w:pPr>
          </w:p>
        </w:tc>
        <w:tc>
          <w:tcPr>
            <w:tcW w:w="0" w:type="auto"/>
          </w:tcPr>
          <w:p w14:paraId="026157F3" w14:textId="77777777" w:rsidR="002C0F74" w:rsidRPr="00D773E9" w:rsidRDefault="002C0F74" w:rsidP="003002C4">
            <w:pPr>
              <w:spacing w:line="360" w:lineRule="auto"/>
              <w:jc w:val="both"/>
              <w:rPr>
                <w:sz w:val="24"/>
              </w:rPr>
            </w:pPr>
            <w:r w:rsidRPr="00D773E9">
              <w:rPr>
                <w:sz w:val="24"/>
                <w:szCs w:val="24"/>
              </w:rPr>
              <w:t>Low Dose vs Placebo</w:t>
            </w:r>
          </w:p>
        </w:tc>
        <w:tc>
          <w:tcPr>
            <w:tcW w:w="0" w:type="auto"/>
          </w:tcPr>
          <w:p w14:paraId="6B77AEEF" w14:textId="77777777" w:rsidR="002C0F74" w:rsidRPr="0068632F" w:rsidRDefault="002C0F74" w:rsidP="003002C4">
            <w:pPr>
              <w:spacing w:line="360" w:lineRule="auto"/>
              <w:jc w:val="both"/>
              <w:rPr>
                <w:sz w:val="24"/>
                <w:szCs w:val="24"/>
              </w:rPr>
            </w:pPr>
            <w:r w:rsidRPr="0068632F">
              <w:rPr>
                <w:sz w:val="24"/>
                <w:szCs w:val="24"/>
              </w:rPr>
              <w:t>0.81 [0.68, 0.96]</w:t>
            </w:r>
          </w:p>
        </w:tc>
        <w:tc>
          <w:tcPr>
            <w:tcW w:w="0" w:type="auto"/>
          </w:tcPr>
          <w:p w14:paraId="697F06BA" w14:textId="77777777" w:rsidR="002C0F74" w:rsidRPr="0068632F" w:rsidRDefault="002C0F74" w:rsidP="003002C4">
            <w:pPr>
              <w:spacing w:line="360" w:lineRule="auto"/>
              <w:jc w:val="both"/>
              <w:rPr>
                <w:sz w:val="24"/>
                <w:szCs w:val="24"/>
              </w:rPr>
            </w:pPr>
            <w:r w:rsidRPr="0068632F">
              <w:rPr>
                <w:sz w:val="24"/>
                <w:szCs w:val="24"/>
              </w:rPr>
              <w:t>0.018</w:t>
            </w:r>
          </w:p>
        </w:tc>
      </w:tr>
      <w:tr w:rsidR="002C0F74" w:rsidRPr="00D773E9" w14:paraId="683C806E" w14:textId="77777777" w:rsidTr="003002C4">
        <w:trPr>
          <w:jc w:val="center"/>
        </w:trPr>
        <w:tc>
          <w:tcPr>
            <w:tcW w:w="4395" w:type="dxa"/>
          </w:tcPr>
          <w:p w14:paraId="1E530D1B" w14:textId="77777777" w:rsidR="002C0F74" w:rsidRPr="00D773E9" w:rsidRDefault="002C0F74" w:rsidP="003002C4">
            <w:pPr>
              <w:spacing w:line="360" w:lineRule="auto"/>
              <w:jc w:val="both"/>
              <w:rPr>
                <w:sz w:val="24"/>
              </w:rPr>
            </w:pPr>
          </w:p>
        </w:tc>
        <w:tc>
          <w:tcPr>
            <w:tcW w:w="0" w:type="auto"/>
          </w:tcPr>
          <w:p w14:paraId="732A925B" w14:textId="77777777" w:rsidR="002C0F74" w:rsidRPr="00D773E9" w:rsidRDefault="002C0F74" w:rsidP="003002C4">
            <w:pPr>
              <w:spacing w:line="360" w:lineRule="auto"/>
              <w:jc w:val="both"/>
              <w:rPr>
                <w:sz w:val="24"/>
              </w:rPr>
            </w:pPr>
          </w:p>
        </w:tc>
        <w:tc>
          <w:tcPr>
            <w:tcW w:w="0" w:type="auto"/>
          </w:tcPr>
          <w:p w14:paraId="433DAD30" w14:textId="77777777" w:rsidR="002C0F74" w:rsidRPr="00D773E9" w:rsidRDefault="002C0F74" w:rsidP="003002C4">
            <w:pPr>
              <w:spacing w:line="360" w:lineRule="auto"/>
              <w:jc w:val="both"/>
              <w:rPr>
                <w:sz w:val="24"/>
              </w:rPr>
            </w:pPr>
          </w:p>
        </w:tc>
        <w:tc>
          <w:tcPr>
            <w:tcW w:w="0" w:type="auto"/>
          </w:tcPr>
          <w:p w14:paraId="3029D54B" w14:textId="77777777" w:rsidR="002C0F74" w:rsidRPr="00D773E9" w:rsidRDefault="002C0F74" w:rsidP="003002C4">
            <w:pPr>
              <w:spacing w:line="360" w:lineRule="auto"/>
              <w:jc w:val="both"/>
              <w:rPr>
                <w:sz w:val="24"/>
              </w:rPr>
            </w:pPr>
            <w:r w:rsidRPr="00D773E9">
              <w:rPr>
                <w:sz w:val="24"/>
                <w:szCs w:val="24"/>
              </w:rPr>
              <w:t>High Dose vs Low Dose</w:t>
            </w:r>
          </w:p>
        </w:tc>
        <w:tc>
          <w:tcPr>
            <w:tcW w:w="0" w:type="auto"/>
          </w:tcPr>
          <w:p w14:paraId="4FE86354" w14:textId="77777777" w:rsidR="002C0F74" w:rsidRPr="0068632F" w:rsidRDefault="002C0F74" w:rsidP="003002C4">
            <w:pPr>
              <w:spacing w:line="360" w:lineRule="auto"/>
              <w:jc w:val="both"/>
              <w:rPr>
                <w:sz w:val="24"/>
                <w:szCs w:val="24"/>
              </w:rPr>
            </w:pPr>
            <w:r w:rsidRPr="0068632F">
              <w:rPr>
                <w:sz w:val="24"/>
                <w:szCs w:val="24"/>
              </w:rPr>
              <w:t>1.09 [0.80, 1.48]</w:t>
            </w:r>
          </w:p>
        </w:tc>
        <w:tc>
          <w:tcPr>
            <w:tcW w:w="0" w:type="auto"/>
          </w:tcPr>
          <w:p w14:paraId="2137797D" w14:textId="77777777" w:rsidR="002C0F74" w:rsidRPr="0068632F" w:rsidRDefault="002C0F74" w:rsidP="003002C4">
            <w:pPr>
              <w:spacing w:line="360" w:lineRule="auto"/>
              <w:jc w:val="both"/>
              <w:rPr>
                <w:sz w:val="24"/>
                <w:szCs w:val="24"/>
              </w:rPr>
            </w:pPr>
            <w:r w:rsidRPr="0068632F">
              <w:rPr>
                <w:sz w:val="24"/>
                <w:szCs w:val="24"/>
              </w:rPr>
              <w:t>0.591</w:t>
            </w:r>
          </w:p>
        </w:tc>
      </w:tr>
      <w:tr w:rsidR="002C0F74" w:rsidRPr="00D773E9" w14:paraId="765A4A3F" w14:textId="77777777" w:rsidTr="003002C4">
        <w:trPr>
          <w:jc w:val="center"/>
        </w:trPr>
        <w:tc>
          <w:tcPr>
            <w:tcW w:w="4395" w:type="dxa"/>
          </w:tcPr>
          <w:p w14:paraId="7417FBDC" w14:textId="77777777" w:rsidR="002C0F74" w:rsidRPr="00D773E9" w:rsidRDefault="002C0F74" w:rsidP="003002C4">
            <w:pPr>
              <w:spacing w:line="360" w:lineRule="auto"/>
              <w:jc w:val="both"/>
              <w:rPr>
                <w:sz w:val="24"/>
              </w:rPr>
            </w:pPr>
            <w:r w:rsidRPr="00D773E9">
              <w:rPr>
                <w:b/>
                <w:bCs/>
                <w:sz w:val="24"/>
                <w:szCs w:val="24"/>
              </w:rPr>
              <w:t xml:space="preserve">Scenario </w:t>
            </w:r>
            <w:r>
              <w:rPr>
                <w:rFonts w:hint="eastAsia"/>
                <w:b/>
                <w:bCs/>
                <w:sz w:val="24"/>
                <w:szCs w:val="24"/>
              </w:rPr>
              <w:t>8</w:t>
            </w:r>
            <w:r w:rsidRPr="00D773E9">
              <w:rPr>
                <w:b/>
                <w:bCs/>
                <w:sz w:val="24"/>
                <w:szCs w:val="24"/>
              </w:rPr>
              <w:t xml:space="preserve">: </w:t>
            </w:r>
            <w:r w:rsidRPr="00C032F8">
              <w:rPr>
                <w:b/>
                <w:bCs/>
                <w:sz w:val="24"/>
                <w:szCs w:val="24"/>
              </w:rPr>
              <w:t>CAP-anchored</w:t>
            </w:r>
          </w:p>
        </w:tc>
        <w:tc>
          <w:tcPr>
            <w:tcW w:w="0" w:type="auto"/>
          </w:tcPr>
          <w:p w14:paraId="57262972" w14:textId="77777777" w:rsidR="002C0F74" w:rsidRPr="00D773E9" w:rsidRDefault="002C0F74" w:rsidP="003002C4">
            <w:pPr>
              <w:spacing w:line="360" w:lineRule="auto"/>
              <w:jc w:val="both"/>
              <w:rPr>
                <w:sz w:val="24"/>
              </w:rPr>
            </w:pPr>
            <w:r>
              <w:rPr>
                <w:rFonts w:hint="eastAsia"/>
                <w:sz w:val="24"/>
              </w:rPr>
              <w:t>22</w:t>
            </w:r>
          </w:p>
        </w:tc>
        <w:tc>
          <w:tcPr>
            <w:tcW w:w="0" w:type="auto"/>
          </w:tcPr>
          <w:p w14:paraId="6E10E46F" w14:textId="77777777" w:rsidR="002C0F74" w:rsidRPr="00D773E9" w:rsidRDefault="002C0F74" w:rsidP="003002C4">
            <w:pPr>
              <w:spacing w:line="360" w:lineRule="auto"/>
              <w:jc w:val="both"/>
              <w:rPr>
                <w:sz w:val="24"/>
              </w:rPr>
            </w:pPr>
            <w:r w:rsidRPr="00D773E9">
              <w:rPr>
                <w:sz w:val="24"/>
                <w:szCs w:val="24"/>
              </w:rPr>
              <w:t xml:space="preserve">I² = </w:t>
            </w:r>
            <w:r>
              <w:rPr>
                <w:rFonts w:hint="eastAsia"/>
                <w:sz w:val="24"/>
                <w:szCs w:val="24"/>
              </w:rPr>
              <w:t>17.9</w:t>
            </w:r>
            <w:r w:rsidRPr="00D773E9">
              <w:rPr>
                <w:sz w:val="24"/>
                <w:szCs w:val="24"/>
              </w:rPr>
              <w:t>%</w:t>
            </w:r>
          </w:p>
        </w:tc>
        <w:tc>
          <w:tcPr>
            <w:tcW w:w="0" w:type="auto"/>
          </w:tcPr>
          <w:p w14:paraId="1918775A" w14:textId="77777777" w:rsidR="002C0F74" w:rsidRPr="00D773E9" w:rsidRDefault="002C0F74" w:rsidP="003002C4">
            <w:pPr>
              <w:spacing w:line="360" w:lineRule="auto"/>
              <w:jc w:val="both"/>
              <w:rPr>
                <w:sz w:val="24"/>
              </w:rPr>
            </w:pPr>
            <w:r w:rsidRPr="00D773E9">
              <w:rPr>
                <w:sz w:val="24"/>
                <w:szCs w:val="24"/>
              </w:rPr>
              <w:t>High Dose vs Placebo</w:t>
            </w:r>
          </w:p>
        </w:tc>
        <w:tc>
          <w:tcPr>
            <w:tcW w:w="0" w:type="auto"/>
          </w:tcPr>
          <w:p w14:paraId="5AA78971" w14:textId="77777777" w:rsidR="002C0F74" w:rsidRPr="0068632F" w:rsidRDefault="002C0F74" w:rsidP="003002C4">
            <w:pPr>
              <w:spacing w:line="360" w:lineRule="auto"/>
              <w:jc w:val="both"/>
              <w:rPr>
                <w:sz w:val="24"/>
                <w:szCs w:val="24"/>
              </w:rPr>
            </w:pPr>
            <w:r w:rsidRPr="0068632F">
              <w:rPr>
                <w:sz w:val="24"/>
                <w:szCs w:val="24"/>
              </w:rPr>
              <w:t>0.82 [0.67, 1.00]</w:t>
            </w:r>
          </w:p>
        </w:tc>
        <w:tc>
          <w:tcPr>
            <w:tcW w:w="0" w:type="auto"/>
          </w:tcPr>
          <w:p w14:paraId="68509468" w14:textId="77777777" w:rsidR="002C0F74" w:rsidRPr="0068632F" w:rsidRDefault="002C0F74" w:rsidP="003002C4">
            <w:pPr>
              <w:spacing w:line="360" w:lineRule="auto"/>
              <w:jc w:val="both"/>
              <w:rPr>
                <w:sz w:val="24"/>
                <w:szCs w:val="24"/>
              </w:rPr>
            </w:pPr>
            <w:r w:rsidRPr="0068632F">
              <w:rPr>
                <w:sz w:val="24"/>
                <w:szCs w:val="24"/>
              </w:rPr>
              <w:t>0.046</w:t>
            </w:r>
          </w:p>
        </w:tc>
      </w:tr>
      <w:tr w:rsidR="002C0F74" w:rsidRPr="00D773E9" w14:paraId="75F6ACA9" w14:textId="77777777" w:rsidTr="003002C4">
        <w:trPr>
          <w:jc w:val="center"/>
        </w:trPr>
        <w:tc>
          <w:tcPr>
            <w:tcW w:w="4395" w:type="dxa"/>
          </w:tcPr>
          <w:p w14:paraId="00DF4562" w14:textId="77777777" w:rsidR="002C0F74" w:rsidRPr="00D773E9" w:rsidRDefault="002C0F74" w:rsidP="003002C4">
            <w:pPr>
              <w:spacing w:line="360" w:lineRule="auto"/>
              <w:jc w:val="both"/>
              <w:rPr>
                <w:sz w:val="24"/>
              </w:rPr>
            </w:pPr>
          </w:p>
        </w:tc>
        <w:tc>
          <w:tcPr>
            <w:tcW w:w="0" w:type="auto"/>
          </w:tcPr>
          <w:p w14:paraId="107562B2" w14:textId="77777777" w:rsidR="002C0F74" w:rsidRPr="00D773E9" w:rsidRDefault="002C0F74" w:rsidP="003002C4">
            <w:pPr>
              <w:spacing w:line="360" w:lineRule="auto"/>
              <w:jc w:val="both"/>
              <w:rPr>
                <w:sz w:val="24"/>
              </w:rPr>
            </w:pPr>
          </w:p>
        </w:tc>
        <w:tc>
          <w:tcPr>
            <w:tcW w:w="0" w:type="auto"/>
          </w:tcPr>
          <w:p w14:paraId="025812F2" w14:textId="77777777" w:rsidR="002C0F74" w:rsidRPr="00D773E9" w:rsidRDefault="002C0F74" w:rsidP="003002C4">
            <w:pPr>
              <w:spacing w:line="360" w:lineRule="auto"/>
              <w:jc w:val="both"/>
              <w:rPr>
                <w:sz w:val="24"/>
              </w:rPr>
            </w:pPr>
          </w:p>
        </w:tc>
        <w:tc>
          <w:tcPr>
            <w:tcW w:w="0" w:type="auto"/>
          </w:tcPr>
          <w:p w14:paraId="07DB8973" w14:textId="77777777" w:rsidR="002C0F74" w:rsidRPr="00D773E9" w:rsidRDefault="002C0F74" w:rsidP="003002C4">
            <w:pPr>
              <w:spacing w:line="360" w:lineRule="auto"/>
              <w:jc w:val="both"/>
              <w:rPr>
                <w:sz w:val="24"/>
              </w:rPr>
            </w:pPr>
            <w:r w:rsidRPr="00D773E9">
              <w:rPr>
                <w:sz w:val="24"/>
                <w:szCs w:val="24"/>
              </w:rPr>
              <w:t>Low Dose vs Placebo</w:t>
            </w:r>
          </w:p>
        </w:tc>
        <w:tc>
          <w:tcPr>
            <w:tcW w:w="0" w:type="auto"/>
          </w:tcPr>
          <w:p w14:paraId="0C34AD1A" w14:textId="77777777" w:rsidR="002C0F74" w:rsidRPr="0068632F" w:rsidRDefault="002C0F74" w:rsidP="003002C4">
            <w:pPr>
              <w:spacing w:line="360" w:lineRule="auto"/>
              <w:jc w:val="both"/>
              <w:rPr>
                <w:sz w:val="24"/>
                <w:szCs w:val="24"/>
              </w:rPr>
            </w:pPr>
            <w:r w:rsidRPr="0068632F">
              <w:rPr>
                <w:sz w:val="24"/>
                <w:szCs w:val="24"/>
              </w:rPr>
              <w:t>0.80 [0.67, 0.97]</w:t>
            </w:r>
          </w:p>
        </w:tc>
        <w:tc>
          <w:tcPr>
            <w:tcW w:w="0" w:type="auto"/>
          </w:tcPr>
          <w:p w14:paraId="5BE186A1" w14:textId="77777777" w:rsidR="002C0F74" w:rsidRPr="0068632F" w:rsidRDefault="002C0F74" w:rsidP="003002C4">
            <w:pPr>
              <w:spacing w:line="360" w:lineRule="auto"/>
              <w:jc w:val="both"/>
              <w:rPr>
                <w:sz w:val="24"/>
                <w:szCs w:val="24"/>
              </w:rPr>
            </w:pPr>
            <w:r w:rsidRPr="0068632F">
              <w:rPr>
                <w:sz w:val="24"/>
                <w:szCs w:val="24"/>
              </w:rPr>
              <w:t>0.021</w:t>
            </w:r>
          </w:p>
        </w:tc>
      </w:tr>
      <w:tr w:rsidR="002C0F74" w:rsidRPr="00D773E9" w14:paraId="5D215829" w14:textId="77777777" w:rsidTr="003002C4">
        <w:trPr>
          <w:jc w:val="center"/>
        </w:trPr>
        <w:tc>
          <w:tcPr>
            <w:tcW w:w="4395" w:type="dxa"/>
          </w:tcPr>
          <w:p w14:paraId="134ACCAD" w14:textId="77777777" w:rsidR="002C0F74" w:rsidRPr="00D773E9" w:rsidRDefault="002C0F74" w:rsidP="003002C4">
            <w:pPr>
              <w:spacing w:line="360" w:lineRule="auto"/>
              <w:jc w:val="both"/>
              <w:rPr>
                <w:sz w:val="24"/>
              </w:rPr>
            </w:pPr>
          </w:p>
        </w:tc>
        <w:tc>
          <w:tcPr>
            <w:tcW w:w="0" w:type="auto"/>
          </w:tcPr>
          <w:p w14:paraId="379AD74C" w14:textId="77777777" w:rsidR="002C0F74" w:rsidRPr="00D773E9" w:rsidRDefault="002C0F74" w:rsidP="003002C4">
            <w:pPr>
              <w:spacing w:line="360" w:lineRule="auto"/>
              <w:jc w:val="both"/>
              <w:rPr>
                <w:sz w:val="24"/>
              </w:rPr>
            </w:pPr>
          </w:p>
        </w:tc>
        <w:tc>
          <w:tcPr>
            <w:tcW w:w="0" w:type="auto"/>
          </w:tcPr>
          <w:p w14:paraId="4A425F44" w14:textId="77777777" w:rsidR="002C0F74" w:rsidRPr="00D773E9" w:rsidRDefault="002C0F74" w:rsidP="003002C4">
            <w:pPr>
              <w:spacing w:line="360" w:lineRule="auto"/>
              <w:jc w:val="both"/>
              <w:rPr>
                <w:sz w:val="24"/>
              </w:rPr>
            </w:pPr>
          </w:p>
        </w:tc>
        <w:tc>
          <w:tcPr>
            <w:tcW w:w="0" w:type="auto"/>
          </w:tcPr>
          <w:p w14:paraId="6F4D99AE" w14:textId="77777777" w:rsidR="002C0F74" w:rsidRPr="00D773E9" w:rsidRDefault="002C0F74" w:rsidP="003002C4">
            <w:pPr>
              <w:spacing w:line="360" w:lineRule="auto"/>
              <w:jc w:val="both"/>
              <w:rPr>
                <w:sz w:val="24"/>
              </w:rPr>
            </w:pPr>
            <w:r w:rsidRPr="00D773E9">
              <w:rPr>
                <w:sz w:val="24"/>
                <w:szCs w:val="24"/>
              </w:rPr>
              <w:t>High Dose vs Low Dose</w:t>
            </w:r>
          </w:p>
        </w:tc>
        <w:tc>
          <w:tcPr>
            <w:tcW w:w="0" w:type="auto"/>
          </w:tcPr>
          <w:p w14:paraId="0F0D8A38" w14:textId="77777777" w:rsidR="002C0F74" w:rsidRPr="0068632F" w:rsidRDefault="002C0F74" w:rsidP="003002C4">
            <w:pPr>
              <w:spacing w:line="360" w:lineRule="auto"/>
              <w:jc w:val="both"/>
              <w:rPr>
                <w:sz w:val="24"/>
                <w:szCs w:val="24"/>
              </w:rPr>
            </w:pPr>
            <w:r w:rsidRPr="0068632F">
              <w:rPr>
                <w:sz w:val="24"/>
                <w:szCs w:val="24"/>
              </w:rPr>
              <w:t>1.02 [0.78, 1.33]</w:t>
            </w:r>
          </w:p>
        </w:tc>
        <w:tc>
          <w:tcPr>
            <w:tcW w:w="0" w:type="auto"/>
          </w:tcPr>
          <w:p w14:paraId="157C504D" w14:textId="77777777" w:rsidR="002C0F74" w:rsidRPr="0068632F" w:rsidRDefault="002C0F74" w:rsidP="003002C4">
            <w:pPr>
              <w:spacing w:line="360" w:lineRule="auto"/>
              <w:jc w:val="both"/>
              <w:rPr>
                <w:sz w:val="24"/>
                <w:szCs w:val="24"/>
              </w:rPr>
            </w:pPr>
            <w:r w:rsidRPr="0068632F">
              <w:rPr>
                <w:sz w:val="24"/>
                <w:szCs w:val="24"/>
              </w:rPr>
              <w:t>0.893</w:t>
            </w:r>
          </w:p>
        </w:tc>
      </w:tr>
      <w:tr w:rsidR="002C0F74" w:rsidRPr="00D773E9" w14:paraId="56D67CB6" w14:textId="77777777" w:rsidTr="003002C4">
        <w:trPr>
          <w:jc w:val="center"/>
        </w:trPr>
        <w:tc>
          <w:tcPr>
            <w:tcW w:w="4395" w:type="dxa"/>
          </w:tcPr>
          <w:p w14:paraId="634013F4" w14:textId="77777777" w:rsidR="002C0F74" w:rsidRPr="00D773E9" w:rsidRDefault="002C0F74" w:rsidP="003002C4">
            <w:pPr>
              <w:spacing w:line="360" w:lineRule="auto"/>
              <w:jc w:val="both"/>
              <w:rPr>
                <w:sz w:val="24"/>
              </w:rPr>
            </w:pPr>
            <w:r w:rsidRPr="00D773E9">
              <w:rPr>
                <w:b/>
                <w:bCs/>
                <w:sz w:val="24"/>
                <w:szCs w:val="24"/>
              </w:rPr>
              <w:t xml:space="preserve">Scenario </w:t>
            </w:r>
            <w:r>
              <w:rPr>
                <w:rFonts w:hint="eastAsia"/>
                <w:b/>
                <w:bCs/>
                <w:sz w:val="24"/>
                <w:szCs w:val="24"/>
              </w:rPr>
              <w:t>9</w:t>
            </w:r>
            <w:r>
              <w:rPr>
                <w:rFonts w:hint="eastAsia"/>
                <w:b/>
                <w:bCs/>
                <w:sz w:val="24"/>
                <w:szCs w:val="24"/>
              </w:rPr>
              <w:t>：</w:t>
            </w:r>
            <w:r w:rsidRPr="00946E6D">
              <w:rPr>
                <w:b/>
                <w:bCs/>
                <w:sz w:val="24"/>
                <w:szCs w:val="24"/>
              </w:rPr>
              <w:t>Non-pure CAP</w:t>
            </w:r>
            <w:r>
              <w:t xml:space="preserve"> </w:t>
            </w:r>
            <w:r>
              <w:rPr>
                <w:rFonts w:hint="eastAsia"/>
              </w:rPr>
              <w:t>(</w:t>
            </w:r>
            <w:r w:rsidRPr="00C8466F">
              <w:rPr>
                <w:b/>
                <w:bCs/>
                <w:sz w:val="24"/>
                <w:szCs w:val="24"/>
              </w:rPr>
              <w:t>complicated by severe systemic hyperinflammation or sepsis</w:t>
            </w:r>
            <w:r>
              <w:rPr>
                <w:rFonts w:hint="eastAsia"/>
                <w:b/>
                <w:bCs/>
                <w:sz w:val="24"/>
                <w:szCs w:val="24"/>
              </w:rPr>
              <w:t>)</w:t>
            </w:r>
          </w:p>
        </w:tc>
        <w:tc>
          <w:tcPr>
            <w:tcW w:w="0" w:type="auto"/>
          </w:tcPr>
          <w:p w14:paraId="2C4A6988" w14:textId="77777777" w:rsidR="002C0F74" w:rsidRPr="00D773E9" w:rsidRDefault="002C0F74" w:rsidP="003002C4">
            <w:pPr>
              <w:spacing w:line="360" w:lineRule="auto"/>
              <w:jc w:val="both"/>
              <w:rPr>
                <w:sz w:val="24"/>
              </w:rPr>
            </w:pPr>
            <w:r>
              <w:rPr>
                <w:rFonts w:hint="eastAsia"/>
                <w:sz w:val="24"/>
              </w:rPr>
              <w:t>12</w:t>
            </w:r>
          </w:p>
        </w:tc>
        <w:tc>
          <w:tcPr>
            <w:tcW w:w="0" w:type="auto"/>
          </w:tcPr>
          <w:p w14:paraId="3DBF63D8" w14:textId="77777777" w:rsidR="002C0F74" w:rsidRPr="00D773E9" w:rsidRDefault="002C0F74" w:rsidP="003002C4">
            <w:pPr>
              <w:spacing w:line="360" w:lineRule="auto"/>
              <w:jc w:val="both"/>
              <w:rPr>
                <w:sz w:val="24"/>
              </w:rPr>
            </w:pPr>
            <w:r w:rsidRPr="00D773E9">
              <w:rPr>
                <w:sz w:val="24"/>
                <w:szCs w:val="24"/>
              </w:rPr>
              <w:t xml:space="preserve">I² = </w:t>
            </w:r>
            <w:r>
              <w:rPr>
                <w:rFonts w:hint="eastAsia"/>
                <w:sz w:val="24"/>
                <w:szCs w:val="24"/>
              </w:rPr>
              <w:t>19.8</w:t>
            </w:r>
            <w:r w:rsidRPr="00D773E9">
              <w:rPr>
                <w:sz w:val="24"/>
                <w:szCs w:val="24"/>
              </w:rPr>
              <w:t>%</w:t>
            </w:r>
          </w:p>
        </w:tc>
        <w:tc>
          <w:tcPr>
            <w:tcW w:w="0" w:type="auto"/>
          </w:tcPr>
          <w:p w14:paraId="72661C59" w14:textId="77777777" w:rsidR="002C0F74" w:rsidRPr="00D773E9" w:rsidRDefault="002C0F74" w:rsidP="003002C4">
            <w:pPr>
              <w:spacing w:line="360" w:lineRule="auto"/>
              <w:jc w:val="both"/>
              <w:rPr>
                <w:sz w:val="24"/>
              </w:rPr>
            </w:pPr>
            <w:r w:rsidRPr="00D773E9">
              <w:rPr>
                <w:sz w:val="24"/>
                <w:szCs w:val="24"/>
              </w:rPr>
              <w:t>High Dose vs Placebo</w:t>
            </w:r>
          </w:p>
        </w:tc>
        <w:tc>
          <w:tcPr>
            <w:tcW w:w="0" w:type="auto"/>
          </w:tcPr>
          <w:p w14:paraId="525A7C17" w14:textId="77777777" w:rsidR="002C0F74" w:rsidRPr="0068632F" w:rsidRDefault="002C0F74" w:rsidP="003002C4">
            <w:pPr>
              <w:spacing w:line="360" w:lineRule="auto"/>
              <w:jc w:val="both"/>
              <w:rPr>
                <w:sz w:val="24"/>
                <w:szCs w:val="24"/>
              </w:rPr>
            </w:pPr>
            <w:r w:rsidRPr="0068632F">
              <w:rPr>
                <w:sz w:val="24"/>
                <w:szCs w:val="24"/>
              </w:rPr>
              <w:t>0.81 [0.72, 0.92]</w:t>
            </w:r>
          </w:p>
        </w:tc>
        <w:tc>
          <w:tcPr>
            <w:tcW w:w="0" w:type="auto"/>
          </w:tcPr>
          <w:p w14:paraId="74575EA3" w14:textId="77777777" w:rsidR="002C0F74" w:rsidRPr="0068632F" w:rsidRDefault="002C0F74" w:rsidP="003002C4">
            <w:pPr>
              <w:spacing w:line="360" w:lineRule="auto"/>
              <w:jc w:val="both"/>
              <w:rPr>
                <w:sz w:val="24"/>
                <w:szCs w:val="24"/>
              </w:rPr>
            </w:pPr>
            <w:r w:rsidRPr="0068632F">
              <w:rPr>
                <w:sz w:val="24"/>
                <w:szCs w:val="24"/>
              </w:rPr>
              <w:t>0.001</w:t>
            </w:r>
          </w:p>
        </w:tc>
      </w:tr>
      <w:tr w:rsidR="002C0F74" w:rsidRPr="00D773E9" w14:paraId="42889D6C" w14:textId="77777777" w:rsidTr="003002C4">
        <w:trPr>
          <w:jc w:val="center"/>
        </w:trPr>
        <w:tc>
          <w:tcPr>
            <w:tcW w:w="4395" w:type="dxa"/>
          </w:tcPr>
          <w:p w14:paraId="7D7B48BA" w14:textId="77777777" w:rsidR="002C0F74" w:rsidRPr="00D773E9" w:rsidRDefault="002C0F74" w:rsidP="003002C4">
            <w:pPr>
              <w:spacing w:line="360" w:lineRule="auto"/>
              <w:jc w:val="both"/>
              <w:rPr>
                <w:sz w:val="24"/>
              </w:rPr>
            </w:pPr>
          </w:p>
        </w:tc>
        <w:tc>
          <w:tcPr>
            <w:tcW w:w="0" w:type="auto"/>
          </w:tcPr>
          <w:p w14:paraId="7DA1F603" w14:textId="77777777" w:rsidR="002C0F74" w:rsidRPr="00D773E9" w:rsidRDefault="002C0F74" w:rsidP="003002C4">
            <w:pPr>
              <w:spacing w:line="360" w:lineRule="auto"/>
              <w:jc w:val="both"/>
              <w:rPr>
                <w:sz w:val="24"/>
              </w:rPr>
            </w:pPr>
          </w:p>
        </w:tc>
        <w:tc>
          <w:tcPr>
            <w:tcW w:w="0" w:type="auto"/>
          </w:tcPr>
          <w:p w14:paraId="4967C767" w14:textId="77777777" w:rsidR="002C0F74" w:rsidRPr="00D773E9" w:rsidRDefault="002C0F74" w:rsidP="003002C4">
            <w:pPr>
              <w:spacing w:line="360" w:lineRule="auto"/>
              <w:jc w:val="both"/>
              <w:rPr>
                <w:sz w:val="24"/>
              </w:rPr>
            </w:pPr>
          </w:p>
        </w:tc>
        <w:tc>
          <w:tcPr>
            <w:tcW w:w="0" w:type="auto"/>
          </w:tcPr>
          <w:p w14:paraId="2D598D11" w14:textId="77777777" w:rsidR="002C0F74" w:rsidRPr="00D773E9" w:rsidRDefault="002C0F74" w:rsidP="003002C4">
            <w:pPr>
              <w:spacing w:line="360" w:lineRule="auto"/>
              <w:jc w:val="both"/>
              <w:rPr>
                <w:sz w:val="24"/>
              </w:rPr>
            </w:pPr>
            <w:r w:rsidRPr="00D773E9">
              <w:rPr>
                <w:sz w:val="24"/>
                <w:szCs w:val="24"/>
              </w:rPr>
              <w:t>Low Dose vs Placebo</w:t>
            </w:r>
          </w:p>
        </w:tc>
        <w:tc>
          <w:tcPr>
            <w:tcW w:w="0" w:type="auto"/>
          </w:tcPr>
          <w:p w14:paraId="5F858610" w14:textId="77777777" w:rsidR="002C0F74" w:rsidRPr="0068632F" w:rsidRDefault="002C0F74" w:rsidP="003002C4">
            <w:pPr>
              <w:spacing w:line="360" w:lineRule="auto"/>
              <w:jc w:val="both"/>
              <w:rPr>
                <w:sz w:val="24"/>
                <w:szCs w:val="24"/>
              </w:rPr>
            </w:pPr>
            <w:r w:rsidRPr="0068632F">
              <w:rPr>
                <w:sz w:val="24"/>
                <w:szCs w:val="24"/>
              </w:rPr>
              <w:t>1.05 [0.62, 1.78]</w:t>
            </w:r>
          </w:p>
        </w:tc>
        <w:tc>
          <w:tcPr>
            <w:tcW w:w="0" w:type="auto"/>
          </w:tcPr>
          <w:p w14:paraId="2074F931" w14:textId="77777777" w:rsidR="002C0F74" w:rsidRPr="0068632F" w:rsidRDefault="002C0F74" w:rsidP="003002C4">
            <w:pPr>
              <w:spacing w:line="360" w:lineRule="auto"/>
              <w:jc w:val="both"/>
              <w:rPr>
                <w:sz w:val="24"/>
                <w:szCs w:val="24"/>
              </w:rPr>
            </w:pPr>
            <w:r w:rsidRPr="0068632F">
              <w:rPr>
                <w:sz w:val="24"/>
                <w:szCs w:val="24"/>
              </w:rPr>
              <w:t>0.859</w:t>
            </w:r>
          </w:p>
        </w:tc>
      </w:tr>
      <w:tr w:rsidR="002C0F74" w:rsidRPr="00D773E9" w14:paraId="3E7B5BD4" w14:textId="77777777" w:rsidTr="003002C4">
        <w:trPr>
          <w:jc w:val="center"/>
        </w:trPr>
        <w:tc>
          <w:tcPr>
            <w:tcW w:w="4395" w:type="dxa"/>
          </w:tcPr>
          <w:p w14:paraId="0E0C2329" w14:textId="77777777" w:rsidR="002C0F74" w:rsidRPr="00D773E9" w:rsidRDefault="002C0F74" w:rsidP="003002C4">
            <w:pPr>
              <w:spacing w:line="360" w:lineRule="auto"/>
              <w:jc w:val="both"/>
              <w:rPr>
                <w:sz w:val="24"/>
              </w:rPr>
            </w:pPr>
          </w:p>
        </w:tc>
        <w:tc>
          <w:tcPr>
            <w:tcW w:w="0" w:type="auto"/>
          </w:tcPr>
          <w:p w14:paraId="02AD9718" w14:textId="77777777" w:rsidR="002C0F74" w:rsidRPr="00D773E9" w:rsidRDefault="002C0F74" w:rsidP="003002C4">
            <w:pPr>
              <w:spacing w:line="360" w:lineRule="auto"/>
              <w:jc w:val="both"/>
              <w:rPr>
                <w:sz w:val="24"/>
              </w:rPr>
            </w:pPr>
          </w:p>
        </w:tc>
        <w:tc>
          <w:tcPr>
            <w:tcW w:w="0" w:type="auto"/>
          </w:tcPr>
          <w:p w14:paraId="588A13DD" w14:textId="77777777" w:rsidR="002C0F74" w:rsidRPr="00D773E9" w:rsidRDefault="002C0F74" w:rsidP="003002C4">
            <w:pPr>
              <w:spacing w:line="360" w:lineRule="auto"/>
              <w:jc w:val="both"/>
              <w:rPr>
                <w:sz w:val="24"/>
              </w:rPr>
            </w:pPr>
          </w:p>
        </w:tc>
        <w:tc>
          <w:tcPr>
            <w:tcW w:w="0" w:type="auto"/>
          </w:tcPr>
          <w:p w14:paraId="4428DC34" w14:textId="77777777" w:rsidR="002C0F74" w:rsidRPr="00D773E9" w:rsidRDefault="002C0F74" w:rsidP="003002C4">
            <w:pPr>
              <w:spacing w:line="360" w:lineRule="auto"/>
              <w:jc w:val="both"/>
              <w:rPr>
                <w:sz w:val="24"/>
              </w:rPr>
            </w:pPr>
            <w:r w:rsidRPr="00D773E9">
              <w:rPr>
                <w:sz w:val="24"/>
                <w:szCs w:val="24"/>
              </w:rPr>
              <w:t>High Dose vs Low Dose</w:t>
            </w:r>
          </w:p>
        </w:tc>
        <w:tc>
          <w:tcPr>
            <w:tcW w:w="0" w:type="auto"/>
          </w:tcPr>
          <w:p w14:paraId="6E949C57" w14:textId="77777777" w:rsidR="002C0F74" w:rsidRPr="0068632F" w:rsidRDefault="002C0F74" w:rsidP="003002C4">
            <w:pPr>
              <w:spacing w:line="360" w:lineRule="auto"/>
              <w:jc w:val="both"/>
              <w:rPr>
                <w:sz w:val="24"/>
                <w:szCs w:val="24"/>
              </w:rPr>
            </w:pPr>
            <w:r w:rsidRPr="0068632F">
              <w:rPr>
                <w:sz w:val="24"/>
                <w:szCs w:val="24"/>
              </w:rPr>
              <w:t>0.77 [0.45, 1.33]</w:t>
            </w:r>
          </w:p>
        </w:tc>
        <w:tc>
          <w:tcPr>
            <w:tcW w:w="0" w:type="auto"/>
          </w:tcPr>
          <w:p w14:paraId="563EB38F" w14:textId="77777777" w:rsidR="002C0F74" w:rsidRPr="0068632F" w:rsidRDefault="002C0F74" w:rsidP="003002C4">
            <w:pPr>
              <w:spacing w:line="360" w:lineRule="auto"/>
              <w:jc w:val="both"/>
              <w:rPr>
                <w:sz w:val="24"/>
                <w:szCs w:val="24"/>
              </w:rPr>
            </w:pPr>
            <w:r w:rsidRPr="0068632F">
              <w:rPr>
                <w:sz w:val="24"/>
                <w:szCs w:val="24"/>
              </w:rPr>
              <w:t>0.350</w:t>
            </w:r>
          </w:p>
        </w:tc>
      </w:tr>
      <w:tr w:rsidR="002C0F74" w:rsidRPr="00D773E9" w14:paraId="4B058299" w14:textId="77777777" w:rsidTr="003002C4">
        <w:trPr>
          <w:jc w:val="center"/>
        </w:trPr>
        <w:tc>
          <w:tcPr>
            <w:tcW w:w="4395" w:type="dxa"/>
          </w:tcPr>
          <w:p w14:paraId="1D7E968E" w14:textId="77777777" w:rsidR="002C0F74" w:rsidRPr="00D773E9" w:rsidRDefault="002C0F74" w:rsidP="003002C4">
            <w:pPr>
              <w:spacing w:line="360" w:lineRule="auto"/>
              <w:jc w:val="both"/>
              <w:rPr>
                <w:sz w:val="24"/>
              </w:rPr>
            </w:pPr>
            <w:r w:rsidRPr="00D773E9">
              <w:rPr>
                <w:b/>
                <w:bCs/>
                <w:sz w:val="24"/>
                <w:szCs w:val="24"/>
              </w:rPr>
              <w:t xml:space="preserve">Scenario </w:t>
            </w:r>
            <w:r>
              <w:rPr>
                <w:rFonts w:hint="eastAsia"/>
                <w:b/>
                <w:bCs/>
                <w:sz w:val="24"/>
                <w:szCs w:val="24"/>
              </w:rPr>
              <w:t>10</w:t>
            </w:r>
            <w:r>
              <w:rPr>
                <w:rFonts w:hint="eastAsia"/>
                <w:b/>
                <w:bCs/>
                <w:sz w:val="24"/>
                <w:szCs w:val="24"/>
              </w:rPr>
              <w:t>：</w:t>
            </w:r>
            <w:r w:rsidRPr="0068632F">
              <w:rPr>
                <w:b/>
                <w:bCs/>
                <w:sz w:val="24"/>
                <w:szCs w:val="24"/>
              </w:rPr>
              <w:t>Exclude Lloyd 2019</w:t>
            </w:r>
          </w:p>
        </w:tc>
        <w:tc>
          <w:tcPr>
            <w:tcW w:w="0" w:type="auto"/>
          </w:tcPr>
          <w:p w14:paraId="1C628474" w14:textId="77777777" w:rsidR="002C0F74" w:rsidRPr="00D773E9" w:rsidRDefault="002C0F74" w:rsidP="003002C4">
            <w:pPr>
              <w:spacing w:line="360" w:lineRule="auto"/>
              <w:jc w:val="both"/>
              <w:rPr>
                <w:sz w:val="24"/>
              </w:rPr>
            </w:pPr>
            <w:r>
              <w:rPr>
                <w:rFonts w:hint="eastAsia"/>
                <w:sz w:val="24"/>
              </w:rPr>
              <w:t>31</w:t>
            </w:r>
          </w:p>
        </w:tc>
        <w:tc>
          <w:tcPr>
            <w:tcW w:w="0" w:type="auto"/>
          </w:tcPr>
          <w:p w14:paraId="0A8018D5" w14:textId="77777777" w:rsidR="002C0F74" w:rsidRPr="00D773E9" w:rsidRDefault="002C0F74" w:rsidP="003002C4">
            <w:pPr>
              <w:spacing w:line="360" w:lineRule="auto"/>
              <w:jc w:val="both"/>
              <w:rPr>
                <w:sz w:val="24"/>
              </w:rPr>
            </w:pPr>
            <w:r w:rsidRPr="00D773E9">
              <w:rPr>
                <w:sz w:val="24"/>
                <w:szCs w:val="24"/>
              </w:rPr>
              <w:t xml:space="preserve">I² = </w:t>
            </w:r>
            <w:r>
              <w:rPr>
                <w:rFonts w:hint="eastAsia"/>
                <w:sz w:val="24"/>
                <w:szCs w:val="24"/>
              </w:rPr>
              <w:t>16.9</w:t>
            </w:r>
            <w:r w:rsidRPr="00D773E9">
              <w:rPr>
                <w:sz w:val="24"/>
                <w:szCs w:val="24"/>
              </w:rPr>
              <w:t>%</w:t>
            </w:r>
          </w:p>
        </w:tc>
        <w:tc>
          <w:tcPr>
            <w:tcW w:w="0" w:type="auto"/>
          </w:tcPr>
          <w:p w14:paraId="6F4549D1" w14:textId="77777777" w:rsidR="002C0F74" w:rsidRPr="00D773E9" w:rsidRDefault="002C0F74" w:rsidP="003002C4">
            <w:pPr>
              <w:spacing w:line="360" w:lineRule="auto"/>
              <w:jc w:val="both"/>
              <w:rPr>
                <w:sz w:val="24"/>
              </w:rPr>
            </w:pPr>
            <w:r w:rsidRPr="00D773E9">
              <w:rPr>
                <w:sz w:val="24"/>
                <w:szCs w:val="24"/>
              </w:rPr>
              <w:t>High Dose vs Placebo</w:t>
            </w:r>
          </w:p>
        </w:tc>
        <w:tc>
          <w:tcPr>
            <w:tcW w:w="0" w:type="auto"/>
          </w:tcPr>
          <w:p w14:paraId="502DB7BC" w14:textId="77777777" w:rsidR="002C0F74" w:rsidRPr="0068632F" w:rsidRDefault="002C0F74" w:rsidP="003002C4">
            <w:pPr>
              <w:spacing w:line="360" w:lineRule="auto"/>
              <w:jc w:val="both"/>
              <w:rPr>
                <w:sz w:val="24"/>
                <w:szCs w:val="24"/>
              </w:rPr>
            </w:pPr>
            <w:r w:rsidRPr="0068632F">
              <w:rPr>
                <w:sz w:val="24"/>
                <w:szCs w:val="24"/>
              </w:rPr>
              <w:t>0.81 [0.73, 0.91]</w:t>
            </w:r>
          </w:p>
        </w:tc>
        <w:tc>
          <w:tcPr>
            <w:tcW w:w="0" w:type="auto"/>
          </w:tcPr>
          <w:p w14:paraId="04EE74DA" w14:textId="77777777" w:rsidR="002C0F74" w:rsidRPr="0068632F" w:rsidRDefault="002C0F74" w:rsidP="003002C4">
            <w:pPr>
              <w:spacing w:line="360" w:lineRule="auto"/>
              <w:jc w:val="both"/>
              <w:rPr>
                <w:sz w:val="24"/>
                <w:szCs w:val="24"/>
              </w:rPr>
            </w:pPr>
            <w:r>
              <w:rPr>
                <w:rFonts w:hint="eastAsia"/>
                <w:sz w:val="24"/>
                <w:szCs w:val="24"/>
              </w:rPr>
              <w:t>&lt;</w:t>
            </w:r>
            <w:r w:rsidRPr="0068632F">
              <w:rPr>
                <w:sz w:val="24"/>
                <w:szCs w:val="24"/>
              </w:rPr>
              <w:t>0.00</w:t>
            </w:r>
            <w:r>
              <w:rPr>
                <w:rFonts w:hint="eastAsia"/>
                <w:sz w:val="24"/>
                <w:szCs w:val="24"/>
              </w:rPr>
              <w:t>1</w:t>
            </w:r>
          </w:p>
        </w:tc>
      </w:tr>
      <w:tr w:rsidR="002C0F74" w:rsidRPr="00D773E9" w14:paraId="4BA74C97" w14:textId="77777777" w:rsidTr="003002C4">
        <w:trPr>
          <w:jc w:val="center"/>
        </w:trPr>
        <w:tc>
          <w:tcPr>
            <w:tcW w:w="4395" w:type="dxa"/>
          </w:tcPr>
          <w:p w14:paraId="2D6FF249" w14:textId="77777777" w:rsidR="002C0F74" w:rsidRPr="00D773E9" w:rsidRDefault="002C0F74" w:rsidP="003002C4">
            <w:pPr>
              <w:spacing w:line="360" w:lineRule="auto"/>
              <w:jc w:val="both"/>
              <w:rPr>
                <w:sz w:val="24"/>
              </w:rPr>
            </w:pPr>
          </w:p>
        </w:tc>
        <w:tc>
          <w:tcPr>
            <w:tcW w:w="0" w:type="auto"/>
          </w:tcPr>
          <w:p w14:paraId="3AAEB808" w14:textId="77777777" w:rsidR="002C0F74" w:rsidRPr="00D773E9" w:rsidRDefault="002C0F74" w:rsidP="003002C4">
            <w:pPr>
              <w:spacing w:line="360" w:lineRule="auto"/>
              <w:jc w:val="both"/>
              <w:rPr>
                <w:sz w:val="24"/>
              </w:rPr>
            </w:pPr>
          </w:p>
        </w:tc>
        <w:tc>
          <w:tcPr>
            <w:tcW w:w="0" w:type="auto"/>
          </w:tcPr>
          <w:p w14:paraId="5BD6D8C1" w14:textId="77777777" w:rsidR="002C0F74" w:rsidRPr="00D773E9" w:rsidRDefault="002C0F74" w:rsidP="003002C4">
            <w:pPr>
              <w:spacing w:line="360" w:lineRule="auto"/>
              <w:jc w:val="both"/>
              <w:rPr>
                <w:sz w:val="24"/>
              </w:rPr>
            </w:pPr>
          </w:p>
        </w:tc>
        <w:tc>
          <w:tcPr>
            <w:tcW w:w="0" w:type="auto"/>
          </w:tcPr>
          <w:p w14:paraId="5C4659C0" w14:textId="77777777" w:rsidR="002C0F74" w:rsidRPr="00D773E9" w:rsidRDefault="002C0F74" w:rsidP="003002C4">
            <w:pPr>
              <w:spacing w:line="360" w:lineRule="auto"/>
              <w:jc w:val="both"/>
              <w:rPr>
                <w:sz w:val="24"/>
              </w:rPr>
            </w:pPr>
            <w:r w:rsidRPr="00D773E9">
              <w:rPr>
                <w:sz w:val="24"/>
                <w:szCs w:val="24"/>
              </w:rPr>
              <w:t>Low Dose vs Placebo</w:t>
            </w:r>
          </w:p>
        </w:tc>
        <w:tc>
          <w:tcPr>
            <w:tcW w:w="0" w:type="auto"/>
          </w:tcPr>
          <w:p w14:paraId="11EDFB56" w14:textId="77777777" w:rsidR="002C0F74" w:rsidRPr="0068632F" w:rsidRDefault="002C0F74" w:rsidP="003002C4">
            <w:pPr>
              <w:spacing w:line="360" w:lineRule="auto"/>
              <w:jc w:val="both"/>
              <w:rPr>
                <w:sz w:val="24"/>
                <w:szCs w:val="24"/>
              </w:rPr>
            </w:pPr>
            <w:r w:rsidRPr="0068632F">
              <w:rPr>
                <w:sz w:val="24"/>
                <w:szCs w:val="24"/>
              </w:rPr>
              <w:t>0.84 [0.75, 0.95]</w:t>
            </w:r>
          </w:p>
        </w:tc>
        <w:tc>
          <w:tcPr>
            <w:tcW w:w="0" w:type="auto"/>
          </w:tcPr>
          <w:p w14:paraId="71CFCAE3" w14:textId="77777777" w:rsidR="002C0F74" w:rsidRPr="0068632F" w:rsidRDefault="002C0F74" w:rsidP="003002C4">
            <w:pPr>
              <w:spacing w:line="360" w:lineRule="auto"/>
              <w:jc w:val="both"/>
              <w:rPr>
                <w:sz w:val="24"/>
                <w:szCs w:val="24"/>
              </w:rPr>
            </w:pPr>
            <w:r w:rsidRPr="0068632F">
              <w:rPr>
                <w:sz w:val="24"/>
                <w:szCs w:val="24"/>
              </w:rPr>
              <w:t>0.006</w:t>
            </w:r>
          </w:p>
        </w:tc>
      </w:tr>
      <w:tr w:rsidR="002C0F74" w:rsidRPr="00D773E9" w14:paraId="6EE49BF5" w14:textId="77777777" w:rsidTr="003002C4">
        <w:trPr>
          <w:jc w:val="center"/>
        </w:trPr>
        <w:tc>
          <w:tcPr>
            <w:tcW w:w="4395" w:type="dxa"/>
          </w:tcPr>
          <w:p w14:paraId="6C322CDF" w14:textId="77777777" w:rsidR="002C0F74" w:rsidRPr="00D773E9" w:rsidRDefault="002C0F74" w:rsidP="003002C4">
            <w:pPr>
              <w:spacing w:line="360" w:lineRule="auto"/>
              <w:jc w:val="both"/>
              <w:rPr>
                <w:sz w:val="24"/>
              </w:rPr>
            </w:pPr>
          </w:p>
        </w:tc>
        <w:tc>
          <w:tcPr>
            <w:tcW w:w="0" w:type="auto"/>
          </w:tcPr>
          <w:p w14:paraId="5BF0560E" w14:textId="77777777" w:rsidR="002C0F74" w:rsidRPr="00D773E9" w:rsidRDefault="002C0F74" w:rsidP="003002C4">
            <w:pPr>
              <w:spacing w:line="360" w:lineRule="auto"/>
              <w:jc w:val="both"/>
              <w:rPr>
                <w:sz w:val="24"/>
              </w:rPr>
            </w:pPr>
          </w:p>
        </w:tc>
        <w:tc>
          <w:tcPr>
            <w:tcW w:w="0" w:type="auto"/>
          </w:tcPr>
          <w:p w14:paraId="2E22386B" w14:textId="77777777" w:rsidR="002C0F74" w:rsidRPr="00D773E9" w:rsidRDefault="002C0F74" w:rsidP="003002C4">
            <w:pPr>
              <w:spacing w:line="360" w:lineRule="auto"/>
              <w:jc w:val="both"/>
              <w:rPr>
                <w:sz w:val="24"/>
              </w:rPr>
            </w:pPr>
          </w:p>
        </w:tc>
        <w:tc>
          <w:tcPr>
            <w:tcW w:w="0" w:type="auto"/>
          </w:tcPr>
          <w:p w14:paraId="71DB38D6" w14:textId="77777777" w:rsidR="002C0F74" w:rsidRPr="00D773E9" w:rsidRDefault="002C0F74" w:rsidP="003002C4">
            <w:pPr>
              <w:spacing w:line="360" w:lineRule="auto"/>
              <w:jc w:val="both"/>
              <w:rPr>
                <w:sz w:val="24"/>
              </w:rPr>
            </w:pPr>
            <w:r w:rsidRPr="00D773E9">
              <w:rPr>
                <w:sz w:val="24"/>
                <w:szCs w:val="24"/>
              </w:rPr>
              <w:t>High Dose vs Low Dose</w:t>
            </w:r>
          </w:p>
        </w:tc>
        <w:tc>
          <w:tcPr>
            <w:tcW w:w="0" w:type="auto"/>
          </w:tcPr>
          <w:p w14:paraId="02204D07" w14:textId="77777777" w:rsidR="002C0F74" w:rsidRPr="0068632F" w:rsidRDefault="002C0F74" w:rsidP="003002C4">
            <w:pPr>
              <w:spacing w:line="360" w:lineRule="auto"/>
              <w:jc w:val="both"/>
              <w:rPr>
                <w:sz w:val="24"/>
                <w:szCs w:val="24"/>
              </w:rPr>
            </w:pPr>
            <w:r w:rsidRPr="0068632F">
              <w:rPr>
                <w:sz w:val="24"/>
                <w:szCs w:val="24"/>
              </w:rPr>
              <w:t>0.96 [0.82, 1.14]</w:t>
            </w:r>
          </w:p>
        </w:tc>
        <w:tc>
          <w:tcPr>
            <w:tcW w:w="0" w:type="auto"/>
          </w:tcPr>
          <w:p w14:paraId="2C37AC95" w14:textId="77777777" w:rsidR="002C0F74" w:rsidRPr="0068632F" w:rsidRDefault="002C0F74" w:rsidP="003002C4">
            <w:pPr>
              <w:spacing w:line="360" w:lineRule="auto"/>
              <w:jc w:val="both"/>
              <w:rPr>
                <w:sz w:val="24"/>
                <w:szCs w:val="24"/>
              </w:rPr>
            </w:pPr>
            <w:r w:rsidRPr="0068632F">
              <w:rPr>
                <w:sz w:val="24"/>
                <w:szCs w:val="24"/>
              </w:rPr>
              <w:t>0.665</w:t>
            </w:r>
          </w:p>
        </w:tc>
      </w:tr>
      <w:tr w:rsidR="002C0F74" w:rsidRPr="00D773E9" w14:paraId="0D614B5D" w14:textId="77777777" w:rsidTr="003002C4">
        <w:trPr>
          <w:jc w:val="center"/>
        </w:trPr>
        <w:tc>
          <w:tcPr>
            <w:tcW w:w="4395" w:type="dxa"/>
          </w:tcPr>
          <w:p w14:paraId="533FEFF4" w14:textId="77777777" w:rsidR="002C0F74" w:rsidRPr="00D773E9" w:rsidRDefault="002C0F74" w:rsidP="003002C4">
            <w:pPr>
              <w:spacing w:line="360" w:lineRule="auto"/>
              <w:jc w:val="both"/>
              <w:rPr>
                <w:sz w:val="24"/>
              </w:rPr>
            </w:pPr>
            <w:r w:rsidRPr="00D773E9">
              <w:rPr>
                <w:b/>
                <w:bCs/>
                <w:sz w:val="24"/>
                <w:szCs w:val="24"/>
              </w:rPr>
              <w:t xml:space="preserve">Scenario </w:t>
            </w:r>
            <w:r>
              <w:rPr>
                <w:rFonts w:hint="eastAsia"/>
                <w:b/>
                <w:bCs/>
                <w:sz w:val="24"/>
                <w:szCs w:val="24"/>
              </w:rPr>
              <w:t>11</w:t>
            </w:r>
            <w:r>
              <w:rPr>
                <w:rFonts w:hint="eastAsia"/>
                <w:b/>
                <w:bCs/>
                <w:sz w:val="24"/>
                <w:szCs w:val="24"/>
              </w:rPr>
              <w:t>：</w:t>
            </w:r>
            <w:r w:rsidRPr="0068632F">
              <w:rPr>
                <w:b/>
                <w:bCs/>
                <w:sz w:val="24"/>
                <w:szCs w:val="24"/>
              </w:rPr>
              <w:t>Double-blind Only</w:t>
            </w:r>
          </w:p>
        </w:tc>
        <w:tc>
          <w:tcPr>
            <w:tcW w:w="0" w:type="auto"/>
          </w:tcPr>
          <w:p w14:paraId="56E5377C" w14:textId="77777777" w:rsidR="002C0F74" w:rsidRPr="00D773E9" w:rsidRDefault="002C0F74" w:rsidP="003002C4">
            <w:pPr>
              <w:spacing w:line="360" w:lineRule="auto"/>
              <w:jc w:val="both"/>
              <w:rPr>
                <w:sz w:val="24"/>
              </w:rPr>
            </w:pPr>
            <w:r>
              <w:rPr>
                <w:rFonts w:hint="eastAsia"/>
                <w:sz w:val="24"/>
              </w:rPr>
              <w:t>21</w:t>
            </w:r>
          </w:p>
        </w:tc>
        <w:tc>
          <w:tcPr>
            <w:tcW w:w="0" w:type="auto"/>
          </w:tcPr>
          <w:p w14:paraId="328E73B4" w14:textId="77777777" w:rsidR="002C0F74" w:rsidRPr="00D773E9" w:rsidRDefault="002C0F74" w:rsidP="003002C4">
            <w:pPr>
              <w:spacing w:line="360" w:lineRule="auto"/>
              <w:jc w:val="both"/>
              <w:rPr>
                <w:sz w:val="24"/>
              </w:rPr>
            </w:pPr>
            <w:r w:rsidRPr="00D773E9">
              <w:rPr>
                <w:sz w:val="24"/>
                <w:szCs w:val="24"/>
              </w:rPr>
              <w:t xml:space="preserve">I² = </w:t>
            </w:r>
            <w:r>
              <w:rPr>
                <w:rFonts w:hint="eastAsia"/>
                <w:sz w:val="24"/>
                <w:szCs w:val="24"/>
              </w:rPr>
              <w:t>11.9</w:t>
            </w:r>
            <w:r w:rsidRPr="00D773E9">
              <w:rPr>
                <w:sz w:val="24"/>
                <w:szCs w:val="24"/>
              </w:rPr>
              <w:t>%</w:t>
            </w:r>
          </w:p>
        </w:tc>
        <w:tc>
          <w:tcPr>
            <w:tcW w:w="0" w:type="auto"/>
          </w:tcPr>
          <w:p w14:paraId="1DF98A33" w14:textId="77777777" w:rsidR="002C0F74" w:rsidRPr="00D773E9" w:rsidRDefault="002C0F74" w:rsidP="003002C4">
            <w:pPr>
              <w:spacing w:line="360" w:lineRule="auto"/>
              <w:jc w:val="both"/>
              <w:rPr>
                <w:sz w:val="24"/>
              </w:rPr>
            </w:pPr>
            <w:r w:rsidRPr="00D773E9">
              <w:rPr>
                <w:sz w:val="24"/>
                <w:szCs w:val="24"/>
              </w:rPr>
              <w:t>High Dose vs Placebo</w:t>
            </w:r>
          </w:p>
        </w:tc>
        <w:tc>
          <w:tcPr>
            <w:tcW w:w="0" w:type="auto"/>
          </w:tcPr>
          <w:p w14:paraId="093776C9" w14:textId="77777777" w:rsidR="002C0F74" w:rsidRPr="0068632F" w:rsidRDefault="002C0F74" w:rsidP="003002C4">
            <w:pPr>
              <w:spacing w:line="360" w:lineRule="auto"/>
              <w:jc w:val="both"/>
              <w:rPr>
                <w:sz w:val="24"/>
                <w:szCs w:val="24"/>
              </w:rPr>
            </w:pPr>
            <w:r w:rsidRPr="0068632F">
              <w:rPr>
                <w:sz w:val="24"/>
                <w:szCs w:val="24"/>
              </w:rPr>
              <w:t>0.83 [0.74, 0.93]</w:t>
            </w:r>
          </w:p>
        </w:tc>
        <w:tc>
          <w:tcPr>
            <w:tcW w:w="0" w:type="auto"/>
          </w:tcPr>
          <w:p w14:paraId="2FD4AF99" w14:textId="77777777" w:rsidR="002C0F74" w:rsidRPr="0068632F" w:rsidRDefault="002C0F74" w:rsidP="003002C4">
            <w:pPr>
              <w:spacing w:line="360" w:lineRule="auto"/>
              <w:jc w:val="both"/>
              <w:rPr>
                <w:sz w:val="24"/>
                <w:szCs w:val="24"/>
              </w:rPr>
            </w:pPr>
            <w:r w:rsidRPr="0068632F">
              <w:rPr>
                <w:sz w:val="24"/>
                <w:szCs w:val="24"/>
              </w:rPr>
              <w:t>0.002</w:t>
            </w:r>
          </w:p>
        </w:tc>
      </w:tr>
      <w:tr w:rsidR="002C0F74" w:rsidRPr="00D773E9" w14:paraId="108526BA" w14:textId="77777777" w:rsidTr="003002C4">
        <w:trPr>
          <w:jc w:val="center"/>
        </w:trPr>
        <w:tc>
          <w:tcPr>
            <w:tcW w:w="4395" w:type="dxa"/>
          </w:tcPr>
          <w:p w14:paraId="6894ECE6" w14:textId="77777777" w:rsidR="002C0F74" w:rsidRPr="00D773E9" w:rsidRDefault="002C0F74" w:rsidP="003002C4">
            <w:pPr>
              <w:spacing w:line="360" w:lineRule="auto"/>
              <w:jc w:val="both"/>
              <w:rPr>
                <w:sz w:val="24"/>
              </w:rPr>
            </w:pPr>
          </w:p>
        </w:tc>
        <w:tc>
          <w:tcPr>
            <w:tcW w:w="0" w:type="auto"/>
          </w:tcPr>
          <w:p w14:paraId="345123A6" w14:textId="77777777" w:rsidR="002C0F74" w:rsidRPr="00D773E9" w:rsidRDefault="002C0F74" w:rsidP="003002C4">
            <w:pPr>
              <w:spacing w:line="360" w:lineRule="auto"/>
              <w:jc w:val="both"/>
              <w:rPr>
                <w:sz w:val="24"/>
              </w:rPr>
            </w:pPr>
          </w:p>
        </w:tc>
        <w:tc>
          <w:tcPr>
            <w:tcW w:w="0" w:type="auto"/>
          </w:tcPr>
          <w:p w14:paraId="27D166F5" w14:textId="77777777" w:rsidR="002C0F74" w:rsidRPr="00D773E9" w:rsidRDefault="002C0F74" w:rsidP="003002C4">
            <w:pPr>
              <w:spacing w:line="360" w:lineRule="auto"/>
              <w:jc w:val="both"/>
              <w:rPr>
                <w:sz w:val="24"/>
              </w:rPr>
            </w:pPr>
          </w:p>
        </w:tc>
        <w:tc>
          <w:tcPr>
            <w:tcW w:w="0" w:type="auto"/>
          </w:tcPr>
          <w:p w14:paraId="27677BB4" w14:textId="77777777" w:rsidR="002C0F74" w:rsidRPr="00D773E9" w:rsidRDefault="002C0F74" w:rsidP="003002C4">
            <w:pPr>
              <w:spacing w:line="360" w:lineRule="auto"/>
              <w:jc w:val="both"/>
              <w:rPr>
                <w:sz w:val="24"/>
              </w:rPr>
            </w:pPr>
            <w:r w:rsidRPr="00D773E9">
              <w:rPr>
                <w:sz w:val="24"/>
                <w:szCs w:val="24"/>
              </w:rPr>
              <w:t>Low Dose vs Placebo</w:t>
            </w:r>
          </w:p>
        </w:tc>
        <w:tc>
          <w:tcPr>
            <w:tcW w:w="0" w:type="auto"/>
          </w:tcPr>
          <w:p w14:paraId="480172CB" w14:textId="77777777" w:rsidR="002C0F74" w:rsidRPr="0068632F" w:rsidRDefault="002C0F74" w:rsidP="003002C4">
            <w:pPr>
              <w:spacing w:line="360" w:lineRule="auto"/>
              <w:jc w:val="both"/>
              <w:rPr>
                <w:sz w:val="24"/>
                <w:szCs w:val="24"/>
              </w:rPr>
            </w:pPr>
            <w:r w:rsidRPr="0068632F">
              <w:rPr>
                <w:sz w:val="24"/>
                <w:szCs w:val="24"/>
              </w:rPr>
              <w:t>0.77 [0.60, 0.98]</w:t>
            </w:r>
          </w:p>
        </w:tc>
        <w:tc>
          <w:tcPr>
            <w:tcW w:w="0" w:type="auto"/>
          </w:tcPr>
          <w:p w14:paraId="7A9DBDBE" w14:textId="77777777" w:rsidR="002C0F74" w:rsidRPr="0068632F" w:rsidRDefault="002C0F74" w:rsidP="003002C4">
            <w:pPr>
              <w:spacing w:line="360" w:lineRule="auto"/>
              <w:jc w:val="both"/>
              <w:rPr>
                <w:sz w:val="24"/>
                <w:szCs w:val="24"/>
              </w:rPr>
            </w:pPr>
            <w:r w:rsidRPr="0068632F">
              <w:rPr>
                <w:sz w:val="24"/>
                <w:szCs w:val="24"/>
              </w:rPr>
              <w:t>0.035</w:t>
            </w:r>
          </w:p>
        </w:tc>
      </w:tr>
      <w:tr w:rsidR="002C0F74" w:rsidRPr="00D773E9" w14:paraId="442D29B4" w14:textId="77777777" w:rsidTr="003002C4">
        <w:trPr>
          <w:jc w:val="center"/>
        </w:trPr>
        <w:tc>
          <w:tcPr>
            <w:tcW w:w="4395" w:type="dxa"/>
          </w:tcPr>
          <w:p w14:paraId="5F2B550E" w14:textId="77777777" w:rsidR="002C0F74" w:rsidRPr="00D773E9" w:rsidRDefault="002C0F74" w:rsidP="003002C4">
            <w:pPr>
              <w:spacing w:line="360" w:lineRule="auto"/>
              <w:jc w:val="both"/>
              <w:rPr>
                <w:sz w:val="24"/>
              </w:rPr>
            </w:pPr>
          </w:p>
        </w:tc>
        <w:tc>
          <w:tcPr>
            <w:tcW w:w="0" w:type="auto"/>
          </w:tcPr>
          <w:p w14:paraId="1C6AEFBA" w14:textId="77777777" w:rsidR="002C0F74" w:rsidRPr="00D773E9" w:rsidRDefault="002C0F74" w:rsidP="003002C4">
            <w:pPr>
              <w:spacing w:line="360" w:lineRule="auto"/>
              <w:jc w:val="both"/>
              <w:rPr>
                <w:sz w:val="24"/>
              </w:rPr>
            </w:pPr>
          </w:p>
        </w:tc>
        <w:tc>
          <w:tcPr>
            <w:tcW w:w="0" w:type="auto"/>
          </w:tcPr>
          <w:p w14:paraId="4D7B6CCA" w14:textId="77777777" w:rsidR="002C0F74" w:rsidRPr="00D773E9" w:rsidRDefault="002C0F74" w:rsidP="003002C4">
            <w:pPr>
              <w:spacing w:line="360" w:lineRule="auto"/>
              <w:jc w:val="both"/>
              <w:rPr>
                <w:sz w:val="24"/>
              </w:rPr>
            </w:pPr>
          </w:p>
        </w:tc>
        <w:tc>
          <w:tcPr>
            <w:tcW w:w="0" w:type="auto"/>
          </w:tcPr>
          <w:p w14:paraId="13096065" w14:textId="77777777" w:rsidR="002C0F74" w:rsidRPr="00D773E9" w:rsidRDefault="002C0F74" w:rsidP="003002C4">
            <w:pPr>
              <w:spacing w:line="360" w:lineRule="auto"/>
              <w:jc w:val="both"/>
              <w:rPr>
                <w:sz w:val="24"/>
              </w:rPr>
            </w:pPr>
            <w:r w:rsidRPr="00D773E9">
              <w:rPr>
                <w:sz w:val="24"/>
                <w:szCs w:val="24"/>
              </w:rPr>
              <w:t>High Dose vs Low Dose</w:t>
            </w:r>
          </w:p>
        </w:tc>
        <w:tc>
          <w:tcPr>
            <w:tcW w:w="0" w:type="auto"/>
          </w:tcPr>
          <w:p w14:paraId="69C3C274" w14:textId="77777777" w:rsidR="002C0F74" w:rsidRPr="0068632F" w:rsidRDefault="002C0F74" w:rsidP="003002C4">
            <w:pPr>
              <w:spacing w:line="360" w:lineRule="auto"/>
              <w:jc w:val="both"/>
              <w:rPr>
                <w:sz w:val="24"/>
                <w:szCs w:val="24"/>
              </w:rPr>
            </w:pPr>
            <w:r w:rsidRPr="0068632F">
              <w:rPr>
                <w:sz w:val="24"/>
                <w:szCs w:val="24"/>
              </w:rPr>
              <w:t>1.08 [0.82, 1.42]</w:t>
            </w:r>
          </w:p>
        </w:tc>
        <w:tc>
          <w:tcPr>
            <w:tcW w:w="0" w:type="auto"/>
          </w:tcPr>
          <w:p w14:paraId="1607CC16" w14:textId="77777777" w:rsidR="002C0F74" w:rsidRPr="0068632F" w:rsidRDefault="002C0F74" w:rsidP="003002C4">
            <w:pPr>
              <w:spacing w:line="360" w:lineRule="auto"/>
              <w:jc w:val="both"/>
              <w:rPr>
                <w:sz w:val="24"/>
                <w:szCs w:val="24"/>
              </w:rPr>
            </w:pPr>
            <w:r w:rsidRPr="0068632F">
              <w:rPr>
                <w:sz w:val="24"/>
                <w:szCs w:val="24"/>
              </w:rPr>
              <w:t>0.572</w:t>
            </w:r>
          </w:p>
        </w:tc>
      </w:tr>
    </w:tbl>
    <w:p w14:paraId="13A5C3B2" w14:textId="31E82F8A" w:rsidR="002C0F74" w:rsidRDefault="002C0F74" w:rsidP="002C0F74">
      <w:pPr>
        <w:spacing w:line="360" w:lineRule="auto"/>
        <w:jc w:val="both"/>
        <w:rPr>
          <w:rFonts w:cs="Times New Roman"/>
          <w:kern w:val="0"/>
          <w:sz w:val="24"/>
          <w14:ligatures w14:val="none"/>
        </w:rPr>
        <w:sectPr w:rsidR="002C0F74" w:rsidSect="005B2991">
          <w:pgSz w:w="16838" w:h="11906" w:orient="landscape"/>
          <w:pgMar w:top="1800" w:right="1440" w:bottom="1800" w:left="1440" w:header="851" w:footer="992" w:gutter="0"/>
          <w:cols w:space="425"/>
          <w:docGrid w:type="lines" w:linePitch="312"/>
        </w:sectPr>
      </w:pPr>
    </w:p>
    <w:p w14:paraId="51808375" w14:textId="420BB524" w:rsidR="00326EF6" w:rsidRPr="00D773E9" w:rsidRDefault="00326EF6" w:rsidP="00326EF6">
      <w:pPr>
        <w:widowControl/>
        <w:spacing w:after="0" w:line="360" w:lineRule="auto"/>
        <w:jc w:val="both"/>
        <w:outlineLvl w:val="1"/>
        <w:rPr>
          <w:rFonts w:cs="Times New Roman"/>
          <w:b/>
          <w:bCs/>
          <w:kern w:val="0"/>
          <w:sz w:val="24"/>
          <w14:ligatures w14:val="none"/>
        </w:rPr>
      </w:pPr>
      <w:bookmarkStart w:id="28" w:name="_Toc233422257"/>
      <w:r w:rsidRPr="00D773E9">
        <w:rPr>
          <w:rFonts w:cs="Times New Roman"/>
          <w:b/>
          <w:bCs/>
          <w:kern w:val="0"/>
          <w:sz w:val="24"/>
          <w14:ligatures w14:val="none"/>
        </w:rPr>
        <w:lastRenderedPageBreak/>
        <w:t xml:space="preserve">eTable </w:t>
      </w:r>
      <w:r w:rsidR="002C0F74">
        <w:rPr>
          <w:rFonts w:cs="Times New Roman" w:hint="eastAsia"/>
          <w:b/>
          <w:bCs/>
          <w:kern w:val="0"/>
          <w:sz w:val="24"/>
          <w14:ligatures w14:val="none"/>
        </w:rPr>
        <w:t>1</w:t>
      </w:r>
      <w:r w:rsidR="00C63ED1">
        <w:rPr>
          <w:rFonts w:cs="Times New Roman" w:hint="eastAsia"/>
          <w:b/>
          <w:bCs/>
          <w:kern w:val="0"/>
          <w:sz w:val="24"/>
          <w14:ligatures w14:val="none"/>
        </w:rPr>
        <w:t>1</w:t>
      </w:r>
      <w:r w:rsidRPr="00D773E9">
        <w:rPr>
          <w:rFonts w:cs="Times New Roman"/>
          <w:b/>
          <w:bCs/>
          <w:kern w:val="0"/>
          <w:sz w:val="24"/>
          <w14:ligatures w14:val="none"/>
        </w:rPr>
        <w:t>. Sensitivity Analysis for All-Cause Mortality</w:t>
      </w:r>
      <w:r>
        <w:rPr>
          <w:rFonts w:cs="Times New Roman" w:hint="eastAsia"/>
          <w:b/>
          <w:bCs/>
          <w:kern w:val="0"/>
          <w:sz w:val="24"/>
          <w14:ligatures w14:val="none"/>
        </w:rPr>
        <w:t xml:space="preserve"> (</w:t>
      </w:r>
      <w:r w:rsidRPr="002E6CD8">
        <w:rPr>
          <w:rFonts w:cs="Times New Roman"/>
          <w:b/>
          <w:bCs/>
          <w:kern w:val="0"/>
          <w:sz w:val="24"/>
          <w14:ligatures w14:val="none"/>
        </w:rPr>
        <w:t>Short-Term</w:t>
      </w:r>
      <w:r>
        <w:rPr>
          <w:rFonts w:cs="Times New Roman" w:hint="eastAsia"/>
          <w:b/>
          <w:bCs/>
          <w:kern w:val="0"/>
          <w:sz w:val="24"/>
          <w14:ligatures w14:val="none"/>
        </w:rPr>
        <w:t>)</w:t>
      </w:r>
      <w:r w:rsidRPr="00D773E9">
        <w:rPr>
          <w:rFonts w:cs="Times New Roman"/>
          <w:b/>
          <w:bCs/>
          <w:kern w:val="0"/>
          <w:sz w:val="24"/>
          <w14:ligatures w14:val="none"/>
        </w:rPr>
        <w:t xml:space="preserve"> (Severe Population)</w:t>
      </w:r>
      <w:bookmarkEnd w:id="28"/>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36"/>
        <w:gridCol w:w="1976"/>
        <w:gridCol w:w="1881"/>
        <w:gridCol w:w="2458"/>
        <w:gridCol w:w="2174"/>
        <w:gridCol w:w="849"/>
      </w:tblGrid>
      <w:tr w:rsidR="00326EF6" w:rsidRPr="00D773E9" w14:paraId="78929A94" w14:textId="77777777" w:rsidTr="00411DB4">
        <w:trPr>
          <w:tblHeader/>
          <w:tblCellSpacing w:w="15" w:type="dxa"/>
        </w:trPr>
        <w:tc>
          <w:tcPr>
            <w:tcW w:w="4491" w:type="dxa"/>
            <w:tcBorders>
              <w:top w:val="single" w:sz="12" w:space="0" w:color="auto"/>
              <w:bottom w:val="single" w:sz="6" w:space="0" w:color="auto"/>
            </w:tcBorders>
            <w:vAlign w:val="center"/>
            <w:hideMark/>
          </w:tcPr>
          <w:p w14:paraId="4A3FF5D2" w14:textId="77777777" w:rsidR="00326EF6" w:rsidRPr="00D773E9" w:rsidRDefault="00326EF6" w:rsidP="00411DB4">
            <w:pPr>
              <w:spacing w:after="0" w:line="360" w:lineRule="auto"/>
              <w:rPr>
                <w:rFonts w:cs="Times New Roman"/>
                <w:b/>
                <w:bCs/>
                <w:sz w:val="24"/>
              </w:rPr>
            </w:pPr>
            <w:r w:rsidRPr="00D773E9">
              <w:rPr>
                <w:rFonts w:cs="Times New Roman"/>
                <w:b/>
                <w:bCs/>
                <w:sz w:val="24"/>
              </w:rPr>
              <w:t>Scenario</w:t>
            </w:r>
          </w:p>
        </w:tc>
        <w:tc>
          <w:tcPr>
            <w:tcW w:w="0" w:type="auto"/>
            <w:tcBorders>
              <w:top w:val="single" w:sz="12" w:space="0" w:color="auto"/>
              <w:bottom w:val="single" w:sz="6" w:space="0" w:color="auto"/>
            </w:tcBorders>
            <w:vAlign w:val="center"/>
            <w:hideMark/>
          </w:tcPr>
          <w:p w14:paraId="12C65CB9" w14:textId="77777777" w:rsidR="00326EF6" w:rsidRPr="00D773E9" w:rsidRDefault="00326EF6" w:rsidP="00411DB4">
            <w:pPr>
              <w:spacing w:after="0" w:line="360" w:lineRule="auto"/>
              <w:rPr>
                <w:rFonts w:cs="Times New Roman"/>
                <w:b/>
                <w:bCs/>
                <w:sz w:val="24"/>
              </w:rPr>
            </w:pPr>
            <w:r w:rsidRPr="00D773E9">
              <w:rPr>
                <w:rFonts w:cs="Times New Roman"/>
                <w:b/>
                <w:bCs/>
                <w:sz w:val="24"/>
              </w:rPr>
              <w:t>Number of Studies</w:t>
            </w:r>
          </w:p>
        </w:tc>
        <w:tc>
          <w:tcPr>
            <w:tcW w:w="0" w:type="auto"/>
            <w:tcBorders>
              <w:top w:val="single" w:sz="12" w:space="0" w:color="auto"/>
              <w:bottom w:val="single" w:sz="6" w:space="0" w:color="auto"/>
            </w:tcBorders>
            <w:vAlign w:val="center"/>
            <w:hideMark/>
          </w:tcPr>
          <w:p w14:paraId="5EDFDA1B" w14:textId="77777777" w:rsidR="00326EF6" w:rsidRPr="00D773E9" w:rsidRDefault="00326EF6" w:rsidP="00411DB4">
            <w:pPr>
              <w:spacing w:after="0" w:line="360" w:lineRule="auto"/>
              <w:rPr>
                <w:rFonts w:cs="Times New Roman"/>
                <w:b/>
                <w:bCs/>
                <w:sz w:val="24"/>
              </w:rPr>
            </w:pPr>
            <w:r w:rsidRPr="00D773E9">
              <w:rPr>
                <w:rFonts w:cs="Times New Roman"/>
                <w:b/>
                <w:bCs/>
                <w:sz w:val="24"/>
              </w:rPr>
              <w:t>Heterogeneity (I²)</w:t>
            </w:r>
          </w:p>
        </w:tc>
        <w:tc>
          <w:tcPr>
            <w:tcW w:w="0" w:type="auto"/>
            <w:tcBorders>
              <w:top w:val="single" w:sz="12" w:space="0" w:color="auto"/>
              <w:bottom w:val="single" w:sz="6" w:space="0" w:color="auto"/>
            </w:tcBorders>
            <w:vAlign w:val="center"/>
            <w:hideMark/>
          </w:tcPr>
          <w:p w14:paraId="4CBF20CA" w14:textId="77777777" w:rsidR="00326EF6" w:rsidRPr="00D773E9" w:rsidRDefault="00326EF6" w:rsidP="00411DB4">
            <w:pPr>
              <w:spacing w:after="0" w:line="360" w:lineRule="auto"/>
              <w:rPr>
                <w:rFonts w:cs="Times New Roman"/>
                <w:b/>
                <w:bCs/>
                <w:sz w:val="24"/>
              </w:rPr>
            </w:pPr>
            <w:r w:rsidRPr="00D773E9">
              <w:rPr>
                <w:rFonts w:cs="Times New Roman"/>
                <w:b/>
                <w:bCs/>
                <w:sz w:val="24"/>
              </w:rPr>
              <w:t>Treatment Comparison</w:t>
            </w:r>
          </w:p>
        </w:tc>
        <w:tc>
          <w:tcPr>
            <w:tcW w:w="0" w:type="auto"/>
            <w:tcBorders>
              <w:top w:val="single" w:sz="12" w:space="0" w:color="auto"/>
              <w:bottom w:val="single" w:sz="6" w:space="0" w:color="auto"/>
            </w:tcBorders>
            <w:vAlign w:val="center"/>
            <w:hideMark/>
          </w:tcPr>
          <w:p w14:paraId="5B59BD33" w14:textId="77777777" w:rsidR="00326EF6" w:rsidRPr="00D773E9" w:rsidRDefault="00326EF6" w:rsidP="00411DB4">
            <w:pPr>
              <w:spacing w:after="0" w:line="360" w:lineRule="auto"/>
              <w:rPr>
                <w:rFonts w:cs="Times New Roman"/>
                <w:b/>
                <w:bCs/>
                <w:sz w:val="24"/>
              </w:rPr>
            </w:pPr>
            <w:r w:rsidRPr="00D773E9">
              <w:rPr>
                <w:rFonts w:cs="Times New Roman"/>
                <w:b/>
                <w:bCs/>
                <w:sz w:val="24"/>
              </w:rPr>
              <w:t>Risk Ratio (95% CI)</w:t>
            </w:r>
          </w:p>
        </w:tc>
        <w:tc>
          <w:tcPr>
            <w:tcW w:w="0" w:type="auto"/>
            <w:tcBorders>
              <w:top w:val="single" w:sz="12" w:space="0" w:color="auto"/>
              <w:bottom w:val="single" w:sz="6" w:space="0" w:color="auto"/>
            </w:tcBorders>
            <w:vAlign w:val="center"/>
            <w:hideMark/>
          </w:tcPr>
          <w:p w14:paraId="1CBC22E0" w14:textId="77777777" w:rsidR="00326EF6" w:rsidRPr="00D773E9" w:rsidRDefault="00326EF6" w:rsidP="00411DB4">
            <w:pPr>
              <w:spacing w:after="0" w:line="360" w:lineRule="auto"/>
              <w:rPr>
                <w:rFonts w:cs="Times New Roman"/>
                <w:b/>
                <w:bCs/>
                <w:sz w:val="24"/>
              </w:rPr>
            </w:pPr>
            <w:r w:rsidRPr="00D773E9">
              <w:rPr>
                <w:rFonts w:cs="Times New Roman"/>
                <w:b/>
                <w:bCs/>
                <w:sz w:val="24"/>
              </w:rPr>
              <w:t>P-value</w:t>
            </w:r>
          </w:p>
        </w:tc>
      </w:tr>
      <w:tr w:rsidR="0068632F" w:rsidRPr="00D773E9" w14:paraId="65E53D94" w14:textId="77777777" w:rsidTr="00BB189E">
        <w:trPr>
          <w:tblCellSpacing w:w="15" w:type="dxa"/>
        </w:trPr>
        <w:tc>
          <w:tcPr>
            <w:tcW w:w="4491" w:type="dxa"/>
            <w:vAlign w:val="center"/>
            <w:hideMark/>
          </w:tcPr>
          <w:p w14:paraId="2B410A3E" w14:textId="77777777" w:rsidR="0068632F" w:rsidRPr="00D773E9" w:rsidRDefault="0068632F" w:rsidP="0068632F">
            <w:pPr>
              <w:spacing w:after="0" w:line="360" w:lineRule="auto"/>
              <w:rPr>
                <w:rFonts w:cs="Times New Roman"/>
                <w:sz w:val="24"/>
              </w:rPr>
            </w:pPr>
            <w:r w:rsidRPr="00D773E9">
              <w:rPr>
                <w:rFonts w:cs="Times New Roman"/>
                <w:b/>
                <w:bCs/>
                <w:sz w:val="24"/>
              </w:rPr>
              <w:t>Scenario 1: Baseline (7.5 mg)</w:t>
            </w:r>
          </w:p>
        </w:tc>
        <w:tc>
          <w:tcPr>
            <w:tcW w:w="0" w:type="auto"/>
            <w:vAlign w:val="center"/>
            <w:hideMark/>
          </w:tcPr>
          <w:p w14:paraId="7932A458" w14:textId="534C8FD3" w:rsidR="0068632F" w:rsidRPr="00D773E9" w:rsidRDefault="0068632F" w:rsidP="0068632F">
            <w:pPr>
              <w:spacing w:after="0" w:line="360" w:lineRule="auto"/>
              <w:rPr>
                <w:rFonts w:cs="Times New Roman"/>
                <w:sz w:val="24"/>
              </w:rPr>
            </w:pPr>
            <w:r w:rsidRPr="00D773E9">
              <w:rPr>
                <w:rFonts w:cs="Times New Roman"/>
                <w:sz w:val="24"/>
              </w:rPr>
              <w:t>2</w:t>
            </w:r>
            <w:r w:rsidR="00713778">
              <w:rPr>
                <w:rFonts w:cs="Times New Roman" w:hint="eastAsia"/>
                <w:sz w:val="24"/>
              </w:rPr>
              <w:t>5</w:t>
            </w:r>
          </w:p>
        </w:tc>
        <w:tc>
          <w:tcPr>
            <w:tcW w:w="0" w:type="auto"/>
            <w:vAlign w:val="center"/>
            <w:hideMark/>
          </w:tcPr>
          <w:p w14:paraId="26D7AA2C" w14:textId="47926613" w:rsidR="0068632F" w:rsidRPr="00D773E9" w:rsidRDefault="0068632F" w:rsidP="0068632F">
            <w:pPr>
              <w:spacing w:after="0" w:line="360" w:lineRule="auto"/>
              <w:rPr>
                <w:rFonts w:cs="Times New Roman"/>
                <w:sz w:val="24"/>
              </w:rPr>
            </w:pPr>
            <w:r w:rsidRPr="00D773E9">
              <w:rPr>
                <w:rFonts w:cs="Times New Roman"/>
                <w:sz w:val="24"/>
              </w:rPr>
              <w:t xml:space="preserve">I² = </w:t>
            </w:r>
            <w:r w:rsidR="00713778">
              <w:rPr>
                <w:rFonts w:cs="Times New Roman" w:hint="eastAsia"/>
                <w:sz w:val="24"/>
              </w:rPr>
              <w:t>28.4</w:t>
            </w:r>
            <w:r w:rsidRPr="00D773E9">
              <w:rPr>
                <w:rFonts w:cs="Times New Roman"/>
                <w:sz w:val="24"/>
              </w:rPr>
              <w:t>%</w:t>
            </w:r>
          </w:p>
        </w:tc>
        <w:tc>
          <w:tcPr>
            <w:tcW w:w="0" w:type="auto"/>
            <w:vAlign w:val="center"/>
            <w:hideMark/>
          </w:tcPr>
          <w:p w14:paraId="3AA82A88" w14:textId="77777777" w:rsidR="0068632F" w:rsidRPr="00D773E9" w:rsidRDefault="0068632F" w:rsidP="0068632F">
            <w:pPr>
              <w:spacing w:after="0" w:line="360" w:lineRule="auto"/>
              <w:rPr>
                <w:rFonts w:cs="Times New Roman"/>
                <w:sz w:val="24"/>
              </w:rPr>
            </w:pPr>
            <w:r w:rsidRPr="00D773E9">
              <w:rPr>
                <w:rFonts w:cs="Times New Roman"/>
                <w:sz w:val="24"/>
              </w:rPr>
              <w:t>High Dose vs Placebo</w:t>
            </w:r>
          </w:p>
        </w:tc>
        <w:tc>
          <w:tcPr>
            <w:tcW w:w="0" w:type="auto"/>
            <w:hideMark/>
          </w:tcPr>
          <w:p w14:paraId="6074875C" w14:textId="50C34C87" w:rsidR="0068632F" w:rsidRPr="00D773E9" w:rsidRDefault="0068632F" w:rsidP="0068632F">
            <w:pPr>
              <w:spacing w:after="0" w:line="360" w:lineRule="auto"/>
              <w:rPr>
                <w:rFonts w:cs="Times New Roman"/>
                <w:sz w:val="24"/>
              </w:rPr>
            </w:pPr>
            <w:r w:rsidRPr="006C1229">
              <w:t>0.79 [0.</w:t>
            </w:r>
            <w:r w:rsidR="00713778">
              <w:rPr>
                <w:rFonts w:hint="eastAsia"/>
              </w:rPr>
              <w:t>70</w:t>
            </w:r>
            <w:r w:rsidRPr="006C1229">
              <w:t>, 0.91]</w:t>
            </w:r>
          </w:p>
        </w:tc>
        <w:tc>
          <w:tcPr>
            <w:tcW w:w="0" w:type="auto"/>
            <w:hideMark/>
          </w:tcPr>
          <w:p w14:paraId="7179BA19" w14:textId="21961B23" w:rsidR="0068632F" w:rsidRPr="00D773E9" w:rsidRDefault="0068632F" w:rsidP="0068632F">
            <w:pPr>
              <w:spacing w:after="0" w:line="360" w:lineRule="auto"/>
              <w:rPr>
                <w:rFonts w:cs="Times New Roman"/>
                <w:sz w:val="24"/>
              </w:rPr>
            </w:pPr>
            <w:r w:rsidRPr="006C1229">
              <w:t>0.001</w:t>
            </w:r>
          </w:p>
        </w:tc>
      </w:tr>
      <w:tr w:rsidR="0068632F" w:rsidRPr="00D773E9" w14:paraId="38F9811F" w14:textId="77777777" w:rsidTr="00BB189E">
        <w:trPr>
          <w:tblCellSpacing w:w="15" w:type="dxa"/>
        </w:trPr>
        <w:tc>
          <w:tcPr>
            <w:tcW w:w="4491" w:type="dxa"/>
            <w:vAlign w:val="center"/>
            <w:hideMark/>
          </w:tcPr>
          <w:p w14:paraId="26783135" w14:textId="77777777" w:rsidR="0068632F" w:rsidRPr="00D773E9" w:rsidRDefault="0068632F" w:rsidP="0068632F">
            <w:pPr>
              <w:spacing w:after="0" w:line="360" w:lineRule="auto"/>
              <w:rPr>
                <w:rFonts w:cs="Times New Roman"/>
                <w:sz w:val="24"/>
              </w:rPr>
            </w:pPr>
          </w:p>
        </w:tc>
        <w:tc>
          <w:tcPr>
            <w:tcW w:w="0" w:type="auto"/>
            <w:vAlign w:val="center"/>
            <w:hideMark/>
          </w:tcPr>
          <w:p w14:paraId="6C047AF2" w14:textId="77777777" w:rsidR="0068632F" w:rsidRPr="00D773E9" w:rsidRDefault="0068632F" w:rsidP="0068632F">
            <w:pPr>
              <w:spacing w:after="0" w:line="360" w:lineRule="auto"/>
              <w:rPr>
                <w:rFonts w:cs="Times New Roman"/>
                <w:sz w:val="24"/>
              </w:rPr>
            </w:pPr>
          </w:p>
        </w:tc>
        <w:tc>
          <w:tcPr>
            <w:tcW w:w="0" w:type="auto"/>
            <w:vAlign w:val="center"/>
            <w:hideMark/>
          </w:tcPr>
          <w:p w14:paraId="02ED74B4" w14:textId="77777777" w:rsidR="0068632F" w:rsidRPr="00D773E9" w:rsidRDefault="0068632F" w:rsidP="0068632F">
            <w:pPr>
              <w:spacing w:after="0" w:line="360" w:lineRule="auto"/>
              <w:rPr>
                <w:rFonts w:cs="Times New Roman"/>
                <w:sz w:val="24"/>
              </w:rPr>
            </w:pPr>
          </w:p>
        </w:tc>
        <w:tc>
          <w:tcPr>
            <w:tcW w:w="0" w:type="auto"/>
            <w:vAlign w:val="center"/>
            <w:hideMark/>
          </w:tcPr>
          <w:p w14:paraId="6AA2C852" w14:textId="77777777" w:rsidR="0068632F" w:rsidRPr="00D773E9" w:rsidRDefault="0068632F" w:rsidP="0068632F">
            <w:pPr>
              <w:spacing w:after="0" w:line="360" w:lineRule="auto"/>
              <w:rPr>
                <w:rFonts w:cs="Times New Roman"/>
                <w:sz w:val="24"/>
              </w:rPr>
            </w:pPr>
            <w:r w:rsidRPr="00D773E9">
              <w:rPr>
                <w:rFonts w:cs="Times New Roman"/>
                <w:sz w:val="24"/>
              </w:rPr>
              <w:t>Low Dose vs Placebo</w:t>
            </w:r>
          </w:p>
        </w:tc>
        <w:tc>
          <w:tcPr>
            <w:tcW w:w="0" w:type="auto"/>
            <w:hideMark/>
          </w:tcPr>
          <w:p w14:paraId="01EBF512" w14:textId="73A3F3E5" w:rsidR="0068632F" w:rsidRPr="00D773E9" w:rsidRDefault="0068632F" w:rsidP="0068632F">
            <w:pPr>
              <w:spacing w:after="0" w:line="360" w:lineRule="auto"/>
              <w:rPr>
                <w:rFonts w:cs="Times New Roman"/>
                <w:sz w:val="24"/>
              </w:rPr>
            </w:pPr>
            <w:r w:rsidRPr="006C1229">
              <w:t>0.7</w:t>
            </w:r>
            <w:r w:rsidR="00713778">
              <w:rPr>
                <w:rFonts w:hint="eastAsia"/>
              </w:rPr>
              <w:t>9</w:t>
            </w:r>
            <w:r w:rsidRPr="006C1229">
              <w:t xml:space="preserve"> [0.</w:t>
            </w:r>
            <w:r w:rsidR="00713778">
              <w:rPr>
                <w:rFonts w:hint="eastAsia"/>
              </w:rPr>
              <w:t>62</w:t>
            </w:r>
            <w:r w:rsidRPr="006C1229">
              <w:t>, 1.0</w:t>
            </w:r>
            <w:r w:rsidR="00713778">
              <w:rPr>
                <w:rFonts w:hint="eastAsia"/>
              </w:rPr>
              <w:t>0</w:t>
            </w:r>
            <w:r w:rsidRPr="006C1229">
              <w:t>]</w:t>
            </w:r>
          </w:p>
        </w:tc>
        <w:tc>
          <w:tcPr>
            <w:tcW w:w="0" w:type="auto"/>
            <w:hideMark/>
          </w:tcPr>
          <w:p w14:paraId="542560A5" w14:textId="192F20B8" w:rsidR="0068632F" w:rsidRPr="00D773E9" w:rsidRDefault="0068632F" w:rsidP="0068632F">
            <w:pPr>
              <w:spacing w:after="0" w:line="360" w:lineRule="auto"/>
              <w:rPr>
                <w:rFonts w:cs="Times New Roman"/>
                <w:sz w:val="24"/>
              </w:rPr>
            </w:pPr>
            <w:r w:rsidRPr="006C1229">
              <w:t>0.0</w:t>
            </w:r>
            <w:r w:rsidR="00713778">
              <w:rPr>
                <w:rFonts w:hint="eastAsia"/>
              </w:rPr>
              <w:t>51</w:t>
            </w:r>
          </w:p>
        </w:tc>
      </w:tr>
      <w:tr w:rsidR="0068632F" w:rsidRPr="00D773E9" w14:paraId="37EA108B" w14:textId="77777777" w:rsidTr="00BB189E">
        <w:trPr>
          <w:tblCellSpacing w:w="15" w:type="dxa"/>
        </w:trPr>
        <w:tc>
          <w:tcPr>
            <w:tcW w:w="4491" w:type="dxa"/>
            <w:vAlign w:val="center"/>
            <w:hideMark/>
          </w:tcPr>
          <w:p w14:paraId="56DB514F" w14:textId="77777777" w:rsidR="0068632F" w:rsidRPr="00D773E9" w:rsidRDefault="0068632F" w:rsidP="0068632F">
            <w:pPr>
              <w:spacing w:after="0" w:line="360" w:lineRule="auto"/>
              <w:rPr>
                <w:rFonts w:cs="Times New Roman"/>
                <w:sz w:val="24"/>
              </w:rPr>
            </w:pPr>
          </w:p>
        </w:tc>
        <w:tc>
          <w:tcPr>
            <w:tcW w:w="0" w:type="auto"/>
            <w:vAlign w:val="center"/>
            <w:hideMark/>
          </w:tcPr>
          <w:p w14:paraId="36CB35BE" w14:textId="77777777" w:rsidR="0068632F" w:rsidRPr="00D773E9" w:rsidRDefault="0068632F" w:rsidP="0068632F">
            <w:pPr>
              <w:spacing w:after="0" w:line="360" w:lineRule="auto"/>
              <w:rPr>
                <w:rFonts w:cs="Times New Roman"/>
                <w:sz w:val="24"/>
              </w:rPr>
            </w:pPr>
          </w:p>
        </w:tc>
        <w:tc>
          <w:tcPr>
            <w:tcW w:w="0" w:type="auto"/>
            <w:vAlign w:val="center"/>
            <w:hideMark/>
          </w:tcPr>
          <w:p w14:paraId="2CD97F09" w14:textId="77777777" w:rsidR="0068632F" w:rsidRPr="00D773E9" w:rsidRDefault="0068632F" w:rsidP="0068632F">
            <w:pPr>
              <w:spacing w:after="0" w:line="360" w:lineRule="auto"/>
              <w:rPr>
                <w:rFonts w:cs="Times New Roman"/>
                <w:sz w:val="24"/>
              </w:rPr>
            </w:pPr>
          </w:p>
        </w:tc>
        <w:tc>
          <w:tcPr>
            <w:tcW w:w="0" w:type="auto"/>
            <w:vAlign w:val="center"/>
            <w:hideMark/>
          </w:tcPr>
          <w:p w14:paraId="2EEB3AE9" w14:textId="77777777" w:rsidR="0068632F" w:rsidRPr="00D773E9" w:rsidRDefault="0068632F" w:rsidP="0068632F">
            <w:pPr>
              <w:spacing w:after="0" w:line="360" w:lineRule="auto"/>
              <w:rPr>
                <w:rFonts w:cs="Times New Roman"/>
                <w:sz w:val="24"/>
              </w:rPr>
            </w:pPr>
            <w:r w:rsidRPr="00D773E9">
              <w:rPr>
                <w:rFonts w:cs="Times New Roman"/>
                <w:sz w:val="24"/>
              </w:rPr>
              <w:t>High Dose vs Low Dose</w:t>
            </w:r>
          </w:p>
        </w:tc>
        <w:tc>
          <w:tcPr>
            <w:tcW w:w="0" w:type="auto"/>
            <w:hideMark/>
          </w:tcPr>
          <w:p w14:paraId="113FD0CB" w14:textId="069ACA4B" w:rsidR="0068632F" w:rsidRPr="00D773E9" w:rsidRDefault="00713778" w:rsidP="0068632F">
            <w:pPr>
              <w:spacing w:after="0" w:line="360" w:lineRule="auto"/>
              <w:rPr>
                <w:rFonts w:cs="Times New Roman"/>
                <w:sz w:val="24"/>
              </w:rPr>
            </w:pPr>
            <w:r w:rsidRPr="00713778">
              <w:t>1.01 [0.77, 1.33]</w:t>
            </w:r>
          </w:p>
        </w:tc>
        <w:tc>
          <w:tcPr>
            <w:tcW w:w="0" w:type="auto"/>
            <w:hideMark/>
          </w:tcPr>
          <w:p w14:paraId="5839AE8C" w14:textId="2C135606" w:rsidR="0068632F" w:rsidRPr="00D773E9" w:rsidRDefault="0068632F" w:rsidP="0068632F">
            <w:pPr>
              <w:spacing w:after="0" w:line="360" w:lineRule="auto"/>
              <w:rPr>
                <w:rFonts w:cs="Times New Roman"/>
                <w:sz w:val="24"/>
              </w:rPr>
            </w:pPr>
            <w:r w:rsidRPr="006C1229">
              <w:t>0.</w:t>
            </w:r>
            <w:r w:rsidR="00713778">
              <w:rPr>
                <w:rFonts w:hint="eastAsia"/>
              </w:rPr>
              <w:t>948</w:t>
            </w:r>
          </w:p>
        </w:tc>
      </w:tr>
      <w:tr w:rsidR="00BE08F0" w:rsidRPr="00D773E9" w14:paraId="7B0044D9" w14:textId="77777777" w:rsidTr="00BB189E">
        <w:trPr>
          <w:tblCellSpacing w:w="15" w:type="dxa"/>
        </w:trPr>
        <w:tc>
          <w:tcPr>
            <w:tcW w:w="4491" w:type="dxa"/>
            <w:vAlign w:val="center"/>
            <w:hideMark/>
          </w:tcPr>
          <w:p w14:paraId="29897C9D" w14:textId="77777777" w:rsidR="00BE08F0" w:rsidRPr="00D773E9" w:rsidRDefault="00BE08F0" w:rsidP="00BE08F0">
            <w:pPr>
              <w:spacing w:after="0" w:line="360" w:lineRule="auto"/>
              <w:rPr>
                <w:rFonts w:cs="Times New Roman"/>
                <w:sz w:val="24"/>
              </w:rPr>
            </w:pPr>
            <w:r w:rsidRPr="00D773E9">
              <w:rPr>
                <w:rFonts w:cs="Times New Roman"/>
                <w:b/>
                <w:bCs/>
                <w:sz w:val="24"/>
              </w:rPr>
              <w:t>Scenario 2: Fixed-Effects Model</w:t>
            </w:r>
          </w:p>
        </w:tc>
        <w:tc>
          <w:tcPr>
            <w:tcW w:w="0" w:type="auto"/>
            <w:vAlign w:val="center"/>
            <w:hideMark/>
          </w:tcPr>
          <w:p w14:paraId="1A7E5DE4" w14:textId="750C4C76" w:rsidR="00BE08F0" w:rsidRPr="00D773E9" w:rsidRDefault="00BE08F0" w:rsidP="00BE08F0">
            <w:pPr>
              <w:spacing w:after="0" w:line="360" w:lineRule="auto"/>
              <w:rPr>
                <w:rFonts w:cs="Times New Roman"/>
                <w:sz w:val="24"/>
              </w:rPr>
            </w:pPr>
            <w:r w:rsidRPr="00D773E9">
              <w:rPr>
                <w:rFonts w:cs="Times New Roman"/>
                <w:sz w:val="24"/>
              </w:rPr>
              <w:t>2</w:t>
            </w:r>
            <w:r>
              <w:rPr>
                <w:rFonts w:cs="Times New Roman" w:hint="eastAsia"/>
                <w:sz w:val="24"/>
              </w:rPr>
              <w:t>5</w:t>
            </w:r>
          </w:p>
        </w:tc>
        <w:tc>
          <w:tcPr>
            <w:tcW w:w="0" w:type="auto"/>
            <w:vAlign w:val="center"/>
            <w:hideMark/>
          </w:tcPr>
          <w:p w14:paraId="7CE4B8E9" w14:textId="2FC51C60" w:rsidR="00BE08F0" w:rsidRPr="00D773E9" w:rsidRDefault="00BE08F0" w:rsidP="00BE08F0">
            <w:pPr>
              <w:spacing w:after="0" w:line="360" w:lineRule="auto"/>
              <w:rPr>
                <w:rFonts w:cs="Times New Roman"/>
                <w:sz w:val="24"/>
              </w:rPr>
            </w:pPr>
            <w:r w:rsidRPr="00D773E9">
              <w:rPr>
                <w:rFonts w:cs="Times New Roman"/>
                <w:sz w:val="24"/>
              </w:rPr>
              <w:t xml:space="preserve">I² = </w:t>
            </w:r>
            <w:r>
              <w:rPr>
                <w:rFonts w:cs="Times New Roman" w:hint="eastAsia"/>
                <w:sz w:val="24"/>
              </w:rPr>
              <w:t>28.4</w:t>
            </w:r>
            <w:r w:rsidRPr="00D773E9">
              <w:rPr>
                <w:rFonts w:cs="Times New Roman"/>
                <w:sz w:val="24"/>
              </w:rPr>
              <w:t>%</w:t>
            </w:r>
          </w:p>
        </w:tc>
        <w:tc>
          <w:tcPr>
            <w:tcW w:w="0" w:type="auto"/>
            <w:vAlign w:val="center"/>
            <w:hideMark/>
          </w:tcPr>
          <w:p w14:paraId="6D96AE9D" w14:textId="77777777" w:rsidR="00BE08F0" w:rsidRPr="00D773E9" w:rsidRDefault="00BE08F0" w:rsidP="00BE08F0">
            <w:pPr>
              <w:spacing w:after="0" w:line="360" w:lineRule="auto"/>
              <w:rPr>
                <w:rFonts w:cs="Times New Roman"/>
                <w:sz w:val="24"/>
              </w:rPr>
            </w:pPr>
            <w:r w:rsidRPr="00D773E9">
              <w:rPr>
                <w:rFonts w:cs="Times New Roman"/>
                <w:sz w:val="24"/>
              </w:rPr>
              <w:t>High Dose vs Placebo</w:t>
            </w:r>
          </w:p>
        </w:tc>
        <w:tc>
          <w:tcPr>
            <w:tcW w:w="0" w:type="auto"/>
            <w:hideMark/>
          </w:tcPr>
          <w:p w14:paraId="48B5B37F" w14:textId="58B47F3E" w:rsidR="00BE08F0" w:rsidRPr="00D773E9" w:rsidRDefault="00BE08F0" w:rsidP="00BE08F0">
            <w:pPr>
              <w:spacing w:after="0" w:line="360" w:lineRule="auto"/>
              <w:rPr>
                <w:rFonts w:cs="Times New Roman"/>
                <w:sz w:val="24"/>
              </w:rPr>
            </w:pPr>
            <w:r w:rsidRPr="006C1229">
              <w:t>0.80 [0.72, 0.90]</w:t>
            </w:r>
          </w:p>
        </w:tc>
        <w:tc>
          <w:tcPr>
            <w:tcW w:w="0" w:type="auto"/>
            <w:hideMark/>
          </w:tcPr>
          <w:p w14:paraId="7DB3EFB7" w14:textId="5E45F332" w:rsidR="00BE08F0" w:rsidRPr="00D773E9" w:rsidRDefault="00BE08F0" w:rsidP="00BE08F0">
            <w:pPr>
              <w:spacing w:after="0" w:line="360" w:lineRule="auto"/>
              <w:rPr>
                <w:rFonts w:cs="Times New Roman"/>
                <w:sz w:val="24"/>
              </w:rPr>
            </w:pPr>
            <w:r>
              <w:rPr>
                <w:rFonts w:hint="eastAsia"/>
              </w:rPr>
              <w:t>&lt;</w:t>
            </w:r>
            <w:r w:rsidRPr="006C1229">
              <w:t>0.00</w:t>
            </w:r>
            <w:r>
              <w:rPr>
                <w:rFonts w:hint="eastAsia"/>
              </w:rPr>
              <w:t>1</w:t>
            </w:r>
          </w:p>
        </w:tc>
      </w:tr>
      <w:tr w:rsidR="0068632F" w:rsidRPr="00D773E9" w14:paraId="66BC465C" w14:textId="77777777" w:rsidTr="00BB189E">
        <w:trPr>
          <w:tblCellSpacing w:w="15" w:type="dxa"/>
        </w:trPr>
        <w:tc>
          <w:tcPr>
            <w:tcW w:w="4491" w:type="dxa"/>
            <w:vAlign w:val="center"/>
            <w:hideMark/>
          </w:tcPr>
          <w:p w14:paraId="545E4552" w14:textId="77777777" w:rsidR="0068632F" w:rsidRPr="00D773E9" w:rsidRDefault="0068632F" w:rsidP="0068632F">
            <w:pPr>
              <w:spacing w:after="0" w:line="360" w:lineRule="auto"/>
              <w:rPr>
                <w:rFonts w:cs="Times New Roman"/>
                <w:sz w:val="24"/>
              </w:rPr>
            </w:pPr>
          </w:p>
        </w:tc>
        <w:tc>
          <w:tcPr>
            <w:tcW w:w="0" w:type="auto"/>
            <w:vAlign w:val="center"/>
            <w:hideMark/>
          </w:tcPr>
          <w:p w14:paraId="3F964ACF" w14:textId="77777777" w:rsidR="0068632F" w:rsidRPr="00D773E9" w:rsidRDefault="0068632F" w:rsidP="0068632F">
            <w:pPr>
              <w:spacing w:after="0" w:line="360" w:lineRule="auto"/>
              <w:rPr>
                <w:rFonts w:cs="Times New Roman"/>
                <w:sz w:val="24"/>
              </w:rPr>
            </w:pPr>
          </w:p>
        </w:tc>
        <w:tc>
          <w:tcPr>
            <w:tcW w:w="0" w:type="auto"/>
            <w:vAlign w:val="center"/>
            <w:hideMark/>
          </w:tcPr>
          <w:p w14:paraId="03C0AFE2" w14:textId="77777777" w:rsidR="0068632F" w:rsidRPr="00D773E9" w:rsidRDefault="0068632F" w:rsidP="0068632F">
            <w:pPr>
              <w:spacing w:after="0" w:line="360" w:lineRule="auto"/>
              <w:rPr>
                <w:rFonts w:cs="Times New Roman"/>
                <w:sz w:val="24"/>
              </w:rPr>
            </w:pPr>
          </w:p>
        </w:tc>
        <w:tc>
          <w:tcPr>
            <w:tcW w:w="0" w:type="auto"/>
            <w:vAlign w:val="center"/>
            <w:hideMark/>
          </w:tcPr>
          <w:p w14:paraId="12282BEC" w14:textId="77777777" w:rsidR="0068632F" w:rsidRPr="00D773E9" w:rsidRDefault="0068632F" w:rsidP="0068632F">
            <w:pPr>
              <w:spacing w:after="0" w:line="360" w:lineRule="auto"/>
              <w:rPr>
                <w:rFonts w:cs="Times New Roman"/>
                <w:sz w:val="24"/>
              </w:rPr>
            </w:pPr>
            <w:r w:rsidRPr="00D773E9">
              <w:rPr>
                <w:rFonts w:cs="Times New Roman"/>
                <w:sz w:val="24"/>
              </w:rPr>
              <w:t>Low Dose vs Placebo</w:t>
            </w:r>
          </w:p>
        </w:tc>
        <w:tc>
          <w:tcPr>
            <w:tcW w:w="0" w:type="auto"/>
            <w:hideMark/>
          </w:tcPr>
          <w:p w14:paraId="2A29C6C4" w14:textId="447DFE74" w:rsidR="0068632F" w:rsidRPr="00D773E9" w:rsidRDefault="003C5242" w:rsidP="0068632F">
            <w:pPr>
              <w:spacing w:after="0" w:line="360" w:lineRule="auto"/>
              <w:rPr>
                <w:rFonts w:cs="Times New Roman"/>
                <w:sz w:val="24"/>
              </w:rPr>
            </w:pPr>
            <w:r w:rsidRPr="003C5242">
              <w:t>0.79 [0.63, 0.99]</w:t>
            </w:r>
          </w:p>
        </w:tc>
        <w:tc>
          <w:tcPr>
            <w:tcW w:w="0" w:type="auto"/>
            <w:hideMark/>
          </w:tcPr>
          <w:p w14:paraId="1FBB125D" w14:textId="7CB28465" w:rsidR="0068632F" w:rsidRPr="00D773E9" w:rsidRDefault="0068632F" w:rsidP="0068632F">
            <w:pPr>
              <w:spacing w:after="0" w:line="360" w:lineRule="auto"/>
              <w:rPr>
                <w:rFonts w:cs="Times New Roman"/>
                <w:sz w:val="24"/>
              </w:rPr>
            </w:pPr>
            <w:r w:rsidRPr="006C1229">
              <w:t>0.0</w:t>
            </w:r>
            <w:r w:rsidR="003C5242">
              <w:rPr>
                <w:rFonts w:hint="eastAsia"/>
              </w:rPr>
              <w:t>38</w:t>
            </w:r>
          </w:p>
        </w:tc>
      </w:tr>
      <w:tr w:rsidR="0068632F" w:rsidRPr="00D773E9" w14:paraId="6F5DBA02" w14:textId="77777777" w:rsidTr="00BB189E">
        <w:trPr>
          <w:tblCellSpacing w:w="15" w:type="dxa"/>
        </w:trPr>
        <w:tc>
          <w:tcPr>
            <w:tcW w:w="4491" w:type="dxa"/>
            <w:vAlign w:val="center"/>
            <w:hideMark/>
          </w:tcPr>
          <w:p w14:paraId="5FE429B0" w14:textId="77777777" w:rsidR="0068632F" w:rsidRPr="00D773E9" w:rsidRDefault="0068632F" w:rsidP="0068632F">
            <w:pPr>
              <w:spacing w:after="0" w:line="360" w:lineRule="auto"/>
              <w:rPr>
                <w:rFonts w:cs="Times New Roman"/>
                <w:sz w:val="24"/>
              </w:rPr>
            </w:pPr>
          </w:p>
        </w:tc>
        <w:tc>
          <w:tcPr>
            <w:tcW w:w="0" w:type="auto"/>
            <w:vAlign w:val="center"/>
            <w:hideMark/>
          </w:tcPr>
          <w:p w14:paraId="4F201EDA" w14:textId="77777777" w:rsidR="0068632F" w:rsidRPr="00D773E9" w:rsidRDefault="0068632F" w:rsidP="0068632F">
            <w:pPr>
              <w:spacing w:after="0" w:line="360" w:lineRule="auto"/>
              <w:rPr>
                <w:rFonts w:cs="Times New Roman"/>
                <w:sz w:val="24"/>
              </w:rPr>
            </w:pPr>
          </w:p>
        </w:tc>
        <w:tc>
          <w:tcPr>
            <w:tcW w:w="0" w:type="auto"/>
            <w:vAlign w:val="center"/>
            <w:hideMark/>
          </w:tcPr>
          <w:p w14:paraId="1E4C69D6" w14:textId="77777777" w:rsidR="0068632F" w:rsidRPr="00D773E9" w:rsidRDefault="0068632F" w:rsidP="0068632F">
            <w:pPr>
              <w:spacing w:after="0" w:line="360" w:lineRule="auto"/>
              <w:rPr>
                <w:rFonts w:cs="Times New Roman"/>
                <w:sz w:val="24"/>
              </w:rPr>
            </w:pPr>
          </w:p>
        </w:tc>
        <w:tc>
          <w:tcPr>
            <w:tcW w:w="0" w:type="auto"/>
            <w:vAlign w:val="center"/>
            <w:hideMark/>
          </w:tcPr>
          <w:p w14:paraId="74850C02" w14:textId="77777777" w:rsidR="0068632F" w:rsidRPr="00D773E9" w:rsidRDefault="0068632F" w:rsidP="0068632F">
            <w:pPr>
              <w:spacing w:after="0" w:line="360" w:lineRule="auto"/>
              <w:rPr>
                <w:rFonts w:cs="Times New Roman"/>
                <w:sz w:val="24"/>
              </w:rPr>
            </w:pPr>
            <w:r w:rsidRPr="00D773E9">
              <w:rPr>
                <w:rFonts w:cs="Times New Roman"/>
                <w:sz w:val="24"/>
              </w:rPr>
              <w:t>High Dose vs Low Dose</w:t>
            </w:r>
          </w:p>
        </w:tc>
        <w:tc>
          <w:tcPr>
            <w:tcW w:w="0" w:type="auto"/>
            <w:hideMark/>
          </w:tcPr>
          <w:p w14:paraId="2F2A9DB1" w14:textId="50F1D70D" w:rsidR="0068632F" w:rsidRPr="00D773E9" w:rsidRDefault="002961B0" w:rsidP="0068632F">
            <w:pPr>
              <w:spacing w:after="0" w:line="360" w:lineRule="auto"/>
              <w:rPr>
                <w:rFonts w:cs="Times New Roman"/>
                <w:sz w:val="24"/>
              </w:rPr>
            </w:pPr>
            <w:r w:rsidRPr="002961B0">
              <w:t>1.02 [0.79, 1.32]</w:t>
            </w:r>
          </w:p>
        </w:tc>
        <w:tc>
          <w:tcPr>
            <w:tcW w:w="0" w:type="auto"/>
            <w:hideMark/>
          </w:tcPr>
          <w:p w14:paraId="10F0579C" w14:textId="3384F2AD" w:rsidR="0068632F" w:rsidRPr="00D773E9" w:rsidRDefault="0068632F" w:rsidP="0068632F">
            <w:pPr>
              <w:spacing w:after="0" w:line="360" w:lineRule="auto"/>
              <w:rPr>
                <w:rFonts w:cs="Times New Roman"/>
                <w:sz w:val="24"/>
              </w:rPr>
            </w:pPr>
            <w:r w:rsidRPr="006C1229">
              <w:t>0.</w:t>
            </w:r>
            <w:r w:rsidR="002961B0">
              <w:rPr>
                <w:rFonts w:hint="eastAsia"/>
              </w:rPr>
              <w:t>872</w:t>
            </w:r>
          </w:p>
        </w:tc>
      </w:tr>
      <w:tr w:rsidR="0068632F" w:rsidRPr="00D773E9" w14:paraId="61973184" w14:textId="77777777" w:rsidTr="00BB189E">
        <w:trPr>
          <w:tblCellSpacing w:w="15" w:type="dxa"/>
        </w:trPr>
        <w:tc>
          <w:tcPr>
            <w:tcW w:w="4491" w:type="dxa"/>
            <w:vAlign w:val="center"/>
            <w:hideMark/>
          </w:tcPr>
          <w:p w14:paraId="79B5E3B9" w14:textId="77777777" w:rsidR="0068632F" w:rsidRPr="00D773E9" w:rsidRDefault="0068632F" w:rsidP="0068632F">
            <w:pPr>
              <w:spacing w:after="0" w:line="360" w:lineRule="auto"/>
              <w:rPr>
                <w:rFonts w:cs="Times New Roman"/>
                <w:sz w:val="24"/>
              </w:rPr>
            </w:pPr>
            <w:r w:rsidRPr="00D773E9">
              <w:rPr>
                <w:rFonts w:cs="Times New Roman"/>
                <w:b/>
                <w:bCs/>
                <w:sz w:val="24"/>
              </w:rPr>
              <w:t>Scenario 3: Low Risk Bias Only</w:t>
            </w:r>
          </w:p>
        </w:tc>
        <w:tc>
          <w:tcPr>
            <w:tcW w:w="0" w:type="auto"/>
            <w:vAlign w:val="center"/>
            <w:hideMark/>
          </w:tcPr>
          <w:p w14:paraId="51EE19EE" w14:textId="77777777" w:rsidR="0068632F" w:rsidRPr="00D773E9" w:rsidRDefault="0068632F" w:rsidP="0068632F">
            <w:pPr>
              <w:spacing w:after="0" w:line="360" w:lineRule="auto"/>
              <w:rPr>
                <w:rFonts w:cs="Times New Roman"/>
                <w:sz w:val="24"/>
              </w:rPr>
            </w:pPr>
            <w:r w:rsidRPr="00D773E9">
              <w:rPr>
                <w:rFonts w:cs="Times New Roman"/>
                <w:sz w:val="24"/>
              </w:rPr>
              <w:t>11</w:t>
            </w:r>
          </w:p>
        </w:tc>
        <w:tc>
          <w:tcPr>
            <w:tcW w:w="0" w:type="auto"/>
            <w:vAlign w:val="center"/>
            <w:hideMark/>
          </w:tcPr>
          <w:p w14:paraId="3665A4B1" w14:textId="77777777" w:rsidR="0068632F" w:rsidRPr="00D773E9" w:rsidRDefault="0068632F" w:rsidP="0068632F">
            <w:pPr>
              <w:spacing w:after="0" w:line="360" w:lineRule="auto"/>
              <w:rPr>
                <w:rFonts w:cs="Times New Roman"/>
                <w:sz w:val="24"/>
              </w:rPr>
            </w:pPr>
            <w:r w:rsidRPr="00D773E9">
              <w:rPr>
                <w:rFonts w:cs="Times New Roman"/>
                <w:sz w:val="24"/>
              </w:rPr>
              <w:t xml:space="preserve">I² = </w:t>
            </w:r>
            <w:r>
              <w:rPr>
                <w:rFonts w:cs="Times New Roman" w:hint="eastAsia"/>
                <w:sz w:val="24"/>
              </w:rPr>
              <w:t>0.0</w:t>
            </w:r>
            <w:r w:rsidRPr="00D773E9">
              <w:rPr>
                <w:rFonts w:cs="Times New Roman"/>
                <w:sz w:val="24"/>
              </w:rPr>
              <w:t>%</w:t>
            </w:r>
          </w:p>
        </w:tc>
        <w:tc>
          <w:tcPr>
            <w:tcW w:w="0" w:type="auto"/>
            <w:vAlign w:val="center"/>
            <w:hideMark/>
          </w:tcPr>
          <w:p w14:paraId="746BDCFC" w14:textId="77777777" w:rsidR="0068632F" w:rsidRPr="00D773E9" w:rsidRDefault="0068632F" w:rsidP="0068632F">
            <w:pPr>
              <w:spacing w:after="0" w:line="360" w:lineRule="auto"/>
              <w:rPr>
                <w:rFonts w:cs="Times New Roman"/>
                <w:sz w:val="24"/>
              </w:rPr>
            </w:pPr>
            <w:r w:rsidRPr="00D773E9">
              <w:rPr>
                <w:rFonts w:cs="Times New Roman"/>
                <w:sz w:val="24"/>
              </w:rPr>
              <w:t>High Dose vs Placebo</w:t>
            </w:r>
          </w:p>
        </w:tc>
        <w:tc>
          <w:tcPr>
            <w:tcW w:w="0" w:type="auto"/>
            <w:hideMark/>
          </w:tcPr>
          <w:p w14:paraId="6909A2B6" w14:textId="3A4EC0B9" w:rsidR="0068632F" w:rsidRPr="00D773E9" w:rsidRDefault="004276EB" w:rsidP="0068632F">
            <w:pPr>
              <w:spacing w:after="0" w:line="360" w:lineRule="auto"/>
              <w:rPr>
                <w:rFonts w:cs="Times New Roman"/>
                <w:sz w:val="24"/>
              </w:rPr>
            </w:pPr>
            <w:r w:rsidRPr="004276EB">
              <w:t>0.82 [0.68, 0.99]</w:t>
            </w:r>
          </w:p>
        </w:tc>
        <w:tc>
          <w:tcPr>
            <w:tcW w:w="0" w:type="auto"/>
            <w:hideMark/>
          </w:tcPr>
          <w:p w14:paraId="31B40100" w14:textId="0DE9DD0B" w:rsidR="0068632F" w:rsidRPr="00D773E9" w:rsidRDefault="0068632F" w:rsidP="0068632F">
            <w:pPr>
              <w:spacing w:after="0" w:line="360" w:lineRule="auto"/>
              <w:rPr>
                <w:rFonts w:cs="Times New Roman"/>
                <w:sz w:val="24"/>
              </w:rPr>
            </w:pPr>
            <w:r w:rsidRPr="006C1229">
              <w:t>0.043</w:t>
            </w:r>
          </w:p>
        </w:tc>
      </w:tr>
      <w:tr w:rsidR="0068632F" w:rsidRPr="00D773E9" w14:paraId="07A73770" w14:textId="77777777" w:rsidTr="00BB189E">
        <w:trPr>
          <w:tblCellSpacing w:w="15" w:type="dxa"/>
        </w:trPr>
        <w:tc>
          <w:tcPr>
            <w:tcW w:w="4491" w:type="dxa"/>
            <w:vAlign w:val="center"/>
            <w:hideMark/>
          </w:tcPr>
          <w:p w14:paraId="005390F7" w14:textId="77777777" w:rsidR="0068632F" w:rsidRPr="00D773E9" w:rsidRDefault="0068632F" w:rsidP="0068632F">
            <w:pPr>
              <w:spacing w:after="0" w:line="360" w:lineRule="auto"/>
              <w:rPr>
                <w:rFonts w:cs="Times New Roman"/>
                <w:sz w:val="24"/>
              </w:rPr>
            </w:pPr>
          </w:p>
        </w:tc>
        <w:tc>
          <w:tcPr>
            <w:tcW w:w="0" w:type="auto"/>
            <w:vAlign w:val="center"/>
            <w:hideMark/>
          </w:tcPr>
          <w:p w14:paraId="20ECF873" w14:textId="77777777" w:rsidR="0068632F" w:rsidRPr="00D773E9" w:rsidRDefault="0068632F" w:rsidP="0068632F">
            <w:pPr>
              <w:spacing w:after="0" w:line="360" w:lineRule="auto"/>
              <w:rPr>
                <w:rFonts w:cs="Times New Roman"/>
                <w:sz w:val="24"/>
              </w:rPr>
            </w:pPr>
          </w:p>
        </w:tc>
        <w:tc>
          <w:tcPr>
            <w:tcW w:w="0" w:type="auto"/>
            <w:vAlign w:val="center"/>
            <w:hideMark/>
          </w:tcPr>
          <w:p w14:paraId="3E040768" w14:textId="77777777" w:rsidR="0068632F" w:rsidRPr="00D773E9" w:rsidRDefault="0068632F" w:rsidP="0068632F">
            <w:pPr>
              <w:spacing w:after="0" w:line="360" w:lineRule="auto"/>
              <w:rPr>
                <w:rFonts w:cs="Times New Roman"/>
                <w:sz w:val="24"/>
              </w:rPr>
            </w:pPr>
          </w:p>
        </w:tc>
        <w:tc>
          <w:tcPr>
            <w:tcW w:w="0" w:type="auto"/>
            <w:vAlign w:val="center"/>
            <w:hideMark/>
          </w:tcPr>
          <w:p w14:paraId="3B9CE86A" w14:textId="77777777" w:rsidR="0068632F" w:rsidRPr="00D773E9" w:rsidRDefault="0068632F" w:rsidP="0068632F">
            <w:pPr>
              <w:spacing w:after="0" w:line="360" w:lineRule="auto"/>
              <w:rPr>
                <w:rFonts w:cs="Times New Roman"/>
                <w:sz w:val="24"/>
              </w:rPr>
            </w:pPr>
            <w:r w:rsidRPr="00D773E9">
              <w:rPr>
                <w:rFonts w:cs="Times New Roman"/>
                <w:sz w:val="24"/>
              </w:rPr>
              <w:t>Low Dose vs Placebo</w:t>
            </w:r>
          </w:p>
        </w:tc>
        <w:tc>
          <w:tcPr>
            <w:tcW w:w="0" w:type="auto"/>
            <w:hideMark/>
          </w:tcPr>
          <w:p w14:paraId="0D8CF6DD" w14:textId="07F6D1C5" w:rsidR="0068632F" w:rsidRPr="00D773E9" w:rsidRDefault="0068632F" w:rsidP="0068632F">
            <w:pPr>
              <w:spacing w:after="0" w:line="360" w:lineRule="auto"/>
              <w:rPr>
                <w:rFonts w:cs="Times New Roman"/>
                <w:sz w:val="24"/>
              </w:rPr>
            </w:pPr>
            <w:r w:rsidRPr="006C1229">
              <w:t>0.77 [0.58, 1.02]</w:t>
            </w:r>
          </w:p>
        </w:tc>
        <w:tc>
          <w:tcPr>
            <w:tcW w:w="0" w:type="auto"/>
            <w:hideMark/>
          </w:tcPr>
          <w:p w14:paraId="73E73348" w14:textId="2864E97A" w:rsidR="0068632F" w:rsidRPr="00D773E9" w:rsidRDefault="0068632F" w:rsidP="0068632F">
            <w:pPr>
              <w:spacing w:after="0" w:line="360" w:lineRule="auto"/>
              <w:rPr>
                <w:rFonts w:cs="Times New Roman"/>
                <w:sz w:val="24"/>
              </w:rPr>
            </w:pPr>
            <w:r w:rsidRPr="006C1229">
              <w:t>0.066</w:t>
            </w:r>
          </w:p>
        </w:tc>
      </w:tr>
      <w:tr w:rsidR="0068632F" w:rsidRPr="00D773E9" w14:paraId="0EAA46B7" w14:textId="77777777" w:rsidTr="00BB189E">
        <w:trPr>
          <w:tblCellSpacing w:w="15" w:type="dxa"/>
        </w:trPr>
        <w:tc>
          <w:tcPr>
            <w:tcW w:w="4491" w:type="dxa"/>
            <w:vAlign w:val="center"/>
            <w:hideMark/>
          </w:tcPr>
          <w:p w14:paraId="350674EB" w14:textId="77777777" w:rsidR="0068632F" w:rsidRPr="00D773E9" w:rsidRDefault="0068632F" w:rsidP="0068632F">
            <w:pPr>
              <w:spacing w:after="0" w:line="360" w:lineRule="auto"/>
              <w:rPr>
                <w:rFonts w:cs="Times New Roman"/>
                <w:sz w:val="24"/>
              </w:rPr>
            </w:pPr>
          </w:p>
        </w:tc>
        <w:tc>
          <w:tcPr>
            <w:tcW w:w="0" w:type="auto"/>
            <w:vAlign w:val="center"/>
            <w:hideMark/>
          </w:tcPr>
          <w:p w14:paraId="53C01BCF" w14:textId="77777777" w:rsidR="0068632F" w:rsidRPr="00D773E9" w:rsidRDefault="0068632F" w:rsidP="0068632F">
            <w:pPr>
              <w:spacing w:after="0" w:line="360" w:lineRule="auto"/>
              <w:rPr>
                <w:rFonts w:cs="Times New Roman"/>
                <w:sz w:val="24"/>
              </w:rPr>
            </w:pPr>
          </w:p>
        </w:tc>
        <w:tc>
          <w:tcPr>
            <w:tcW w:w="0" w:type="auto"/>
            <w:vAlign w:val="center"/>
            <w:hideMark/>
          </w:tcPr>
          <w:p w14:paraId="0BF7B622" w14:textId="77777777" w:rsidR="0068632F" w:rsidRPr="00D773E9" w:rsidRDefault="0068632F" w:rsidP="0068632F">
            <w:pPr>
              <w:spacing w:after="0" w:line="360" w:lineRule="auto"/>
              <w:rPr>
                <w:rFonts w:cs="Times New Roman"/>
                <w:sz w:val="24"/>
              </w:rPr>
            </w:pPr>
          </w:p>
        </w:tc>
        <w:tc>
          <w:tcPr>
            <w:tcW w:w="0" w:type="auto"/>
            <w:vAlign w:val="center"/>
            <w:hideMark/>
          </w:tcPr>
          <w:p w14:paraId="3912F957" w14:textId="77777777" w:rsidR="0068632F" w:rsidRPr="00D773E9" w:rsidRDefault="0068632F" w:rsidP="0068632F">
            <w:pPr>
              <w:spacing w:after="0" w:line="360" w:lineRule="auto"/>
              <w:rPr>
                <w:rFonts w:cs="Times New Roman"/>
                <w:sz w:val="24"/>
              </w:rPr>
            </w:pPr>
            <w:r w:rsidRPr="00D773E9">
              <w:rPr>
                <w:rFonts w:cs="Times New Roman"/>
                <w:sz w:val="24"/>
              </w:rPr>
              <w:t>High Dose vs Low Dose</w:t>
            </w:r>
          </w:p>
        </w:tc>
        <w:tc>
          <w:tcPr>
            <w:tcW w:w="0" w:type="auto"/>
            <w:hideMark/>
          </w:tcPr>
          <w:p w14:paraId="27F440EB" w14:textId="2035DE05" w:rsidR="0068632F" w:rsidRPr="00D773E9" w:rsidRDefault="0068632F" w:rsidP="0068632F">
            <w:pPr>
              <w:spacing w:after="0" w:line="360" w:lineRule="auto"/>
              <w:rPr>
                <w:rFonts w:cs="Times New Roman"/>
                <w:sz w:val="24"/>
              </w:rPr>
            </w:pPr>
            <w:r w:rsidRPr="006C1229">
              <w:t>1.07 [0.76, 1.50]</w:t>
            </w:r>
          </w:p>
        </w:tc>
        <w:tc>
          <w:tcPr>
            <w:tcW w:w="0" w:type="auto"/>
            <w:hideMark/>
          </w:tcPr>
          <w:p w14:paraId="606B47B1" w14:textId="22D03ACB" w:rsidR="0068632F" w:rsidRPr="00D773E9" w:rsidRDefault="0068632F" w:rsidP="0068632F">
            <w:pPr>
              <w:spacing w:after="0" w:line="360" w:lineRule="auto"/>
              <w:rPr>
                <w:rFonts w:cs="Times New Roman"/>
                <w:sz w:val="24"/>
              </w:rPr>
            </w:pPr>
            <w:r w:rsidRPr="006C1229">
              <w:t>0.704</w:t>
            </w:r>
          </w:p>
        </w:tc>
      </w:tr>
      <w:tr w:rsidR="0068632F" w:rsidRPr="00D773E9" w14:paraId="4DC426E0" w14:textId="77777777" w:rsidTr="00BB189E">
        <w:trPr>
          <w:tblCellSpacing w:w="15" w:type="dxa"/>
        </w:trPr>
        <w:tc>
          <w:tcPr>
            <w:tcW w:w="4491" w:type="dxa"/>
            <w:vAlign w:val="center"/>
            <w:hideMark/>
          </w:tcPr>
          <w:p w14:paraId="3567A629" w14:textId="77777777" w:rsidR="0068632F" w:rsidRPr="00D773E9" w:rsidRDefault="0068632F" w:rsidP="0068632F">
            <w:pPr>
              <w:spacing w:after="0" w:line="360" w:lineRule="auto"/>
              <w:rPr>
                <w:rFonts w:cs="Times New Roman"/>
                <w:sz w:val="24"/>
              </w:rPr>
            </w:pPr>
            <w:r w:rsidRPr="00D773E9">
              <w:rPr>
                <w:rFonts w:cs="Times New Roman"/>
                <w:b/>
                <w:bCs/>
                <w:sz w:val="24"/>
              </w:rPr>
              <w:t>Scenario 4: Sample Size ≥ 100</w:t>
            </w:r>
          </w:p>
        </w:tc>
        <w:tc>
          <w:tcPr>
            <w:tcW w:w="0" w:type="auto"/>
            <w:vAlign w:val="center"/>
            <w:hideMark/>
          </w:tcPr>
          <w:p w14:paraId="645E37E7" w14:textId="77777777" w:rsidR="0068632F" w:rsidRPr="00D773E9" w:rsidRDefault="0068632F" w:rsidP="0068632F">
            <w:pPr>
              <w:spacing w:after="0" w:line="360" w:lineRule="auto"/>
              <w:rPr>
                <w:rFonts w:cs="Times New Roman"/>
                <w:sz w:val="24"/>
              </w:rPr>
            </w:pPr>
            <w:r w:rsidRPr="00D773E9">
              <w:rPr>
                <w:rFonts w:cs="Times New Roman"/>
                <w:sz w:val="24"/>
              </w:rPr>
              <w:t>12</w:t>
            </w:r>
          </w:p>
        </w:tc>
        <w:tc>
          <w:tcPr>
            <w:tcW w:w="0" w:type="auto"/>
            <w:vAlign w:val="center"/>
            <w:hideMark/>
          </w:tcPr>
          <w:p w14:paraId="0D937DED" w14:textId="77777777" w:rsidR="0068632F" w:rsidRPr="00D773E9" w:rsidRDefault="0068632F" w:rsidP="0068632F">
            <w:pPr>
              <w:spacing w:after="0" w:line="360" w:lineRule="auto"/>
              <w:rPr>
                <w:rFonts w:cs="Times New Roman"/>
                <w:sz w:val="24"/>
              </w:rPr>
            </w:pPr>
            <w:r w:rsidRPr="00D773E9">
              <w:rPr>
                <w:rFonts w:cs="Times New Roman"/>
                <w:sz w:val="24"/>
              </w:rPr>
              <w:t>I² = 2</w:t>
            </w:r>
            <w:r>
              <w:rPr>
                <w:rFonts w:cs="Times New Roman" w:hint="eastAsia"/>
                <w:sz w:val="24"/>
              </w:rPr>
              <w:t>1.6</w:t>
            </w:r>
            <w:r w:rsidRPr="00D773E9">
              <w:rPr>
                <w:rFonts w:cs="Times New Roman"/>
                <w:sz w:val="24"/>
              </w:rPr>
              <w:t>%</w:t>
            </w:r>
          </w:p>
        </w:tc>
        <w:tc>
          <w:tcPr>
            <w:tcW w:w="0" w:type="auto"/>
            <w:vAlign w:val="center"/>
            <w:hideMark/>
          </w:tcPr>
          <w:p w14:paraId="6E529AE0" w14:textId="77777777" w:rsidR="0068632F" w:rsidRPr="00D773E9" w:rsidRDefault="0068632F" w:rsidP="0068632F">
            <w:pPr>
              <w:spacing w:after="0" w:line="360" w:lineRule="auto"/>
              <w:rPr>
                <w:rFonts w:cs="Times New Roman"/>
                <w:sz w:val="24"/>
              </w:rPr>
            </w:pPr>
            <w:r w:rsidRPr="00D773E9">
              <w:rPr>
                <w:rFonts w:cs="Times New Roman"/>
                <w:sz w:val="24"/>
              </w:rPr>
              <w:t>High Dose vs Placebo</w:t>
            </w:r>
          </w:p>
        </w:tc>
        <w:tc>
          <w:tcPr>
            <w:tcW w:w="0" w:type="auto"/>
            <w:hideMark/>
          </w:tcPr>
          <w:p w14:paraId="720C82E6" w14:textId="3B6BF28C" w:rsidR="0068632F" w:rsidRPr="00D773E9" w:rsidRDefault="0068632F" w:rsidP="0068632F">
            <w:pPr>
              <w:spacing w:after="0" w:line="360" w:lineRule="auto"/>
              <w:rPr>
                <w:rFonts w:cs="Times New Roman"/>
                <w:sz w:val="24"/>
              </w:rPr>
            </w:pPr>
            <w:r w:rsidRPr="006C1229">
              <w:t>0.85 [0.75, 0.97]</w:t>
            </w:r>
          </w:p>
        </w:tc>
        <w:tc>
          <w:tcPr>
            <w:tcW w:w="0" w:type="auto"/>
            <w:hideMark/>
          </w:tcPr>
          <w:p w14:paraId="6506B7C0" w14:textId="601E8FAF" w:rsidR="0068632F" w:rsidRPr="00D773E9" w:rsidRDefault="0068632F" w:rsidP="0068632F">
            <w:pPr>
              <w:spacing w:after="0" w:line="360" w:lineRule="auto"/>
              <w:rPr>
                <w:rFonts w:cs="Times New Roman"/>
                <w:sz w:val="24"/>
              </w:rPr>
            </w:pPr>
            <w:r w:rsidRPr="006C1229">
              <w:t>0.018</w:t>
            </w:r>
          </w:p>
        </w:tc>
      </w:tr>
      <w:tr w:rsidR="0068632F" w:rsidRPr="00D773E9" w14:paraId="5666938D" w14:textId="77777777" w:rsidTr="00BB189E">
        <w:trPr>
          <w:tblCellSpacing w:w="15" w:type="dxa"/>
        </w:trPr>
        <w:tc>
          <w:tcPr>
            <w:tcW w:w="4491" w:type="dxa"/>
            <w:vAlign w:val="center"/>
            <w:hideMark/>
          </w:tcPr>
          <w:p w14:paraId="79144F51" w14:textId="77777777" w:rsidR="0068632F" w:rsidRPr="00D773E9" w:rsidRDefault="0068632F" w:rsidP="0068632F">
            <w:pPr>
              <w:spacing w:after="0" w:line="360" w:lineRule="auto"/>
              <w:rPr>
                <w:rFonts w:cs="Times New Roman"/>
                <w:sz w:val="24"/>
              </w:rPr>
            </w:pPr>
          </w:p>
        </w:tc>
        <w:tc>
          <w:tcPr>
            <w:tcW w:w="0" w:type="auto"/>
            <w:vAlign w:val="center"/>
            <w:hideMark/>
          </w:tcPr>
          <w:p w14:paraId="1B33BE81" w14:textId="77777777" w:rsidR="0068632F" w:rsidRPr="00D773E9" w:rsidRDefault="0068632F" w:rsidP="0068632F">
            <w:pPr>
              <w:spacing w:after="0" w:line="360" w:lineRule="auto"/>
              <w:rPr>
                <w:rFonts w:cs="Times New Roman"/>
                <w:sz w:val="24"/>
              </w:rPr>
            </w:pPr>
          </w:p>
        </w:tc>
        <w:tc>
          <w:tcPr>
            <w:tcW w:w="0" w:type="auto"/>
            <w:vAlign w:val="center"/>
            <w:hideMark/>
          </w:tcPr>
          <w:p w14:paraId="2B2019E1" w14:textId="77777777" w:rsidR="0068632F" w:rsidRPr="00D773E9" w:rsidRDefault="0068632F" w:rsidP="0068632F">
            <w:pPr>
              <w:spacing w:after="0" w:line="360" w:lineRule="auto"/>
              <w:rPr>
                <w:rFonts w:cs="Times New Roman"/>
                <w:sz w:val="24"/>
              </w:rPr>
            </w:pPr>
          </w:p>
        </w:tc>
        <w:tc>
          <w:tcPr>
            <w:tcW w:w="0" w:type="auto"/>
            <w:vAlign w:val="center"/>
            <w:hideMark/>
          </w:tcPr>
          <w:p w14:paraId="098D9D5D" w14:textId="77777777" w:rsidR="0068632F" w:rsidRPr="00D773E9" w:rsidRDefault="0068632F" w:rsidP="0068632F">
            <w:pPr>
              <w:spacing w:after="0" w:line="360" w:lineRule="auto"/>
              <w:rPr>
                <w:rFonts w:cs="Times New Roman"/>
                <w:sz w:val="24"/>
              </w:rPr>
            </w:pPr>
            <w:r w:rsidRPr="00D773E9">
              <w:rPr>
                <w:rFonts w:cs="Times New Roman"/>
                <w:sz w:val="24"/>
              </w:rPr>
              <w:t>Low Dose vs Placebo</w:t>
            </w:r>
          </w:p>
        </w:tc>
        <w:tc>
          <w:tcPr>
            <w:tcW w:w="0" w:type="auto"/>
            <w:hideMark/>
          </w:tcPr>
          <w:p w14:paraId="18DABD59" w14:textId="01C8331C" w:rsidR="0068632F" w:rsidRPr="00D773E9" w:rsidRDefault="0068632F" w:rsidP="0068632F">
            <w:pPr>
              <w:spacing w:after="0" w:line="360" w:lineRule="auto"/>
              <w:rPr>
                <w:rFonts w:cs="Times New Roman"/>
                <w:sz w:val="24"/>
              </w:rPr>
            </w:pPr>
            <w:r w:rsidRPr="006C1229">
              <w:t>0.76 [0.58, 1.00]</w:t>
            </w:r>
          </w:p>
        </w:tc>
        <w:tc>
          <w:tcPr>
            <w:tcW w:w="0" w:type="auto"/>
            <w:hideMark/>
          </w:tcPr>
          <w:p w14:paraId="1A9EBA87" w14:textId="3277357B" w:rsidR="0068632F" w:rsidRPr="00D773E9" w:rsidRDefault="0068632F" w:rsidP="0068632F">
            <w:pPr>
              <w:spacing w:after="0" w:line="360" w:lineRule="auto"/>
              <w:rPr>
                <w:rFonts w:cs="Times New Roman"/>
                <w:sz w:val="24"/>
              </w:rPr>
            </w:pPr>
            <w:r w:rsidRPr="006C1229">
              <w:t>0.051</w:t>
            </w:r>
          </w:p>
        </w:tc>
      </w:tr>
      <w:tr w:rsidR="0068632F" w:rsidRPr="00D773E9" w14:paraId="1B0F55C9" w14:textId="77777777" w:rsidTr="00BB189E">
        <w:trPr>
          <w:tblCellSpacing w:w="15" w:type="dxa"/>
        </w:trPr>
        <w:tc>
          <w:tcPr>
            <w:tcW w:w="4491" w:type="dxa"/>
            <w:vAlign w:val="center"/>
            <w:hideMark/>
          </w:tcPr>
          <w:p w14:paraId="38375F24" w14:textId="77777777" w:rsidR="0068632F" w:rsidRPr="00D773E9" w:rsidRDefault="0068632F" w:rsidP="0068632F">
            <w:pPr>
              <w:spacing w:after="0" w:line="360" w:lineRule="auto"/>
              <w:rPr>
                <w:rFonts w:cs="Times New Roman"/>
                <w:sz w:val="24"/>
              </w:rPr>
            </w:pPr>
          </w:p>
        </w:tc>
        <w:tc>
          <w:tcPr>
            <w:tcW w:w="0" w:type="auto"/>
            <w:vAlign w:val="center"/>
            <w:hideMark/>
          </w:tcPr>
          <w:p w14:paraId="3F49B687" w14:textId="77777777" w:rsidR="0068632F" w:rsidRPr="00D773E9" w:rsidRDefault="0068632F" w:rsidP="0068632F">
            <w:pPr>
              <w:spacing w:after="0" w:line="360" w:lineRule="auto"/>
              <w:rPr>
                <w:rFonts w:cs="Times New Roman"/>
                <w:sz w:val="24"/>
              </w:rPr>
            </w:pPr>
          </w:p>
        </w:tc>
        <w:tc>
          <w:tcPr>
            <w:tcW w:w="0" w:type="auto"/>
            <w:vAlign w:val="center"/>
            <w:hideMark/>
          </w:tcPr>
          <w:p w14:paraId="09EC39B4" w14:textId="77777777" w:rsidR="0068632F" w:rsidRPr="00D773E9" w:rsidRDefault="0068632F" w:rsidP="0068632F">
            <w:pPr>
              <w:spacing w:after="0" w:line="360" w:lineRule="auto"/>
              <w:rPr>
                <w:rFonts w:cs="Times New Roman"/>
                <w:sz w:val="24"/>
              </w:rPr>
            </w:pPr>
          </w:p>
        </w:tc>
        <w:tc>
          <w:tcPr>
            <w:tcW w:w="0" w:type="auto"/>
            <w:vAlign w:val="center"/>
            <w:hideMark/>
          </w:tcPr>
          <w:p w14:paraId="466E6E01" w14:textId="77777777" w:rsidR="0068632F" w:rsidRPr="00D773E9" w:rsidRDefault="0068632F" w:rsidP="0068632F">
            <w:pPr>
              <w:spacing w:after="0" w:line="360" w:lineRule="auto"/>
              <w:rPr>
                <w:rFonts w:cs="Times New Roman"/>
                <w:sz w:val="24"/>
              </w:rPr>
            </w:pPr>
            <w:r w:rsidRPr="00D773E9">
              <w:rPr>
                <w:rFonts w:cs="Times New Roman"/>
                <w:sz w:val="24"/>
              </w:rPr>
              <w:t>High Dose vs Low Dose</w:t>
            </w:r>
          </w:p>
        </w:tc>
        <w:tc>
          <w:tcPr>
            <w:tcW w:w="0" w:type="auto"/>
            <w:hideMark/>
          </w:tcPr>
          <w:p w14:paraId="157EFE5F" w14:textId="45DF3740" w:rsidR="0068632F" w:rsidRPr="00D773E9" w:rsidRDefault="0068632F" w:rsidP="0068632F">
            <w:pPr>
              <w:spacing w:after="0" w:line="360" w:lineRule="auto"/>
              <w:rPr>
                <w:rFonts w:cs="Times New Roman"/>
                <w:sz w:val="24"/>
              </w:rPr>
            </w:pPr>
            <w:r w:rsidRPr="006C1229">
              <w:t>1.12 [0.83, 1.52]</w:t>
            </w:r>
          </w:p>
        </w:tc>
        <w:tc>
          <w:tcPr>
            <w:tcW w:w="0" w:type="auto"/>
            <w:hideMark/>
          </w:tcPr>
          <w:p w14:paraId="43F14C77" w14:textId="771CC88F" w:rsidR="0068632F" w:rsidRPr="00D773E9" w:rsidRDefault="0068632F" w:rsidP="0068632F">
            <w:pPr>
              <w:spacing w:after="0" w:line="360" w:lineRule="auto"/>
              <w:rPr>
                <w:rFonts w:cs="Times New Roman"/>
                <w:sz w:val="24"/>
              </w:rPr>
            </w:pPr>
            <w:r w:rsidRPr="006C1229">
              <w:t>0.467</w:t>
            </w:r>
          </w:p>
        </w:tc>
      </w:tr>
      <w:tr w:rsidR="0068632F" w:rsidRPr="00D773E9" w14:paraId="231D7BE3" w14:textId="77777777" w:rsidTr="00BB189E">
        <w:trPr>
          <w:tblCellSpacing w:w="15" w:type="dxa"/>
        </w:trPr>
        <w:tc>
          <w:tcPr>
            <w:tcW w:w="4491" w:type="dxa"/>
            <w:vAlign w:val="center"/>
            <w:hideMark/>
          </w:tcPr>
          <w:p w14:paraId="365AD0B8" w14:textId="77777777" w:rsidR="0068632F" w:rsidRPr="00D773E9" w:rsidRDefault="0068632F" w:rsidP="0068632F">
            <w:pPr>
              <w:spacing w:after="0" w:line="360" w:lineRule="auto"/>
              <w:rPr>
                <w:rFonts w:cs="Times New Roman"/>
                <w:sz w:val="24"/>
              </w:rPr>
            </w:pPr>
            <w:r w:rsidRPr="00D773E9">
              <w:rPr>
                <w:rFonts w:cs="Times New Roman"/>
                <w:b/>
                <w:bCs/>
                <w:sz w:val="24"/>
              </w:rPr>
              <w:t>Scenario 5a: Threshold 6.0 mg (-20%)</w:t>
            </w:r>
          </w:p>
        </w:tc>
        <w:tc>
          <w:tcPr>
            <w:tcW w:w="0" w:type="auto"/>
            <w:vAlign w:val="center"/>
            <w:hideMark/>
          </w:tcPr>
          <w:p w14:paraId="5505EE5F" w14:textId="77777777" w:rsidR="0068632F" w:rsidRPr="00D773E9" w:rsidRDefault="0068632F" w:rsidP="0068632F">
            <w:pPr>
              <w:spacing w:after="0" w:line="360" w:lineRule="auto"/>
              <w:rPr>
                <w:rFonts w:cs="Times New Roman"/>
                <w:sz w:val="24"/>
              </w:rPr>
            </w:pPr>
            <w:r w:rsidRPr="00D773E9">
              <w:rPr>
                <w:rFonts w:cs="Times New Roman"/>
                <w:sz w:val="24"/>
              </w:rPr>
              <w:t>25</w:t>
            </w:r>
          </w:p>
        </w:tc>
        <w:tc>
          <w:tcPr>
            <w:tcW w:w="0" w:type="auto"/>
            <w:vAlign w:val="center"/>
            <w:hideMark/>
          </w:tcPr>
          <w:p w14:paraId="5F968FF2" w14:textId="2689EA11" w:rsidR="0068632F" w:rsidRPr="00D773E9" w:rsidRDefault="0068632F" w:rsidP="0068632F">
            <w:pPr>
              <w:spacing w:after="0" w:line="360" w:lineRule="auto"/>
              <w:rPr>
                <w:rFonts w:cs="Times New Roman"/>
                <w:sz w:val="24"/>
              </w:rPr>
            </w:pPr>
            <w:r w:rsidRPr="00D773E9">
              <w:rPr>
                <w:rFonts w:cs="Times New Roman"/>
                <w:sz w:val="24"/>
              </w:rPr>
              <w:t xml:space="preserve">I² = </w:t>
            </w:r>
            <w:r w:rsidR="002967E7" w:rsidRPr="002967E7">
              <w:rPr>
                <w:rFonts w:cs="Times New Roman"/>
                <w:sz w:val="24"/>
              </w:rPr>
              <w:t>28.1%</w:t>
            </w:r>
          </w:p>
        </w:tc>
        <w:tc>
          <w:tcPr>
            <w:tcW w:w="0" w:type="auto"/>
            <w:vAlign w:val="center"/>
            <w:hideMark/>
          </w:tcPr>
          <w:p w14:paraId="2E1D2429" w14:textId="77777777" w:rsidR="0068632F" w:rsidRPr="00D773E9" w:rsidRDefault="0068632F" w:rsidP="0068632F">
            <w:pPr>
              <w:spacing w:after="0" w:line="360" w:lineRule="auto"/>
              <w:rPr>
                <w:rFonts w:cs="Times New Roman"/>
                <w:sz w:val="24"/>
              </w:rPr>
            </w:pPr>
            <w:r w:rsidRPr="00D773E9">
              <w:rPr>
                <w:rFonts w:cs="Times New Roman"/>
                <w:sz w:val="24"/>
              </w:rPr>
              <w:t>High Dose vs Placebo</w:t>
            </w:r>
          </w:p>
        </w:tc>
        <w:tc>
          <w:tcPr>
            <w:tcW w:w="0" w:type="auto"/>
            <w:hideMark/>
          </w:tcPr>
          <w:p w14:paraId="2F010C4B" w14:textId="3E01084D" w:rsidR="0068632F" w:rsidRPr="00D773E9" w:rsidRDefault="00700730" w:rsidP="0068632F">
            <w:pPr>
              <w:spacing w:after="0" w:line="360" w:lineRule="auto"/>
              <w:rPr>
                <w:rFonts w:cs="Times New Roman"/>
                <w:sz w:val="24"/>
              </w:rPr>
            </w:pPr>
            <w:r w:rsidRPr="00700730">
              <w:t>0.80 [0.71, 0.90]</w:t>
            </w:r>
          </w:p>
        </w:tc>
        <w:tc>
          <w:tcPr>
            <w:tcW w:w="0" w:type="auto"/>
            <w:hideMark/>
          </w:tcPr>
          <w:p w14:paraId="56415317" w14:textId="48A84DAF" w:rsidR="0068632F" w:rsidRPr="00D773E9" w:rsidRDefault="00700730" w:rsidP="0068632F">
            <w:pPr>
              <w:spacing w:after="0" w:line="360" w:lineRule="auto"/>
              <w:rPr>
                <w:rFonts w:cs="Times New Roman"/>
                <w:sz w:val="24"/>
              </w:rPr>
            </w:pPr>
            <w:r>
              <w:rPr>
                <w:rFonts w:hint="eastAsia"/>
              </w:rPr>
              <w:t>&lt;</w:t>
            </w:r>
            <w:r w:rsidR="0068632F" w:rsidRPr="006C1229">
              <w:t>0.001</w:t>
            </w:r>
          </w:p>
        </w:tc>
      </w:tr>
      <w:tr w:rsidR="0068632F" w:rsidRPr="00D773E9" w14:paraId="70016996" w14:textId="77777777" w:rsidTr="00BB189E">
        <w:trPr>
          <w:tblCellSpacing w:w="15" w:type="dxa"/>
        </w:trPr>
        <w:tc>
          <w:tcPr>
            <w:tcW w:w="4491" w:type="dxa"/>
            <w:vAlign w:val="center"/>
            <w:hideMark/>
          </w:tcPr>
          <w:p w14:paraId="3D2687D6" w14:textId="77777777" w:rsidR="0068632F" w:rsidRPr="00D773E9" w:rsidRDefault="0068632F" w:rsidP="0068632F">
            <w:pPr>
              <w:spacing w:after="0" w:line="360" w:lineRule="auto"/>
              <w:rPr>
                <w:rFonts w:cs="Times New Roman"/>
                <w:sz w:val="24"/>
              </w:rPr>
            </w:pPr>
          </w:p>
        </w:tc>
        <w:tc>
          <w:tcPr>
            <w:tcW w:w="0" w:type="auto"/>
            <w:vAlign w:val="center"/>
            <w:hideMark/>
          </w:tcPr>
          <w:p w14:paraId="0A35E474" w14:textId="77777777" w:rsidR="0068632F" w:rsidRPr="00D773E9" w:rsidRDefault="0068632F" w:rsidP="0068632F">
            <w:pPr>
              <w:spacing w:after="0" w:line="360" w:lineRule="auto"/>
              <w:rPr>
                <w:rFonts w:cs="Times New Roman"/>
                <w:sz w:val="24"/>
              </w:rPr>
            </w:pPr>
          </w:p>
        </w:tc>
        <w:tc>
          <w:tcPr>
            <w:tcW w:w="0" w:type="auto"/>
            <w:vAlign w:val="center"/>
            <w:hideMark/>
          </w:tcPr>
          <w:p w14:paraId="5089E319" w14:textId="77777777" w:rsidR="0068632F" w:rsidRPr="00D773E9" w:rsidRDefault="0068632F" w:rsidP="0068632F">
            <w:pPr>
              <w:spacing w:after="0" w:line="360" w:lineRule="auto"/>
              <w:rPr>
                <w:rFonts w:cs="Times New Roman"/>
                <w:sz w:val="24"/>
              </w:rPr>
            </w:pPr>
          </w:p>
        </w:tc>
        <w:tc>
          <w:tcPr>
            <w:tcW w:w="0" w:type="auto"/>
            <w:vAlign w:val="center"/>
            <w:hideMark/>
          </w:tcPr>
          <w:p w14:paraId="54DA0F52" w14:textId="77777777" w:rsidR="0068632F" w:rsidRPr="00D773E9" w:rsidRDefault="0068632F" w:rsidP="0068632F">
            <w:pPr>
              <w:spacing w:after="0" w:line="360" w:lineRule="auto"/>
              <w:rPr>
                <w:rFonts w:cs="Times New Roman"/>
                <w:sz w:val="24"/>
              </w:rPr>
            </w:pPr>
            <w:r w:rsidRPr="00D773E9">
              <w:rPr>
                <w:rFonts w:cs="Times New Roman"/>
                <w:sz w:val="24"/>
              </w:rPr>
              <w:t>Low Dose vs Placebo</w:t>
            </w:r>
          </w:p>
        </w:tc>
        <w:tc>
          <w:tcPr>
            <w:tcW w:w="0" w:type="auto"/>
            <w:hideMark/>
          </w:tcPr>
          <w:p w14:paraId="4C8AA371" w14:textId="40A44080" w:rsidR="0068632F" w:rsidRPr="00D773E9" w:rsidRDefault="008C5D2E" w:rsidP="0068632F">
            <w:pPr>
              <w:spacing w:after="0" w:line="360" w:lineRule="auto"/>
              <w:rPr>
                <w:rFonts w:cs="Times New Roman"/>
                <w:sz w:val="24"/>
              </w:rPr>
            </w:pPr>
            <w:r w:rsidRPr="008C5D2E">
              <w:t>0.77 [0.58, 1.01]</w:t>
            </w:r>
          </w:p>
        </w:tc>
        <w:tc>
          <w:tcPr>
            <w:tcW w:w="0" w:type="auto"/>
            <w:hideMark/>
          </w:tcPr>
          <w:p w14:paraId="7DACFA0B" w14:textId="2338B392" w:rsidR="0068632F" w:rsidRPr="00D773E9" w:rsidRDefault="0068632F" w:rsidP="0068632F">
            <w:pPr>
              <w:spacing w:after="0" w:line="360" w:lineRule="auto"/>
              <w:rPr>
                <w:rFonts w:cs="Times New Roman"/>
                <w:sz w:val="24"/>
              </w:rPr>
            </w:pPr>
            <w:r w:rsidRPr="006C1229">
              <w:t>0.0</w:t>
            </w:r>
            <w:r w:rsidR="008C5D2E">
              <w:rPr>
                <w:rFonts w:hint="eastAsia"/>
              </w:rPr>
              <w:t>60</w:t>
            </w:r>
          </w:p>
        </w:tc>
      </w:tr>
      <w:tr w:rsidR="0068632F" w:rsidRPr="00D773E9" w14:paraId="185FD88E" w14:textId="77777777" w:rsidTr="00BB189E">
        <w:trPr>
          <w:tblCellSpacing w:w="15" w:type="dxa"/>
        </w:trPr>
        <w:tc>
          <w:tcPr>
            <w:tcW w:w="4491" w:type="dxa"/>
            <w:vAlign w:val="center"/>
            <w:hideMark/>
          </w:tcPr>
          <w:p w14:paraId="013C876C" w14:textId="77777777" w:rsidR="0068632F" w:rsidRPr="00D773E9" w:rsidRDefault="0068632F" w:rsidP="0068632F">
            <w:pPr>
              <w:spacing w:after="0" w:line="360" w:lineRule="auto"/>
              <w:rPr>
                <w:rFonts w:cs="Times New Roman"/>
                <w:sz w:val="24"/>
              </w:rPr>
            </w:pPr>
          </w:p>
        </w:tc>
        <w:tc>
          <w:tcPr>
            <w:tcW w:w="0" w:type="auto"/>
            <w:vAlign w:val="center"/>
            <w:hideMark/>
          </w:tcPr>
          <w:p w14:paraId="0A23EB51" w14:textId="77777777" w:rsidR="0068632F" w:rsidRPr="00D773E9" w:rsidRDefault="0068632F" w:rsidP="0068632F">
            <w:pPr>
              <w:spacing w:after="0" w:line="360" w:lineRule="auto"/>
              <w:rPr>
                <w:rFonts w:cs="Times New Roman"/>
                <w:sz w:val="24"/>
              </w:rPr>
            </w:pPr>
          </w:p>
        </w:tc>
        <w:tc>
          <w:tcPr>
            <w:tcW w:w="0" w:type="auto"/>
            <w:vAlign w:val="center"/>
            <w:hideMark/>
          </w:tcPr>
          <w:p w14:paraId="1F0734EE" w14:textId="77777777" w:rsidR="0068632F" w:rsidRPr="00D773E9" w:rsidRDefault="0068632F" w:rsidP="0068632F">
            <w:pPr>
              <w:spacing w:after="0" w:line="360" w:lineRule="auto"/>
              <w:rPr>
                <w:rFonts w:cs="Times New Roman"/>
                <w:sz w:val="24"/>
              </w:rPr>
            </w:pPr>
          </w:p>
        </w:tc>
        <w:tc>
          <w:tcPr>
            <w:tcW w:w="0" w:type="auto"/>
            <w:vAlign w:val="center"/>
            <w:hideMark/>
          </w:tcPr>
          <w:p w14:paraId="72865DC5" w14:textId="77777777" w:rsidR="0068632F" w:rsidRPr="00D773E9" w:rsidRDefault="0068632F" w:rsidP="0068632F">
            <w:pPr>
              <w:spacing w:after="0" w:line="360" w:lineRule="auto"/>
              <w:rPr>
                <w:rFonts w:cs="Times New Roman"/>
                <w:sz w:val="24"/>
              </w:rPr>
            </w:pPr>
            <w:r w:rsidRPr="00D773E9">
              <w:rPr>
                <w:rFonts w:cs="Times New Roman"/>
                <w:sz w:val="24"/>
              </w:rPr>
              <w:t>High Dose vs Low Dose</w:t>
            </w:r>
          </w:p>
        </w:tc>
        <w:tc>
          <w:tcPr>
            <w:tcW w:w="0" w:type="auto"/>
            <w:hideMark/>
          </w:tcPr>
          <w:p w14:paraId="27C845D1" w14:textId="64ACB41B" w:rsidR="0068632F" w:rsidRPr="00D773E9" w:rsidRDefault="00B87982" w:rsidP="0068632F">
            <w:pPr>
              <w:spacing w:after="0" w:line="360" w:lineRule="auto"/>
              <w:rPr>
                <w:rFonts w:cs="Times New Roman"/>
                <w:sz w:val="24"/>
              </w:rPr>
            </w:pPr>
            <w:r w:rsidRPr="00B87982">
              <w:t>1.05 [0.77, 1.42]</w:t>
            </w:r>
          </w:p>
        </w:tc>
        <w:tc>
          <w:tcPr>
            <w:tcW w:w="0" w:type="auto"/>
            <w:hideMark/>
          </w:tcPr>
          <w:p w14:paraId="492B2CBB" w14:textId="3C9329B9" w:rsidR="0068632F" w:rsidRPr="00D773E9" w:rsidRDefault="0068632F" w:rsidP="0068632F">
            <w:pPr>
              <w:spacing w:after="0" w:line="360" w:lineRule="auto"/>
              <w:rPr>
                <w:rFonts w:cs="Times New Roman"/>
                <w:sz w:val="24"/>
              </w:rPr>
            </w:pPr>
            <w:r w:rsidRPr="006C1229">
              <w:t>0.</w:t>
            </w:r>
            <w:r w:rsidR="005A7028">
              <w:rPr>
                <w:rFonts w:hint="eastAsia"/>
              </w:rPr>
              <w:t>774</w:t>
            </w:r>
          </w:p>
        </w:tc>
      </w:tr>
      <w:tr w:rsidR="0068632F" w:rsidRPr="00D773E9" w14:paraId="6BFD42F4" w14:textId="77777777" w:rsidTr="00BB189E">
        <w:trPr>
          <w:tblCellSpacing w:w="15" w:type="dxa"/>
        </w:trPr>
        <w:tc>
          <w:tcPr>
            <w:tcW w:w="4491" w:type="dxa"/>
            <w:vAlign w:val="center"/>
            <w:hideMark/>
          </w:tcPr>
          <w:p w14:paraId="3003722A" w14:textId="77777777" w:rsidR="0068632F" w:rsidRPr="00D773E9" w:rsidRDefault="0068632F" w:rsidP="0068632F">
            <w:pPr>
              <w:spacing w:after="0" w:line="360" w:lineRule="auto"/>
              <w:rPr>
                <w:rFonts w:cs="Times New Roman"/>
                <w:sz w:val="24"/>
              </w:rPr>
            </w:pPr>
            <w:r w:rsidRPr="00D773E9">
              <w:rPr>
                <w:rFonts w:cs="Times New Roman"/>
                <w:b/>
                <w:bCs/>
                <w:sz w:val="24"/>
              </w:rPr>
              <w:t>Scenario 5b: Threshold 6.75 mg (-10%)</w:t>
            </w:r>
          </w:p>
        </w:tc>
        <w:tc>
          <w:tcPr>
            <w:tcW w:w="0" w:type="auto"/>
            <w:vAlign w:val="center"/>
            <w:hideMark/>
          </w:tcPr>
          <w:p w14:paraId="0F3F800A" w14:textId="02250562" w:rsidR="0068632F" w:rsidRPr="00D773E9" w:rsidRDefault="0068632F" w:rsidP="0068632F">
            <w:pPr>
              <w:spacing w:after="0" w:line="360" w:lineRule="auto"/>
              <w:rPr>
                <w:rFonts w:cs="Times New Roman"/>
                <w:sz w:val="24"/>
              </w:rPr>
            </w:pPr>
            <w:r w:rsidRPr="00D773E9">
              <w:rPr>
                <w:rFonts w:cs="Times New Roman"/>
                <w:sz w:val="24"/>
              </w:rPr>
              <w:t>2</w:t>
            </w:r>
            <w:r w:rsidR="00732738">
              <w:rPr>
                <w:rFonts w:cs="Times New Roman" w:hint="eastAsia"/>
                <w:sz w:val="24"/>
              </w:rPr>
              <w:t>5</w:t>
            </w:r>
          </w:p>
        </w:tc>
        <w:tc>
          <w:tcPr>
            <w:tcW w:w="0" w:type="auto"/>
            <w:vAlign w:val="center"/>
            <w:hideMark/>
          </w:tcPr>
          <w:p w14:paraId="121FBDC0" w14:textId="76C24E0F" w:rsidR="0068632F" w:rsidRPr="00D773E9" w:rsidRDefault="0068632F" w:rsidP="0068632F">
            <w:pPr>
              <w:spacing w:after="0" w:line="360" w:lineRule="auto"/>
              <w:rPr>
                <w:rFonts w:cs="Times New Roman"/>
                <w:sz w:val="24"/>
              </w:rPr>
            </w:pPr>
            <w:r w:rsidRPr="00D773E9">
              <w:rPr>
                <w:rFonts w:cs="Times New Roman"/>
                <w:sz w:val="24"/>
              </w:rPr>
              <w:t xml:space="preserve">I² = </w:t>
            </w:r>
            <w:r w:rsidR="00BD415A">
              <w:rPr>
                <w:rFonts w:cs="Times New Roman" w:hint="eastAsia"/>
                <w:sz w:val="24"/>
              </w:rPr>
              <w:t>28.4</w:t>
            </w:r>
            <w:r w:rsidRPr="00D773E9">
              <w:rPr>
                <w:rFonts w:cs="Times New Roman"/>
                <w:sz w:val="24"/>
              </w:rPr>
              <w:t>%</w:t>
            </w:r>
          </w:p>
        </w:tc>
        <w:tc>
          <w:tcPr>
            <w:tcW w:w="0" w:type="auto"/>
            <w:vAlign w:val="center"/>
            <w:hideMark/>
          </w:tcPr>
          <w:p w14:paraId="66BF387A" w14:textId="77777777" w:rsidR="0068632F" w:rsidRPr="00D773E9" w:rsidRDefault="0068632F" w:rsidP="0068632F">
            <w:pPr>
              <w:spacing w:after="0" w:line="360" w:lineRule="auto"/>
              <w:rPr>
                <w:rFonts w:cs="Times New Roman"/>
                <w:sz w:val="24"/>
              </w:rPr>
            </w:pPr>
            <w:r w:rsidRPr="00D773E9">
              <w:rPr>
                <w:rFonts w:cs="Times New Roman"/>
                <w:sz w:val="24"/>
              </w:rPr>
              <w:t>High Dose vs Placebo</w:t>
            </w:r>
          </w:p>
        </w:tc>
        <w:tc>
          <w:tcPr>
            <w:tcW w:w="0" w:type="auto"/>
            <w:hideMark/>
          </w:tcPr>
          <w:p w14:paraId="50E69655" w14:textId="53BAC5AB" w:rsidR="0068632F" w:rsidRPr="00D773E9" w:rsidRDefault="00827BB8" w:rsidP="0068632F">
            <w:pPr>
              <w:spacing w:after="0" w:line="360" w:lineRule="auto"/>
              <w:rPr>
                <w:rFonts w:cs="Times New Roman"/>
                <w:sz w:val="24"/>
              </w:rPr>
            </w:pPr>
            <w:r w:rsidRPr="00827BB8">
              <w:t>0.79 [0.70, 0.91]</w:t>
            </w:r>
          </w:p>
        </w:tc>
        <w:tc>
          <w:tcPr>
            <w:tcW w:w="0" w:type="auto"/>
            <w:hideMark/>
          </w:tcPr>
          <w:p w14:paraId="392217F1" w14:textId="3B8EEA3E" w:rsidR="0068632F" w:rsidRPr="00D773E9" w:rsidRDefault="0068632F" w:rsidP="0068632F">
            <w:pPr>
              <w:spacing w:after="0" w:line="360" w:lineRule="auto"/>
              <w:rPr>
                <w:rFonts w:cs="Times New Roman"/>
                <w:sz w:val="24"/>
              </w:rPr>
            </w:pPr>
            <w:r w:rsidRPr="006C1229">
              <w:t>0.001</w:t>
            </w:r>
          </w:p>
        </w:tc>
      </w:tr>
      <w:tr w:rsidR="0068632F" w:rsidRPr="00D773E9" w14:paraId="38287CD2" w14:textId="77777777" w:rsidTr="00BB189E">
        <w:trPr>
          <w:tblCellSpacing w:w="15" w:type="dxa"/>
        </w:trPr>
        <w:tc>
          <w:tcPr>
            <w:tcW w:w="4491" w:type="dxa"/>
            <w:vAlign w:val="center"/>
            <w:hideMark/>
          </w:tcPr>
          <w:p w14:paraId="6DFE72A3" w14:textId="77777777" w:rsidR="0068632F" w:rsidRPr="00D773E9" w:rsidRDefault="0068632F" w:rsidP="0068632F">
            <w:pPr>
              <w:spacing w:after="0" w:line="360" w:lineRule="auto"/>
              <w:rPr>
                <w:rFonts w:cs="Times New Roman"/>
                <w:sz w:val="24"/>
              </w:rPr>
            </w:pPr>
          </w:p>
        </w:tc>
        <w:tc>
          <w:tcPr>
            <w:tcW w:w="0" w:type="auto"/>
            <w:vAlign w:val="center"/>
            <w:hideMark/>
          </w:tcPr>
          <w:p w14:paraId="5580DBE9" w14:textId="77777777" w:rsidR="0068632F" w:rsidRPr="00D773E9" w:rsidRDefault="0068632F" w:rsidP="0068632F">
            <w:pPr>
              <w:spacing w:after="0" w:line="360" w:lineRule="auto"/>
              <w:rPr>
                <w:rFonts w:cs="Times New Roman"/>
                <w:sz w:val="24"/>
              </w:rPr>
            </w:pPr>
          </w:p>
        </w:tc>
        <w:tc>
          <w:tcPr>
            <w:tcW w:w="0" w:type="auto"/>
            <w:vAlign w:val="center"/>
            <w:hideMark/>
          </w:tcPr>
          <w:p w14:paraId="4B816DDC" w14:textId="77777777" w:rsidR="0068632F" w:rsidRPr="00D773E9" w:rsidRDefault="0068632F" w:rsidP="0068632F">
            <w:pPr>
              <w:spacing w:after="0" w:line="360" w:lineRule="auto"/>
              <w:rPr>
                <w:rFonts w:cs="Times New Roman"/>
                <w:sz w:val="24"/>
              </w:rPr>
            </w:pPr>
          </w:p>
        </w:tc>
        <w:tc>
          <w:tcPr>
            <w:tcW w:w="0" w:type="auto"/>
            <w:vAlign w:val="center"/>
            <w:hideMark/>
          </w:tcPr>
          <w:p w14:paraId="3F606032" w14:textId="77777777" w:rsidR="0068632F" w:rsidRPr="00D773E9" w:rsidRDefault="0068632F" w:rsidP="0068632F">
            <w:pPr>
              <w:spacing w:after="0" w:line="360" w:lineRule="auto"/>
              <w:rPr>
                <w:rFonts w:cs="Times New Roman"/>
                <w:sz w:val="24"/>
              </w:rPr>
            </w:pPr>
            <w:r w:rsidRPr="00D773E9">
              <w:rPr>
                <w:rFonts w:cs="Times New Roman"/>
                <w:sz w:val="24"/>
              </w:rPr>
              <w:t>Low Dose vs Placebo</w:t>
            </w:r>
          </w:p>
        </w:tc>
        <w:tc>
          <w:tcPr>
            <w:tcW w:w="0" w:type="auto"/>
            <w:hideMark/>
          </w:tcPr>
          <w:p w14:paraId="6F573EBE" w14:textId="5715879F" w:rsidR="0068632F" w:rsidRPr="00D773E9" w:rsidRDefault="00CC38D6" w:rsidP="0068632F">
            <w:pPr>
              <w:spacing w:after="0" w:line="360" w:lineRule="auto"/>
              <w:rPr>
                <w:rFonts w:cs="Times New Roman"/>
                <w:sz w:val="24"/>
              </w:rPr>
            </w:pPr>
            <w:r w:rsidRPr="00CC38D6">
              <w:t>0.79 [0.62, 1.00]</w:t>
            </w:r>
          </w:p>
        </w:tc>
        <w:tc>
          <w:tcPr>
            <w:tcW w:w="0" w:type="auto"/>
            <w:hideMark/>
          </w:tcPr>
          <w:p w14:paraId="010F0466" w14:textId="7533AE74" w:rsidR="0068632F" w:rsidRPr="00D773E9" w:rsidRDefault="0068632F" w:rsidP="0068632F">
            <w:pPr>
              <w:spacing w:after="0" w:line="360" w:lineRule="auto"/>
              <w:rPr>
                <w:rFonts w:cs="Times New Roman"/>
                <w:sz w:val="24"/>
              </w:rPr>
            </w:pPr>
            <w:r w:rsidRPr="006C1229">
              <w:t>0.0</w:t>
            </w:r>
            <w:r w:rsidR="00836997">
              <w:rPr>
                <w:rFonts w:hint="eastAsia"/>
              </w:rPr>
              <w:t>51</w:t>
            </w:r>
          </w:p>
        </w:tc>
      </w:tr>
      <w:tr w:rsidR="0068632F" w:rsidRPr="00D773E9" w14:paraId="57270495" w14:textId="77777777" w:rsidTr="00BB189E">
        <w:trPr>
          <w:tblCellSpacing w:w="15" w:type="dxa"/>
        </w:trPr>
        <w:tc>
          <w:tcPr>
            <w:tcW w:w="4491" w:type="dxa"/>
            <w:vAlign w:val="center"/>
            <w:hideMark/>
          </w:tcPr>
          <w:p w14:paraId="04494DE0" w14:textId="77777777" w:rsidR="0068632F" w:rsidRPr="00D773E9" w:rsidRDefault="0068632F" w:rsidP="0068632F">
            <w:pPr>
              <w:spacing w:after="0" w:line="360" w:lineRule="auto"/>
              <w:rPr>
                <w:rFonts w:cs="Times New Roman"/>
                <w:sz w:val="24"/>
              </w:rPr>
            </w:pPr>
          </w:p>
        </w:tc>
        <w:tc>
          <w:tcPr>
            <w:tcW w:w="0" w:type="auto"/>
            <w:vAlign w:val="center"/>
            <w:hideMark/>
          </w:tcPr>
          <w:p w14:paraId="0B3D3131" w14:textId="77777777" w:rsidR="0068632F" w:rsidRPr="00D773E9" w:rsidRDefault="0068632F" w:rsidP="0068632F">
            <w:pPr>
              <w:spacing w:after="0" w:line="360" w:lineRule="auto"/>
              <w:rPr>
                <w:rFonts w:cs="Times New Roman"/>
                <w:sz w:val="24"/>
              </w:rPr>
            </w:pPr>
          </w:p>
        </w:tc>
        <w:tc>
          <w:tcPr>
            <w:tcW w:w="0" w:type="auto"/>
            <w:vAlign w:val="center"/>
            <w:hideMark/>
          </w:tcPr>
          <w:p w14:paraId="4594DBB9" w14:textId="77777777" w:rsidR="0068632F" w:rsidRPr="00D773E9" w:rsidRDefault="0068632F" w:rsidP="0068632F">
            <w:pPr>
              <w:spacing w:after="0" w:line="360" w:lineRule="auto"/>
              <w:rPr>
                <w:rFonts w:cs="Times New Roman"/>
                <w:sz w:val="24"/>
              </w:rPr>
            </w:pPr>
          </w:p>
        </w:tc>
        <w:tc>
          <w:tcPr>
            <w:tcW w:w="0" w:type="auto"/>
            <w:vAlign w:val="center"/>
            <w:hideMark/>
          </w:tcPr>
          <w:p w14:paraId="7ABE2783" w14:textId="77777777" w:rsidR="0068632F" w:rsidRPr="00D773E9" w:rsidRDefault="0068632F" w:rsidP="0068632F">
            <w:pPr>
              <w:spacing w:after="0" w:line="360" w:lineRule="auto"/>
              <w:rPr>
                <w:rFonts w:cs="Times New Roman"/>
                <w:sz w:val="24"/>
              </w:rPr>
            </w:pPr>
            <w:r w:rsidRPr="00D773E9">
              <w:rPr>
                <w:rFonts w:cs="Times New Roman"/>
                <w:sz w:val="24"/>
              </w:rPr>
              <w:t>High Dose vs Low Dose</w:t>
            </w:r>
          </w:p>
        </w:tc>
        <w:tc>
          <w:tcPr>
            <w:tcW w:w="0" w:type="auto"/>
            <w:hideMark/>
          </w:tcPr>
          <w:p w14:paraId="6BFECE97" w14:textId="5A7C05EA" w:rsidR="0068632F" w:rsidRPr="00D773E9" w:rsidRDefault="000470A1" w:rsidP="0068632F">
            <w:pPr>
              <w:spacing w:after="0" w:line="360" w:lineRule="auto"/>
              <w:rPr>
                <w:rFonts w:cs="Times New Roman"/>
                <w:sz w:val="24"/>
              </w:rPr>
            </w:pPr>
            <w:r w:rsidRPr="000470A1">
              <w:t>1.01 [0.77, 1.33]</w:t>
            </w:r>
          </w:p>
        </w:tc>
        <w:tc>
          <w:tcPr>
            <w:tcW w:w="0" w:type="auto"/>
            <w:hideMark/>
          </w:tcPr>
          <w:p w14:paraId="29485664" w14:textId="6C858BF2" w:rsidR="0068632F" w:rsidRPr="00D773E9" w:rsidRDefault="0068632F" w:rsidP="0068632F">
            <w:pPr>
              <w:spacing w:after="0" w:line="360" w:lineRule="auto"/>
              <w:rPr>
                <w:rFonts w:cs="Times New Roman"/>
                <w:sz w:val="24"/>
              </w:rPr>
            </w:pPr>
            <w:r w:rsidRPr="006C1229">
              <w:t>0.</w:t>
            </w:r>
            <w:r w:rsidR="00CD50D3">
              <w:rPr>
                <w:rFonts w:hint="eastAsia"/>
              </w:rPr>
              <w:t>948</w:t>
            </w:r>
          </w:p>
        </w:tc>
      </w:tr>
      <w:tr w:rsidR="0068632F" w:rsidRPr="00D773E9" w14:paraId="0B2199EE" w14:textId="77777777" w:rsidTr="00BB189E">
        <w:trPr>
          <w:tblCellSpacing w:w="15" w:type="dxa"/>
        </w:trPr>
        <w:tc>
          <w:tcPr>
            <w:tcW w:w="4491" w:type="dxa"/>
            <w:vAlign w:val="center"/>
            <w:hideMark/>
          </w:tcPr>
          <w:p w14:paraId="0EE7A232" w14:textId="77777777" w:rsidR="0068632F" w:rsidRPr="00D773E9" w:rsidRDefault="0068632F" w:rsidP="0068632F">
            <w:pPr>
              <w:spacing w:after="0" w:line="360" w:lineRule="auto"/>
              <w:rPr>
                <w:rFonts w:cs="Times New Roman"/>
                <w:sz w:val="24"/>
              </w:rPr>
            </w:pPr>
            <w:r w:rsidRPr="00D773E9">
              <w:rPr>
                <w:rFonts w:cs="Times New Roman"/>
                <w:b/>
                <w:bCs/>
                <w:sz w:val="24"/>
              </w:rPr>
              <w:t>Scenario 5c: Threshold 8.25 mg (+10%)</w:t>
            </w:r>
          </w:p>
        </w:tc>
        <w:tc>
          <w:tcPr>
            <w:tcW w:w="0" w:type="auto"/>
            <w:vAlign w:val="center"/>
            <w:hideMark/>
          </w:tcPr>
          <w:p w14:paraId="67461860" w14:textId="60FE0F7E" w:rsidR="0068632F" w:rsidRPr="00D773E9" w:rsidRDefault="00732738" w:rsidP="0068632F">
            <w:pPr>
              <w:spacing w:after="0" w:line="360" w:lineRule="auto"/>
              <w:rPr>
                <w:rFonts w:cs="Times New Roman"/>
                <w:sz w:val="24"/>
              </w:rPr>
            </w:pPr>
            <w:r w:rsidRPr="00D773E9">
              <w:rPr>
                <w:rFonts w:cs="Times New Roman"/>
                <w:sz w:val="24"/>
              </w:rPr>
              <w:t>2</w:t>
            </w:r>
            <w:r>
              <w:rPr>
                <w:rFonts w:cs="Times New Roman" w:hint="eastAsia"/>
                <w:sz w:val="24"/>
              </w:rPr>
              <w:t>5</w:t>
            </w:r>
          </w:p>
        </w:tc>
        <w:tc>
          <w:tcPr>
            <w:tcW w:w="0" w:type="auto"/>
            <w:vAlign w:val="center"/>
            <w:hideMark/>
          </w:tcPr>
          <w:p w14:paraId="07220E45" w14:textId="68B5A026" w:rsidR="0068632F" w:rsidRPr="00D773E9" w:rsidRDefault="0068632F" w:rsidP="0068632F">
            <w:pPr>
              <w:spacing w:after="0" w:line="360" w:lineRule="auto"/>
              <w:rPr>
                <w:rFonts w:cs="Times New Roman"/>
                <w:sz w:val="24"/>
              </w:rPr>
            </w:pPr>
            <w:r w:rsidRPr="00D773E9">
              <w:rPr>
                <w:rFonts w:cs="Times New Roman"/>
                <w:sz w:val="24"/>
              </w:rPr>
              <w:t xml:space="preserve">I² = </w:t>
            </w:r>
            <w:r w:rsidR="00E52CBA">
              <w:rPr>
                <w:rFonts w:cs="Times New Roman" w:hint="eastAsia"/>
                <w:sz w:val="24"/>
              </w:rPr>
              <w:t>19.6</w:t>
            </w:r>
            <w:r w:rsidRPr="00D773E9">
              <w:rPr>
                <w:rFonts w:cs="Times New Roman"/>
                <w:sz w:val="24"/>
              </w:rPr>
              <w:t>%</w:t>
            </w:r>
          </w:p>
        </w:tc>
        <w:tc>
          <w:tcPr>
            <w:tcW w:w="0" w:type="auto"/>
            <w:vAlign w:val="center"/>
            <w:hideMark/>
          </w:tcPr>
          <w:p w14:paraId="408A160D" w14:textId="77777777" w:rsidR="0068632F" w:rsidRPr="00D773E9" w:rsidRDefault="0068632F" w:rsidP="0068632F">
            <w:pPr>
              <w:spacing w:after="0" w:line="360" w:lineRule="auto"/>
              <w:rPr>
                <w:rFonts w:cs="Times New Roman"/>
                <w:sz w:val="24"/>
              </w:rPr>
            </w:pPr>
            <w:r w:rsidRPr="00D773E9">
              <w:rPr>
                <w:rFonts w:cs="Times New Roman"/>
                <w:sz w:val="24"/>
              </w:rPr>
              <w:t>High Dose vs Placebo</w:t>
            </w:r>
          </w:p>
        </w:tc>
        <w:tc>
          <w:tcPr>
            <w:tcW w:w="0" w:type="auto"/>
            <w:hideMark/>
          </w:tcPr>
          <w:p w14:paraId="0C7CD847" w14:textId="205A560F" w:rsidR="0068632F" w:rsidRPr="00D773E9" w:rsidRDefault="00705A8B" w:rsidP="0068632F">
            <w:pPr>
              <w:spacing w:after="0" w:line="360" w:lineRule="auto"/>
              <w:rPr>
                <w:rFonts w:cs="Times New Roman"/>
                <w:sz w:val="24"/>
              </w:rPr>
            </w:pPr>
            <w:r w:rsidRPr="00705A8B">
              <w:t>0.62 [0.48, 0.82]</w:t>
            </w:r>
          </w:p>
        </w:tc>
        <w:tc>
          <w:tcPr>
            <w:tcW w:w="0" w:type="auto"/>
            <w:hideMark/>
          </w:tcPr>
          <w:p w14:paraId="2C81D052" w14:textId="3FE0AF79" w:rsidR="0068632F" w:rsidRPr="00D773E9" w:rsidRDefault="0068632F" w:rsidP="0068632F">
            <w:pPr>
              <w:spacing w:after="0" w:line="360" w:lineRule="auto"/>
              <w:rPr>
                <w:rFonts w:cs="Times New Roman"/>
                <w:sz w:val="24"/>
              </w:rPr>
            </w:pPr>
            <w:r w:rsidRPr="006C1229">
              <w:t>0.001</w:t>
            </w:r>
          </w:p>
        </w:tc>
      </w:tr>
      <w:tr w:rsidR="0068632F" w:rsidRPr="00D773E9" w14:paraId="31A1E7FD" w14:textId="77777777" w:rsidTr="00BB189E">
        <w:trPr>
          <w:tblCellSpacing w:w="15" w:type="dxa"/>
        </w:trPr>
        <w:tc>
          <w:tcPr>
            <w:tcW w:w="4491" w:type="dxa"/>
            <w:vAlign w:val="center"/>
            <w:hideMark/>
          </w:tcPr>
          <w:p w14:paraId="231B0585" w14:textId="77777777" w:rsidR="0068632F" w:rsidRPr="00D773E9" w:rsidRDefault="0068632F" w:rsidP="0068632F">
            <w:pPr>
              <w:spacing w:after="0" w:line="360" w:lineRule="auto"/>
              <w:rPr>
                <w:rFonts w:cs="Times New Roman"/>
                <w:sz w:val="24"/>
              </w:rPr>
            </w:pPr>
          </w:p>
        </w:tc>
        <w:tc>
          <w:tcPr>
            <w:tcW w:w="0" w:type="auto"/>
            <w:vAlign w:val="center"/>
            <w:hideMark/>
          </w:tcPr>
          <w:p w14:paraId="5EAF92C9" w14:textId="77777777" w:rsidR="0068632F" w:rsidRPr="00D773E9" w:rsidRDefault="0068632F" w:rsidP="0068632F">
            <w:pPr>
              <w:spacing w:after="0" w:line="360" w:lineRule="auto"/>
              <w:rPr>
                <w:rFonts w:cs="Times New Roman"/>
                <w:sz w:val="24"/>
              </w:rPr>
            </w:pPr>
          </w:p>
        </w:tc>
        <w:tc>
          <w:tcPr>
            <w:tcW w:w="0" w:type="auto"/>
            <w:vAlign w:val="center"/>
            <w:hideMark/>
          </w:tcPr>
          <w:p w14:paraId="109F1033" w14:textId="77777777" w:rsidR="0068632F" w:rsidRPr="00D773E9" w:rsidRDefault="0068632F" w:rsidP="0068632F">
            <w:pPr>
              <w:spacing w:after="0" w:line="360" w:lineRule="auto"/>
              <w:rPr>
                <w:rFonts w:cs="Times New Roman"/>
                <w:sz w:val="24"/>
              </w:rPr>
            </w:pPr>
          </w:p>
        </w:tc>
        <w:tc>
          <w:tcPr>
            <w:tcW w:w="0" w:type="auto"/>
            <w:vAlign w:val="center"/>
            <w:hideMark/>
          </w:tcPr>
          <w:p w14:paraId="413D2C93" w14:textId="77777777" w:rsidR="0068632F" w:rsidRPr="00D773E9" w:rsidRDefault="0068632F" w:rsidP="0068632F">
            <w:pPr>
              <w:spacing w:after="0" w:line="360" w:lineRule="auto"/>
              <w:rPr>
                <w:rFonts w:cs="Times New Roman"/>
                <w:sz w:val="24"/>
              </w:rPr>
            </w:pPr>
            <w:r w:rsidRPr="00D773E9">
              <w:rPr>
                <w:rFonts w:cs="Times New Roman"/>
                <w:sz w:val="24"/>
              </w:rPr>
              <w:t>Low Dose vs Placebo</w:t>
            </w:r>
          </w:p>
        </w:tc>
        <w:tc>
          <w:tcPr>
            <w:tcW w:w="0" w:type="auto"/>
            <w:hideMark/>
          </w:tcPr>
          <w:p w14:paraId="62E3D825" w14:textId="0E17F7EE" w:rsidR="0068632F" w:rsidRPr="00D773E9" w:rsidRDefault="00705A8B" w:rsidP="0068632F">
            <w:pPr>
              <w:spacing w:after="0" w:line="360" w:lineRule="auto"/>
              <w:rPr>
                <w:rFonts w:cs="Times New Roman"/>
                <w:sz w:val="24"/>
              </w:rPr>
            </w:pPr>
            <w:r w:rsidRPr="00705A8B">
              <w:t>0.84 [0.73, 0.96]</w:t>
            </w:r>
          </w:p>
        </w:tc>
        <w:tc>
          <w:tcPr>
            <w:tcW w:w="0" w:type="auto"/>
            <w:hideMark/>
          </w:tcPr>
          <w:p w14:paraId="59E7EDFD" w14:textId="544BCFCA" w:rsidR="0068632F" w:rsidRPr="00D773E9" w:rsidRDefault="0068632F" w:rsidP="0068632F">
            <w:pPr>
              <w:spacing w:after="0" w:line="360" w:lineRule="auto"/>
              <w:rPr>
                <w:rFonts w:cs="Times New Roman"/>
                <w:sz w:val="24"/>
              </w:rPr>
            </w:pPr>
            <w:r w:rsidRPr="006C1229">
              <w:t>0.0</w:t>
            </w:r>
            <w:r w:rsidR="00705A8B">
              <w:rPr>
                <w:rFonts w:hint="eastAsia"/>
              </w:rPr>
              <w:t>10</w:t>
            </w:r>
          </w:p>
        </w:tc>
      </w:tr>
      <w:tr w:rsidR="0068632F" w:rsidRPr="00D773E9" w14:paraId="7A85DB9E" w14:textId="77777777" w:rsidTr="00BB189E">
        <w:trPr>
          <w:tblCellSpacing w:w="15" w:type="dxa"/>
        </w:trPr>
        <w:tc>
          <w:tcPr>
            <w:tcW w:w="4491" w:type="dxa"/>
            <w:vAlign w:val="center"/>
            <w:hideMark/>
          </w:tcPr>
          <w:p w14:paraId="2B4DB006" w14:textId="77777777" w:rsidR="0068632F" w:rsidRPr="00D773E9" w:rsidRDefault="0068632F" w:rsidP="0068632F">
            <w:pPr>
              <w:spacing w:after="0" w:line="360" w:lineRule="auto"/>
              <w:rPr>
                <w:rFonts w:cs="Times New Roman"/>
                <w:sz w:val="24"/>
              </w:rPr>
            </w:pPr>
          </w:p>
        </w:tc>
        <w:tc>
          <w:tcPr>
            <w:tcW w:w="0" w:type="auto"/>
            <w:vAlign w:val="center"/>
            <w:hideMark/>
          </w:tcPr>
          <w:p w14:paraId="5E66AB39" w14:textId="77777777" w:rsidR="0068632F" w:rsidRPr="00D773E9" w:rsidRDefault="0068632F" w:rsidP="0068632F">
            <w:pPr>
              <w:spacing w:after="0" w:line="360" w:lineRule="auto"/>
              <w:rPr>
                <w:rFonts w:cs="Times New Roman"/>
                <w:sz w:val="24"/>
              </w:rPr>
            </w:pPr>
          </w:p>
        </w:tc>
        <w:tc>
          <w:tcPr>
            <w:tcW w:w="0" w:type="auto"/>
            <w:vAlign w:val="center"/>
            <w:hideMark/>
          </w:tcPr>
          <w:p w14:paraId="23C389C4" w14:textId="77777777" w:rsidR="0068632F" w:rsidRPr="00D773E9" w:rsidRDefault="0068632F" w:rsidP="0068632F">
            <w:pPr>
              <w:spacing w:after="0" w:line="360" w:lineRule="auto"/>
              <w:rPr>
                <w:rFonts w:cs="Times New Roman"/>
                <w:sz w:val="24"/>
              </w:rPr>
            </w:pPr>
          </w:p>
        </w:tc>
        <w:tc>
          <w:tcPr>
            <w:tcW w:w="0" w:type="auto"/>
            <w:vAlign w:val="center"/>
            <w:hideMark/>
          </w:tcPr>
          <w:p w14:paraId="1F88F8CD" w14:textId="77777777" w:rsidR="0068632F" w:rsidRPr="00D773E9" w:rsidRDefault="0068632F" w:rsidP="0068632F">
            <w:pPr>
              <w:spacing w:after="0" w:line="360" w:lineRule="auto"/>
              <w:rPr>
                <w:rFonts w:cs="Times New Roman"/>
                <w:sz w:val="24"/>
              </w:rPr>
            </w:pPr>
            <w:r w:rsidRPr="00D773E9">
              <w:rPr>
                <w:rFonts w:cs="Times New Roman"/>
                <w:sz w:val="24"/>
              </w:rPr>
              <w:t>High Dose vs Low Dose</w:t>
            </w:r>
          </w:p>
        </w:tc>
        <w:tc>
          <w:tcPr>
            <w:tcW w:w="0" w:type="auto"/>
            <w:hideMark/>
          </w:tcPr>
          <w:p w14:paraId="64BD86B8" w14:textId="748BA721" w:rsidR="0068632F" w:rsidRPr="00D773E9" w:rsidRDefault="00BE77E6" w:rsidP="0068632F">
            <w:pPr>
              <w:spacing w:after="0" w:line="360" w:lineRule="auto"/>
              <w:rPr>
                <w:rFonts w:cs="Times New Roman"/>
                <w:sz w:val="24"/>
              </w:rPr>
            </w:pPr>
            <w:r w:rsidRPr="00BE77E6">
              <w:t>0.74 [0.55, 1.01]</w:t>
            </w:r>
          </w:p>
        </w:tc>
        <w:tc>
          <w:tcPr>
            <w:tcW w:w="0" w:type="auto"/>
            <w:hideMark/>
          </w:tcPr>
          <w:p w14:paraId="55E62E2A" w14:textId="2EDB51DD" w:rsidR="0068632F" w:rsidRPr="00D773E9" w:rsidRDefault="0068632F" w:rsidP="0068632F">
            <w:pPr>
              <w:spacing w:after="0" w:line="360" w:lineRule="auto"/>
              <w:rPr>
                <w:rFonts w:cs="Times New Roman"/>
                <w:sz w:val="24"/>
              </w:rPr>
            </w:pPr>
            <w:r w:rsidRPr="006C1229">
              <w:t>0.05</w:t>
            </w:r>
            <w:r w:rsidR="008321A9">
              <w:rPr>
                <w:rFonts w:hint="eastAsia"/>
              </w:rPr>
              <w:t>6</w:t>
            </w:r>
          </w:p>
        </w:tc>
      </w:tr>
      <w:tr w:rsidR="0068632F" w:rsidRPr="00D773E9" w14:paraId="1F7CB232" w14:textId="77777777" w:rsidTr="00BB189E">
        <w:trPr>
          <w:tblCellSpacing w:w="15" w:type="dxa"/>
        </w:trPr>
        <w:tc>
          <w:tcPr>
            <w:tcW w:w="4491" w:type="dxa"/>
            <w:vAlign w:val="center"/>
            <w:hideMark/>
          </w:tcPr>
          <w:p w14:paraId="7C473ED8" w14:textId="77777777" w:rsidR="0068632F" w:rsidRPr="00D773E9" w:rsidRDefault="0068632F" w:rsidP="0068632F">
            <w:pPr>
              <w:spacing w:after="0" w:line="360" w:lineRule="auto"/>
              <w:rPr>
                <w:rFonts w:cs="Times New Roman"/>
                <w:sz w:val="24"/>
              </w:rPr>
            </w:pPr>
            <w:r w:rsidRPr="00D773E9">
              <w:rPr>
                <w:rFonts w:cs="Times New Roman"/>
                <w:b/>
                <w:bCs/>
                <w:sz w:val="24"/>
              </w:rPr>
              <w:t>Scenario 5d: Threshold 9.0 mg (+20%)</w:t>
            </w:r>
          </w:p>
        </w:tc>
        <w:tc>
          <w:tcPr>
            <w:tcW w:w="0" w:type="auto"/>
            <w:vAlign w:val="center"/>
            <w:hideMark/>
          </w:tcPr>
          <w:p w14:paraId="5442EDD0" w14:textId="20CB32AA" w:rsidR="0068632F" w:rsidRPr="00D773E9" w:rsidRDefault="00732738" w:rsidP="0068632F">
            <w:pPr>
              <w:spacing w:after="0" w:line="360" w:lineRule="auto"/>
              <w:rPr>
                <w:rFonts w:cs="Times New Roman"/>
                <w:sz w:val="24"/>
              </w:rPr>
            </w:pPr>
            <w:r w:rsidRPr="00D773E9">
              <w:rPr>
                <w:rFonts w:cs="Times New Roman"/>
                <w:sz w:val="24"/>
              </w:rPr>
              <w:t>2</w:t>
            </w:r>
            <w:r>
              <w:rPr>
                <w:rFonts w:cs="Times New Roman" w:hint="eastAsia"/>
                <w:sz w:val="24"/>
              </w:rPr>
              <w:t>5</w:t>
            </w:r>
          </w:p>
        </w:tc>
        <w:tc>
          <w:tcPr>
            <w:tcW w:w="0" w:type="auto"/>
            <w:vAlign w:val="center"/>
            <w:hideMark/>
          </w:tcPr>
          <w:p w14:paraId="26AA1C75" w14:textId="66379C7C" w:rsidR="0068632F" w:rsidRPr="00D773E9" w:rsidRDefault="0068632F" w:rsidP="0068632F">
            <w:pPr>
              <w:spacing w:after="0" w:line="360" w:lineRule="auto"/>
              <w:rPr>
                <w:rFonts w:cs="Times New Roman"/>
                <w:sz w:val="24"/>
              </w:rPr>
            </w:pPr>
            <w:r w:rsidRPr="00D773E9">
              <w:rPr>
                <w:rFonts w:cs="Times New Roman"/>
                <w:sz w:val="24"/>
              </w:rPr>
              <w:t xml:space="preserve">I² = </w:t>
            </w:r>
            <w:r w:rsidR="00FA2D9A">
              <w:rPr>
                <w:rFonts w:cs="Times New Roman" w:hint="eastAsia"/>
                <w:sz w:val="24"/>
              </w:rPr>
              <w:t>2</w:t>
            </w:r>
            <w:r w:rsidR="00A06529">
              <w:rPr>
                <w:rFonts w:cs="Times New Roman" w:hint="eastAsia"/>
                <w:sz w:val="24"/>
              </w:rPr>
              <w:t>3.3</w:t>
            </w:r>
            <w:r w:rsidRPr="00D773E9">
              <w:rPr>
                <w:rFonts w:cs="Times New Roman"/>
                <w:sz w:val="24"/>
              </w:rPr>
              <w:t>%</w:t>
            </w:r>
          </w:p>
        </w:tc>
        <w:tc>
          <w:tcPr>
            <w:tcW w:w="0" w:type="auto"/>
            <w:vAlign w:val="center"/>
            <w:hideMark/>
          </w:tcPr>
          <w:p w14:paraId="67126A73" w14:textId="77777777" w:rsidR="0068632F" w:rsidRPr="00D773E9" w:rsidRDefault="0068632F" w:rsidP="0068632F">
            <w:pPr>
              <w:spacing w:after="0" w:line="360" w:lineRule="auto"/>
              <w:rPr>
                <w:rFonts w:cs="Times New Roman"/>
                <w:sz w:val="24"/>
              </w:rPr>
            </w:pPr>
            <w:r w:rsidRPr="00D773E9">
              <w:rPr>
                <w:rFonts w:cs="Times New Roman"/>
                <w:sz w:val="24"/>
              </w:rPr>
              <w:t>High Dose vs Placebo</w:t>
            </w:r>
          </w:p>
        </w:tc>
        <w:tc>
          <w:tcPr>
            <w:tcW w:w="0" w:type="auto"/>
            <w:hideMark/>
          </w:tcPr>
          <w:p w14:paraId="488AB596" w14:textId="2D435547" w:rsidR="0068632F" w:rsidRPr="00D773E9" w:rsidRDefault="00DC34AC" w:rsidP="0068632F">
            <w:pPr>
              <w:spacing w:after="0" w:line="360" w:lineRule="auto"/>
              <w:rPr>
                <w:rFonts w:cs="Times New Roman"/>
                <w:sz w:val="24"/>
              </w:rPr>
            </w:pPr>
            <w:r w:rsidRPr="00DC34AC">
              <w:t>0.64 [0.47, 0.86]</w:t>
            </w:r>
          </w:p>
        </w:tc>
        <w:tc>
          <w:tcPr>
            <w:tcW w:w="0" w:type="auto"/>
            <w:hideMark/>
          </w:tcPr>
          <w:p w14:paraId="0C652658" w14:textId="22865F09" w:rsidR="0068632F" w:rsidRPr="00D773E9" w:rsidRDefault="0068632F" w:rsidP="0068632F">
            <w:pPr>
              <w:spacing w:after="0" w:line="360" w:lineRule="auto"/>
              <w:rPr>
                <w:rFonts w:cs="Times New Roman"/>
                <w:sz w:val="24"/>
              </w:rPr>
            </w:pPr>
            <w:r w:rsidRPr="006C1229">
              <w:t>0.003</w:t>
            </w:r>
          </w:p>
        </w:tc>
      </w:tr>
      <w:tr w:rsidR="0068632F" w:rsidRPr="00D773E9" w14:paraId="5389AB10" w14:textId="77777777" w:rsidTr="00BB189E">
        <w:trPr>
          <w:tblCellSpacing w:w="15" w:type="dxa"/>
        </w:trPr>
        <w:tc>
          <w:tcPr>
            <w:tcW w:w="4491" w:type="dxa"/>
            <w:vAlign w:val="center"/>
            <w:hideMark/>
          </w:tcPr>
          <w:p w14:paraId="0DCCF2CC" w14:textId="77777777" w:rsidR="0068632F" w:rsidRPr="00D773E9" w:rsidRDefault="0068632F" w:rsidP="0068632F">
            <w:pPr>
              <w:spacing w:after="0" w:line="360" w:lineRule="auto"/>
              <w:rPr>
                <w:rFonts w:cs="Times New Roman"/>
                <w:sz w:val="24"/>
              </w:rPr>
            </w:pPr>
          </w:p>
        </w:tc>
        <w:tc>
          <w:tcPr>
            <w:tcW w:w="0" w:type="auto"/>
            <w:vAlign w:val="center"/>
            <w:hideMark/>
          </w:tcPr>
          <w:p w14:paraId="0A8B2C4B" w14:textId="77777777" w:rsidR="0068632F" w:rsidRPr="00D773E9" w:rsidRDefault="0068632F" w:rsidP="0068632F">
            <w:pPr>
              <w:spacing w:after="0" w:line="360" w:lineRule="auto"/>
              <w:rPr>
                <w:rFonts w:cs="Times New Roman"/>
                <w:sz w:val="24"/>
              </w:rPr>
            </w:pPr>
          </w:p>
        </w:tc>
        <w:tc>
          <w:tcPr>
            <w:tcW w:w="0" w:type="auto"/>
            <w:vAlign w:val="center"/>
            <w:hideMark/>
          </w:tcPr>
          <w:p w14:paraId="182EE4DB" w14:textId="77777777" w:rsidR="0068632F" w:rsidRPr="00D773E9" w:rsidRDefault="0068632F" w:rsidP="0068632F">
            <w:pPr>
              <w:spacing w:after="0" w:line="360" w:lineRule="auto"/>
              <w:rPr>
                <w:rFonts w:cs="Times New Roman"/>
                <w:sz w:val="24"/>
              </w:rPr>
            </w:pPr>
          </w:p>
        </w:tc>
        <w:tc>
          <w:tcPr>
            <w:tcW w:w="0" w:type="auto"/>
            <w:vAlign w:val="center"/>
            <w:hideMark/>
          </w:tcPr>
          <w:p w14:paraId="5A0E7475" w14:textId="77777777" w:rsidR="0068632F" w:rsidRPr="00D773E9" w:rsidRDefault="0068632F" w:rsidP="0068632F">
            <w:pPr>
              <w:spacing w:after="0" w:line="360" w:lineRule="auto"/>
              <w:rPr>
                <w:rFonts w:cs="Times New Roman"/>
                <w:sz w:val="24"/>
              </w:rPr>
            </w:pPr>
            <w:r w:rsidRPr="00D773E9">
              <w:rPr>
                <w:rFonts w:cs="Times New Roman"/>
                <w:sz w:val="24"/>
              </w:rPr>
              <w:t>Low Dose vs Placebo</w:t>
            </w:r>
          </w:p>
        </w:tc>
        <w:tc>
          <w:tcPr>
            <w:tcW w:w="0" w:type="auto"/>
            <w:hideMark/>
          </w:tcPr>
          <w:p w14:paraId="7796909B" w14:textId="5884DCAB" w:rsidR="0068632F" w:rsidRPr="00D773E9" w:rsidRDefault="00DC34AC" w:rsidP="0068632F">
            <w:pPr>
              <w:spacing w:after="0" w:line="360" w:lineRule="auto"/>
              <w:rPr>
                <w:rFonts w:cs="Times New Roman"/>
                <w:sz w:val="24"/>
              </w:rPr>
            </w:pPr>
            <w:r w:rsidRPr="00DC34AC">
              <w:t>0.82 [0.72, 0.94]</w:t>
            </w:r>
          </w:p>
        </w:tc>
        <w:tc>
          <w:tcPr>
            <w:tcW w:w="0" w:type="auto"/>
            <w:hideMark/>
          </w:tcPr>
          <w:p w14:paraId="66367DEC" w14:textId="608EAAEA" w:rsidR="0068632F" w:rsidRPr="00D773E9" w:rsidRDefault="0068632F" w:rsidP="0068632F">
            <w:pPr>
              <w:spacing w:after="0" w:line="360" w:lineRule="auto"/>
              <w:rPr>
                <w:rFonts w:cs="Times New Roman"/>
                <w:sz w:val="24"/>
              </w:rPr>
            </w:pPr>
            <w:r w:rsidRPr="006C1229">
              <w:t>0.0</w:t>
            </w:r>
            <w:r w:rsidR="00DC34AC">
              <w:rPr>
                <w:rFonts w:hint="eastAsia"/>
              </w:rPr>
              <w:t>05</w:t>
            </w:r>
          </w:p>
        </w:tc>
      </w:tr>
      <w:tr w:rsidR="0068632F" w:rsidRPr="00D773E9" w14:paraId="0DE00772" w14:textId="77777777" w:rsidTr="00BB189E">
        <w:trPr>
          <w:tblCellSpacing w:w="15" w:type="dxa"/>
        </w:trPr>
        <w:tc>
          <w:tcPr>
            <w:tcW w:w="4491" w:type="dxa"/>
            <w:vAlign w:val="center"/>
            <w:hideMark/>
          </w:tcPr>
          <w:p w14:paraId="637466F7" w14:textId="77777777" w:rsidR="0068632F" w:rsidRPr="00D773E9" w:rsidRDefault="0068632F" w:rsidP="0068632F">
            <w:pPr>
              <w:spacing w:after="0" w:line="360" w:lineRule="auto"/>
              <w:rPr>
                <w:rFonts w:cs="Times New Roman"/>
                <w:sz w:val="24"/>
              </w:rPr>
            </w:pPr>
          </w:p>
        </w:tc>
        <w:tc>
          <w:tcPr>
            <w:tcW w:w="0" w:type="auto"/>
            <w:vAlign w:val="center"/>
            <w:hideMark/>
          </w:tcPr>
          <w:p w14:paraId="039F0FFD" w14:textId="77777777" w:rsidR="0068632F" w:rsidRPr="00D773E9" w:rsidRDefault="0068632F" w:rsidP="0068632F">
            <w:pPr>
              <w:spacing w:after="0" w:line="360" w:lineRule="auto"/>
              <w:rPr>
                <w:rFonts w:cs="Times New Roman"/>
                <w:sz w:val="24"/>
              </w:rPr>
            </w:pPr>
          </w:p>
        </w:tc>
        <w:tc>
          <w:tcPr>
            <w:tcW w:w="0" w:type="auto"/>
            <w:vAlign w:val="center"/>
            <w:hideMark/>
          </w:tcPr>
          <w:p w14:paraId="083512DD" w14:textId="77777777" w:rsidR="0068632F" w:rsidRPr="00D773E9" w:rsidRDefault="0068632F" w:rsidP="0068632F">
            <w:pPr>
              <w:spacing w:after="0" w:line="360" w:lineRule="auto"/>
              <w:rPr>
                <w:rFonts w:cs="Times New Roman"/>
                <w:sz w:val="24"/>
              </w:rPr>
            </w:pPr>
          </w:p>
        </w:tc>
        <w:tc>
          <w:tcPr>
            <w:tcW w:w="0" w:type="auto"/>
            <w:vAlign w:val="center"/>
            <w:hideMark/>
          </w:tcPr>
          <w:p w14:paraId="7721535E" w14:textId="77777777" w:rsidR="0068632F" w:rsidRPr="00D773E9" w:rsidRDefault="0068632F" w:rsidP="0068632F">
            <w:pPr>
              <w:spacing w:after="0" w:line="360" w:lineRule="auto"/>
              <w:rPr>
                <w:rFonts w:cs="Times New Roman"/>
                <w:sz w:val="24"/>
              </w:rPr>
            </w:pPr>
            <w:r w:rsidRPr="00D773E9">
              <w:rPr>
                <w:rFonts w:cs="Times New Roman"/>
                <w:sz w:val="24"/>
              </w:rPr>
              <w:t>High Dose vs Low Dose</w:t>
            </w:r>
          </w:p>
        </w:tc>
        <w:tc>
          <w:tcPr>
            <w:tcW w:w="0" w:type="auto"/>
            <w:hideMark/>
          </w:tcPr>
          <w:p w14:paraId="548827FF" w14:textId="4D4AF861" w:rsidR="0068632F" w:rsidRPr="00D773E9" w:rsidRDefault="0068632F" w:rsidP="0068632F">
            <w:pPr>
              <w:spacing w:after="0" w:line="360" w:lineRule="auto"/>
              <w:rPr>
                <w:rFonts w:cs="Times New Roman"/>
                <w:sz w:val="24"/>
              </w:rPr>
            </w:pPr>
            <w:r w:rsidRPr="006C1229">
              <w:t>0.7</w:t>
            </w:r>
            <w:r w:rsidR="005930C6">
              <w:rPr>
                <w:rFonts w:hint="eastAsia"/>
              </w:rPr>
              <w:t>7</w:t>
            </w:r>
            <w:r w:rsidRPr="006C1229">
              <w:t xml:space="preserve"> [0.5</w:t>
            </w:r>
            <w:r w:rsidR="005930C6">
              <w:rPr>
                <w:rFonts w:hint="eastAsia"/>
              </w:rPr>
              <w:t>6</w:t>
            </w:r>
            <w:r w:rsidRPr="006C1229">
              <w:t>, 1.0</w:t>
            </w:r>
            <w:r w:rsidR="005930C6">
              <w:rPr>
                <w:rFonts w:hint="eastAsia"/>
              </w:rPr>
              <w:t>7</w:t>
            </w:r>
            <w:r w:rsidRPr="006C1229">
              <w:t>]</w:t>
            </w:r>
          </w:p>
        </w:tc>
        <w:tc>
          <w:tcPr>
            <w:tcW w:w="0" w:type="auto"/>
            <w:hideMark/>
          </w:tcPr>
          <w:p w14:paraId="06733C61" w14:textId="15911114" w:rsidR="0068632F" w:rsidRPr="00D773E9" w:rsidRDefault="0068632F" w:rsidP="0068632F">
            <w:pPr>
              <w:spacing w:after="0" w:line="360" w:lineRule="auto"/>
              <w:rPr>
                <w:rFonts w:cs="Times New Roman"/>
                <w:sz w:val="24"/>
              </w:rPr>
            </w:pPr>
            <w:r w:rsidRPr="006C1229">
              <w:t>0.12</w:t>
            </w:r>
            <w:r w:rsidR="005930C6">
              <w:rPr>
                <w:rFonts w:hint="eastAsia"/>
              </w:rPr>
              <w:t>6</w:t>
            </w:r>
          </w:p>
        </w:tc>
      </w:tr>
      <w:tr w:rsidR="0068632F" w:rsidRPr="00D773E9" w14:paraId="4E76E1B9" w14:textId="77777777" w:rsidTr="00BB189E">
        <w:trPr>
          <w:tblCellSpacing w:w="15" w:type="dxa"/>
        </w:trPr>
        <w:tc>
          <w:tcPr>
            <w:tcW w:w="4491" w:type="dxa"/>
            <w:vAlign w:val="center"/>
            <w:hideMark/>
          </w:tcPr>
          <w:p w14:paraId="668A4859" w14:textId="77777777" w:rsidR="0068632F" w:rsidRPr="00D773E9" w:rsidRDefault="0068632F" w:rsidP="0068632F">
            <w:pPr>
              <w:spacing w:after="0" w:line="360" w:lineRule="auto"/>
              <w:rPr>
                <w:rFonts w:cs="Times New Roman"/>
                <w:sz w:val="24"/>
              </w:rPr>
            </w:pPr>
            <w:r w:rsidRPr="00D773E9">
              <w:rPr>
                <w:rFonts w:cs="Times New Roman"/>
                <w:b/>
                <w:bCs/>
                <w:sz w:val="24"/>
              </w:rPr>
              <w:t>Scenario 6: Exclude Pre-2000 Studies</w:t>
            </w:r>
          </w:p>
        </w:tc>
        <w:tc>
          <w:tcPr>
            <w:tcW w:w="0" w:type="auto"/>
            <w:vAlign w:val="center"/>
            <w:hideMark/>
          </w:tcPr>
          <w:p w14:paraId="6206776A" w14:textId="2AE0FC66" w:rsidR="0068632F" w:rsidRPr="00D773E9" w:rsidRDefault="0068632F" w:rsidP="0068632F">
            <w:pPr>
              <w:spacing w:after="0" w:line="360" w:lineRule="auto"/>
              <w:rPr>
                <w:rFonts w:cs="Times New Roman"/>
                <w:sz w:val="24"/>
              </w:rPr>
            </w:pPr>
            <w:r w:rsidRPr="00D773E9">
              <w:rPr>
                <w:rFonts w:cs="Times New Roman"/>
                <w:sz w:val="24"/>
              </w:rPr>
              <w:t>2</w:t>
            </w:r>
            <w:r w:rsidR="00331458">
              <w:rPr>
                <w:rFonts w:cs="Times New Roman" w:hint="eastAsia"/>
                <w:sz w:val="24"/>
              </w:rPr>
              <w:t>3</w:t>
            </w:r>
          </w:p>
        </w:tc>
        <w:tc>
          <w:tcPr>
            <w:tcW w:w="0" w:type="auto"/>
            <w:vAlign w:val="center"/>
            <w:hideMark/>
          </w:tcPr>
          <w:p w14:paraId="2D200BBB" w14:textId="4EE6C4E1" w:rsidR="0068632F" w:rsidRPr="00D773E9" w:rsidRDefault="0068632F" w:rsidP="0068632F">
            <w:pPr>
              <w:spacing w:after="0" w:line="360" w:lineRule="auto"/>
              <w:rPr>
                <w:rFonts w:cs="Times New Roman"/>
                <w:sz w:val="24"/>
              </w:rPr>
            </w:pPr>
            <w:r w:rsidRPr="00D773E9">
              <w:rPr>
                <w:rFonts w:cs="Times New Roman"/>
                <w:sz w:val="24"/>
              </w:rPr>
              <w:t>I² = 2</w:t>
            </w:r>
            <w:r w:rsidR="000B7CEE">
              <w:rPr>
                <w:rFonts w:cs="Times New Roman" w:hint="eastAsia"/>
                <w:sz w:val="24"/>
              </w:rPr>
              <w:t>4.5</w:t>
            </w:r>
            <w:r w:rsidRPr="00D773E9">
              <w:rPr>
                <w:rFonts w:cs="Times New Roman"/>
                <w:sz w:val="24"/>
              </w:rPr>
              <w:t>%</w:t>
            </w:r>
          </w:p>
        </w:tc>
        <w:tc>
          <w:tcPr>
            <w:tcW w:w="0" w:type="auto"/>
            <w:vAlign w:val="center"/>
            <w:hideMark/>
          </w:tcPr>
          <w:p w14:paraId="416EBFD4" w14:textId="77777777" w:rsidR="0068632F" w:rsidRPr="00D773E9" w:rsidRDefault="0068632F" w:rsidP="0068632F">
            <w:pPr>
              <w:spacing w:after="0" w:line="360" w:lineRule="auto"/>
              <w:rPr>
                <w:rFonts w:cs="Times New Roman"/>
                <w:sz w:val="24"/>
              </w:rPr>
            </w:pPr>
            <w:r w:rsidRPr="00D773E9">
              <w:rPr>
                <w:rFonts w:cs="Times New Roman"/>
                <w:sz w:val="24"/>
              </w:rPr>
              <w:t>High Dose vs Placebo</w:t>
            </w:r>
          </w:p>
        </w:tc>
        <w:tc>
          <w:tcPr>
            <w:tcW w:w="0" w:type="auto"/>
            <w:hideMark/>
          </w:tcPr>
          <w:p w14:paraId="50C1F903" w14:textId="7F9AF298" w:rsidR="0068632F" w:rsidRPr="00EB4C68" w:rsidRDefault="00774670" w:rsidP="0068632F">
            <w:pPr>
              <w:spacing w:after="0" w:line="360" w:lineRule="auto"/>
            </w:pPr>
            <w:r w:rsidRPr="00EB4C68">
              <w:t>0.81 [0.71, 0.92]</w:t>
            </w:r>
          </w:p>
        </w:tc>
        <w:tc>
          <w:tcPr>
            <w:tcW w:w="0" w:type="auto"/>
            <w:hideMark/>
          </w:tcPr>
          <w:p w14:paraId="3C7ACF7E" w14:textId="66697868" w:rsidR="0068632F" w:rsidRPr="00EB4C68" w:rsidRDefault="0068632F" w:rsidP="0068632F">
            <w:pPr>
              <w:spacing w:after="0" w:line="360" w:lineRule="auto"/>
            </w:pPr>
            <w:r w:rsidRPr="006C1229">
              <w:t>0.001</w:t>
            </w:r>
          </w:p>
        </w:tc>
      </w:tr>
      <w:tr w:rsidR="0068632F" w:rsidRPr="00D773E9" w14:paraId="0251C442" w14:textId="77777777" w:rsidTr="00BB189E">
        <w:trPr>
          <w:tblCellSpacing w:w="15" w:type="dxa"/>
        </w:trPr>
        <w:tc>
          <w:tcPr>
            <w:tcW w:w="4491" w:type="dxa"/>
            <w:vAlign w:val="center"/>
            <w:hideMark/>
          </w:tcPr>
          <w:p w14:paraId="41BE64F4" w14:textId="77777777" w:rsidR="0068632F" w:rsidRPr="00D773E9" w:rsidRDefault="0068632F" w:rsidP="0068632F">
            <w:pPr>
              <w:spacing w:after="0" w:line="360" w:lineRule="auto"/>
              <w:rPr>
                <w:rFonts w:cs="Times New Roman"/>
                <w:sz w:val="24"/>
              </w:rPr>
            </w:pPr>
          </w:p>
        </w:tc>
        <w:tc>
          <w:tcPr>
            <w:tcW w:w="0" w:type="auto"/>
            <w:vAlign w:val="center"/>
            <w:hideMark/>
          </w:tcPr>
          <w:p w14:paraId="4033A9F3" w14:textId="77777777" w:rsidR="0068632F" w:rsidRPr="00D773E9" w:rsidRDefault="0068632F" w:rsidP="0068632F">
            <w:pPr>
              <w:spacing w:after="0" w:line="360" w:lineRule="auto"/>
              <w:rPr>
                <w:rFonts w:cs="Times New Roman"/>
                <w:sz w:val="24"/>
              </w:rPr>
            </w:pPr>
          </w:p>
        </w:tc>
        <w:tc>
          <w:tcPr>
            <w:tcW w:w="0" w:type="auto"/>
            <w:vAlign w:val="center"/>
            <w:hideMark/>
          </w:tcPr>
          <w:p w14:paraId="190BA9CB" w14:textId="77777777" w:rsidR="0068632F" w:rsidRPr="00D773E9" w:rsidRDefault="0068632F" w:rsidP="0068632F">
            <w:pPr>
              <w:spacing w:after="0" w:line="360" w:lineRule="auto"/>
              <w:rPr>
                <w:rFonts w:cs="Times New Roman"/>
                <w:sz w:val="24"/>
              </w:rPr>
            </w:pPr>
          </w:p>
        </w:tc>
        <w:tc>
          <w:tcPr>
            <w:tcW w:w="0" w:type="auto"/>
            <w:vAlign w:val="center"/>
            <w:hideMark/>
          </w:tcPr>
          <w:p w14:paraId="6F7D9467" w14:textId="77777777" w:rsidR="0068632F" w:rsidRPr="00D773E9" w:rsidRDefault="0068632F" w:rsidP="0068632F">
            <w:pPr>
              <w:spacing w:after="0" w:line="360" w:lineRule="auto"/>
              <w:rPr>
                <w:rFonts w:cs="Times New Roman"/>
                <w:sz w:val="24"/>
              </w:rPr>
            </w:pPr>
            <w:r w:rsidRPr="00D773E9">
              <w:rPr>
                <w:rFonts w:cs="Times New Roman"/>
                <w:sz w:val="24"/>
              </w:rPr>
              <w:t>Low Dose vs Placebo</w:t>
            </w:r>
          </w:p>
        </w:tc>
        <w:tc>
          <w:tcPr>
            <w:tcW w:w="0" w:type="auto"/>
            <w:hideMark/>
          </w:tcPr>
          <w:p w14:paraId="3FB33472" w14:textId="33CDC552" w:rsidR="0068632F" w:rsidRPr="00D773E9" w:rsidRDefault="00EB4C68" w:rsidP="0068632F">
            <w:pPr>
              <w:spacing w:after="0" w:line="360" w:lineRule="auto"/>
              <w:rPr>
                <w:rFonts w:cs="Times New Roman"/>
                <w:sz w:val="24"/>
              </w:rPr>
            </w:pPr>
            <w:r w:rsidRPr="00EB4C68">
              <w:t>0.79 [0.62, 0.99]</w:t>
            </w:r>
          </w:p>
        </w:tc>
        <w:tc>
          <w:tcPr>
            <w:tcW w:w="0" w:type="auto"/>
            <w:hideMark/>
          </w:tcPr>
          <w:p w14:paraId="58EFCB29" w14:textId="110F2DDA" w:rsidR="0068632F" w:rsidRPr="00D773E9" w:rsidRDefault="0068632F" w:rsidP="0068632F">
            <w:pPr>
              <w:spacing w:after="0" w:line="360" w:lineRule="auto"/>
              <w:rPr>
                <w:rFonts w:cs="Times New Roman"/>
                <w:sz w:val="24"/>
              </w:rPr>
            </w:pPr>
            <w:r w:rsidRPr="006C1229">
              <w:t>0.0</w:t>
            </w:r>
            <w:r w:rsidR="00EB4C68">
              <w:rPr>
                <w:rFonts w:hint="eastAsia"/>
              </w:rPr>
              <w:t>45</w:t>
            </w:r>
          </w:p>
        </w:tc>
      </w:tr>
      <w:tr w:rsidR="0068632F" w:rsidRPr="00D773E9" w14:paraId="3367CC6C" w14:textId="77777777" w:rsidTr="00BB189E">
        <w:trPr>
          <w:tblCellSpacing w:w="15" w:type="dxa"/>
        </w:trPr>
        <w:tc>
          <w:tcPr>
            <w:tcW w:w="4491" w:type="dxa"/>
            <w:vAlign w:val="center"/>
            <w:hideMark/>
          </w:tcPr>
          <w:p w14:paraId="15E2BBB8" w14:textId="77777777" w:rsidR="0068632F" w:rsidRPr="00D773E9" w:rsidRDefault="0068632F" w:rsidP="0068632F">
            <w:pPr>
              <w:spacing w:after="0" w:line="360" w:lineRule="auto"/>
              <w:rPr>
                <w:rFonts w:cs="Times New Roman"/>
                <w:sz w:val="24"/>
              </w:rPr>
            </w:pPr>
          </w:p>
        </w:tc>
        <w:tc>
          <w:tcPr>
            <w:tcW w:w="0" w:type="auto"/>
            <w:vAlign w:val="center"/>
            <w:hideMark/>
          </w:tcPr>
          <w:p w14:paraId="36484DF9" w14:textId="77777777" w:rsidR="0068632F" w:rsidRPr="00D773E9" w:rsidRDefault="0068632F" w:rsidP="0068632F">
            <w:pPr>
              <w:spacing w:after="0" w:line="360" w:lineRule="auto"/>
              <w:rPr>
                <w:rFonts w:cs="Times New Roman"/>
                <w:sz w:val="24"/>
              </w:rPr>
            </w:pPr>
          </w:p>
        </w:tc>
        <w:tc>
          <w:tcPr>
            <w:tcW w:w="0" w:type="auto"/>
            <w:vAlign w:val="center"/>
            <w:hideMark/>
          </w:tcPr>
          <w:p w14:paraId="0EE428EB" w14:textId="77777777" w:rsidR="0068632F" w:rsidRPr="00D773E9" w:rsidRDefault="0068632F" w:rsidP="0068632F">
            <w:pPr>
              <w:spacing w:after="0" w:line="360" w:lineRule="auto"/>
              <w:rPr>
                <w:rFonts w:cs="Times New Roman"/>
                <w:sz w:val="24"/>
              </w:rPr>
            </w:pPr>
          </w:p>
        </w:tc>
        <w:tc>
          <w:tcPr>
            <w:tcW w:w="0" w:type="auto"/>
            <w:vAlign w:val="center"/>
            <w:hideMark/>
          </w:tcPr>
          <w:p w14:paraId="62028294" w14:textId="77777777" w:rsidR="0068632F" w:rsidRPr="00D773E9" w:rsidRDefault="0068632F" w:rsidP="0068632F">
            <w:pPr>
              <w:spacing w:after="0" w:line="360" w:lineRule="auto"/>
              <w:rPr>
                <w:rFonts w:cs="Times New Roman"/>
                <w:sz w:val="24"/>
              </w:rPr>
            </w:pPr>
            <w:r w:rsidRPr="00D773E9">
              <w:rPr>
                <w:rFonts w:cs="Times New Roman"/>
                <w:sz w:val="24"/>
              </w:rPr>
              <w:t>High Dose vs Low Dose</w:t>
            </w:r>
          </w:p>
        </w:tc>
        <w:tc>
          <w:tcPr>
            <w:tcW w:w="0" w:type="auto"/>
            <w:hideMark/>
          </w:tcPr>
          <w:p w14:paraId="15586559" w14:textId="31C835BA" w:rsidR="0068632F" w:rsidRPr="00D773E9" w:rsidRDefault="00C1504B" w:rsidP="0068632F">
            <w:pPr>
              <w:spacing w:after="0" w:line="360" w:lineRule="auto"/>
              <w:rPr>
                <w:rFonts w:cs="Times New Roman"/>
                <w:sz w:val="24"/>
              </w:rPr>
            </w:pPr>
            <w:r w:rsidRPr="00C1504B">
              <w:t>1.03 [0.79, 1.34]</w:t>
            </w:r>
          </w:p>
        </w:tc>
        <w:tc>
          <w:tcPr>
            <w:tcW w:w="0" w:type="auto"/>
            <w:hideMark/>
          </w:tcPr>
          <w:p w14:paraId="7B34CB4A" w14:textId="37E165B0" w:rsidR="0068632F" w:rsidRPr="00D773E9" w:rsidRDefault="0068632F" w:rsidP="0068632F">
            <w:pPr>
              <w:spacing w:after="0" w:line="360" w:lineRule="auto"/>
              <w:rPr>
                <w:rFonts w:cs="Times New Roman"/>
                <w:sz w:val="24"/>
              </w:rPr>
            </w:pPr>
            <w:r w:rsidRPr="006C1229">
              <w:t>0.</w:t>
            </w:r>
            <w:r w:rsidR="0044528C">
              <w:rPr>
                <w:rFonts w:hint="eastAsia"/>
              </w:rPr>
              <w:t>838</w:t>
            </w:r>
          </w:p>
        </w:tc>
      </w:tr>
      <w:tr w:rsidR="0068632F" w:rsidRPr="00D773E9" w14:paraId="541534A4" w14:textId="77777777" w:rsidTr="00411DB4">
        <w:trPr>
          <w:tblCellSpacing w:w="15" w:type="dxa"/>
        </w:trPr>
        <w:tc>
          <w:tcPr>
            <w:tcW w:w="4491" w:type="dxa"/>
          </w:tcPr>
          <w:p w14:paraId="301A0C80" w14:textId="77777777" w:rsidR="0068632F" w:rsidRPr="00D773E9" w:rsidRDefault="0068632F" w:rsidP="0068632F">
            <w:pPr>
              <w:spacing w:after="0" w:line="360" w:lineRule="auto"/>
              <w:rPr>
                <w:rFonts w:cs="Times New Roman"/>
                <w:sz w:val="24"/>
              </w:rPr>
            </w:pPr>
            <w:r w:rsidRPr="00D773E9">
              <w:rPr>
                <w:b/>
                <w:bCs/>
                <w:sz w:val="24"/>
              </w:rPr>
              <w:lastRenderedPageBreak/>
              <w:t xml:space="preserve">Scenario </w:t>
            </w:r>
            <w:r>
              <w:rPr>
                <w:rFonts w:hint="eastAsia"/>
                <w:b/>
                <w:bCs/>
                <w:sz w:val="24"/>
              </w:rPr>
              <w:t>7</w:t>
            </w:r>
            <w:r w:rsidRPr="00D773E9">
              <w:rPr>
                <w:b/>
                <w:bCs/>
                <w:sz w:val="24"/>
              </w:rPr>
              <w:t xml:space="preserve">: </w:t>
            </w:r>
            <w:r w:rsidRPr="005370B3">
              <w:rPr>
                <w:b/>
                <w:bCs/>
                <w:sz w:val="24"/>
              </w:rPr>
              <w:t>Pure CAP only</w:t>
            </w:r>
          </w:p>
        </w:tc>
        <w:tc>
          <w:tcPr>
            <w:tcW w:w="0" w:type="auto"/>
          </w:tcPr>
          <w:p w14:paraId="725E45FE" w14:textId="799D62B2" w:rsidR="0068632F" w:rsidRPr="00D773E9" w:rsidRDefault="0068632F" w:rsidP="0068632F">
            <w:pPr>
              <w:spacing w:after="0" w:line="360" w:lineRule="auto"/>
              <w:rPr>
                <w:rFonts w:cs="Times New Roman"/>
                <w:sz w:val="24"/>
              </w:rPr>
            </w:pPr>
            <w:r>
              <w:rPr>
                <w:rFonts w:cs="Times New Roman" w:hint="eastAsia"/>
                <w:sz w:val="24"/>
              </w:rPr>
              <w:t>1</w:t>
            </w:r>
            <w:r w:rsidR="00A42093">
              <w:rPr>
                <w:rFonts w:cs="Times New Roman" w:hint="eastAsia"/>
                <w:sz w:val="24"/>
              </w:rPr>
              <w:t>4</w:t>
            </w:r>
          </w:p>
        </w:tc>
        <w:tc>
          <w:tcPr>
            <w:tcW w:w="0" w:type="auto"/>
          </w:tcPr>
          <w:p w14:paraId="25B003A8" w14:textId="7160D758" w:rsidR="0068632F" w:rsidRPr="00D773E9" w:rsidRDefault="0068632F" w:rsidP="0068632F">
            <w:pPr>
              <w:spacing w:after="0" w:line="360" w:lineRule="auto"/>
              <w:rPr>
                <w:rFonts w:cs="Times New Roman"/>
                <w:sz w:val="24"/>
              </w:rPr>
            </w:pPr>
            <w:r w:rsidRPr="00D773E9">
              <w:rPr>
                <w:sz w:val="24"/>
              </w:rPr>
              <w:t>I² =</w:t>
            </w:r>
            <w:r>
              <w:rPr>
                <w:rFonts w:hint="eastAsia"/>
                <w:sz w:val="24"/>
              </w:rPr>
              <w:t xml:space="preserve"> 3</w:t>
            </w:r>
            <w:r w:rsidR="00A42093">
              <w:rPr>
                <w:rFonts w:hint="eastAsia"/>
                <w:sz w:val="24"/>
              </w:rPr>
              <w:t>3.5</w:t>
            </w:r>
            <w:r w:rsidRPr="00D773E9">
              <w:rPr>
                <w:sz w:val="24"/>
              </w:rPr>
              <w:t>%</w:t>
            </w:r>
          </w:p>
        </w:tc>
        <w:tc>
          <w:tcPr>
            <w:tcW w:w="0" w:type="auto"/>
          </w:tcPr>
          <w:p w14:paraId="6C890A89" w14:textId="77777777" w:rsidR="0068632F" w:rsidRPr="00D773E9" w:rsidRDefault="0068632F" w:rsidP="0068632F">
            <w:pPr>
              <w:spacing w:after="0" w:line="360" w:lineRule="auto"/>
              <w:rPr>
                <w:rFonts w:cs="Times New Roman"/>
                <w:sz w:val="24"/>
              </w:rPr>
            </w:pPr>
            <w:r w:rsidRPr="00D773E9">
              <w:rPr>
                <w:sz w:val="24"/>
              </w:rPr>
              <w:t>High Dose vs Placebo</w:t>
            </w:r>
          </w:p>
        </w:tc>
        <w:tc>
          <w:tcPr>
            <w:tcW w:w="0" w:type="auto"/>
          </w:tcPr>
          <w:p w14:paraId="6066270C" w14:textId="209B93AD" w:rsidR="0068632F" w:rsidRDefault="00C124C9" w:rsidP="0068632F">
            <w:pPr>
              <w:spacing w:after="0" w:line="360" w:lineRule="auto"/>
              <w:rPr>
                <w:rFonts w:cs="Times New Roman"/>
                <w:sz w:val="24"/>
              </w:rPr>
            </w:pPr>
            <w:r w:rsidRPr="00C124C9">
              <w:t>0.67 [0.44, 1.03]</w:t>
            </w:r>
          </w:p>
        </w:tc>
        <w:tc>
          <w:tcPr>
            <w:tcW w:w="0" w:type="auto"/>
          </w:tcPr>
          <w:p w14:paraId="49F4EC2C" w14:textId="3583C6A2" w:rsidR="0068632F" w:rsidRPr="00D773E9" w:rsidRDefault="0068632F" w:rsidP="0068632F">
            <w:pPr>
              <w:spacing w:after="0" w:line="360" w:lineRule="auto"/>
              <w:rPr>
                <w:rFonts w:cs="Times New Roman"/>
                <w:sz w:val="24"/>
              </w:rPr>
            </w:pPr>
            <w:r w:rsidRPr="006C1229">
              <w:t>0.06</w:t>
            </w:r>
            <w:r w:rsidR="008500EF">
              <w:rPr>
                <w:rFonts w:hint="eastAsia"/>
              </w:rPr>
              <w:t>7</w:t>
            </w:r>
          </w:p>
        </w:tc>
      </w:tr>
      <w:tr w:rsidR="0068632F" w:rsidRPr="00D773E9" w14:paraId="2F2FD4EC" w14:textId="77777777" w:rsidTr="00411DB4">
        <w:trPr>
          <w:tblCellSpacing w:w="15" w:type="dxa"/>
        </w:trPr>
        <w:tc>
          <w:tcPr>
            <w:tcW w:w="4491" w:type="dxa"/>
          </w:tcPr>
          <w:p w14:paraId="4C915D8E" w14:textId="77777777" w:rsidR="0068632F" w:rsidRPr="00D773E9" w:rsidRDefault="0068632F" w:rsidP="0068632F">
            <w:pPr>
              <w:spacing w:after="0" w:line="360" w:lineRule="auto"/>
              <w:rPr>
                <w:rFonts w:cs="Times New Roman"/>
                <w:sz w:val="24"/>
              </w:rPr>
            </w:pPr>
          </w:p>
        </w:tc>
        <w:tc>
          <w:tcPr>
            <w:tcW w:w="0" w:type="auto"/>
          </w:tcPr>
          <w:p w14:paraId="7FBEF297" w14:textId="77777777" w:rsidR="0068632F" w:rsidRPr="00D773E9" w:rsidRDefault="0068632F" w:rsidP="0068632F">
            <w:pPr>
              <w:spacing w:after="0" w:line="360" w:lineRule="auto"/>
              <w:rPr>
                <w:rFonts w:cs="Times New Roman"/>
                <w:sz w:val="24"/>
              </w:rPr>
            </w:pPr>
          </w:p>
        </w:tc>
        <w:tc>
          <w:tcPr>
            <w:tcW w:w="0" w:type="auto"/>
          </w:tcPr>
          <w:p w14:paraId="5B6D7B2C" w14:textId="77777777" w:rsidR="0068632F" w:rsidRPr="00D773E9" w:rsidRDefault="0068632F" w:rsidP="0068632F">
            <w:pPr>
              <w:spacing w:after="0" w:line="360" w:lineRule="auto"/>
              <w:rPr>
                <w:rFonts w:cs="Times New Roman"/>
                <w:sz w:val="24"/>
              </w:rPr>
            </w:pPr>
          </w:p>
        </w:tc>
        <w:tc>
          <w:tcPr>
            <w:tcW w:w="0" w:type="auto"/>
          </w:tcPr>
          <w:p w14:paraId="121B2B9E" w14:textId="77777777" w:rsidR="0068632F" w:rsidRPr="00D773E9" w:rsidRDefault="0068632F" w:rsidP="0068632F">
            <w:pPr>
              <w:spacing w:after="0" w:line="360" w:lineRule="auto"/>
              <w:rPr>
                <w:rFonts w:cs="Times New Roman"/>
                <w:sz w:val="24"/>
              </w:rPr>
            </w:pPr>
            <w:r w:rsidRPr="00D773E9">
              <w:rPr>
                <w:sz w:val="24"/>
              </w:rPr>
              <w:t>Low Dose vs Placebo</w:t>
            </w:r>
          </w:p>
        </w:tc>
        <w:tc>
          <w:tcPr>
            <w:tcW w:w="0" w:type="auto"/>
          </w:tcPr>
          <w:p w14:paraId="3764FDB4" w14:textId="4C2F94B3" w:rsidR="0068632F" w:rsidRDefault="00E43696" w:rsidP="0068632F">
            <w:pPr>
              <w:spacing w:after="0" w:line="360" w:lineRule="auto"/>
              <w:rPr>
                <w:rFonts w:cs="Times New Roman"/>
                <w:sz w:val="24"/>
              </w:rPr>
            </w:pPr>
            <w:r w:rsidRPr="00E43696">
              <w:t>0.73 [0.49, 1.10]</w:t>
            </w:r>
          </w:p>
        </w:tc>
        <w:tc>
          <w:tcPr>
            <w:tcW w:w="0" w:type="auto"/>
          </w:tcPr>
          <w:p w14:paraId="3865A9CC" w14:textId="6F2AE598" w:rsidR="0068632F" w:rsidRPr="00D773E9" w:rsidRDefault="0068632F" w:rsidP="0068632F">
            <w:pPr>
              <w:spacing w:after="0" w:line="360" w:lineRule="auto"/>
              <w:rPr>
                <w:rFonts w:cs="Times New Roman"/>
                <w:sz w:val="24"/>
              </w:rPr>
            </w:pPr>
            <w:r w:rsidRPr="006C1229">
              <w:t>0.1</w:t>
            </w:r>
            <w:r w:rsidR="00E43696">
              <w:rPr>
                <w:rFonts w:hint="eastAsia"/>
              </w:rPr>
              <w:t>38</w:t>
            </w:r>
          </w:p>
        </w:tc>
      </w:tr>
      <w:tr w:rsidR="0068632F" w:rsidRPr="00D773E9" w14:paraId="69161B43" w14:textId="77777777" w:rsidTr="00411DB4">
        <w:trPr>
          <w:tblCellSpacing w:w="15" w:type="dxa"/>
        </w:trPr>
        <w:tc>
          <w:tcPr>
            <w:tcW w:w="4491" w:type="dxa"/>
          </w:tcPr>
          <w:p w14:paraId="59082518" w14:textId="77777777" w:rsidR="0068632F" w:rsidRPr="00D773E9" w:rsidRDefault="0068632F" w:rsidP="0068632F">
            <w:pPr>
              <w:spacing w:after="0" w:line="360" w:lineRule="auto"/>
              <w:rPr>
                <w:rFonts w:cs="Times New Roman"/>
                <w:sz w:val="24"/>
              </w:rPr>
            </w:pPr>
          </w:p>
        </w:tc>
        <w:tc>
          <w:tcPr>
            <w:tcW w:w="0" w:type="auto"/>
          </w:tcPr>
          <w:p w14:paraId="2883EEE0" w14:textId="77777777" w:rsidR="0068632F" w:rsidRPr="00D773E9" w:rsidRDefault="0068632F" w:rsidP="0068632F">
            <w:pPr>
              <w:spacing w:after="0" w:line="360" w:lineRule="auto"/>
              <w:rPr>
                <w:rFonts w:cs="Times New Roman"/>
                <w:sz w:val="24"/>
              </w:rPr>
            </w:pPr>
          </w:p>
        </w:tc>
        <w:tc>
          <w:tcPr>
            <w:tcW w:w="0" w:type="auto"/>
          </w:tcPr>
          <w:p w14:paraId="686FC317" w14:textId="77777777" w:rsidR="0068632F" w:rsidRPr="00D773E9" w:rsidRDefault="0068632F" w:rsidP="0068632F">
            <w:pPr>
              <w:spacing w:after="0" w:line="360" w:lineRule="auto"/>
              <w:rPr>
                <w:rFonts w:cs="Times New Roman"/>
                <w:sz w:val="24"/>
              </w:rPr>
            </w:pPr>
          </w:p>
        </w:tc>
        <w:tc>
          <w:tcPr>
            <w:tcW w:w="0" w:type="auto"/>
          </w:tcPr>
          <w:p w14:paraId="229C40A5" w14:textId="77777777" w:rsidR="0068632F" w:rsidRPr="00D773E9" w:rsidRDefault="0068632F" w:rsidP="0068632F">
            <w:pPr>
              <w:spacing w:after="0" w:line="360" w:lineRule="auto"/>
              <w:rPr>
                <w:rFonts w:cs="Times New Roman"/>
                <w:sz w:val="24"/>
              </w:rPr>
            </w:pPr>
            <w:r w:rsidRPr="00D773E9">
              <w:rPr>
                <w:sz w:val="24"/>
              </w:rPr>
              <w:t>High Dose vs Low Dose</w:t>
            </w:r>
          </w:p>
        </w:tc>
        <w:tc>
          <w:tcPr>
            <w:tcW w:w="0" w:type="auto"/>
          </w:tcPr>
          <w:p w14:paraId="5F68B402" w14:textId="056D3689" w:rsidR="0068632F" w:rsidRDefault="0068632F" w:rsidP="0068632F">
            <w:pPr>
              <w:spacing w:after="0" w:line="360" w:lineRule="auto"/>
              <w:rPr>
                <w:rFonts w:cs="Times New Roman"/>
                <w:sz w:val="24"/>
              </w:rPr>
            </w:pPr>
            <w:r w:rsidRPr="006C1229">
              <w:t>0.9</w:t>
            </w:r>
            <w:r w:rsidR="00A21588">
              <w:rPr>
                <w:rFonts w:hint="eastAsia"/>
              </w:rPr>
              <w:t>1</w:t>
            </w:r>
            <w:r w:rsidRPr="006C1229">
              <w:t xml:space="preserve"> [0.</w:t>
            </w:r>
            <w:r w:rsidR="00A21588">
              <w:rPr>
                <w:rFonts w:hint="eastAsia"/>
              </w:rPr>
              <w:t>50</w:t>
            </w:r>
            <w:r w:rsidRPr="006C1229">
              <w:t>, 1.</w:t>
            </w:r>
            <w:r w:rsidR="00A21588">
              <w:rPr>
                <w:rFonts w:hint="eastAsia"/>
              </w:rPr>
              <w:t>65</w:t>
            </w:r>
            <w:r w:rsidRPr="006C1229">
              <w:t>]</w:t>
            </w:r>
          </w:p>
        </w:tc>
        <w:tc>
          <w:tcPr>
            <w:tcW w:w="0" w:type="auto"/>
          </w:tcPr>
          <w:p w14:paraId="4ECEA829" w14:textId="6545ED15" w:rsidR="0068632F" w:rsidRPr="00D773E9" w:rsidRDefault="0068632F" w:rsidP="0068632F">
            <w:pPr>
              <w:spacing w:after="0" w:line="360" w:lineRule="auto"/>
              <w:rPr>
                <w:rFonts w:cs="Times New Roman"/>
                <w:sz w:val="24"/>
              </w:rPr>
            </w:pPr>
            <w:r w:rsidRPr="006C1229">
              <w:t>0.</w:t>
            </w:r>
            <w:r w:rsidR="00A21588">
              <w:rPr>
                <w:rFonts w:hint="eastAsia"/>
              </w:rPr>
              <w:t>757</w:t>
            </w:r>
          </w:p>
        </w:tc>
      </w:tr>
      <w:tr w:rsidR="0068632F" w:rsidRPr="00D773E9" w14:paraId="03E03DA7" w14:textId="77777777" w:rsidTr="00411DB4">
        <w:trPr>
          <w:tblCellSpacing w:w="15" w:type="dxa"/>
        </w:trPr>
        <w:tc>
          <w:tcPr>
            <w:tcW w:w="4491" w:type="dxa"/>
          </w:tcPr>
          <w:p w14:paraId="1020C889" w14:textId="77777777" w:rsidR="0068632F" w:rsidRPr="00D773E9" w:rsidRDefault="0068632F" w:rsidP="0068632F">
            <w:pPr>
              <w:spacing w:after="0" w:line="360" w:lineRule="auto"/>
              <w:rPr>
                <w:rFonts w:cs="Times New Roman"/>
                <w:sz w:val="24"/>
              </w:rPr>
            </w:pPr>
            <w:r w:rsidRPr="00D773E9">
              <w:rPr>
                <w:b/>
                <w:bCs/>
                <w:sz w:val="24"/>
              </w:rPr>
              <w:t xml:space="preserve">Scenario </w:t>
            </w:r>
            <w:r>
              <w:rPr>
                <w:rFonts w:hint="eastAsia"/>
                <w:b/>
                <w:bCs/>
                <w:sz w:val="24"/>
              </w:rPr>
              <w:t>8</w:t>
            </w:r>
            <w:r w:rsidRPr="00D773E9">
              <w:rPr>
                <w:b/>
                <w:bCs/>
                <w:sz w:val="24"/>
              </w:rPr>
              <w:t xml:space="preserve">: </w:t>
            </w:r>
            <w:r w:rsidRPr="00C032F8">
              <w:rPr>
                <w:b/>
                <w:bCs/>
                <w:sz w:val="24"/>
              </w:rPr>
              <w:t>CAP-anchored</w:t>
            </w:r>
          </w:p>
        </w:tc>
        <w:tc>
          <w:tcPr>
            <w:tcW w:w="0" w:type="auto"/>
          </w:tcPr>
          <w:p w14:paraId="54B9F886" w14:textId="3692BA44" w:rsidR="0068632F" w:rsidRPr="00D773E9" w:rsidRDefault="0068632F" w:rsidP="0068632F">
            <w:pPr>
              <w:spacing w:after="0" w:line="360" w:lineRule="auto"/>
              <w:rPr>
                <w:rFonts w:cs="Times New Roman"/>
                <w:sz w:val="24"/>
              </w:rPr>
            </w:pPr>
            <w:r>
              <w:rPr>
                <w:rFonts w:cs="Times New Roman" w:hint="eastAsia"/>
                <w:sz w:val="24"/>
              </w:rPr>
              <w:t>1</w:t>
            </w:r>
            <w:r w:rsidR="00BC6C19">
              <w:rPr>
                <w:rFonts w:cs="Times New Roman" w:hint="eastAsia"/>
                <w:sz w:val="24"/>
              </w:rPr>
              <w:t>6</w:t>
            </w:r>
          </w:p>
        </w:tc>
        <w:tc>
          <w:tcPr>
            <w:tcW w:w="0" w:type="auto"/>
          </w:tcPr>
          <w:p w14:paraId="7D8014D4" w14:textId="5458EC1E" w:rsidR="0068632F" w:rsidRPr="00D773E9" w:rsidRDefault="0068632F" w:rsidP="0068632F">
            <w:pPr>
              <w:spacing w:after="0" w:line="360" w:lineRule="auto"/>
              <w:rPr>
                <w:rFonts w:cs="Times New Roman"/>
                <w:sz w:val="24"/>
              </w:rPr>
            </w:pPr>
            <w:r w:rsidRPr="00D773E9">
              <w:rPr>
                <w:sz w:val="24"/>
              </w:rPr>
              <w:t xml:space="preserve">I² = </w:t>
            </w:r>
            <w:r w:rsidR="00B26DDE">
              <w:rPr>
                <w:rFonts w:hint="eastAsia"/>
                <w:sz w:val="24"/>
              </w:rPr>
              <w:t>24.0</w:t>
            </w:r>
            <w:r w:rsidRPr="00D773E9">
              <w:rPr>
                <w:sz w:val="24"/>
              </w:rPr>
              <w:t>%</w:t>
            </w:r>
          </w:p>
        </w:tc>
        <w:tc>
          <w:tcPr>
            <w:tcW w:w="0" w:type="auto"/>
          </w:tcPr>
          <w:p w14:paraId="35ABF54A" w14:textId="77777777" w:rsidR="0068632F" w:rsidRPr="00D773E9" w:rsidRDefault="0068632F" w:rsidP="0068632F">
            <w:pPr>
              <w:spacing w:after="0" w:line="360" w:lineRule="auto"/>
              <w:rPr>
                <w:rFonts w:cs="Times New Roman"/>
                <w:sz w:val="24"/>
              </w:rPr>
            </w:pPr>
            <w:r w:rsidRPr="00D773E9">
              <w:rPr>
                <w:sz w:val="24"/>
              </w:rPr>
              <w:t>High Dose vs Placebo</w:t>
            </w:r>
          </w:p>
        </w:tc>
        <w:tc>
          <w:tcPr>
            <w:tcW w:w="0" w:type="auto"/>
          </w:tcPr>
          <w:p w14:paraId="20EDDD7E" w14:textId="1222EEF2" w:rsidR="0068632F" w:rsidRDefault="00593A46" w:rsidP="0068632F">
            <w:pPr>
              <w:spacing w:after="0" w:line="360" w:lineRule="auto"/>
              <w:rPr>
                <w:rFonts w:cs="Times New Roman"/>
                <w:sz w:val="24"/>
              </w:rPr>
            </w:pPr>
            <w:r w:rsidRPr="00593A46">
              <w:t>0.74 [0.58, 0.95]</w:t>
            </w:r>
          </w:p>
        </w:tc>
        <w:tc>
          <w:tcPr>
            <w:tcW w:w="0" w:type="auto"/>
          </w:tcPr>
          <w:p w14:paraId="6056FACC" w14:textId="6EAA7341" w:rsidR="0068632F" w:rsidRPr="00D773E9" w:rsidRDefault="008F28D1" w:rsidP="0068632F">
            <w:pPr>
              <w:spacing w:after="0" w:line="360" w:lineRule="auto"/>
              <w:rPr>
                <w:rFonts w:cs="Times New Roman"/>
                <w:sz w:val="24"/>
              </w:rPr>
            </w:pPr>
            <w:r w:rsidRPr="008F28D1">
              <w:t>0.018</w:t>
            </w:r>
          </w:p>
        </w:tc>
      </w:tr>
      <w:tr w:rsidR="0068632F" w:rsidRPr="00D773E9" w14:paraId="18BFB41D" w14:textId="77777777" w:rsidTr="00411DB4">
        <w:trPr>
          <w:tblCellSpacing w:w="15" w:type="dxa"/>
        </w:trPr>
        <w:tc>
          <w:tcPr>
            <w:tcW w:w="4491" w:type="dxa"/>
          </w:tcPr>
          <w:p w14:paraId="4CA9E577" w14:textId="77777777" w:rsidR="0068632F" w:rsidRPr="00D773E9" w:rsidRDefault="0068632F" w:rsidP="0068632F">
            <w:pPr>
              <w:spacing w:after="0" w:line="360" w:lineRule="auto"/>
              <w:rPr>
                <w:rFonts w:cs="Times New Roman"/>
                <w:sz w:val="24"/>
              </w:rPr>
            </w:pPr>
          </w:p>
        </w:tc>
        <w:tc>
          <w:tcPr>
            <w:tcW w:w="0" w:type="auto"/>
          </w:tcPr>
          <w:p w14:paraId="2CD4F01B" w14:textId="77777777" w:rsidR="0068632F" w:rsidRPr="00D773E9" w:rsidRDefault="0068632F" w:rsidP="0068632F">
            <w:pPr>
              <w:spacing w:after="0" w:line="360" w:lineRule="auto"/>
              <w:rPr>
                <w:rFonts w:cs="Times New Roman"/>
                <w:sz w:val="24"/>
              </w:rPr>
            </w:pPr>
          </w:p>
        </w:tc>
        <w:tc>
          <w:tcPr>
            <w:tcW w:w="0" w:type="auto"/>
          </w:tcPr>
          <w:p w14:paraId="000C088A" w14:textId="77777777" w:rsidR="0068632F" w:rsidRPr="00D773E9" w:rsidRDefault="0068632F" w:rsidP="0068632F">
            <w:pPr>
              <w:spacing w:after="0" w:line="360" w:lineRule="auto"/>
              <w:rPr>
                <w:rFonts w:cs="Times New Roman"/>
                <w:sz w:val="24"/>
              </w:rPr>
            </w:pPr>
          </w:p>
        </w:tc>
        <w:tc>
          <w:tcPr>
            <w:tcW w:w="0" w:type="auto"/>
          </w:tcPr>
          <w:p w14:paraId="68B0499B" w14:textId="77777777" w:rsidR="0068632F" w:rsidRPr="00D773E9" w:rsidRDefault="0068632F" w:rsidP="0068632F">
            <w:pPr>
              <w:spacing w:after="0" w:line="360" w:lineRule="auto"/>
              <w:rPr>
                <w:rFonts w:cs="Times New Roman"/>
                <w:sz w:val="24"/>
              </w:rPr>
            </w:pPr>
            <w:r w:rsidRPr="00D773E9">
              <w:rPr>
                <w:sz w:val="24"/>
              </w:rPr>
              <w:t>Low Dose vs Placebo</w:t>
            </w:r>
          </w:p>
        </w:tc>
        <w:tc>
          <w:tcPr>
            <w:tcW w:w="0" w:type="auto"/>
          </w:tcPr>
          <w:p w14:paraId="4E04B758" w14:textId="0892732B" w:rsidR="0068632F" w:rsidRDefault="00593A46" w:rsidP="0068632F">
            <w:pPr>
              <w:spacing w:after="0" w:line="360" w:lineRule="auto"/>
              <w:rPr>
                <w:rFonts w:cs="Times New Roman"/>
                <w:sz w:val="24"/>
              </w:rPr>
            </w:pPr>
            <w:r w:rsidRPr="00593A46">
              <w:t>0.73 [0.55, 0.98]</w:t>
            </w:r>
          </w:p>
        </w:tc>
        <w:tc>
          <w:tcPr>
            <w:tcW w:w="0" w:type="auto"/>
          </w:tcPr>
          <w:p w14:paraId="25FA91FF" w14:textId="01FDC11C" w:rsidR="0068632F" w:rsidRPr="00D773E9" w:rsidRDefault="008F28D1" w:rsidP="0068632F">
            <w:pPr>
              <w:spacing w:after="0" w:line="360" w:lineRule="auto"/>
              <w:rPr>
                <w:rFonts w:cs="Times New Roman"/>
                <w:sz w:val="24"/>
              </w:rPr>
            </w:pPr>
            <w:r w:rsidRPr="008F28D1">
              <w:t>0.038</w:t>
            </w:r>
          </w:p>
        </w:tc>
      </w:tr>
      <w:tr w:rsidR="0068632F" w:rsidRPr="00D773E9" w14:paraId="2D7BEF07" w14:textId="77777777" w:rsidTr="00411DB4">
        <w:trPr>
          <w:tblCellSpacing w:w="15" w:type="dxa"/>
        </w:trPr>
        <w:tc>
          <w:tcPr>
            <w:tcW w:w="4491" w:type="dxa"/>
          </w:tcPr>
          <w:p w14:paraId="0D6D7329" w14:textId="77777777" w:rsidR="0068632F" w:rsidRPr="00D773E9" w:rsidRDefault="0068632F" w:rsidP="0068632F">
            <w:pPr>
              <w:spacing w:after="0" w:line="360" w:lineRule="auto"/>
              <w:rPr>
                <w:rFonts w:cs="Times New Roman"/>
                <w:sz w:val="24"/>
              </w:rPr>
            </w:pPr>
          </w:p>
        </w:tc>
        <w:tc>
          <w:tcPr>
            <w:tcW w:w="0" w:type="auto"/>
          </w:tcPr>
          <w:p w14:paraId="3AE7AF55" w14:textId="77777777" w:rsidR="0068632F" w:rsidRPr="00D773E9" w:rsidRDefault="0068632F" w:rsidP="0068632F">
            <w:pPr>
              <w:spacing w:after="0" w:line="360" w:lineRule="auto"/>
              <w:rPr>
                <w:rFonts w:cs="Times New Roman"/>
                <w:sz w:val="24"/>
              </w:rPr>
            </w:pPr>
          </w:p>
        </w:tc>
        <w:tc>
          <w:tcPr>
            <w:tcW w:w="0" w:type="auto"/>
          </w:tcPr>
          <w:p w14:paraId="653E15A3" w14:textId="77777777" w:rsidR="0068632F" w:rsidRPr="00D773E9" w:rsidRDefault="0068632F" w:rsidP="0068632F">
            <w:pPr>
              <w:spacing w:after="0" w:line="360" w:lineRule="auto"/>
              <w:rPr>
                <w:rFonts w:cs="Times New Roman"/>
                <w:sz w:val="24"/>
              </w:rPr>
            </w:pPr>
          </w:p>
        </w:tc>
        <w:tc>
          <w:tcPr>
            <w:tcW w:w="0" w:type="auto"/>
          </w:tcPr>
          <w:p w14:paraId="19D0EC2D" w14:textId="77777777" w:rsidR="0068632F" w:rsidRPr="00D773E9" w:rsidRDefault="0068632F" w:rsidP="0068632F">
            <w:pPr>
              <w:spacing w:after="0" w:line="360" w:lineRule="auto"/>
              <w:rPr>
                <w:rFonts w:cs="Times New Roman"/>
                <w:sz w:val="24"/>
              </w:rPr>
            </w:pPr>
            <w:r w:rsidRPr="00D773E9">
              <w:rPr>
                <w:sz w:val="24"/>
              </w:rPr>
              <w:t>High Dose vs Low Dose</w:t>
            </w:r>
          </w:p>
        </w:tc>
        <w:tc>
          <w:tcPr>
            <w:tcW w:w="0" w:type="auto"/>
          </w:tcPr>
          <w:p w14:paraId="7F014BA4" w14:textId="03F1B3E6" w:rsidR="0068632F" w:rsidRDefault="00593A46" w:rsidP="0068632F">
            <w:pPr>
              <w:spacing w:after="0" w:line="360" w:lineRule="auto"/>
              <w:rPr>
                <w:rFonts w:cs="Times New Roman"/>
                <w:sz w:val="24"/>
              </w:rPr>
            </w:pPr>
            <w:r w:rsidRPr="00593A46">
              <w:t>1.01 [0.69, 1.48]</w:t>
            </w:r>
          </w:p>
        </w:tc>
        <w:tc>
          <w:tcPr>
            <w:tcW w:w="0" w:type="auto"/>
          </w:tcPr>
          <w:p w14:paraId="6FBFD5DA" w14:textId="16910C11" w:rsidR="0068632F" w:rsidRPr="00D773E9" w:rsidRDefault="008F28D1" w:rsidP="0068632F">
            <w:pPr>
              <w:spacing w:after="0" w:line="360" w:lineRule="auto"/>
              <w:rPr>
                <w:rFonts w:cs="Times New Roman"/>
                <w:sz w:val="24"/>
              </w:rPr>
            </w:pPr>
            <w:r w:rsidRPr="008F28D1">
              <w:t>0.955</w:t>
            </w:r>
          </w:p>
        </w:tc>
      </w:tr>
      <w:tr w:rsidR="0068632F" w:rsidRPr="00D773E9" w14:paraId="7104A211" w14:textId="77777777" w:rsidTr="00411DB4">
        <w:trPr>
          <w:tblCellSpacing w:w="15" w:type="dxa"/>
        </w:trPr>
        <w:tc>
          <w:tcPr>
            <w:tcW w:w="4491" w:type="dxa"/>
          </w:tcPr>
          <w:p w14:paraId="068DA980" w14:textId="77777777" w:rsidR="0068632F" w:rsidRPr="00D773E9" w:rsidRDefault="0068632F" w:rsidP="0068632F">
            <w:pPr>
              <w:spacing w:after="0" w:line="360" w:lineRule="auto"/>
              <w:rPr>
                <w:rFonts w:cs="Times New Roman"/>
                <w:sz w:val="24"/>
              </w:rPr>
            </w:pPr>
            <w:r w:rsidRPr="00D773E9">
              <w:rPr>
                <w:b/>
                <w:bCs/>
                <w:sz w:val="24"/>
              </w:rPr>
              <w:t xml:space="preserve">Scenario </w:t>
            </w:r>
            <w:r>
              <w:rPr>
                <w:rFonts w:hint="eastAsia"/>
                <w:b/>
                <w:bCs/>
                <w:sz w:val="24"/>
              </w:rPr>
              <w:t>9</w:t>
            </w:r>
            <w:r>
              <w:rPr>
                <w:rFonts w:hint="eastAsia"/>
                <w:b/>
                <w:bCs/>
                <w:sz w:val="24"/>
              </w:rPr>
              <w:t>：</w:t>
            </w:r>
            <w:r w:rsidRPr="00946E6D">
              <w:rPr>
                <w:b/>
                <w:bCs/>
                <w:sz w:val="24"/>
              </w:rPr>
              <w:t>Non-pure CAP</w:t>
            </w:r>
            <w:r>
              <w:t xml:space="preserve"> </w:t>
            </w:r>
            <w:r>
              <w:rPr>
                <w:rFonts w:hint="eastAsia"/>
              </w:rPr>
              <w:t>(</w:t>
            </w:r>
            <w:r w:rsidRPr="00C8466F">
              <w:rPr>
                <w:b/>
                <w:bCs/>
                <w:sz w:val="24"/>
              </w:rPr>
              <w:t>complicated by severe systemic hyperinflammation or sepsis</w:t>
            </w:r>
            <w:r>
              <w:rPr>
                <w:rFonts w:hint="eastAsia"/>
                <w:b/>
                <w:bCs/>
                <w:sz w:val="24"/>
              </w:rPr>
              <w:t>)</w:t>
            </w:r>
          </w:p>
        </w:tc>
        <w:tc>
          <w:tcPr>
            <w:tcW w:w="0" w:type="auto"/>
          </w:tcPr>
          <w:p w14:paraId="03AC51B2" w14:textId="77777777" w:rsidR="0068632F" w:rsidRPr="00D773E9" w:rsidRDefault="0068632F" w:rsidP="0068632F">
            <w:pPr>
              <w:spacing w:after="0" w:line="360" w:lineRule="auto"/>
              <w:rPr>
                <w:rFonts w:cs="Times New Roman"/>
                <w:sz w:val="24"/>
              </w:rPr>
            </w:pPr>
            <w:r>
              <w:rPr>
                <w:rFonts w:hint="eastAsia"/>
                <w:sz w:val="24"/>
              </w:rPr>
              <w:t>11</w:t>
            </w:r>
          </w:p>
        </w:tc>
        <w:tc>
          <w:tcPr>
            <w:tcW w:w="0" w:type="auto"/>
          </w:tcPr>
          <w:p w14:paraId="04C6C401" w14:textId="0D578227" w:rsidR="0068632F" w:rsidRPr="00D773E9" w:rsidRDefault="0068632F" w:rsidP="0068632F">
            <w:pPr>
              <w:spacing w:after="0" w:line="360" w:lineRule="auto"/>
              <w:rPr>
                <w:rFonts w:cs="Times New Roman"/>
                <w:sz w:val="24"/>
              </w:rPr>
            </w:pPr>
            <w:r w:rsidRPr="00D773E9">
              <w:rPr>
                <w:sz w:val="24"/>
              </w:rPr>
              <w:t xml:space="preserve">I² = </w:t>
            </w:r>
            <w:r>
              <w:rPr>
                <w:rFonts w:hint="eastAsia"/>
                <w:sz w:val="24"/>
              </w:rPr>
              <w:t>2</w:t>
            </w:r>
            <w:r w:rsidR="00FA2D9A">
              <w:rPr>
                <w:rFonts w:hint="eastAsia"/>
                <w:sz w:val="24"/>
              </w:rPr>
              <w:t>5.3</w:t>
            </w:r>
            <w:r w:rsidRPr="00D773E9">
              <w:rPr>
                <w:sz w:val="24"/>
              </w:rPr>
              <w:t>%</w:t>
            </w:r>
          </w:p>
        </w:tc>
        <w:tc>
          <w:tcPr>
            <w:tcW w:w="0" w:type="auto"/>
          </w:tcPr>
          <w:p w14:paraId="5859FF87" w14:textId="77777777" w:rsidR="0068632F" w:rsidRPr="00D773E9" w:rsidRDefault="0068632F" w:rsidP="0068632F">
            <w:pPr>
              <w:spacing w:after="0" w:line="360" w:lineRule="auto"/>
              <w:rPr>
                <w:sz w:val="24"/>
              </w:rPr>
            </w:pPr>
            <w:r w:rsidRPr="00D773E9">
              <w:rPr>
                <w:sz w:val="24"/>
              </w:rPr>
              <w:t>High Dose vs Placebo</w:t>
            </w:r>
          </w:p>
        </w:tc>
        <w:tc>
          <w:tcPr>
            <w:tcW w:w="0" w:type="auto"/>
          </w:tcPr>
          <w:p w14:paraId="0FACBB7B" w14:textId="357D27C1" w:rsidR="0068632F" w:rsidRDefault="0068632F" w:rsidP="0068632F">
            <w:pPr>
              <w:spacing w:after="0" w:line="360" w:lineRule="auto"/>
              <w:rPr>
                <w:sz w:val="24"/>
              </w:rPr>
            </w:pPr>
            <w:r w:rsidRPr="006C1229">
              <w:t>0.81 [0.72, 0.92]</w:t>
            </w:r>
          </w:p>
        </w:tc>
        <w:tc>
          <w:tcPr>
            <w:tcW w:w="0" w:type="auto"/>
          </w:tcPr>
          <w:p w14:paraId="70A12490" w14:textId="2A7F8B42" w:rsidR="0068632F" w:rsidRPr="00D773E9" w:rsidRDefault="0068632F" w:rsidP="0068632F">
            <w:pPr>
              <w:spacing w:after="0" w:line="360" w:lineRule="auto"/>
              <w:rPr>
                <w:sz w:val="24"/>
              </w:rPr>
            </w:pPr>
            <w:r w:rsidRPr="006C1229">
              <w:t>0.001</w:t>
            </w:r>
          </w:p>
        </w:tc>
      </w:tr>
      <w:tr w:rsidR="0068632F" w:rsidRPr="00D773E9" w14:paraId="0189A7E9" w14:textId="77777777" w:rsidTr="00411DB4">
        <w:trPr>
          <w:tblCellSpacing w:w="15" w:type="dxa"/>
        </w:trPr>
        <w:tc>
          <w:tcPr>
            <w:tcW w:w="4491" w:type="dxa"/>
          </w:tcPr>
          <w:p w14:paraId="59CA6CD2" w14:textId="77777777" w:rsidR="0068632F" w:rsidRPr="00D773E9" w:rsidRDefault="0068632F" w:rsidP="0068632F">
            <w:pPr>
              <w:spacing w:after="0" w:line="360" w:lineRule="auto"/>
              <w:rPr>
                <w:rFonts w:cs="Times New Roman"/>
                <w:sz w:val="24"/>
              </w:rPr>
            </w:pPr>
          </w:p>
        </w:tc>
        <w:tc>
          <w:tcPr>
            <w:tcW w:w="0" w:type="auto"/>
          </w:tcPr>
          <w:p w14:paraId="45BD9DDD" w14:textId="77777777" w:rsidR="0068632F" w:rsidRPr="00D773E9" w:rsidRDefault="0068632F" w:rsidP="0068632F">
            <w:pPr>
              <w:spacing w:after="0" w:line="360" w:lineRule="auto"/>
              <w:rPr>
                <w:rFonts w:cs="Times New Roman"/>
                <w:sz w:val="24"/>
              </w:rPr>
            </w:pPr>
          </w:p>
        </w:tc>
        <w:tc>
          <w:tcPr>
            <w:tcW w:w="0" w:type="auto"/>
          </w:tcPr>
          <w:p w14:paraId="165DFE81" w14:textId="77777777" w:rsidR="0068632F" w:rsidRPr="00D773E9" w:rsidRDefault="0068632F" w:rsidP="0068632F">
            <w:pPr>
              <w:spacing w:after="0" w:line="360" w:lineRule="auto"/>
              <w:rPr>
                <w:rFonts w:cs="Times New Roman"/>
                <w:sz w:val="24"/>
              </w:rPr>
            </w:pPr>
          </w:p>
        </w:tc>
        <w:tc>
          <w:tcPr>
            <w:tcW w:w="0" w:type="auto"/>
          </w:tcPr>
          <w:p w14:paraId="2EF95ED3" w14:textId="77777777" w:rsidR="0068632F" w:rsidRPr="00D773E9" w:rsidRDefault="0068632F" w:rsidP="0068632F">
            <w:pPr>
              <w:spacing w:after="0" w:line="360" w:lineRule="auto"/>
              <w:rPr>
                <w:sz w:val="24"/>
              </w:rPr>
            </w:pPr>
            <w:r w:rsidRPr="00D773E9">
              <w:rPr>
                <w:sz w:val="24"/>
              </w:rPr>
              <w:t>Low Dose vs Placebo</w:t>
            </w:r>
          </w:p>
        </w:tc>
        <w:tc>
          <w:tcPr>
            <w:tcW w:w="0" w:type="auto"/>
          </w:tcPr>
          <w:p w14:paraId="2FB794D4" w14:textId="0B96D9C3" w:rsidR="0068632F" w:rsidRDefault="0068632F" w:rsidP="0068632F">
            <w:pPr>
              <w:spacing w:after="0" w:line="360" w:lineRule="auto"/>
              <w:rPr>
                <w:sz w:val="24"/>
              </w:rPr>
            </w:pPr>
            <w:r w:rsidRPr="006C1229">
              <w:t>1.14 [0.64, 2.04]</w:t>
            </w:r>
          </w:p>
        </w:tc>
        <w:tc>
          <w:tcPr>
            <w:tcW w:w="0" w:type="auto"/>
          </w:tcPr>
          <w:p w14:paraId="30D54A21" w14:textId="110C9195" w:rsidR="0068632F" w:rsidRPr="00D773E9" w:rsidRDefault="0068632F" w:rsidP="0068632F">
            <w:pPr>
              <w:spacing w:after="0" w:line="360" w:lineRule="auto"/>
              <w:rPr>
                <w:sz w:val="24"/>
              </w:rPr>
            </w:pPr>
            <w:r w:rsidRPr="006C1229">
              <w:t>0.662</w:t>
            </w:r>
          </w:p>
        </w:tc>
      </w:tr>
      <w:tr w:rsidR="0068632F" w:rsidRPr="00D773E9" w14:paraId="696D1A50" w14:textId="77777777" w:rsidTr="00C40AE2">
        <w:trPr>
          <w:tblCellSpacing w:w="15" w:type="dxa"/>
        </w:trPr>
        <w:tc>
          <w:tcPr>
            <w:tcW w:w="4491" w:type="dxa"/>
          </w:tcPr>
          <w:p w14:paraId="18FB59E8" w14:textId="77777777" w:rsidR="0068632F" w:rsidRPr="00D773E9" w:rsidRDefault="0068632F" w:rsidP="0068632F">
            <w:pPr>
              <w:spacing w:after="0" w:line="360" w:lineRule="auto"/>
              <w:rPr>
                <w:rFonts w:cs="Times New Roman"/>
                <w:sz w:val="24"/>
              </w:rPr>
            </w:pPr>
          </w:p>
        </w:tc>
        <w:tc>
          <w:tcPr>
            <w:tcW w:w="0" w:type="auto"/>
          </w:tcPr>
          <w:p w14:paraId="7DB4DEF6" w14:textId="77777777" w:rsidR="0068632F" w:rsidRPr="00D773E9" w:rsidRDefault="0068632F" w:rsidP="0068632F">
            <w:pPr>
              <w:spacing w:after="0" w:line="360" w:lineRule="auto"/>
              <w:rPr>
                <w:rFonts w:cs="Times New Roman"/>
                <w:sz w:val="24"/>
              </w:rPr>
            </w:pPr>
          </w:p>
        </w:tc>
        <w:tc>
          <w:tcPr>
            <w:tcW w:w="0" w:type="auto"/>
          </w:tcPr>
          <w:p w14:paraId="1EDA8C3A" w14:textId="77777777" w:rsidR="0068632F" w:rsidRPr="00D773E9" w:rsidRDefault="0068632F" w:rsidP="0068632F">
            <w:pPr>
              <w:spacing w:after="0" w:line="360" w:lineRule="auto"/>
              <w:rPr>
                <w:rFonts w:cs="Times New Roman"/>
                <w:sz w:val="24"/>
              </w:rPr>
            </w:pPr>
          </w:p>
        </w:tc>
        <w:tc>
          <w:tcPr>
            <w:tcW w:w="0" w:type="auto"/>
          </w:tcPr>
          <w:p w14:paraId="41424AE3" w14:textId="77777777" w:rsidR="0068632F" w:rsidRPr="00D773E9" w:rsidRDefault="0068632F" w:rsidP="0068632F">
            <w:pPr>
              <w:spacing w:after="0" w:line="360" w:lineRule="auto"/>
              <w:rPr>
                <w:sz w:val="24"/>
              </w:rPr>
            </w:pPr>
            <w:r w:rsidRPr="00D773E9">
              <w:rPr>
                <w:sz w:val="24"/>
              </w:rPr>
              <w:t>High Dose vs Low Dose</w:t>
            </w:r>
          </w:p>
        </w:tc>
        <w:tc>
          <w:tcPr>
            <w:tcW w:w="0" w:type="auto"/>
          </w:tcPr>
          <w:p w14:paraId="273FBAB0" w14:textId="06088AFF" w:rsidR="0068632F" w:rsidRDefault="0068632F" w:rsidP="0068632F">
            <w:pPr>
              <w:spacing w:after="0" w:line="360" w:lineRule="auto"/>
              <w:rPr>
                <w:sz w:val="24"/>
              </w:rPr>
            </w:pPr>
            <w:r w:rsidRPr="006C1229">
              <w:t>0.71 [0.39, 1.29]</w:t>
            </w:r>
          </w:p>
        </w:tc>
        <w:tc>
          <w:tcPr>
            <w:tcW w:w="0" w:type="auto"/>
          </w:tcPr>
          <w:p w14:paraId="52E9ABB5" w14:textId="0D69749F" w:rsidR="0068632F" w:rsidRPr="00D773E9" w:rsidRDefault="0068632F" w:rsidP="0068632F">
            <w:pPr>
              <w:spacing w:after="0" w:line="360" w:lineRule="auto"/>
              <w:rPr>
                <w:sz w:val="24"/>
              </w:rPr>
            </w:pPr>
            <w:r w:rsidRPr="006C1229">
              <w:t>0.262</w:t>
            </w:r>
          </w:p>
        </w:tc>
      </w:tr>
      <w:tr w:rsidR="0068632F" w:rsidRPr="00D773E9" w14:paraId="6820A9F3" w14:textId="77777777" w:rsidTr="0068632F">
        <w:trPr>
          <w:tblCellSpacing w:w="15" w:type="dxa"/>
        </w:trPr>
        <w:tc>
          <w:tcPr>
            <w:tcW w:w="4491" w:type="dxa"/>
          </w:tcPr>
          <w:p w14:paraId="3087D5C5" w14:textId="5ED38693" w:rsidR="0068632F" w:rsidRPr="00D773E9" w:rsidRDefault="0068632F" w:rsidP="0068632F">
            <w:pPr>
              <w:spacing w:after="0" w:line="360" w:lineRule="auto"/>
              <w:rPr>
                <w:rFonts w:cs="Times New Roman"/>
                <w:sz w:val="24"/>
              </w:rPr>
            </w:pPr>
            <w:r w:rsidRPr="00D773E9">
              <w:rPr>
                <w:b/>
                <w:bCs/>
                <w:sz w:val="24"/>
              </w:rPr>
              <w:t xml:space="preserve">Scenario </w:t>
            </w:r>
            <w:r>
              <w:rPr>
                <w:rFonts w:hint="eastAsia"/>
                <w:b/>
                <w:bCs/>
                <w:sz w:val="24"/>
              </w:rPr>
              <w:t>1</w:t>
            </w:r>
            <w:r w:rsidR="00435F8B">
              <w:rPr>
                <w:rFonts w:hint="eastAsia"/>
                <w:b/>
                <w:bCs/>
                <w:sz w:val="24"/>
              </w:rPr>
              <w:t>0</w:t>
            </w:r>
            <w:r>
              <w:rPr>
                <w:rFonts w:hint="eastAsia"/>
                <w:b/>
                <w:bCs/>
                <w:sz w:val="24"/>
              </w:rPr>
              <w:t>：</w:t>
            </w:r>
            <w:r w:rsidRPr="0068632F">
              <w:rPr>
                <w:b/>
                <w:bCs/>
                <w:sz w:val="24"/>
              </w:rPr>
              <w:t>Double-blind Only</w:t>
            </w:r>
          </w:p>
        </w:tc>
        <w:tc>
          <w:tcPr>
            <w:tcW w:w="0" w:type="auto"/>
          </w:tcPr>
          <w:p w14:paraId="6620B7DD" w14:textId="114A0B29" w:rsidR="0068632F" w:rsidRPr="00D773E9" w:rsidRDefault="00423DD8" w:rsidP="0068632F">
            <w:pPr>
              <w:spacing w:after="0" w:line="360" w:lineRule="auto"/>
              <w:rPr>
                <w:rFonts w:cs="Times New Roman"/>
                <w:sz w:val="24"/>
              </w:rPr>
            </w:pPr>
            <w:r>
              <w:rPr>
                <w:rFonts w:cs="Times New Roman" w:hint="eastAsia"/>
                <w:sz w:val="24"/>
              </w:rPr>
              <w:t>18</w:t>
            </w:r>
          </w:p>
        </w:tc>
        <w:tc>
          <w:tcPr>
            <w:tcW w:w="0" w:type="auto"/>
          </w:tcPr>
          <w:p w14:paraId="103A7633" w14:textId="6C6116E5" w:rsidR="0068632F" w:rsidRPr="00D773E9" w:rsidRDefault="00423DD8" w:rsidP="0068632F">
            <w:pPr>
              <w:spacing w:after="0" w:line="360" w:lineRule="auto"/>
              <w:rPr>
                <w:rFonts w:cs="Times New Roman"/>
                <w:sz w:val="24"/>
              </w:rPr>
            </w:pPr>
            <w:r w:rsidRPr="00D773E9">
              <w:rPr>
                <w:sz w:val="24"/>
              </w:rPr>
              <w:t xml:space="preserve">I² = </w:t>
            </w:r>
            <w:r>
              <w:rPr>
                <w:rFonts w:hint="eastAsia"/>
                <w:sz w:val="24"/>
              </w:rPr>
              <w:t>13.8</w:t>
            </w:r>
            <w:r w:rsidRPr="00D773E9">
              <w:rPr>
                <w:sz w:val="24"/>
              </w:rPr>
              <w:t>%</w:t>
            </w:r>
          </w:p>
        </w:tc>
        <w:tc>
          <w:tcPr>
            <w:tcW w:w="0" w:type="auto"/>
          </w:tcPr>
          <w:p w14:paraId="2DD53EFF" w14:textId="45050CB4" w:rsidR="0068632F" w:rsidRPr="00D773E9" w:rsidRDefault="0068632F" w:rsidP="0068632F">
            <w:pPr>
              <w:spacing w:after="0" w:line="360" w:lineRule="auto"/>
              <w:rPr>
                <w:sz w:val="24"/>
              </w:rPr>
            </w:pPr>
            <w:r w:rsidRPr="00D773E9">
              <w:rPr>
                <w:sz w:val="24"/>
              </w:rPr>
              <w:t>High Dose vs Placebo</w:t>
            </w:r>
          </w:p>
        </w:tc>
        <w:tc>
          <w:tcPr>
            <w:tcW w:w="0" w:type="auto"/>
          </w:tcPr>
          <w:p w14:paraId="68DE8684" w14:textId="4B681367" w:rsidR="0068632F" w:rsidRPr="009858ED" w:rsidRDefault="0068632F" w:rsidP="0068632F">
            <w:pPr>
              <w:spacing w:after="0" w:line="360" w:lineRule="auto"/>
            </w:pPr>
            <w:r w:rsidRPr="006C1229">
              <w:t>0.80 [0.71, 0.91]</w:t>
            </w:r>
          </w:p>
        </w:tc>
        <w:tc>
          <w:tcPr>
            <w:tcW w:w="0" w:type="auto"/>
          </w:tcPr>
          <w:p w14:paraId="3BDB538A" w14:textId="6216016F" w:rsidR="0068632F" w:rsidRPr="009858ED" w:rsidRDefault="0068632F" w:rsidP="0068632F">
            <w:pPr>
              <w:spacing w:after="0" w:line="360" w:lineRule="auto"/>
            </w:pPr>
            <w:r w:rsidRPr="006C1229">
              <w:t>0.001</w:t>
            </w:r>
          </w:p>
        </w:tc>
      </w:tr>
      <w:tr w:rsidR="0068632F" w:rsidRPr="00D773E9" w14:paraId="225008B3" w14:textId="77777777" w:rsidTr="0068632F">
        <w:trPr>
          <w:tblCellSpacing w:w="15" w:type="dxa"/>
        </w:trPr>
        <w:tc>
          <w:tcPr>
            <w:tcW w:w="4491" w:type="dxa"/>
          </w:tcPr>
          <w:p w14:paraId="4B18AB41" w14:textId="77777777" w:rsidR="0068632F" w:rsidRPr="00D773E9" w:rsidRDefault="0068632F" w:rsidP="0068632F">
            <w:pPr>
              <w:spacing w:after="0" w:line="360" w:lineRule="auto"/>
              <w:rPr>
                <w:b/>
                <w:bCs/>
                <w:sz w:val="24"/>
              </w:rPr>
            </w:pPr>
          </w:p>
        </w:tc>
        <w:tc>
          <w:tcPr>
            <w:tcW w:w="0" w:type="auto"/>
          </w:tcPr>
          <w:p w14:paraId="0C6EB302" w14:textId="77777777" w:rsidR="0068632F" w:rsidRPr="00D773E9" w:rsidRDefault="0068632F" w:rsidP="0068632F">
            <w:pPr>
              <w:spacing w:after="0" w:line="360" w:lineRule="auto"/>
              <w:rPr>
                <w:rFonts w:cs="Times New Roman"/>
                <w:sz w:val="24"/>
              </w:rPr>
            </w:pPr>
          </w:p>
        </w:tc>
        <w:tc>
          <w:tcPr>
            <w:tcW w:w="0" w:type="auto"/>
          </w:tcPr>
          <w:p w14:paraId="0DD617C4" w14:textId="77777777" w:rsidR="0068632F" w:rsidRPr="00D773E9" w:rsidRDefault="0068632F" w:rsidP="0068632F">
            <w:pPr>
              <w:spacing w:after="0" w:line="360" w:lineRule="auto"/>
              <w:rPr>
                <w:rFonts w:cs="Times New Roman"/>
                <w:sz w:val="24"/>
              </w:rPr>
            </w:pPr>
          </w:p>
        </w:tc>
        <w:tc>
          <w:tcPr>
            <w:tcW w:w="0" w:type="auto"/>
          </w:tcPr>
          <w:p w14:paraId="695A6AFB" w14:textId="736A9277" w:rsidR="0068632F" w:rsidRPr="00D773E9" w:rsidRDefault="0068632F" w:rsidP="0068632F">
            <w:pPr>
              <w:spacing w:after="0" w:line="360" w:lineRule="auto"/>
              <w:rPr>
                <w:sz w:val="24"/>
              </w:rPr>
            </w:pPr>
            <w:r w:rsidRPr="00D773E9">
              <w:rPr>
                <w:sz w:val="24"/>
              </w:rPr>
              <w:t>Low Dose vs Placebo</w:t>
            </w:r>
          </w:p>
        </w:tc>
        <w:tc>
          <w:tcPr>
            <w:tcW w:w="0" w:type="auto"/>
          </w:tcPr>
          <w:p w14:paraId="4CC7028A" w14:textId="5B763567" w:rsidR="0068632F" w:rsidRDefault="0068632F" w:rsidP="0068632F">
            <w:pPr>
              <w:spacing w:after="0" w:line="360" w:lineRule="auto"/>
            </w:pPr>
            <w:r w:rsidRPr="006C1229">
              <w:t>0.77 [0.59, 1.00]</w:t>
            </w:r>
          </w:p>
        </w:tc>
        <w:tc>
          <w:tcPr>
            <w:tcW w:w="0" w:type="auto"/>
          </w:tcPr>
          <w:p w14:paraId="09B93C6E" w14:textId="4B3FF3C7" w:rsidR="0068632F" w:rsidRDefault="0068632F" w:rsidP="0068632F">
            <w:pPr>
              <w:spacing w:after="0" w:line="360" w:lineRule="auto"/>
            </w:pPr>
            <w:r w:rsidRPr="006C1229">
              <w:t>0.047</w:t>
            </w:r>
          </w:p>
        </w:tc>
      </w:tr>
      <w:tr w:rsidR="0068632F" w:rsidRPr="00D773E9" w14:paraId="75EB4313" w14:textId="77777777" w:rsidTr="00411DB4">
        <w:trPr>
          <w:tblCellSpacing w:w="15" w:type="dxa"/>
        </w:trPr>
        <w:tc>
          <w:tcPr>
            <w:tcW w:w="4491" w:type="dxa"/>
            <w:tcBorders>
              <w:bottom w:val="single" w:sz="12" w:space="0" w:color="auto"/>
            </w:tcBorders>
          </w:tcPr>
          <w:p w14:paraId="69B1F7DF" w14:textId="77777777" w:rsidR="0068632F" w:rsidRPr="00D773E9" w:rsidRDefault="0068632F" w:rsidP="0068632F">
            <w:pPr>
              <w:spacing w:after="0" w:line="360" w:lineRule="auto"/>
              <w:rPr>
                <w:b/>
                <w:bCs/>
                <w:sz w:val="24"/>
              </w:rPr>
            </w:pPr>
          </w:p>
        </w:tc>
        <w:tc>
          <w:tcPr>
            <w:tcW w:w="0" w:type="auto"/>
            <w:tcBorders>
              <w:bottom w:val="single" w:sz="12" w:space="0" w:color="auto"/>
            </w:tcBorders>
          </w:tcPr>
          <w:p w14:paraId="6B7F259D" w14:textId="77777777" w:rsidR="0068632F" w:rsidRPr="00D773E9" w:rsidRDefault="0068632F" w:rsidP="0068632F">
            <w:pPr>
              <w:spacing w:after="0" w:line="360" w:lineRule="auto"/>
              <w:rPr>
                <w:rFonts w:cs="Times New Roman"/>
                <w:sz w:val="24"/>
              </w:rPr>
            </w:pPr>
          </w:p>
        </w:tc>
        <w:tc>
          <w:tcPr>
            <w:tcW w:w="0" w:type="auto"/>
            <w:tcBorders>
              <w:bottom w:val="single" w:sz="12" w:space="0" w:color="auto"/>
            </w:tcBorders>
          </w:tcPr>
          <w:p w14:paraId="07D2DEB1" w14:textId="77777777" w:rsidR="0068632F" w:rsidRPr="00D773E9" w:rsidRDefault="0068632F" w:rsidP="0068632F">
            <w:pPr>
              <w:spacing w:after="0" w:line="360" w:lineRule="auto"/>
              <w:rPr>
                <w:rFonts w:cs="Times New Roman"/>
                <w:sz w:val="24"/>
              </w:rPr>
            </w:pPr>
          </w:p>
        </w:tc>
        <w:tc>
          <w:tcPr>
            <w:tcW w:w="0" w:type="auto"/>
            <w:tcBorders>
              <w:bottom w:val="single" w:sz="12" w:space="0" w:color="auto"/>
            </w:tcBorders>
          </w:tcPr>
          <w:p w14:paraId="3FB5DA15" w14:textId="5D79211E" w:rsidR="0068632F" w:rsidRPr="00D773E9" w:rsidRDefault="0068632F" w:rsidP="0068632F">
            <w:pPr>
              <w:spacing w:after="0" w:line="360" w:lineRule="auto"/>
              <w:rPr>
                <w:sz w:val="24"/>
              </w:rPr>
            </w:pPr>
            <w:r w:rsidRPr="00D773E9">
              <w:rPr>
                <w:sz w:val="24"/>
              </w:rPr>
              <w:t>High Dose vs Low Dose</w:t>
            </w:r>
          </w:p>
        </w:tc>
        <w:tc>
          <w:tcPr>
            <w:tcW w:w="0" w:type="auto"/>
            <w:tcBorders>
              <w:bottom w:val="single" w:sz="12" w:space="0" w:color="auto"/>
            </w:tcBorders>
          </w:tcPr>
          <w:p w14:paraId="3E7C30CB" w14:textId="6A60725F" w:rsidR="0068632F" w:rsidRDefault="0068632F" w:rsidP="0068632F">
            <w:pPr>
              <w:spacing w:after="0" w:line="360" w:lineRule="auto"/>
            </w:pPr>
            <w:r w:rsidRPr="006C1229">
              <w:t>1.05 [0.78, 1.40]</w:t>
            </w:r>
          </w:p>
        </w:tc>
        <w:tc>
          <w:tcPr>
            <w:tcW w:w="0" w:type="auto"/>
            <w:tcBorders>
              <w:bottom w:val="single" w:sz="12" w:space="0" w:color="auto"/>
            </w:tcBorders>
          </w:tcPr>
          <w:p w14:paraId="3D68BB6E" w14:textId="4426AB31" w:rsidR="0068632F" w:rsidRDefault="0068632F" w:rsidP="0068632F">
            <w:pPr>
              <w:spacing w:after="0" w:line="360" w:lineRule="auto"/>
            </w:pPr>
            <w:r w:rsidRPr="006C1229">
              <w:t>0.762</w:t>
            </w:r>
          </w:p>
        </w:tc>
      </w:tr>
    </w:tbl>
    <w:p w14:paraId="19976DEB" w14:textId="4B626B1E" w:rsidR="00326EF6" w:rsidRDefault="00326EF6" w:rsidP="00326EF6">
      <w:pPr>
        <w:widowControl/>
        <w:spacing w:after="0" w:line="360" w:lineRule="auto"/>
        <w:jc w:val="both"/>
        <w:rPr>
          <w:rFonts w:cs="Times New Roman"/>
          <w:b/>
          <w:bCs/>
          <w:kern w:val="0"/>
          <w:sz w:val="24"/>
          <w14:ligatures w14:val="none"/>
        </w:rPr>
      </w:pPr>
      <w:r>
        <w:rPr>
          <w:rFonts w:cs="Times New Roman"/>
          <w:b/>
          <w:bCs/>
          <w:kern w:val="0"/>
          <w:sz w:val="24"/>
          <w14:ligatures w14:val="none"/>
        </w:rPr>
        <w:br w:type="page"/>
      </w:r>
    </w:p>
    <w:p w14:paraId="616097B3" w14:textId="7E6480EC" w:rsidR="00326EF6" w:rsidRPr="00D773E9" w:rsidRDefault="00326EF6" w:rsidP="00326EF6">
      <w:pPr>
        <w:widowControl/>
        <w:spacing w:after="0" w:line="360" w:lineRule="auto"/>
        <w:jc w:val="both"/>
        <w:outlineLvl w:val="1"/>
        <w:rPr>
          <w:rFonts w:cs="Times New Roman"/>
          <w:b/>
          <w:bCs/>
          <w:kern w:val="0"/>
          <w:sz w:val="24"/>
          <w14:ligatures w14:val="none"/>
        </w:rPr>
      </w:pPr>
      <w:bookmarkStart w:id="29" w:name="_Toc233422258"/>
      <w:r w:rsidRPr="00D773E9">
        <w:rPr>
          <w:rFonts w:cs="Times New Roman"/>
          <w:b/>
          <w:bCs/>
          <w:kern w:val="0"/>
          <w:sz w:val="24"/>
          <w14:ligatures w14:val="none"/>
        </w:rPr>
        <w:lastRenderedPageBreak/>
        <w:t xml:space="preserve">eTable </w:t>
      </w:r>
      <w:r w:rsidR="002C0F74">
        <w:rPr>
          <w:rFonts w:cs="Times New Roman" w:hint="eastAsia"/>
          <w:b/>
          <w:bCs/>
          <w:kern w:val="0"/>
          <w:sz w:val="24"/>
          <w14:ligatures w14:val="none"/>
        </w:rPr>
        <w:t>1</w:t>
      </w:r>
      <w:r w:rsidR="00C63ED1">
        <w:rPr>
          <w:rFonts w:cs="Times New Roman" w:hint="eastAsia"/>
          <w:b/>
          <w:bCs/>
          <w:kern w:val="0"/>
          <w:sz w:val="24"/>
          <w14:ligatures w14:val="none"/>
        </w:rPr>
        <w:t>2</w:t>
      </w:r>
      <w:r w:rsidRPr="00D773E9">
        <w:rPr>
          <w:rFonts w:cs="Times New Roman"/>
          <w:b/>
          <w:bCs/>
          <w:kern w:val="0"/>
          <w:sz w:val="24"/>
          <w14:ligatures w14:val="none"/>
        </w:rPr>
        <w:t>. Sensitivity Analysis for All-Cause Mortality</w:t>
      </w:r>
      <w:r>
        <w:rPr>
          <w:rFonts w:cs="Times New Roman" w:hint="eastAsia"/>
          <w:b/>
          <w:bCs/>
          <w:kern w:val="0"/>
          <w:sz w:val="24"/>
          <w14:ligatures w14:val="none"/>
        </w:rPr>
        <w:t xml:space="preserve"> (</w:t>
      </w:r>
      <w:r w:rsidRPr="002E6CD8">
        <w:rPr>
          <w:rFonts w:cs="Times New Roman"/>
          <w:b/>
          <w:bCs/>
          <w:kern w:val="0"/>
          <w:sz w:val="24"/>
          <w14:ligatures w14:val="none"/>
        </w:rPr>
        <w:t>Short-Term</w:t>
      </w:r>
      <w:r>
        <w:rPr>
          <w:rFonts w:cs="Times New Roman" w:hint="eastAsia"/>
          <w:b/>
          <w:bCs/>
          <w:kern w:val="0"/>
          <w:sz w:val="24"/>
          <w14:ligatures w14:val="none"/>
        </w:rPr>
        <w:t>)</w:t>
      </w:r>
      <w:r w:rsidRPr="00D773E9">
        <w:rPr>
          <w:rFonts w:cs="Times New Roman"/>
          <w:b/>
          <w:bCs/>
          <w:kern w:val="0"/>
          <w:sz w:val="24"/>
          <w14:ligatures w14:val="none"/>
        </w:rPr>
        <w:t xml:space="preserve"> (Non-Severe Population)</w:t>
      </w:r>
      <w:bookmarkEnd w:id="29"/>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07"/>
        <w:gridCol w:w="1976"/>
        <w:gridCol w:w="1881"/>
        <w:gridCol w:w="2458"/>
        <w:gridCol w:w="2174"/>
        <w:gridCol w:w="849"/>
      </w:tblGrid>
      <w:tr w:rsidR="00326EF6" w:rsidRPr="00D773E9" w14:paraId="0044F5D5" w14:textId="77777777" w:rsidTr="00411DB4">
        <w:trPr>
          <w:tblHeader/>
          <w:tblCellSpacing w:w="15" w:type="dxa"/>
        </w:trPr>
        <w:tc>
          <w:tcPr>
            <w:tcW w:w="0" w:type="auto"/>
            <w:tcBorders>
              <w:top w:val="single" w:sz="12" w:space="0" w:color="auto"/>
              <w:bottom w:val="single" w:sz="6" w:space="0" w:color="auto"/>
            </w:tcBorders>
            <w:vAlign w:val="center"/>
            <w:hideMark/>
          </w:tcPr>
          <w:p w14:paraId="51A8AB3B" w14:textId="77777777" w:rsidR="00326EF6" w:rsidRPr="00D773E9" w:rsidRDefault="00326EF6" w:rsidP="00411DB4">
            <w:pPr>
              <w:spacing w:after="0" w:line="360" w:lineRule="auto"/>
              <w:rPr>
                <w:rFonts w:cs="Times New Roman"/>
                <w:b/>
                <w:bCs/>
                <w:sz w:val="24"/>
              </w:rPr>
            </w:pPr>
            <w:r w:rsidRPr="00D773E9">
              <w:rPr>
                <w:rFonts w:cs="Times New Roman"/>
                <w:b/>
                <w:bCs/>
                <w:sz w:val="24"/>
              </w:rPr>
              <w:t>Scenario</w:t>
            </w:r>
          </w:p>
        </w:tc>
        <w:tc>
          <w:tcPr>
            <w:tcW w:w="0" w:type="auto"/>
            <w:tcBorders>
              <w:top w:val="single" w:sz="12" w:space="0" w:color="auto"/>
              <w:bottom w:val="single" w:sz="6" w:space="0" w:color="auto"/>
            </w:tcBorders>
            <w:vAlign w:val="center"/>
            <w:hideMark/>
          </w:tcPr>
          <w:p w14:paraId="4EBDE447" w14:textId="77777777" w:rsidR="00326EF6" w:rsidRPr="00D773E9" w:rsidRDefault="00326EF6" w:rsidP="00411DB4">
            <w:pPr>
              <w:spacing w:after="0" w:line="360" w:lineRule="auto"/>
              <w:rPr>
                <w:rFonts w:cs="Times New Roman"/>
                <w:b/>
                <w:bCs/>
                <w:sz w:val="24"/>
              </w:rPr>
            </w:pPr>
            <w:r w:rsidRPr="00D773E9">
              <w:rPr>
                <w:rFonts w:cs="Times New Roman"/>
                <w:b/>
                <w:bCs/>
                <w:sz w:val="24"/>
              </w:rPr>
              <w:t>Number of Studies</w:t>
            </w:r>
          </w:p>
        </w:tc>
        <w:tc>
          <w:tcPr>
            <w:tcW w:w="0" w:type="auto"/>
            <w:tcBorders>
              <w:top w:val="single" w:sz="12" w:space="0" w:color="auto"/>
              <w:bottom w:val="single" w:sz="6" w:space="0" w:color="auto"/>
            </w:tcBorders>
            <w:vAlign w:val="center"/>
            <w:hideMark/>
          </w:tcPr>
          <w:p w14:paraId="65EB5C92" w14:textId="77777777" w:rsidR="00326EF6" w:rsidRPr="00D773E9" w:rsidRDefault="00326EF6" w:rsidP="00411DB4">
            <w:pPr>
              <w:spacing w:after="0" w:line="360" w:lineRule="auto"/>
              <w:rPr>
                <w:rFonts w:cs="Times New Roman"/>
                <w:b/>
                <w:bCs/>
                <w:sz w:val="24"/>
              </w:rPr>
            </w:pPr>
            <w:r w:rsidRPr="00D773E9">
              <w:rPr>
                <w:rFonts w:cs="Times New Roman"/>
                <w:b/>
                <w:bCs/>
                <w:sz w:val="24"/>
              </w:rPr>
              <w:t>Heterogeneity (I²)</w:t>
            </w:r>
          </w:p>
        </w:tc>
        <w:tc>
          <w:tcPr>
            <w:tcW w:w="0" w:type="auto"/>
            <w:tcBorders>
              <w:top w:val="single" w:sz="12" w:space="0" w:color="auto"/>
              <w:bottom w:val="single" w:sz="6" w:space="0" w:color="auto"/>
            </w:tcBorders>
            <w:vAlign w:val="center"/>
            <w:hideMark/>
          </w:tcPr>
          <w:p w14:paraId="114B32A5" w14:textId="77777777" w:rsidR="00326EF6" w:rsidRPr="00D773E9" w:rsidRDefault="00326EF6" w:rsidP="00411DB4">
            <w:pPr>
              <w:spacing w:after="0" w:line="360" w:lineRule="auto"/>
              <w:rPr>
                <w:rFonts w:cs="Times New Roman"/>
                <w:b/>
                <w:bCs/>
                <w:sz w:val="24"/>
              </w:rPr>
            </w:pPr>
            <w:r w:rsidRPr="00D773E9">
              <w:rPr>
                <w:rFonts w:cs="Times New Roman"/>
                <w:b/>
                <w:bCs/>
                <w:sz w:val="24"/>
              </w:rPr>
              <w:t>Treatment Comparison</w:t>
            </w:r>
          </w:p>
        </w:tc>
        <w:tc>
          <w:tcPr>
            <w:tcW w:w="0" w:type="auto"/>
            <w:tcBorders>
              <w:top w:val="single" w:sz="12" w:space="0" w:color="auto"/>
              <w:bottom w:val="single" w:sz="6" w:space="0" w:color="auto"/>
            </w:tcBorders>
            <w:vAlign w:val="center"/>
            <w:hideMark/>
          </w:tcPr>
          <w:p w14:paraId="0CE2A31C" w14:textId="77777777" w:rsidR="00326EF6" w:rsidRPr="00D773E9" w:rsidRDefault="00326EF6" w:rsidP="00411DB4">
            <w:pPr>
              <w:spacing w:after="0" w:line="360" w:lineRule="auto"/>
              <w:rPr>
                <w:rFonts w:cs="Times New Roman"/>
                <w:b/>
                <w:bCs/>
                <w:sz w:val="24"/>
              </w:rPr>
            </w:pPr>
            <w:r w:rsidRPr="00D773E9">
              <w:rPr>
                <w:rFonts w:cs="Times New Roman"/>
                <w:b/>
                <w:bCs/>
                <w:sz w:val="24"/>
              </w:rPr>
              <w:t>Risk Ratio (95% CI)</w:t>
            </w:r>
          </w:p>
        </w:tc>
        <w:tc>
          <w:tcPr>
            <w:tcW w:w="0" w:type="auto"/>
            <w:tcBorders>
              <w:top w:val="single" w:sz="12" w:space="0" w:color="auto"/>
              <w:bottom w:val="single" w:sz="6" w:space="0" w:color="auto"/>
            </w:tcBorders>
            <w:vAlign w:val="center"/>
            <w:hideMark/>
          </w:tcPr>
          <w:p w14:paraId="6D98215E" w14:textId="77777777" w:rsidR="00326EF6" w:rsidRPr="00D773E9" w:rsidRDefault="00326EF6" w:rsidP="00411DB4">
            <w:pPr>
              <w:spacing w:after="0" w:line="360" w:lineRule="auto"/>
              <w:rPr>
                <w:rFonts w:cs="Times New Roman"/>
                <w:b/>
                <w:bCs/>
                <w:sz w:val="24"/>
              </w:rPr>
            </w:pPr>
            <w:r w:rsidRPr="00D773E9">
              <w:rPr>
                <w:rFonts w:cs="Times New Roman"/>
                <w:b/>
                <w:bCs/>
                <w:sz w:val="24"/>
              </w:rPr>
              <w:t>P-value</w:t>
            </w:r>
          </w:p>
        </w:tc>
      </w:tr>
      <w:tr w:rsidR="001A5766" w:rsidRPr="00D773E9" w14:paraId="352C8CF6" w14:textId="77777777" w:rsidTr="00F6435F">
        <w:trPr>
          <w:tblCellSpacing w:w="15" w:type="dxa"/>
        </w:trPr>
        <w:tc>
          <w:tcPr>
            <w:tcW w:w="0" w:type="auto"/>
            <w:vAlign w:val="center"/>
            <w:hideMark/>
          </w:tcPr>
          <w:p w14:paraId="7097A865" w14:textId="77777777" w:rsidR="001A5766" w:rsidRPr="00D773E9" w:rsidRDefault="001A5766" w:rsidP="001A5766">
            <w:pPr>
              <w:spacing w:after="0" w:line="360" w:lineRule="auto"/>
              <w:rPr>
                <w:rFonts w:cs="Times New Roman"/>
                <w:sz w:val="24"/>
              </w:rPr>
            </w:pPr>
            <w:r w:rsidRPr="00D773E9">
              <w:rPr>
                <w:rFonts w:cs="Times New Roman"/>
                <w:b/>
                <w:bCs/>
                <w:sz w:val="24"/>
              </w:rPr>
              <w:t>Scenario 1: Baseline (7.5 mg)</w:t>
            </w:r>
          </w:p>
        </w:tc>
        <w:tc>
          <w:tcPr>
            <w:tcW w:w="0" w:type="auto"/>
            <w:vAlign w:val="center"/>
            <w:hideMark/>
          </w:tcPr>
          <w:p w14:paraId="0524177E" w14:textId="250A29C5" w:rsidR="001A5766" w:rsidRPr="00D773E9" w:rsidRDefault="00634EFC" w:rsidP="001A5766">
            <w:pPr>
              <w:spacing w:after="0" w:line="360" w:lineRule="auto"/>
              <w:rPr>
                <w:rFonts w:cs="Times New Roman"/>
                <w:sz w:val="24"/>
              </w:rPr>
            </w:pPr>
            <w:r>
              <w:rPr>
                <w:rFonts w:cs="Times New Roman" w:hint="eastAsia"/>
                <w:sz w:val="24"/>
              </w:rPr>
              <w:t>9</w:t>
            </w:r>
          </w:p>
        </w:tc>
        <w:tc>
          <w:tcPr>
            <w:tcW w:w="0" w:type="auto"/>
            <w:vAlign w:val="center"/>
            <w:hideMark/>
          </w:tcPr>
          <w:p w14:paraId="54A5F4BE" w14:textId="77777777" w:rsidR="001A5766" w:rsidRPr="00D773E9" w:rsidRDefault="001A5766" w:rsidP="001A5766">
            <w:pPr>
              <w:spacing w:after="0" w:line="360" w:lineRule="auto"/>
              <w:rPr>
                <w:rFonts w:cs="Times New Roman"/>
                <w:sz w:val="24"/>
              </w:rPr>
            </w:pPr>
            <w:r w:rsidRPr="00D773E9">
              <w:rPr>
                <w:sz w:val="24"/>
              </w:rPr>
              <w:t xml:space="preserve">I² = </w:t>
            </w:r>
            <w:r>
              <w:rPr>
                <w:rFonts w:hint="eastAsia"/>
                <w:sz w:val="24"/>
              </w:rPr>
              <w:t>0.0</w:t>
            </w:r>
            <w:r w:rsidRPr="00D773E9">
              <w:rPr>
                <w:sz w:val="24"/>
              </w:rPr>
              <w:t>%</w:t>
            </w:r>
          </w:p>
        </w:tc>
        <w:tc>
          <w:tcPr>
            <w:tcW w:w="0" w:type="auto"/>
            <w:vAlign w:val="center"/>
            <w:hideMark/>
          </w:tcPr>
          <w:p w14:paraId="7DAB1129" w14:textId="77777777" w:rsidR="001A5766" w:rsidRPr="00D773E9" w:rsidRDefault="001A5766" w:rsidP="001A5766">
            <w:pPr>
              <w:spacing w:after="0" w:line="360" w:lineRule="auto"/>
              <w:rPr>
                <w:rFonts w:cs="Times New Roman"/>
                <w:sz w:val="24"/>
              </w:rPr>
            </w:pPr>
            <w:r w:rsidRPr="00D773E9">
              <w:rPr>
                <w:rFonts w:cs="Times New Roman"/>
                <w:sz w:val="24"/>
              </w:rPr>
              <w:t>High Dose vs Placebo</w:t>
            </w:r>
          </w:p>
        </w:tc>
        <w:tc>
          <w:tcPr>
            <w:tcW w:w="0" w:type="auto"/>
            <w:hideMark/>
          </w:tcPr>
          <w:p w14:paraId="26BE4091" w14:textId="2B45681C" w:rsidR="001A5766" w:rsidRPr="00D773E9" w:rsidRDefault="001A5766" w:rsidP="001A5766">
            <w:pPr>
              <w:spacing w:after="0" w:line="360" w:lineRule="auto"/>
              <w:rPr>
                <w:rFonts w:cs="Times New Roman"/>
                <w:sz w:val="24"/>
              </w:rPr>
            </w:pPr>
            <w:r>
              <w:t>1.10 [0.77, 1.58]</w:t>
            </w:r>
          </w:p>
        </w:tc>
        <w:tc>
          <w:tcPr>
            <w:tcW w:w="0" w:type="auto"/>
            <w:hideMark/>
          </w:tcPr>
          <w:p w14:paraId="6BBFB917" w14:textId="47250A92" w:rsidR="001A5766" w:rsidRPr="00D773E9" w:rsidRDefault="001A5766" w:rsidP="001A5766">
            <w:pPr>
              <w:spacing w:after="0" w:line="360" w:lineRule="auto"/>
              <w:rPr>
                <w:rFonts w:cs="Times New Roman"/>
                <w:sz w:val="24"/>
              </w:rPr>
            </w:pPr>
            <w:r>
              <w:t>0.594</w:t>
            </w:r>
          </w:p>
        </w:tc>
      </w:tr>
      <w:tr w:rsidR="001A5766" w:rsidRPr="00D773E9" w14:paraId="07A7DB67" w14:textId="77777777" w:rsidTr="00F6435F">
        <w:trPr>
          <w:tblCellSpacing w:w="15" w:type="dxa"/>
        </w:trPr>
        <w:tc>
          <w:tcPr>
            <w:tcW w:w="0" w:type="auto"/>
            <w:vAlign w:val="center"/>
            <w:hideMark/>
          </w:tcPr>
          <w:p w14:paraId="09287889" w14:textId="77777777" w:rsidR="001A5766" w:rsidRPr="00D773E9" w:rsidRDefault="001A5766" w:rsidP="001A5766">
            <w:pPr>
              <w:spacing w:after="0" w:line="360" w:lineRule="auto"/>
              <w:rPr>
                <w:rFonts w:cs="Times New Roman"/>
                <w:sz w:val="24"/>
              </w:rPr>
            </w:pPr>
          </w:p>
        </w:tc>
        <w:tc>
          <w:tcPr>
            <w:tcW w:w="0" w:type="auto"/>
            <w:vAlign w:val="center"/>
            <w:hideMark/>
          </w:tcPr>
          <w:p w14:paraId="70A4D7F7" w14:textId="77777777" w:rsidR="001A5766" w:rsidRPr="00D773E9" w:rsidRDefault="001A5766" w:rsidP="001A5766">
            <w:pPr>
              <w:spacing w:after="0" w:line="360" w:lineRule="auto"/>
              <w:rPr>
                <w:rFonts w:cs="Times New Roman"/>
                <w:sz w:val="24"/>
              </w:rPr>
            </w:pPr>
          </w:p>
        </w:tc>
        <w:tc>
          <w:tcPr>
            <w:tcW w:w="0" w:type="auto"/>
            <w:vAlign w:val="center"/>
            <w:hideMark/>
          </w:tcPr>
          <w:p w14:paraId="7EFE0168" w14:textId="77777777" w:rsidR="001A5766" w:rsidRPr="00D773E9" w:rsidRDefault="001A5766" w:rsidP="001A5766">
            <w:pPr>
              <w:spacing w:after="0" w:line="360" w:lineRule="auto"/>
              <w:rPr>
                <w:rFonts w:cs="Times New Roman"/>
                <w:sz w:val="24"/>
              </w:rPr>
            </w:pPr>
          </w:p>
        </w:tc>
        <w:tc>
          <w:tcPr>
            <w:tcW w:w="0" w:type="auto"/>
            <w:vAlign w:val="center"/>
            <w:hideMark/>
          </w:tcPr>
          <w:p w14:paraId="7188FB86" w14:textId="77777777" w:rsidR="001A5766" w:rsidRPr="00D773E9" w:rsidRDefault="001A5766" w:rsidP="001A5766">
            <w:pPr>
              <w:spacing w:after="0" w:line="360" w:lineRule="auto"/>
              <w:rPr>
                <w:rFonts w:cs="Times New Roman"/>
                <w:sz w:val="24"/>
              </w:rPr>
            </w:pPr>
            <w:r w:rsidRPr="00D773E9">
              <w:rPr>
                <w:rFonts w:cs="Times New Roman"/>
                <w:sz w:val="24"/>
              </w:rPr>
              <w:t>Low Dose vs Placebo</w:t>
            </w:r>
          </w:p>
        </w:tc>
        <w:tc>
          <w:tcPr>
            <w:tcW w:w="0" w:type="auto"/>
            <w:hideMark/>
          </w:tcPr>
          <w:p w14:paraId="2F26308D" w14:textId="51073854" w:rsidR="001A5766" w:rsidRPr="00D773E9" w:rsidRDefault="00634EFC" w:rsidP="001A5766">
            <w:pPr>
              <w:spacing w:after="0" w:line="360" w:lineRule="auto"/>
              <w:rPr>
                <w:rFonts w:cs="Times New Roman"/>
                <w:sz w:val="24"/>
              </w:rPr>
            </w:pPr>
            <w:r w:rsidRPr="00634EFC">
              <w:t>0.87 [0.75, 1.00]</w:t>
            </w:r>
          </w:p>
        </w:tc>
        <w:tc>
          <w:tcPr>
            <w:tcW w:w="0" w:type="auto"/>
            <w:hideMark/>
          </w:tcPr>
          <w:p w14:paraId="67216836" w14:textId="1B0B96FD" w:rsidR="001A5766" w:rsidRPr="00D773E9" w:rsidRDefault="001A5766" w:rsidP="001A5766">
            <w:pPr>
              <w:spacing w:after="0" w:line="360" w:lineRule="auto"/>
              <w:rPr>
                <w:rFonts w:cs="Times New Roman"/>
                <w:sz w:val="24"/>
              </w:rPr>
            </w:pPr>
            <w:r>
              <w:t>0.0</w:t>
            </w:r>
            <w:r w:rsidR="00406FBC">
              <w:rPr>
                <w:rFonts w:hint="eastAsia"/>
              </w:rPr>
              <w:t>51</w:t>
            </w:r>
          </w:p>
        </w:tc>
      </w:tr>
      <w:tr w:rsidR="001A5766" w:rsidRPr="00D773E9" w14:paraId="0A76CD73" w14:textId="77777777" w:rsidTr="00F6435F">
        <w:trPr>
          <w:tblCellSpacing w:w="15" w:type="dxa"/>
        </w:trPr>
        <w:tc>
          <w:tcPr>
            <w:tcW w:w="0" w:type="auto"/>
            <w:vAlign w:val="center"/>
            <w:hideMark/>
          </w:tcPr>
          <w:p w14:paraId="4D98B497" w14:textId="77777777" w:rsidR="001A5766" w:rsidRPr="00D773E9" w:rsidRDefault="001A5766" w:rsidP="001A5766">
            <w:pPr>
              <w:spacing w:after="0" w:line="360" w:lineRule="auto"/>
              <w:rPr>
                <w:rFonts w:cs="Times New Roman"/>
                <w:sz w:val="24"/>
              </w:rPr>
            </w:pPr>
          </w:p>
        </w:tc>
        <w:tc>
          <w:tcPr>
            <w:tcW w:w="0" w:type="auto"/>
            <w:vAlign w:val="center"/>
            <w:hideMark/>
          </w:tcPr>
          <w:p w14:paraId="7654EB34" w14:textId="77777777" w:rsidR="001A5766" w:rsidRPr="00D773E9" w:rsidRDefault="001A5766" w:rsidP="001A5766">
            <w:pPr>
              <w:spacing w:after="0" w:line="360" w:lineRule="auto"/>
              <w:rPr>
                <w:rFonts w:cs="Times New Roman"/>
                <w:sz w:val="24"/>
              </w:rPr>
            </w:pPr>
          </w:p>
        </w:tc>
        <w:tc>
          <w:tcPr>
            <w:tcW w:w="0" w:type="auto"/>
            <w:vAlign w:val="center"/>
            <w:hideMark/>
          </w:tcPr>
          <w:p w14:paraId="32D02EBD" w14:textId="77777777" w:rsidR="001A5766" w:rsidRPr="00D773E9" w:rsidRDefault="001A5766" w:rsidP="001A5766">
            <w:pPr>
              <w:spacing w:after="0" w:line="360" w:lineRule="auto"/>
              <w:rPr>
                <w:rFonts w:cs="Times New Roman"/>
                <w:sz w:val="24"/>
              </w:rPr>
            </w:pPr>
          </w:p>
        </w:tc>
        <w:tc>
          <w:tcPr>
            <w:tcW w:w="0" w:type="auto"/>
            <w:vAlign w:val="center"/>
            <w:hideMark/>
          </w:tcPr>
          <w:p w14:paraId="779DE472" w14:textId="77777777" w:rsidR="001A5766" w:rsidRPr="00D773E9" w:rsidRDefault="001A5766" w:rsidP="001A5766">
            <w:pPr>
              <w:spacing w:after="0" w:line="360" w:lineRule="auto"/>
              <w:rPr>
                <w:rFonts w:cs="Times New Roman"/>
                <w:sz w:val="24"/>
              </w:rPr>
            </w:pPr>
            <w:r w:rsidRPr="00D773E9">
              <w:rPr>
                <w:rFonts w:cs="Times New Roman"/>
                <w:sz w:val="24"/>
              </w:rPr>
              <w:t>High Dose vs Low Dose</w:t>
            </w:r>
          </w:p>
        </w:tc>
        <w:tc>
          <w:tcPr>
            <w:tcW w:w="0" w:type="auto"/>
            <w:hideMark/>
          </w:tcPr>
          <w:p w14:paraId="7F51D6CE" w14:textId="2A89F9A8" w:rsidR="001A5766" w:rsidRPr="00D773E9" w:rsidRDefault="001A5766" w:rsidP="001A5766">
            <w:pPr>
              <w:spacing w:after="0" w:line="360" w:lineRule="auto"/>
              <w:rPr>
                <w:rFonts w:cs="Times New Roman"/>
                <w:sz w:val="24"/>
              </w:rPr>
            </w:pPr>
            <w:r>
              <w:t>1.27 [0.8</w:t>
            </w:r>
            <w:r w:rsidR="00264C83">
              <w:rPr>
                <w:rFonts w:hint="eastAsia"/>
              </w:rPr>
              <w:t>6</w:t>
            </w:r>
            <w:r>
              <w:t>, 1.88]</w:t>
            </w:r>
          </w:p>
        </w:tc>
        <w:tc>
          <w:tcPr>
            <w:tcW w:w="0" w:type="auto"/>
            <w:hideMark/>
          </w:tcPr>
          <w:p w14:paraId="01AAA489" w14:textId="15D8F0B1" w:rsidR="001A5766" w:rsidRPr="00D773E9" w:rsidRDefault="001A5766" w:rsidP="001A5766">
            <w:pPr>
              <w:spacing w:after="0" w:line="360" w:lineRule="auto"/>
              <w:rPr>
                <w:rFonts w:cs="Times New Roman"/>
                <w:sz w:val="24"/>
              </w:rPr>
            </w:pPr>
            <w:r>
              <w:t>0.2</w:t>
            </w:r>
            <w:r w:rsidR="00264C83">
              <w:rPr>
                <w:rFonts w:hint="eastAsia"/>
              </w:rPr>
              <w:t>21</w:t>
            </w:r>
          </w:p>
        </w:tc>
      </w:tr>
      <w:tr w:rsidR="002C3CA7" w:rsidRPr="00D773E9" w14:paraId="06AA665D" w14:textId="77777777" w:rsidTr="00F6435F">
        <w:trPr>
          <w:tblCellSpacing w:w="15" w:type="dxa"/>
        </w:trPr>
        <w:tc>
          <w:tcPr>
            <w:tcW w:w="0" w:type="auto"/>
            <w:vAlign w:val="center"/>
            <w:hideMark/>
          </w:tcPr>
          <w:p w14:paraId="0AB478AB" w14:textId="77777777" w:rsidR="002C3CA7" w:rsidRPr="00D773E9" w:rsidRDefault="002C3CA7" w:rsidP="002C3CA7">
            <w:pPr>
              <w:spacing w:after="0" w:line="360" w:lineRule="auto"/>
              <w:rPr>
                <w:rFonts w:cs="Times New Roman"/>
                <w:sz w:val="24"/>
              </w:rPr>
            </w:pPr>
            <w:r w:rsidRPr="00D773E9">
              <w:rPr>
                <w:rFonts w:cs="Times New Roman"/>
                <w:b/>
                <w:bCs/>
                <w:sz w:val="24"/>
              </w:rPr>
              <w:t>Scenario 2: Fixed-Effects Model</w:t>
            </w:r>
          </w:p>
        </w:tc>
        <w:tc>
          <w:tcPr>
            <w:tcW w:w="0" w:type="auto"/>
            <w:vAlign w:val="center"/>
            <w:hideMark/>
          </w:tcPr>
          <w:p w14:paraId="4885F1F5" w14:textId="59A86BE8" w:rsidR="002C3CA7" w:rsidRPr="00D773E9" w:rsidRDefault="002C3CA7" w:rsidP="002C3CA7">
            <w:pPr>
              <w:spacing w:after="0" w:line="360" w:lineRule="auto"/>
              <w:rPr>
                <w:rFonts w:cs="Times New Roman"/>
                <w:sz w:val="24"/>
              </w:rPr>
            </w:pPr>
            <w:r>
              <w:rPr>
                <w:rFonts w:cs="Times New Roman" w:hint="eastAsia"/>
                <w:sz w:val="24"/>
              </w:rPr>
              <w:t>9</w:t>
            </w:r>
          </w:p>
        </w:tc>
        <w:tc>
          <w:tcPr>
            <w:tcW w:w="0" w:type="auto"/>
            <w:vAlign w:val="center"/>
            <w:hideMark/>
          </w:tcPr>
          <w:p w14:paraId="55A01747" w14:textId="77777777" w:rsidR="002C3CA7" w:rsidRPr="00D773E9" w:rsidRDefault="002C3CA7" w:rsidP="002C3CA7">
            <w:pPr>
              <w:spacing w:after="0" w:line="360" w:lineRule="auto"/>
              <w:rPr>
                <w:rFonts w:cs="Times New Roman"/>
                <w:sz w:val="24"/>
              </w:rPr>
            </w:pPr>
            <w:r w:rsidRPr="00D773E9">
              <w:rPr>
                <w:sz w:val="24"/>
              </w:rPr>
              <w:t xml:space="preserve">I² = </w:t>
            </w:r>
            <w:r>
              <w:rPr>
                <w:rFonts w:hint="eastAsia"/>
                <w:sz w:val="24"/>
              </w:rPr>
              <w:t>0.0</w:t>
            </w:r>
            <w:r w:rsidRPr="00D773E9">
              <w:rPr>
                <w:sz w:val="24"/>
              </w:rPr>
              <w:t>%</w:t>
            </w:r>
          </w:p>
        </w:tc>
        <w:tc>
          <w:tcPr>
            <w:tcW w:w="0" w:type="auto"/>
            <w:vAlign w:val="center"/>
            <w:hideMark/>
          </w:tcPr>
          <w:p w14:paraId="79A9D87B" w14:textId="77777777" w:rsidR="002C3CA7" w:rsidRPr="00D773E9" w:rsidRDefault="002C3CA7" w:rsidP="002C3CA7">
            <w:pPr>
              <w:spacing w:after="0" w:line="360" w:lineRule="auto"/>
              <w:rPr>
                <w:rFonts w:cs="Times New Roman"/>
                <w:sz w:val="24"/>
              </w:rPr>
            </w:pPr>
            <w:r w:rsidRPr="00D773E9">
              <w:rPr>
                <w:rFonts w:cs="Times New Roman"/>
                <w:sz w:val="24"/>
              </w:rPr>
              <w:t>High Dose vs Placebo</w:t>
            </w:r>
          </w:p>
        </w:tc>
        <w:tc>
          <w:tcPr>
            <w:tcW w:w="0" w:type="auto"/>
            <w:hideMark/>
          </w:tcPr>
          <w:p w14:paraId="03E2D0C9" w14:textId="38550CFD" w:rsidR="002C3CA7" w:rsidRPr="00D773E9" w:rsidRDefault="002C3CA7" w:rsidP="002C3CA7">
            <w:pPr>
              <w:spacing w:after="0" w:line="360" w:lineRule="auto"/>
              <w:rPr>
                <w:rFonts w:cs="Times New Roman"/>
                <w:sz w:val="24"/>
              </w:rPr>
            </w:pPr>
            <w:r w:rsidRPr="00E1359B">
              <w:t>1.10 [0.77, 1.58]</w:t>
            </w:r>
          </w:p>
        </w:tc>
        <w:tc>
          <w:tcPr>
            <w:tcW w:w="0" w:type="auto"/>
            <w:hideMark/>
          </w:tcPr>
          <w:p w14:paraId="2F706A4A" w14:textId="7B0CDE80" w:rsidR="002C3CA7" w:rsidRPr="00D773E9" w:rsidRDefault="002C3CA7" w:rsidP="002C3CA7">
            <w:pPr>
              <w:spacing w:after="0" w:line="360" w:lineRule="auto"/>
              <w:rPr>
                <w:rFonts w:cs="Times New Roman"/>
                <w:sz w:val="24"/>
              </w:rPr>
            </w:pPr>
            <w:r w:rsidRPr="00E1359B">
              <w:t>0.594</w:t>
            </w:r>
          </w:p>
        </w:tc>
      </w:tr>
      <w:tr w:rsidR="002C3CA7" w:rsidRPr="00D773E9" w14:paraId="1BBB1938" w14:textId="77777777" w:rsidTr="00F6435F">
        <w:trPr>
          <w:tblCellSpacing w:w="15" w:type="dxa"/>
        </w:trPr>
        <w:tc>
          <w:tcPr>
            <w:tcW w:w="0" w:type="auto"/>
            <w:vAlign w:val="center"/>
            <w:hideMark/>
          </w:tcPr>
          <w:p w14:paraId="5225AA38" w14:textId="77777777" w:rsidR="002C3CA7" w:rsidRPr="00D773E9" w:rsidRDefault="002C3CA7" w:rsidP="002C3CA7">
            <w:pPr>
              <w:spacing w:after="0" w:line="360" w:lineRule="auto"/>
              <w:rPr>
                <w:rFonts w:cs="Times New Roman"/>
                <w:sz w:val="24"/>
              </w:rPr>
            </w:pPr>
          </w:p>
        </w:tc>
        <w:tc>
          <w:tcPr>
            <w:tcW w:w="0" w:type="auto"/>
            <w:vAlign w:val="center"/>
            <w:hideMark/>
          </w:tcPr>
          <w:p w14:paraId="09FFF52C" w14:textId="77777777" w:rsidR="002C3CA7" w:rsidRPr="00D773E9" w:rsidRDefault="002C3CA7" w:rsidP="002C3CA7">
            <w:pPr>
              <w:spacing w:after="0" w:line="360" w:lineRule="auto"/>
              <w:rPr>
                <w:rFonts w:cs="Times New Roman"/>
                <w:sz w:val="24"/>
              </w:rPr>
            </w:pPr>
          </w:p>
        </w:tc>
        <w:tc>
          <w:tcPr>
            <w:tcW w:w="0" w:type="auto"/>
            <w:vAlign w:val="center"/>
            <w:hideMark/>
          </w:tcPr>
          <w:p w14:paraId="3B6D4FC2" w14:textId="77777777" w:rsidR="002C3CA7" w:rsidRPr="00D773E9" w:rsidRDefault="002C3CA7" w:rsidP="002C3CA7">
            <w:pPr>
              <w:spacing w:after="0" w:line="360" w:lineRule="auto"/>
              <w:rPr>
                <w:rFonts w:cs="Times New Roman"/>
                <w:sz w:val="24"/>
              </w:rPr>
            </w:pPr>
          </w:p>
        </w:tc>
        <w:tc>
          <w:tcPr>
            <w:tcW w:w="0" w:type="auto"/>
            <w:vAlign w:val="center"/>
            <w:hideMark/>
          </w:tcPr>
          <w:p w14:paraId="6B9996D9" w14:textId="77777777" w:rsidR="002C3CA7" w:rsidRPr="00D773E9" w:rsidRDefault="002C3CA7" w:rsidP="002C3CA7">
            <w:pPr>
              <w:spacing w:after="0" w:line="360" w:lineRule="auto"/>
              <w:rPr>
                <w:rFonts w:cs="Times New Roman"/>
                <w:sz w:val="24"/>
              </w:rPr>
            </w:pPr>
            <w:r w:rsidRPr="00D773E9">
              <w:rPr>
                <w:rFonts w:cs="Times New Roman"/>
                <w:sz w:val="24"/>
              </w:rPr>
              <w:t>Low Dose vs Placebo</w:t>
            </w:r>
          </w:p>
        </w:tc>
        <w:tc>
          <w:tcPr>
            <w:tcW w:w="0" w:type="auto"/>
            <w:hideMark/>
          </w:tcPr>
          <w:p w14:paraId="7E3CE6B5" w14:textId="7B7071ED" w:rsidR="002C3CA7" w:rsidRPr="00D773E9" w:rsidRDefault="002C3CA7" w:rsidP="002C3CA7">
            <w:pPr>
              <w:spacing w:after="0" w:line="360" w:lineRule="auto"/>
              <w:rPr>
                <w:rFonts w:cs="Times New Roman"/>
                <w:sz w:val="24"/>
              </w:rPr>
            </w:pPr>
            <w:r w:rsidRPr="00E1359B">
              <w:t>0.87 [0.75, 1.00]</w:t>
            </w:r>
          </w:p>
        </w:tc>
        <w:tc>
          <w:tcPr>
            <w:tcW w:w="0" w:type="auto"/>
            <w:hideMark/>
          </w:tcPr>
          <w:p w14:paraId="016BB2E8" w14:textId="6AC442C9" w:rsidR="002C3CA7" w:rsidRPr="00D773E9" w:rsidRDefault="002C3CA7" w:rsidP="002C3CA7">
            <w:pPr>
              <w:spacing w:after="0" w:line="360" w:lineRule="auto"/>
              <w:rPr>
                <w:rFonts w:cs="Times New Roman"/>
                <w:sz w:val="24"/>
              </w:rPr>
            </w:pPr>
            <w:r w:rsidRPr="00E1359B">
              <w:t>0.051</w:t>
            </w:r>
          </w:p>
        </w:tc>
      </w:tr>
      <w:tr w:rsidR="002C3CA7" w:rsidRPr="00D773E9" w14:paraId="58FC3047" w14:textId="77777777" w:rsidTr="00F6435F">
        <w:trPr>
          <w:tblCellSpacing w:w="15" w:type="dxa"/>
        </w:trPr>
        <w:tc>
          <w:tcPr>
            <w:tcW w:w="0" w:type="auto"/>
            <w:vAlign w:val="center"/>
            <w:hideMark/>
          </w:tcPr>
          <w:p w14:paraId="73C32FE4" w14:textId="77777777" w:rsidR="002C3CA7" w:rsidRPr="00D773E9" w:rsidRDefault="002C3CA7" w:rsidP="002C3CA7">
            <w:pPr>
              <w:spacing w:after="0" w:line="360" w:lineRule="auto"/>
              <w:rPr>
                <w:rFonts w:cs="Times New Roman"/>
                <w:sz w:val="24"/>
              </w:rPr>
            </w:pPr>
          </w:p>
        </w:tc>
        <w:tc>
          <w:tcPr>
            <w:tcW w:w="0" w:type="auto"/>
            <w:vAlign w:val="center"/>
            <w:hideMark/>
          </w:tcPr>
          <w:p w14:paraId="22112C2A" w14:textId="77777777" w:rsidR="002C3CA7" w:rsidRPr="00D773E9" w:rsidRDefault="002C3CA7" w:rsidP="002C3CA7">
            <w:pPr>
              <w:spacing w:after="0" w:line="360" w:lineRule="auto"/>
              <w:rPr>
                <w:rFonts w:cs="Times New Roman"/>
                <w:sz w:val="24"/>
              </w:rPr>
            </w:pPr>
          </w:p>
        </w:tc>
        <w:tc>
          <w:tcPr>
            <w:tcW w:w="0" w:type="auto"/>
            <w:vAlign w:val="center"/>
            <w:hideMark/>
          </w:tcPr>
          <w:p w14:paraId="07D7F98A" w14:textId="77777777" w:rsidR="002C3CA7" w:rsidRPr="00D773E9" w:rsidRDefault="002C3CA7" w:rsidP="002C3CA7">
            <w:pPr>
              <w:spacing w:after="0" w:line="360" w:lineRule="auto"/>
              <w:rPr>
                <w:rFonts w:cs="Times New Roman"/>
                <w:sz w:val="24"/>
              </w:rPr>
            </w:pPr>
          </w:p>
        </w:tc>
        <w:tc>
          <w:tcPr>
            <w:tcW w:w="0" w:type="auto"/>
            <w:vAlign w:val="center"/>
            <w:hideMark/>
          </w:tcPr>
          <w:p w14:paraId="038CD20B" w14:textId="77777777" w:rsidR="002C3CA7" w:rsidRPr="00D773E9" w:rsidRDefault="002C3CA7" w:rsidP="002C3CA7">
            <w:pPr>
              <w:spacing w:after="0" w:line="360" w:lineRule="auto"/>
              <w:rPr>
                <w:rFonts w:cs="Times New Roman"/>
                <w:sz w:val="24"/>
              </w:rPr>
            </w:pPr>
            <w:r w:rsidRPr="00D773E9">
              <w:rPr>
                <w:rFonts w:cs="Times New Roman"/>
                <w:sz w:val="24"/>
              </w:rPr>
              <w:t>High Dose vs Low Dose</w:t>
            </w:r>
          </w:p>
        </w:tc>
        <w:tc>
          <w:tcPr>
            <w:tcW w:w="0" w:type="auto"/>
            <w:hideMark/>
          </w:tcPr>
          <w:p w14:paraId="4C62983B" w14:textId="56D81521" w:rsidR="002C3CA7" w:rsidRPr="00D773E9" w:rsidRDefault="002C3CA7" w:rsidP="002C3CA7">
            <w:pPr>
              <w:spacing w:after="0" w:line="360" w:lineRule="auto"/>
              <w:rPr>
                <w:rFonts w:cs="Times New Roman"/>
                <w:sz w:val="24"/>
              </w:rPr>
            </w:pPr>
            <w:r w:rsidRPr="00E1359B">
              <w:t>1.27 [0.86, 1.88]</w:t>
            </w:r>
          </w:p>
        </w:tc>
        <w:tc>
          <w:tcPr>
            <w:tcW w:w="0" w:type="auto"/>
            <w:hideMark/>
          </w:tcPr>
          <w:p w14:paraId="7D76FE06" w14:textId="77872BD5" w:rsidR="002C3CA7" w:rsidRPr="00D773E9" w:rsidRDefault="002C3CA7" w:rsidP="002C3CA7">
            <w:pPr>
              <w:spacing w:after="0" w:line="360" w:lineRule="auto"/>
              <w:rPr>
                <w:rFonts w:cs="Times New Roman"/>
                <w:sz w:val="24"/>
              </w:rPr>
            </w:pPr>
            <w:r w:rsidRPr="00E1359B">
              <w:t>0.221</w:t>
            </w:r>
          </w:p>
        </w:tc>
      </w:tr>
      <w:tr w:rsidR="001A5766" w:rsidRPr="00D773E9" w14:paraId="1595EF9B" w14:textId="77777777" w:rsidTr="00F6435F">
        <w:trPr>
          <w:tblCellSpacing w:w="15" w:type="dxa"/>
        </w:trPr>
        <w:tc>
          <w:tcPr>
            <w:tcW w:w="0" w:type="auto"/>
            <w:vAlign w:val="center"/>
            <w:hideMark/>
          </w:tcPr>
          <w:p w14:paraId="5DD4F69F" w14:textId="77777777" w:rsidR="001A5766" w:rsidRPr="00D773E9" w:rsidRDefault="001A5766" w:rsidP="001A5766">
            <w:pPr>
              <w:spacing w:after="0" w:line="360" w:lineRule="auto"/>
              <w:rPr>
                <w:rFonts w:cs="Times New Roman"/>
                <w:sz w:val="24"/>
              </w:rPr>
            </w:pPr>
            <w:r w:rsidRPr="00D773E9">
              <w:rPr>
                <w:rFonts w:cs="Times New Roman"/>
                <w:b/>
                <w:bCs/>
                <w:sz w:val="24"/>
              </w:rPr>
              <w:t>Scenario 3: Low Risk Bias Only</w:t>
            </w:r>
          </w:p>
        </w:tc>
        <w:tc>
          <w:tcPr>
            <w:tcW w:w="0" w:type="auto"/>
            <w:vAlign w:val="center"/>
            <w:hideMark/>
          </w:tcPr>
          <w:p w14:paraId="4E062201" w14:textId="280308AF" w:rsidR="001A5766" w:rsidRPr="00D773E9" w:rsidRDefault="004361EA" w:rsidP="001A5766">
            <w:pPr>
              <w:spacing w:after="0" w:line="360" w:lineRule="auto"/>
              <w:rPr>
                <w:rFonts w:cs="Times New Roman"/>
                <w:sz w:val="24"/>
              </w:rPr>
            </w:pPr>
            <w:r>
              <w:rPr>
                <w:rFonts w:cs="Times New Roman" w:hint="eastAsia"/>
                <w:sz w:val="24"/>
              </w:rPr>
              <w:t>5</w:t>
            </w:r>
          </w:p>
        </w:tc>
        <w:tc>
          <w:tcPr>
            <w:tcW w:w="0" w:type="auto"/>
            <w:vAlign w:val="center"/>
            <w:hideMark/>
          </w:tcPr>
          <w:p w14:paraId="5C535DF3" w14:textId="77777777" w:rsidR="001A5766" w:rsidRPr="00D773E9" w:rsidRDefault="001A5766" w:rsidP="001A5766">
            <w:pPr>
              <w:spacing w:after="0" w:line="360" w:lineRule="auto"/>
              <w:rPr>
                <w:rFonts w:cs="Times New Roman"/>
                <w:sz w:val="24"/>
              </w:rPr>
            </w:pPr>
            <w:r w:rsidRPr="00D773E9">
              <w:rPr>
                <w:sz w:val="24"/>
              </w:rPr>
              <w:t xml:space="preserve">I² = </w:t>
            </w:r>
            <w:r>
              <w:rPr>
                <w:rFonts w:hint="eastAsia"/>
                <w:sz w:val="24"/>
              </w:rPr>
              <w:t>0.0</w:t>
            </w:r>
            <w:r w:rsidRPr="00D773E9">
              <w:rPr>
                <w:sz w:val="24"/>
              </w:rPr>
              <w:t>%</w:t>
            </w:r>
          </w:p>
        </w:tc>
        <w:tc>
          <w:tcPr>
            <w:tcW w:w="0" w:type="auto"/>
            <w:vAlign w:val="center"/>
            <w:hideMark/>
          </w:tcPr>
          <w:p w14:paraId="0548081A" w14:textId="77777777" w:rsidR="001A5766" w:rsidRPr="00D773E9" w:rsidRDefault="001A5766" w:rsidP="001A5766">
            <w:pPr>
              <w:spacing w:after="0" w:line="360" w:lineRule="auto"/>
              <w:rPr>
                <w:rFonts w:cs="Times New Roman"/>
                <w:sz w:val="24"/>
              </w:rPr>
            </w:pPr>
            <w:r w:rsidRPr="00D773E9">
              <w:rPr>
                <w:rFonts w:cs="Times New Roman"/>
                <w:sz w:val="24"/>
              </w:rPr>
              <w:t>High Dose vs Placebo</w:t>
            </w:r>
          </w:p>
        </w:tc>
        <w:tc>
          <w:tcPr>
            <w:tcW w:w="0" w:type="auto"/>
            <w:hideMark/>
          </w:tcPr>
          <w:p w14:paraId="376B723C" w14:textId="19135C8D" w:rsidR="001A5766" w:rsidRPr="00D773E9" w:rsidRDefault="001A5766" w:rsidP="001A5766">
            <w:pPr>
              <w:spacing w:after="0" w:line="360" w:lineRule="auto"/>
              <w:rPr>
                <w:rFonts w:cs="Times New Roman"/>
                <w:sz w:val="24"/>
              </w:rPr>
            </w:pPr>
            <w:r>
              <w:t>1.23 [0.60, 2.53]</w:t>
            </w:r>
          </w:p>
        </w:tc>
        <w:tc>
          <w:tcPr>
            <w:tcW w:w="0" w:type="auto"/>
            <w:hideMark/>
          </w:tcPr>
          <w:p w14:paraId="300A48C1" w14:textId="1DDA643E" w:rsidR="001A5766" w:rsidRPr="00D773E9" w:rsidRDefault="001A5766" w:rsidP="001A5766">
            <w:pPr>
              <w:spacing w:after="0" w:line="360" w:lineRule="auto"/>
              <w:rPr>
                <w:rFonts w:cs="Times New Roman"/>
                <w:sz w:val="24"/>
              </w:rPr>
            </w:pPr>
            <w:r>
              <w:t>0.566</w:t>
            </w:r>
          </w:p>
        </w:tc>
      </w:tr>
      <w:tr w:rsidR="001A5766" w:rsidRPr="00D773E9" w14:paraId="6503DABA" w14:textId="77777777" w:rsidTr="00F6435F">
        <w:trPr>
          <w:tblCellSpacing w:w="15" w:type="dxa"/>
        </w:trPr>
        <w:tc>
          <w:tcPr>
            <w:tcW w:w="0" w:type="auto"/>
            <w:vAlign w:val="center"/>
            <w:hideMark/>
          </w:tcPr>
          <w:p w14:paraId="3415B878" w14:textId="77777777" w:rsidR="001A5766" w:rsidRPr="00D773E9" w:rsidRDefault="001A5766" w:rsidP="001A5766">
            <w:pPr>
              <w:spacing w:after="0" w:line="360" w:lineRule="auto"/>
              <w:rPr>
                <w:rFonts w:cs="Times New Roman"/>
                <w:sz w:val="24"/>
              </w:rPr>
            </w:pPr>
          </w:p>
        </w:tc>
        <w:tc>
          <w:tcPr>
            <w:tcW w:w="0" w:type="auto"/>
            <w:vAlign w:val="center"/>
            <w:hideMark/>
          </w:tcPr>
          <w:p w14:paraId="40529F0C" w14:textId="77777777" w:rsidR="001A5766" w:rsidRPr="00D773E9" w:rsidRDefault="001A5766" w:rsidP="001A5766">
            <w:pPr>
              <w:spacing w:after="0" w:line="360" w:lineRule="auto"/>
              <w:rPr>
                <w:rFonts w:cs="Times New Roman"/>
                <w:sz w:val="24"/>
              </w:rPr>
            </w:pPr>
          </w:p>
        </w:tc>
        <w:tc>
          <w:tcPr>
            <w:tcW w:w="0" w:type="auto"/>
            <w:vAlign w:val="center"/>
            <w:hideMark/>
          </w:tcPr>
          <w:p w14:paraId="3CAC65D4" w14:textId="77777777" w:rsidR="001A5766" w:rsidRPr="00D773E9" w:rsidRDefault="001A5766" w:rsidP="001A5766">
            <w:pPr>
              <w:spacing w:after="0" w:line="360" w:lineRule="auto"/>
              <w:rPr>
                <w:rFonts w:cs="Times New Roman"/>
                <w:sz w:val="24"/>
              </w:rPr>
            </w:pPr>
          </w:p>
        </w:tc>
        <w:tc>
          <w:tcPr>
            <w:tcW w:w="0" w:type="auto"/>
            <w:vAlign w:val="center"/>
            <w:hideMark/>
          </w:tcPr>
          <w:p w14:paraId="3CCB4105" w14:textId="77777777" w:rsidR="001A5766" w:rsidRPr="00D773E9" w:rsidRDefault="001A5766" w:rsidP="001A5766">
            <w:pPr>
              <w:spacing w:after="0" w:line="360" w:lineRule="auto"/>
              <w:rPr>
                <w:rFonts w:cs="Times New Roman"/>
                <w:sz w:val="24"/>
              </w:rPr>
            </w:pPr>
            <w:r w:rsidRPr="00D773E9">
              <w:rPr>
                <w:rFonts w:cs="Times New Roman"/>
                <w:sz w:val="24"/>
              </w:rPr>
              <w:t>Low Dose vs Placebo</w:t>
            </w:r>
          </w:p>
        </w:tc>
        <w:tc>
          <w:tcPr>
            <w:tcW w:w="0" w:type="auto"/>
            <w:hideMark/>
          </w:tcPr>
          <w:p w14:paraId="5C8A2FD6" w14:textId="7E2FF9FD" w:rsidR="001A5766" w:rsidRPr="00D773E9" w:rsidRDefault="001A5766" w:rsidP="001A5766">
            <w:pPr>
              <w:spacing w:after="0" w:line="360" w:lineRule="auto"/>
              <w:rPr>
                <w:rFonts w:cs="Times New Roman"/>
                <w:sz w:val="24"/>
              </w:rPr>
            </w:pPr>
            <w:r>
              <w:t>0.86 [0.75, 1.00]</w:t>
            </w:r>
          </w:p>
        </w:tc>
        <w:tc>
          <w:tcPr>
            <w:tcW w:w="0" w:type="auto"/>
            <w:hideMark/>
          </w:tcPr>
          <w:p w14:paraId="3C5A0879" w14:textId="4E72E863" w:rsidR="001A5766" w:rsidRPr="00D773E9" w:rsidRDefault="001A5766" w:rsidP="001A5766">
            <w:pPr>
              <w:spacing w:after="0" w:line="360" w:lineRule="auto"/>
              <w:rPr>
                <w:rFonts w:cs="Times New Roman"/>
                <w:sz w:val="24"/>
              </w:rPr>
            </w:pPr>
            <w:r>
              <w:t>0.051</w:t>
            </w:r>
          </w:p>
        </w:tc>
      </w:tr>
      <w:tr w:rsidR="001A5766" w:rsidRPr="00D773E9" w14:paraId="6E251571" w14:textId="77777777" w:rsidTr="00F6435F">
        <w:trPr>
          <w:tblCellSpacing w:w="15" w:type="dxa"/>
        </w:trPr>
        <w:tc>
          <w:tcPr>
            <w:tcW w:w="0" w:type="auto"/>
            <w:vAlign w:val="center"/>
            <w:hideMark/>
          </w:tcPr>
          <w:p w14:paraId="5FEB0A6E" w14:textId="77777777" w:rsidR="001A5766" w:rsidRPr="00D773E9" w:rsidRDefault="001A5766" w:rsidP="001A5766">
            <w:pPr>
              <w:spacing w:after="0" w:line="360" w:lineRule="auto"/>
              <w:rPr>
                <w:rFonts w:cs="Times New Roman"/>
                <w:sz w:val="24"/>
              </w:rPr>
            </w:pPr>
          </w:p>
        </w:tc>
        <w:tc>
          <w:tcPr>
            <w:tcW w:w="0" w:type="auto"/>
            <w:vAlign w:val="center"/>
            <w:hideMark/>
          </w:tcPr>
          <w:p w14:paraId="56FBF746" w14:textId="77777777" w:rsidR="001A5766" w:rsidRPr="00D773E9" w:rsidRDefault="001A5766" w:rsidP="001A5766">
            <w:pPr>
              <w:spacing w:after="0" w:line="360" w:lineRule="auto"/>
              <w:rPr>
                <w:rFonts w:cs="Times New Roman"/>
                <w:sz w:val="24"/>
              </w:rPr>
            </w:pPr>
          </w:p>
        </w:tc>
        <w:tc>
          <w:tcPr>
            <w:tcW w:w="0" w:type="auto"/>
            <w:vAlign w:val="center"/>
            <w:hideMark/>
          </w:tcPr>
          <w:p w14:paraId="1B4A260D" w14:textId="77777777" w:rsidR="001A5766" w:rsidRPr="00D773E9" w:rsidRDefault="001A5766" w:rsidP="001A5766">
            <w:pPr>
              <w:spacing w:after="0" w:line="360" w:lineRule="auto"/>
              <w:rPr>
                <w:rFonts w:cs="Times New Roman"/>
                <w:sz w:val="24"/>
              </w:rPr>
            </w:pPr>
          </w:p>
        </w:tc>
        <w:tc>
          <w:tcPr>
            <w:tcW w:w="0" w:type="auto"/>
            <w:vAlign w:val="center"/>
            <w:hideMark/>
          </w:tcPr>
          <w:p w14:paraId="06A2909A" w14:textId="77777777" w:rsidR="001A5766" w:rsidRPr="00D773E9" w:rsidRDefault="001A5766" w:rsidP="001A5766">
            <w:pPr>
              <w:spacing w:after="0" w:line="360" w:lineRule="auto"/>
              <w:rPr>
                <w:rFonts w:cs="Times New Roman"/>
                <w:sz w:val="24"/>
              </w:rPr>
            </w:pPr>
            <w:r w:rsidRPr="00D773E9">
              <w:rPr>
                <w:rFonts w:cs="Times New Roman"/>
                <w:sz w:val="24"/>
              </w:rPr>
              <w:t>High Dose vs Low Dose</w:t>
            </w:r>
          </w:p>
        </w:tc>
        <w:tc>
          <w:tcPr>
            <w:tcW w:w="0" w:type="auto"/>
            <w:hideMark/>
          </w:tcPr>
          <w:p w14:paraId="25920930" w14:textId="14921893" w:rsidR="001A5766" w:rsidRPr="00D773E9" w:rsidRDefault="001A5766" w:rsidP="001A5766">
            <w:pPr>
              <w:spacing w:after="0" w:line="360" w:lineRule="auto"/>
              <w:rPr>
                <w:rFonts w:cs="Times New Roman"/>
                <w:sz w:val="24"/>
              </w:rPr>
            </w:pPr>
            <w:r>
              <w:t>1.43 [0.69, 2.97]</w:t>
            </w:r>
          </w:p>
        </w:tc>
        <w:tc>
          <w:tcPr>
            <w:tcW w:w="0" w:type="auto"/>
            <w:hideMark/>
          </w:tcPr>
          <w:p w14:paraId="6E77347A" w14:textId="07E65E26" w:rsidR="001A5766" w:rsidRPr="00D773E9" w:rsidRDefault="001A5766" w:rsidP="001A5766">
            <w:pPr>
              <w:spacing w:after="0" w:line="360" w:lineRule="auto"/>
              <w:rPr>
                <w:rFonts w:cs="Times New Roman"/>
                <w:sz w:val="24"/>
              </w:rPr>
            </w:pPr>
            <w:r>
              <w:t>0.342</w:t>
            </w:r>
          </w:p>
        </w:tc>
      </w:tr>
      <w:tr w:rsidR="001A5766" w:rsidRPr="00D773E9" w14:paraId="7E382F70" w14:textId="77777777" w:rsidTr="00F6435F">
        <w:trPr>
          <w:tblCellSpacing w:w="15" w:type="dxa"/>
        </w:trPr>
        <w:tc>
          <w:tcPr>
            <w:tcW w:w="0" w:type="auto"/>
            <w:vAlign w:val="center"/>
            <w:hideMark/>
          </w:tcPr>
          <w:p w14:paraId="1FB48A43" w14:textId="77777777" w:rsidR="001A5766" w:rsidRPr="00D773E9" w:rsidRDefault="001A5766" w:rsidP="001A5766">
            <w:pPr>
              <w:spacing w:after="0" w:line="360" w:lineRule="auto"/>
              <w:rPr>
                <w:rFonts w:cs="Times New Roman"/>
                <w:sz w:val="24"/>
              </w:rPr>
            </w:pPr>
            <w:r w:rsidRPr="00D773E9">
              <w:rPr>
                <w:rFonts w:cs="Times New Roman"/>
                <w:b/>
                <w:bCs/>
                <w:sz w:val="24"/>
              </w:rPr>
              <w:t>Scenario 4: Sample Size ≥ 100</w:t>
            </w:r>
          </w:p>
        </w:tc>
        <w:tc>
          <w:tcPr>
            <w:tcW w:w="0" w:type="auto"/>
            <w:vAlign w:val="center"/>
            <w:hideMark/>
          </w:tcPr>
          <w:p w14:paraId="6C28E9B4" w14:textId="77777777" w:rsidR="001A5766" w:rsidRPr="00D773E9" w:rsidRDefault="001A5766" w:rsidP="001A5766">
            <w:pPr>
              <w:spacing w:after="0" w:line="360" w:lineRule="auto"/>
              <w:rPr>
                <w:rFonts w:cs="Times New Roman"/>
                <w:sz w:val="24"/>
              </w:rPr>
            </w:pPr>
            <w:r w:rsidRPr="00D773E9">
              <w:rPr>
                <w:rFonts w:cs="Times New Roman"/>
                <w:sz w:val="24"/>
              </w:rPr>
              <w:t>8</w:t>
            </w:r>
          </w:p>
        </w:tc>
        <w:tc>
          <w:tcPr>
            <w:tcW w:w="0" w:type="auto"/>
            <w:vAlign w:val="center"/>
            <w:hideMark/>
          </w:tcPr>
          <w:p w14:paraId="789A9586" w14:textId="77777777" w:rsidR="001A5766" w:rsidRPr="00D773E9" w:rsidRDefault="001A5766" w:rsidP="001A5766">
            <w:pPr>
              <w:spacing w:after="0" w:line="360" w:lineRule="auto"/>
              <w:rPr>
                <w:rFonts w:cs="Times New Roman"/>
                <w:sz w:val="24"/>
              </w:rPr>
            </w:pPr>
            <w:r w:rsidRPr="00D773E9">
              <w:rPr>
                <w:sz w:val="24"/>
              </w:rPr>
              <w:t xml:space="preserve">I² = </w:t>
            </w:r>
            <w:r>
              <w:rPr>
                <w:rFonts w:hint="eastAsia"/>
                <w:sz w:val="24"/>
              </w:rPr>
              <w:t>0.0</w:t>
            </w:r>
            <w:r w:rsidRPr="00D773E9">
              <w:rPr>
                <w:sz w:val="24"/>
              </w:rPr>
              <w:t>%</w:t>
            </w:r>
          </w:p>
        </w:tc>
        <w:tc>
          <w:tcPr>
            <w:tcW w:w="0" w:type="auto"/>
            <w:vAlign w:val="center"/>
            <w:hideMark/>
          </w:tcPr>
          <w:p w14:paraId="5D672EB0" w14:textId="77777777" w:rsidR="001A5766" w:rsidRPr="00D773E9" w:rsidRDefault="001A5766" w:rsidP="001A5766">
            <w:pPr>
              <w:spacing w:after="0" w:line="360" w:lineRule="auto"/>
              <w:rPr>
                <w:rFonts w:cs="Times New Roman"/>
                <w:sz w:val="24"/>
              </w:rPr>
            </w:pPr>
            <w:r w:rsidRPr="00D773E9">
              <w:rPr>
                <w:rFonts w:cs="Times New Roman"/>
                <w:sz w:val="24"/>
              </w:rPr>
              <w:t>High Dose vs Placebo</w:t>
            </w:r>
          </w:p>
        </w:tc>
        <w:tc>
          <w:tcPr>
            <w:tcW w:w="0" w:type="auto"/>
            <w:hideMark/>
          </w:tcPr>
          <w:p w14:paraId="5A76FD43" w14:textId="147D412B" w:rsidR="001A5766" w:rsidRPr="00D773E9" w:rsidRDefault="001A5766" w:rsidP="001A5766">
            <w:pPr>
              <w:spacing w:after="0" w:line="360" w:lineRule="auto"/>
              <w:rPr>
                <w:rFonts w:cs="Times New Roman"/>
                <w:sz w:val="24"/>
              </w:rPr>
            </w:pPr>
            <w:r>
              <w:t>1.10 [0.77, 1.58]</w:t>
            </w:r>
          </w:p>
        </w:tc>
        <w:tc>
          <w:tcPr>
            <w:tcW w:w="0" w:type="auto"/>
            <w:hideMark/>
          </w:tcPr>
          <w:p w14:paraId="21DEDFB0" w14:textId="584ADA12" w:rsidR="001A5766" w:rsidRPr="00D773E9" w:rsidRDefault="001A5766" w:rsidP="001A5766">
            <w:pPr>
              <w:spacing w:after="0" w:line="360" w:lineRule="auto"/>
              <w:rPr>
                <w:rFonts w:cs="Times New Roman"/>
                <w:sz w:val="24"/>
              </w:rPr>
            </w:pPr>
            <w:r>
              <w:t>0.594</w:t>
            </w:r>
          </w:p>
        </w:tc>
      </w:tr>
      <w:tr w:rsidR="001A5766" w:rsidRPr="00D773E9" w14:paraId="20E8566C" w14:textId="77777777" w:rsidTr="00F6435F">
        <w:trPr>
          <w:tblCellSpacing w:w="15" w:type="dxa"/>
        </w:trPr>
        <w:tc>
          <w:tcPr>
            <w:tcW w:w="0" w:type="auto"/>
            <w:vAlign w:val="center"/>
            <w:hideMark/>
          </w:tcPr>
          <w:p w14:paraId="4C80C6FC" w14:textId="77777777" w:rsidR="001A5766" w:rsidRPr="00D773E9" w:rsidRDefault="001A5766" w:rsidP="001A5766">
            <w:pPr>
              <w:spacing w:after="0" w:line="360" w:lineRule="auto"/>
              <w:rPr>
                <w:rFonts w:cs="Times New Roman"/>
                <w:sz w:val="24"/>
              </w:rPr>
            </w:pPr>
          </w:p>
        </w:tc>
        <w:tc>
          <w:tcPr>
            <w:tcW w:w="0" w:type="auto"/>
            <w:vAlign w:val="center"/>
            <w:hideMark/>
          </w:tcPr>
          <w:p w14:paraId="035E8F96" w14:textId="77777777" w:rsidR="001A5766" w:rsidRPr="00D773E9" w:rsidRDefault="001A5766" w:rsidP="001A5766">
            <w:pPr>
              <w:spacing w:after="0" w:line="360" w:lineRule="auto"/>
              <w:rPr>
                <w:rFonts w:cs="Times New Roman"/>
                <w:sz w:val="24"/>
              </w:rPr>
            </w:pPr>
          </w:p>
        </w:tc>
        <w:tc>
          <w:tcPr>
            <w:tcW w:w="0" w:type="auto"/>
            <w:vAlign w:val="center"/>
            <w:hideMark/>
          </w:tcPr>
          <w:p w14:paraId="5DB71F65" w14:textId="77777777" w:rsidR="001A5766" w:rsidRPr="00D773E9" w:rsidRDefault="001A5766" w:rsidP="001A5766">
            <w:pPr>
              <w:spacing w:after="0" w:line="360" w:lineRule="auto"/>
              <w:rPr>
                <w:rFonts w:cs="Times New Roman"/>
                <w:sz w:val="24"/>
              </w:rPr>
            </w:pPr>
          </w:p>
        </w:tc>
        <w:tc>
          <w:tcPr>
            <w:tcW w:w="0" w:type="auto"/>
            <w:vAlign w:val="center"/>
            <w:hideMark/>
          </w:tcPr>
          <w:p w14:paraId="553C3E7B" w14:textId="77777777" w:rsidR="001A5766" w:rsidRPr="00D773E9" w:rsidRDefault="001A5766" w:rsidP="001A5766">
            <w:pPr>
              <w:spacing w:after="0" w:line="360" w:lineRule="auto"/>
              <w:rPr>
                <w:rFonts w:cs="Times New Roman"/>
                <w:sz w:val="24"/>
              </w:rPr>
            </w:pPr>
            <w:r w:rsidRPr="00D773E9">
              <w:rPr>
                <w:rFonts w:cs="Times New Roman"/>
                <w:sz w:val="24"/>
              </w:rPr>
              <w:t>Low Dose vs Placebo</w:t>
            </w:r>
          </w:p>
        </w:tc>
        <w:tc>
          <w:tcPr>
            <w:tcW w:w="0" w:type="auto"/>
            <w:hideMark/>
          </w:tcPr>
          <w:p w14:paraId="0335D7E5" w14:textId="7B00F83E" w:rsidR="001A5766" w:rsidRPr="00D773E9" w:rsidRDefault="001A5766" w:rsidP="001A5766">
            <w:pPr>
              <w:spacing w:after="0" w:line="360" w:lineRule="auto"/>
              <w:rPr>
                <w:rFonts w:cs="Times New Roman"/>
                <w:sz w:val="24"/>
              </w:rPr>
            </w:pPr>
            <w:r>
              <w:t>0.86 [0.75, 1.00]</w:t>
            </w:r>
          </w:p>
        </w:tc>
        <w:tc>
          <w:tcPr>
            <w:tcW w:w="0" w:type="auto"/>
            <w:hideMark/>
          </w:tcPr>
          <w:p w14:paraId="43A80C30" w14:textId="12E4B915" w:rsidR="001A5766" w:rsidRPr="00D773E9" w:rsidRDefault="001A5766" w:rsidP="001A5766">
            <w:pPr>
              <w:spacing w:after="0" w:line="360" w:lineRule="auto"/>
              <w:rPr>
                <w:rFonts w:cs="Times New Roman"/>
                <w:sz w:val="24"/>
              </w:rPr>
            </w:pPr>
            <w:r>
              <w:t>0.047</w:t>
            </w:r>
          </w:p>
        </w:tc>
      </w:tr>
      <w:tr w:rsidR="001A5766" w:rsidRPr="00D773E9" w14:paraId="687B02F3" w14:textId="77777777" w:rsidTr="00F6435F">
        <w:trPr>
          <w:tblCellSpacing w:w="15" w:type="dxa"/>
        </w:trPr>
        <w:tc>
          <w:tcPr>
            <w:tcW w:w="0" w:type="auto"/>
            <w:vAlign w:val="center"/>
            <w:hideMark/>
          </w:tcPr>
          <w:p w14:paraId="0C483492" w14:textId="77777777" w:rsidR="001A5766" w:rsidRPr="00D773E9" w:rsidRDefault="001A5766" w:rsidP="001A5766">
            <w:pPr>
              <w:spacing w:after="0" w:line="360" w:lineRule="auto"/>
              <w:rPr>
                <w:rFonts w:cs="Times New Roman"/>
                <w:sz w:val="24"/>
              </w:rPr>
            </w:pPr>
          </w:p>
        </w:tc>
        <w:tc>
          <w:tcPr>
            <w:tcW w:w="0" w:type="auto"/>
            <w:vAlign w:val="center"/>
            <w:hideMark/>
          </w:tcPr>
          <w:p w14:paraId="49157584" w14:textId="77777777" w:rsidR="001A5766" w:rsidRPr="00D773E9" w:rsidRDefault="001A5766" w:rsidP="001A5766">
            <w:pPr>
              <w:spacing w:after="0" w:line="360" w:lineRule="auto"/>
              <w:rPr>
                <w:rFonts w:cs="Times New Roman"/>
                <w:sz w:val="24"/>
              </w:rPr>
            </w:pPr>
          </w:p>
        </w:tc>
        <w:tc>
          <w:tcPr>
            <w:tcW w:w="0" w:type="auto"/>
            <w:vAlign w:val="center"/>
            <w:hideMark/>
          </w:tcPr>
          <w:p w14:paraId="574A36CC" w14:textId="77777777" w:rsidR="001A5766" w:rsidRPr="00D773E9" w:rsidRDefault="001A5766" w:rsidP="001A5766">
            <w:pPr>
              <w:spacing w:after="0" w:line="360" w:lineRule="auto"/>
              <w:rPr>
                <w:rFonts w:cs="Times New Roman"/>
                <w:sz w:val="24"/>
              </w:rPr>
            </w:pPr>
          </w:p>
        </w:tc>
        <w:tc>
          <w:tcPr>
            <w:tcW w:w="0" w:type="auto"/>
            <w:vAlign w:val="center"/>
            <w:hideMark/>
          </w:tcPr>
          <w:p w14:paraId="552514E3" w14:textId="77777777" w:rsidR="001A5766" w:rsidRPr="00D773E9" w:rsidRDefault="001A5766" w:rsidP="001A5766">
            <w:pPr>
              <w:spacing w:after="0" w:line="360" w:lineRule="auto"/>
              <w:rPr>
                <w:rFonts w:cs="Times New Roman"/>
                <w:sz w:val="24"/>
              </w:rPr>
            </w:pPr>
            <w:r w:rsidRPr="00D773E9">
              <w:rPr>
                <w:rFonts w:cs="Times New Roman"/>
                <w:sz w:val="24"/>
              </w:rPr>
              <w:t>High Dose vs Low Dose</w:t>
            </w:r>
          </w:p>
        </w:tc>
        <w:tc>
          <w:tcPr>
            <w:tcW w:w="0" w:type="auto"/>
            <w:hideMark/>
          </w:tcPr>
          <w:p w14:paraId="0A9F2E12" w14:textId="05FBD369" w:rsidR="001A5766" w:rsidRPr="00D773E9" w:rsidRDefault="001A5766" w:rsidP="001A5766">
            <w:pPr>
              <w:spacing w:after="0" w:line="360" w:lineRule="auto"/>
              <w:rPr>
                <w:rFonts w:cs="Times New Roman"/>
                <w:sz w:val="24"/>
              </w:rPr>
            </w:pPr>
            <w:r>
              <w:t>1.28 [0.87, 1.88]</w:t>
            </w:r>
          </w:p>
        </w:tc>
        <w:tc>
          <w:tcPr>
            <w:tcW w:w="0" w:type="auto"/>
            <w:hideMark/>
          </w:tcPr>
          <w:p w14:paraId="17B727B5" w14:textId="39780C28" w:rsidR="001A5766" w:rsidRPr="00D773E9" w:rsidRDefault="001A5766" w:rsidP="001A5766">
            <w:pPr>
              <w:spacing w:after="0" w:line="360" w:lineRule="auto"/>
              <w:rPr>
                <w:rFonts w:cs="Times New Roman"/>
                <w:sz w:val="24"/>
              </w:rPr>
            </w:pPr>
            <w:r>
              <w:t>0.217</w:t>
            </w:r>
          </w:p>
        </w:tc>
      </w:tr>
      <w:tr w:rsidR="001A5766" w:rsidRPr="00D773E9" w14:paraId="69D9AB46" w14:textId="77777777" w:rsidTr="00F6435F">
        <w:trPr>
          <w:tblCellSpacing w:w="15" w:type="dxa"/>
        </w:trPr>
        <w:tc>
          <w:tcPr>
            <w:tcW w:w="0" w:type="auto"/>
            <w:vAlign w:val="center"/>
            <w:hideMark/>
          </w:tcPr>
          <w:p w14:paraId="522D06F5" w14:textId="77777777" w:rsidR="001A5766" w:rsidRPr="00D773E9" w:rsidRDefault="001A5766" w:rsidP="001A5766">
            <w:pPr>
              <w:spacing w:after="0" w:line="360" w:lineRule="auto"/>
              <w:rPr>
                <w:rFonts w:cs="Times New Roman"/>
                <w:sz w:val="24"/>
              </w:rPr>
            </w:pPr>
            <w:r w:rsidRPr="00D773E9">
              <w:rPr>
                <w:rFonts w:cs="Times New Roman"/>
                <w:b/>
                <w:bCs/>
                <w:sz w:val="24"/>
              </w:rPr>
              <w:t>Scenario 5a: Threshold 6.0 mg (-20%)</w:t>
            </w:r>
          </w:p>
        </w:tc>
        <w:tc>
          <w:tcPr>
            <w:tcW w:w="0" w:type="auto"/>
            <w:vAlign w:val="center"/>
            <w:hideMark/>
          </w:tcPr>
          <w:p w14:paraId="2470C750" w14:textId="77777777" w:rsidR="001A5766" w:rsidRPr="00D773E9" w:rsidRDefault="001A5766" w:rsidP="001A5766">
            <w:pPr>
              <w:spacing w:after="0" w:line="360" w:lineRule="auto"/>
              <w:rPr>
                <w:rFonts w:cs="Times New Roman"/>
                <w:sz w:val="24"/>
              </w:rPr>
            </w:pPr>
            <w:r w:rsidRPr="00D773E9">
              <w:rPr>
                <w:rFonts w:cs="Times New Roman"/>
                <w:sz w:val="24"/>
              </w:rPr>
              <w:t>9</w:t>
            </w:r>
          </w:p>
        </w:tc>
        <w:tc>
          <w:tcPr>
            <w:tcW w:w="0" w:type="auto"/>
            <w:vAlign w:val="center"/>
            <w:hideMark/>
          </w:tcPr>
          <w:p w14:paraId="159B0788" w14:textId="77777777" w:rsidR="001A5766" w:rsidRPr="00D773E9" w:rsidRDefault="001A5766" w:rsidP="001A5766">
            <w:pPr>
              <w:spacing w:after="0" w:line="360" w:lineRule="auto"/>
              <w:rPr>
                <w:rFonts w:cs="Times New Roman"/>
                <w:sz w:val="24"/>
              </w:rPr>
            </w:pPr>
            <w:r w:rsidRPr="00D773E9">
              <w:rPr>
                <w:sz w:val="24"/>
              </w:rPr>
              <w:t xml:space="preserve">I² = </w:t>
            </w:r>
            <w:r>
              <w:rPr>
                <w:rFonts w:hint="eastAsia"/>
                <w:sz w:val="24"/>
              </w:rPr>
              <w:t>0.0</w:t>
            </w:r>
            <w:r w:rsidRPr="00D773E9">
              <w:rPr>
                <w:sz w:val="24"/>
              </w:rPr>
              <w:t>%</w:t>
            </w:r>
          </w:p>
        </w:tc>
        <w:tc>
          <w:tcPr>
            <w:tcW w:w="0" w:type="auto"/>
            <w:vAlign w:val="center"/>
            <w:hideMark/>
          </w:tcPr>
          <w:p w14:paraId="777C9A1C" w14:textId="77777777" w:rsidR="001A5766" w:rsidRPr="00D773E9" w:rsidRDefault="001A5766" w:rsidP="001A5766">
            <w:pPr>
              <w:spacing w:after="0" w:line="360" w:lineRule="auto"/>
              <w:rPr>
                <w:rFonts w:cs="Times New Roman"/>
                <w:sz w:val="24"/>
              </w:rPr>
            </w:pPr>
            <w:r w:rsidRPr="00D773E9">
              <w:rPr>
                <w:rFonts w:cs="Times New Roman"/>
                <w:sz w:val="24"/>
              </w:rPr>
              <w:t>High Dose vs Placebo</w:t>
            </w:r>
          </w:p>
        </w:tc>
        <w:tc>
          <w:tcPr>
            <w:tcW w:w="0" w:type="auto"/>
            <w:hideMark/>
          </w:tcPr>
          <w:p w14:paraId="02311CBC" w14:textId="4658AB7D" w:rsidR="001A5766" w:rsidRPr="00D773E9" w:rsidRDefault="001A5766" w:rsidP="001A5766">
            <w:pPr>
              <w:spacing w:after="0" w:line="360" w:lineRule="auto"/>
              <w:rPr>
                <w:rFonts w:cs="Times New Roman"/>
                <w:sz w:val="24"/>
              </w:rPr>
            </w:pPr>
            <w:r>
              <w:t>0.</w:t>
            </w:r>
            <w:r w:rsidR="002C3CA7" w:rsidRPr="002C3CA7">
              <w:t>90 [0.78, 1.03]</w:t>
            </w:r>
          </w:p>
        </w:tc>
        <w:tc>
          <w:tcPr>
            <w:tcW w:w="0" w:type="auto"/>
            <w:hideMark/>
          </w:tcPr>
          <w:p w14:paraId="312815D0" w14:textId="073EA0D1" w:rsidR="001A5766" w:rsidRPr="00D773E9" w:rsidRDefault="001A5766" w:rsidP="001A5766">
            <w:pPr>
              <w:spacing w:after="0" w:line="360" w:lineRule="auto"/>
              <w:rPr>
                <w:rFonts w:cs="Times New Roman"/>
                <w:sz w:val="24"/>
              </w:rPr>
            </w:pPr>
            <w:r>
              <w:t>0.1</w:t>
            </w:r>
            <w:r w:rsidR="00FF11AC">
              <w:rPr>
                <w:rFonts w:hint="eastAsia"/>
              </w:rPr>
              <w:t>27</w:t>
            </w:r>
          </w:p>
        </w:tc>
      </w:tr>
      <w:tr w:rsidR="001A5766" w:rsidRPr="00D773E9" w14:paraId="1039C07E" w14:textId="77777777" w:rsidTr="00F6435F">
        <w:trPr>
          <w:tblCellSpacing w:w="15" w:type="dxa"/>
        </w:trPr>
        <w:tc>
          <w:tcPr>
            <w:tcW w:w="0" w:type="auto"/>
            <w:vAlign w:val="center"/>
            <w:hideMark/>
          </w:tcPr>
          <w:p w14:paraId="5E8C7DAF" w14:textId="77777777" w:rsidR="001A5766" w:rsidRPr="00D773E9" w:rsidRDefault="001A5766" w:rsidP="001A5766">
            <w:pPr>
              <w:spacing w:after="0" w:line="360" w:lineRule="auto"/>
              <w:rPr>
                <w:rFonts w:cs="Times New Roman"/>
                <w:sz w:val="24"/>
              </w:rPr>
            </w:pPr>
          </w:p>
        </w:tc>
        <w:tc>
          <w:tcPr>
            <w:tcW w:w="0" w:type="auto"/>
            <w:vAlign w:val="center"/>
            <w:hideMark/>
          </w:tcPr>
          <w:p w14:paraId="4EBE99EF" w14:textId="77777777" w:rsidR="001A5766" w:rsidRPr="00D773E9" w:rsidRDefault="001A5766" w:rsidP="001A5766">
            <w:pPr>
              <w:spacing w:after="0" w:line="360" w:lineRule="auto"/>
              <w:rPr>
                <w:rFonts w:cs="Times New Roman"/>
                <w:sz w:val="24"/>
              </w:rPr>
            </w:pPr>
          </w:p>
        </w:tc>
        <w:tc>
          <w:tcPr>
            <w:tcW w:w="0" w:type="auto"/>
            <w:vAlign w:val="center"/>
            <w:hideMark/>
          </w:tcPr>
          <w:p w14:paraId="01244D3B" w14:textId="77777777" w:rsidR="001A5766" w:rsidRPr="00D773E9" w:rsidRDefault="001A5766" w:rsidP="001A5766">
            <w:pPr>
              <w:spacing w:after="0" w:line="360" w:lineRule="auto"/>
              <w:rPr>
                <w:rFonts w:cs="Times New Roman"/>
                <w:sz w:val="24"/>
              </w:rPr>
            </w:pPr>
          </w:p>
        </w:tc>
        <w:tc>
          <w:tcPr>
            <w:tcW w:w="0" w:type="auto"/>
            <w:vAlign w:val="center"/>
            <w:hideMark/>
          </w:tcPr>
          <w:p w14:paraId="68B37705" w14:textId="77777777" w:rsidR="001A5766" w:rsidRPr="00D773E9" w:rsidRDefault="001A5766" w:rsidP="001A5766">
            <w:pPr>
              <w:spacing w:after="0" w:line="360" w:lineRule="auto"/>
              <w:rPr>
                <w:rFonts w:cs="Times New Roman"/>
                <w:sz w:val="24"/>
              </w:rPr>
            </w:pPr>
            <w:r w:rsidRPr="00D773E9">
              <w:rPr>
                <w:rFonts w:cs="Times New Roman"/>
                <w:sz w:val="24"/>
              </w:rPr>
              <w:t>Low Dose vs Placebo</w:t>
            </w:r>
          </w:p>
        </w:tc>
        <w:tc>
          <w:tcPr>
            <w:tcW w:w="0" w:type="auto"/>
            <w:hideMark/>
          </w:tcPr>
          <w:p w14:paraId="47E9E990" w14:textId="6DEDF95E" w:rsidR="001A5766" w:rsidRPr="00D773E9" w:rsidRDefault="001A5766" w:rsidP="001A5766">
            <w:pPr>
              <w:spacing w:after="0" w:line="360" w:lineRule="auto"/>
              <w:rPr>
                <w:rFonts w:cs="Times New Roman"/>
                <w:sz w:val="24"/>
              </w:rPr>
            </w:pPr>
            <w:r>
              <w:t>0.81 [0.41, 1.60]</w:t>
            </w:r>
          </w:p>
        </w:tc>
        <w:tc>
          <w:tcPr>
            <w:tcW w:w="0" w:type="auto"/>
            <w:hideMark/>
          </w:tcPr>
          <w:p w14:paraId="73B20A15" w14:textId="3D67B589" w:rsidR="001A5766" w:rsidRPr="00D773E9" w:rsidRDefault="001A5766" w:rsidP="001A5766">
            <w:pPr>
              <w:spacing w:after="0" w:line="360" w:lineRule="auto"/>
              <w:rPr>
                <w:rFonts w:cs="Times New Roman"/>
                <w:sz w:val="24"/>
              </w:rPr>
            </w:pPr>
            <w:r>
              <w:t>0.547</w:t>
            </w:r>
          </w:p>
        </w:tc>
      </w:tr>
      <w:tr w:rsidR="001A5766" w:rsidRPr="00D773E9" w14:paraId="49EFBA70" w14:textId="77777777" w:rsidTr="00F6435F">
        <w:trPr>
          <w:tblCellSpacing w:w="15" w:type="dxa"/>
        </w:trPr>
        <w:tc>
          <w:tcPr>
            <w:tcW w:w="0" w:type="auto"/>
            <w:vAlign w:val="center"/>
            <w:hideMark/>
          </w:tcPr>
          <w:p w14:paraId="129A54CD" w14:textId="77777777" w:rsidR="001A5766" w:rsidRPr="00D773E9" w:rsidRDefault="001A5766" w:rsidP="001A5766">
            <w:pPr>
              <w:spacing w:after="0" w:line="360" w:lineRule="auto"/>
              <w:rPr>
                <w:rFonts w:cs="Times New Roman"/>
                <w:sz w:val="24"/>
              </w:rPr>
            </w:pPr>
          </w:p>
        </w:tc>
        <w:tc>
          <w:tcPr>
            <w:tcW w:w="0" w:type="auto"/>
            <w:vAlign w:val="center"/>
            <w:hideMark/>
          </w:tcPr>
          <w:p w14:paraId="45B40AB3" w14:textId="77777777" w:rsidR="001A5766" w:rsidRPr="00D773E9" w:rsidRDefault="001A5766" w:rsidP="001A5766">
            <w:pPr>
              <w:spacing w:after="0" w:line="360" w:lineRule="auto"/>
              <w:rPr>
                <w:rFonts w:cs="Times New Roman"/>
                <w:sz w:val="24"/>
              </w:rPr>
            </w:pPr>
          </w:p>
        </w:tc>
        <w:tc>
          <w:tcPr>
            <w:tcW w:w="0" w:type="auto"/>
            <w:vAlign w:val="center"/>
            <w:hideMark/>
          </w:tcPr>
          <w:p w14:paraId="270B40C8" w14:textId="77777777" w:rsidR="001A5766" w:rsidRPr="00D773E9" w:rsidRDefault="001A5766" w:rsidP="001A5766">
            <w:pPr>
              <w:spacing w:after="0" w:line="360" w:lineRule="auto"/>
              <w:rPr>
                <w:rFonts w:cs="Times New Roman"/>
                <w:sz w:val="24"/>
              </w:rPr>
            </w:pPr>
          </w:p>
        </w:tc>
        <w:tc>
          <w:tcPr>
            <w:tcW w:w="0" w:type="auto"/>
            <w:vAlign w:val="center"/>
            <w:hideMark/>
          </w:tcPr>
          <w:p w14:paraId="75C104A1" w14:textId="77777777" w:rsidR="001A5766" w:rsidRPr="00D773E9" w:rsidRDefault="001A5766" w:rsidP="001A5766">
            <w:pPr>
              <w:spacing w:after="0" w:line="360" w:lineRule="auto"/>
              <w:rPr>
                <w:rFonts w:cs="Times New Roman"/>
                <w:sz w:val="24"/>
              </w:rPr>
            </w:pPr>
            <w:r w:rsidRPr="00D773E9">
              <w:rPr>
                <w:rFonts w:cs="Times New Roman"/>
                <w:sz w:val="24"/>
              </w:rPr>
              <w:t>High Dose vs Low Dose</w:t>
            </w:r>
          </w:p>
        </w:tc>
        <w:tc>
          <w:tcPr>
            <w:tcW w:w="0" w:type="auto"/>
            <w:hideMark/>
          </w:tcPr>
          <w:p w14:paraId="08DB9BBD" w14:textId="43BC7DED" w:rsidR="001A5766" w:rsidRPr="00D773E9" w:rsidRDefault="00A825E1" w:rsidP="001A5766">
            <w:pPr>
              <w:spacing w:after="0" w:line="360" w:lineRule="auto"/>
              <w:rPr>
                <w:rFonts w:cs="Times New Roman"/>
                <w:sz w:val="24"/>
              </w:rPr>
            </w:pPr>
            <w:r w:rsidRPr="00A825E1">
              <w:t>1.11 [0.55, 2.22]</w:t>
            </w:r>
          </w:p>
        </w:tc>
        <w:tc>
          <w:tcPr>
            <w:tcW w:w="0" w:type="auto"/>
            <w:hideMark/>
          </w:tcPr>
          <w:p w14:paraId="6BF24FE3" w14:textId="445ED0C8" w:rsidR="001A5766" w:rsidRPr="00D773E9" w:rsidRDefault="001A5766" w:rsidP="001A5766">
            <w:pPr>
              <w:spacing w:after="0" w:line="360" w:lineRule="auto"/>
              <w:rPr>
                <w:rFonts w:cs="Times New Roman"/>
                <w:sz w:val="24"/>
              </w:rPr>
            </w:pPr>
            <w:r>
              <w:t>0.77</w:t>
            </w:r>
            <w:r w:rsidR="00A825E1">
              <w:rPr>
                <w:rFonts w:hint="eastAsia"/>
              </w:rPr>
              <w:t>2</w:t>
            </w:r>
          </w:p>
        </w:tc>
      </w:tr>
      <w:tr w:rsidR="001A5766" w:rsidRPr="00D773E9" w14:paraId="760C0196" w14:textId="77777777" w:rsidTr="00F6435F">
        <w:trPr>
          <w:tblCellSpacing w:w="15" w:type="dxa"/>
        </w:trPr>
        <w:tc>
          <w:tcPr>
            <w:tcW w:w="0" w:type="auto"/>
            <w:vAlign w:val="center"/>
            <w:hideMark/>
          </w:tcPr>
          <w:p w14:paraId="0CD04803" w14:textId="77777777" w:rsidR="001A5766" w:rsidRPr="00D773E9" w:rsidRDefault="001A5766" w:rsidP="001A5766">
            <w:pPr>
              <w:spacing w:after="0" w:line="360" w:lineRule="auto"/>
              <w:rPr>
                <w:rFonts w:cs="Times New Roman"/>
                <w:sz w:val="24"/>
              </w:rPr>
            </w:pPr>
            <w:r w:rsidRPr="00D773E9">
              <w:rPr>
                <w:rFonts w:cs="Times New Roman"/>
                <w:b/>
                <w:bCs/>
                <w:sz w:val="24"/>
              </w:rPr>
              <w:t>Scenario 5b: Threshold 6.75 mg (-10%)</w:t>
            </w:r>
          </w:p>
        </w:tc>
        <w:tc>
          <w:tcPr>
            <w:tcW w:w="0" w:type="auto"/>
            <w:vAlign w:val="center"/>
            <w:hideMark/>
          </w:tcPr>
          <w:p w14:paraId="2D674F17" w14:textId="77777777" w:rsidR="001A5766" w:rsidRPr="00D773E9" w:rsidRDefault="001A5766" w:rsidP="001A5766">
            <w:pPr>
              <w:spacing w:after="0" w:line="360" w:lineRule="auto"/>
              <w:rPr>
                <w:rFonts w:cs="Times New Roman"/>
                <w:sz w:val="24"/>
              </w:rPr>
            </w:pPr>
            <w:r w:rsidRPr="00D773E9">
              <w:rPr>
                <w:rFonts w:cs="Times New Roman"/>
                <w:sz w:val="24"/>
              </w:rPr>
              <w:t>9</w:t>
            </w:r>
          </w:p>
        </w:tc>
        <w:tc>
          <w:tcPr>
            <w:tcW w:w="0" w:type="auto"/>
            <w:vAlign w:val="center"/>
            <w:hideMark/>
          </w:tcPr>
          <w:p w14:paraId="6F520171" w14:textId="77777777" w:rsidR="001A5766" w:rsidRPr="00D773E9" w:rsidRDefault="001A5766" w:rsidP="001A5766">
            <w:pPr>
              <w:spacing w:after="0" w:line="360" w:lineRule="auto"/>
              <w:rPr>
                <w:rFonts w:cs="Times New Roman"/>
                <w:sz w:val="24"/>
              </w:rPr>
            </w:pPr>
            <w:r w:rsidRPr="00D773E9">
              <w:rPr>
                <w:sz w:val="24"/>
              </w:rPr>
              <w:t xml:space="preserve">I² = </w:t>
            </w:r>
            <w:r>
              <w:rPr>
                <w:rFonts w:hint="eastAsia"/>
                <w:sz w:val="24"/>
              </w:rPr>
              <w:t>0.0</w:t>
            </w:r>
            <w:r w:rsidRPr="00D773E9">
              <w:rPr>
                <w:sz w:val="24"/>
              </w:rPr>
              <w:t>%</w:t>
            </w:r>
          </w:p>
        </w:tc>
        <w:tc>
          <w:tcPr>
            <w:tcW w:w="0" w:type="auto"/>
            <w:vAlign w:val="center"/>
            <w:hideMark/>
          </w:tcPr>
          <w:p w14:paraId="380E2EF5" w14:textId="77777777" w:rsidR="001A5766" w:rsidRPr="00D773E9" w:rsidRDefault="001A5766" w:rsidP="001A5766">
            <w:pPr>
              <w:spacing w:after="0" w:line="360" w:lineRule="auto"/>
              <w:rPr>
                <w:rFonts w:cs="Times New Roman"/>
                <w:sz w:val="24"/>
              </w:rPr>
            </w:pPr>
            <w:r w:rsidRPr="00D773E9">
              <w:rPr>
                <w:rFonts w:cs="Times New Roman"/>
                <w:sz w:val="24"/>
              </w:rPr>
              <w:t>High Dose vs Placebo</w:t>
            </w:r>
          </w:p>
        </w:tc>
        <w:tc>
          <w:tcPr>
            <w:tcW w:w="0" w:type="auto"/>
            <w:hideMark/>
          </w:tcPr>
          <w:p w14:paraId="132C3DDB" w14:textId="19E9BBC9" w:rsidR="001A5766" w:rsidRPr="00D773E9" w:rsidRDefault="001A5766" w:rsidP="001A5766">
            <w:pPr>
              <w:spacing w:after="0" w:line="360" w:lineRule="auto"/>
              <w:rPr>
                <w:rFonts w:cs="Times New Roman"/>
                <w:sz w:val="24"/>
              </w:rPr>
            </w:pPr>
            <w:r>
              <w:t>1.10 [0.77, 1.58]</w:t>
            </w:r>
          </w:p>
        </w:tc>
        <w:tc>
          <w:tcPr>
            <w:tcW w:w="0" w:type="auto"/>
            <w:hideMark/>
          </w:tcPr>
          <w:p w14:paraId="234DADA9" w14:textId="41251A0B" w:rsidR="001A5766" w:rsidRPr="00D773E9" w:rsidRDefault="001A5766" w:rsidP="001A5766">
            <w:pPr>
              <w:spacing w:after="0" w:line="360" w:lineRule="auto"/>
              <w:rPr>
                <w:rFonts w:cs="Times New Roman"/>
                <w:sz w:val="24"/>
              </w:rPr>
            </w:pPr>
            <w:r>
              <w:t>0.594</w:t>
            </w:r>
          </w:p>
        </w:tc>
      </w:tr>
      <w:tr w:rsidR="001A5766" w:rsidRPr="00D773E9" w14:paraId="4B0D532B" w14:textId="77777777" w:rsidTr="00F6435F">
        <w:trPr>
          <w:tblCellSpacing w:w="15" w:type="dxa"/>
        </w:trPr>
        <w:tc>
          <w:tcPr>
            <w:tcW w:w="0" w:type="auto"/>
            <w:vAlign w:val="center"/>
            <w:hideMark/>
          </w:tcPr>
          <w:p w14:paraId="45A5C57D" w14:textId="77777777" w:rsidR="001A5766" w:rsidRPr="00D773E9" w:rsidRDefault="001A5766" w:rsidP="001A5766">
            <w:pPr>
              <w:spacing w:after="0" w:line="360" w:lineRule="auto"/>
              <w:rPr>
                <w:rFonts w:cs="Times New Roman"/>
                <w:sz w:val="24"/>
              </w:rPr>
            </w:pPr>
          </w:p>
        </w:tc>
        <w:tc>
          <w:tcPr>
            <w:tcW w:w="0" w:type="auto"/>
            <w:vAlign w:val="center"/>
            <w:hideMark/>
          </w:tcPr>
          <w:p w14:paraId="039618C4" w14:textId="77777777" w:rsidR="001A5766" w:rsidRPr="00D773E9" w:rsidRDefault="001A5766" w:rsidP="001A5766">
            <w:pPr>
              <w:spacing w:after="0" w:line="360" w:lineRule="auto"/>
              <w:rPr>
                <w:rFonts w:cs="Times New Roman"/>
                <w:sz w:val="24"/>
              </w:rPr>
            </w:pPr>
          </w:p>
        </w:tc>
        <w:tc>
          <w:tcPr>
            <w:tcW w:w="0" w:type="auto"/>
            <w:vAlign w:val="center"/>
            <w:hideMark/>
          </w:tcPr>
          <w:p w14:paraId="3040CE34" w14:textId="77777777" w:rsidR="001A5766" w:rsidRPr="00D773E9" w:rsidRDefault="001A5766" w:rsidP="001A5766">
            <w:pPr>
              <w:spacing w:after="0" w:line="360" w:lineRule="auto"/>
              <w:rPr>
                <w:rFonts w:cs="Times New Roman"/>
                <w:sz w:val="24"/>
              </w:rPr>
            </w:pPr>
          </w:p>
        </w:tc>
        <w:tc>
          <w:tcPr>
            <w:tcW w:w="0" w:type="auto"/>
            <w:vAlign w:val="center"/>
            <w:hideMark/>
          </w:tcPr>
          <w:p w14:paraId="413360CE" w14:textId="77777777" w:rsidR="001A5766" w:rsidRPr="00D773E9" w:rsidRDefault="001A5766" w:rsidP="001A5766">
            <w:pPr>
              <w:spacing w:after="0" w:line="360" w:lineRule="auto"/>
              <w:rPr>
                <w:rFonts w:cs="Times New Roman"/>
                <w:sz w:val="24"/>
              </w:rPr>
            </w:pPr>
            <w:r w:rsidRPr="00D773E9">
              <w:rPr>
                <w:rFonts w:cs="Times New Roman"/>
                <w:sz w:val="24"/>
              </w:rPr>
              <w:t>Low Dose vs Placebo</w:t>
            </w:r>
          </w:p>
        </w:tc>
        <w:tc>
          <w:tcPr>
            <w:tcW w:w="0" w:type="auto"/>
            <w:hideMark/>
          </w:tcPr>
          <w:p w14:paraId="6B15965A" w14:textId="2236ABAB" w:rsidR="001A5766" w:rsidRPr="00D773E9" w:rsidRDefault="004A08E4" w:rsidP="001A5766">
            <w:pPr>
              <w:spacing w:after="0" w:line="360" w:lineRule="auto"/>
              <w:rPr>
                <w:rFonts w:cs="Times New Roman"/>
                <w:sz w:val="24"/>
              </w:rPr>
            </w:pPr>
            <w:r w:rsidRPr="004A08E4">
              <w:t>0.87 [0.75, 1.00]</w:t>
            </w:r>
          </w:p>
        </w:tc>
        <w:tc>
          <w:tcPr>
            <w:tcW w:w="0" w:type="auto"/>
            <w:hideMark/>
          </w:tcPr>
          <w:p w14:paraId="3635DA88" w14:textId="21F2CEF2" w:rsidR="001A5766" w:rsidRPr="00D773E9" w:rsidRDefault="001A5766" w:rsidP="001A5766">
            <w:pPr>
              <w:spacing w:after="0" w:line="360" w:lineRule="auto"/>
              <w:rPr>
                <w:rFonts w:cs="Times New Roman"/>
                <w:sz w:val="24"/>
              </w:rPr>
            </w:pPr>
            <w:r>
              <w:t>0.0</w:t>
            </w:r>
            <w:r w:rsidR="00702DFA">
              <w:rPr>
                <w:rFonts w:hint="eastAsia"/>
              </w:rPr>
              <w:t>51</w:t>
            </w:r>
          </w:p>
        </w:tc>
      </w:tr>
      <w:tr w:rsidR="001A5766" w:rsidRPr="00D773E9" w14:paraId="12655FA4" w14:textId="77777777" w:rsidTr="00F6435F">
        <w:trPr>
          <w:tblCellSpacing w:w="15" w:type="dxa"/>
        </w:trPr>
        <w:tc>
          <w:tcPr>
            <w:tcW w:w="0" w:type="auto"/>
            <w:vAlign w:val="center"/>
            <w:hideMark/>
          </w:tcPr>
          <w:p w14:paraId="593C8890" w14:textId="77777777" w:rsidR="001A5766" w:rsidRPr="00D773E9" w:rsidRDefault="001A5766" w:rsidP="001A5766">
            <w:pPr>
              <w:spacing w:after="0" w:line="360" w:lineRule="auto"/>
              <w:rPr>
                <w:rFonts w:cs="Times New Roman"/>
                <w:sz w:val="24"/>
              </w:rPr>
            </w:pPr>
          </w:p>
        </w:tc>
        <w:tc>
          <w:tcPr>
            <w:tcW w:w="0" w:type="auto"/>
            <w:vAlign w:val="center"/>
            <w:hideMark/>
          </w:tcPr>
          <w:p w14:paraId="024FE464" w14:textId="77777777" w:rsidR="001A5766" w:rsidRPr="00D773E9" w:rsidRDefault="001A5766" w:rsidP="001A5766">
            <w:pPr>
              <w:spacing w:after="0" w:line="360" w:lineRule="auto"/>
              <w:rPr>
                <w:rFonts w:cs="Times New Roman"/>
                <w:sz w:val="24"/>
              </w:rPr>
            </w:pPr>
          </w:p>
        </w:tc>
        <w:tc>
          <w:tcPr>
            <w:tcW w:w="0" w:type="auto"/>
            <w:vAlign w:val="center"/>
            <w:hideMark/>
          </w:tcPr>
          <w:p w14:paraId="4DF98F44" w14:textId="77777777" w:rsidR="001A5766" w:rsidRPr="00D773E9" w:rsidRDefault="001A5766" w:rsidP="001A5766">
            <w:pPr>
              <w:spacing w:after="0" w:line="360" w:lineRule="auto"/>
              <w:rPr>
                <w:rFonts w:cs="Times New Roman"/>
                <w:sz w:val="24"/>
              </w:rPr>
            </w:pPr>
          </w:p>
        </w:tc>
        <w:tc>
          <w:tcPr>
            <w:tcW w:w="0" w:type="auto"/>
            <w:vAlign w:val="center"/>
            <w:hideMark/>
          </w:tcPr>
          <w:p w14:paraId="79FA13B8" w14:textId="77777777" w:rsidR="001A5766" w:rsidRPr="00D773E9" w:rsidRDefault="001A5766" w:rsidP="001A5766">
            <w:pPr>
              <w:spacing w:after="0" w:line="360" w:lineRule="auto"/>
              <w:rPr>
                <w:rFonts w:cs="Times New Roman"/>
                <w:sz w:val="24"/>
              </w:rPr>
            </w:pPr>
            <w:r w:rsidRPr="00D773E9">
              <w:rPr>
                <w:rFonts w:cs="Times New Roman"/>
                <w:sz w:val="24"/>
              </w:rPr>
              <w:t>High Dose vs Low Dose</w:t>
            </w:r>
          </w:p>
        </w:tc>
        <w:tc>
          <w:tcPr>
            <w:tcW w:w="0" w:type="auto"/>
            <w:hideMark/>
          </w:tcPr>
          <w:p w14:paraId="09D37FE5" w14:textId="7802D870" w:rsidR="001A5766" w:rsidRPr="00D773E9" w:rsidRDefault="001A5766" w:rsidP="001A5766">
            <w:pPr>
              <w:spacing w:after="0" w:line="360" w:lineRule="auto"/>
              <w:rPr>
                <w:rFonts w:cs="Times New Roman"/>
                <w:sz w:val="24"/>
              </w:rPr>
            </w:pPr>
            <w:r>
              <w:t>1.27 [0.8</w:t>
            </w:r>
            <w:r w:rsidR="004A08E4">
              <w:rPr>
                <w:rFonts w:hint="eastAsia"/>
              </w:rPr>
              <w:t>6</w:t>
            </w:r>
            <w:r>
              <w:t>, 1.88]</w:t>
            </w:r>
          </w:p>
        </w:tc>
        <w:tc>
          <w:tcPr>
            <w:tcW w:w="0" w:type="auto"/>
            <w:hideMark/>
          </w:tcPr>
          <w:p w14:paraId="11DE2606" w14:textId="001375D0" w:rsidR="001A5766" w:rsidRPr="00D773E9" w:rsidRDefault="001A5766" w:rsidP="001A5766">
            <w:pPr>
              <w:spacing w:after="0" w:line="360" w:lineRule="auto"/>
              <w:rPr>
                <w:rFonts w:cs="Times New Roman"/>
                <w:sz w:val="24"/>
              </w:rPr>
            </w:pPr>
            <w:r>
              <w:t>0.2</w:t>
            </w:r>
            <w:r w:rsidR="009C2A71">
              <w:rPr>
                <w:rFonts w:hint="eastAsia"/>
              </w:rPr>
              <w:t>21</w:t>
            </w:r>
          </w:p>
        </w:tc>
      </w:tr>
      <w:tr w:rsidR="001A5766" w:rsidRPr="00D773E9" w14:paraId="03B13F6B" w14:textId="77777777" w:rsidTr="00F6435F">
        <w:trPr>
          <w:tblCellSpacing w:w="15" w:type="dxa"/>
        </w:trPr>
        <w:tc>
          <w:tcPr>
            <w:tcW w:w="0" w:type="auto"/>
            <w:vAlign w:val="center"/>
            <w:hideMark/>
          </w:tcPr>
          <w:p w14:paraId="5612D78A" w14:textId="77777777" w:rsidR="001A5766" w:rsidRPr="00D773E9" w:rsidRDefault="001A5766" w:rsidP="001A5766">
            <w:pPr>
              <w:spacing w:after="0" w:line="360" w:lineRule="auto"/>
              <w:rPr>
                <w:rFonts w:cs="Times New Roman"/>
                <w:sz w:val="24"/>
              </w:rPr>
            </w:pPr>
            <w:r w:rsidRPr="00D773E9">
              <w:rPr>
                <w:rFonts w:cs="Times New Roman"/>
                <w:b/>
                <w:bCs/>
                <w:sz w:val="24"/>
              </w:rPr>
              <w:t>Scenario 6: Exclude Pre-2000 Studies</w:t>
            </w:r>
          </w:p>
        </w:tc>
        <w:tc>
          <w:tcPr>
            <w:tcW w:w="0" w:type="auto"/>
            <w:vAlign w:val="center"/>
            <w:hideMark/>
          </w:tcPr>
          <w:p w14:paraId="2BE3B57B" w14:textId="77777777" w:rsidR="001A5766" w:rsidRPr="00D773E9" w:rsidRDefault="001A5766" w:rsidP="001A5766">
            <w:pPr>
              <w:spacing w:after="0" w:line="360" w:lineRule="auto"/>
              <w:rPr>
                <w:rFonts w:cs="Times New Roman"/>
                <w:sz w:val="24"/>
              </w:rPr>
            </w:pPr>
            <w:r w:rsidRPr="00D773E9">
              <w:rPr>
                <w:rFonts w:cs="Times New Roman"/>
                <w:sz w:val="24"/>
              </w:rPr>
              <w:t>7</w:t>
            </w:r>
          </w:p>
        </w:tc>
        <w:tc>
          <w:tcPr>
            <w:tcW w:w="0" w:type="auto"/>
            <w:vAlign w:val="center"/>
            <w:hideMark/>
          </w:tcPr>
          <w:p w14:paraId="59B5FC2F" w14:textId="77777777" w:rsidR="001A5766" w:rsidRPr="00D773E9" w:rsidRDefault="001A5766" w:rsidP="001A5766">
            <w:pPr>
              <w:spacing w:after="0" w:line="360" w:lineRule="auto"/>
              <w:rPr>
                <w:rFonts w:cs="Times New Roman"/>
                <w:sz w:val="24"/>
              </w:rPr>
            </w:pPr>
            <w:r w:rsidRPr="00D773E9">
              <w:rPr>
                <w:sz w:val="24"/>
              </w:rPr>
              <w:t xml:space="preserve">I² = </w:t>
            </w:r>
            <w:r>
              <w:rPr>
                <w:rFonts w:hint="eastAsia"/>
                <w:sz w:val="24"/>
              </w:rPr>
              <w:t>0.0</w:t>
            </w:r>
            <w:r w:rsidRPr="00D773E9">
              <w:rPr>
                <w:sz w:val="24"/>
              </w:rPr>
              <w:t>%</w:t>
            </w:r>
          </w:p>
        </w:tc>
        <w:tc>
          <w:tcPr>
            <w:tcW w:w="0" w:type="auto"/>
            <w:vAlign w:val="center"/>
            <w:hideMark/>
          </w:tcPr>
          <w:p w14:paraId="3598825F" w14:textId="77777777" w:rsidR="001A5766" w:rsidRPr="00D773E9" w:rsidRDefault="001A5766" w:rsidP="001A5766">
            <w:pPr>
              <w:spacing w:after="0" w:line="360" w:lineRule="auto"/>
              <w:rPr>
                <w:rFonts w:cs="Times New Roman"/>
                <w:sz w:val="24"/>
              </w:rPr>
            </w:pPr>
            <w:r w:rsidRPr="00D773E9">
              <w:rPr>
                <w:rFonts w:cs="Times New Roman"/>
                <w:sz w:val="24"/>
              </w:rPr>
              <w:t>High Dose vs Placebo</w:t>
            </w:r>
          </w:p>
        </w:tc>
        <w:tc>
          <w:tcPr>
            <w:tcW w:w="0" w:type="auto"/>
            <w:hideMark/>
          </w:tcPr>
          <w:p w14:paraId="36CE548C" w14:textId="004F16C7" w:rsidR="001A5766" w:rsidRPr="00D773E9" w:rsidRDefault="001A5766" w:rsidP="001A5766">
            <w:pPr>
              <w:spacing w:after="0" w:line="360" w:lineRule="auto"/>
              <w:rPr>
                <w:rFonts w:cs="Times New Roman"/>
                <w:sz w:val="24"/>
              </w:rPr>
            </w:pPr>
            <w:r>
              <w:t>1.10 [0.77, 1.58]</w:t>
            </w:r>
          </w:p>
        </w:tc>
        <w:tc>
          <w:tcPr>
            <w:tcW w:w="0" w:type="auto"/>
            <w:hideMark/>
          </w:tcPr>
          <w:p w14:paraId="248E5720" w14:textId="56297D4C" w:rsidR="001A5766" w:rsidRPr="00D773E9" w:rsidRDefault="001A5766" w:rsidP="001A5766">
            <w:pPr>
              <w:spacing w:after="0" w:line="360" w:lineRule="auto"/>
              <w:rPr>
                <w:rFonts w:cs="Times New Roman"/>
                <w:sz w:val="24"/>
              </w:rPr>
            </w:pPr>
            <w:r>
              <w:t>0.594</w:t>
            </w:r>
          </w:p>
        </w:tc>
      </w:tr>
      <w:tr w:rsidR="001A5766" w:rsidRPr="00D773E9" w14:paraId="7EE2C589" w14:textId="77777777" w:rsidTr="00F6435F">
        <w:trPr>
          <w:tblCellSpacing w:w="15" w:type="dxa"/>
        </w:trPr>
        <w:tc>
          <w:tcPr>
            <w:tcW w:w="0" w:type="auto"/>
            <w:vAlign w:val="center"/>
            <w:hideMark/>
          </w:tcPr>
          <w:p w14:paraId="41DAA8B7" w14:textId="77777777" w:rsidR="001A5766" w:rsidRPr="00D773E9" w:rsidRDefault="001A5766" w:rsidP="001A5766">
            <w:pPr>
              <w:spacing w:after="0" w:line="360" w:lineRule="auto"/>
              <w:rPr>
                <w:rFonts w:cs="Times New Roman"/>
                <w:sz w:val="24"/>
              </w:rPr>
            </w:pPr>
          </w:p>
        </w:tc>
        <w:tc>
          <w:tcPr>
            <w:tcW w:w="0" w:type="auto"/>
            <w:vAlign w:val="center"/>
            <w:hideMark/>
          </w:tcPr>
          <w:p w14:paraId="7C873AD6" w14:textId="77777777" w:rsidR="001A5766" w:rsidRPr="00D773E9" w:rsidRDefault="001A5766" w:rsidP="001A5766">
            <w:pPr>
              <w:spacing w:after="0" w:line="360" w:lineRule="auto"/>
              <w:rPr>
                <w:rFonts w:cs="Times New Roman"/>
                <w:sz w:val="24"/>
              </w:rPr>
            </w:pPr>
          </w:p>
        </w:tc>
        <w:tc>
          <w:tcPr>
            <w:tcW w:w="0" w:type="auto"/>
            <w:vAlign w:val="center"/>
            <w:hideMark/>
          </w:tcPr>
          <w:p w14:paraId="6AE91315" w14:textId="77777777" w:rsidR="001A5766" w:rsidRPr="00D773E9" w:rsidRDefault="001A5766" w:rsidP="001A5766">
            <w:pPr>
              <w:spacing w:after="0" w:line="360" w:lineRule="auto"/>
              <w:rPr>
                <w:rFonts w:cs="Times New Roman"/>
                <w:sz w:val="24"/>
              </w:rPr>
            </w:pPr>
          </w:p>
        </w:tc>
        <w:tc>
          <w:tcPr>
            <w:tcW w:w="0" w:type="auto"/>
            <w:vAlign w:val="center"/>
            <w:hideMark/>
          </w:tcPr>
          <w:p w14:paraId="0A8E09D6" w14:textId="77777777" w:rsidR="001A5766" w:rsidRPr="00D773E9" w:rsidRDefault="001A5766" w:rsidP="001A5766">
            <w:pPr>
              <w:spacing w:after="0" w:line="360" w:lineRule="auto"/>
              <w:rPr>
                <w:rFonts w:cs="Times New Roman"/>
                <w:sz w:val="24"/>
              </w:rPr>
            </w:pPr>
            <w:r w:rsidRPr="00D773E9">
              <w:rPr>
                <w:rFonts w:cs="Times New Roman"/>
                <w:sz w:val="24"/>
              </w:rPr>
              <w:t>Low Dose vs Placebo</w:t>
            </w:r>
          </w:p>
        </w:tc>
        <w:tc>
          <w:tcPr>
            <w:tcW w:w="0" w:type="auto"/>
            <w:hideMark/>
          </w:tcPr>
          <w:p w14:paraId="061C1E4D" w14:textId="0EDB464E" w:rsidR="001A5766" w:rsidRPr="00D773E9" w:rsidRDefault="00C0591D" w:rsidP="001A5766">
            <w:pPr>
              <w:spacing w:after="0" w:line="360" w:lineRule="auto"/>
              <w:rPr>
                <w:rFonts w:cs="Times New Roman"/>
                <w:sz w:val="24"/>
              </w:rPr>
            </w:pPr>
            <w:r w:rsidRPr="00C0591D">
              <w:t>0.87 [0.75, 1.00]</w:t>
            </w:r>
          </w:p>
        </w:tc>
        <w:tc>
          <w:tcPr>
            <w:tcW w:w="0" w:type="auto"/>
            <w:hideMark/>
          </w:tcPr>
          <w:p w14:paraId="7FC3355A" w14:textId="24021E61" w:rsidR="001A5766" w:rsidRPr="00D773E9" w:rsidRDefault="001A5766" w:rsidP="001A5766">
            <w:pPr>
              <w:spacing w:after="0" w:line="360" w:lineRule="auto"/>
              <w:rPr>
                <w:rFonts w:cs="Times New Roman"/>
                <w:sz w:val="24"/>
              </w:rPr>
            </w:pPr>
            <w:r>
              <w:t>0.0</w:t>
            </w:r>
            <w:r w:rsidR="00C0591D">
              <w:rPr>
                <w:rFonts w:hint="eastAsia"/>
              </w:rPr>
              <w:t>55</w:t>
            </w:r>
          </w:p>
        </w:tc>
      </w:tr>
      <w:tr w:rsidR="001A5766" w:rsidRPr="00D773E9" w14:paraId="32058BA9" w14:textId="77777777" w:rsidTr="00F6435F">
        <w:trPr>
          <w:tblCellSpacing w:w="15" w:type="dxa"/>
        </w:trPr>
        <w:tc>
          <w:tcPr>
            <w:tcW w:w="0" w:type="auto"/>
            <w:vAlign w:val="center"/>
            <w:hideMark/>
          </w:tcPr>
          <w:p w14:paraId="5CC1251C" w14:textId="77777777" w:rsidR="001A5766" w:rsidRPr="00D773E9" w:rsidRDefault="001A5766" w:rsidP="001A5766">
            <w:pPr>
              <w:spacing w:after="0" w:line="360" w:lineRule="auto"/>
              <w:rPr>
                <w:rFonts w:cs="Times New Roman"/>
                <w:sz w:val="24"/>
              </w:rPr>
            </w:pPr>
          </w:p>
        </w:tc>
        <w:tc>
          <w:tcPr>
            <w:tcW w:w="0" w:type="auto"/>
            <w:vAlign w:val="center"/>
            <w:hideMark/>
          </w:tcPr>
          <w:p w14:paraId="78B98540" w14:textId="77777777" w:rsidR="001A5766" w:rsidRPr="00D773E9" w:rsidRDefault="001A5766" w:rsidP="001A5766">
            <w:pPr>
              <w:spacing w:after="0" w:line="360" w:lineRule="auto"/>
              <w:rPr>
                <w:rFonts w:cs="Times New Roman"/>
                <w:sz w:val="24"/>
              </w:rPr>
            </w:pPr>
          </w:p>
        </w:tc>
        <w:tc>
          <w:tcPr>
            <w:tcW w:w="0" w:type="auto"/>
            <w:vAlign w:val="center"/>
            <w:hideMark/>
          </w:tcPr>
          <w:p w14:paraId="0039DF8A" w14:textId="77777777" w:rsidR="001A5766" w:rsidRPr="00D773E9" w:rsidRDefault="001A5766" w:rsidP="001A5766">
            <w:pPr>
              <w:spacing w:after="0" w:line="360" w:lineRule="auto"/>
              <w:rPr>
                <w:rFonts w:cs="Times New Roman"/>
                <w:sz w:val="24"/>
              </w:rPr>
            </w:pPr>
          </w:p>
        </w:tc>
        <w:tc>
          <w:tcPr>
            <w:tcW w:w="0" w:type="auto"/>
            <w:vAlign w:val="center"/>
            <w:hideMark/>
          </w:tcPr>
          <w:p w14:paraId="47416B34" w14:textId="77777777" w:rsidR="001A5766" w:rsidRPr="00D773E9" w:rsidRDefault="001A5766" w:rsidP="001A5766">
            <w:pPr>
              <w:spacing w:after="0" w:line="360" w:lineRule="auto"/>
              <w:rPr>
                <w:rFonts w:cs="Times New Roman"/>
                <w:sz w:val="24"/>
              </w:rPr>
            </w:pPr>
            <w:r w:rsidRPr="00D773E9">
              <w:rPr>
                <w:rFonts w:cs="Times New Roman"/>
                <w:sz w:val="24"/>
              </w:rPr>
              <w:t>High Dose vs Low Dose</w:t>
            </w:r>
          </w:p>
        </w:tc>
        <w:tc>
          <w:tcPr>
            <w:tcW w:w="0" w:type="auto"/>
            <w:hideMark/>
          </w:tcPr>
          <w:p w14:paraId="33BA7AF7" w14:textId="1052C0E0" w:rsidR="001A5766" w:rsidRPr="00D773E9" w:rsidRDefault="001A5766" w:rsidP="001A5766">
            <w:pPr>
              <w:spacing w:after="0" w:line="360" w:lineRule="auto"/>
              <w:rPr>
                <w:rFonts w:cs="Times New Roman"/>
                <w:sz w:val="24"/>
              </w:rPr>
            </w:pPr>
            <w:r>
              <w:t>1.27 [0.86, 1.8</w:t>
            </w:r>
            <w:r w:rsidR="00A2020A">
              <w:rPr>
                <w:rFonts w:hint="eastAsia"/>
              </w:rPr>
              <w:t>8</w:t>
            </w:r>
            <w:r>
              <w:t>]</w:t>
            </w:r>
          </w:p>
        </w:tc>
        <w:tc>
          <w:tcPr>
            <w:tcW w:w="0" w:type="auto"/>
            <w:hideMark/>
          </w:tcPr>
          <w:p w14:paraId="140C2C20" w14:textId="60316529" w:rsidR="001A5766" w:rsidRPr="00D773E9" w:rsidRDefault="001A5766" w:rsidP="001A5766">
            <w:pPr>
              <w:spacing w:after="0" w:line="360" w:lineRule="auto"/>
              <w:rPr>
                <w:rFonts w:cs="Times New Roman"/>
                <w:sz w:val="24"/>
              </w:rPr>
            </w:pPr>
            <w:r>
              <w:t>0.22</w:t>
            </w:r>
            <w:r w:rsidR="00175A83">
              <w:rPr>
                <w:rFonts w:hint="eastAsia"/>
              </w:rPr>
              <w:t>5</w:t>
            </w:r>
          </w:p>
        </w:tc>
      </w:tr>
      <w:tr w:rsidR="001A5766" w:rsidRPr="00D773E9" w14:paraId="28E894B2" w14:textId="77777777" w:rsidTr="00F6435F">
        <w:trPr>
          <w:tblCellSpacing w:w="15" w:type="dxa"/>
        </w:trPr>
        <w:tc>
          <w:tcPr>
            <w:tcW w:w="0" w:type="auto"/>
          </w:tcPr>
          <w:p w14:paraId="19CBA98A" w14:textId="77777777" w:rsidR="001A5766" w:rsidRPr="00D773E9" w:rsidRDefault="001A5766" w:rsidP="001A5766">
            <w:pPr>
              <w:spacing w:after="0" w:line="360" w:lineRule="auto"/>
              <w:rPr>
                <w:rFonts w:cs="Times New Roman"/>
                <w:sz w:val="24"/>
              </w:rPr>
            </w:pPr>
            <w:r w:rsidRPr="00D773E9">
              <w:rPr>
                <w:b/>
                <w:bCs/>
                <w:sz w:val="24"/>
              </w:rPr>
              <w:t xml:space="preserve">Scenario </w:t>
            </w:r>
            <w:r>
              <w:rPr>
                <w:rFonts w:hint="eastAsia"/>
                <w:b/>
                <w:bCs/>
                <w:sz w:val="24"/>
              </w:rPr>
              <w:t>7</w:t>
            </w:r>
            <w:r w:rsidRPr="00D773E9">
              <w:rPr>
                <w:b/>
                <w:bCs/>
                <w:sz w:val="24"/>
              </w:rPr>
              <w:t xml:space="preserve">: </w:t>
            </w:r>
            <w:r w:rsidRPr="005370B3">
              <w:rPr>
                <w:b/>
                <w:bCs/>
                <w:sz w:val="24"/>
              </w:rPr>
              <w:t>Pure CAP only</w:t>
            </w:r>
          </w:p>
        </w:tc>
        <w:tc>
          <w:tcPr>
            <w:tcW w:w="0" w:type="auto"/>
          </w:tcPr>
          <w:p w14:paraId="3533D020" w14:textId="77777777" w:rsidR="001A5766" w:rsidRPr="00D773E9" w:rsidRDefault="001A5766" w:rsidP="001A5766">
            <w:pPr>
              <w:spacing w:after="0" w:line="360" w:lineRule="auto"/>
              <w:rPr>
                <w:rFonts w:cs="Times New Roman"/>
                <w:sz w:val="24"/>
              </w:rPr>
            </w:pPr>
            <w:r>
              <w:rPr>
                <w:rFonts w:cs="Times New Roman" w:hint="eastAsia"/>
                <w:sz w:val="24"/>
              </w:rPr>
              <w:t>8</w:t>
            </w:r>
          </w:p>
        </w:tc>
        <w:tc>
          <w:tcPr>
            <w:tcW w:w="0" w:type="auto"/>
          </w:tcPr>
          <w:p w14:paraId="1FC42FEC" w14:textId="77777777" w:rsidR="001A5766" w:rsidRPr="00D773E9" w:rsidRDefault="001A5766" w:rsidP="001A5766">
            <w:pPr>
              <w:spacing w:after="0" w:line="360" w:lineRule="auto"/>
              <w:rPr>
                <w:rFonts w:cs="Times New Roman"/>
                <w:sz w:val="24"/>
              </w:rPr>
            </w:pPr>
            <w:r w:rsidRPr="00D773E9">
              <w:rPr>
                <w:sz w:val="24"/>
              </w:rPr>
              <w:t xml:space="preserve">I² = </w:t>
            </w:r>
            <w:r>
              <w:rPr>
                <w:rFonts w:hint="eastAsia"/>
                <w:sz w:val="24"/>
              </w:rPr>
              <w:t>0.0</w:t>
            </w:r>
            <w:r w:rsidRPr="00D773E9">
              <w:rPr>
                <w:sz w:val="24"/>
              </w:rPr>
              <w:t>%</w:t>
            </w:r>
          </w:p>
        </w:tc>
        <w:tc>
          <w:tcPr>
            <w:tcW w:w="0" w:type="auto"/>
          </w:tcPr>
          <w:p w14:paraId="446F3179" w14:textId="77777777" w:rsidR="001A5766" w:rsidRPr="00D773E9" w:rsidRDefault="001A5766" w:rsidP="001A5766">
            <w:pPr>
              <w:spacing w:after="0" w:line="360" w:lineRule="auto"/>
              <w:rPr>
                <w:rFonts w:cs="Times New Roman"/>
                <w:sz w:val="24"/>
              </w:rPr>
            </w:pPr>
            <w:r w:rsidRPr="00D773E9">
              <w:rPr>
                <w:sz w:val="24"/>
              </w:rPr>
              <w:t>High Dose vs Placebo</w:t>
            </w:r>
          </w:p>
        </w:tc>
        <w:tc>
          <w:tcPr>
            <w:tcW w:w="0" w:type="auto"/>
          </w:tcPr>
          <w:p w14:paraId="78C9C665" w14:textId="1CB78983" w:rsidR="001A5766" w:rsidRPr="00D773E9" w:rsidRDefault="001A5766" w:rsidP="001A5766">
            <w:pPr>
              <w:spacing w:after="0" w:line="360" w:lineRule="auto"/>
              <w:rPr>
                <w:rFonts w:cs="Times New Roman"/>
                <w:sz w:val="24"/>
              </w:rPr>
            </w:pPr>
            <w:r>
              <w:t>1.10 [0.77, 1.58]</w:t>
            </w:r>
          </w:p>
        </w:tc>
        <w:tc>
          <w:tcPr>
            <w:tcW w:w="0" w:type="auto"/>
          </w:tcPr>
          <w:p w14:paraId="6FCD0FEB" w14:textId="06FC20B8" w:rsidR="001A5766" w:rsidRPr="00D773E9" w:rsidRDefault="001A5766" w:rsidP="001A5766">
            <w:pPr>
              <w:spacing w:after="0" w:line="360" w:lineRule="auto"/>
              <w:rPr>
                <w:rFonts w:cs="Times New Roman"/>
                <w:sz w:val="24"/>
              </w:rPr>
            </w:pPr>
            <w:r>
              <w:t>0.594</w:t>
            </w:r>
          </w:p>
        </w:tc>
      </w:tr>
      <w:tr w:rsidR="001A5766" w:rsidRPr="00D773E9" w14:paraId="40A199AF" w14:textId="77777777" w:rsidTr="00F6435F">
        <w:trPr>
          <w:tblCellSpacing w:w="15" w:type="dxa"/>
        </w:trPr>
        <w:tc>
          <w:tcPr>
            <w:tcW w:w="0" w:type="auto"/>
          </w:tcPr>
          <w:p w14:paraId="7D9D40E9" w14:textId="77777777" w:rsidR="001A5766" w:rsidRPr="00D773E9" w:rsidRDefault="001A5766" w:rsidP="001A5766">
            <w:pPr>
              <w:spacing w:after="0" w:line="360" w:lineRule="auto"/>
              <w:rPr>
                <w:rFonts w:cs="Times New Roman"/>
                <w:sz w:val="24"/>
              </w:rPr>
            </w:pPr>
          </w:p>
        </w:tc>
        <w:tc>
          <w:tcPr>
            <w:tcW w:w="0" w:type="auto"/>
          </w:tcPr>
          <w:p w14:paraId="14D01918" w14:textId="77777777" w:rsidR="001A5766" w:rsidRPr="00D773E9" w:rsidRDefault="001A5766" w:rsidP="001A5766">
            <w:pPr>
              <w:spacing w:after="0" w:line="360" w:lineRule="auto"/>
              <w:rPr>
                <w:rFonts w:cs="Times New Roman"/>
                <w:sz w:val="24"/>
              </w:rPr>
            </w:pPr>
          </w:p>
        </w:tc>
        <w:tc>
          <w:tcPr>
            <w:tcW w:w="0" w:type="auto"/>
          </w:tcPr>
          <w:p w14:paraId="0E5F574F" w14:textId="77777777" w:rsidR="001A5766" w:rsidRPr="00D773E9" w:rsidRDefault="001A5766" w:rsidP="001A5766">
            <w:pPr>
              <w:spacing w:after="0" w:line="360" w:lineRule="auto"/>
              <w:rPr>
                <w:rFonts w:cs="Times New Roman"/>
                <w:sz w:val="24"/>
              </w:rPr>
            </w:pPr>
          </w:p>
        </w:tc>
        <w:tc>
          <w:tcPr>
            <w:tcW w:w="0" w:type="auto"/>
          </w:tcPr>
          <w:p w14:paraId="7AA51DE7" w14:textId="77777777" w:rsidR="001A5766" w:rsidRPr="00D773E9" w:rsidRDefault="001A5766" w:rsidP="001A5766">
            <w:pPr>
              <w:spacing w:after="0" w:line="360" w:lineRule="auto"/>
              <w:rPr>
                <w:rFonts w:cs="Times New Roman"/>
                <w:sz w:val="24"/>
              </w:rPr>
            </w:pPr>
            <w:r w:rsidRPr="00D773E9">
              <w:rPr>
                <w:sz w:val="24"/>
              </w:rPr>
              <w:t>Low Dose vs Placebo</w:t>
            </w:r>
          </w:p>
        </w:tc>
        <w:tc>
          <w:tcPr>
            <w:tcW w:w="0" w:type="auto"/>
          </w:tcPr>
          <w:p w14:paraId="2B792D91" w14:textId="751DADA7" w:rsidR="001A5766" w:rsidRPr="00D773E9" w:rsidRDefault="001A5766" w:rsidP="001A5766">
            <w:pPr>
              <w:spacing w:after="0" w:line="360" w:lineRule="auto"/>
              <w:rPr>
                <w:rFonts w:cs="Times New Roman"/>
                <w:sz w:val="24"/>
              </w:rPr>
            </w:pPr>
            <w:r>
              <w:t>0.87 [0.75, 1.00]</w:t>
            </w:r>
          </w:p>
        </w:tc>
        <w:tc>
          <w:tcPr>
            <w:tcW w:w="0" w:type="auto"/>
          </w:tcPr>
          <w:p w14:paraId="62D5D6E2" w14:textId="7F407A69" w:rsidR="001A5766" w:rsidRPr="00D773E9" w:rsidRDefault="001A5766" w:rsidP="001A5766">
            <w:pPr>
              <w:spacing w:after="0" w:line="360" w:lineRule="auto"/>
              <w:rPr>
                <w:rFonts w:cs="Times New Roman"/>
                <w:sz w:val="24"/>
              </w:rPr>
            </w:pPr>
            <w:r>
              <w:t>0.0</w:t>
            </w:r>
            <w:r w:rsidR="00435F8B">
              <w:rPr>
                <w:rFonts w:hint="eastAsia"/>
              </w:rPr>
              <w:t>56</w:t>
            </w:r>
          </w:p>
        </w:tc>
      </w:tr>
      <w:tr w:rsidR="001A5766" w:rsidRPr="00D773E9" w14:paraId="6B95D4B1" w14:textId="77777777" w:rsidTr="00F6435F">
        <w:trPr>
          <w:tblCellSpacing w:w="15" w:type="dxa"/>
        </w:trPr>
        <w:tc>
          <w:tcPr>
            <w:tcW w:w="0" w:type="auto"/>
          </w:tcPr>
          <w:p w14:paraId="1291928A" w14:textId="77777777" w:rsidR="001A5766" w:rsidRPr="00D773E9" w:rsidRDefault="001A5766" w:rsidP="001A5766">
            <w:pPr>
              <w:spacing w:after="0" w:line="360" w:lineRule="auto"/>
              <w:rPr>
                <w:rFonts w:cs="Times New Roman"/>
                <w:sz w:val="24"/>
              </w:rPr>
            </w:pPr>
          </w:p>
        </w:tc>
        <w:tc>
          <w:tcPr>
            <w:tcW w:w="0" w:type="auto"/>
          </w:tcPr>
          <w:p w14:paraId="75AF61F1" w14:textId="77777777" w:rsidR="001A5766" w:rsidRPr="00D773E9" w:rsidRDefault="001A5766" w:rsidP="001A5766">
            <w:pPr>
              <w:spacing w:after="0" w:line="360" w:lineRule="auto"/>
              <w:rPr>
                <w:rFonts w:cs="Times New Roman"/>
                <w:sz w:val="24"/>
              </w:rPr>
            </w:pPr>
          </w:p>
        </w:tc>
        <w:tc>
          <w:tcPr>
            <w:tcW w:w="0" w:type="auto"/>
          </w:tcPr>
          <w:p w14:paraId="644D4206" w14:textId="77777777" w:rsidR="001A5766" w:rsidRPr="00D773E9" w:rsidRDefault="001A5766" w:rsidP="001A5766">
            <w:pPr>
              <w:spacing w:after="0" w:line="360" w:lineRule="auto"/>
              <w:rPr>
                <w:rFonts w:cs="Times New Roman"/>
                <w:sz w:val="24"/>
              </w:rPr>
            </w:pPr>
          </w:p>
        </w:tc>
        <w:tc>
          <w:tcPr>
            <w:tcW w:w="0" w:type="auto"/>
          </w:tcPr>
          <w:p w14:paraId="02EADA8B" w14:textId="77777777" w:rsidR="001A5766" w:rsidRPr="00D773E9" w:rsidRDefault="001A5766" w:rsidP="001A5766">
            <w:pPr>
              <w:spacing w:after="0" w:line="360" w:lineRule="auto"/>
              <w:rPr>
                <w:rFonts w:cs="Times New Roman"/>
                <w:sz w:val="24"/>
              </w:rPr>
            </w:pPr>
            <w:r w:rsidRPr="00D773E9">
              <w:rPr>
                <w:sz w:val="24"/>
              </w:rPr>
              <w:t>High Dose vs Low Dose</w:t>
            </w:r>
          </w:p>
        </w:tc>
        <w:tc>
          <w:tcPr>
            <w:tcW w:w="0" w:type="auto"/>
          </w:tcPr>
          <w:p w14:paraId="06CEAB5D" w14:textId="0E7D9251" w:rsidR="001A5766" w:rsidRPr="00D773E9" w:rsidRDefault="001A5766" w:rsidP="001A5766">
            <w:pPr>
              <w:spacing w:after="0" w:line="360" w:lineRule="auto"/>
              <w:rPr>
                <w:rFonts w:cs="Times New Roman"/>
                <w:sz w:val="24"/>
              </w:rPr>
            </w:pPr>
            <w:r>
              <w:t>1.27 [0.86, 1.8</w:t>
            </w:r>
            <w:r w:rsidR="00435F8B">
              <w:rPr>
                <w:rFonts w:hint="eastAsia"/>
              </w:rPr>
              <w:t>8</w:t>
            </w:r>
            <w:r>
              <w:t>]</w:t>
            </w:r>
          </w:p>
        </w:tc>
        <w:tc>
          <w:tcPr>
            <w:tcW w:w="0" w:type="auto"/>
          </w:tcPr>
          <w:p w14:paraId="4190D05A" w14:textId="42357D4E" w:rsidR="001A5766" w:rsidRPr="00D773E9" w:rsidRDefault="001A5766" w:rsidP="001A5766">
            <w:pPr>
              <w:spacing w:after="0" w:line="360" w:lineRule="auto"/>
              <w:rPr>
                <w:rFonts w:cs="Times New Roman"/>
                <w:sz w:val="24"/>
              </w:rPr>
            </w:pPr>
            <w:r>
              <w:t>0.22</w:t>
            </w:r>
            <w:r w:rsidR="00435F8B">
              <w:rPr>
                <w:rFonts w:hint="eastAsia"/>
              </w:rPr>
              <w:t>7</w:t>
            </w:r>
          </w:p>
        </w:tc>
      </w:tr>
      <w:tr w:rsidR="00435F8B" w:rsidRPr="00D773E9" w14:paraId="57F1876C" w14:textId="77777777" w:rsidTr="00F6435F">
        <w:trPr>
          <w:tblCellSpacing w:w="15" w:type="dxa"/>
        </w:trPr>
        <w:tc>
          <w:tcPr>
            <w:tcW w:w="0" w:type="auto"/>
          </w:tcPr>
          <w:p w14:paraId="6E0D6A35" w14:textId="77777777" w:rsidR="00435F8B" w:rsidRPr="00D773E9" w:rsidRDefault="00435F8B" w:rsidP="00435F8B">
            <w:pPr>
              <w:spacing w:after="0" w:line="360" w:lineRule="auto"/>
              <w:rPr>
                <w:rFonts w:cs="Times New Roman"/>
                <w:sz w:val="24"/>
              </w:rPr>
            </w:pPr>
            <w:r w:rsidRPr="00D773E9">
              <w:rPr>
                <w:b/>
                <w:bCs/>
                <w:sz w:val="24"/>
              </w:rPr>
              <w:t xml:space="preserve">Scenario </w:t>
            </w:r>
            <w:r>
              <w:rPr>
                <w:rFonts w:hint="eastAsia"/>
                <w:b/>
                <w:bCs/>
                <w:sz w:val="24"/>
              </w:rPr>
              <w:t>8</w:t>
            </w:r>
            <w:r w:rsidRPr="00D773E9">
              <w:rPr>
                <w:b/>
                <w:bCs/>
                <w:sz w:val="24"/>
              </w:rPr>
              <w:t xml:space="preserve">: </w:t>
            </w:r>
            <w:r w:rsidRPr="00C032F8">
              <w:rPr>
                <w:b/>
                <w:bCs/>
                <w:sz w:val="24"/>
              </w:rPr>
              <w:t>CAP-anchored</w:t>
            </w:r>
          </w:p>
        </w:tc>
        <w:tc>
          <w:tcPr>
            <w:tcW w:w="0" w:type="auto"/>
          </w:tcPr>
          <w:p w14:paraId="13B06047" w14:textId="77777777" w:rsidR="00435F8B" w:rsidRPr="00D773E9" w:rsidRDefault="00435F8B" w:rsidP="00435F8B">
            <w:pPr>
              <w:spacing w:after="0" w:line="360" w:lineRule="auto"/>
              <w:rPr>
                <w:rFonts w:cs="Times New Roman"/>
                <w:sz w:val="24"/>
              </w:rPr>
            </w:pPr>
            <w:r>
              <w:rPr>
                <w:rFonts w:cs="Times New Roman" w:hint="eastAsia"/>
                <w:sz w:val="24"/>
              </w:rPr>
              <w:t>8</w:t>
            </w:r>
          </w:p>
        </w:tc>
        <w:tc>
          <w:tcPr>
            <w:tcW w:w="0" w:type="auto"/>
          </w:tcPr>
          <w:p w14:paraId="706A425B" w14:textId="77777777" w:rsidR="00435F8B" w:rsidRPr="00D773E9" w:rsidRDefault="00435F8B" w:rsidP="00435F8B">
            <w:pPr>
              <w:spacing w:after="0" w:line="360" w:lineRule="auto"/>
              <w:rPr>
                <w:rFonts w:cs="Times New Roman"/>
                <w:sz w:val="24"/>
              </w:rPr>
            </w:pPr>
            <w:r w:rsidRPr="00D773E9">
              <w:rPr>
                <w:sz w:val="24"/>
              </w:rPr>
              <w:t xml:space="preserve">I² = </w:t>
            </w:r>
            <w:r>
              <w:rPr>
                <w:rFonts w:hint="eastAsia"/>
                <w:sz w:val="24"/>
              </w:rPr>
              <w:t>0.0</w:t>
            </w:r>
            <w:r w:rsidRPr="00D773E9">
              <w:rPr>
                <w:sz w:val="24"/>
              </w:rPr>
              <w:t>%</w:t>
            </w:r>
          </w:p>
        </w:tc>
        <w:tc>
          <w:tcPr>
            <w:tcW w:w="0" w:type="auto"/>
          </w:tcPr>
          <w:p w14:paraId="37809099" w14:textId="77777777" w:rsidR="00435F8B" w:rsidRPr="00D773E9" w:rsidRDefault="00435F8B" w:rsidP="00435F8B">
            <w:pPr>
              <w:spacing w:after="0" w:line="360" w:lineRule="auto"/>
              <w:rPr>
                <w:rFonts w:cs="Times New Roman"/>
                <w:sz w:val="24"/>
              </w:rPr>
            </w:pPr>
            <w:r w:rsidRPr="00D773E9">
              <w:rPr>
                <w:sz w:val="24"/>
              </w:rPr>
              <w:t>High Dose vs Placebo</w:t>
            </w:r>
          </w:p>
        </w:tc>
        <w:tc>
          <w:tcPr>
            <w:tcW w:w="0" w:type="auto"/>
          </w:tcPr>
          <w:p w14:paraId="5A381B04" w14:textId="03D8C454" w:rsidR="00435F8B" w:rsidRPr="00D773E9" w:rsidRDefault="00435F8B" w:rsidP="00435F8B">
            <w:pPr>
              <w:spacing w:after="0" w:line="360" w:lineRule="auto"/>
              <w:rPr>
                <w:rFonts w:cs="Times New Roman"/>
                <w:sz w:val="24"/>
              </w:rPr>
            </w:pPr>
            <w:r w:rsidRPr="00C04D3D">
              <w:t>1.10 [0.77, 1.58]</w:t>
            </w:r>
          </w:p>
        </w:tc>
        <w:tc>
          <w:tcPr>
            <w:tcW w:w="0" w:type="auto"/>
          </w:tcPr>
          <w:p w14:paraId="357155B3" w14:textId="7BAE8701" w:rsidR="00435F8B" w:rsidRPr="00D773E9" w:rsidRDefault="00435F8B" w:rsidP="00435F8B">
            <w:pPr>
              <w:spacing w:after="0" w:line="360" w:lineRule="auto"/>
              <w:rPr>
                <w:rFonts w:cs="Times New Roman"/>
                <w:sz w:val="24"/>
              </w:rPr>
            </w:pPr>
            <w:r w:rsidRPr="00C04D3D">
              <w:t>0.594</w:t>
            </w:r>
          </w:p>
        </w:tc>
      </w:tr>
      <w:tr w:rsidR="00435F8B" w:rsidRPr="00D773E9" w14:paraId="4F8AA51F" w14:textId="77777777" w:rsidTr="00F6435F">
        <w:trPr>
          <w:tblCellSpacing w:w="15" w:type="dxa"/>
        </w:trPr>
        <w:tc>
          <w:tcPr>
            <w:tcW w:w="0" w:type="auto"/>
          </w:tcPr>
          <w:p w14:paraId="67E51A71" w14:textId="77777777" w:rsidR="00435F8B" w:rsidRPr="00D773E9" w:rsidRDefault="00435F8B" w:rsidP="00435F8B">
            <w:pPr>
              <w:spacing w:after="0" w:line="360" w:lineRule="auto"/>
              <w:rPr>
                <w:rFonts w:cs="Times New Roman"/>
                <w:sz w:val="24"/>
              </w:rPr>
            </w:pPr>
          </w:p>
        </w:tc>
        <w:tc>
          <w:tcPr>
            <w:tcW w:w="0" w:type="auto"/>
          </w:tcPr>
          <w:p w14:paraId="5B344395" w14:textId="77777777" w:rsidR="00435F8B" w:rsidRPr="00D773E9" w:rsidRDefault="00435F8B" w:rsidP="00435F8B">
            <w:pPr>
              <w:spacing w:after="0" w:line="360" w:lineRule="auto"/>
              <w:rPr>
                <w:rFonts w:cs="Times New Roman"/>
                <w:sz w:val="24"/>
              </w:rPr>
            </w:pPr>
          </w:p>
        </w:tc>
        <w:tc>
          <w:tcPr>
            <w:tcW w:w="0" w:type="auto"/>
          </w:tcPr>
          <w:p w14:paraId="7F117F7F" w14:textId="77777777" w:rsidR="00435F8B" w:rsidRPr="00D773E9" w:rsidRDefault="00435F8B" w:rsidP="00435F8B">
            <w:pPr>
              <w:spacing w:after="0" w:line="360" w:lineRule="auto"/>
              <w:rPr>
                <w:rFonts w:cs="Times New Roman"/>
                <w:sz w:val="24"/>
              </w:rPr>
            </w:pPr>
          </w:p>
        </w:tc>
        <w:tc>
          <w:tcPr>
            <w:tcW w:w="0" w:type="auto"/>
          </w:tcPr>
          <w:p w14:paraId="5D551934" w14:textId="77777777" w:rsidR="00435F8B" w:rsidRPr="00D773E9" w:rsidRDefault="00435F8B" w:rsidP="00435F8B">
            <w:pPr>
              <w:spacing w:after="0" w:line="360" w:lineRule="auto"/>
              <w:rPr>
                <w:rFonts w:cs="Times New Roman"/>
                <w:sz w:val="24"/>
              </w:rPr>
            </w:pPr>
            <w:r w:rsidRPr="00D773E9">
              <w:rPr>
                <w:sz w:val="24"/>
              </w:rPr>
              <w:t>Low Dose vs Placebo</w:t>
            </w:r>
          </w:p>
        </w:tc>
        <w:tc>
          <w:tcPr>
            <w:tcW w:w="0" w:type="auto"/>
          </w:tcPr>
          <w:p w14:paraId="24B4D9A7" w14:textId="12F82590" w:rsidR="00435F8B" w:rsidRPr="00D773E9" w:rsidRDefault="00435F8B" w:rsidP="00435F8B">
            <w:pPr>
              <w:spacing w:after="0" w:line="360" w:lineRule="auto"/>
              <w:rPr>
                <w:rFonts w:cs="Times New Roman"/>
                <w:sz w:val="24"/>
              </w:rPr>
            </w:pPr>
            <w:r w:rsidRPr="00C04D3D">
              <w:t>0.87 [0.75, 1.00]</w:t>
            </w:r>
          </w:p>
        </w:tc>
        <w:tc>
          <w:tcPr>
            <w:tcW w:w="0" w:type="auto"/>
          </w:tcPr>
          <w:p w14:paraId="490E9583" w14:textId="437F4A54" w:rsidR="00435F8B" w:rsidRPr="00D773E9" w:rsidRDefault="00435F8B" w:rsidP="00435F8B">
            <w:pPr>
              <w:spacing w:after="0" w:line="360" w:lineRule="auto"/>
              <w:rPr>
                <w:rFonts w:cs="Times New Roman"/>
                <w:sz w:val="24"/>
              </w:rPr>
            </w:pPr>
            <w:r w:rsidRPr="00C04D3D">
              <w:t>0.056</w:t>
            </w:r>
          </w:p>
        </w:tc>
      </w:tr>
      <w:tr w:rsidR="00435F8B" w:rsidRPr="00D773E9" w14:paraId="7EB50F3F" w14:textId="77777777" w:rsidTr="00F6435F">
        <w:trPr>
          <w:tblCellSpacing w:w="15" w:type="dxa"/>
        </w:trPr>
        <w:tc>
          <w:tcPr>
            <w:tcW w:w="0" w:type="auto"/>
          </w:tcPr>
          <w:p w14:paraId="14ED6AA2" w14:textId="77777777" w:rsidR="00435F8B" w:rsidRPr="00D773E9" w:rsidRDefault="00435F8B" w:rsidP="00435F8B">
            <w:pPr>
              <w:spacing w:after="0" w:line="360" w:lineRule="auto"/>
              <w:rPr>
                <w:rFonts w:cs="Times New Roman"/>
                <w:sz w:val="24"/>
              </w:rPr>
            </w:pPr>
          </w:p>
        </w:tc>
        <w:tc>
          <w:tcPr>
            <w:tcW w:w="0" w:type="auto"/>
          </w:tcPr>
          <w:p w14:paraId="7320908E" w14:textId="77777777" w:rsidR="00435F8B" w:rsidRPr="00D773E9" w:rsidRDefault="00435F8B" w:rsidP="00435F8B">
            <w:pPr>
              <w:spacing w:after="0" w:line="360" w:lineRule="auto"/>
              <w:rPr>
                <w:rFonts w:cs="Times New Roman"/>
                <w:sz w:val="24"/>
              </w:rPr>
            </w:pPr>
          </w:p>
        </w:tc>
        <w:tc>
          <w:tcPr>
            <w:tcW w:w="0" w:type="auto"/>
          </w:tcPr>
          <w:p w14:paraId="43569145" w14:textId="77777777" w:rsidR="00435F8B" w:rsidRPr="00D773E9" w:rsidRDefault="00435F8B" w:rsidP="00435F8B">
            <w:pPr>
              <w:spacing w:after="0" w:line="360" w:lineRule="auto"/>
              <w:rPr>
                <w:rFonts w:cs="Times New Roman"/>
                <w:sz w:val="24"/>
              </w:rPr>
            </w:pPr>
          </w:p>
        </w:tc>
        <w:tc>
          <w:tcPr>
            <w:tcW w:w="0" w:type="auto"/>
          </w:tcPr>
          <w:p w14:paraId="6B0FDD4E" w14:textId="77777777" w:rsidR="00435F8B" w:rsidRPr="00D773E9" w:rsidRDefault="00435F8B" w:rsidP="00435F8B">
            <w:pPr>
              <w:spacing w:after="0" w:line="360" w:lineRule="auto"/>
              <w:rPr>
                <w:rFonts w:cs="Times New Roman"/>
                <w:sz w:val="24"/>
              </w:rPr>
            </w:pPr>
            <w:r w:rsidRPr="00D773E9">
              <w:rPr>
                <w:sz w:val="24"/>
              </w:rPr>
              <w:t>High Dose vs Low Dose</w:t>
            </w:r>
          </w:p>
        </w:tc>
        <w:tc>
          <w:tcPr>
            <w:tcW w:w="0" w:type="auto"/>
          </w:tcPr>
          <w:p w14:paraId="5AA9DFFD" w14:textId="658EA121" w:rsidR="00435F8B" w:rsidRPr="00D773E9" w:rsidRDefault="00435F8B" w:rsidP="00435F8B">
            <w:pPr>
              <w:spacing w:after="0" w:line="360" w:lineRule="auto"/>
              <w:rPr>
                <w:rFonts w:cs="Times New Roman"/>
                <w:sz w:val="24"/>
              </w:rPr>
            </w:pPr>
            <w:r w:rsidRPr="00C04D3D">
              <w:t>1.27 [0.86, 1.88]</w:t>
            </w:r>
          </w:p>
        </w:tc>
        <w:tc>
          <w:tcPr>
            <w:tcW w:w="0" w:type="auto"/>
          </w:tcPr>
          <w:p w14:paraId="4202C10E" w14:textId="40DA9971" w:rsidR="00435F8B" w:rsidRPr="00D773E9" w:rsidRDefault="00435F8B" w:rsidP="00435F8B">
            <w:pPr>
              <w:spacing w:after="0" w:line="360" w:lineRule="auto"/>
              <w:rPr>
                <w:rFonts w:cs="Times New Roman"/>
                <w:sz w:val="24"/>
              </w:rPr>
            </w:pPr>
            <w:r w:rsidRPr="00C04D3D">
              <w:t>0.227</w:t>
            </w:r>
          </w:p>
        </w:tc>
      </w:tr>
      <w:tr w:rsidR="001A5766" w:rsidRPr="00D773E9" w14:paraId="5820B12F" w14:textId="77777777" w:rsidTr="006E7EA8">
        <w:trPr>
          <w:tblCellSpacing w:w="15" w:type="dxa"/>
        </w:trPr>
        <w:tc>
          <w:tcPr>
            <w:tcW w:w="0" w:type="auto"/>
          </w:tcPr>
          <w:p w14:paraId="1188DB45" w14:textId="6C6136C0" w:rsidR="001A5766" w:rsidRPr="00D773E9" w:rsidRDefault="001A5766" w:rsidP="001A5766">
            <w:pPr>
              <w:spacing w:after="0" w:line="360" w:lineRule="auto"/>
              <w:rPr>
                <w:rFonts w:cs="Times New Roman"/>
                <w:sz w:val="24"/>
              </w:rPr>
            </w:pPr>
            <w:r w:rsidRPr="00D773E9">
              <w:rPr>
                <w:b/>
                <w:bCs/>
                <w:sz w:val="24"/>
              </w:rPr>
              <w:lastRenderedPageBreak/>
              <w:t xml:space="preserve">Scenario </w:t>
            </w:r>
            <w:r>
              <w:rPr>
                <w:rFonts w:hint="eastAsia"/>
                <w:b/>
                <w:bCs/>
                <w:sz w:val="24"/>
              </w:rPr>
              <w:t>9</w:t>
            </w:r>
            <w:r>
              <w:rPr>
                <w:rFonts w:hint="eastAsia"/>
                <w:b/>
                <w:bCs/>
                <w:sz w:val="24"/>
              </w:rPr>
              <w:t>：</w:t>
            </w:r>
            <w:r w:rsidRPr="0068632F">
              <w:rPr>
                <w:b/>
                <w:bCs/>
                <w:sz w:val="24"/>
              </w:rPr>
              <w:t>Exclude Lloyd 2019</w:t>
            </w:r>
          </w:p>
        </w:tc>
        <w:tc>
          <w:tcPr>
            <w:tcW w:w="0" w:type="auto"/>
          </w:tcPr>
          <w:p w14:paraId="4A50A528" w14:textId="10FB373A" w:rsidR="001A5766" w:rsidRPr="00D773E9" w:rsidRDefault="00435F8B" w:rsidP="001A5766">
            <w:pPr>
              <w:spacing w:after="0" w:line="360" w:lineRule="auto"/>
              <w:rPr>
                <w:rFonts w:cs="Times New Roman"/>
                <w:sz w:val="24"/>
              </w:rPr>
            </w:pPr>
            <w:r>
              <w:rPr>
                <w:rFonts w:cs="Times New Roman" w:hint="eastAsia"/>
                <w:sz w:val="24"/>
              </w:rPr>
              <w:t>8</w:t>
            </w:r>
          </w:p>
        </w:tc>
        <w:tc>
          <w:tcPr>
            <w:tcW w:w="0" w:type="auto"/>
          </w:tcPr>
          <w:p w14:paraId="12DCC720" w14:textId="22D7C080" w:rsidR="001A5766" w:rsidRPr="00D773E9" w:rsidRDefault="00435F8B" w:rsidP="001A5766">
            <w:pPr>
              <w:spacing w:after="0" w:line="360" w:lineRule="auto"/>
              <w:rPr>
                <w:rFonts w:cs="Times New Roman"/>
                <w:sz w:val="24"/>
              </w:rPr>
            </w:pPr>
            <w:r w:rsidRPr="00435F8B">
              <w:rPr>
                <w:rFonts w:cs="Times New Roman"/>
                <w:sz w:val="24"/>
              </w:rPr>
              <w:t>I² = 0.0%</w:t>
            </w:r>
          </w:p>
        </w:tc>
        <w:tc>
          <w:tcPr>
            <w:tcW w:w="0" w:type="auto"/>
          </w:tcPr>
          <w:p w14:paraId="3ACFD710" w14:textId="3CF11C89" w:rsidR="001A5766" w:rsidRPr="00D773E9" w:rsidRDefault="001A5766" w:rsidP="001A5766">
            <w:pPr>
              <w:spacing w:after="0" w:line="360" w:lineRule="auto"/>
              <w:rPr>
                <w:sz w:val="24"/>
              </w:rPr>
            </w:pPr>
            <w:r w:rsidRPr="00D773E9">
              <w:rPr>
                <w:sz w:val="24"/>
              </w:rPr>
              <w:t>High Dose vs Placebo</w:t>
            </w:r>
          </w:p>
        </w:tc>
        <w:tc>
          <w:tcPr>
            <w:tcW w:w="0" w:type="auto"/>
          </w:tcPr>
          <w:p w14:paraId="527A62BE" w14:textId="471FB748" w:rsidR="001A5766" w:rsidRPr="00D773E9" w:rsidRDefault="001A5766" w:rsidP="001A5766">
            <w:pPr>
              <w:spacing w:after="0" w:line="360" w:lineRule="auto"/>
              <w:rPr>
                <w:rFonts w:cs="Times New Roman"/>
                <w:sz w:val="24"/>
              </w:rPr>
            </w:pPr>
            <w:r>
              <w:t>1.23 [0.60, 2.53]</w:t>
            </w:r>
          </w:p>
        </w:tc>
        <w:tc>
          <w:tcPr>
            <w:tcW w:w="0" w:type="auto"/>
          </w:tcPr>
          <w:p w14:paraId="3C2AFC60" w14:textId="42E84CAF" w:rsidR="001A5766" w:rsidRPr="00D773E9" w:rsidRDefault="001A5766" w:rsidP="001A5766">
            <w:pPr>
              <w:spacing w:after="0" w:line="360" w:lineRule="auto"/>
              <w:rPr>
                <w:rFonts w:cs="Times New Roman"/>
                <w:sz w:val="24"/>
              </w:rPr>
            </w:pPr>
            <w:r>
              <w:t>0.566</w:t>
            </w:r>
          </w:p>
        </w:tc>
      </w:tr>
      <w:tr w:rsidR="001A5766" w:rsidRPr="00D773E9" w14:paraId="5277DAEE" w14:textId="77777777" w:rsidTr="006E7EA8">
        <w:trPr>
          <w:tblCellSpacing w:w="15" w:type="dxa"/>
        </w:trPr>
        <w:tc>
          <w:tcPr>
            <w:tcW w:w="0" w:type="auto"/>
          </w:tcPr>
          <w:p w14:paraId="793A4EC2" w14:textId="77777777" w:rsidR="001A5766" w:rsidRPr="00D773E9" w:rsidRDefault="001A5766" w:rsidP="001A5766">
            <w:pPr>
              <w:spacing w:after="0" w:line="360" w:lineRule="auto"/>
              <w:rPr>
                <w:rFonts w:cs="Times New Roman"/>
                <w:sz w:val="24"/>
              </w:rPr>
            </w:pPr>
          </w:p>
        </w:tc>
        <w:tc>
          <w:tcPr>
            <w:tcW w:w="0" w:type="auto"/>
          </w:tcPr>
          <w:p w14:paraId="4CEC5DE4" w14:textId="77777777" w:rsidR="001A5766" w:rsidRPr="00D773E9" w:rsidRDefault="001A5766" w:rsidP="001A5766">
            <w:pPr>
              <w:spacing w:after="0" w:line="360" w:lineRule="auto"/>
              <w:rPr>
                <w:rFonts w:cs="Times New Roman"/>
                <w:sz w:val="24"/>
              </w:rPr>
            </w:pPr>
          </w:p>
        </w:tc>
        <w:tc>
          <w:tcPr>
            <w:tcW w:w="0" w:type="auto"/>
          </w:tcPr>
          <w:p w14:paraId="22DABF95" w14:textId="77777777" w:rsidR="001A5766" w:rsidRPr="00D773E9" w:rsidRDefault="001A5766" w:rsidP="001A5766">
            <w:pPr>
              <w:spacing w:after="0" w:line="360" w:lineRule="auto"/>
              <w:rPr>
                <w:rFonts w:cs="Times New Roman"/>
                <w:sz w:val="24"/>
              </w:rPr>
            </w:pPr>
          </w:p>
        </w:tc>
        <w:tc>
          <w:tcPr>
            <w:tcW w:w="0" w:type="auto"/>
          </w:tcPr>
          <w:p w14:paraId="3CF4831B" w14:textId="59E69A67" w:rsidR="001A5766" w:rsidRPr="00D773E9" w:rsidRDefault="001A5766" w:rsidP="001A5766">
            <w:pPr>
              <w:spacing w:after="0" w:line="360" w:lineRule="auto"/>
              <w:rPr>
                <w:sz w:val="24"/>
              </w:rPr>
            </w:pPr>
            <w:r w:rsidRPr="00D773E9">
              <w:rPr>
                <w:sz w:val="24"/>
              </w:rPr>
              <w:t>Low Dose vs Placebo</w:t>
            </w:r>
          </w:p>
        </w:tc>
        <w:tc>
          <w:tcPr>
            <w:tcW w:w="0" w:type="auto"/>
          </w:tcPr>
          <w:p w14:paraId="0B5683B2" w14:textId="533930D2" w:rsidR="001A5766" w:rsidRPr="00D773E9" w:rsidRDefault="001A5766" w:rsidP="001A5766">
            <w:pPr>
              <w:spacing w:after="0" w:line="360" w:lineRule="auto"/>
              <w:rPr>
                <w:rFonts w:cs="Times New Roman"/>
                <w:sz w:val="24"/>
              </w:rPr>
            </w:pPr>
            <w:r>
              <w:t xml:space="preserve">0.87 [0.75, </w:t>
            </w:r>
            <w:r w:rsidR="00435F8B">
              <w:rPr>
                <w:rFonts w:hint="eastAsia"/>
              </w:rPr>
              <w:t>1.00</w:t>
            </w:r>
            <w:r>
              <w:t>]</w:t>
            </w:r>
          </w:p>
        </w:tc>
        <w:tc>
          <w:tcPr>
            <w:tcW w:w="0" w:type="auto"/>
          </w:tcPr>
          <w:p w14:paraId="1106F1D3" w14:textId="1DF39413" w:rsidR="001A5766" w:rsidRPr="00D773E9" w:rsidRDefault="001A5766" w:rsidP="001A5766">
            <w:pPr>
              <w:spacing w:after="0" w:line="360" w:lineRule="auto"/>
              <w:rPr>
                <w:rFonts w:cs="Times New Roman"/>
                <w:sz w:val="24"/>
              </w:rPr>
            </w:pPr>
            <w:r>
              <w:t>0.0</w:t>
            </w:r>
            <w:r w:rsidR="00435F8B">
              <w:rPr>
                <w:rFonts w:hint="eastAsia"/>
              </w:rPr>
              <w:t>51</w:t>
            </w:r>
          </w:p>
        </w:tc>
      </w:tr>
      <w:tr w:rsidR="001A5766" w:rsidRPr="00D773E9" w14:paraId="4CF5ECC3" w14:textId="77777777" w:rsidTr="001A5766">
        <w:trPr>
          <w:tblCellSpacing w:w="15" w:type="dxa"/>
        </w:trPr>
        <w:tc>
          <w:tcPr>
            <w:tcW w:w="0" w:type="auto"/>
          </w:tcPr>
          <w:p w14:paraId="7565B6E8" w14:textId="77777777" w:rsidR="001A5766" w:rsidRPr="00D773E9" w:rsidRDefault="001A5766" w:rsidP="001A5766">
            <w:pPr>
              <w:spacing w:after="0" w:line="360" w:lineRule="auto"/>
              <w:rPr>
                <w:rFonts w:cs="Times New Roman"/>
                <w:sz w:val="24"/>
              </w:rPr>
            </w:pPr>
          </w:p>
        </w:tc>
        <w:tc>
          <w:tcPr>
            <w:tcW w:w="0" w:type="auto"/>
          </w:tcPr>
          <w:p w14:paraId="5A26C8C8" w14:textId="77777777" w:rsidR="001A5766" w:rsidRPr="00D773E9" w:rsidRDefault="001A5766" w:rsidP="001A5766">
            <w:pPr>
              <w:spacing w:after="0" w:line="360" w:lineRule="auto"/>
              <w:rPr>
                <w:rFonts w:cs="Times New Roman"/>
                <w:sz w:val="24"/>
              </w:rPr>
            </w:pPr>
          </w:p>
        </w:tc>
        <w:tc>
          <w:tcPr>
            <w:tcW w:w="0" w:type="auto"/>
          </w:tcPr>
          <w:p w14:paraId="1CF18D14" w14:textId="77777777" w:rsidR="001A5766" w:rsidRPr="00D773E9" w:rsidRDefault="001A5766" w:rsidP="001A5766">
            <w:pPr>
              <w:spacing w:after="0" w:line="360" w:lineRule="auto"/>
              <w:rPr>
                <w:rFonts w:cs="Times New Roman"/>
                <w:sz w:val="24"/>
              </w:rPr>
            </w:pPr>
          </w:p>
        </w:tc>
        <w:tc>
          <w:tcPr>
            <w:tcW w:w="0" w:type="auto"/>
          </w:tcPr>
          <w:p w14:paraId="79BE0BBC" w14:textId="627DF309" w:rsidR="001A5766" w:rsidRPr="00D773E9" w:rsidRDefault="001A5766" w:rsidP="001A5766">
            <w:pPr>
              <w:spacing w:after="0" w:line="360" w:lineRule="auto"/>
              <w:rPr>
                <w:sz w:val="24"/>
              </w:rPr>
            </w:pPr>
            <w:r w:rsidRPr="00D773E9">
              <w:rPr>
                <w:sz w:val="24"/>
              </w:rPr>
              <w:t>High Dose vs Low Dose</w:t>
            </w:r>
          </w:p>
        </w:tc>
        <w:tc>
          <w:tcPr>
            <w:tcW w:w="0" w:type="auto"/>
          </w:tcPr>
          <w:p w14:paraId="0AD5127A" w14:textId="46937E08" w:rsidR="001A5766" w:rsidRPr="00D773E9" w:rsidRDefault="001A5766" w:rsidP="001A5766">
            <w:pPr>
              <w:spacing w:after="0" w:line="360" w:lineRule="auto"/>
              <w:rPr>
                <w:rFonts w:cs="Times New Roman"/>
                <w:sz w:val="24"/>
              </w:rPr>
            </w:pPr>
            <w:r>
              <w:t>1.43 [0.69, 2.9</w:t>
            </w:r>
            <w:r w:rsidR="00435F8B">
              <w:rPr>
                <w:rFonts w:hint="eastAsia"/>
              </w:rPr>
              <w:t>7</w:t>
            </w:r>
            <w:r>
              <w:t>]</w:t>
            </w:r>
          </w:p>
        </w:tc>
        <w:tc>
          <w:tcPr>
            <w:tcW w:w="0" w:type="auto"/>
          </w:tcPr>
          <w:p w14:paraId="2B328A71" w14:textId="04683B44" w:rsidR="001A5766" w:rsidRPr="00D773E9" w:rsidRDefault="001A5766" w:rsidP="001A5766">
            <w:pPr>
              <w:spacing w:after="0" w:line="360" w:lineRule="auto"/>
              <w:rPr>
                <w:rFonts w:cs="Times New Roman"/>
                <w:sz w:val="24"/>
              </w:rPr>
            </w:pPr>
            <w:r>
              <w:t>0.34</w:t>
            </w:r>
            <w:r w:rsidR="00435F8B">
              <w:rPr>
                <w:rFonts w:hint="eastAsia"/>
              </w:rPr>
              <w:t>3</w:t>
            </w:r>
          </w:p>
        </w:tc>
      </w:tr>
      <w:tr w:rsidR="00435F8B" w:rsidRPr="00D773E9" w14:paraId="140BA079" w14:textId="77777777" w:rsidTr="001A5766">
        <w:trPr>
          <w:tblCellSpacing w:w="15" w:type="dxa"/>
        </w:trPr>
        <w:tc>
          <w:tcPr>
            <w:tcW w:w="0" w:type="auto"/>
          </w:tcPr>
          <w:p w14:paraId="29EFD50D" w14:textId="0611FC89" w:rsidR="00435F8B" w:rsidRPr="00D773E9" w:rsidRDefault="00435F8B" w:rsidP="00435F8B">
            <w:pPr>
              <w:spacing w:after="0" w:line="360" w:lineRule="auto"/>
              <w:rPr>
                <w:rFonts w:cs="Times New Roman"/>
                <w:sz w:val="24"/>
              </w:rPr>
            </w:pPr>
            <w:r w:rsidRPr="00D773E9">
              <w:rPr>
                <w:b/>
                <w:bCs/>
                <w:sz w:val="24"/>
              </w:rPr>
              <w:t xml:space="preserve">Scenario </w:t>
            </w:r>
            <w:r>
              <w:rPr>
                <w:rFonts w:hint="eastAsia"/>
                <w:b/>
                <w:bCs/>
                <w:sz w:val="24"/>
              </w:rPr>
              <w:t>10</w:t>
            </w:r>
            <w:r>
              <w:rPr>
                <w:rFonts w:hint="eastAsia"/>
                <w:b/>
                <w:bCs/>
                <w:sz w:val="24"/>
              </w:rPr>
              <w:t>：</w:t>
            </w:r>
            <w:r w:rsidRPr="00D20506">
              <w:rPr>
                <w:b/>
                <w:bCs/>
                <w:sz w:val="24"/>
              </w:rPr>
              <w:t>Double-blind Only</w:t>
            </w:r>
          </w:p>
        </w:tc>
        <w:tc>
          <w:tcPr>
            <w:tcW w:w="0" w:type="auto"/>
          </w:tcPr>
          <w:p w14:paraId="70CD2FF5" w14:textId="5FE28F0F" w:rsidR="00435F8B" w:rsidRPr="00D773E9" w:rsidRDefault="00435F8B" w:rsidP="00435F8B">
            <w:pPr>
              <w:spacing w:after="0" w:line="360" w:lineRule="auto"/>
              <w:rPr>
                <w:rFonts w:cs="Times New Roman"/>
                <w:sz w:val="24"/>
              </w:rPr>
            </w:pPr>
            <w:r>
              <w:rPr>
                <w:rFonts w:cs="Times New Roman" w:hint="eastAsia"/>
                <w:sz w:val="24"/>
              </w:rPr>
              <w:t>5</w:t>
            </w:r>
          </w:p>
        </w:tc>
        <w:tc>
          <w:tcPr>
            <w:tcW w:w="0" w:type="auto"/>
          </w:tcPr>
          <w:p w14:paraId="0AB5BAD9" w14:textId="7300F3B2" w:rsidR="00435F8B" w:rsidRPr="00D773E9" w:rsidRDefault="00435F8B" w:rsidP="00435F8B">
            <w:pPr>
              <w:spacing w:after="0" w:line="360" w:lineRule="auto"/>
              <w:rPr>
                <w:rFonts w:cs="Times New Roman"/>
                <w:sz w:val="24"/>
              </w:rPr>
            </w:pPr>
            <w:r w:rsidRPr="00D773E9">
              <w:rPr>
                <w:sz w:val="24"/>
              </w:rPr>
              <w:t xml:space="preserve">I² = </w:t>
            </w:r>
            <w:r>
              <w:rPr>
                <w:rFonts w:hint="eastAsia"/>
                <w:sz w:val="24"/>
              </w:rPr>
              <w:t>0.0</w:t>
            </w:r>
            <w:r w:rsidRPr="00D773E9">
              <w:rPr>
                <w:sz w:val="24"/>
              </w:rPr>
              <w:t>%</w:t>
            </w:r>
          </w:p>
        </w:tc>
        <w:tc>
          <w:tcPr>
            <w:tcW w:w="0" w:type="auto"/>
          </w:tcPr>
          <w:p w14:paraId="78CDDF96" w14:textId="006D4F49" w:rsidR="00435F8B" w:rsidRPr="00EB0C93" w:rsidRDefault="00435F8B" w:rsidP="00435F8B">
            <w:pPr>
              <w:spacing w:after="0" w:line="360" w:lineRule="auto"/>
              <w:rPr>
                <w:sz w:val="24"/>
              </w:rPr>
            </w:pPr>
            <w:r w:rsidRPr="00D773E9">
              <w:rPr>
                <w:sz w:val="24"/>
              </w:rPr>
              <w:t>High Dose vs Placebo</w:t>
            </w:r>
          </w:p>
        </w:tc>
        <w:tc>
          <w:tcPr>
            <w:tcW w:w="0" w:type="auto"/>
          </w:tcPr>
          <w:p w14:paraId="0D0765A5" w14:textId="3A2BBA61" w:rsidR="00435F8B" w:rsidRPr="006C1229" w:rsidRDefault="00435F8B" w:rsidP="00435F8B">
            <w:pPr>
              <w:spacing w:after="0" w:line="360" w:lineRule="auto"/>
            </w:pPr>
            <w:r>
              <w:t>1.10 [0.77, 1.58]</w:t>
            </w:r>
          </w:p>
        </w:tc>
        <w:tc>
          <w:tcPr>
            <w:tcW w:w="0" w:type="auto"/>
          </w:tcPr>
          <w:p w14:paraId="6FD330FF" w14:textId="3A99FDD8" w:rsidR="00435F8B" w:rsidRPr="006C1229" w:rsidRDefault="00435F8B" w:rsidP="00435F8B">
            <w:pPr>
              <w:spacing w:after="0" w:line="360" w:lineRule="auto"/>
            </w:pPr>
            <w:r>
              <w:t>0.594</w:t>
            </w:r>
          </w:p>
        </w:tc>
      </w:tr>
      <w:tr w:rsidR="00435F8B" w:rsidRPr="00D773E9" w14:paraId="7BD92BD4" w14:textId="77777777" w:rsidTr="001A5766">
        <w:trPr>
          <w:tblCellSpacing w:w="15" w:type="dxa"/>
        </w:trPr>
        <w:tc>
          <w:tcPr>
            <w:tcW w:w="0" w:type="auto"/>
          </w:tcPr>
          <w:p w14:paraId="1D1802EC" w14:textId="77777777" w:rsidR="00435F8B" w:rsidRPr="00D773E9" w:rsidRDefault="00435F8B" w:rsidP="00435F8B">
            <w:pPr>
              <w:spacing w:after="0" w:line="360" w:lineRule="auto"/>
              <w:rPr>
                <w:rFonts w:cs="Times New Roman"/>
                <w:sz w:val="24"/>
              </w:rPr>
            </w:pPr>
          </w:p>
        </w:tc>
        <w:tc>
          <w:tcPr>
            <w:tcW w:w="0" w:type="auto"/>
          </w:tcPr>
          <w:p w14:paraId="3D34DDB8" w14:textId="77777777" w:rsidR="00435F8B" w:rsidRPr="00D773E9" w:rsidRDefault="00435F8B" w:rsidP="00435F8B">
            <w:pPr>
              <w:spacing w:after="0" w:line="360" w:lineRule="auto"/>
              <w:rPr>
                <w:rFonts w:cs="Times New Roman"/>
                <w:sz w:val="24"/>
              </w:rPr>
            </w:pPr>
          </w:p>
        </w:tc>
        <w:tc>
          <w:tcPr>
            <w:tcW w:w="0" w:type="auto"/>
          </w:tcPr>
          <w:p w14:paraId="302AA859" w14:textId="77777777" w:rsidR="00435F8B" w:rsidRPr="00D773E9" w:rsidRDefault="00435F8B" w:rsidP="00435F8B">
            <w:pPr>
              <w:spacing w:after="0" w:line="360" w:lineRule="auto"/>
              <w:rPr>
                <w:rFonts w:cs="Times New Roman"/>
                <w:sz w:val="24"/>
              </w:rPr>
            </w:pPr>
          </w:p>
        </w:tc>
        <w:tc>
          <w:tcPr>
            <w:tcW w:w="0" w:type="auto"/>
          </w:tcPr>
          <w:p w14:paraId="6F892343" w14:textId="7C874250" w:rsidR="00435F8B" w:rsidRPr="00D773E9" w:rsidRDefault="00435F8B" w:rsidP="00435F8B">
            <w:pPr>
              <w:spacing w:after="0" w:line="360" w:lineRule="auto"/>
              <w:rPr>
                <w:sz w:val="24"/>
              </w:rPr>
            </w:pPr>
            <w:r w:rsidRPr="00D773E9">
              <w:rPr>
                <w:sz w:val="24"/>
              </w:rPr>
              <w:t>Low Dose vs Placebo</w:t>
            </w:r>
          </w:p>
        </w:tc>
        <w:tc>
          <w:tcPr>
            <w:tcW w:w="0" w:type="auto"/>
          </w:tcPr>
          <w:p w14:paraId="7B1AC5BC" w14:textId="40AC22CE" w:rsidR="00435F8B" w:rsidRPr="006C1229" w:rsidRDefault="00435F8B" w:rsidP="00435F8B">
            <w:pPr>
              <w:spacing w:after="0" w:line="360" w:lineRule="auto"/>
            </w:pPr>
            <w:r>
              <w:t>0.79 [0.37, 1.71]</w:t>
            </w:r>
          </w:p>
        </w:tc>
        <w:tc>
          <w:tcPr>
            <w:tcW w:w="0" w:type="auto"/>
          </w:tcPr>
          <w:p w14:paraId="4D20BC00" w14:textId="26C022C9" w:rsidR="00435F8B" w:rsidRPr="006C1229" w:rsidRDefault="00435F8B" w:rsidP="00435F8B">
            <w:pPr>
              <w:spacing w:after="0" w:line="360" w:lineRule="auto"/>
            </w:pPr>
            <w:r>
              <w:t>0.552</w:t>
            </w:r>
          </w:p>
        </w:tc>
      </w:tr>
      <w:tr w:rsidR="00435F8B" w:rsidRPr="00D773E9" w14:paraId="5CA7BC4E" w14:textId="77777777" w:rsidTr="006E7EA8">
        <w:trPr>
          <w:tblCellSpacing w:w="15" w:type="dxa"/>
        </w:trPr>
        <w:tc>
          <w:tcPr>
            <w:tcW w:w="0" w:type="auto"/>
            <w:tcBorders>
              <w:bottom w:val="single" w:sz="6" w:space="0" w:color="auto"/>
            </w:tcBorders>
          </w:tcPr>
          <w:p w14:paraId="33FDF0A5" w14:textId="77777777" w:rsidR="00435F8B" w:rsidRPr="00D773E9" w:rsidRDefault="00435F8B" w:rsidP="00435F8B">
            <w:pPr>
              <w:spacing w:after="0" w:line="360" w:lineRule="auto"/>
              <w:rPr>
                <w:rFonts w:cs="Times New Roman"/>
                <w:sz w:val="24"/>
              </w:rPr>
            </w:pPr>
          </w:p>
        </w:tc>
        <w:tc>
          <w:tcPr>
            <w:tcW w:w="0" w:type="auto"/>
            <w:tcBorders>
              <w:bottom w:val="single" w:sz="6" w:space="0" w:color="auto"/>
            </w:tcBorders>
          </w:tcPr>
          <w:p w14:paraId="3005AD88" w14:textId="77777777" w:rsidR="00435F8B" w:rsidRPr="00D773E9" w:rsidRDefault="00435F8B" w:rsidP="00435F8B">
            <w:pPr>
              <w:spacing w:after="0" w:line="360" w:lineRule="auto"/>
              <w:rPr>
                <w:rFonts w:cs="Times New Roman"/>
                <w:sz w:val="24"/>
              </w:rPr>
            </w:pPr>
          </w:p>
        </w:tc>
        <w:tc>
          <w:tcPr>
            <w:tcW w:w="0" w:type="auto"/>
            <w:tcBorders>
              <w:bottom w:val="single" w:sz="6" w:space="0" w:color="auto"/>
            </w:tcBorders>
          </w:tcPr>
          <w:p w14:paraId="64DEFEBD" w14:textId="77777777" w:rsidR="00435F8B" w:rsidRPr="00D773E9" w:rsidRDefault="00435F8B" w:rsidP="00435F8B">
            <w:pPr>
              <w:spacing w:after="0" w:line="360" w:lineRule="auto"/>
              <w:rPr>
                <w:rFonts w:cs="Times New Roman"/>
                <w:sz w:val="24"/>
              </w:rPr>
            </w:pPr>
          </w:p>
        </w:tc>
        <w:tc>
          <w:tcPr>
            <w:tcW w:w="0" w:type="auto"/>
            <w:tcBorders>
              <w:bottom w:val="single" w:sz="6" w:space="0" w:color="auto"/>
            </w:tcBorders>
          </w:tcPr>
          <w:p w14:paraId="59DF8BAD" w14:textId="6C07EA00" w:rsidR="00435F8B" w:rsidRPr="00D773E9" w:rsidRDefault="00435F8B" w:rsidP="00435F8B">
            <w:pPr>
              <w:spacing w:after="0" w:line="360" w:lineRule="auto"/>
              <w:rPr>
                <w:sz w:val="24"/>
              </w:rPr>
            </w:pPr>
            <w:r w:rsidRPr="00D773E9">
              <w:rPr>
                <w:sz w:val="24"/>
              </w:rPr>
              <w:t>High Dose vs Low Dose</w:t>
            </w:r>
          </w:p>
        </w:tc>
        <w:tc>
          <w:tcPr>
            <w:tcW w:w="0" w:type="auto"/>
            <w:tcBorders>
              <w:bottom w:val="single" w:sz="6" w:space="0" w:color="auto"/>
            </w:tcBorders>
          </w:tcPr>
          <w:p w14:paraId="6FFE3EB7" w14:textId="34034CB7" w:rsidR="00435F8B" w:rsidRPr="006C1229" w:rsidRDefault="00435F8B" w:rsidP="00435F8B">
            <w:pPr>
              <w:spacing w:after="0" w:line="360" w:lineRule="auto"/>
            </w:pPr>
            <w:r>
              <w:t>1.39 [0.60, 3.26]</w:t>
            </w:r>
          </w:p>
        </w:tc>
        <w:tc>
          <w:tcPr>
            <w:tcW w:w="0" w:type="auto"/>
            <w:tcBorders>
              <w:bottom w:val="single" w:sz="6" w:space="0" w:color="auto"/>
            </w:tcBorders>
          </w:tcPr>
          <w:p w14:paraId="07B8EEA4" w14:textId="7DA2DE32" w:rsidR="00435F8B" w:rsidRPr="006C1229" w:rsidRDefault="00435F8B" w:rsidP="00435F8B">
            <w:pPr>
              <w:spacing w:after="0" w:line="360" w:lineRule="auto"/>
            </w:pPr>
            <w:r>
              <w:t>0.444</w:t>
            </w:r>
          </w:p>
        </w:tc>
      </w:tr>
    </w:tbl>
    <w:p w14:paraId="0316E9F0" w14:textId="04CFA2A6" w:rsidR="00326EF6" w:rsidRDefault="00326EF6" w:rsidP="00326EF6">
      <w:pPr>
        <w:widowControl/>
        <w:spacing w:after="0" w:line="360" w:lineRule="auto"/>
        <w:jc w:val="both"/>
        <w:rPr>
          <w:rFonts w:cs="Times New Roman"/>
          <w:b/>
          <w:bCs/>
          <w:kern w:val="0"/>
          <w:sz w:val="24"/>
          <w14:ligatures w14:val="none"/>
        </w:rPr>
        <w:sectPr w:rsidR="00326EF6" w:rsidSect="005B2991">
          <w:pgSz w:w="16838" w:h="11906" w:orient="landscape"/>
          <w:pgMar w:top="1800" w:right="1440" w:bottom="1800" w:left="1440" w:header="851" w:footer="992" w:gutter="0"/>
          <w:cols w:space="425"/>
          <w:docGrid w:type="lines" w:linePitch="312"/>
        </w:sectPr>
      </w:pPr>
    </w:p>
    <w:p w14:paraId="21194E04" w14:textId="72EBFD83" w:rsidR="00326EF6" w:rsidRDefault="00326EF6" w:rsidP="00326EF6">
      <w:pPr>
        <w:widowControl/>
        <w:spacing w:after="0" w:line="360" w:lineRule="auto"/>
        <w:jc w:val="both"/>
        <w:outlineLvl w:val="1"/>
        <w:rPr>
          <w:rFonts w:cs="Times New Roman"/>
          <w:b/>
          <w:bCs/>
          <w:kern w:val="0"/>
          <w:sz w:val="24"/>
          <w14:ligatures w14:val="none"/>
        </w:rPr>
      </w:pPr>
      <w:bookmarkStart w:id="30" w:name="_Toc233422259"/>
      <w:r w:rsidRPr="00D773E9">
        <w:rPr>
          <w:rFonts w:cs="Times New Roman"/>
          <w:b/>
          <w:bCs/>
          <w:kern w:val="0"/>
          <w:sz w:val="24"/>
          <w14:ligatures w14:val="none"/>
        </w:rPr>
        <w:lastRenderedPageBreak/>
        <w:t xml:space="preserve">eTable </w:t>
      </w:r>
      <w:r w:rsidR="002C0F74">
        <w:rPr>
          <w:rFonts w:cs="Times New Roman" w:hint="eastAsia"/>
          <w:b/>
          <w:bCs/>
          <w:kern w:val="0"/>
          <w:sz w:val="24"/>
          <w14:ligatures w14:val="none"/>
        </w:rPr>
        <w:t>1</w:t>
      </w:r>
      <w:r w:rsidR="00C63ED1">
        <w:rPr>
          <w:rFonts w:cs="Times New Roman" w:hint="eastAsia"/>
          <w:b/>
          <w:bCs/>
          <w:kern w:val="0"/>
          <w:sz w:val="24"/>
          <w14:ligatures w14:val="none"/>
        </w:rPr>
        <w:t>3</w:t>
      </w:r>
      <w:r>
        <w:rPr>
          <w:rFonts w:cs="Times New Roman" w:hint="eastAsia"/>
          <w:b/>
          <w:bCs/>
          <w:kern w:val="0"/>
          <w:sz w:val="24"/>
          <w14:ligatures w14:val="none"/>
        </w:rPr>
        <w:t>.</w:t>
      </w:r>
      <w:r w:rsidRPr="00D773E9">
        <w:rPr>
          <w:rFonts w:cs="Times New Roman"/>
          <w:b/>
          <w:bCs/>
          <w:kern w:val="0"/>
          <w:sz w:val="24"/>
          <w14:ligatures w14:val="none"/>
        </w:rPr>
        <w:t xml:space="preserve"> </w:t>
      </w:r>
      <w:r w:rsidRPr="00EA770C">
        <w:rPr>
          <w:rFonts w:cs="Times New Roman"/>
          <w:b/>
          <w:bCs/>
          <w:kern w:val="0"/>
          <w:sz w:val="24"/>
          <w14:ligatures w14:val="none"/>
        </w:rPr>
        <w:t>Summary of HKSJ Sensitivity Analysis Results</w:t>
      </w:r>
      <w:bookmarkEnd w:id="30"/>
    </w:p>
    <w:tbl>
      <w:tblPr>
        <w:tblStyle w:val="TableGrid"/>
        <w:tblW w:w="51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218"/>
        <w:gridCol w:w="1042"/>
        <w:gridCol w:w="2475"/>
        <w:gridCol w:w="961"/>
      </w:tblGrid>
      <w:tr w:rsidR="00904011" w:rsidRPr="00904011" w14:paraId="64E968EC" w14:textId="77777777" w:rsidTr="003B01FD">
        <w:trPr>
          <w:tblHeader/>
        </w:trPr>
        <w:tc>
          <w:tcPr>
            <w:tcW w:w="1079" w:type="pct"/>
            <w:tcBorders>
              <w:top w:val="single" w:sz="12" w:space="0" w:color="auto"/>
              <w:bottom w:val="single" w:sz="4" w:space="0" w:color="auto"/>
            </w:tcBorders>
            <w:hideMark/>
          </w:tcPr>
          <w:p w14:paraId="01FB201F" w14:textId="77777777" w:rsidR="00904011" w:rsidRPr="00904011" w:rsidRDefault="00904011" w:rsidP="00904011">
            <w:pPr>
              <w:widowControl/>
              <w:spacing w:line="360" w:lineRule="auto"/>
              <w:jc w:val="both"/>
              <w:rPr>
                <w:rFonts w:cs="Times New Roman"/>
                <w:b/>
                <w:bCs/>
                <w:kern w:val="0"/>
                <w:sz w:val="24"/>
                <w14:ligatures w14:val="none"/>
              </w:rPr>
            </w:pPr>
            <w:r w:rsidRPr="00904011">
              <w:rPr>
                <w:rFonts w:cs="Times New Roman"/>
                <w:b/>
                <w:bCs/>
                <w:kern w:val="0"/>
                <w:sz w:val="24"/>
                <w14:ligatures w14:val="none"/>
              </w:rPr>
              <w:t>Outcome</w:t>
            </w:r>
          </w:p>
        </w:tc>
        <w:tc>
          <w:tcPr>
            <w:tcW w:w="1299" w:type="pct"/>
            <w:tcBorders>
              <w:top w:val="single" w:sz="12" w:space="0" w:color="auto"/>
              <w:bottom w:val="single" w:sz="4" w:space="0" w:color="auto"/>
            </w:tcBorders>
            <w:hideMark/>
          </w:tcPr>
          <w:p w14:paraId="1A0C022E" w14:textId="77777777" w:rsidR="00904011" w:rsidRPr="00904011" w:rsidRDefault="00904011" w:rsidP="00904011">
            <w:pPr>
              <w:widowControl/>
              <w:spacing w:line="360" w:lineRule="auto"/>
              <w:jc w:val="both"/>
              <w:rPr>
                <w:rFonts w:cs="Times New Roman"/>
                <w:b/>
                <w:bCs/>
                <w:kern w:val="0"/>
                <w:sz w:val="24"/>
                <w14:ligatures w14:val="none"/>
              </w:rPr>
            </w:pPr>
            <w:r w:rsidRPr="00904011">
              <w:rPr>
                <w:rFonts w:cs="Times New Roman"/>
                <w:b/>
                <w:bCs/>
                <w:kern w:val="0"/>
                <w:sz w:val="24"/>
                <w14:ligatures w14:val="none"/>
              </w:rPr>
              <w:t>Comparison</w:t>
            </w:r>
          </w:p>
        </w:tc>
        <w:tc>
          <w:tcPr>
            <w:tcW w:w="610" w:type="pct"/>
            <w:tcBorders>
              <w:top w:val="single" w:sz="12" w:space="0" w:color="auto"/>
              <w:bottom w:val="single" w:sz="4" w:space="0" w:color="auto"/>
            </w:tcBorders>
            <w:hideMark/>
          </w:tcPr>
          <w:p w14:paraId="59BC6C0A" w14:textId="77777777" w:rsidR="00904011" w:rsidRPr="00904011" w:rsidRDefault="00904011" w:rsidP="00904011">
            <w:pPr>
              <w:widowControl/>
              <w:spacing w:line="360" w:lineRule="auto"/>
              <w:jc w:val="both"/>
              <w:rPr>
                <w:rFonts w:cs="Times New Roman"/>
                <w:b/>
                <w:bCs/>
                <w:kern w:val="0"/>
                <w:sz w:val="24"/>
                <w14:ligatures w14:val="none"/>
              </w:rPr>
            </w:pPr>
            <w:r w:rsidRPr="00904011">
              <w:rPr>
                <w:rFonts w:cs="Times New Roman"/>
                <w:b/>
                <w:bCs/>
                <w:kern w:val="0"/>
                <w:sz w:val="24"/>
                <w14:ligatures w14:val="none"/>
              </w:rPr>
              <w:t>No. of Studies (k)</w:t>
            </w:r>
          </w:p>
        </w:tc>
        <w:tc>
          <w:tcPr>
            <w:tcW w:w="1449" w:type="pct"/>
            <w:tcBorders>
              <w:top w:val="single" w:sz="12" w:space="0" w:color="auto"/>
              <w:bottom w:val="single" w:sz="4" w:space="0" w:color="auto"/>
            </w:tcBorders>
            <w:hideMark/>
          </w:tcPr>
          <w:p w14:paraId="2C89977F" w14:textId="77777777" w:rsidR="00904011" w:rsidRPr="00904011" w:rsidRDefault="00904011" w:rsidP="00904011">
            <w:pPr>
              <w:widowControl/>
              <w:spacing w:line="360" w:lineRule="auto"/>
              <w:jc w:val="both"/>
              <w:rPr>
                <w:rFonts w:cs="Times New Roman"/>
                <w:b/>
                <w:bCs/>
                <w:kern w:val="0"/>
                <w:sz w:val="24"/>
                <w14:ligatures w14:val="none"/>
              </w:rPr>
            </w:pPr>
            <w:r w:rsidRPr="00904011">
              <w:rPr>
                <w:rFonts w:cs="Times New Roman"/>
                <w:b/>
                <w:bCs/>
                <w:kern w:val="0"/>
                <w:sz w:val="24"/>
                <w14:ligatures w14:val="none"/>
              </w:rPr>
              <w:t>RR/MD [95% CI]</w:t>
            </w:r>
          </w:p>
        </w:tc>
        <w:tc>
          <w:tcPr>
            <w:tcW w:w="560" w:type="pct"/>
            <w:tcBorders>
              <w:top w:val="single" w:sz="12" w:space="0" w:color="auto"/>
              <w:bottom w:val="single" w:sz="4" w:space="0" w:color="auto"/>
            </w:tcBorders>
            <w:hideMark/>
          </w:tcPr>
          <w:p w14:paraId="3585B123" w14:textId="77777777" w:rsidR="00904011" w:rsidRPr="00904011" w:rsidRDefault="00904011" w:rsidP="00904011">
            <w:pPr>
              <w:widowControl/>
              <w:spacing w:line="360" w:lineRule="auto"/>
              <w:jc w:val="both"/>
              <w:rPr>
                <w:rFonts w:cs="Times New Roman"/>
                <w:b/>
                <w:bCs/>
                <w:kern w:val="0"/>
                <w:sz w:val="24"/>
                <w14:ligatures w14:val="none"/>
              </w:rPr>
            </w:pPr>
            <w:r w:rsidRPr="00904011">
              <w:rPr>
                <w:rFonts w:cs="Times New Roman"/>
                <w:b/>
                <w:bCs/>
                <w:kern w:val="0"/>
                <w:sz w:val="24"/>
                <w14:ligatures w14:val="none"/>
              </w:rPr>
              <w:t>P value</w:t>
            </w:r>
          </w:p>
        </w:tc>
      </w:tr>
      <w:tr w:rsidR="005E7EBC" w:rsidRPr="00904011" w14:paraId="2AB271B8" w14:textId="77777777" w:rsidTr="003B01FD">
        <w:tc>
          <w:tcPr>
            <w:tcW w:w="5000" w:type="pct"/>
            <w:gridSpan w:val="5"/>
            <w:tcBorders>
              <w:top w:val="single" w:sz="4" w:space="0" w:color="auto"/>
            </w:tcBorders>
          </w:tcPr>
          <w:p w14:paraId="632201F8" w14:textId="09DE6C19" w:rsidR="005E7EBC" w:rsidRPr="003B01FD" w:rsidRDefault="005E7EBC" w:rsidP="00904011">
            <w:pPr>
              <w:widowControl/>
              <w:spacing w:line="360" w:lineRule="auto"/>
              <w:jc w:val="both"/>
              <w:rPr>
                <w:rFonts w:cs="Times New Roman"/>
                <w:b/>
                <w:bCs/>
                <w:kern w:val="0"/>
                <w:sz w:val="24"/>
                <w14:ligatures w14:val="none"/>
              </w:rPr>
            </w:pPr>
            <w:r w:rsidRPr="003B01FD">
              <w:rPr>
                <w:rFonts w:cs="Times New Roman"/>
                <w:b/>
                <w:bCs/>
                <w:kern w:val="0"/>
                <w:sz w:val="24"/>
                <w14:ligatures w14:val="none"/>
              </w:rPr>
              <w:t>All-cause mortality (short-term)</w:t>
            </w:r>
          </w:p>
        </w:tc>
      </w:tr>
      <w:tr w:rsidR="00904011" w:rsidRPr="00904011" w14:paraId="368D1A10" w14:textId="77777777" w:rsidTr="003B01FD">
        <w:tc>
          <w:tcPr>
            <w:tcW w:w="1079" w:type="pct"/>
            <w:hideMark/>
          </w:tcPr>
          <w:p w14:paraId="696B2470" w14:textId="608648B6" w:rsidR="00904011" w:rsidRPr="00904011" w:rsidRDefault="00B97FE2" w:rsidP="00904011">
            <w:pPr>
              <w:widowControl/>
              <w:spacing w:line="360" w:lineRule="auto"/>
              <w:jc w:val="both"/>
              <w:rPr>
                <w:rFonts w:cs="Times New Roman"/>
                <w:kern w:val="0"/>
                <w:sz w:val="24"/>
                <w14:ligatures w14:val="none"/>
              </w:rPr>
            </w:pPr>
            <w:r w:rsidRPr="00B97FE2">
              <w:rPr>
                <w:rFonts w:cs="Times New Roman"/>
                <w:kern w:val="0"/>
                <w:sz w:val="24"/>
                <w14:ligatures w14:val="none"/>
              </w:rPr>
              <w:t>Overall</w:t>
            </w:r>
          </w:p>
        </w:tc>
        <w:tc>
          <w:tcPr>
            <w:tcW w:w="1299" w:type="pct"/>
            <w:hideMark/>
          </w:tcPr>
          <w:p w14:paraId="4E61BC72"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16874080"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20</w:t>
            </w:r>
          </w:p>
        </w:tc>
        <w:tc>
          <w:tcPr>
            <w:tcW w:w="1449" w:type="pct"/>
            <w:hideMark/>
          </w:tcPr>
          <w:p w14:paraId="5DC2353B"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0.83 [0.71 - 0.96]</w:t>
            </w:r>
          </w:p>
        </w:tc>
        <w:tc>
          <w:tcPr>
            <w:tcW w:w="560" w:type="pct"/>
            <w:hideMark/>
          </w:tcPr>
          <w:p w14:paraId="7E810440"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0.015</w:t>
            </w:r>
          </w:p>
        </w:tc>
      </w:tr>
      <w:tr w:rsidR="00904011" w:rsidRPr="00904011" w14:paraId="4DC64A81" w14:textId="77777777" w:rsidTr="003B01FD">
        <w:tc>
          <w:tcPr>
            <w:tcW w:w="1079" w:type="pct"/>
          </w:tcPr>
          <w:p w14:paraId="5E2DB9BE" w14:textId="77777777" w:rsidR="00904011" w:rsidRPr="00904011" w:rsidRDefault="00904011" w:rsidP="00904011">
            <w:pPr>
              <w:widowControl/>
              <w:spacing w:line="360" w:lineRule="auto"/>
              <w:jc w:val="both"/>
              <w:rPr>
                <w:rFonts w:cs="Times New Roman"/>
                <w:kern w:val="0"/>
                <w:sz w:val="24"/>
                <w14:ligatures w14:val="none"/>
              </w:rPr>
            </w:pPr>
          </w:p>
        </w:tc>
        <w:tc>
          <w:tcPr>
            <w:tcW w:w="1299" w:type="pct"/>
            <w:hideMark/>
          </w:tcPr>
          <w:p w14:paraId="1B3B9760"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582B002F"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12</w:t>
            </w:r>
          </w:p>
        </w:tc>
        <w:tc>
          <w:tcPr>
            <w:tcW w:w="1449" w:type="pct"/>
            <w:hideMark/>
          </w:tcPr>
          <w:p w14:paraId="04B301C4"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0.84 [0.76 - 0.94]</w:t>
            </w:r>
          </w:p>
        </w:tc>
        <w:tc>
          <w:tcPr>
            <w:tcW w:w="560" w:type="pct"/>
            <w:hideMark/>
          </w:tcPr>
          <w:p w14:paraId="625764E3"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0.004</w:t>
            </w:r>
          </w:p>
        </w:tc>
      </w:tr>
      <w:tr w:rsidR="00904011" w:rsidRPr="00904011" w14:paraId="62C78391" w14:textId="77777777" w:rsidTr="003B01FD">
        <w:tc>
          <w:tcPr>
            <w:tcW w:w="1079" w:type="pct"/>
            <w:hideMark/>
          </w:tcPr>
          <w:p w14:paraId="4B25223C"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Severe</w:t>
            </w:r>
          </w:p>
        </w:tc>
        <w:tc>
          <w:tcPr>
            <w:tcW w:w="1299" w:type="pct"/>
            <w:hideMark/>
          </w:tcPr>
          <w:p w14:paraId="6A9F3CCC"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79EC589D"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18</w:t>
            </w:r>
          </w:p>
        </w:tc>
        <w:tc>
          <w:tcPr>
            <w:tcW w:w="1449" w:type="pct"/>
            <w:hideMark/>
          </w:tcPr>
          <w:p w14:paraId="7B107E8F"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0.80 [0.68 - 0.94]</w:t>
            </w:r>
          </w:p>
        </w:tc>
        <w:tc>
          <w:tcPr>
            <w:tcW w:w="560" w:type="pct"/>
            <w:hideMark/>
          </w:tcPr>
          <w:p w14:paraId="42D43A25"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0.010</w:t>
            </w:r>
          </w:p>
        </w:tc>
      </w:tr>
      <w:tr w:rsidR="00904011" w:rsidRPr="00904011" w14:paraId="13EB479C" w14:textId="77777777" w:rsidTr="003B01FD">
        <w:tc>
          <w:tcPr>
            <w:tcW w:w="1079" w:type="pct"/>
          </w:tcPr>
          <w:p w14:paraId="1B0F419F" w14:textId="77777777" w:rsidR="00904011" w:rsidRPr="00904011" w:rsidRDefault="00904011" w:rsidP="00904011">
            <w:pPr>
              <w:widowControl/>
              <w:spacing w:line="360" w:lineRule="auto"/>
              <w:jc w:val="both"/>
              <w:rPr>
                <w:rFonts w:cs="Times New Roman"/>
                <w:kern w:val="0"/>
                <w:sz w:val="24"/>
                <w14:ligatures w14:val="none"/>
              </w:rPr>
            </w:pPr>
          </w:p>
        </w:tc>
        <w:tc>
          <w:tcPr>
            <w:tcW w:w="1299" w:type="pct"/>
            <w:hideMark/>
          </w:tcPr>
          <w:p w14:paraId="3355327A"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667E3142"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7</w:t>
            </w:r>
          </w:p>
        </w:tc>
        <w:tc>
          <w:tcPr>
            <w:tcW w:w="1449" w:type="pct"/>
            <w:hideMark/>
          </w:tcPr>
          <w:p w14:paraId="1234A0FF"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0.79 [0.60 - 1.03]</w:t>
            </w:r>
          </w:p>
        </w:tc>
        <w:tc>
          <w:tcPr>
            <w:tcW w:w="560" w:type="pct"/>
            <w:hideMark/>
          </w:tcPr>
          <w:p w14:paraId="08111F52"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0.076</w:t>
            </w:r>
          </w:p>
        </w:tc>
      </w:tr>
      <w:tr w:rsidR="00904011" w:rsidRPr="00904011" w14:paraId="734BFDE4" w14:textId="77777777" w:rsidTr="003B01FD">
        <w:tc>
          <w:tcPr>
            <w:tcW w:w="1079" w:type="pct"/>
            <w:hideMark/>
          </w:tcPr>
          <w:p w14:paraId="4426F5B3"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Non-Severe</w:t>
            </w:r>
          </w:p>
        </w:tc>
        <w:tc>
          <w:tcPr>
            <w:tcW w:w="1299" w:type="pct"/>
            <w:hideMark/>
          </w:tcPr>
          <w:p w14:paraId="25ACBF8D"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6F3D50CC"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7</w:t>
            </w:r>
          </w:p>
        </w:tc>
        <w:tc>
          <w:tcPr>
            <w:tcW w:w="1449" w:type="pct"/>
            <w:hideMark/>
          </w:tcPr>
          <w:p w14:paraId="1E519461"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0.87 [0.81 - 0.93]</w:t>
            </w:r>
          </w:p>
        </w:tc>
        <w:tc>
          <w:tcPr>
            <w:tcW w:w="560" w:type="pct"/>
            <w:hideMark/>
          </w:tcPr>
          <w:p w14:paraId="3AB600DD"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0.003</w:t>
            </w:r>
          </w:p>
        </w:tc>
      </w:tr>
      <w:tr w:rsidR="005E7EBC" w:rsidRPr="00904011" w14:paraId="55E4D37C" w14:textId="77777777" w:rsidTr="003B01FD">
        <w:tc>
          <w:tcPr>
            <w:tcW w:w="5000" w:type="pct"/>
            <w:gridSpan w:val="5"/>
          </w:tcPr>
          <w:p w14:paraId="342DA377" w14:textId="4B731FDF" w:rsidR="005E7EBC" w:rsidRPr="003B01FD" w:rsidRDefault="005E7EBC" w:rsidP="00904011">
            <w:pPr>
              <w:widowControl/>
              <w:spacing w:line="360" w:lineRule="auto"/>
              <w:jc w:val="both"/>
              <w:rPr>
                <w:rFonts w:cs="Times New Roman"/>
                <w:b/>
                <w:bCs/>
                <w:kern w:val="0"/>
                <w:sz w:val="24"/>
                <w14:ligatures w14:val="none"/>
              </w:rPr>
            </w:pPr>
            <w:r w:rsidRPr="003B01FD">
              <w:rPr>
                <w:rFonts w:cs="Times New Roman"/>
                <w:b/>
                <w:bCs/>
                <w:kern w:val="0"/>
                <w:sz w:val="24"/>
                <w14:ligatures w14:val="none"/>
              </w:rPr>
              <w:t>All-cause mortality (long-term)</w:t>
            </w:r>
          </w:p>
        </w:tc>
      </w:tr>
      <w:tr w:rsidR="00904011" w:rsidRPr="00904011" w14:paraId="1C59C682" w14:textId="77777777" w:rsidTr="003B01FD">
        <w:tc>
          <w:tcPr>
            <w:tcW w:w="1079" w:type="pct"/>
            <w:hideMark/>
          </w:tcPr>
          <w:p w14:paraId="45580B57" w14:textId="7A70270B" w:rsidR="00904011" w:rsidRPr="00904011" w:rsidRDefault="004E43D5" w:rsidP="00904011">
            <w:pPr>
              <w:widowControl/>
              <w:spacing w:line="360" w:lineRule="auto"/>
              <w:jc w:val="both"/>
              <w:rPr>
                <w:rFonts w:cs="Times New Roman"/>
                <w:kern w:val="0"/>
                <w:sz w:val="24"/>
                <w14:ligatures w14:val="none"/>
              </w:rPr>
            </w:pPr>
            <w:r w:rsidRPr="00B97FE2">
              <w:rPr>
                <w:rFonts w:cs="Times New Roman"/>
                <w:kern w:val="0"/>
                <w:sz w:val="24"/>
                <w14:ligatures w14:val="none"/>
              </w:rPr>
              <w:t>Overall</w:t>
            </w:r>
          </w:p>
        </w:tc>
        <w:tc>
          <w:tcPr>
            <w:tcW w:w="1299" w:type="pct"/>
            <w:hideMark/>
          </w:tcPr>
          <w:p w14:paraId="5DB7D7A7"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70D913B5"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7</w:t>
            </w:r>
          </w:p>
        </w:tc>
        <w:tc>
          <w:tcPr>
            <w:tcW w:w="1449" w:type="pct"/>
            <w:hideMark/>
          </w:tcPr>
          <w:p w14:paraId="52D5F220"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0.92 [0.70 - 1.21]</w:t>
            </w:r>
          </w:p>
        </w:tc>
        <w:tc>
          <w:tcPr>
            <w:tcW w:w="560" w:type="pct"/>
            <w:hideMark/>
          </w:tcPr>
          <w:p w14:paraId="74B69AB3"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0.480</w:t>
            </w:r>
          </w:p>
        </w:tc>
      </w:tr>
      <w:tr w:rsidR="00904011" w:rsidRPr="00904011" w14:paraId="77256785" w14:textId="77777777" w:rsidTr="003B01FD">
        <w:tc>
          <w:tcPr>
            <w:tcW w:w="1079" w:type="pct"/>
          </w:tcPr>
          <w:p w14:paraId="3B2117E8" w14:textId="77777777" w:rsidR="00904011" w:rsidRPr="00904011" w:rsidRDefault="00904011" w:rsidP="00904011">
            <w:pPr>
              <w:widowControl/>
              <w:spacing w:line="360" w:lineRule="auto"/>
              <w:jc w:val="both"/>
              <w:rPr>
                <w:rFonts w:cs="Times New Roman"/>
                <w:kern w:val="0"/>
                <w:sz w:val="24"/>
                <w14:ligatures w14:val="none"/>
              </w:rPr>
            </w:pPr>
          </w:p>
        </w:tc>
        <w:tc>
          <w:tcPr>
            <w:tcW w:w="1299" w:type="pct"/>
            <w:hideMark/>
          </w:tcPr>
          <w:p w14:paraId="7F9EFF56"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11B68134"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3</w:t>
            </w:r>
          </w:p>
        </w:tc>
        <w:tc>
          <w:tcPr>
            <w:tcW w:w="1449" w:type="pct"/>
            <w:hideMark/>
          </w:tcPr>
          <w:p w14:paraId="21875E37"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0.78 [0.45 - 1.36]</w:t>
            </w:r>
          </w:p>
        </w:tc>
        <w:tc>
          <w:tcPr>
            <w:tcW w:w="560" w:type="pct"/>
            <w:hideMark/>
          </w:tcPr>
          <w:p w14:paraId="613631E7"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0.194</w:t>
            </w:r>
          </w:p>
        </w:tc>
      </w:tr>
      <w:tr w:rsidR="00904011" w:rsidRPr="00904011" w14:paraId="0D48A5E1" w14:textId="77777777" w:rsidTr="003B01FD">
        <w:tc>
          <w:tcPr>
            <w:tcW w:w="1079" w:type="pct"/>
            <w:hideMark/>
          </w:tcPr>
          <w:p w14:paraId="71015C23"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Severe</w:t>
            </w:r>
          </w:p>
        </w:tc>
        <w:tc>
          <w:tcPr>
            <w:tcW w:w="1299" w:type="pct"/>
            <w:hideMark/>
          </w:tcPr>
          <w:p w14:paraId="5C38B09C"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05DC414B"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6</w:t>
            </w:r>
          </w:p>
        </w:tc>
        <w:tc>
          <w:tcPr>
            <w:tcW w:w="1449" w:type="pct"/>
            <w:hideMark/>
          </w:tcPr>
          <w:p w14:paraId="6DC18DF2"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0.88 [0.65 - 1.21]</w:t>
            </w:r>
          </w:p>
        </w:tc>
        <w:tc>
          <w:tcPr>
            <w:tcW w:w="560" w:type="pct"/>
            <w:hideMark/>
          </w:tcPr>
          <w:p w14:paraId="356F637E"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0.360</w:t>
            </w:r>
          </w:p>
        </w:tc>
      </w:tr>
      <w:tr w:rsidR="00904011" w:rsidRPr="00904011" w14:paraId="34D56F52" w14:textId="77777777" w:rsidTr="003B01FD">
        <w:tc>
          <w:tcPr>
            <w:tcW w:w="1079" w:type="pct"/>
          </w:tcPr>
          <w:p w14:paraId="371058B1" w14:textId="77777777" w:rsidR="00904011" w:rsidRPr="00904011" w:rsidRDefault="00904011" w:rsidP="00904011">
            <w:pPr>
              <w:widowControl/>
              <w:spacing w:line="360" w:lineRule="auto"/>
              <w:jc w:val="both"/>
              <w:rPr>
                <w:rFonts w:cs="Times New Roman"/>
                <w:kern w:val="0"/>
                <w:sz w:val="24"/>
                <w14:ligatures w14:val="none"/>
              </w:rPr>
            </w:pPr>
          </w:p>
        </w:tc>
        <w:tc>
          <w:tcPr>
            <w:tcW w:w="1299" w:type="pct"/>
            <w:hideMark/>
          </w:tcPr>
          <w:p w14:paraId="092761BC"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46DD1E32"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3</w:t>
            </w:r>
          </w:p>
        </w:tc>
        <w:tc>
          <w:tcPr>
            <w:tcW w:w="1449" w:type="pct"/>
            <w:hideMark/>
          </w:tcPr>
          <w:p w14:paraId="2BDC4725"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0.78 [0.45 - 1.36]</w:t>
            </w:r>
          </w:p>
        </w:tc>
        <w:tc>
          <w:tcPr>
            <w:tcW w:w="560" w:type="pct"/>
            <w:hideMark/>
          </w:tcPr>
          <w:p w14:paraId="3CA22E42"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0.194</w:t>
            </w:r>
          </w:p>
        </w:tc>
      </w:tr>
      <w:tr w:rsidR="005E7EBC" w:rsidRPr="00904011" w14:paraId="1837E46D" w14:textId="77777777" w:rsidTr="003B01FD">
        <w:tc>
          <w:tcPr>
            <w:tcW w:w="5000" w:type="pct"/>
            <w:gridSpan w:val="5"/>
          </w:tcPr>
          <w:p w14:paraId="422B7518" w14:textId="093EA44F" w:rsidR="005E7EBC" w:rsidRPr="003B01FD" w:rsidRDefault="005E7EBC" w:rsidP="00904011">
            <w:pPr>
              <w:widowControl/>
              <w:spacing w:line="360" w:lineRule="auto"/>
              <w:jc w:val="both"/>
              <w:rPr>
                <w:rFonts w:cs="Times New Roman"/>
                <w:b/>
                <w:bCs/>
                <w:kern w:val="0"/>
                <w:sz w:val="24"/>
                <w14:ligatures w14:val="none"/>
              </w:rPr>
            </w:pPr>
            <w:r w:rsidRPr="003B01FD">
              <w:rPr>
                <w:rFonts w:cs="Times New Roman"/>
                <w:b/>
                <w:bCs/>
                <w:kern w:val="0"/>
                <w:sz w:val="24"/>
                <w14:ligatures w14:val="none"/>
              </w:rPr>
              <w:t>Invasive mechanical ventilation</w:t>
            </w:r>
          </w:p>
        </w:tc>
      </w:tr>
      <w:tr w:rsidR="00904011" w:rsidRPr="00904011" w14:paraId="24C96E98" w14:textId="77777777" w:rsidTr="003B01FD">
        <w:tc>
          <w:tcPr>
            <w:tcW w:w="1079" w:type="pct"/>
            <w:hideMark/>
          </w:tcPr>
          <w:p w14:paraId="7B1C725B" w14:textId="05AECA57" w:rsidR="00904011" w:rsidRPr="00904011" w:rsidRDefault="00F86933" w:rsidP="00904011">
            <w:pPr>
              <w:widowControl/>
              <w:spacing w:line="360" w:lineRule="auto"/>
              <w:jc w:val="both"/>
              <w:rPr>
                <w:rFonts w:cs="Times New Roman"/>
                <w:kern w:val="0"/>
                <w:sz w:val="24"/>
                <w14:ligatures w14:val="none"/>
              </w:rPr>
            </w:pPr>
            <w:r>
              <w:rPr>
                <w:rFonts w:cs="Times New Roman" w:hint="eastAsia"/>
                <w:kern w:val="0"/>
                <w:sz w:val="24"/>
                <w14:ligatures w14:val="none"/>
              </w:rPr>
              <w:t>Overall</w:t>
            </w:r>
          </w:p>
        </w:tc>
        <w:tc>
          <w:tcPr>
            <w:tcW w:w="1299" w:type="pct"/>
            <w:hideMark/>
          </w:tcPr>
          <w:p w14:paraId="0D5BF789"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1C33FA98"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8</w:t>
            </w:r>
          </w:p>
        </w:tc>
        <w:tc>
          <w:tcPr>
            <w:tcW w:w="1449" w:type="pct"/>
            <w:hideMark/>
          </w:tcPr>
          <w:p w14:paraId="11215910"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0.60 [0.37 - 0.96]</w:t>
            </w:r>
          </w:p>
        </w:tc>
        <w:tc>
          <w:tcPr>
            <w:tcW w:w="560" w:type="pct"/>
            <w:hideMark/>
          </w:tcPr>
          <w:p w14:paraId="476264FF"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0.037</w:t>
            </w:r>
          </w:p>
        </w:tc>
      </w:tr>
      <w:tr w:rsidR="00904011" w:rsidRPr="00904011" w14:paraId="38744D16" w14:textId="77777777" w:rsidTr="003B01FD">
        <w:tc>
          <w:tcPr>
            <w:tcW w:w="1079" w:type="pct"/>
          </w:tcPr>
          <w:p w14:paraId="5EA47C88" w14:textId="77777777" w:rsidR="00904011" w:rsidRPr="00904011" w:rsidRDefault="00904011" w:rsidP="00904011">
            <w:pPr>
              <w:widowControl/>
              <w:spacing w:line="360" w:lineRule="auto"/>
              <w:jc w:val="both"/>
              <w:rPr>
                <w:rFonts w:cs="Times New Roman"/>
                <w:kern w:val="0"/>
                <w:sz w:val="24"/>
                <w14:ligatures w14:val="none"/>
              </w:rPr>
            </w:pPr>
          </w:p>
        </w:tc>
        <w:tc>
          <w:tcPr>
            <w:tcW w:w="1299" w:type="pct"/>
            <w:hideMark/>
          </w:tcPr>
          <w:p w14:paraId="674A59E6"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2A67CD5C"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3</w:t>
            </w:r>
          </w:p>
        </w:tc>
        <w:tc>
          <w:tcPr>
            <w:tcW w:w="1449" w:type="pct"/>
            <w:hideMark/>
          </w:tcPr>
          <w:p w14:paraId="6B3DFF1D"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0.71 [0.39 - 1.26]</w:t>
            </w:r>
          </w:p>
        </w:tc>
        <w:tc>
          <w:tcPr>
            <w:tcW w:w="560" w:type="pct"/>
            <w:hideMark/>
          </w:tcPr>
          <w:p w14:paraId="4470DA52"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0.124</w:t>
            </w:r>
          </w:p>
        </w:tc>
      </w:tr>
      <w:tr w:rsidR="00904011" w:rsidRPr="00904011" w14:paraId="0AB95704" w14:textId="77777777" w:rsidTr="003B01FD">
        <w:tc>
          <w:tcPr>
            <w:tcW w:w="1079" w:type="pct"/>
            <w:hideMark/>
          </w:tcPr>
          <w:p w14:paraId="60BE21E7"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Severe</w:t>
            </w:r>
          </w:p>
        </w:tc>
        <w:tc>
          <w:tcPr>
            <w:tcW w:w="1299" w:type="pct"/>
            <w:hideMark/>
          </w:tcPr>
          <w:p w14:paraId="79277DBF"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7B0FF8A0"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6</w:t>
            </w:r>
          </w:p>
        </w:tc>
        <w:tc>
          <w:tcPr>
            <w:tcW w:w="1449" w:type="pct"/>
            <w:hideMark/>
          </w:tcPr>
          <w:p w14:paraId="2EC2163A"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RR = 0.59 [0.36 - 0.97]</w:t>
            </w:r>
          </w:p>
        </w:tc>
        <w:tc>
          <w:tcPr>
            <w:tcW w:w="560" w:type="pct"/>
            <w:hideMark/>
          </w:tcPr>
          <w:p w14:paraId="66DB6B89" w14:textId="77777777" w:rsidR="00904011" w:rsidRPr="00904011" w:rsidRDefault="00904011" w:rsidP="00904011">
            <w:pPr>
              <w:widowControl/>
              <w:spacing w:line="360" w:lineRule="auto"/>
              <w:jc w:val="both"/>
              <w:rPr>
                <w:rFonts w:cs="Times New Roman"/>
                <w:kern w:val="0"/>
                <w:sz w:val="24"/>
                <w14:ligatures w14:val="none"/>
              </w:rPr>
            </w:pPr>
            <w:r w:rsidRPr="00904011">
              <w:rPr>
                <w:rFonts w:cs="Times New Roman"/>
                <w:kern w:val="0"/>
                <w:sz w:val="24"/>
                <w14:ligatures w14:val="none"/>
              </w:rPr>
              <w:t>0.041</w:t>
            </w:r>
          </w:p>
        </w:tc>
      </w:tr>
      <w:tr w:rsidR="005E7EBC" w:rsidRPr="00904011" w14:paraId="387C01FA" w14:textId="77777777" w:rsidTr="003B01FD">
        <w:tc>
          <w:tcPr>
            <w:tcW w:w="5000" w:type="pct"/>
            <w:gridSpan w:val="5"/>
          </w:tcPr>
          <w:p w14:paraId="6155ED43" w14:textId="340B68F3" w:rsidR="005E7EBC" w:rsidRPr="003B01FD" w:rsidRDefault="005E7EBC" w:rsidP="00F86933">
            <w:pPr>
              <w:widowControl/>
              <w:spacing w:line="360" w:lineRule="auto"/>
              <w:jc w:val="both"/>
              <w:rPr>
                <w:rFonts w:cs="Times New Roman"/>
                <w:b/>
                <w:bCs/>
                <w:kern w:val="0"/>
                <w:sz w:val="24"/>
                <w14:ligatures w14:val="none"/>
              </w:rPr>
            </w:pPr>
            <w:r w:rsidRPr="003B01FD">
              <w:rPr>
                <w:rFonts w:cs="Times New Roman"/>
                <w:b/>
                <w:bCs/>
                <w:kern w:val="0"/>
                <w:sz w:val="24"/>
                <w14:ligatures w14:val="none"/>
              </w:rPr>
              <w:t>Serious adverse events</w:t>
            </w:r>
          </w:p>
        </w:tc>
      </w:tr>
      <w:tr w:rsidR="00F86933" w:rsidRPr="00904011" w14:paraId="1D228219" w14:textId="77777777" w:rsidTr="003B01FD">
        <w:tc>
          <w:tcPr>
            <w:tcW w:w="1079" w:type="pct"/>
          </w:tcPr>
          <w:p w14:paraId="034BEBAE" w14:textId="6CEBD553" w:rsidR="00F86933" w:rsidRPr="00904011" w:rsidRDefault="00F86933" w:rsidP="00F86933">
            <w:pPr>
              <w:widowControl/>
              <w:spacing w:line="360" w:lineRule="auto"/>
              <w:jc w:val="both"/>
              <w:rPr>
                <w:rFonts w:cs="Times New Roman"/>
                <w:kern w:val="0"/>
                <w:sz w:val="24"/>
                <w14:ligatures w14:val="none"/>
              </w:rPr>
            </w:pPr>
            <w:r>
              <w:rPr>
                <w:rFonts w:cs="Times New Roman" w:hint="eastAsia"/>
                <w:kern w:val="0"/>
                <w:sz w:val="24"/>
                <w14:ligatures w14:val="none"/>
              </w:rPr>
              <w:t>Overall</w:t>
            </w:r>
          </w:p>
        </w:tc>
        <w:tc>
          <w:tcPr>
            <w:tcW w:w="1299" w:type="pct"/>
            <w:hideMark/>
          </w:tcPr>
          <w:p w14:paraId="129D20AB"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30FB0B47"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3</w:t>
            </w:r>
          </w:p>
        </w:tc>
        <w:tc>
          <w:tcPr>
            <w:tcW w:w="1449" w:type="pct"/>
            <w:hideMark/>
          </w:tcPr>
          <w:p w14:paraId="29EC7464"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RR = 0.65 [0.13 - 3.29]</w:t>
            </w:r>
          </w:p>
        </w:tc>
        <w:tc>
          <w:tcPr>
            <w:tcW w:w="560" w:type="pct"/>
            <w:hideMark/>
          </w:tcPr>
          <w:p w14:paraId="6F39F2BF"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0.371</w:t>
            </w:r>
          </w:p>
        </w:tc>
      </w:tr>
      <w:tr w:rsidR="00F86933" w:rsidRPr="00904011" w14:paraId="17BB7275" w14:textId="77777777" w:rsidTr="003B01FD">
        <w:tc>
          <w:tcPr>
            <w:tcW w:w="1079" w:type="pct"/>
          </w:tcPr>
          <w:p w14:paraId="4FE5C489" w14:textId="77777777" w:rsidR="00F86933" w:rsidRPr="00904011" w:rsidRDefault="00F86933" w:rsidP="00F86933">
            <w:pPr>
              <w:widowControl/>
              <w:spacing w:line="360" w:lineRule="auto"/>
              <w:jc w:val="both"/>
              <w:rPr>
                <w:rFonts w:cs="Times New Roman"/>
                <w:kern w:val="0"/>
                <w:sz w:val="24"/>
                <w14:ligatures w14:val="none"/>
              </w:rPr>
            </w:pPr>
          </w:p>
        </w:tc>
        <w:tc>
          <w:tcPr>
            <w:tcW w:w="1299" w:type="pct"/>
            <w:hideMark/>
          </w:tcPr>
          <w:p w14:paraId="3CB1923D"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0343F92B"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4</w:t>
            </w:r>
          </w:p>
        </w:tc>
        <w:tc>
          <w:tcPr>
            <w:tcW w:w="1449" w:type="pct"/>
            <w:hideMark/>
          </w:tcPr>
          <w:p w14:paraId="61BA9347"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RR = 0.86 [0.63 - 1.18]</w:t>
            </w:r>
          </w:p>
        </w:tc>
        <w:tc>
          <w:tcPr>
            <w:tcW w:w="560" w:type="pct"/>
            <w:hideMark/>
          </w:tcPr>
          <w:p w14:paraId="4DB0EE86"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0.232</w:t>
            </w:r>
          </w:p>
        </w:tc>
      </w:tr>
      <w:tr w:rsidR="00F86933" w:rsidRPr="00904011" w14:paraId="60F885F7" w14:textId="77777777" w:rsidTr="003B01FD">
        <w:tc>
          <w:tcPr>
            <w:tcW w:w="1079" w:type="pct"/>
            <w:hideMark/>
          </w:tcPr>
          <w:p w14:paraId="0D22BBF0"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Severe</w:t>
            </w:r>
          </w:p>
        </w:tc>
        <w:tc>
          <w:tcPr>
            <w:tcW w:w="1299" w:type="pct"/>
            <w:hideMark/>
          </w:tcPr>
          <w:p w14:paraId="089099F7"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2E6F5FEA"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3</w:t>
            </w:r>
          </w:p>
        </w:tc>
        <w:tc>
          <w:tcPr>
            <w:tcW w:w="1449" w:type="pct"/>
            <w:hideMark/>
          </w:tcPr>
          <w:p w14:paraId="01BF5CEB"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RR = 0.65 [0.13 - 3.29]</w:t>
            </w:r>
          </w:p>
        </w:tc>
        <w:tc>
          <w:tcPr>
            <w:tcW w:w="560" w:type="pct"/>
            <w:hideMark/>
          </w:tcPr>
          <w:p w14:paraId="255C4CBC"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0.371</w:t>
            </w:r>
          </w:p>
        </w:tc>
      </w:tr>
      <w:tr w:rsidR="00F86933" w:rsidRPr="00904011" w14:paraId="542E4FDD" w14:textId="77777777" w:rsidTr="003B01FD">
        <w:tc>
          <w:tcPr>
            <w:tcW w:w="1079" w:type="pct"/>
          </w:tcPr>
          <w:p w14:paraId="39383204" w14:textId="77777777" w:rsidR="00F86933" w:rsidRPr="00904011" w:rsidRDefault="00F86933" w:rsidP="00F86933">
            <w:pPr>
              <w:widowControl/>
              <w:spacing w:line="360" w:lineRule="auto"/>
              <w:jc w:val="both"/>
              <w:rPr>
                <w:rFonts w:cs="Times New Roman"/>
                <w:kern w:val="0"/>
                <w:sz w:val="24"/>
                <w14:ligatures w14:val="none"/>
              </w:rPr>
            </w:pPr>
          </w:p>
        </w:tc>
        <w:tc>
          <w:tcPr>
            <w:tcW w:w="1299" w:type="pct"/>
            <w:hideMark/>
          </w:tcPr>
          <w:p w14:paraId="3BE3A2C3"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26E7EE7B"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3</w:t>
            </w:r>
          </w:p>
        </w:tc>
        <w:tc>
          <w:tcPr>
            <w:tcW w:w="1449" w:type="pct"/>
            <w:hideMark/>
          </w:tcPr>
          <w:p w14:paraId="2AB49DC8"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RR = 0.83 [0.46 - 1.51]</w:t>
            </w:r>
          </w:p>
        </w:tc>
        <w:tc>
          <w:tcPr>
            <w:tcW w:w="560" w:type="pct"/>
            <w:hideMark/>
          </w:tcPr>
          <w:p w14:paraId="6E15C4DD"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0.314</w:t>
            </w:r>
          </w:p>
        </w:tc>
      </w:tr>
      <w:tr w:rsidR="005E7EBC" w:rsidRPr="00904011" w14:paraId="11A1AEC7" w14:textId="77777777" w:rsidTr="003B01FD">
        <w:tc>
          <w:tcPr>
            <w:tcW w:w="5000" w:type="pct"/>
            <w:gridSpan w:val="5"/>
          </w:tcPr>
          <w:p w14:paraId="54CE83C3" w14:textId="38CEB068" w:rsidR="005E7EBC" w:rsidRPr="003B01FD" w:rsidRDefault="005E7EBC" w:rsidP="00F86933">
            <w:pPr>
              <w:widowControl/>
              <w:spacing w:line="360" w:lineRule="auto"/>
              <w:jc w:val="both"/>
              <w:rPr>
                <w:rFonts w:cs="Times New Roman"/>
                <w:b/>
                <w:bCs/>
                <w:kern w:val="0"/>
                <w:sz w:val="24"/>
                <w14:ligatures w14:val="none"/>
              </w:rPr>
            </w:pPr>
            <w:r w:rsidRPr="003B01FD">
              <w:rPr>
                <w:rFonts w:cs="Times New Roman"/>
                <w:b/>
                <w:bCs/>
                <w:kern w:val="0"/>
                <w:sz w:val="24"/>
                <w14:ligatures w14:val="none"/>
              </w:rPr>
              <w:t>Duration of mechanical ventilation</w:t>
            </w:r>
          </w:p>
        </w:tc>
      </w:tr>
      <w:tr w:rsidR="00F86933" w:rsidRPr="00904011" w14:paraId="2A79610C" w14:textId="77777777" w:rsidTr="003B01FD">
        <w:tc>
          <w:tcPr>
            <w:tcW w:w="1079" w:type="pct"/>
          </w:tcPr>
          <w:p w14:paraId="0FBABB9D" w14:textId="19A4BA2D" w:rsidR="00F86933" w:rsidRPr="00904011" w:rsidRDefault="003B01FD" w:rsidP="00F86933">
            <w:pPr>
              <w:widowControl/>
              <w:spacing w:line="360" w:lineRule="auto"/>
              <w:jc w:val="both"/>
              <w:rPr>
                <w:rFonts w:cs="Times New Roman"/>
                <w:kern w:val="0"/>
                <w:sz w:val="24"/>
                <w14:ligatures w14:val="none"/>
              </w:rPr>
            </w:pPr>
            <w:r>
              <w:rPr>
                <w:rFonts w:cs="Times New Roman" w:hint="eastAsia"/>
                <w:kern w:val="0"/>
                <w:sz w:val="24"/>
                <w14:ligatures w14:val="none"/>
              </w:rPr>
              <w:t>Overall</w:t>
            </w:r>
          </w:p>
        </w:tc>
        <w:tc>
          <w:tcPr>
            <w:tcW w:w="1299" w:type="pct"/>
            <w:hideMark/>
          </w:tcPr>
          <w:p w14:paraId="09BC1FD9"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111E88F3"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7</w:t>
            </w:r>
          </w:p>
        </w:tc>
        <w:tc>
          <w:tcPr>
            <w:tcW w:w="1449" w:type="pct"/>
            <w:hideMark/>
          </w:tcPr>
          <w:p w14:paraId="5B787FD5"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MD = -3.20 [-5.36 - -1.04]</w:t>
            </w:r>
          </w:p>
        </w:tc>
        <w:tc>
          <w:tcPr>
            <w:tcW w:w="560" w:type="pct"/>
            <w:hideMark/>
          </w:tcPr>
          <w:p w14:paraId="38CCF901" w14:textId="77777777"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0.011</w:t>
            </w:r>
          </w:p>
        </w:tc>
      </w:tr>
      <w:tr w:rsidR="00F86933" w:rsidRPr="00904011" w14:paraId="13D95C40" w14:textId="77777777" w:rsidTr="003B01FD">
        <w:tc>
          <w:tcPr>
            <w:tcW w:w="1079" w:type="pct"/>
          </w:tcPr>
          <w:p w14:paraId="69219DA6" w14:textId="3843901B" w:rsidR="00F86933" w:rsidRDefault="003B01FD" w:rsidP="00F86933">
            <w:pPr>
              <w:widowControl/>
              <w:spacing w:line="360" w:lineRule="auto"/>
              <w:jc w:val="both"/>
              <w:rPr>
                <w:rFonts w:cs="Times New Roman"/>
                <w:kern w:val="0"/>
                <w:sz w:val="24"/>
                <w14:ligatures w14:val="none"/>
              </w:rPr>
            </w:pPr>
            <w:r w:rsidRPr="00904011">
              <w:rPr>
                <w:rFonts w:cs="Times New Roman"/>
                <w:kern w:val="0"/>
                <w:sz w:val="24"/>
                <w14:ligatures w14:val="none"/>
              </w:rPr>
              <w:t>Severe</w:t>
            </w:r>
          </w:p>
        </w:tc>
        <w:tc>
          <w:tcPr>
            <w:tcW w:w="1299" w:type="pct"/>
          </w:tcPr>
          <w:p w14:paraId="49A9E8FB" w14:textId="7F233CB5"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tcPr>
          <w:p w14:paraId="165BD2CE" w14:textId="05DCDC4D"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7</w:t>
            </w:r>
          </w:p>
        </w:tc>
        <w:tc>
          <w:tcPr>
            <w:tcW w:w="1449" w:type="pct"/>
          </w:tcPr>
          <w:p w14:paraId="5BB2F8B5" w14:textId="04FC22DC"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MD = -3.20 [-5.36 - -1.04]</w:t>
            </w:r>
          </w:p>
        </w:tc>
        <w:tc>
          <w:tcPr>
            <w:tcW w:w="560" w:type="pct"/>
          </w:tcPr>
          <w:p w14:paraId="7BFC29B7" w14:textId="57D1FDD4" w:rsidR="00F86933" w:rsidRPr="00904011" w:rsidRDefault="00F86933" w:rsidP="00F86933">
            <w:pPr>
              <w:widowControl/>
              <w:spacing w:line="360" w:lineRule="auto"/>
              <w:jc w:val="both"/>
              <w:rPr>
                <w:rFonts w:cs="Times New Roman"/>
                <w:kern w:val="0"/>
                <w:sz w:val="24"/>
                <w14:ligatures w14:val="none"/>
              </w:rPr>
            </w:pPr>
            <w:r w:rsidRPr="00904011">
              <w:rPr>
                <w:rFonts w:cs="Times New Roman"/>
                <w:kern w:val="0"/>
                <w:sz w:val="24"/>
                <w14:ligatures w14:val="none"/>
              </w:rPr>
              <w:t>0.011</w:t>
            </w:r>
          </w:p>
        </w:tc>
      </w:tr>
      <w:tr w:rsidR="005E7EBC" w:rsidRPr="00904011" w14:paraId="05087AED" w14:textId="77777777" w:rsidTr="003B01FD">
        <w:tc>
          <w:tcPr>
            <w:tcW w:w="5000" w:type="pct"/>
            <w:gridSpan w:val="5"/>
          </w:tcPr>
          <w:p w14:paraId="507A75DD" w14:textId="39474054" w:rsidR="005E7EBC" w:rsidRPr="00492EDF" w:rsidRDefault="005E7EBC" w:rsidP="00F86933">
            <w:pPr>
              <w:widowControl/>
              <w:spacing w:line="360" w:lineRule="auto"/>
              <w:jc w:val="both"/>
              <w:rPr>
                <w:rFonts w:cs="Times New Roman"/>
                <w:b/>
                <w:bCs/>
                <w:kern w:val="0"/>
                <w:sz w:val="24"/>
                <w14:ligatures w14:val="none"/>
              </w:rPr>
            </w:pPr>
            <w:r w:rsidRPr="00492EDF">
              <w:rPr>
                <w:rFonts w:cs="Times New Roman"/>
                <w:b/>
                <w:bCs/>
                <w:kern w:val="0"/>
                <w:sz w:val="24"/>
                <w14:ligatures w14:val="none"/>
              </w:rPr>
              <w:lastRenderedPageBreak/>
              <w:t>Days off the ventilator</w:t>
            </w:r>
          </w:p>
        </w:tc>
      </w:tr>
      <w:tr w:rsidR="00B11041" w:rsidRPr="00904011" w14:paraId="5C9E3637" w14:textId="77777777" w:rsidTr="003B01FD">
        <w:tc>
          <w:tcPr>
            <w:tcW w:w="1079" w:type="pct"/>
          </w:tcPr>
          <w:p w14:paraId="41EAF848" w14:textId="46C15893" w:rsidR="00B11041" w:rsidRPr="00904011" w:rsidRDefault="00B11041" w:rsidP="00B11041">
            <w:pPr>
              <w:widowControl/>
              <w:spacing w:line="360" w:lineRule="auto"/>
              <w:jc w:val="both"/>
              <w:rPr>
                <w:rFonts w:cs="Times New Roman"/>
                <w:kern w:val="0"/>
                <w:sz w:val="24"/>
                <w14:ligatures w14:val="none"/>
              </w:rPr>
            </w:pPr>
            <w:r>
              <w:rPr>
                <w:rFonts w:cs="Times New Roman" w:hint="eastAsia"/>
                <w:kern w:val="0"/>
                <w:sz w:val="24"/>
                <w14:ligatures w14:val="none"/>
              </w:rPr>
              <w:t>Overall</w:t>
            </w:r>
          </w:p>
        </w:tc>
        <w:tc>
          <w:tcPr>
            <w:tcW w:w="1299" w:type="pct"/>
          </w:tcPr>
          <w:p w14:paraId="6E43B806" w14:textId="417D6788"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tcPr>
          <w:p w14:paraId="36F79E2A" w14:textId="02F9958A"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5</w:t>
            </w:r>
          </w:p>
        </w:tc>
        <w:tc>
          <w:tcPr>
            <w:tcW w:w="1449" w:type="pct"/>
          </w:tcPr>
          <w:p w14:paraId="547B7EF5" w14:textId="3BEA8D66"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MD = 3.35 [-1.08 - 7.79]</w:t>
            </w:r>
          </w:p>
        </w:tc>
        <w:tc>
          <w:tcPr>
            <w:tcW w:w="560" w:type="pct"/>
          </w:tcPr>
          <w:p w14:paraId="20C264B5" w14:textId="303F59B9"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0.104</w:t>
            </w:r>
          </w:p>
        </w:tc>
      </w:tr>
      <w:tr w:rsidR="00B11041" w:rsidRPr="00904011" w14:paraId="6E663AAA" w14:textId="77777777" w:rsidTr="003B01FD">
        <w:tc>
          <w:tcPr>
            <w:tcW w:w="1079" w:type="pct"/>
            <w:hideMark/>
          </w:tcPr>
          <w:p w14:paraId="0D8CE05B" w14:textId="026FD23D"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Severe</w:t>
            </w:r>
          </w:p>
        </w:tc>
        <w:tc>
          <w:tcPr>
            <w:tcW w:w="1299" w:type="pct"/>
            <w:hideMark/>
          </w:tcPr>
          <w:p w14:paraId="7087B21C"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20C8DF13"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5</w:t>
            </w:r>
          </w:p>
        </w:tc>
        <w:tc>
          <w:tcPr>
            <w:tcW w:w="1449" w:type="pct"/>
            <w:hideMark/>
          </w:tcPr>
          <w:p w14:paraId="55229BF7"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MD = 3.35 [-1.08 - 7.79]</w:t>
            </w:r>
          </w:p>
        </w:tc>
        <w:tc>
          <w:tcPr>
            <w:tcW w:w="560" w:type="pct"/>
            <w:hideMark/>
          </w:tcPr>
          <w:p w14:paraId="2BC6382F"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0.104</w:t>
            </w:r>
          </w:p>
        </w:tc>
      </w:tr>
      <w:tr w:rsidR="005E7EBC" w:rsidRPr="00904011" w14:paraId="27E93200" w14:textId="77777777" w:rsidTr="003B01FD">
        <w:tc>
          <w:tcPr>
            <w:tcW w:w="5000" w:type="pct"/>
            <w:gridSpan w:val="5"/>
          </w:tcPr>
          <w:p w14:paraId="0A66E198" w14:textId="794D8817" w:rsidR="005E7EBC" w:rsidRPr="00492EDF" w:rsidRDefault="005E7EBC" w:rsidP="00B11041">
            <w:pPr>
              <w:widowControl/>
              <w:spacing w:line="360" w:lineRule="auto"/>
              <w:jc w:val="both"/>
              <w:rPr>
                <w:rFonts w:cs="Times New Roman"/>
                <w:b/>
                <w:bCs/>
                <w:kern w:val="0"/>
                <w:sz w:val="24"/>
                <w14:ligatures w14:val="none"/>
              </w:rPr>
            </w:pPr>
            <w:r w:rsidRPr="00492EDF">
              <w:rPr>
                <w:rFonts w:cs="Times New Roman"/>
                <w:b/>
                <w:bCs/>
                <w:kern w:val="0"/>
                <w:sz w:val="24"/>
                <w14:ligatures w14:val="none"/>
              </w:rPr>
              <w:t>ICU length of stay</w:t>
            </w:r>
          </w:p>
        </w:tc>
      </w:tr>
      <w:tr w:rsidR="00B11041" w:rsidRPr="00904011" w14:paraId="36709677" w14:textId="77777777" w:rsidTr="003B01FD">
        <w:tc>
          <w:tcPr>
            <w:tcW w:w="1079" w:type="pct"/>
            <w:hideMark/>
          </w:tcPr>
          <w:p w14:paraId="62E5728F" w14:textId="677DCFA2" w:rsidR="00B11041" w:rsidRPr="00904011" w:rsidRDefault="00550DCC" w:rsidP="00B11041">
            <w:pPr>
              <w:widowControl/>
              <w:spacing w:line="360" w:lineRule="auto"/>
              <w:jc w:val="both"/>
              <w:rPr>
                <w:rFonts w:cs="Times New Roman"/>
                <w:kern w:val="0"/>
                <w:sz w:val="24"/>
                <w14:ligatures w14:val="none"/>
              </w:rPr>
            </w:pPr>
            <w:r>
              <w:rPr>
                <w:rFonts w:cs="Times New Roman" w:hint="eastAsia"/>
                <w:kern w:val="0"/>
                <w:sz w:val="24"/>
                <w14:ligatures w14:val="none"/>
              </w:rPr>
              <w:t>Overall</w:t>
            </w:r>
          </w:p>
        </w:tc>
        <w:tc>
          <w:tcPr>
            <w:tcW w:w="1299" w:type="pct"/>
            <w:hideMark/>
          </w:tcPr>
          <w:p w14:paraId="1768B9E2"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27AFD617"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7</w:t>
            </w:r>
          </w:p>
        </w:tc>
        <w:tc>
          <w:tcPr>
            <w:tcW w:w="1449" w:type="pct"/>
            <w:hideMark/>
          </w:tcPr>
          <w:p w14:paraId="1FB4F2AB"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MD = -2.40 [-4.25 - -0.55]</w:t>
            </w:r>
          </w:p>
        </w:tc>
        <w:tc>
          <w:tcPr>
            <w:tcW w:w="560" w:type="pct"/>
            <w:hideMark/>
          </w:tcPr>
          <w:p w14:paraId="7BCE5A71"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0.019</w:t>
            </w:r>
          </w:p>
        </w:tc>
      </w:tr>
      <w:tr w:rsidR="00B11041" w:rsidRPr="00904011" w14:paraId="1F56C443" w14:textId="77777777" w:rsidTr="003B01FD">
        <w:tc>
          <w:tcPr>
            <w:tcW w:w="1079" w:type="pct"/>
          </w:tcPr>
          <w:p w14:paraId="18491EFC" w14:textId="77777777" w:rsidR="00B11041" w:rsidRPr="00904011" w:rsidRDefault="00B11041" w:rsidP="00B11041">
            <w:pPr>
              <w:widowControl/>
              <w:spacing w:line="360" w:lineRule="auto"/>
              <w:jc w:val="both"/>
              <w:rPr>
                <w:rFonts w:cs="Times New Roman"/>
                <w:kern w:val="0"/>
                <w:sz w:val="24"/>
                <w14:ligatures w14:val="none"/>
              </w:rPr>
            </w:pPr>
          </w:p>
        </w:tc>
        <w:tc>
          <w:tcPr>
            <w:tcW w:w="1299" w:type="pct"/>
            <w:hideMark/>
          </w:tcPr>
          <w:p w14:paraId="48367586"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6C47768F"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5</w:t>
            </w:r>
          </w:p>
        </w:tc>
        <w:tc>
          <w:tcPr>
            <w:tcW w:w="1449" w:type="pct"/>
            <w:hideMark/>
          </w:tcPr>
          <w:p w14:paraId="0C9C46D6"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MD = -1.05 [-1.75 - -0.35]</w:t>
            </w:r>
          </w:p>
        </w:tc>
        <w:tc>
          <w:tcPr>
            <w:tcW w:w="560" w:type="pct"/>
            <w:hideMark/>
          </w:tcPr>
          <w:p w14:paraId="62562F05"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0.014</w:t>
            </w:r>
          </w:p>
        </w:tc>
      </w:tr>
      <w:tr w:rsidR="00B11041" w:rsidRPr="00904011" w14:paraId="2D62D54F" w14:textId="77777777" w:rsidTr="003B01FD">
        <w:tc>
          <w:tcPr>
            <w:tcW w:w="1079" w:type="pct"/>
            <w:hideMark/>
          </w:tcPr>
          <w:p w14:paraId="5EB3F1F7"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Severe</w:t>
            </w:r>
          </w:p>
        </w:tc>
        <w:tc>
          <w:tcPr>
            <w:tcW w:w="1299" w:type="pct"/>
            <w:hideMark/>
          </w:tcPr>
          <w:p w14:paraId="38567057"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67208AC0"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6</w:t>
            </w:r>
          </w:p>
        </w:tc>
        <w:tc>
          <w:tcPr>
            <w:tcW w:w="1449" w:type="pct"/>
            <w:hideMark/>
          </w:tcPr>
          <w:p w14:paraId="6677DD16"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MD = -2.53 [-5.07 - 0.02]</w:t>
            </w:r>
          </w:p>
        </w:tc>
        <w:tc>
          <w:tcPr>
            <w:tcW w:w="560" w:type="pct"/>
            <w:hideMark/>
          </w:tcPr>
          <w:p w14:paraId="1F698011"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0.051</w:t>
            </w:r>
          </w:p>
        </w:tc>
      </w:tr>
      <w:tr w:rsidR="00B11041" w:rsidRPr="00904011" w14:paraId="6E5F5C31" w14:textId="77777777" w:rsidTr="003B01FD">
        <w:tc>
          <w:tcPr>
            <w:tcW w:w="1079" w:type="pct"/>
          </w:tcPr>
          <w:p w14:paraId="439DF5F7" w14:textId="77777777" w:rsidR="00B11041" w:rsidRPr="00904011" w:rsidRDefault="00B11041" w:rsidP="00B11041">
            <w:pPr>
              <w:widowControl/>
              <w:spacing w:line="360" w:lineRule="auto"/>
              <w:jc w:val="both"/>
              <w:rPr>
                <w:rFonts w:cs="Times New Roman"/>
                <w:kern w:val="0"/>
                <w:sz w:val="24"/>
                <w14:ligatures w14:val="none"/>
              </w:rPr>
            </w:pPr>
          </w:p>
        </w:tc>
        <w:tc>
          <w:tcPr>
            <w:tcW w:w="1299" w:type="pct"/>
            <w:hideMark/>
          </w:tcPr>
          <w:p w14:paraId="1DF1DC66"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62A0FC76"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4</w:t>
            </w:r>
          </w:p>
        </w:tc>
        <w:tc>
          <w:tcPr>
            <w:tcW w:w="1449" w:type="pct"/>
            <w:hideMark/>
          </w:tcPr>
          <w:p w14:paraId="550218AD"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MD = -1.06 [-1.92 - -0.19]</w:t>
            </w:r>
          </w:p>
        </w:tc>
        <w:tc>
          <w:tcPr>
            <w:tcW w:w="560" w:type="pct"/>
            <w:hideMark/>
          </w:tcPr>
          <w:p w14:paraId="4C798E92"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0.030</w:t>
            </w:r>
          </w:p>
        </w:tc>
      </w:tr>
      <w:tr w:rsidR="005E7EBC" w:rsidRPr="00904011" w14:paraId="21919352" w14:textId="77777777" w:rsidTr="003B01FD">
        <w:tc>
          <w:tcPr>
            <w:tcW w:w="5000" w:type="pct"/>
            <w:gridSpan w:val="5"/>
          </w:tcPr>
          <w:p w14:paraId="4DF09504" w14:textId="6B39E6D8" w:rsidR="005E7EBC" w:rsidRPr="00492EDF" w:rsidRDefault="005E7EBC" w:rsidP="00B11041">
            <w:pPr>
              <w:widowControl/>
              <w:spacing w:line="360" w:lineRule="auto"/>
              <w:jc w:val="both"/>
              <w:rPr>
                <w:rFonts w:cs="Times New Roman"/>
                <w:b/>
                <w:bCs/>
                <w:kern w:val="0"/>
                <w:sz w:val="24"/>
                <w14:ligatures w14:val="none"/>
              </w:rPr>
            </w:pPr>
            <w:r w:rsidRPr="00492EDF">
              <w:rPr>
                <w:rFonts w:cs="Times New Roman"/>
                <w:b/>
                <w:bCs/>
                <w:kern w:val="0"/>
                <w:sz w:val="24"/>
                <w14:ligatures w14:val="none"/>
              </w:rPr>
              <w:t>Length of stay</w:t>
            </w:r>
          </w:p>
        </w:tc>
      </w:tr>
      <w:tr w:rsidR="00B11041" w:rsidRPr="00904011" w14:paraId="559BECE9" w14:textId="77777777" w:rsidTr="003B01FD">
        <w:tc>
          <w:tcPr>
            <w:tcW w:w="1079" w:type="pct"/>
            <w:hideMark/>
          </w:tcPr>
          <w:p w14:paraId="5B60A5E1" w14:textId="0F442D1B" w:rsidR="00B11041" w:rsidRPr="00904011" w:rsidRDefault="00550DCC" w:rsidP="00B11041">
            <w:pPr>
              <w:widowControl/>
              <w:spacing w:line="360" w:lineRule="auto"/>
              <w:jc w:val="both"/>
              <w:rPr>
                <w:rFonts w:cs="Times New Roman"/>
                <w:kern w:val="0"/>
                <w:sz w:val="24"/>
                <w14:ligatures w14:val="none"/>
              </w:rPr>
            </w:pPr>
            <w:r>
              <w:rPr>
                <w:rFonts w:cs="Times New Roman" w:hint="eastAsia"/>
                <w:kern w:val="0"/>
                <w:sz w:val="24"/>
                <w14:ligatures w14:val="none"/>
              </w:rPr>
              <w:t>Overall</w:t>
            </w:r>
          </w:p>
        </w:tc>
        <w:tc>
          <w:tcPr>
            <w:tcW w:w="1299" w:type="pct"/>
            <w:hideMark/>
          </w:tcPr>
          <w:p w14:paraId="25C8A01A"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1CB2C67C"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8</w:t>
            </w:r>
          </w:p>
        </w:tc>
        <w:tc>
          <w:tcPr>
            <w:tcW w:w="1449" w:type="pct"/>
            <w:hideMark/>
          </w:tcPr>
          <w:p w14:paraId="11755000"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MD = -3.29 [-6.04 - -0.54]</w:t>
            </w:r>
          </w:p>
        </w:tc>
        <w:tc>
          <w:tcPr>
            <w:tcW w:w="560" w:type="pct"/>
            <w:hideMark/>
          </w:tcPr>
          <w:p w14:paraId="5C8AD861"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0.026</w:t>
            </w:r>
          </w:p>
        </w:tc>
      </w:tr>
      <w:tr w:rsidR="00B11041" w:rsidRPr="00904011" w14:paraId="354725BE" w14:textId="77777777" w:rsidTr="003B01FD">
        <w:tc>
          <w:tcPr>
            <w:tcW w:w="1079" w:type="pct"/>
          </w:tcPr>
          <w:p w14:paraId="59DC8128" w14:textId="77777777" w:rsidR="00B11041" w:rsidRPr="00904011" w:rsidRDefault="00B11041" w:rsidP="00B11041">
            <w:pPr>
              <w:widowControl/>
              <w:spacing w:line="360" w:lineRule="auto"/>
              <w:jc w:val="both"/>
              <w:rPr>
                <w:rFonts w:cs="Times New Roman"/>
                <w:kern w:val="0"/>
                <w:sz w:val="24"/>
                <w14:ligatures w14:val="none"/>
              </w:rPr>
            </w:pPr>
          </w:p>
        </w:tc>
        <w:tc>
          <w:tcPr>
            <w:tcW w:w="1299" w:type="pct"/>
            <w:hideMark/>
          </w:tcPr>
          <w:p w14:paraId="7B53C58D"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57CEB340"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7</w:t>
            </w:r>
          </w:p>
        </w:tc>
        <w:tc>
          <w:tcPr>
            <w:tcW w:w="1449" w:type="pct"/>
            <w:hideMark/>
          </w:tcPr>
          <w:p w14:paraId="2FBF7000"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MD = -0.98 [-1.29 - -0.67]</w:t>
            </w:r>
          </w:p>
        </w:tc>
        <w:tc>
          <w:tcPr>
            <w:tcW w:w="560" w:type="pct"/>
            <w:hideMark/>
          </w:tcPr>
          <w:p w14:paraId="5E3869FE"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&lt;0.001</w:t>
            </w:r>
          </w:p>
        </w:tc>
      </w:tr>
      <w:tr w:rsidR="00B11041" w:rsidRPr="00904011" w14:paraId="4496C0B9" w14:textId="77777777" w:rsidTr="003B01FD">
        <w:tc>
          <w:tcPr>
            <w:tcW w:w="1079" w:type="pct"/>
            <w:hideMark/>
          </w:tcPr>
          <w:p w14:paraId="057FB628"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Severe</w:t>
            </w:r>
          </w:p>
        </w:tc>
        <w:tc>
          <w:tcPr>
            <w:tcW w:w="1299" w:type="pct"/>
            <w:hideMark/>
          </w:tcPr>
          <w:p w14:paraId="0F7BBEA0"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194CCC68"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6</w:t>
            </w:r>
          </w:p>
        </w:tc>
        <w:tc>
          <w:tcPr>
            <w:tcW w:w="1449" w:type="pct"/>
            <w:hideMark/>
          </w:tcPr>
          <w:p w14:paraId="324A61D0"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MD = -4.60 [-8.03 - -1.17]</w:t>
            </w:r>
          </w:p>
        </w:tc>
        <w:tc>
          <w:tcPr>
            <w:tcW w:w="560" w:type="pct"/>
            <w:hideMark/>
          </w:tcPr>
          <w:p w14:paraId="6A972C98"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0.018</w:t>
            </w:r>
          </w:p>
        </w:tc>
      </w:tr>
      <w:tr w:rsidR="00B11041" w:rsidRPr="00904011" w14:paraId="2584D83C" w14:textId="77777777" w:rsidTr="003B01FD">
        <w:tc>
          <w:tcPr>
            <w:tcW w:w="1079" w:type="pct"/>
          </w:tcPr>
          <w:p w14:paraId="666C5C8F" w14:textId="77777777" w:rsidR="00B11041" w:rsidRPr="00904011" w:rsidRDefault="00B11041" w:rsidP="00B11041">
            <w:pPr>
              <w:widowControl/>
              <w:spacing w:line="360" w:lineRule="auto"/>
              <w:jc w:val="both"/>
              <w:rPr>
                <w:rFonts w:cs="Times New Roman"/>
                <w:kern w:val="0"/>
                <w:sz w:val="24"/>
                <w14:ligatures w14:val="none"/>
              </w:rPr>
            </w:pPr>
          </w:p>
        </w:tc>
        <w:tc>
          <w:tcPr>
            <w:tcW w:w="1299" w:type="pct"/>
            <w:hideMark/>
          </w:tcPr>
          <w:p w14:paraId="6627D49B"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2114256A"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3</w:t>
            </w:r>
          </w:p>
        </w:tc>
        <w:tc>
          <w:tcPr>
            <w:tcW w:w="1449" w:type="pct"/>
            <w:hideMark/>
          </w:tcPr>
          <w:p w14:paraId="1CEC0497"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MD = -1.01 [-1.32 - -0.70]</w:t>
            </w:r>
          </w:p>
        </w:tc>
        <w:tc>
          <w:tcPr>
            <w:tcW w:w="560" w:type="pct"/>
            <w:hideMark/>
          </w:tcPr>
          <w:p w14:paraId="2578C75C"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0.005</w:t>
            </w:r>
          </w:p>
        </w:tc>
      </w:tr>
      <w:tr w:rsidR="00B11041" w:rsidRPr="00904011" w14:paraId="2DAB5F95" w14:textId="77777777" w:rsidTr="003B01FD">
        <w:tc>
          <w:tcPr>
            <w:tcW w:w="1079" w:type="pct"/>
            <w:hideMark/>
          </w:tcPr>
          <w:p w14:paraId="74683808"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Non-Severe</w:t>
            </w:r>
          </w:p>
        </w:tc>
        <w:tc>
          <w:tcPr>
            <w:tcW w:w="1299" w:type="pct"/>
            <w:hideMark/>
          </w:tcPr>
          <w:p w14:paraId="5D3A7A9F"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277F1F5F"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4</w:t>
            </w:r>
          </w:p>
        </w:tc>
        <w:tc>
          <w:tcPr>
            <w:tcW w:w="1449" w:type="pct"/>
            <w:hideMark/>
          </w:tcPr>
          <w:p w14:paraId="52E351C8"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MD = -0.94 [-1.79 - -0.09]</w:t>
            </w:r>
          </w:p>
        </w:tc>
        <w:tc>
          <w:tcPr>
            <w:tcW w:w="560" w:type="pct"/>
            <w:hideMark/>
          </w:tcPr>
          <w:p w14:paraId="75C5506D" w14:textId="77777777" w:rsidR="00B11041" w:rsidRPr="00904011" w:rsidRDefault="00B11041" w:rsidP="00B11041">
            <w:pPr>
              <w:widowControl/>
              <w:spacing w:line="360" w:lineRule="auto"/>
              <w:jc w:val="both"/>
              <w:rPr>
                <w:rFonts w:cs="Times New Roman"/>
                <w:kern w:val="0"/>
                <w:sz w:val="24"/>
                <w14:ligatures w14:val="none"/>
              </w:rPr>
            </w:pPr>
            <w:r w:rsidRPr="00904011">
              <w:rPr>
                <w:rFonts w:cs="Times New Roman"/>
                <w:kern w:val="0"/>
                <w:sz w:val="24"/>
                <w14:ligatures w14:val="none"/>
              </w:rPr>
              <w:t>0.039</w:t>
            </w:r>
          </w:p>
        </w:tc>
      </w:tr>
      <w:tr w:rsidR="005E7EBC" w:rsidRPr="00904011" w14:paraId="5EDFC316" w14:textId="77777777" w:rsidTr="003B01FD">
        <w:tc>
          <w:tcPr>
            <w:tcW w:w="5000" w:type="pct"/>
            <w:gridSpan w:val="5"/>
          </w:tcPr>
          <w:p w14:paraId="6D5E89F7" w14:textId="2A020843" w:rsidR="005E7EBC" w:rsidRPr="00492EDF" w:rsidRDefault="005E7EBC" w:rsidP="005E7EBC">
            <w:pPr>
              <w:widowControl/>
              <w:spacing w:line="360" w:lineRule="auto"/>
              <w:jc w:val="both"/>
              <w:rPr>
                <w:rFonts w:cs="Times New Roman"/>
                <w:b/>
                <w:bCs/>
                <w:kern w:val="0"/>
                <w:sz w:val="24"/>
                <w14:ligatures w14:val="none"/>
              </w:rPr>
            </w:pPr>
            <w:r w:rsidRPr="00492EDF">
              <w:rPr>
                <w:rFonts w:cs="Times New Roman"/>
                <w:b/>
                <w:bCs/>
                <w:kern w:val="0"/>
                <w:sz w:val="24"/>
                <w14:ligatures w14:val="none"/>
              </w:rPr>
              <w:t>Neuropsychiatric adverse reactions</w:t>
            </w:r>
          </w:p>
        </w:tc>
      </w:tr>
      <w:tr w:rsidR="005E7EBC" w:rsidRPr="00904011" w14:paraId="2A53A656" w14:textId="77777777" w:rsidTr="003B01FD">
        <w:tc>
          <w:tcPr>
            <w:tcW w:w="1079" w:type="pct"/>
          </w:tcPr>
          <w:p w14:paraId="227EA5E1" w14:textId="4F632980" w:rsidR="005E7EBC" w:rsidRPr="00904011" w:rsidRDefault="005E7EBC" w:rsidP="005E7EBC">
            <w:pPr>
              <w:widowControl/>
              <w:spacing w:line="360" w:lineRule="auto"/>
              <w:jc w:val="both"/>
              <w:rPr>
                <w:rFonts w:cs="Times New Roman"/>
                <w:kern w:val="0"/>
                <w:sz w:val="24"/>
                <w14:ligatures w14:val="none"/>
              </w:rPr>
            </w:pPr>
            <w:r>
              <w:rPr>
                <w:rFonts w:cs="Times New Roman" w:hint="eastAsia"/>
                <w:kern w:val="0"/>
                <w:sz w:val="24"/>
                <w14:ligatures w14:val="none"/>
              </w:rPr>
              <w:lastRenderedPageBreak/>
              <w:t>Overall</w:t>
            </w:r>
          </w:p>
        </w:tc>
        <w:tc>
          <w:tcPr>
            <w:tcW w:w="1299" w:type="pct"/>
            <w:hideMark/>
          </w:tcPr>
          <w:p w14:paraId="6FAE7EE7"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14475FC7"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5</w:t>
            </w:r>
          </w:p>
        </w:tc>
        <w:tc>
          <w:tcPr>
            <w:tcW w:w="1449" w:type="pct"/>
            <w:hideMark/>
          </w:tcPr>
          <w:p w14:paraId="11321283"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RR = 1.32 [0.89 - 1.95]</w:t>
            </w:r>
          </w:p>
        </w:tc>
        <w:tc>
          <w:tcPr>
            <w:tcW w:w="560" w:type="pct"/>
            <w:hideMark/>
          </w:tcPr>
          <w:p w14:paraId="48FCEE6D"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0.123</w:t>
            </w:r>
          </w:p>
        </w:tc>
      </w:tr>
      <w:tr w:rsidR="005E7EBC" w:rsidRPr="00904011" w14:paraId="3C923209" w14:textId="77777777" w:rsidTr="003B01FD">
        <w:tc>
          <w:tcPr>
            <w:tcW w:w="1079" w:type="pct"/>
          </w:tcPr>
          <w:p w14:paraId="662109CE" w14:textId="77777777" w:rsidR="005E7EBC" w:rsidRPr="00904011" w:rsidRDefault="005E7EBC" w:rsidP="005E7EBC">
            <w:pPr>
              <w:widowControl/>
              <w:spacing w:line="360" w:lineRule="auto"/>
              <w:jc w:val="both"/>
              <w:rPr>
                <w:rFonts w:cs="Times New Roman"/>
                <w:kern w:val="0"/>
                <w:sz w:val="24"/>
                <w14:ligatures w14:val="none"/>
              </w:rPr>
            </w:pPr>
          </w:p>
        </w:tc>
        <w:tc>
          <w:tcPr>
            <w:tcW w:w="1299" w:type="pct"/>
            <w:hideMark/>
          </w:tcPr>
          <w:p w14:paraId="1C821880"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45F2B939"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3</w:t>
            </w:r>
          </w:p>
        </w:tc>
        <w:tc>
          <w:tcPr>
            <w:tcW w:w="1449" w:type="pct"/>
            <w:hideMark/>
          </w:tcPr>
          <w:p w14:paraId="0BB88791"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RR = 1.39 [1.21 - 1.60]</w:t>
            </w:r>
          </w:p>
        </w:tc>
        <w:tc>
          <w:tcPr>
            <w:tcW w:w="560" w:type="pct"/>
            <w:hideMark/>
          </w:tcPr>
          <w:p w14:paraId="41358092"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0.009</w:t>
            </w:r>
          </w:p>
        </w:tc>
      </w:tr>
      <w:tr w:rsidR="005E7EBC" w:rsidRPr="00904011" w14:paraId="0D4605FF" w14:textId="77777777" w:rsidTr="003B01FD">
        <w:tc>
          <w:tcPr>
            <w:tcW w:w="1079" w:type="pct"/>
            <w:hideMark/>
          </w:tcPr>
          <w:p w14:paraId="4F966AAC"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Severe</w:t>
            </w:r>
          </w:p>
        </w:tc>
        <w:tc>
          <w:tcPr>
            <w:tcW w:w="1299" w:type="pct"/>
            <w:hideMark/>
          </w:tcPr>
          <w:p w14:paraId="5887156F"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514E3211"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4</w:t>
            </w:r>
          </w:p>
        </w:tc>
        <w:tc>
          <w:tcPr>
            <w:tcW w:w="1449" w:type="pct"/>
            <w:hideMark/>
          </w:tcPr>
          <w:p w14:paraId="3FE3A1D9"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RR = 1.16 [0.41 - 3.30]</w:t>
            </w:r>
          </w:p>
        </w:tc>
        <w:tc>
          <w:tcPr>
            <w:tcW w:w="560" w:type="pct"/>
            <w:hideMark/>
          </w:tcPr>
          <w:p w14:paraId="1AC4DC59"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0.676</w:t>
            </w:r>
          </w:p>
        </w:tc>
      </w:tr>
      <w:tr w:rsidR="005E7EBC" w:rsidRPr="00904011" w14:paraId="6FE37E1C" w14:textId="77777777" w:rsidTr="003B01FD">
        <w:tc>
          <w:tcPr>
            <w:tcW w:w="5000" w:type="pct"/>
            <w:gridSpan w:val="5"/>
          </w:tcPr>
          <w:p w14:paraId="382B4ADB" w14:textId="47141465" w:rsidR="005E7EBC" w:rsidRPr="00492EDF" w:rsidRDefault="005E7EBC" w:rsidP="005E7EBC">
            <w:pPr>
              <w:widowControl/>
              <w:spacing w:line="360" w:lineRule="auto"/>
              <w:jc w:val="both"/>
              <w:rPr>
                <w:rFonts w:cs="Times New Roman"/>
                <w:b/>
                <w:bCs/>
                <w:kern w:val="0"/>
                <w:sz w:val="24"/>
                <w14:ligatures w14:val="none"/>
              </w:rPr>
            </w:pPr>
            <w:r w:rsidRPr="00492EDF">
              <w:rPr>
                <w:rFonts w:cs="Times New Roman"/>
                <w:b/>
                <w:bCs/>
                <w:kern w:val="0"/>
                <w:sz w:val="24"/>
                <w14:ligatures w14:val="none"/>
              </w:rPr>
              <w:t>Secondary infections</w:t>
            </w:r>
          </w:p>
        </w:tc>
      </w:tr>
      <w:tr w:rsidR="005E7EBC" w:rsidRPr="00904011" w14:paraId="516D5AD3" w14:textId="77777777" w:rsidTr="003B01FD">
        <w:tc>
          <w:tcPr>
            <w:tcW w:w="1079" w:type="pct"/>
            <w:hideMark/>
          </w:tcPr>
          <w:p w14:paraId="5260BBF0" w14:textId="6A3FAA05" w:rsidR="005E7EBC" w:rsidRPr="00904011" w:rsidRDefault="005E7EBC" w:rsidP="005E7EBC">
            <w:pPr>
              <w:widowControl/>
              <w:spacing w:line="360" w:lineRule="auto"/>
              <w:jc w:val="both"/>
              <w:rPr>
                <w:rFonts w:cs="Times New Roman"/>
                <w:kern w:val="0"/>
                <w:sz w:val="24"/>
                <w14:ligatures w14:val="none"/>
              </w:rPr>
            </w:pPr>
            <w:r>
              <w:rPr>
                <w:rFonts w:cs="Times New Roman" w:hint="eastAsia"/>
                <w:kern w:val="0"/>
                <w:sz w:val="24"/>
                <w14:ligatures w14:val="none"/>
              </w:rPr>
              <w:t>Overall</w:t>
            </w:r>
          </w:p>
        </w:tc>
        <w:tc>
          <w:tcPr>
            <w:tcW w:w="1299" w:type="pct"/>
            <w:hideMark/>
          </w:tcPr>
          <w:p w14:paraId="6416B7C8"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56956C71"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9</w:t>
            </w:r>
          </w:p>
        </w:tc>
        <w:tc>
          <w:tcPr>
            <w:tcW w:w="1449" w:type="pct"/>
            <w:hideMark/>
          </w:tcPr>
          <w:p w14:paraId="3D6DFD66"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RR = 0.98 [0.79 - 1.23]</w:t>
            </w:r>
          </w:p>
        </w:tc>
        <w:tc>
          <w:tcPr>
            <w:tcW w:w="560" w:type="pct"/>
            <w:hideMark/>
          </w:tcPr>
          <w:p w14:paraId="3F9EFD6F"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0.858</w:t>
            </w:r>
          </w:p>
        </w:tc>
      </w:tr>
      <w:tr w:rsidR="005E7EBC" w:rsidRPr="00904011" w14:paraId="32A883FA" w14:textId="77777777" w:rsidTr="003B01FD">
        <w:tc>
          <w:tcPr>
            <w:tcW w:w="1079" w:type="pct"/>
          </w:tcPr>
          <w:p w14:paraId="6B421FC6" w14:textId="77777777" w:rsidR="005E7EBC" w:rsidRPr="00904011" w:rsidRDefault="005E7EBC" w:rsidP="005E7EBC">
            <w:pPr>
              <w:widowControl/>
              <w:spacing w:line="360" w:lineRule="auto"/>
              <w:jc w:val="both"/>
              <w:rPr>
                <w:rFonts w:cs="Times New Roman"/>
                <w:kern w:val="0"/>
                <w:sz w:val="24"/>
                <w14:ligatures w14:val="none"/>
              </w:rPr>
            </w:pPr>
          </w:p>
        </w:tc>
        <w:tc>
          <w:tcPr>
            <w:tcW w:w="1299" w:type="pct"/>
            <w:hideMark/>
          </w:tcPr>
          <w:p w14:paraId="62C9E7F0"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hideMark/>
          </w:tcPr>
          <w:p w14:paraId="76D3C983"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5</w:t>
            </w:r>
          </w:p>
        </w:tc>
        <w:tc>
          <w:tcPr>
            <w:tcW w:w="1449" w:type="pct"/>
            <w:hideMark/>
          </w:tcPr>
          <w:p w14:paraId="35E692F0"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RR = 0.97 [0.44 - 2.12]</w:t>
            </w:r>
          </w:p>
        </w:tc>
        <w:tc>
          <w:tcPr>
            <w:tcW w:w="560" w:type="pct"/>
            <w:hideMark/>
          </w:tcPr>
          <w:p w14:paraId="699FCDD6"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0.900</w:t>
            </w:r>
          </w:p>
        </w:tc>
      </w:tr>
      <w:tr w:rsidR="005E7EBC" w:rsidRPr="00904011" w14:paraId="605D6B83" w14:textId="77777777" w:rsidTr="003B01FD">
        <w:tc>
          <w:tcPr>
            <w:tcW w:w="1079" w:type="pct"/>
            <w:hideMark/>
          </w:tcPr>
          <w:p w14:paraId="05DBE39E"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Severe</w:t>
            </w:r>
          </w:p>
        </w:tc>
        <w:tc>
          <w:tcPr>
            <w:tcW w:w="1299" w:type="pct"/>
            <w:hideMark/>
          </w:tcPr>
          <w:p w14:paraId="5FB7D70C"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High vs Placebo</w:t>
            </w:r>
          </w:p>
        </w:tc>
        <w:tc>
          <w:tcPr>
            <w:tcW w:w="610" w:type="pct"/>
            <w:hideMark/>
          </w:tcPr>
          <w:p w14:paraId="2AC1DF79"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8</w:t>
            </w:r>
          </w:p>
        </w:tc>
        <w:tc>
          <w:tcPr>
            <w:tcW w:w="1449" w:type="pct"/>
            <w:hideMark/>
          </w:tcPr>
          <w:p w14:paraId="6AA6DEF3"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RR = 0.99 [0.81 - 1.22]</w:t>
            </w:r>
          </w:p>
        </w:tc>
        <w:tc>
          <w:tcPr>
            <w:tcW w:w="560" w:type="pct"/>
            <w:hideMark/>
          </w:tcPr>
          <w:p w14:paraId="1EC400BF"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0.949</w:t>
            </w:r>
          </w:p>
        </w:tc>
      </w:tr>
      <w:tr w:rsidR="005E7EBC" w:rsidRPr="00904011" w14:paraId="4558430D" w14:textId="77777777" w:rsidTr="003B01FD">
        <w:tc>
          <w:tcPr>
            <w:tcW w:w="1079" w:type="pct"/>
            <w:tcBorders>
              <w:bottom w:val="single" w:sz="12" w:space="0" w:color="auto"/>
            </w:tcBorders>
            <w:hideMark/>
          </w:tcPr>
          <w:p w14:paraId="7AF26F68"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Non-Severe</w:t>
            </w:r>
          </w:p>
        </w:tc>
        <w:tc>
          <w:tcPr>
            <w:tcW w:w="1299" w:type="pct"/>
            <w:tcBorders>
              <w:bottom w:val="single" w:sz="12" w:space="0" w:color="auto"/>
            </w:tcBorders>
            <w:hideMark/>
          </w:tcPr>
          <w:p w14:paraId="41A8DB6C"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Low vs Placebo</w:t>
            </w:r>
          </w:p>
        </w:tc>
        <w:tc>
          <w:tcPr>
            <w:tcW w:w="610" w:type="pct"/>
            <w:tcBorders>
              <w:bottom w:val="single" w:sz="12" w:space="0" w:color="auto"/>
            </w:tcBorders>
            <w:hideMark/>
          </w:tcPr>
          <w:p w14:paraId="05F694C8"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3</w:t>
            </w:r>
          </w:p>
        </w:tc>
        <w:tc>
          <w:tcPr>
            <w:tcW w:w="1449" w:type="pct"/>
            <w:tcBorders>
              <w:bottom w:val="single" w:sz="12" w:space="0" w:color="auto"/>
            </w:tcBorders>
            <w:hideMark/>
          </w:tcPr>
          <w:p w14:paraId="5FB66843"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RR = 1.93 [0.04 - 95.02]</w:t>
            </w:r>
          </w:p>
        </w:tc>
        <w:tc>
          <w:tcPr>
            <w:tcW w:w="560" w:type="pct"/>
            <w:tcBorders>
              <w:bottom w:val="single" w:sz="12" w:space="0" w:color="auto"/>
            </w:tcBorders>
            <w:hideMark/>
          </w:tcPr>
          <w:p w14:paraId="73CAC79A" w14:textId="77777777" w:rsidR="005E7EBC" w:rsidRPr="00904011" w:rsidRDefault="005E7EBC" w:rsidP="005E7EBC">
            <w:pPr>
              <w:widowControl/>
              <w:spacing w:line="360" w:lineRule="auto"/>
              <w:jc w:val="both"/>
              <w:rPr>
                <w:rFonts w:cs="Times New Roman"/>
                <w:kern w:val="0"/>
                <w:sz w:val="24"/>
                <w14:ligatures w14:val="none"/>
              </w:rPr>
            </w:pPr>
            <w:r w:rsidRPr="00904011">
              <w:rPr>
                <w:rFonts w:cs="Times New Roman"/>
                <w:kern w:val="0"/>
                <w:sz w:val="24"/>
                <w14:ligatures w14:val="none"/>
              </w:rPr>
              <w:t>0.279</w:t>
            </w:r>
          </w:p>
        </w:tc>
      </w:tr>
    </w:tbl>
    <w:p w14:paraId="3EBA1C5D" w14:textId="77777777" w:rsidR="00326EF6" w:rsidRPr="00B813B3" w:rsidRDefault="00326EF6" w:rsidP="00326EF6">
      <w:pPr>
        <w:widowControl/>
        <w:spacing w:after="0" w:line="360" w:lineRule="auto"/>
        <w:jc w:val="both"/>
        <w:rPr>
          <w:rFonts w:cs="Times New Roman"/>
          <w:b/>
          <w:bCs/>
          <w:kern w:val="0"/>
          <w:sz w:val="24"/>
          <w14:ligatures w14:val="none"/>
        </w:rPr>
      </w:pPr>
      <w:r>
        <w:rPr>
          <w:rFonts w:cs="Times New Roman" w:hint="eastAsia"/>
          <w:b/>
          <w:bCs/>
          <w:kern w:val="0"/>
          <w:sz w:val="24"/>
          <w14:ligatures w14:val="none"/>
        </w:rPr>
        <w:t>Abbreviation:</w:t>
      </w:r>
      <w:r w:rsidRPr="00B813B3">
        <w:rPr>
          <w:rFonts w:cs="Times New Roman"/>
          <w:b/>
          <w:bCs/>
          <w:kern w:val="0"/>
          <w:sz w:val="24"/>
          <w14:ligatures w14:val="none"/>
        </w:rPr>
        <w:t xml:space="preserve"> </w:t>
      </w:r>
      <w:r w:rsidRPr="00B813B3">
        <w:rPr>
          <w:rFonts w:cs="Times New Roman"/>
          <w:kern w:val="0"/>
          <w:sz w:val="24"/>
          <w14:ligatures w14:val="none"/>
        </w:rPr>
        <w:t>RR:</w:t>
      </w:r>
      <w:r w:rsidRPr="004B0784">
        <w:rPr>
          <w:rFonts w:cs="Times New Roman" w:hint="eastAsia"/>
          <w:kern w:val="0"/>
          <w:sz w:val="24"/>
          <w14:ligatures w14:val="none"/>
        </w:rPr>
        <w:t xml:space="preserve"> </w:t>
      </w:r>
      <w:r w:rsidRPr="00B813B3">
        <w:rPr>
          <w:rFonts w:cs="Times New Roman"/>
          <w:kern w:val="0"/>
          <w:sz w:val="24"/>
          <w14:ligatures w14:val="none"/>
        </w:rPr>
        <w:t>Risk Ratio</w:t>
      </w:r>
      <w:r>
        <w:rPr>
          <w:rFonts w:cs="Times New Roman" w:hint="eastAsia"/>
          <w:kern w:val="0"/>
          <w:sz w:val="24"/>
          <w14:ligatures w14:val="none"/>
        </w:rPr>
        <w:t xml:space="preserve">; </w:t>
      </w:r>
      <w:r w:rsidRPr="00B813B3">
        <w:rPr>
          <w:rFonts w:cs="Times New Roman"/>
          <w:kern w:val="0"/>
          <w:sz w:val="24"/>
          <w14:ligatures w14:val="none"/>
        </w:rPr>
        <w:t>MD:</w:t>
      </w:r>
      <w:r w:rsidRPr="004B0784">
        <w:rPr>
          <w:rFonts w:cs="Times New Roman" w:hint="eastAsia"/>
          <w:kern w:val="0"/>
          <w:sz w:val="24"/>
          <w14:ligatures w14:val="none"/>
        </w:rPr>
        <w:t xml:space="preserve"> </w:t>
      </w:r>
      <w:r w:rsidRPr="00B813B3">
        <w:rPr>
          <w:rFonts w:cs="Times New Roman"/>
          <w:kern w:val="0"/>
          <w:sz w:val="24"/>
          <w14:ligatures w14:val="none"/>
        </w:rPr>
        <w:t>Mean Difference</w:t>
      </w:r>
      <w:r>
        <w:rPr>
          <w:rFonts w:cs="Times New Roman" w:hint="eastAsia"/>
          <w:kern w:val="0"/>
          <w:sz w:val="24"/>
          <w14:ligatures w14:val="none"/>
        </w:rPr>
        <w:t xml:space="preserve">; </w:t>
      </w:r>
      <w:r w:rsidRPr="00B813B3">
        <w:rPr>
          <w:rFonts w:cs="Times New Roman"/>
          <w:kern w:val="0"/>
          <w:sz w:val="24"/>
          <w14:ligatures w14:val="none"/>
        </w:rPr>
        <w:t>95% CI:</w:t>
      </w:r>
      <w:r>
        <w:rPr>
          <w:rFonts w:cs="Times New Roman" w:hint="eastAsia"/>
          <w:kern w:val="0"/>
          <w:sz w:val="24"/>
          <w14:ligatures w14:val="none"/>
        </w:rPr>
        <w:t xml:space="preserve"> </w:t>
      </w:r>
      <w:r w:rsidRPr="00B813B3">
        <w:rPr>
          <w:rFonts w:cs="Times New Roman"/>
          <w:kern w:val="0"/>
          <w:sz w:val="24"/>
          <w14:ligatures w14:val="none"/>
        </w:rPr>
        <w:t>95% Confidence Interval</w:t>
      </w:r>
      <w:r>
        <w:rPr>
          <w:rFonts w:cs="Times New Roman" w:hint="eastAsia"/>
          <w:kern w:val="0"/>
          <w:sz w:val="24"/>
          <w14:ligatures w14:val="none"/>
        </w:rPr>
        <w:t xml:space="preserve">; </w:t>
      </w:r>
      <w:r w:rsidRPr="00B813B3">
        <w:rPr>
          <w:rFonts w:cs="Times New Roman"/>
          <w:kern w:val="0"/>
          <w:sz w:val="24"/>
          <w14:ligatures w14:val="none"/>
        </w:rPr>
        <w:t>HKSJ:</w:t>
      </w:r>
      <w:r>
        <w:rPr>
          <w:rFonts w:cs="Times New Roman" w:hint="eastAsia"/>
          <w:kern w:val="0"/>
          <w:sz w:val="24"/>
          <w14:ligatures w14:val="none"/>
        </w:rPr>
        <w:t xml:space="preserve"> </w:t>
      </w:r>
      <w:r w:rsidRPr="00B813B3">
        <w:rPr>
          <w:rFonts w:cs="Times New Roman"/>
          <w:kern w:val="0"/>
          <w:sz w:val="24"/>
          <w14:ligatures w14:val="none"/>
        </w:rPr>
        <w:t>Hartung-Knapp-Sidik-Jonkman method, a more robust approach for random-effects meta-analysis.</w:t>
      </w:r>
    </w:p>
    <w:p w14:paraId="04DEFD59" w14:textId="2C869690" w:rsidR="00326EF6" w:rsidRPr="00B813B3" w:rsidRDefault="00326EF6" w:rsidP="00326EF6">
      <w:pPr>
        <w:widowControl/>
        <w:spacing w:after="0" w:line="360" w:lineRule="auto"/>
        <w:jc w:val="both"/>
        <w:rPr>
          <w:rFonts w:cs="Times New Roman"/>
          <w:kern w:val="0"/>
          <w:sz w:val="24"/>
          <w14:ligatures w14:val="none"/>
        </w:rPr>
      </w:pPr>
      <w:r w:rsidRPr="00B813B3">
        <w:rPr>
          <w:rFonts w:cs="Times New Roman"/>
          <w:b/>
          <w:bCs/>
          <w:kern w:val="0"/>
          <w:sz w:val="24"/>
          <w14:ligatures w14:val="none"/>
        </w:rPr>
        <w:t>Notes:</w:t>
      </w:r>
      <w:r>
        <w:rPr>
          <w:rFonts w:cs="Times New Roman" w:hint="eastAsia"/>
          <w:b/>
          <w:bCs/>
          <w:kern w:val="0"/>
          <w:sz w:val="24"/>
          <w14:ligatures w14:val="none"/>
        </w:rPr>
        <w:t xml:space="preserve"> </w:t>
      </w:r>
      <w:r w:rsidR="003B01FD" w:rsidRPr="003B01FD">
        <w:rPr>
          <w:rFonts w:cs="Times New Roman"/>
          <w:kern w:val="0"/>
          <w:sz w:val="24"/>
          <w14:ligatures w14:val="none"/>
        </w:rPr>
        <w:t>Values are reported only for comparisons with ≥3 studies; HKSJ sensitivity analysis was performed using the Hartung-Knapp-Sidik-Jonkman method</w:t>
      </w:r>
      <w:r w:rsidRPr="00B813B3">
        <w:rPr>
          <w:rFonts w:cs="Times New Roman"/>
          <w:kern w:val="0"/>
          <w:sz w:val="24"/>
          <w14:ligatures w14:val="none"/>
        </w:rPr>
        <w:t>.</w:t>
      </w:r>
    </w:p>
    <w:p w14:paraId="6979A404" w14:textId="77777777" w:rsidR="00BD1340" w:rsidRDefault="00BD1340" w:rsidP="0055158C">
      <w:pPr>
        <w:widowControl/>
        <w:spacing w:after="0" w:line="360" w:lineRule="auto"/>
        <w:jc w:val="both"/>
        <w:rPr>
          <w:rFonts w:cs="Times New Roman"/>
          <w:b/>
          <w:bCs/>
          <w:kern w:val="0"/>
          <w:sz w:val="24"/>
          <w14:ligatures w14:val="none"/>
        </w:rPr>
        <w:sectPr w:rsidR="00BD1340" w:rsidSect="005B2991">
          <w:pgSz w:w="11906" w:h="16838"/>
          <w:pgMar w:top="1440" w:right="1800" w:bottom="1440" w:left="1800" w:header="851" w:footer="992" w:gutter="0"/>
          <w:cols w:space="425"/>
          <w:docGrid w:type="lines" w:linePitch="312"/>
        </w:sectPr>
      </w:pPr>
    </w:p>
    <w:p w14:paraId="21364786" w14:textId="49C948EB" w:rsidR="00823119" w:rsidRDefault="00326EF6" w:rsidP="00823119">
      <w:pPr>
        <w:widowControl/>
        <w:spacing w:after="0" w:line="360" w:lineRule="auto"/>
        <w:jc w:val="both"/>
        <w:outlineLvl w:val="1"/>
        <w:rPr>
          <w:rFonts w:cs="Times New Roman"/>
          <w:b/>
          <w:bCs/>
          <w:kern w:val="0"/>
          <w:sz w:val="24"/>
          <w14:ligatures w14:val="none"/>
        </w:rPr>
      </w:pPr>
      <w:bookmarkStart w:id="31" w:name="_Toc233422260"/>
      <w:r w:rsidRPr="00D773E9">
        <w:rPr>
          <w:rFonts w:cs="Times New Roman"/>
          <w:b/>
          <w:bCs/>
          <w:kern w:val="0"/>
          <w:sz w:val="24"/>
          <w14:ligatures w14:val="none"/>
        </w:rPr>
        <w:lastRenderedPageBreak/>
        <w:t xml:space="preserve">eTable </w:t>
      </w:r>
      <w:r>
        <w:rPr>
          <w:rFonts w:cs="Times New Roman" w:hint="eastAsia"/>
          <w:b/>
          <w:bCs/>
          <w:kern w:val="0"/>
          <w:sz w:val="24"/>
          <w14:ligatures w14:val="none"/>
        </w:rPr>
        <w:t>1</w:t>
      </w:r>
      <w:r w:rsidR="00C63ED1">
        <w:rPr>
          <w:rFonts w:cs="Times New Roman" w:hint="eastAsia"/>
          <w:b/>
          <w:bCs/>
          <w:kern w:val="0"/>
          <w:sz w:val="24"/>
          <w14:ligatures w14:val="none"/>
        </w:rPr>
        <w:t>4</w:t>
      </w:r>
      <w:r>
        <w:rPr>
          <w:rFonts w:cs="Times New Roman" w:hint="eastAsia"/>
          <w:b/>
          <w:bCs/>
          <w:kern w:val="0"/>
          <w:sz w:val="24"/>
          <w14:ligatures w14:val="none"/>
        </w:rPr>
        <w:t>.</w:t>
      </w:r>
      <w:r w:rsidRPr="00D773E9">
        <w:rPr>
          <w:rFonts w:cs="Times New Roman"/>
          <w:b/>
          <w:bCs/>
          <w:kern w:val="0"/>
          <w:sz w:val="24"/>
          <w14:ligatures w14:val="none"/>
        </w:rPr>
        <w:t xml:space="preserve"> </w:t>
      </w:r>
      <w:r w:rsidRPr="003D4A3A">
        <w:rPr>
          <w:rFonts w:cs="Times New Roman"/>
          <w:b/>
          <w:bCs/>
          <w:kern w:val="0"/>
          <w:sz w:val="24"/>
          <w14:ligatures w14:val="none"/>
        </w:rPr>
        <w:t xml:space="preserve">Dose–response </w:t>
      </w:r>
      <w:r>
        <w:rPr>
          <w:rFonts w:cs="Times New Roman" w:hint="eastAsia"/>
          <w:b/>
          <w:bCs/>
          <w:kern w:val="0"/>
          <w:sz w:val="24"/>
          <w14:ligatures w14:val="none"/>
        </w:rPr>
        <w:t>Me</w:t>
      </w:r>
      <w:r w:rsidRPr="003D4A3A">
        <w:rPr>
          <w:rFonts w:cs="Times New Roman"/>
          <w:b/>
          <w:bCs/>
          <w:kern w:val="0"/>
          <w:sz w:val="24"/>
          <w14:ligatures w14:val="none"/>
        </w:rPr>
        <w:t>ta-regression</w:t>
      </w:r>
      <w:bookmarkEnd w:id="31"/>
    </w:p>
    <w:tbl>
      <w:tblPr>
        <w:tblStyle w:val="TableGrid"/>
        <w:tblW w:w="497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914"/>
        <w:gridCol w:w="1547"/>
        <w:gridCol w:w="1547"/>
        <w:gridCol w:w="1547"/>
        <w:gridCol w:w="1684"/>
        <w:gridCol w:w="1547"/>
        <w:gridCol w:w="2687"/>
      </w:tblGrid>
      <w:tr w:rsidR="00823119" w:rsidRPr="00BD1340" w14:paraId="4334FBDD" w14:textId="77777777" w:rsidTr="00755966">
        <w:tc>
          <w:tcPr>
            <w:tcW w:w="510" w:type="pct"/>
            <w:tcBorders>
              <w:top w:val="single" w:sz="12" w:space="0" w:color="auto"/>
              <w:bottom w:val="single" w:sz="4" w:space="0" w:color="auto"/>
            </w:tcBorders>
            <w:hideMark/>
          </w:tcPr>
          <w:p w14:paraId="169750BB" w14:textId="77777777" w:rsidR="00823119" w:rsidRPr="00BD1340" w:rsidRDefault="00823119" w:rsidP="00823119">
            <w:pPr>
              <w:widowControl/>
              <w:spacing w:line="360" w:lineRule="auto"/>
              <w:jc w:val="both"/>
              <w:rPr>
                <w:rFonts w:cs="Times New Roman"/>
                <w:b/>
                <w:bCs/>
                <w:kern w:val="0"/>
                <w:sz w:val="24"/>
                <w14:ligatures w14:val="none"/>
              </w:rPr>
            </w:pPr>
            <w:r w:rsidRPr="00BD1340">
              <w:rPr>
                <w:rFonts w:cs="Times New Roman"/>
                <w:b/>
                <w:bCs/>
                <w:kern w:val="0"/>
                <w:sz w:val="24"/>
                <w14:ligatures w14:val="none"/>
              </w:rPr>
              <w:t>Subgroup</w:t>
            </w:r>
          </w:p>
        </w:tc>
        <w:tc>
          <w:tcPr>
            <w:tcW w:w="689" w:type="pct"/>
            <w:tcBorders>
              <w:top w:val="single" w:sz="12" w:space="0" w:color="auto"/>
              <w:bottom w:val="single" w:sz="4" w:space="0" w:color="auto"/>
            </w:tcBorders>
            <w:hideMark/>
          </w:tcPr>
          <w:p w14:paraId="4600C2BE" w14:textId="77777777" w:rsidR="00823119" w:rsidRPr="00BD1340" w:rsidRDefault="00823119" w:rsidP="00823119">
            <w:pPr>
              <w:widowControl/>
              <w:spacing w:line="360" w:lineRule="auto"/>
              <w:jc w:val="both"/>
              <w:rPr>
                <w:rFonts w:cs="Times New Roman"/>
                <w:b/>
                <w:bCs/>
                <w:kern w:val="0"/>
                <w:sz w:val="24"/>
                <w14:ligatures w14:val="none"/>
              </w:rPr>
            </w:pPr>
            <w:r w:rsidRPr="00BD1340">
              <w:rPr>
                <w:rFonts w:cs="Times New Roman"/>
                <w:b/>
                <w:bCs/>
                <w:kern w:val="0"/>
                <w:sz w:val="24"/>
                <w14:ligatures w14:val="none"/>
              </w:rPr>
              <w:t>Linear Coefficient (Beta)</w:t>
            </w:r>
          </w:p>
        </w:tc>
        <w:tc>
          <w:tcPr>
            <w:tcW w:w="557" w:type="pct"/>
            <w:tcBorders>
              <w:top w:val="single" w:sz="12" w:space="0" w:color="auto"/>
              <w:bottom w:val="single" w:sz="4" w:space="0" w:color="auto"/>
            </w:tcBorders>
            <w:hideMark/>
          </w:tcPr>
          <w:p w14:paraId="263BBE54" w14:textId="77777777" w:rsidR="00823119" w:rsidRPr="00BD1340" w:rsidRDefault="00823119" w:rsidP="00823119">
            <w:pPr>
              <w:widowControl/>
              <w:spacing w:line="360" w:lineRule="auto"/>
              <w:jc w:val="both"/>
              <w:rPr>
                <w:rFonts w:cs="Times New Roman"/>
                <w:b/>
                <w:bCs/>
                <w:kern w:val="0"/>
                <w:sz w:val="24"/>
                <w14:ligatures w14:val="none"/>
              </w:rPr>
            </w:pPr>
            <w:r w:rsidRPr="00BD1340">
              <w:rPr>
                <w:rFonts w:cs="Times New Roman"/>
                <w:b/>
                <w:bCs/>
                <w:kern w:val="0"/>
                <w:sz w:val="24"/>
                <w14:ligatures w14:val="none"/>
              </w:rPr>
              <w:t>SE</w:t>
            </w:r>
          </w:p>
        </w:tc>
        <w:tc>
          <w:tcPr>
            <w:tcW w:w="557" w:type="pct"/>
            <w:tcBorders>
              <w:top w:val="single" w:sz="12" w:space="0" w:color="auto"/>
              <w:bottom w:val="single" w:sz="4" w:space="0" w:color="auto"/>
            </w:tcBorders>
            <w:hideMark/>
          </w:tcPr>
          <w:p w14:paraId="5D01650B" w14:textId="77777777" w:rsidR="00823119" w:rsidRPr="00BD1340" w:rsidRDefault="00823119" w:rsidP="00823119">
            <w:pPr>
              <w:widowControl/>
              <w:spacing w:line="360" w:lineRule="auto"/>
              <w:jc w:val="both"/>
              <w:rPr>
                <w:rFonts w:cs="Times New Roman"/>
                <w:b/>
                <w:bCs/>
                <w:kern w:val="0"/>
                <w:sz w:val="24"/>
                <w14:ligatures w14:val="none"/>
              </w:rPr>
            </w:pPr>
            <w:r w:rsidRPr="00BD1340">
              <w:rPr>
                <w:rFonts w:cs="Times New Roman"/>
                <w:b/>
                <w:bCs/>
                <w:kern w:val="0"/>
                <w:sz w:val="24"/>
                <w14:ligatures w14:val="none"/>
              </w:rPr>
              <w:t>P Value</w:t>
            </w:r>
          </w:p>
        </w:tc>
        <w:tc>
          <w:tcPr>
            <w:tcW w:w="557" w:type="pct"/>
            <w:tcBorders>
              <w:top w:val="single" w:sz="12" w:space="0" w:color="auto"/>
              <w:bottom w:val="single" w:sz="4" w:space="0" w:color="auto"/>
            </w:tcBorders>
            <w:hideMark/>
          </w:tcPr>
          <w:p w14:paraId="198E509B" w14:textId="77777777" w:rsidR="00823119" w:rsidRPr="00BD1340" w:rsidRDefault="00823119" w:rsidP="00823119">
            <w:pPr>
              <w:widowControl/>
              <w:spacing w:line="360" w:lineRule="auto"/>
              <w:jc w:val="both"/>
              <w:rPr>
                <w:rFonts w:cs="Times New Roman"/>
                <w:b/>
                <w:bCs/>
                <w:kern w:val="0"/>
                <w:sz w:val="24"/>
                <w14:ligatures w14:val="none"/>
              </w:rPr>
            </w:pPr>
            <w:r w:rsidRPr="00BD1340">
              <w:rPr>
                <w:rFonts w:cs="Times New Roman"/>
                <w:b/>
                <w:bCs/>
                <w:kern w:val="0"/>
                <w:sz w:val="24"/>
                <w14:ligatures w14:val="none"/>
              </w:rPr>
              <w:t>RCS Overall P</w:t>
            </w:r>
          </w:p>
        </w:tc>
        <w:tc>
          <w:tcPr>
            <w:tcW w:w="606" w:type="pct"/>
            <w:tcBorders>
              <w:top w:val="single" w:sz="12" w:space="0" w:color="auto"/>
              <w:bottom w:val="single" w:sz="4" w:space="0" w:color="auto"/>
            </w:tcBorders>
            <w:hideMark/>
          </w:tcPr>
          <w:p w14:paraId="03B71C95" w14:textId="77777777" w:rsidR="00823119" w:rsidRPr="00BD1340" w:rsidRDefault="00823119" w:rsidP="00823119">
            <w:pPr>
              <w:widowControl/>
              <w:spacing w:line="360" w:lineRule="auto"/>
              <w:jc w:val="both"/>
              <w:rPr>
                <w:rFonts w:cs="Times New Roman"/>
                <w:b/>
                <w:bCs/>
                <w:kern w:val="0"/>
                <w:sz w:val="24"/>
                <w14:ligatures w14:val="none"/>
              </w:rPr>
            </w:pPr>
            <w:r w:rsidRPr="00BD1340">
              <w:rPr>
                <w:rFonts w:cs="Times New Roman"/>
                <w:b/>
                <w:bCs/>
                <w:kern w:val="0"/>
                <w:sz w:val="24"/>
                <w14:ligatures w14:val="none"/>
              </w:rPr>
              <w:t>RCS Non-Linearity P</w:t>
            </w:r>
          </w:p>
        </w:tc>
        <w:tc>
          <w:tcPr>
            <w:tcW w:w="557" w:type="pct"/>
            <w:tcBorders>
              <w:top w:val="single" w:sz="12" w:space="0" w:color="auto"/>
              <w:bottom w:val="single" w:sz="4" w:space="0" w:color="auto"/>
            </w:tcBorders>
            <w:hideMark/>
          </w:tcPr>
          <w:p w14:paraId="22D0448A" w14:textId="77777777" w:rsidR="00823119" w:rsidRPr="00BD1340" w:rsidRDefault="00823119" w:rsidP="00823119">
            <w:pPr>
              <w:widowControl/>
              <w:spacing w:line="360" w:lineRule="auto"/>
              <w:jc w:val="both"/>
              <w:rPr>
                <w:rFonts w:cs="Times New Roman"/>
                <w:b/>
                <w:bCs/>
                <w:kern w:val="0"/>
                <w:sz w:val="24"/>
                <w14:ligatures w14:val="none"/>
              </w:rPr>
            </w:pPr>
            <w:r w:rsidRPr="00BD1340">
              <w:rPr>
                <w:rFonts w:cs="Times New Roman"/>
                <w:b/>
                <w:bCs/>
                <w:kern w:val="0"/>
                <w:sz w:val="24"/>
                <w14:ligatures w14:val="none"/>
              </w:rPr>
              <w:t>RCS Knots</w:t>
            </w:r>
          </w:p>
        </w:tc>
        <w:tc>
          <w:tcPr>
            <w:tcW w:w="967" w:type="pct"/>
            <w:tcBorders>
              <w:top w:val="single" w:sz="12" w:space="0" w:color="auto"/>
              <w:bottom w:val="single" w:sz="4" w:space="0" w:color="auto"/>
            </w:tcBorders>
            <w:hideMark/>
          </w:tcPr>
          <w:p w14:paraId="2AE235C1" w14:textId="77777777" w:rsidR="00823119" w:rsidRPr="00BD1340" w:rsidRDefault="00823119" w:rsidP="00823119">
            <w:pPr>
              <w:widowControl/>
              <w:spacing w:line="360" w:lineRule="auto"/>
              <w:jc w:val="both"/>
              <w:rPr>
                <w:rFonts w:cs="Times New Roman"/>
                <w:b/>
                <w:bCs/>
                <w:kern w:val="0"/>
                <w:sz w:val="24"/>
                <w14:ligatures w14:val="none"/>
              </w:rPr>
            </w:pPr>
            <w:r w:rsidRPr="00BD1340">
              <w:rPr>
                <w:rFonts w:cs="Times New Roman"/>
                <w:b/>
                <w:bCs/>
                <w:kern w:val="0"/>
                <w:sz w:val="24"/>
                <w14:ligatures w14:val="none"/>
              </w:rPr>
              <w:t>Final Dose-Response Relationship</w:t>
            </w:r>
          </w:p>
        </w:tc>
      </w:tr>
      <w:tr w:rsidR="00823119" w:rsidRPr="00BD1340" w14:paraId="178D6375" w14:textId="77777777" w:rsidTr="00755966">
        <w:tc>
          <w:tcPr>
            <w:tcW w:w="510" w:type="pct"/>
            <w:tcBorders>
              <w:top w:val="single" w:sz="4" w:space="0" w:color="auto"/>
            </w:tcBorders>
            <w:hideMark/>
          </w:tcPr>
          <w:p w14:paraId="62AF2373"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Overall</w:t>
            </w:r>
          </w:p>
        </w:tc>
        <w:tc>
          <w:tcPr>
            <w:tcW w:w="689" w:type="pct"/>
            <w:tcBorders>
              <w:top w:val="single" w:sz="4" w:space="0" w:color="auto"/>
            </w:tcBorders>
            <w:hideMark/>
          </w:tcPr>
          <w:p w14:paraId="73EFEEA2"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-0.004</w:t>
            </w:r>
          </w:p>
        </w:tc>
        <w:tc>
          <w:tcPr>
            <w:tcW w:w="557" w:type="pct"/>
            <w:tcBorders>
              <w:top w:val="single" w:sz="4" w:space="0" w:color="auto"/>
            </w:tcBorders>
            <w:hideMark/>
          </w:tcPr>
          <w:p w14:paraId="56A2A05B"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0.012</w:t>
            </w:r>
          </w:p>
        </w:tc>
        <w:tc>
          <w:tcPr>
            <w:tcW w:w="557" w:type="pct"/>
            <w:tcBorders>
              <w:top w:val="single" w:sz="4" w:space="0" w:color="auto"/>
            </w:tcBorders>
            <w:hideMark/>
          </w:tcPr>
          <w:p w14:paraId="37EEA54A"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0.757</w:t>
            </w:r>
          </w:p>
        </w:tc>
        <w:tc>
          <w:tcPr>
            <w:tcW w:w="557" w:type="pct"/>
            <w:tcBorders>
              <w:top w:val="single" w:sz="4" w:space="0" w:color="auto"/>
            </w:tcBorders>
            <w:hideMark/>
          </w:tcPr>
          <w:p w14:paraId="5947E6BE"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0.718</w:t>
            </w:r>
          </w:p>
        </w:tc>
        <w:tc>
          <w:tcPr>
            <w:tcW w:w="606" w:type="pct"/>
            <w:tcBorders>
              <w:top w:val="single" w:sz="4" w:space="0" w:color="auto"/>
            </w:tcBorders>
            <w:hideMark/>
          </w:tcPr>
          <w:p w14:paraId="366BDF37"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0.452</w:t>
            </w:r>
          </w:p>
        </w:tc>
        <w:tc>
          <w:tcPr>
            <w:tcW w:w="557" w:type="pct"/>
            <w:tcBorders>
              <w:top w:val="single" w:sz="4" w:space="0" w:color="auto"/>
            </w:tcBorders>
            <w:hideMark/>
          </w:tcPr>
          <w:p w14:paraId="635F12CD"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4.76, 7.5, 14.99</w:t>
            </w:r>
          </w:p>
        </w:tc>
        <w:tc>
          <w:tcPr>
            <w:tcW w:w="967" w:type="pct"/>
            <w:tcBorders>
              <w:top w:val="single" w:sz="4" w:space="0" w:color="auto"/>
            </w:tcBorders>
            <w:hideMark/>
          </w:tcPr>
          <w:p w14:paraId="516129CC"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No significant linear or non-linear dose-response relationship</w:t>
            </w:r>
          </w:p>
        </w:tc>
      </w:tr>
      <w:tr w:rsidR="00823119" w:rsidRPr="00BD1340" w14:paraId="0B806BB3" w14:textId="77777777" w:rsidTr="00755966">
        <w:tc>
          <w:tcPr>
            <w:tcW w:w="510" w:type="pct"/>
            <w:hideMark/>
          </w:tcPr>
          <w:p w14:paraId="262D4C02"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Severe</w:t>
            </w:r>
          </w:p>
        </w:tc>
        <w:tc>
          <w:tcPr>
            <w:tcW w:w="689" w:type="pct"/>
            <w:hideMark/>
          </w:tcPr>
          <w:p w14:paraId="32C9ADA9"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-0.002</w:t>
            </w:r>
          </w:p>
        </w:tc>
        <w:tc>
          <w:tcPr>
            <w:tcW w:w="557" w:type="pct"/>
            <w:hideMark/>
          </w:tcPr>
          <w:p w14:paraId="7E180A6D"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0.013</w:t>
            </w:r>
          </w:p>
        </w:tc>
        <w:tc>
          <w:tcPr>
            <w:tcW w:w="557" w:type="pct"/>
            <w:hideMark/>
          </w:tcPr>
          <w:p w14:paraId="7B54F639"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0.904</w:t>
            </w:r>
          </w:p>
        </w:tc>
        <w:tc>
          <w:tcPr>
            <w:tcW w:w="557" w:type="pct"/>
            <w:hideMark/>
          </w:tcPr>
          <w:p w14:paraId="0576E804"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0.385</w:t>
            </w:r>
          </w:p>
        </w:tc>
        <w:tc>
          <w:tcPr>
            <w:tcW w:w="606" w:type="pct"/>
            <w:hideMark/>
          </w:tcPr>
          <w:p w14:paraId="3DAF85F2"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0.173</w:t>
            </w:r>
          </w:p>
        </w:tc>
        <w:tc>
          <w:tcPr>
            <w:tcW w:w="557" w:type="pct"/>
            <w:hideMark/>
          </w:tcPr>
          <w:p w14:paraId="11B25A00"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6, 8.84, 14.99</w:t>
            </w:r>
          </w:p>
        </w:tc>
        <w:tc>
          <w:tcPr>
            <w:tcW w:w="967" w:type="pct"/>
            <w:hideMark/>
          </w:tcPr>
          <w:p w14:paraId="0233779D"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No significant linear or non-linear dose-response relationship</w:t>
            </w:r>
          </w:p>
        </w:tc>
      </w:tr>
      <w:tr w:rsidR="00823119" w:rsidRPr="00BD1340" w14:paraId="2129C35D" w14:textId="77777777" w:rsidTr="00755966">
        <w:tc>
          <w:tcPr>
            <w:tcW w:w="510" w:type="pct"/>
            <w:tcBorders>
              <w:bottom w:val="single" w:sz="12" w:space="0" w:color="auto"/>
            </w:tcBorders>
            <w:hideMark/>
          </w:tcPr>
          <w:p w14:paraId="58B06534" w14:textId="3B07981A"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Non</w:t>
            </w:r>
            <w:r w:rsidR="00857FDE">
              <w:rPr>
                <w:rFonts w:cs="Times New Roman" w:hint="eastAsia"/>
                <w:kern w:val="0"/>
                <w:sz w:val="24"/>
                <w14:ligatures w14:val="none"/>
              </w:rPr>
              <w:t>-</w:t>
            </w:r>
            <w:r w:rsidRPr="00BD1340">
              <w:rPr>
                <w:rFonts w:cs="Times New Roman"/>
                <w:kern w:val="0"/>
                <w:sz w:val="24"/>
                <w14:ligatures w14:val="none"/>
              </w:rPr>
              <w:t>Severe</w:t>
            </w:r>
          </w:p>
        </w:tc>
        <w:tc>
          <w:tcPr>
            <w:tcW w:w="689" w:type="pct"/>
            <w:tcBorders>
              <w:bottom w:val="single" w:sz="12" w:space="0" w:color="auto"/>
            </w:tcBorders>
            <w:hideMark/>
          </w:tcPr>
          <w:p w14:paraId="02276F0D"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0.118</w:t>
            </w:r>
          </w:p>
        </w:tc>
        <w:tc>
          <w:tcPr>
            <w:tcW w:w="557" w:type="pct"/>
            <w:tcBorders>
              <w:bottom w:val="single" w:sz="12" w:space="0" w:color="auto"/>
            </w:tcBorders>
            <w:hideMark/>
          </w:tcPr>
          <w:p w14:paraId="3DDBF0E2"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0.114</w:t>
            </w:r>
          </w:p>
        </w:tc>
        <w:tc>
          <w:tcPr>
            <w:tcW w:w="557" w:type="pct"/>
            <w:tcBorders>
              <w:bottom w:val="single" w:sz="12" w:space="0" w:color="auto"/>
            </w:tcBorders>
            <w:hideMark/>
          </w:tcPr>
          <w:p w14:paraId="39B4D98F"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0.301</w:t>
            </w:r>
          </w:p>
        </w:tc>
        <w:tc>
          <w:tcPr>
            <w:tcW w:w="557" w:type="pct"/>
            <w:tcBorders>
              <w:bottom w:val="single" w:sz="12" w:space="0" w:color="auto"/>
            </w:tcBorders>
            <w:hideMark/>
          </w:tcPr>
          <w:p w14:paraId="6A0B0A0E"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NA</w:t>
            </w:r>
          </w:p>
        </w:tc>
        <w:tc>
          <w:tcPr>
            <w:tcW w:w="606" w:type="pct"/>
            <w:tcBorders>
              <w:bottom w:val="single" w:sz="12" w:space="0" w:color="auto"/>
            </w:tcBorders>
            <w:hideMark/>
          </w:tcPr>
          <w:p w14:paraId="448DA363"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NA</w:t>
            </w:r>
          </w:p>
        </w:tc>
        <w:tc>
          <w:tcPr>
            <w:tcW w:w="557" w:type="pct"/>
            <w:tcBorders>
              <w:bottom w:val="single" w:sz="12" w:space="0" w:color="auto"/>
            </w:tcBorders>
            <w:hideMark/>
          </w:tcPr>
          <w:p w14:paraId="08C1E0D0"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NA</w:t>
            </w:r>
          </w:p>
        </w:tc>
        <w:tc>
          <w:tcPr>
            <w:tcW w:w="967" w:type="pct"/>
            <w:tcBorders>
              <w:bottom w:val="single" w:sz="12" w:space="0" w:color="auto"/>
            </w:tcBorders>
            <w:hideMark/>
          </w:tcPr>
          <w:p w14:paraId="10DA48DB" w14:textId="77777777" w:rsidR="00823119" w:rsidRPr="00BD1340" w:rsidRDefault="00823119" w:rsidP="00823119">
            <w:pPr>
              <w:widowControl/>
              <w:spacing w:line="360" w:lineRule="auto"/>
              <w:jc w:val="both"/>
              <w:rPr>
                <w:rFonts w:cs="Times New Roman"/>
                <w:kern w:val="0"/>
                <w:sz w:val="24"/>
                <w14:ligatures w14:val="none"/>
              </w:rPr>
            </w:pPr>
            <w:r w:rsidRPr="00BD1340">
              <w:rPr>
                <w:rFonts w:cs="Times New Roman"/>
                <w:kern w:val="0"/>
                <w:sz w:val="24"/>
                <w14:ligatures w14:val="none"/>
              </w:rPr>
              <w:t>RCS not feasible; no significant linear dose-response relationship</w:t>
            </w:r>
          </w:p>
        </w:tc>
      </w:tr>
    </w:tbl>
    <w:p w14:paraId="7F65A1FA" w14:textId="55A47556" w:rsidR="00326EF6" w:rsidRDefault="00326EF6" w:rsidP="00326EF6">
      <w:pPr>
        <w:widowControl/>
        <w:spacing w:after="0" w:line="360" w:lineRule="auto"/>
        <w:jc w:val="both"/>
        <w:rPr>
          <w:rFonts w:cs="Times New Roman"/>
          <w:kern w:val="0"/>
          <w:sz w:val="24"/>
          <w14:ligatures w14:val="none"/>
        </w:rPr>
      </w:pPr>
      <w:r w:rsidRPr="005D564D">
        <w:rPr>
          <w:rFonts w:cs="Times New Roman"/>
          <w:b/>
          <w:bCs/>
          <w:kern w:val="0"/>
          <w:sz w:val="24"/>
          <w14:ligatures w14:val="none"/>
        </w:rPr>
        <w:t xml:space="preserve">Abbreviations: </w:t>
      </w:r>
      <w:r w:rsidRPr="005D564D">
        <w:rPr>
          <w:rFonts w:cs="Times New Roman"/>
          <w:kern w:val="0"/>
          <w:sz w:val="24"/>
          <w14:ligatures w14:val="none"/>
        </w:rPr>
        <w:t>RCS, restricted cubic splines; SE, standard error.</w:t>
      </w:r>
    </w:p>
    <w:p w14:paraId="49C4D37F" w14:textId="77777777" w:rsidR="002A55C9" w:rsidRDefault="00326EF6" w:rsidP="002A55C9">
      <w:pPr>
        <w:widowControl/>
        <w:spacing w:after="0" w:line="360" w:lineRule="auto"/>
        <w:jc w:val="both"/>
        <w:rPr>
          <w:rFonts w:cs="Times New Roman"/>
          <w:kern w:val="0"/>
          <w:sz w:val="24"/>
          <w14:ligatures w14:val="none"/>
        </w:rPr>
        <w:sectPr w:rsidR="002A55C9" w:rsidSect="005B2991">
          <w:pgSz w:w="16838" w:h="11906" w:orient="landscape"/>
          <w:pgMar w:top="1800" w:right="1440" w:bottom="1800" w:left="1440" w:header="851" w:footer="992" w:gutter="0"/>
          <w:cols w:space="425"/>
          <w:docGrid w:type="lines" w:linePitch="312"/>
        </w:sectPr>
      </w:pPr>
      <w:r w:rsidRPr="00242ED7">
        <w:rPr>
          <w:rFonts w:cs="Times New Roman" w:hint="eastAsia"/>
          <w:b/>
          <w:bCs/>
          <w:kern w:val="0"/>
          <w:sz w:val="24"/>
          <w14:ligatures w14:val="none"/>
        </w:rPr>
        <w:t>Notes:</w:t>
      </w:r>
      <w:r w:rsidRPr="00242ED7">
        <w:t xml:space="preserve"> </w:t>
      </w:r>
      <w:r w:rsidRPr="00242ED7">
        <w:rPr>
          <w:rFonts w:cs="Times New Roman"/>
          <w:kern w:val="0"/>
          <w:sz w:val="24"/>
          <w14:ligatures w14:val="none"/>
        </w:rPr>
        <w:t>Because the P-values for non-linearity were &gt; .05 in the overall and severe cohorts, no significant non-linear relationship was established. For the non-severe subgroup, massive clustering of dose data points around discrete thresholds mathematically precluded stable spline fitting. Therefore, in accordance with the principle of parsimony, the linear meta-regression model was re</w:t>
      </w:r>
      <w:bookmarkStart w:id="32" w:name="_GoBack"/>
      <w:bookmarkEnd w:id="32"/>
      <w:r w:rsidRPr="00242ED7">
        <w:rPr>
          <w:rFonts w:cs="Times New Roman"/>
          <w:kern w:val="0"/>
          <w:sz w:val="24"/>
          <w14:ligatures w14:val="none"/>
        </w:rPr>
        <w:t>tained as the most robust analytical approach.</w:t>
      </w:r>
    </w:p>
    <w:p w14:paraId="449BB1B1" w14:textId="0E44638F" w:rsidR="00326EF6" w:rsidRPr="00D773E9" w:rsidRDefault="00326EF6" w:rsidP="009B5344">
      <w:pPr>
        <w:widowControl/>
        <w:spacing w:after="0" w:line="360" w:lineRule="auto"/>
        <w:jc w:val="both"/>
        <w:outlineLvl w:val="1"/>
        <w:rPr>
          <w:rFonts w:cs="Times New Roman"/>
          <w:b/>
          <w:bCs/>
          <w:kern w:val="0"/>
          <w:sz w:val="24"/>
          <w14:ligatures w14:val="none"/>
        </w:rPr>
      </w:pPr>
      <w:bookmarkStart w:id="33" w:name="_Toc233422261"/>
      <w:r w:rsidRPr="00EA770C">
        <w:rPr>
          <w:rFonts w:cs="Times New Roman"/>
          <w:b/>
          <w:bCs/>
          <w:kern w:val="0"/>
          <w:sz w:val="24"/>
          <w14:ligatures w14:val="none"/>
        </w:rPr>
        <w:lastRenderedPageBreak/>
        <w:t>eTable 1</w:t>
      </w:r>
      <w:r w:rsidR="00C63ED1">
        <w:rPr>
          <w:rFonts w:cs="Times New Roman" w:hint="eastAsia"/>
          <w:b/>
          <w:bCs/>
          <w:kern w:val="0"/>
          <w:sz w:val="24"/>
          <w14:ligatures w14:val="none"/>
        </w:rPr>
        <w:t>5</w:t>
      </w:r>
      <w:r>
        <w:rPr>
          <w:rFonts w:cs="Times New Roman" w:hint="eastAsia"/>
          <w:b/>
          <w:bCs/>
          <w:kern w:val="0"/>
          <w:sz w:val="24"/>
          <w14:ligatures w14:val="none"/>
        </w:rPr>
        <w:t xml:space="preserve">. </w:t>
      </w:r>
      <w:r w:rsidRPr="00D773E9">
        <w:rPr>
          <w:rFonts w:cs="Times New Roman"/>
          <w:b/>
          <w:bCs/>
          <w:kern w:val="0"/>
          <w:sz w:val="24"/>
          <w14:ligatures w14:val="none"/>
        </w:rPr>
        <w:t>Baujat</w:t>
      </w:r>
      <w:r>
        <w:rPr>
          <w:rFonts w:cs="Times New Roman" w:hint="eastAsia"/>
          <w:b/>
          <w:bCs/>
          <w:kern w:val="0"/>
          <w:sz w:val="24"/>
          <w14:ligatures w14:val="none"/>
        </w:rPr>
        <w:t xml:space="preserve"> </w:t>
      </w:r>
      <w:r w:rsidRPr="00D773E9">
        <w:rPr>
          <w:rFonts w:cs="Times New Roman"/>
          <w:b/>
          <w:bCs/>
          <w:kern w:val="0"/>
          <w:sz w:val="24"/>
          <w14:ligatures w14:val="none"/>
        </w:rPr>
        <w:t>Analysis</w:t>
      </w:r>
      <w:bookmarkEnd w:id="33"/>
    </w:p>
    <w:tbl>
      <w:tblPr>
        <w:tblStyle w:val="a"/>
        <w:tblW w:w="5166" w:type="pct"/>
        <w:tblLook w:val="04A0" w:firstRow="1" w:lastRow="0" w:firstColumn="1" w:lastColumn="0" w:noHBand="0" w:noVBand="1"/>
      </w:tblPr>
      <w:tblGrid>
        <w:gridCol w:w="1985"/>
        <w:gridCol w:w="1149"/>
        <w:gridCol w:w="2884"/>
        <w:gridCol w:w="2564"/>
      </w:tblGrid>
      <w:tr w:rsidR="00326EF6" w:rsidRPr="00D773E9" w14:paraId="07012993" w14:textId="77777777" w:rsidTr="00411DB4">
        <w:trPr>
          <w:cnfStyle w:val="100000000000" w:firstRow="1" w:lastRow="0" w:firstColumn="0" w:lastColumn="0" w:oddVBand="0" w:evenVBand="0" w:oddHBand="0" w:evenHBand="0" w:firstRowFirstColumn="0" w:firstRowLastColumn="0" w:lastRowFirstColumn="0" w:lastRowLastColumn="0"/>
        </w:trPr>
        <w:tc>
          <w:tcPr>
            <w:tcW w:w="1156" w:type="pct"/>
            <w:hideMark/>
          </w:tcPr>
          <w:p w14:paraId="23FCB529" w14:textId="77777777" w:rsidR="00326EF6" w:rsidRPr="00D773E9" w:rsidRDefault="00326EF6" w:rsidP="00411DB4">
            <w:pPr>
              <w:widowControl/>
              <w:spacing w:line="360" w:lineRule="auto"/>
              <w:jc w:val="both"/>
              <w:outlineLvl w:val="2"/>
              <w:rPr>
                <w:b/>
                <w:bCs/>
                <w:kern w:val="0"/>
                <w:sz w:val="24"/>
                <w:szCs w:val="24"/>
              </w:rPr>
            </w:pPr>
            <w:bookmarkStart w:id="34" w:name="OLE_LINK25"/>
            <w:r w:rsidRPr="00D773E9">
              <w:rPr>
                <w:b/>
                <w:bCs/>
                <w:kern w:val="0"/>
                <w:sz w:val="24"/>
                <w:szCs w:val="24"/>
              </w:rPr>
              <w:t>Study</w:t>
            </w:r>
          </w:p>
        </w:tc>
        <w:tc>
          <w:tcPr>
            <w:tcW w:w="669" w:type="pct"/>
            <w:hideMark/>
          </w:tcPr>
          <w:p w14:paraId="30BEA1EA" w14:textId="77777777" w:rsidR="00326EF6" w:rsidRPr="00D773E9" w:rsidRDefault="00326EF6" w:rsidP="00411DB4">
            <w:pPr>
              <w:widowControl/>
              <w:spacing w:line="360" w:lineRule="auto"/>
              <w:jc w:val="both"/>
              <w:outlineLvl w:val="2"/>
              <w:rPr>
                <w:b/>
                <w:bCs/>
                <w:kern w:val="0"/>
                <w:sz w:val="24"/>
                <w:szCs w:val="24"/>
              </w:rPr>
            </w:pPr>
            <w:r w:rsidRPr="00D773E9">
              <w:rPr>
                <w:b/>
                <w:bCs/>
                <w:kern w:val="0"/>
                <w:sz w:val="24"/>
                <w:szCs w:val="24"/>
              </w:rPr>
              <w:t>Group</w:t>
            </w:r>
          </w:p>
        </w:tc>
        <w:tc>
          <w:tcPr>
            <w:tcW w:w="1680" w:type="pct"/>
            <w:hideMark/>
          </w:tcPr>
          <w:p w14:paraId="1C565471" w14:textId="77777777" w:rsidR="00326EF6" w:rsidRPr="00D773E9" w:rsidRDefault="00326EF6" w:rsidP="00411DB4">
            <w:pPr>
              <w:widowControl/>
              <w:spacing w:line="360" w:lineRule="auto"/>
              <w:jc w:val="both"/>
              <w:outlineLvl w:val="2"/>
              <w:rPr>
                <w:b/>
                <w:bCs/>
                <w:kern w:val="0"/>
                <w:sz w:val="24"/>
                <w:szCs w:val="24"/>
              </w:rPr>
            </w:pPr>
            <w:r w:rsidRPr="00D773E9">
              <w:rPr>
                <w:b/>
                <w:bCs/>
                <w:kern w:val="0"/>
                <w:sz w:val="24"/>
                <w:szCs w:val="24"/>
              </w:rPr>
              <w:t>Contribution to Heterogeneity</w:t>
            </w:r>
          </w:p>
        </w:tc>
        <w:tc>
          <w:tcPr>
            <w:tcW w:w="1494" w:type="pct"/>
            <w:hideMark/>
          </w:tcPr>
          <w:p w14:paraId="36F24300" w14:textId="77777777" w:rsidR="00326EF6" w:rsidRPr="00D773E9" w:rsidRDefault="00326EF6" w:rsidP="00411DB4">
            <w:pPr>
              <w:widowControl/>
              <w:spacing w:line="360" w:lineRule="auto"/>
              <w:jc w:val="both"/>
              <w:outlineLvl w:val="2"/>
              <w:rPr>
                <w:b/>
                <w:bCs/>
                <w:kern w:val="0"/>
                <w:sz w:val="24"/>
                <w:szCs w:val="24"/>
              </w:rPr>
            </w:pPr>
            <w:r w:rsidRPr="00D773E9">
              <w:rPr>
                <w:b/>
                <w:bCs/>
                <w:kern w:val="0"/>
                <w:sz w:val="24"/>
                <w:szCs w:val="24"/>
              </w:rPr>
              <w:t>Influence on Pooled Result</w:t>
            </w:r>
          </w:p>
        </w:tc>
      </w:tr>
      <w:tr w:rsidR="00A56287" w:rsidRPr="00D773E9" w14:paraId="13B6B647" w14:textId="77777777" w:rsidTr="00411DB4">
        <w:tc>
          <w:tcPr>
            <w:tcW w:w="1156" w:type="pct"/>
          </w:tcPr>
          <w:p w14:paraId="52A4A652"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Angus 2025</w:t>
            </w:r>
          </w:p>
        </w:tc>
        <w:tc>
          <w:tcPr>
            <w:tcW w:w="669" w:type="pct"/>
          </w:tcPr>
          <w:p w14:paraId="118D814B"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Overall</w:t>
            </w:r>
          </w:p>
        </w:tc>
        <w:tc>
          <w:tcPr>
            <w:tcW w:w="1680" w:type="pct"/>
          </w:tcPr>
          <w:p w14:paraId="7CA5C421" w14:textId="166FEF52" w:rsidR="00A56287" w:rsidRPr="00D773E9" w:rsidRDefault="00A56287" w:rsidP="00A56287">
            <w:pPr>
              <w:widowControl/>
              <w:spacing w:line="360" w:lineRule="auto"/>
              <w:jc w:val="both"/>
              <w:outlineLvl w:val="2"/>
              <w:rPr>
                <w:kern w:val="0"/>
                <w:sz w:val="24"/>
                <w:szCs w:val="24"/>
              </w:rPr>
            </w:pPr>
            <w:r w:rsidRPr="006A5C11">
              <w:rPr>
                <w:kern w:val="0"/>
                <w:sz w:val="24"/>
                <w:szCs w:val="24"/>
              </w:rPr>
              <w:t>4.32</w:t>
            </w:r>
          </w:p>
        </w:tc>
        <w:tc>
          <w:tcPr>
            <w:tcW w:w="1494" w:type="pct"/>
          </w:tcPr>
          <w:p w14:paraId="7E62146E" w14:textId="3BB26B01" w:rsidR="00A56287" w:rsidRPr="00D773E9" w:rsidRDefault="00A56287" w:rsidP="00A56287">
            <w:pPr>
              <w:widowControl/>
              <w:spacing w:line="360" w:lineRule="auto"/>
              <w:jc w:val="both"/>
              <w:outlineLvl w:val="2"/>
              <w:rPr>
                <w:kern w:val="0"/>
                <w:sz w:val="24"/>
                <w:szCs w:val="24"/>
              </w:rPr>
            </w:pPr>
            <w:r w:rsidRPr="006A5C11">
              <w:rPr>
                <w:kern w:val="0"/>
                <w:sz w:val="24"/>
                <w:szCs w:val="24"/>
              </w:rPr>
              <w:t>0.06</w:t>
            </w:r>
          </w:p>
        </w:tc>
      </w:tr>
      <w:tr w:rsidR="00A56287" w:rsidRPr="00D773E9" w14:paraId="4B1D0B9B" w14:textId="77777777" w:rsidTr="00411DB4">
        <w:tc>
          <w:tcPr>
            <w:tcW w:w="1156" w:type="pct"/>
          </w:tcPr>
          <w:p w14:paraId="637B6E13"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Confalonieri 2005</w:t>
            </w:r>
          </w:p>
        </w:tc>
        <w:tc>
          <w:tcPr>
            <w:tcW w:w="669" w:type="pct"/>
          </w:tcPr>
          <w:p w14:paraId="113AB628"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Overall</w:t>
            </w:r>
          </w:p>
        </w:tc>
        <w:tc>
          <w:tcPr>
            <w:tcW w:w="1680" w:type="pct"/>
          </w:tcPr>
          <w:p w14:paraId="146ADB8D" w14:textId="491C487C" w:rsidR="00A56287" w:rsidRPr="00D773E9" w:rsidRDefault="00A56287" w:rsidP="00A56287">
            <w:pPr>
              <w:widowControl/>
              <w:spacing w:line="360" w:lineRule="auto"/>
              <w:jc w:val="both"/>
              <w:outlineLvl w:val="2"/>
              <w:rPr>
                <w:kern w:val="0"/>
                <w:sz w:val="24"/>
                <w:szCs w:val="24"/>
              </w:rPr>
            </w:pPr>
            <w:r w:rsidRPr="006A5C11">
              <w:rPr>
                <w:kern w:val="0"/>
                <w:sz w:val="24"/>
                <w:szCs w:val="24"/>
              </w:rPr>
              <w:t>3.22</w:t>
            </w:r>
          </w:p>
        </w:tc>
        <w:tc>
          <w:tcPr>
            <w:tcW w:w="1494" w:type="pct"/>
          </w:tcPr>
          <w:p w14:paraId="62755A7B" w14:textId="0FBB9B80" w:rsidR="00A56287" w:rsidRPr="00D773E9" w:rsidRDefault="00A56287" w:rsidP="00A56287">
            <w:pPr>
              <w:widowControl/>
              <w:spacing w:line="360" w:lineRule="auto"/>
              <w:jc w:val="both"/>
              <w:outlineLvl w:val="2"/>
              <w:rPr>
                <w:kern w:val="0"/>
                <w:sz w:val="24"/>
                <w:szCs w:val="24"/>
              </w:rPr>
            </w:pPr>
            <w:r w:rsidRPr="006A5C11">
              <w:rPr>
                <w:kern w:val="0"/>
                <w:sz w:val="24"/>
                <w:szCs w:val="24"/>
              </w:rPr>
              <w:t>0</w:t>
            </w:r>
            <w:r w:rsidR="006A5C11">
              <w:rPr>
                <w:rFonts w:hint="eastAsia"/>
                <w:kern w:val="0"/>
                <w:sz w:val="24"/>
                <w:szCs w:val="24"/>
              </w:rPr>
              <w:t>.00</w:t>
            </w:r>
          </w:p>
        </w:tc>
      </w:tr>
      <w:tr w:rsidR="00A56287" w:rsidRPr="00D773E9" w14:paraId="7751E1BA" w14:textId="77777777" w:rsidTr="00411DB4">
        <w:tc>
          <w:tcPr>
            <w:tcW w:w="1156" w:type="pct"/>
          </w:tcPr>
          <w:p w14:paraId="34531ADE"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Dequin 2023</w:t>
            </w:r>
          </w:p>
        </w:tc>
        <w:tc>
          <w:tcPr>
            <w:tcW w:w="669" w:type="pct"/>
          </w:tcPr>
          <w:p w14:paraId="733A7D27"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Overall</w:t>
            </w:r>
          </w:p>
        </w:tc>
        <w:tc>
          <w:tcPr>
            <w:tcW w:w="1680" w:type="pct"/>
          </w:tcPr>
          <w:p w14:paraId="25E03E73" w14:textId="2AAFBF9A" w:rsidR="00A56287" w:rsidRPr="00D773E9" w:rsidRDefault="00A56287" w:rsidP="00A56287">
            <w:pPr>
              <w:widowControl/>
              <w:spacing w:line="360" w:lineRule="auto"/>
              <w:jc w:val="both"/>
              <w:outlineLvl w:val="2"/>
              <w:rPr>
                <w:kern w:val="0"/>
                <w:sz w:val="24"/>
                <w:szCs w:val="24"/>
              </w:rPr>
            </w:pPr>
            <w:r w:rsidRPr="006A5C11">
              <w:rPr>
                <w:kern w:val="0"/>
                <w:sz w:val="24"/>
                <w:szCs w:val="24"/>
              </w:rPr>
              <w:t>3.78</w:t>
            </w:r>
          </w:p>
        </w:tc>
        <w:tc>
          <w:tcPr>
            <w:tcW w:w="1494" w:type="pct"/>
          </w:tcPr>
          <w:p w14:paraId="26C8903B" w14:textId="1054ECFB" w:rsidR="00A56287" w:rsidRPr="00D773E9" w:rsidRDefault="00A56287" w:rsidP="00A56287">
            <w:pPr>
              <w:widowControl/>
              <w:spacing w:line="360" w:lineRule="auto"/>
              <w:jc w:val="both"/>
              <w:outlineLvl w:val="2"/>
              <w:rPr>
                <w:kern w:val="0"/>
                <w:sz w:val="24"/>
                <w:szCs w:val="24"/>
              </w:rPr>
            </w:pPr>
            <w:r w:rsidRPr="006A5C11">
              <w:rPr>
                <w:kern w:val="0"/>
                <w:sz w:val="24"/>
                <w:szCs w:val="24"/>
              </w:rPr>
              <w:t>0.12</w:t>
            </w:r>
          </w:p>
        </w:tc>
      </w:tr>
      <w:tr w:rsidR="00A56287" w:rsidRPr="00D773E9" w14:paraId="23EAD367" w14:textId="77777777" w:rsidTr="00411DB4">
        <w:tc>
          <w:tcPr>
            <w:tcW w:w="1156" w:type="pct"/>
          </w:tcPr>
          <w:p w14:paraId="1B4D828D"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Heming 2024</w:t>
            </w:r>
          </w:p>
        </w:tc>
        <w:tc>
          <w:tcPr>
            <w:tcW w:w="669" w:type="pct"/>
          </w:tcPr>
          <w:p w14:paraId="079616F2"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Overall</w:t>
            </w:r>
          </w:p>
        </w:tc>
        <w:tc>
          <w:tcPr>
            <w:tcW w:w="1680" w:type="pct"/>
          </w:tcPr>
          <w:p w14:paraId="23FAEC7A" w14:textId="0E531444" w:rsidR="00A56287" w:rsidRPr="00D773E9" w:rsidRDefault="00A56287" w:rsidP="00A56287">
            <w:pPr>
              <w:widowControl/>
              <w:spacing w:line="360" w:lineRule="auto"/>
              <w:jc w:val="both"/>
              <w:outlineLvl w:val="2"/>
              <w:rPr>
                <w:kern w:val="0"/>
                <w:sz w:val="24"/>
                <w:szCs w:val="24"/>
              </w:rPr>
            </w:pPr>
            <w:r w:rsidRPr="006A5C11">
              <w:rPr>
                <w:kern w:val="0"/>
                <w:sz w:val="24"/>
                <w:szCs w:val="24"/>
              </w:rPr>
              <w:t>1.35</w:t>
            </w:r>
          </w:p>
        </w:tc>
        <w:tc>
          <w:tcPr>
            <w:tcW w:w="1494" w:type="pct"/>
          </w:tcPr>
          <w:p w14:paraId="6C4EBE63" w14:textId="46C10B38" w:rsidR="00A56287" w:rsidRPr="00D773E9" w:rsidRDefault="00A56287" w:rsidP="00A56287">
            <w:pPr>
              <w:widowControl/>
              <w:spacing w:line="360" w:lineRule="auto"/>
              <w:jc w:val="both"/>
              <w:outlineLvl w:val="2"/>
              <w:rPr>
                <w:kern w:val="0"/>
                <w:sz w:val="24"/>
                <w:szCs w:val="24"/>
              </w:rPr>
            </w:pPr>
            <w:r w:rsidRPr="006A5C11">
              <w:rPr>
                <w:kern w:val="0"/>
                <w:sz w:val="24"/>
                <w:szCs w:val="24"/>
              </w:rPr>
              <w:t>0.2</w:t>
            </w:r>
            <w:r w:rsidR="007708CD">
              <w:rPr>
                <w:rFonts w:hint="eastAsia"/>
                <w:kern w:val="0"/>
                <w:sz w:val="24"/>
                <w:szCs w:val="24"/>
              </w:rPr>
              <w:t>0</w:t>
            </w:r>
          </w:p>
        </w:tc>
      </w:tr>
      <w:tr w:rsidR="00A56287" w:rsidRPr="00D773E9" w14:paraId="21AAEFCC" w14:textId="77777777" w:rsidTr="00411DB4">
        <w:tc>
          <w:tcPr>
            <w:tcW w:w="1156" w:type="pct"/>
          </w:tcPr>
          <w:p w14:paraId="02BCDE94"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Lucinde 2025</w:t>
            </w:r>
          </w:p>
        </w:tc>
        <w:tc>
          <w:tcPr>
            <w:tcW w:w="669" w:type="pct"/>
          </w:tcPr>
          <w:p w14:paraId="22B3842C"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Overall</w:t>
            </w:r>
          </w:p>
        </w:tc>
        <w:tc>
          <w:tcPr>
            <w:tcW w:w="1680" w:type="pct"/>
          </w:tcPr>
          <w:p w14:paraId="5BE24C80" w14:textId="6DA1A932" w:rsidR="00A56287" w:rsidRPr="00D773E9" w:rsidRDefault="00A56287" w:rsidP="00A56287">
            <w:pPr>
              <w:widowControl/>
              <w:spacing w:line="360" w:lineRule="auto"/>
              <w:jc w:val="both"/>
              <w:outlineLvl w:val="2"/>
              <w:rPr>
                <w:kern w:val="0"/>
                <w:sz w:val="24"/>
                <w:szCs w:val="24"/>
              </w:rPr>
            </w:pPr>
            <w:r w:rsidRPr="006A5C11">
              <w:rPr>
                <w:kern w:val="0"/>
                <w:sz w:val="24"/>
                <w:szCs w:val="24"/>
              </w:rPr>
              <w:t>0.29</w:t>
            </w:r>
          </w:p>
        </w:tc>
        <w:tc>
          <w:tcPr>
            <w:tcW w:w="1494" w:type="pct"/>
          </w:tcPr>
          <w:p w14:paraId="139DA40B" w14:textId="010D3DA9" w:rsidR="00A56287" w:rsidRPr="00D773E9" w:rsidRDefault="00A56287" w:rsidP="00A56287">
            <w:pPr>
              <w:widowControl/>
              <w:spacing w:line="360" w:lineRule="auto"/>
              <w:jc w:val="both"/>
              <w:outlineLvl w:val="2"/>
              <w:rPr>
                <w:kern w:val="0"/>
                <w:sz w:val="24"/>
                <w:szCs w:val="24"/>
              </w:rPr>
            </w:pPr>
            <w:r w:rsidRPr="006A5C11">
              <w:rPr>
                <w:kern w:val="0"/>
                <w:sz w:val="24"/>
                <w:szCs w:val="24"/>
              </w:rPr>
              <w:t>0.12</w:t>
            </w:r>
          </w:p>
        </w:tc>
      </w:tr>
      <w:tr w:rsidR="00A56287" w:rsidRPr="00D773E9" w14:paraId="749EC41F" w14:textId="77777777" w:rsidTr="00411DB4">
        <w:tc>
          <w:tcPr>
            <w:tcW w:w="1156" w:type="pct"/>
          </w:tcPr>
          <w:p w14:paraId="35BE289F"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Meduri 1998</w:t>
            </w:r>
          </w:p>
        </w:tc>
        <w:tc>
          <w:tcPr>
            <w:tcW w:w="669" w:type="pct"/>
          </w:tcPr>
          <w:p w14:paraId="5B29287D"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Overall</w:t>
            </w:r>
          </w:p>
        </w:tc>
        <w:tc>
          <w:tcPr>
            <w:tcW w:w="1680" w:type="pct"/>
          </w:tcPr>
          <w:p w14:paraId="55031D40" w14:textId="3972CE22" w:rsidR="00A56287" w:rsidRPr="00D773E9" w:rsidRDefault="00A56287" w:rsidP="00A56287">
            <w:pPr>
              <w:widowControl/>
              <w:spacing w:line="360" w:lineRule="auto"/>
              <w:jc w:val="both"/>
              <w:outlineLvl w:val="2"/>
              <w:rPr>
                <w:kern w:val="0"/>
                <w:sz w:val="24"/>
                <w:szCs w:val="24"/>
              </w:rPr>
            </w:pPr>
            <w:r w:rsidRPr="006A5C11">
              <w:rPr>
                <w:kern w:val="0"/>
                <w:sz w:val="24"/>
                <w:szCs w:val="24"/>
              </w:rPr>
              <w:t>3.97</w:t>
            </w:r>
          </w:p>
        </w:tc>
        <w:tc>
          <w:tcPr>
            <w:tcW w:w="1494" w:type="pct"/>
          </w:tcPr>
          <w:p w14:paraId="7385F1EB" w14:textId="29BED179" w:rsidR="00A56287" w:rsidRPr="00D773E9" w:rsidRDefault="00A56287" w:rsidP="00A56287">
            <w:pPr>
              <w:widowControl/>
              <w:spacing w:line="360" w:lineRule="auto"/>
              <w:jc w:val="both"/>
              <w:outlineLvl w:val="2"/>
              <w:rPr>
                <w:kern w:val="0"/>
                <w:sz w:val="24"/>
                <w:szCs w:val="24"/>
              </w:rPr>
            </w:pPr>
            <w:r w:rsidRPr="006A5C11">
              <w:rPr>
                <w:kern w:val="0"/>
                <w:sz w:val="24"/>
                <w:szCs w:val="24"/>
              </w:rPr>
              <w:t>0.01</w:t>
            </w:r>
          </w:p>
        </w:tc>
      </w:tr>
      <w:tr w:rsidR="00A56287" w:rsidRPr="00D773E9" w14:paraId="33257B3B" w14:textId="77777777" w:rsidTr="00411DB4">
        <w:tc>
          <w:tcPr>
            <w:tcW w:w="1156" w:type="pct"/>
          </w:tcPr>
          <w:p w14:paraId="09D6CDEE"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Nafae 2013</w:t>
            </w:r>
          </w:p>
        </w:tc>
        <w:tc>
          <w:tcPr>
            <w:tcW w:w="669" w:type="pct"/>
          </w:tcPr>
          <w:p w14:paraId="10A6CFE6"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Overall</w:t>
            </w:r>
          </w:p>
        </w:tc>
        <w:tc>
          <w:tcPr>
            <w:tcW w:w="1680" w:type="pct"/>
          </w:tcPr>
          <w:p w14:paraId="6A825304" w14:textId="24BC6C8F" w:rsidR="00A56287" w:rsidRPr="00D773E9" w:rsidRDefault="00A56287" w:rsidP="00A56287">
            <w:pPr>
              <w:widowControl/>
              <w:spacing w:line="360" w:lineRule="auto"/>
              <w:jc w:val="both"/>
              <w:outlineLvl w:val="2"/>
              <w:rPr>
                <w:kern w:val="0"/>
                <w:sz w:val="24"/>
                <w:szCs w:val="24"/>
              </w:rPr>
            </w:pPr>
            <w:r w:rsidRPr="006A5C11">
              <w:rPr>
                <w:kern w:val="0"/>
                <w:sz w:val="24"/>
                <w:szCs w:val="24"/>
              </w:rPr>
              <w:t>4.99</w:t>
            </w:r>
          </w:p>
        </w:tc>
        <w:tc>
          <w:tcPr>
            <w:tcW w:w="1494" w:type="pct"/>
          </w:tcPr>
          <w:p w14:paraId="24B79D97" w14:textId="12B9465F" w:rsidR="00A56287" w:rsidRPr="00D773E9" w:rsidRDefault="00A56287" w:rsidP="00A56287">
            <w:pPr>
              <w:widowControl/>
              <w:spacing w:line="360" w:lineRule="auto"/>
              <w:jc w:val="both"/>
              <w:outlineLvl w:val="2"/>
              <w:rPr>
                <w:kern w:val="0"/>
                <w:sz w:val="24"/>
                <w:szCs w:val="24"/>
              </w:rPr>
            </w:pPr>
            <w:r w:rsidRPr="006A5C11">
              <w:rPr>
                <w:kern w:val="0"/>
                <w:sz w:val="24"/>
                <w:szCs w:val="24"/>
              </w:rPr>
              <w:t>0.02</w:t>
            </w:r>
          </w:p>
        </w:tc>
      </w:tr>
      <w:tr w:rsidR="00A56287" w:rsidRPr="00D773E9" w14:paraId="03A6105F" w14:textId="77777777" w:rsidTr="00411DB4">
        <w:tc>
          <w:tcPr>
            <w:tcW w:w="1156" w:type="pct"/>
          </w:tcPr>
          <w:p w14:paraId="3FF543F3"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Venkatesh 2018</w:t>
            </w:r>
          </w:p>
        </w:tc>
        <w:tc>
          <w:tcPr>
            <w:tcW w:w="669" w:type="pct"/>
          </w:tcPr>
          <w:p w14:paraId="3F3C9FFD" w14:textId="77777777" w:rsidR="00A56287" w:rsidRPr="00D773E9" w:rsidRDefault="00A56287" w:rsidP="00A56287">
            <w:pPr>
              <w:widowControl/>
              <w:spacing w:line="360" w:lineRule="auto"/>
              <w:jc w:val="both"/>
              <w:outlineLvl w:val="2"/>
              <w:rPr>
                <w:kern w:val="0"/>
                <w:sz w:val="24"/>
                <w:szCs w:val="24"/>
              </w:rPr>
            </w:pPr>
            <w:r w:rsidRPr="00D773E9">
              <w:rPr>
                <w:kern w:val="0"/>
                <w:sz w:val="24"/>
                <w:szCs w:val="24"/>
              </w:rPr>
              <w:t>Overall</w:t>
            </w:r>
          </w:p>
        </w:tc>
        <w:tc>
          <w:tcPr>
            <w:tcW w:w="1680" w:type="pct"/>
          </w:tcPr>
          <w:p w14:paraId="13D2772B" w14:textId="2AAF782B" w:rsidR="00A56287" w:rsidRPr="00D773E9" w:rsidRDefault="00A56287" w:rsidP="00A56287">
            <w:pPr>
              <w:widowControl/>
              <w:spacing w:line="360" w:lineRule="auto"/>
              <w:jc w:val="both"/>
              <w:outlineLvl w:val="2"/>
              <w:rPr>
                <w:kern w:val="0"/>
                <w:sz w:val="24"/>
                <w:szCs w:val="24"/>
              </w:rPr>
            </w:pPr>
            <w:r w:rsidRPr="006A5C11">
              <w:rPr>
                <w:kern w:val="0"/>
                <w:sz w:val="24"/>
                <w:szCs w:val="24"/>
              </w:rPr>
              <w:t>0.69</w:t>
            </w:r>
          </w:p>
        </w:tc>
        <w:tc>
          <w:tcPr>
            <w:tcW w:w="1494" w:type="pct"/>
          </w:tcPr>
          <w:p w14:paraId="0C326053" w14:textId="63C2CD01" w:rsidR="00A56287" w:rsidRPr="00D773E9" w:rsidRDefault="00A56287" w:rsidP="00A56287">
            <w:pPr>
              <w:widowControl/>
              <w:spacing w:line="360" w:lineRule="auto"/>
              <w:jc w:val="both"/>
              <w:outlineLvl w:val="2"/>
              <w:rPr>
                <w:kern w:val="0"/>
                <w:sz w:val="24"/>
                <w:szCs w:val="24"/>
              </w:rPr>
            </w:pPr>
            <w:r w:rsidRPr="006A5C11">
              <w:rPr>
                <w:kern w:val="0"/>
                <w:sz w:val="24"/>
                <w:szCs w:val="24"/>
              </w:rPr>
              <w:t>0.09</w:t>
            </w:r>
          </w:p>
        </w:tc>
      </w:tr>
      <w:tr w:rsidR="006A5C11" w:rsidRPr="00D773E9" w14:paraId="150DFB27" w14:textId="77777777" w:rsidTr="00411DB4">
        <w:tc>
          <w:tcPr>
            <w:tcW w:w="1156" w:type="pct"/>
          </w:tcPr>
          <w:p w14:paraId="14CEB32D"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Angus 2025</w:t>
            </w:r>
          </w:p>
        </w:tc>
        <w:tc>
          <w:tcPr>
            <w:tcW w:w="669" w:type="pct"/>
          </w:tcPr>
          <w:p w14:paraId="58BC94B2"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Severe</w:t>
            </w:r>
          </w:p>
        </w:tc>
        <w:tc>
          <w:tcPr>
            <w:tcW w:w="1680" w:type="pct"/>
          </w:tcPr>
          <w:p w14:paraId="55A15837" w14:textId="4A7E60CF" w:rsidR="006A5C11" w:rsidRPr="00D773E9" w:rsidRDefault="006A5C11" w:rsidP="006A5C11">
            <w:pPr>
              <w:widowControl/>
              <w:spacing w:line="360" w:lineRule="auto"/>
              <w:jc w:val="both"/>
              <w:outlineLvl w:val="2"/>
              <w:rPr>
                <w:kern w:val="0"/>
                <w:sz w:val="24"/>
                <w:szCs w:val="24"/>
              </w:rPr>
            </w:pPr>
            <w:r w:rsidRPr="006A5C11">
              <w:rPr>
                <w:kern w:val="0"/>
                <w:sz w:val="24"/>
                <w:szCs w:val="24"/>
              </w:rPr>
              <w:t>4.77</w:t>
            </w:r>
          </w:p>
        </w:tc>
        <w:tc>
          <w:tcPr>
            <w:tcW w:w="1494" w:type="pct"/>
          </w:tcPr>
          <w:p w14:paraId="29C210DF" w14:textId="67C72D94" w:rsidR="006A5C11" w:rsidRPr="00D773E9" w:rsidRDefault="006A5C11" w:rsidP="006A5C11">
            <w:pPr>
              <w:widowControl/>
              <w:spacing w:line="360" w:lineRule="auto"/>
              <w:jc w:val="both"/>
              <w:outlineLvl w:val="2"/>
              <w:rPr>
                <w:kern w:val="0"/>
                <w:sz w:val="24"/>
                <w:szCs w:val="24"/>
              </w:rPr>
            </w:pPr>
            <w:r w:rsidRPr="006A5C11">
              <w:rPr>
                <w:kern w:val="0"/>
                <w:sz w:val="24"/>
                <w:szCs w:val="24"/>
              </w:rPr>
              <w:t>0.09</w:t>
            </w:r>
          </w:p>
        </w:tc>
      </w:tr>
      <w:tr w:rsidR="006A5C11" w:rsidRPr="00D773E9" w14:paraId="37DDB5EB" w14:textId="77777777" w:rsidTr="00411DB4">
        <w:tc>
          <w:tcPr>
            <w:tcW w:w="1156" w:type="pct"/>
          </w:tcPr>
          <w:p w14:paraId="5468CD3A"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Annane 2006</w:t>
            </w:r>
          </w:p>
        </w:tc>
        <w:tc>
          <w:tcPr>
            <w:tcW w:w="669" w:type="pct"/>
          </w:tcPr>
          <w:p w14:paraId="5395FD8A"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Severe</w:t>
            </w:r>
          </w:p>
        </w:tc>
        <w:tc>
          <w:tcPr>
            <w:tcW w:w="1680" w:type="pct"/>
          </w:tcPr>
          <w:p w14:paraId="3C2C7E4F" w14:textId="46D8D115" w:rsidR="006A5C11" w:rsidRPr="00D773E9" w:rsidRDefault="006A5C11" w:rsidP="006A5C11">
            <w:pPr>
              <w:widowControl/>
              <w:spacing w:line="360" w:lineRule="auto"/>
              <w:jc w:val="both"/>
              <w:outlineLvl w:val="2"/>
              <w:rPr>
                <w:kern w:val="0"/>
                <w:sz w:val="24"/>
                <w:szCs w:val="24"/>
              </w:rPr>
            </w:pPr>
            <w:r w:rsidRPr="006A5C11">
              <w:rPr>
                <w:kern w:val="0"/>
                <w:sz w:val="24"/>
                <w:szCs w:val="24"/>
              </w:rPr>
              <w:t>0.3</w:t>
            </w:r>
          </w:p>
        </w:tc>
        <w:tc>
          <w:tcPr>
            <w:tcW w:w="1494" w:type="pct"/>
          </w:tcPr>
          <w:p w14:paraId="11F67B1D" w14:textId="6F4660CD" w:rsidR="006A5C11" w:rsidRPr="00D773E9" w:rsidRDefault="006A5C11" w:rsidP="006A5C11">
            <w:pPr>
              <w:widowControl/>
              <w:spacing w:line="360" w:lineRule="auto"/>
              <w:jc w:val="both"/>
              <w:outlineLvl w:val="2"/>
              <w:rPr>
                <w:kern w:val="0"/>
                <w:sz w:val="24"/>
                <w:szCs w:val="24"/>
              </w:rPr>
            </w:pPr>
            <w:r w:rsidRPr="006A5C11">
              <w:rPr>
                <w:kern w:val="0"/>
                <w:sz w:val="24"/>
                <w:szCs w:val="24"/>
              </w:rPr>
              <w:t>0.14</w:t>
            </w:r>
          </w:p>
        </w:tc>
      </w:tr>
      <w:tr w:rsidR="006A5C11" w:rsidRPr="00D773E9" w14:paraId="0ED88526" w14:textId="77777777" w:rsidTr="00411DB4">
        <w:tc>
          <w:tcPr>
            <w:tcW w:w="1156" w:type="pct"/>
          </w:tcPr>
          <w:p w14:paraId="4F98BC8E"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Confalonieri 2005</w:t>
            </w:r>
          </w:p>
        </w:tc>
        <w:tc>
          <w:tcPr>
            <w:tcW w:w="669" w:type="pct"/>
          </w:tcPr>
          <w:p w14:paraId="318678AA"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Severe</w:t>
            </w:r>
          </w:p>
        </w:tc>
        <w:tc>
          <w:tcPr>
            <w:tcW w:w="1680" w:type="pct"/>
          </w:tcPr>
          <w:p w14:paraId="0ECFECE0" w14:textId="67D3951D" w:rsidR="006A5C11" w:rsidRPr="00D773E9" w:rsidRDefault="006A5C11" w:rsidP="006A5C11">
            <w:pPr>
              <w:widowControl/>
              <w:spacing w:line="360" w:lineRule="auto"/>
              <w:jc w:val="both"/>
              <w:outlineLvl w:val="2"/>
              <w:rPr>
                <w:kern w:val="0"/>
                <w:sz w:val="24"/>
                <w:szCs w:val="24"/>
              </w:rPr>
            </w:pPr>
            <w:r w:rsidRPr="006A5C11">
              <w:rPr>
                <w:kern w:val="0"/>
                <w:sz w:val="24"/>
                <w:szCs w:val="24"/>
              </w:rPr>
              <w:t>3.11</w:t>
            </w:r>
          </w:p>
        </w:tc>
        <w:tc>
          <w:tcPr>
            <w:tcW w:w="1494" w:type="pct"/>
          </w:tcPr>
          <w:p w14:paraId="59BEFC0E" w14:textId="65E9B8E3" w:rsidR="006A5C11" w:rsidRPr="00D773E9" w:rsidRDefault="006A5C11" w:rsidP="006A5C11">
            <w:pPr>
              <w:widowControl/>
              <w:spacing w:line="360" w:lineRule="auto"/>
              <w:jc w:val="both"/>
              <w:outlineLvl w:val="2"/>
              <w:rPr>
                <w:kern w:val="0"/>
                <w:sz w:val="24"/>
                <w:szCs w:val="24"/>
              </w:rPr>
            </w:pPr>
            <w:r w:rsidRPr="006A5C11">
              <w:rPr>
                <w:kern w:val="0"/>
                <w:sz w:val="24"/>
                <w:szCs w:val="24"/>
              </w:rPr>
              <w:t>0.01</w:t>
            </w:r>
          </w:p>
        </w:tc>
      </w:tr>
      <w:tr w:rsidR="006A5C11" w:rsidRPr="00D773E9" w14:paraId="043D33A7" w14:textId="77777777" w:rsidTr="00411DB4">
        <w:tc>
          <w:tcPr>
            <w:tcW w:w="1156" w:type="pct"/>
          </w:tcPr>
          <w:p w14:paraId="2378B10A"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Dequin 2023</w:t>
            </w:r>
          </w:p>
        </w:tc>
        <w:tc>
          <w:tcPr>
            <w:tcW w:w="669" w:type="pct"/>
          </w:tcPr>
          <w:p w14:paraId="682C82E1"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Severe</w:t>
            </w:r>
          </w:p>
        </w:tc>
        <w:tc>
          <w:tcPr>
            <w:tcW w:w="1680" w:type="pct"/>
          </w:tcPr>
          <w:p w14:paraId="0EA5DF10" w14:textId="4A91D2D1" w:rsidR="006A5C11" w:rsidRPr="00D773E9" w:rsidRDefault="006A5C11" w:rsidP="006A5C11">
            <w:pPr>
              <w:widowControl/>
              <w:spacing w:line="360" w:lineRule="auto"/>
              <w:jc w:val="both"/>
              <w:outlineLvl w:val="2"/>
              <w:rPr>
                <w:kern w:val="0"/>
                <w:sz w:val="24"/>
                <w:szCs w:val="24"/>
              </w:rPr>
            </w:pPr>
            <w:r w:rsidRPr="006A5C11">
              <w:rPr>
                <w:kern w:val="0"/>
                <w:sz w:val="24"/>
                <w:szCs w:val="24"/>
              </w:rPr>
              <w:t>2.95</w:t>
            </w:r>
          </w:p>
        </w:tc>
        <w:tc>
          <w:tcPr>
            <w:tcW w:w="1494" w:type="pct"/>
          </w:tcPr>
          <w:p w14:paraId="0C6B1CD1" w14:textId="6B4DAFCE" w:rsidR="006A5C11" w:rsidRPr="00D773E9" w:rsidRDefault="006A5C11" w:rsidP="006A5C11">
            <w:pPr>
              <w:widowControl/>
              <w:spacing w:line="360" w:lineRule="auto"/>
              <w:jc w:val="both"/>
              <w:outlineLvl w:val="2"/>
              <w:rPr>
                <w:kern w:val="0"/>
                <w:sz w:val="24"/>
                <w:szCs w:val="24"/>
              </w:rPr>
            </w:pPr>
            <w:r w:rsidRPr="006A5C11">
              <w:rPr>
                <w:kern w:val="0"/>
                <w:sz w:val="24"/>
                <w:szCs w:val="24"/>
              </w:rPr>
              <w:t>0.21</w:t>
            </w:r>
          </w:p>
        </w:tc>
      </w:tr>
      <w:tr w:rsidR="006A5C11" w:rsidRPr="00D773E9" w14:paraId="71482C8D" w14:textId="77777777" w:rsidTr="00411DB4">
        <w:tc>
          <w:tcPr>
            <w:tcW w:w="1156" w:type="pct"/>
          </w:tcPr>
          <w:p w14:paraId="3AF34A36"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Heming 2024</w:t>
            </w:r>
          </w:p>
        </w:tc>
        <w:tc>
          <w:tcPr>
            <w:tcW w:w="669" w:type="pct"/>
          </w:tcPr>
          <w:p w14:paraId="2272CA78"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Severe</w:t>
            </w:r>
          </w:p>
        </w:tc>
        <w:tc>
          <w:tcPr>
            <w:tcW w:w="1680" w:type="pct"/>
          </w:tcPr>
          <w:p w14:paraId="28CE10B2" w14:textId="2416ABC0" w:rsidR="006A5C11" w:rsidRPr="00D773E9" w:rsidRDefault="006A5C11" w:rsidP="006A5C11">
            <w:pPr>
              <w:widowControl/>
              <w:spacing w:line="360" w:lineRule="auto"/>
              <w:jc w:val="both"/>
              <w:outlineLvl w:val="2"/>
              <w:rPr>
                <w:kern w:val="0"/>
                <w:sz w:val="24"/>
                <w:szCs w:val="24"/>
              </w:rPr>
            </w:pPr>
            <w:r w:rsidRPr="006A5C11">
              <w:rPr>
                <w:kern w:val="0"/>
                <w:sz w:val="24"/>
                <w:szCs w:val="24"/>
              </w:rPr>
              <w:t>0.5</w:t>
            </w:r>
          </w:p>
        </w:tc>
        <w:tc>
          <w:tcPr>
            <w:tcW w:w="1494" w:type="pct"/>
          </w:tcPr>
          <w:p w14:paraId="046351DD" w14:textId="4A2483DA" w:rsidR="006A5C11" w:rsidRPr="00D773E9" w:rsidRDefault="006A5C11" w:rsidP="006A5C11">
            <w:pPr>
              <w:widowControl/>
              <w:spacing w:line="360" w:lineRule="auto"/>
              <w:jc w:val="both"/>
              <w:outlineLvl w:val="2"/>
              <w:rPr>
                <w:kern w:val="0"/>
                <w:sz w:val="24"/>
                <w:szCs w:val="24"/>
              </w:rPr>
            </w:pPr>
            <w:r w:rsidRPr="006A5C11">
              <w:rPr>
                <w:kern w:val="0"/>
                <w:sz w:val="24"/>
                <w:szCs w:val="24"/>
              </w:rPr>
              <w:t>0.17</w:t>
            </w:r>
          </w:p>
        </w:tc>
      </w:tr>
      <w:tr w:rsidR="006A5C11" w:rsidRPr="00D773E9" w14:paraId="2F607B5D" w14:textId="77777777" w:rsidTr="00411DB4">
        <w:tc>
          <w:tcPr>
            <w:tcW w:w="1156" w:type="pct"/>
          </w:tcPr>
          <w:p w14:paraId="78E20FEF"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Meduri 1998</w:t>
            </w:r>
          </w:p>
        </w:tc>
        <w:tc>
          <w:tcPr>
            <w:tcW w:w="669" w:type="pct"/>
          </w:tcPr>
          <w:p w14:paraId="138A47A0"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Severe</w:t>
            </w:r>
          </w:p>
        </w:tc>
        <w:tc>
          <w:tcPr>
            <w:tcW w:w="1680" w:type="pct"/>
          </w:tcPr>
          <w:p w14:paraId="3AEA8C15" w14:textId="2491F8A0" w:rsidR="006A5C11" w:rsidRPr="00D773E9" w:rsidRDefault="006A5C11" w:rsidP="006A5C11">
            <w:pPr>
              <w:widowControl/>
              <w:spacing w:line="360" w:lineRule="auto"/>
              <w:jc w:val="both"/>
              <w:outlineLvl w:val="2"/>
              <w:rPr>
                <w:kern w:val="0"/>
                <w:sz w:val="24"/>
                <w:szCs w:val="24"/>
              </w:rPr>
            </w:pPr>
            <w:r w:rsidRPr="006A5C11">
              <w:rPr>
                <w:kern w:val="0"/>
                <w:sz w:val="24"/>
                <w:szCs w:val="24"/>
              </w:rPr>
              <w:t>3.71</w:t>
            </w:r>
          </w:p>
        </w:tc>
        <w:tc>
          <w:tcPr>
            <w:tcW w:w="1494" w:type="pct"/>
          </w:tcPr>
          <w:p w14:paraId="530CDBFE" w14:textId="6E119D02" w:rsidR="006A5C11" w:rsidRPr="00D773E9" w:rsidRDefault="006A5C11" w:rsidP="006A5C11">
            <w:pPr>
              <w:widowControl/>
              <w:spacing w:line="360" w:lineRule="auto"/>
              <w:jc w:val="both"/>
              <w:outlineLvl w:val="2"/>
              <w:rPr>
                <w:kern w:val="0"/>
                <w:sz w:val="24"/>
                <w:szCs w:val="24"/>
              </w:rPr>
            </w:pPr>
            <w:r w:rsidRPr="006A5C11">
              <w:rPr>
                <w:kern w:val="0"/>
                <w:sz w:val="24"/>
                <w:szCs w:val="24"/>
              </w:rPr>
              <w:t>0.03</w:t>
            </w:r>
          </w:p>
        </w:tc>
      </w:tr>
      <w:tr w:rsidR="006A5C11" w:rsidRPr="00D773E9" w14:paraId="3D4F380C" w14:textId="77777777" w:rsidTr="00411DB4">
        <w:tc>
          <w:tcPr>
            <w:tcW w:w="1156" w:type="pct"/>
          </w:tcPr>
          <w:p w14:paraId="23695B54"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Nafae 2013</w:t>
            </w:r>
          </w:p>
        </w:tc>
        <w:tc>
          <w:tcPr>
            <w:tcW w:w="669" w:type="pct"/>
          </w:tcPr>
          <w:p w14:paraId="1BE1765E"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Severe</w:t>
            </w:r>
          </w:p>
        </w:tc>
        <w:tc>
          <w:tcPr>
            <w:tcW w:w="1680" w:type="pct"/>
          </w:tcPr>
          <w:p w14:paraId="3386A740" w14:textId="766C6FD4" w:rsidR="006A5C11" w:rsidRPr="00D773E9" w:rsidRDefault="006A5C11" w:rsidP="006A5C11">
            <w:pPr>
              <w:widowControl/>
              <w:spacing w:line="360" w:lineRule="auto"/>
              <w:jc w:val="both"/>
              <w:outlineLvl w:val="2"/>
              <w:rPr>
                <w:kern w:val="0"/>
                <w:sz w:val="24"/>
                <w:szCs w:val="24"/>
              </w:rPr>
            </w:pPr>
            <w:r w:rsidRPr="006A5C11">
              <w:rPr>
                <w:kern w:val="0"/>
                <w:sz w:val="24"/>
                <w:szCs w:val="24"/>
              </w:rPr>
              <w:t>4.63</w:t>
            </w:r>
          </w:p>
        </w:tc>
        <w:tc>
          <w:tcPr>
            <w:tcW w:w="1494" w:type="pct"/>
          </w:tcPr>
          <w:p w14:paraId="4FCB1771" w14:textId="77992616" w:rsidR="006A5C11" w:rsidRPr="00D773E9" w:rsidRDefault="006A5C11" w:rsidP="006A5C11">
            <w:pPr>
              <w:widowControl/>
              <w:spacing w:line="360" w:lineRule="auto"/>
              <w:jc w:val="both"/>
              <w:outlineLvl w:val="2"/>
              <w:rPr>
                <w:kern w:val="0"/>
                <w:sz w:val="24"/>
                <w:szCs w:val="24"/>
              </w:rPr>
            </w:pPr>
            <w:r w:rsidRPr="006A5C11">
              <w:rPr>
                <w:kern w:val="0"/>
                <w:sz w:val="24"/>
                <w:szCs w:val="24"/>
              </w:rPr>
              <w:t>0.06</w:t>
            </w:r>
          </w:p>
        </w:tc>
      </w:tr>
      <w:tr w:rsidR="006A5C11" w:rsidRPr="00D773E9" w14:paraId="1A67F86B" w14:textId="77777777" w:rsidTr="00411DB4">
        <w:tc>
          <w:tcPr>
            <w:tcW w:w="1156" w:type="pct"/>
          </w:tcPr>
          <w:p w14:paraId="2325F0B7"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Venkatesh 2018</w:t>
            </w:r>
          </w:p>
        </w:tc>
        <w:tc>
          <w:tcPr>
            <w:tcW w:w="669" w:type="pct"/>
          </w:tcPr>
          <w:p w14:paraId="0190537B" w14:textId="77777777" w:rsidR="006A5C11" w:rsidRPr="00D773E9" w:rsidRDefault="006A5C11" w:rsidP="006A5C11">
            <w:pPr>
              <w:widowControl/>
              <w:spacing w:line="360" w:lineRule="auto"/>
              <w:jc w:val="both"/>
              <w:outlineLvl w:val="2"/>
              <w:rPr>
                <w:kern w:val="0"/>
                <w:sz w:val="24"/>
                <w:szCs w:val="24"/>
              </w:rPr>
            </w:pPr>
            <w:r w:rsidRPr="00D773E9">
              <w:rPr>
                <w:kern w:val="0"/>
                <w:sz w:val="24"/>
                <w:szCs w:val="24"/>
              </w:rPr>
              <w:t>Severe</w:t>
            </w:r>
          </w:p>
        </w:tc>
        <w:tc>
          <w:tcPr>
            <w:tcW w:w="1680" w:type="pct"/>
          </w:tcPr>
          <w:p w14:paraId="18DF559A" w14:textId="2EDF531D" w:rsidR="006A5C11" w:rsidRPr="00D773E9" w:rsidRDefault="006A5C11" w:rsidP="006A5C11">
            <w:pPr>
              <w:widowControl/>
              <w:spacing w:line="360" w:lineRule="auto"/>
              <w:jc w:val="both"/>
              <w:outlineLvl w:val="2"/>
              <w:rPr>
                <w:kern w:val="0"/>
                <w:sz w:val="24"/>
                <w:szCs w:val="24"/>
              </w:rPr>
            </w:pPr>
            <w:r w:rsidRPr="006A5C11">
              <w:rPr>
                <w:kern w:val="0"/>
                <w:sz w:val="24"/>
                <w:szCs w:val="24"/>
              </w:rPr>
              <w:t>1.22</w:t>
            </w:r>
          </w:p>
        </w:tc>
        <w:tc>
          <w:tcPr>
            <w:tcW w:w="1494" w:type="pct"/>
          </w:tcPr>
          <w:p w14:paraId="4AE3A619" w14:textId="1862A9AE" w:rsidR="006A5C11" w:rsidRPr="00D773E9" w:rsidRDefault="006A5C11" w:rsidP="006A5C11">
            <w:pPr>
              <w:widowControl/>
              <w:spacing w:line="360" w:lineRule="auto"/>
              <w:jc w:val="both"/>
              <w:outlineLvl w:val="2"/>
              <w:rPr>
                <w:kern w:val="0"/>
                <w:sz w:val="24"/>
                <w:szCs w:val="24"/>
              </w:rPr>
            </w:pPr>
            <w:r w:rsidRPr="006A5C11">
              <w:rPr>
                <w:kern w:val="0"/>
                <w:sz w:val="24"/>
                <w:szCs w:val="24"/>
              </w:rPr>
              <w:t>0.25</w:t>
            </w:r>
          </w:p>
        </w:tc>
      </w:tr>
      <w:tr w:rsidR="00326EF6" w:rsidRPr="00D773E9" w14:paraId="0A207FD5" w14:textId="77777777" w:rsidTr="00411DB4">
        <w:tc>
          <w:tcPr>
            <w:tcW w:w="1156" w:type="pct"/>
          </w:tcPr>
          <w:p w14:paraId="21B1EF40" w14:textId="77777777" w:rsidR="00326EF6" w:rsidRPr="00D773E9" w:rsidRDefault="00326EF6" w:rsidP="00411DB4">
            <w:pPr>
              <w:widowControl/>
              <w:spacing w:line="360" w:lineRule="auto"/>
              <w:jc w:val="both"/>
              <w:outlineLvl w:val="2"/>
              <w:rPr>
                <w:kern w:val="0"/>
                <w:sz w:val="24"/>
                <w:szCs w:val="24"/>
              </w:rPr>
            </w:pPr>
            <w:r>
              <w:rPr>
                <w:rFonts w:hint="eastAsia"/>
                <w:kern w:val="0"/>
                <w:sz w:val="24"/>
                <w:szCs w:val="24"/>
              </w:rPr>
              <w:t>Blum 2015</w:t>
            </w:r>
          </w:p>
        </w:tc>
        <w:tc>
          <w:tcPr>
            <w:tcW w:w="669" w:type="pct"/>
          </w:tcPr>
          <w:p w14:paraId="42341D93" w14:textId="77777777" w:rsidR="00326EF6" w:rsidRPr="00D773E9" w:rsidRDefault="00326EF6" w:rsidP="00411DB4">
            <w:pPr>
              <w:widowControl/>
              <w:spacing w:line="360" w:lineRule="auto"/>
              <w:jc w:val="both"/>
              <w:outlineLvl w:val="2"/>
              <w:rPr>
                <w:kern w:val="0"/>
                <w:sz w:val="24"/>
                <w:szCs w:val="24"/>
              </w:rPr>
            </w:pPr>
            <w:bookmarkStart w:id="35" w:name="OLE_LINK24"/>
            <w:r w:rsidRPr="00D773E9">
              <w:rPr>
                <w:kern w:val="0"/>
                <w:sz w:val="24"/>
                <w:szCs w:val="24"/>
              </w:rPr>
              <w:t>Non-severe</w:t>
            </w:r>
            <w:bookmarkEnd w:id="35"/>
          </w:p>
        </w:tc>
        <w:tc>
          <w:tcPr>
            <w:tcW w:w="1680" w:type="pct"/>
          </w:tcPr>
          <w:p w14:paraId="645F7A80" w14:textId="7D146B3E" w:rsidR="00326EF6" w:rsidRPr="00D773E9" w:rsidRDefault="00326EF6" w:rsidP="00411DB4">
            <w:pPr>
              <w:widowControl/>
              <w:spacing w:line="360" w:lineRule="auto"/>
              <w:jc w:val="both"/>
              <w:outlineLvl w:val="2"/>
              <w:rPr>
                <w:kern w:val="0"/>
                <w:sz w:val="24"/>
                <w:szCs w:val="24"/>
              </w:rPr>
            </w:pPr>
            <w:r w:rsidRPr="00D773E9">
              <w:rPr>
                <w:kern w:val="0"/>
                <w:sz w:val="24"/>
                <w:szCs w:val="24"/>
              </w:rPr>
              <w:t>0.7</w:t>
            </w:r>
            <w:r w:rsidR="00A56287">
              <w:rPr>
                <w:rFonts w:hint="eastAsia"/>
                <w:kern w:val="0"/>
                <w:sz w:val="24"/>
                <w:szCs w:val="24"/>
              </w:rPr>
              <w:t>7</w:t>
            </w:r>
          </w:p>
        </w:tc>
        <w:tc>
          <w:tcPr>
            <w:tcW w:w="1494" w:type="pct"/>
          </w:tcPr>
          <w:p w14:paraId="3DEB6222" w14:textId="77777777" w:rsidR="00326EF6" w:rsidRPr="00D773E9" w:rsidRDefault="00326EF6" w:rsidP="00411DB4">
            <w:pPr>
              <w:widowControl/>
              <w:spacing w:line="360" w:lineRule="auto"/>
              <w:jc w:val="both"/>
              <w:outlineLvl w:val="2"/>
              <w:rPr>
                <w:kern w:val="0"/>
                <w:sz w:val="24"/>
                <w:szCs w:val="24"/>
              </w:rPr>
            </w:pPr>
            <w:r w:rsidRPr="00D773E9">
              <w:rPr>
                <w:kern w:val="0"/>
                <w:sz w:val="24"/>
                <w:szCs w:val="24"/>
              </w:rPr>
              <w:t>0.03</w:t>
            </w:r>
          </w:p>
        </w:tc>
      </w:tr>
      <w:tr w:rsidR="00326EF6" w:rsidRPr="00D773E9" w14:paraId="34D69ACE" w14:textId="77777777" w:rsidTr="00411DB4">
        <w:tc>
          <w:tcPr>
            <w:tcW w:w="1156" w:type="pct"/>
          </w:tcPr>
          <w:p w14:paraId="1BD4BAD0" w14:textId="77777777" w:rsidR="00326EF6" w:rsidRPr="00D773E9" w:rsidRDefault="00326EF6" w:rsidP="00411DB4">
            <w:pPr>
              <w:widowControl/>
              <w:spacing w:line="360" w:lineRule="auto"/>
              <w:jc w:val="both"/>
              <w:outlineLvl w:val="2"/>
              <w:rPr>
                <w:kern w:val="0"/>
                <w:sz w:val="24"/>
                <w:szCs w:val="24"/>
              </w:rPr>
            </w:pPr>
            <w:r w:rsidRPr="00D773E9">
              <w:rPr>
                <w:kern w:val="0"/>
                <w:sz w:val="24"/>
                <w:szCs w:val="24"/>
              </w:rPr>
              <w:t>Lloyd 2019</w:t>
            </w:r>
          </w:p>
        </w:tc>
        <w:tc>
          <w:tcPr>
            <w:tcW w:w="669" w:type="pct"/>
          </w:tcPr>
          <w:p w14:paraId="4B0F8C63" w14:textId="77777777" w:rsidR="00326EF6" w:rsidRPr="00D773E9" w:rsidRDefault="00326EF6" w:rsidP="00411DB4">
            <w:pPr>
              <w:widowControl/>
              <w:spacing w:line="360" w:lineRule="auto"/>
              <w:jc w:val="both"/>
              <w:outlineLvl w:val="2"/>
              <w:rPr>
                <w:kern w:val="0"/>
                <w:sz w:val="24"/>
                <w:szCs w:val="24"/>
              </w:rPr>
            </w:pPr>
            <w:r w:rsidRPr="00D773E9">
              <w:rPr>
                <w:kern w:val="0"/>
                <w:sz w:val="24"/>
                <w:szCs w:val="24"/>
              </w:rPr>
              <w:t>Non-severe</w:t>
            </w:r>
          </w:p>
        </w:tc>
        <w:tc>
          <w:tcPr>
            <w:tcW w:w="1680" w:type="pct"/>
          </w:tcPr>
          <w:p w14:paraId="2E898F1A" w14:textId="5B3C793C" w:rsidR="00326EF6" w:rsidRPr="00D773E9" w:rsidRDefault="00326EF6" w:rsidP="00411DB4">
            <w:pPr>
              <w:widowControl/>
              <w:spacing w:line="360" w:lineRule="auto"/>
              <w:jc w:val="both"/>
              <w:outlineLvl w:val="2"/>
              <w:rPr>
                <w:kern w:val="0"/>
                <w:sz w:val="24"/>
                <w:szCs w:val="24"/>
              </w:rPr>
            </w:pPr>
            <w:r w:rsidRPr="00D773E9">
              <w:rPr>
                <w:kern w:val="0"/>
                <w:sz w:val="24"/>
                <w:szCs w:val="24"/>
              </w:rPr>
              <w:t>0.6</w:t>
            </w:r>
            <w:r w:rsidR="00A56287">
              <w:rPr>
                <w:rFonts w:hint="eastAsia"/>
                <w:kern w:val="0"/>
                <w:sz w:val="24"/>
                <w:szCs w:val="24"/>
              </w:rPr>
              <w:t>5</w:t>
            </w:r>
          </w:p>
        </w:tc>
        <w:tc>
          <w:tcPr>
            <w:tcW w:w="1494" w:type="pct"/>
          </w:tcPr>
          <w:p w14:paraId="6E43A9D1" w14:textId="66EC946E" w:rsidR="00326EF6" w:rsidRPr="00D773E9" w:rsidRDefault="00326EF6" w:rsidP="00411DB4">
            <w:pPr>
              <w:widowControl/>
              <w:spacing w:line="360" w:lineRule="auto"/>
              <w:jc w:val="both"/>
              <w:outlineLvl w:val="2"/>
              <w:rPr>
                <w:kern w:val="0"/>
                <w:sz w:val="24"/>
                <w:szCs w:val="24"/>
              </w:rPr>
            </w:pPr>
            <w:r w:rsidRPr="00D773E9">
              <w:rPr>
                <w:kern w:val="0"/>
                <w:sz w:val="24"/>
                <w:szCs w:val="24"/>
              </w:rPr>
              <w:t>0.0</w:t>
            </w:r>
            <w:r w:rsidR="00A56287">
              <w:rPr>
                <w:rFonts w:hint="eastAsia"/>
                <w:kern w:val="0"/>
                <w:sz w:val="24"/>
                <w:szCs w:val="24"/>
              </w:rPr>
              <w:t>7</w:t>
            </w:r>
          </w:p>
        </w:tc>
      </w:tr>
      <w:tr w:rsidR="00326EF6" w:rsidRPr="00D773E9" w14:paraId="6FAFC74A" w14:textId="77777777" w:rsidTr="00411DB4">
        <w:tc>
          <w:tcPr>
            <w:tcW w:w="1156" w:type="pct"/>
          </w:tcPr>
          <w:p w14:paraId="27FDAF9F" w14:textId="77777777" w:rsidR="00326EF6" w:rsidRPr="00D773E9" w:rsidRDefault="00326EF6" w:rsidP="00411DB4">
            <w:pPr>
              <w:widowControl/>
              <w:spacing w:line="360" w:lineRule="auto"/>
              <w:jc w:val="both"/>
              <w:outlineLvl w:val="2"/>
              <w:rPr>
                <w:kern w:val="0"/>
                <w:sz w:val="24"/>
                <w:szCs w:val="24"/>
              </w:rPr>
            </w:pPr>
            <w:r w:rsidRPr="00D773E9">
              <w:rPr>
                <w:kern w:val="0"/>
                <w:sz w:val="24"/>
                <w:szCs w:val="24"/>
              </w:rPr>
              <w:t>Lucinde 2025</w:t>
            </w:r>
          </w:p>
        </w:tc>
        <w:tc>
          <w:tcPr>
            <w:tcW w:w="669" w:type="pct"/>
          </w:tcPr>
          <w:p w14:paraId="4A4737FC" w14:textId="77777777" w:rsidR="00326EF6" w:rsidRPr="00D773E9" w:rsidRDefault="00326EF6" w:rsidP="00411DB4">
            <w:pPr>
              <w:widowControl/>
              <w:spacing w:line="360" w:lineRule="auto"/>
              <w:jc w:val="both"/>
              <w:outlineLvl w:val="2"/>
              <w:rPr>
                <w:kern w:val="0"/>
                <w:sz w:val="24"/>
                <w:szCs w:val="24"/>
              </w:rPr>
            </w:pPr>
            <w:r w:rsidRPr="00D773E9">
              <w:rPr>
                <w:kern w:val="0"/>
                <w:sz w:val="24"/>
                <w:szCs w:val="24"/>
              </w:rPr>
              <w:t>Non-severe</w:t>
            </w:r>
          </w:p>
        </w:tc>
        <w:tc>
          <w:tcPr>
            <w:tcW w:w="1680" w:type="pct"/>
          </w:tcPr>
          <w:p w14:paraId="293B947E" w14:textId="027F5E96" w:rsidR="00326EF6" w:rsidRPr="00D773E9" w:rsidRDefault="00326EF6" w:rsidP="00411DB4">
            <w:pPr>
              <w:widowControl/>
              <w:spacing w:line="360" w:lineRule="auto"/>
              <w:jc w:val="both"/>
              <w:outlineLvl w:val="2"/>
              <w:rPr>
                <w:kern w:val="0"/>
                <w:sz w:val="24"/>
                <w:szCs w:val="24"/>
              </w:rPr>
            </w:pPr>
            <w:r w:rsidRPr="00D773E9">
              <w:rPr>
                <w:kern w:val="0"/>
                <w:sz w:val="24"/>
                <w:szCs w:val="24"/>
              </w:rPr>
              <w:t>0.</w:t>
            </w:r>
            <w:r w:rsidR="00A56287">
              <w:rPr>
                <w:rFonts w:hint="eastAsia"/>
                <w:kern w:val="0"/>
                <w:sz w:val="24"/>
                <w:szCs w:val="24"/>
              </w:rPr>
              <w:t>17</w:t>
            </w:r>
          </w:p>
        </w:tc>
        <w:tc>
          <w:tcPr>
            <w:tcW w:w="1494" w:type="pct"/>
          </w:tcPr>
          <w:p w14:paraId="6DBC665C" w14:textId="4D596D6F" w:rsidR="00326EF6" w:rsidRPr="00D773E9" w:rsidRDefault="00326EF6" w:rsidP="00411DB4">
            <w:pPr>
              <w:widowControl/>
              <w:spacing w:line="360" w:lineRule="auto"/>
              <w:jc w:val="both"/>
              <w:outlineLvl w:val="2"/>
              <w:rPr>
                <w:kern w:val="0"/>
                <w:sz w:val="24"/>
                <w:szCs w:val="24"/>
              </w:rPr>
            </w:pPr>
            <w:r w:rsidRPr="00D773E9">
              <w:rPr>
                <w:kern w:val="0"/>
                <w:sz w:val="24"/>
                <w:szCs w:val="24"/>
              </w:rPr>
              <w:t>0.7</w:t>
            </w:r>
            <w:r w:rsidR="00A56287">
              <w:rPr>
                <w:rFonts w:hint="eastAsia"/>
                <w:kern w:val="0"/>
                <w:sz w:val="24"/>
                <w:szCs w:val="24"/>
              </w:rPr>
              <w:t>4</w:t>
            </w:r>
          </w:p>
        </w:tc>
      </w:tr>
      <w:bookmarkEnd w:id="34"/>
    </w:tbl>
    <w:p w14:paraId="12D8986B" w14:textId="77777777" w:rsidR="00593596" w:rsidRDefault="00593596" w:rsidP="00326EF6">
      <w:pPr>
        <w:widowControl/>
        <w:spacing w:after="0" w:line="360" w:lineRule="auto"/>
        <w:jc w:val="both"/>
        <w:outlineLvl w:val="1"/>
        <w:rPr>
          <w:rFonts w:cs="Times New Roman"/>
          <w:b/>
          <w:bCs/>
          <w:kern w:val="0"/>
          <w:sz w:val="24"/>
          <w14:ligatures w14:val="none"/>
        </w:rPr>
        <w:sectPr w:rsidR="00593596" w:rsidSect="005B2991">
          <w:pgSz w:w="11906" w:h="16838"/>
          <w:pgMar w:top="1440" w:right="1800" w:bottom="1440" w:left="1800" w:header="851" w:footer="992" w:gutter="0"/>
          <w:cols w:space="425"/>
          <w:docGrid w:type="lines" w:linePitch="312"/>
        </w:sectPr>
      </w:pPr>
    </w:p>
    <w:p w14:paraId="7182AD47" w14:textId="79C86925" w:rsidR="00326EF6" w:rsidRDefault="00326EF6" w:rsidP="00326EF6">
      <w:pPr>
        <w:widowControl/>
        <w:spacing w:after="0" w:line="360" w:lineRule="auto"/>
        <w:jc w:val="both"/>
        <w:outlineLvl w:val="1"/>
        <w:rPr>
          <w:rFonts w:cs="Times New Roman"/>
          <w:b/>
          <w:bCs/>
          <w:kern w:val="0"/>
          <w:sz w:val="24"/>
          <w14:ligatures w14:val="none"/>
        </w:rPr>
      </w:pPr>
      <w:bookmarkStart w:id="36" w:name="_Toc233422262"/>
      <w:r>
        <w:rPr>
          <w:rFonts w:cs="Times New Roman" w:hint="eastAsia"/>
          <w:b/>
          <w:bCs/>
          <w:kern w:val="0"/>
          <w:sz w:val="24"/>
          <w14:ligatures w14:val="none"/>
        </w:rPr>
        <w:lastRenderedPageBreak/>
        <w:t>eTable 1</w:t>
      </w:r>
      <w:r w:rsidR="00C63ED1">
        <w:rPr>
          <w:rFonts w:cs="Times New Roman" w:hint="eastAsia"/>
          <w:b/>
          <w:bCs/>
          <w:kern w:val="0"/>
          <w:sz w:val="24"/>
          <w14:ligatures w14:val="none"/>
        </w:rPr>
        <w:t>6</w:t>
      </w:r>
      <w:r>
        <w:rPr>
          <w:rFonts w:cs="Times New Roman" w:hint="eastAsia"/>
          <w:b/>
          <w:bCs/>
          <w:kern w:val="0"/>
          <w:sz w:val="24"/>
          <w14:ligatures w14:val="none"/>
        </w:rPr>
        <w:t xml:space="preserve">. </w:t>
      </w:r>
      <w:r w:rsidRPr="00142382">
        <w:rPr>
          <w:rFonts w:cs="Times New Roman"/>
          <w:b/>
          <w:bCs/>
          <w:kern w:val="0"/>
          <w:sz w:val="24"/>
          <w14:ligatures w14:val="none"/>
        </w:rPr>
        <w:t xml:space="preserve">TSA </w:t>
      </w:r>
      <w:r>
        <w:rPr>
          <w:rFonts w:cs="Times New Roman" w:hint="eastAsia"/>
          <w:b/>
          <w:bCs/>
          <w:kern w:val="0"/>
          <w:sz w:val="24"/>
          <w14:ligatures w14:val="none"/>
        </w:rPr>
        <w:t>S</w:t>
      </w:r>
      <w:r w:rsidRPr="00142382">
        <w:rPr>
          <w:rFonts w:cs="Times New Roman"/>
          <w:b/>
          <w:bCs/>
          <w:kern w:val="0"/>
          <w:sz w:val="24"/>
          <w14:ligatures w14:val="none"/>
        </w:rPr>
        <w:t>ummary</w:t>
      </w:r>
      <w:bookmarkEnd w:id="36"/>
      <w:r w:rsidRPr="00142382">
        <w:rPr>
          <w:rFonts w:cs="Times New Roman"/>
          <w:b/>
          <w:bCs/>
          <w:kern w:val="0"/>
          <w:sz w:val="24"/>
          <w14:ligatures w14:val="none"/>
        </w:rPr>
        <w:t xml:space="preserve"> </w:t>
      </w:r>
    </w:p>
    <w:tbl>
      <w:tblPr>
        <w:tblStyle w:val="TableGrid"/>
        <w:tblW w:w="145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2010"/>
        <w:gridCol w:w="1936"/>
        <w:gridCol w:w="2088"/>
        <w:gridCol w:w="1350"/>
        <w:gridCol w:w="1683"/>
        <w:gridCol w:w="970"/>
        <w:gridCol w:w="970"/>
        <w:gridCol w:w="696"/>
        <w:gridCol w:w="1557"/>
      </w:tblGrid>
      <w:tr w:rsidR="00915421" w:rsidRPr="00593596" w14:paraId="43FB09F1" w14:textId="77777777" w:rsidTr="00514213">
        <w:trPr>
          <w:tblHeader/>
        </w:trPr>
        <w:tc>
          <w:tcPr>
            <w:tcW w:w="0" w:type="auto"/>
            <w:tcBorders>
              <w:top w:val="single" w:sz="12" w:space="0" w:color="auto"/>
              <w:bottom w:val="single" w:sz="4" w:space="0" w:color="auto"/>
            </w:tcBorders>
          </w:tcPr>
          <w:p w14:paraId="2CE5C43D" w14:textId="0865E709" w:rsidR="00915421" w:rsidRPr="00915421" w:rsidRDefault="00915421" w:rsidP="00915421">
            <w:pPr>
              <w:widowControl/>
              <w:spacing w:line="360" w:lineRule="auto"/>
              <w:jc w:val="both"/>
              <w:rPr>
                <w:rFonts w:cs="Times New Roman"/>
                <w:b/>
                <w:bCs/>
                <w:kern w:val="0"/>
                <w:sz w:val="24"/>
                <w14:ligatures w14:val="none"/>
              </w:rPr>
            </w:pPr>
            <w:r w:rsidRPr="00915421">
              <w:rPr>
                <w:rFonts w:cs="Times New Roman"/>
                <w:b/>
                <w:bCs/>
                <w:kern w:val="0"/>
                <w:sz w:val="24"/>
                <w14:ligatures w14:val="none"/>
              </w:rPr>
              <w:t>Population</w:t>
            </w:r>
          </w:p>
        </w:tc>
        <w:tc>
          <w:tcPr>
            <w:tcW w:w="0" w:type="auto"/>
            <w:tcBorders>
              <w:top w:val="single" w:sz="12" w:space="0" w:color="auto"/>
              <w:bottom w:val="single" w:sz="4" w:space="0" w:color="auto"/>
            </w:tcBorders>
          </w:tcPr>
          <w:p w14:paraId="05A62710" w14:textId="334858A9" w:rsidR="00915421" w:rsidRPr="00915421" w:rsidRDefault="00915421" w:rsidP="00915421">
            <w:pPr>
              <w:widowControl/>
              <w:spacing w:line="360" w:lineRule="auto"/>
              <w:jc w:val="both"/>
              <w:rPr>
                <w:rFonts w:cs="Times New Roman"/>
                <w:b/>
                <w:bCs/>
                <w:kern w:val="0"/>
                <w:sz w:val="24"/>
                <w14:ligatures w14:val="none"/>
              </w:rPr>
            </w:pPr>
            <w:r w:rsidRPr="00915421">
              <w:rPr>
                <w:rFonts w:cs="Times New Roman"/>
                <w:b/>
                <w:bCs/>
                <w:kern w:val="0"/>
                <w:sz w:val="24"/>
                <w14:ligatures w14:val="none"/>
              </w:rPr>
              <w:t>Threshold (mg/d)</w:t>
            </w:r>
          </w:p>
        </w:tc>
        <w:tc>
          <w:tcPr>
            <w:tcW w:w="0" w:type="auto"/>
            <w:tcBorders>
              <w:top w:val="single" w:sz="12" w:space="0" w:color="auto"/>
              <w:bottom w:val="single" w:sz="4" w:space="0" w:color="auto"/>
            </w:tcBorders>
          </w:tcPr>
          <w:p w14:paraId="52354E8D" w14:textId="76AF48BE" w:rsidR="00915421" w:rsidRPr="00915421" w:rsidRDefault="00915421" w:rsidP="00915421">
            <w:pPr>
              <w:widowControl/>
              <w:spacing w:line="360" w:lineRule="auto"/>
              <w:jc w:val="both"/>
              <w:rPr>
                <w:rFonts w:cs="Times New Roman"/>
                <w:b/>
                <w:bCs/>
                <w:kern w:val="0"/>
                <w:sz w:val="24"/>
                <w14:ligatures w14:val="none"/>
              </w:rPr>
            </w:pPr>
            <w:r w:rsidRPr="00915421">
              <w:rPr>
                <w:rFonts w:cs="Times New Roman"/>
                <w:b/>
                <w:bCs/>
                <w:kern w:val="0"/>
                <w:sz w:val="24"/>
                <w14:ligatures w14:val="none"/>
              </w:rPr>
              <w:t>P for Interaction</w:t>
            </w:r>
          </w:p>
        </w:tc>
        <w:tc>
          <w:tcPr>
            <w:tcW w:w="2088" w:type="dxa"/>
            <w:tcBorders>
              <w:top w:val="single" w:sz="12" w:space="0" w:color="auto"/>
              <w:bottom w:val="single" w:sz="4" w:space="0" w:color="auto"/>
            </w:tcBorders>
          </w:tcPr>
          <w:p w14:paraId="62136AD6" w14:textId="7020889C" w:rsidR="00915421" w:rsidRPr="00915421" w:rsidRDefault="00915421" w:rsidP="00915421">
            <w:pPr>
              <w:widowControl/>
              <w:spacing w:line="360" w:lineRule="auto"/>
              <w:jc w:val="both"/>
              <w:rPr>
                <w:rFonts w:cs="Times New Roman"/>
                <w:b/>
                <w:bCs/>
                <w:kern w:val="0"/>
                <w:sz w:val="24"/>
                <w14:ligatures w14:val="none"/>
              </w:rPr>
            </w:pPr>
            <w:r w:rsidRPr="00915421">
              <w:rPr>
                <w:rFonts w:cs="Times New Roman"/>
                <w:b/>
                <w:bCs/>
                <w:kern w:val="0"/>
                <w:sz w:val="24"/>
                <w14:ligatures w14:val="none"/>
              </w:rPr>
              <w:t>Dose Group</w:t>
            </w:r>
          </w:p>
        </w:tc>
        <w:tc>
          <w:tcPr>
            <w:tcW w:w="0" w:type="auto"/>
            <w:tcBorders>
              <w:top w:val="single" w:sz="12" w:space="0" w:color="auto"/>
              <w:bottom w:val="single" w:sz="4" w:space="0" w:color="auto"/>
            </w:tcBorders>
          </w:tcPr>
          <w:p w14:paraId="1DF67800" w14:textId="6092CDFC" w:rsidR="00915421" w:rsidRPr="00915421" w:rsidRDefault="00915421" w:rsidP="00915421">
            <w:pPr>
              <w:widowControl/>
              <w:spacing w:line="360" w:lineRule="auto"/>
              <w:jc w:val="both"/>
              <w:rPr>
                <w:rFonts w:cs="Times New Roman"/>
                <w:b/>
                <w:bCs/>
                <w:kern w:val="0"/>
                <w:sz w:val="24"/>
                <w14:ligatures w14:val="none"/>
              </w:rPr>
            </w:pPr>
            <w:r w:rsidRPr="00915421">
              <w:rPr>
                <w:rFonts w:cs="Times New Roman"/>
                <w:b/>
                <w:bCs/>
                <w:kern w:val="0"/>
                <w:sz w:val="24"/>
                <w14:ligatures w14:val="none"/>
              </w:rPr>
              <w:t>k (Total N)</w:t>
            </w:r>
          </w:p>
        </w:tc>
        <w:tc>
          <w:tcPr>
            <w:tcW w:w="0" w:type="auto"/>
            <w:tcBorders>
              <w:top w:val="single" w:sz="12" w:space="0" w:color="auto"/>
              <w:bottom w:val="single" w:sz="4" w:space="0" w:color="auto"/>
            </w:tcBorders>
          </w:tcPr>
          <w:p w14:paraId="13664CD4" w14:textId="3A21D4DA" w:rsidR="00915421" w:rsidRPr="00915421" w:rsidRDefault="00915421" w:rsidP="00915421">
            <w:pPr>
              <w:widowControl/>
              <w:spacing w:line="360" w:lineRule="auto"/>
              <w:jc w:val="both"/>
              <w:rPr>
                <w:rFonts w:cs="Times New Roman"/>
                <w:b/>
                <w:bCs/>
                <w:kern w:val="0"/>
                <w:sz w:val="24"/>
                <w14:ligatures w14:val="none"/>
              </w:rPr>
            </w:pPr>
            <w:r w:rsidRPr="00915421">
              <w:rPr>
                <w:b/>
                <w:bCs/>
              </w:rPr>
              <w:t>RR (95% CI)</w:t>
            </w:r>
          </w:p>
        </w:tc>
        <w:tc>
          <w:tcPr>
            <w:tcW w:w="0" w:type="auto"/>
            <w:tcBorders>
              <w:top w:val="single" w:sz="12" w:space="0" w:color="auto"/>
              <w:bottom w:val="single" w:sz="4" w:space="0" w:color="auto"/>
            </w:tcBorders>
          </w:tcPr>
          <w:p w14:paraId="09D853B3" w14:textId="60C1E9A7" w:rsidR="00915421" w:rsidRPr="00915421" w:rsidRDefault="00915421" w:rsidP="00915421">
            <w:pPr>
              <w:widowControl/>
              <w:spacing w:line="360" w:lineRule="auto"/>
              <w:jc w:val="both"/>
              <w:rPr>
                <w:rFonts w:cs="Times New Roman"/>
                <w:b/>
                <w:bCs/>
                <w:kern w:val="0"/>
                <w:sz w:val="24"/>
                <w14:ligatures w14:val="none"/>
              </w:rPr>
            </w:pPr>
            <w:r w:rsidRPr="00915421">
              <w:rPr>
                <w:rFonts w:cs="Times New Roman"/>
                <w:b/>
                <w:bCs/>
                <w:kern w:val="0"/>
                <w:sz w:val="24"/>
                <w14:ligatures w14:val="none"/>
              </w:rPr>
              <w:t>P value</w:t>
            </w:r>
          </w:p>
        </w:tc>
        <w:tc>
          <w:tcPr>
            <w:tcW w:w="0" w:type="auto"/>
            <w:tcBorders>
              <w:top w:val="single" w:sz="12" w:space="0" w:color="auto"/>
              <w:bottom w:val="single" w:sz="4" w:space="0" w:color="auto"/>
            </w:tcBorders>
          </w:tcPr>
          <w:p w14:paraId="4B0FA8A2" w14:textId="0A2D982B" w:rsidR="00915421" w:rsidRPr="00915421" w:rsidRDefault="00915421" w:rsidP="00915421">
            <w:pPr>
              <w:widowControl/>
              <w:spacing w:line="360" w:lineRule="auto"/>
              <w:jc w:val="both"/>
              <w:rPr>
                <w:rFonts w:cs="Times New Roman"/>
                <w:b/>
                <w:bCs/>
                <w:kern w:val="0"/>
                <w:sz w:val="24"/>
                <w14:ligatures w14:val="none"/>
              </w:rPr>
            </w:pPr>
            <w:r w:rsidRPr="00915421">
              <w:rPr>
                <w:rFonts w:cs="Times New Roman"/>
                <w:b/>
                <w:bCs/>
                <w:kern w:val="0"/>
                <w:sz w:val="24"/>
                <w14:ligatures w14:val="none"/>
              </w:rPr>
              <w:t>Final Z</w:t>
            </w:r>
          </w:p>
        </w:tc>
        <w:tc>
          <w:tcPr>
            <w:tcW w:w="0" w:type="auto"/>
            <w:tcBorders>
              <w:top w:val="single" w:sz="12" w:space="0" w:color="auto"/>
              <w:bottom w:val="single" w:sz="4" w:space="0" w:color="auto"/>
            </w:tcBorders>
          </w:tcPr>
          <w:p w14:paraId="32C527F1" w14:textId="12335DB3" w:rsidR="00915421" w:rsidRPr="00915421" w:rsidRDefault="00915421" w:rsidP="00915421">
            <w:pPr>
              <w:widowControl/>
              <w:spacing w:line="360" w:lineRule="auto"/>
              <w:jc w:val="both"/>
              <w:rPr>
                <w:rFonts w:cs="Times New Roman"/>
                <w:b/>
                <w:bCs/>
                <w:kern w:val="0"/>
                <w:sz w:val="24"/>
                <w14:ligatures w14:val="none"/>
              </w:rPr>
            </w:pPr>
            <w:r w:rsidRPr="00915421">
              <w:rPr>
                <w:rFonts w:cs="Times New Roman"/>
                <w:b/>
                <w:bCs/>
                <w:kern w:val="0"/>
                <w:sz w:val="24"/>
                <w14:ligatures w14:val="none"/>
              </w:rPr>
              <w:t>RIS</w:t>
            </w:r>
          </w:p>
        </w:tc>
        <w:tc>
          <w:tcPr>
            <w:tcW w:w="0" w:type="auto"/>
            <w:tcBorders>
              <w:top w:val="single" w:sz="12" w:space="0" w:color="auto"/>
              <w:bottom w:val="single" w:sz="4" w:space="0" w:color="auto"/>
            </w:tcBorders>
          </w:tcPr>
          <w:p w14:paraId="509A2144" w14:textId="579E58B8" w:rsidR="00915421" w:rsidRPr="00915421" w:rsidRDefault="00915421" w:rsidP="00915421">
            <w:pPr>
              <w:widowControl/>
              <w:spacing w:line="360" w:lineRule="auto"/>
              <w:jc w:val="both"/>
              <w:rPr>
                <w:rFonts w:cs="Times New Roman"/>
                <w:b/>
                <w:bCs/>
                <w:kern w:val="0"/>
                <w:sz w:val="24"/>
                <w14:ligatures w14:val="none"/>
              </w:rPr>
            </w:pPr>
            <w:r w:rsidRPr="00915421">
              <w:rPr>
                <w:rFonts w:cs="Times New Roman"/>
                <w:b/>
                <w:bCs/>
                <w:kern w:val="0"/>
                <w:sz w:val="24"/>
                <w14:ligatures w14:val="none"/>
              </w:rPr>
              <w:t>Reached RIS</w:t>
            </w:r>
          </w:p>
        </w:tc>
      </w:tr>
      <w:tr w:rsidR="00915421" w:rsidRPr="00593596" w14:paraId="5AD7D4E6" w14:textId="77777777" w:rsidTr="00514213">
        <w:tc>
          <w:tcPr>
            <w:tcW w:w="0" w:type="auto"/>
            <w:tcBorders>
              <w:top w:val="single" w:sz="4" w:space="0" w:color="auto"/>
            </w:tcBorders>
          </w:tcPr>
          <w:p w14:paraId="10B92D08" w14:textId="6869DB8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Non-severe</w:t>
            </w:r>
          </w:p>
        </w:tc>
        <w:tc>
          <w:tcPr>
            <w:tcW w:w="0" w:type="auto"/>
            <w:tcBorders>
              <w:top w:val="single" w:sz="4" w:space="0" w:color="auto"/>
            </w:tcBorders>
          </w:tcPr>
          <w:p w14:paraId="2B015483"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w:t>
            </w:r>
          </w:p>
        </w:tc>
        <w:tc>
          <w:tcPr>
            <w:tcW w:w="0" w:type="auto"/>
            <w:tcBorders>
              <w:top w:val="single" w:sz="4" w:space="0" w:color="auto"/>
            </w:tcBorders>
          </w:tcPr>
          <w:p w14:paraId="6D13FFCD" w14:textId="61427CF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0.765</w:t>
            </w:r>
          </w:p>
        </w:tc>
        <w:tc>
          <w:tcPr>
            <w:tcW w:w="2088" w:type="dxa"/>
            <w:tcBorders>
              <w:top w:val="single" w:sz="4" w:space="0" w:color="auto"/>
            </w:tcBorders>
          </w:tcPr>
          <w:p w14:paraId="33494FFD" w14:textId="38EC7DD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6 mg/d)</w:t>
            </w:r>
          </w:p>
        </w:tc>
        <w:tc>
          <w:tcPr>
            <w:tcW w:w="0" w:type="auto"/>
            <w:tcBorders>
              <w:top w:val="single" w:sz="4" w:space="0" w:color="auto"/>
            </w:tcBorders>
          </w:tcPr>
          <w:p w14:paraId="1E8E61C6" w14:textId="55D5236E"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 (4102)</w:t>
            </w:r>
          </w:p>
        </w:tc>
        <w:tc>
          <w:tcPr>
            <w:tcW w:w="0" w:type="auto"/>
            <w:tcBorders>
              <w:top w:val="single" w:sz="4" w:space="0" w:color="auto"/>
            </w:tcBorders>
          </w:tcPr>
          <w:p w14:paraId="574999A2" w14:textId="0501A01C" w:rsidR="00915421" w:rsidRPr="00593596" w:rsidRDefault="00915421" w:rsidP="00915421">
            <w:pPr>
              <w:widowControl/>
              <w:spacing w:line="360" w:lineRule="auto"/>
              <w:jc w:val="both"/>
              <w:rPr>
                <w:rFonts w:cs="Times New Roman"/>
                <w:kern w:val="0"/>
                <w:sz w:val="24"/>
                <w14:ligatures w14:val="none"/>
              </w:rPr>
            </w:pPr>
            <w:r w:rsidRPr="00326E4F">
              <w:t>0.90 [0.78, 1.04]</w:t>
            </w:r>
          </w:p>
        </w:tc>
        <w:tc>
          <w:tcPr>
            <w:tcW w:w="0" w:type="auto"/>
            <w:tcBorders>
              <w:top w:val="single" w:sz="4" w:space="0" w:color="auto"/>
            </w:tcBorders>
          </w:tcPr>
          <w:p w14:paraId="0083D494" w14:textId="1870BEB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0.163</w:t>
            </w:r>
          </w:p>
        </w:tc>
        <w:tc>
          <w:tcPr>
            <w:tcW w:w="0" w:type="auto"/>
            <w:tcBorders>
              <w:top w:val="single" w:sz="4" w:space="0" w:color="auto"/>
            </w:tcBorders>
          </w:tcPr>
          <w:p w14:paraId="5C7EF221" w14:textId="0D9CA14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-1.432</w:t>
            </w:r>
          </w:p>
        </w:tc>
        <w:tc>
          <w:tcPr>
            <w:tcW w:w="0" w:type="auto"/>
            <w:tcBorders>
              <w:top w:val="single" w:sz="4" w:space="0" w:color="auto"/>
            </w:tcBorders>
          </w:tcPr>
          <w:p w14:paraId="0D1BB6F5" w14:textId="68035A9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3645</w:t>
            </w:r>
          </w:p>
        </w:tc>
        <w:tc>
          <w:tcPr>
            <w:tcW w:w="0" w:type="auto"/>
            <w:tcBorders>
              <w:top w:val="single" w:sz="4" w:space="0" w:color="auto"/>
            </w:tcBorders>
          </w:tcPr>
          <w:p w14:paraId="7B468135" w14:textId="142F4E1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4931BCD3" w14:textId="77777777" w:rsidTr="00514213">
        <w:tc>
          <w:tcPr>
            <w:tcW w:w="0" w:type="auto"/>
          </w:tcPr>
          <w:p w14:paraId="250F6521" w14:textId="3B73792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Non-severe</w:t>
            </w:r>
          </w:p>
        </w:tc>
        <w:tc>
          <w:tcPr>
            <w:tcW w:w="0" w:type="auto"/>
          </w:tcPr>
          <w:p w14:paraId="5AA77A34"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w:t>
            </w:r>
          </w:p>
        </w:tc>
        <w:tc>
          <w:tcPr>
            <w:tcW w:w="0" w:type="auto"/>
          </w:tcPr>
          <w:p w14:paraId="66080736" w14:textId="79D32D2B"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0.765</w:t>
            </w:r>
          </w:p>
        </w:tc>
        <w:tc>
          <w:tcPr>
            <w:tcW w:w="2088" w:type="dxa"/>
          </w:tcPr>
          <w:p w14:paraId="5D099927" w14:textId="775183A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(&lt;6 mg/d)</w:t>
            </w:r>
          </w:p>
        </w:tc>
        <w:tc>
          <w:tcPr>
            <w:tcW w:w="0" w:type="auto"/>
          </w:tcPr>
          <w:p w14:paraId="544554A5" w14:textId="36292AB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 (543)</w:t>
            </w:r>
          </w:p>
        </w:tc>
        <w:tc>
          <w:tcPr>
            <w:tcW w:w="0" w:type="auto"/>
          </w:tcPr>
          <w:p w14:paraId="02CD11DD" w14:textId="7611C76D" w:rsidR="00915421" w:rsidRPr="00593596" w:rsidRDefault="00915421" w:rsidP="00915421">
            <w:pPr>
              <w:widowControl/>
              <w:spacing w:line="360" w:lineRule="auto"/>
              <w:jc w:val="both"/>
              <w:rPr>
                <w:rFonts w:cs="Times New Roman"/>
                <w:kern w:val="0"/>
                <w:sz w:val="24"/>
                <w14:ligatures w14:val="none"/>
              </w:rPr>
            </w:pPr>
            <w:r w:rsidRPr="00326E4F">
              <w:t>0.81 [0.41, 1.60]</w:t>
            </w:r>
          </w:p>
        </w:tc>
        <w:tc>
          <w:tcPr>
            <w:tcW w:w="0" w:type="auto"/>
          </w:tcPr>
          <w:p w14:paraId="11E8338C" w14:textId="1FFFAF1B"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0.547</w:t>
            </w:r>
          </w:p>
        </w:tc>
        <w:tc>
          <w:tcPr>
            <w:tcW w:w="0" w:type="auto"/>
          </w:tcPr>
          <w:p w14:paraId="140E497E" w14:textId="631599B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-0.605</w:t>
            </w:r>
          </w:p>
        </w:tc>
        <w:tc>
          <w:tcPr>
            <w:tcW w:w="0" w:type="auto"/>
          </w:tcPr>
          <w:p w14:paraId="03263321" w14:textId="3EE4AC0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9456</w:t>
            </w:r>
          </w:p>
        </w:tc>
        <w:tc>
          <w:tcPr>
            <w:tcW w:w="0" w:type="auto"/>
          </w:tcPr>
          <w:p w14:paraId="6B842FFC" w14:textId="7F3C1E3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w:t>
            </w:r>
          </w:p>
        </w:tc>
      </w:tr>
      <w:tr w:rsidR="00915421" w:rsidRPr="00593596" w14:paraId="04466B1F" w14:textId="77777777" w:rsidTr="00514213">
        <w:tc>
          <w:tcPr>
            <w:tcW w:w="0" w:type="auto"/>
          </w:tcPr>
          <w:p w14:paraId="1425D92D" w14:textId="330E0C6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Non-severe</w:t>
            </w:r>
          </w:p>
        </w:tc>
        <w:tc>
          <w:tcPr>
            <w:tcW w:w="0" w:type="auto"/>
          </w:tcPr>
          <w:p w14:paraId="0B0943C1"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6.75</w:t>
            </w:r>
          </w:p>
        </w:tc>
        <w:tc>
          <w:tcPr>
            <w:tcW w:w="0" w:type="auto"/>
          </w:tcPr>
          <w:p w14:paraId="7D7903A0" w14:textId="0985124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0.221</w:t>
            </w:r>
          </w:p>
        </w:tc>
        <w:tc>
          <w:tcPr>
            <w:tcW w:w="2088" w:type="dxa"/>
          </w:tcPr>
          <w:p w14:paraId="268CFA07" w14:textId="0EE0A1D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6.75 mg/d)</w:t>
            </w:r>
          </w:p>
        </w:tc>
        <w:tc>
          <w:tcPr>
            <w:tcW w:w="0" w:type="auto"/>
          </w:tcPr>
          <w:p w14:paraId="09609D69" w14:textId="79A486D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 (1526)</w:t>
            </w:r>
          </w:p>
        </w:tc>
        <w:tc>
          <w:tcPr>
            <w:tcW w:w="0" w:type="auto"/>
          </w:tcPr>
          <w:p w14:paraId="5A8387D4" w14:textId="1CEFC32F" w:rsidR="00915421" w:rsidRPr="00593596" w:rsidRDefault="00915421" w:rsidP="00915421">
            <w:pPr>
              <w:widowControl/>
              <w:spacing w:line="360" w:lineRule="auto"/>
              <w:jc w:val="both"/>
              <w:rPr>
                <w:rFonts w:cs="Times New Roman"/>
                <w:kern w:val="0"/>
                <w:sz w:val="24"/>
                <w14:ligatures w14:val="none"/>
              </w:rPr>
            </w:pPr>
            <w:r w:rsidRPr="00326E4F">
              <w:t>1.10 [0.77, 1.58]</w:t>
            </w:r>
          </w:p>
        </w:tc>
        <w:tc>
          <w:tcPr>
            <w:tcW w:w="0" w:type="auto"/>
          </w:tcPr>
          <w:p w14:paraId="02929C86" w14:textId="74A3F3C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0.594</w:t>
            </w:r>
          </w:p>
        </w:tc>
        <w:tc>
          <w:tcPr>
            <w:tcW w:w="0" w:type="auto"/>
          </w:tcPr>
          <w:p w14:paraId="4D8B67DE" w14:textId="49CE493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0.546</w:t>
            </w:r>
          </w:p>
        </w:tc>
        <w:tc>
          <w:tcPr>
            <w:tcW w:w="0" w:type="auto"/>
          </w:tcPr>
          <w:p w14:paraId="781CA068" w14:textId="64569C5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9825</w:t>
            </w:r>
          </w:p>
        </w:tc>
        <w:tc>
          <w:tcPr>
            <w:tcW w:w="0" w:type="auto"/>
          </w:tcPr>
          <w:p w14:paraId="7D42BC80" w14:textId="70F5176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w:t>
            </w:r>
          </w:p>
        </w:tc>
      </w:tr>
      <w:tr w:rsidR="00915421" w:rsidRPr="00593596" w14:paraId="3AB81DAE" w14:textId="77777777" w:rsidTr="00514213">
        <w:tc>
          <w:tcPr>
            <w:tcW w:w="0" w:type="auto"/>
          </w:tcPr>
          <w:p w14:paraId="1C88380A" w14:textId="7E42238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Non-severe</w:t>
            </w:r>
          </w:p>
        </w:tc>
        <w:tc>
          <w:tcPr>
            <w:tcW w:w="0" w:type="auto"/>
          </w:tcPr>
          <w:p w14:paraId="30DA9ED1"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6.75</w:t>
            </w:r>
          </w:p>
        </w:tc>
        <w:tc>
          <w:tcPr>
            <w:tcW w:w="0" w:type="auto"/>
          </w:tcPr>
          <w:p w14:paraId="4E0B80D5" w14:textId="00D5E35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0.221</w:t>
            </w:r>
          </w:p>
        </w:tc>
        <w:tc>
          <w:tcPr>
            <w:tcW w:w="2088" w:type="dxa"/>
          </w:tcPr>
          <w:p w14:paraId="2A5A3B1B" w14:textId="099D57D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(&lt;6.75 mg/d)</w:t>
            </w:r>
          </w:p>
        </w:tc>
        <w:tc>
          <w:tcPr>
            <w:tcW w:w="0" w:type="auto"/>
          </w:tcPr>
          <w:p w14:paraId="629A3879" w14:textId="72E368F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7 (3119)</w:t>
            </w:r>
          </w:p>
        </w:tc>
        <w:tc>
          <w:tcPr>
            <w:tcW w:w="0" w:type="auto"/>
          </w:tcPr>
          <w:p w14:paraId="5175669A" w14:textId="1A45968A" w:rsidR="00915421" w:rsidRPr="00593596" w:rsidRDefault="00915421" w:rsidP="00915421">
            <w:pPr>
              <w:widowControl/>
              <w:spacing w:line="360" w:lineRule="auto"/>
              <w:jc w:val="both"/>
              <w:rPr>
                <w:rFonts w:cs="Times New Roman"/>
                <w:kern w:val="0"/>
                <w:sz w:val="24"/>
                <w14:ligatures w14:val="none"/>
              </w:rPr>
            </w:pPr>
            <w:r w:rsidRPr="00326E4F">
              <w:t>0.87 [0.75, 1.00]</w:t>
            </w:r>
          </w:p>
        </w:tc>
        <w:tc>
          <w:tcPr>
            <w:tcW w:w="0" w:type="auto"/>
          </w:tcPr>
          <w:p w14:paraId="0A0EC69B" w14:textId="78D7C8D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0.051</w:t>
            </w:r>
          </w:p>
        </w:tc>
        <w:tc>
          <w:tcPr>
            <w:tcW w:w="0" w:type="auto"/>
          </w:tcPr>
          <w:p w14:paraId="73E5E17A" w14:textId="7F08529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-1.957</w:t>
            </w:r>
          </w:p>
        </w:tc>
        <w:tc>
          <w:tcPr>
            <w:tcW w:w="0" w:type="auto"/>
          </w:tcPr>
          <w:p w14:paraId="5507F5DD" w14:textId="733B05B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2998</w:t>
            </w:r>
          </w:p>
        </w:tc>
        <w:tc>
          <w:tcPr>
            <w:tcW w:w="0" w:type="auto"/>
          </w:tcPr>
          <w:p w14:paraId="2D6FF288" w14:textId="20E8994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6A02B190" w14:textId="77777777" w:rsidTr="00514213">
        <w:tc>
          <w:tcPr>
            <w:tcW w:w="0" w:type="auto"/>
          </w:tcPr>
          <w:p w14:paraId="4457609F" w14:textId="0CD4E24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Non-severe</w:t>
            </w:r>
          </w:p>
        </w:tc>
        <w:tc>
          <w:tcPr>
            <w:tcW w:w="0" w:type="auto"/>
          </w:tcPr>
          <w:p w14:paraId="67228761"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7.5</w:t>
            </w:r>
          </w:p>
        </w:tc>
        <w:tc>
          <w:tcPr>
            <w:tcW w:w="0" w:type="auto"/>
          </w:tcPr>
          <w:p w14:paraId="32B0895A" w14:textId="457E159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0.221</w:t>
            </w:r>
          </w:p>
        </w:tc>
        <w:tc>
          <w:tcPr>
            <w:tcW w:w="2088" w:type="dxa"/>
          </w:tcPr>
          <w:p w14:paraId="399217DD" w14:textId="37C5DAC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7.5 mg/d)</w:t>
            </w:r>
          </w:p>
        </w:tc>
        <w:tc>
          <w:tcPr>
            <w:tcW w:w="0" w:type="auto"/>
          </w:tcPr>
          <w:p w14:paraId="34AA4EC8" w14:textId="56C4C0C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 (1526)</w:t>
            </w:r>
          </w:p>
        </w:tc>
        <w:tc>
          <w:tcPr>
            <w:tcW w:w="0" w:type="auto"/>
          </w:tcPr>
          <w:p w14:paraId="049D0BCD" w14:textId="58836D61" w:rsidR="00915421" w:rsidRPr="00593596" w:rsidRDefault="00915421" w:rsidP="00915421">
            <w:pPr>
              <w:widowControl/>
              <w:spacing w:line="360" w:lineRule="auto"/>
              <w:jc w:val="both"/>
              <w:rPr>
                <w:rFonts w:cs="Times New Roman"/>
                <w:kern w:val="0"/>
                <w:sz w:val="24"/>
                <w14:ligatures w14:val="none"/>
              </w:rPr>
            </w:pPr>
            <w:r w:rsidRPr="00326E4F">
              <w:t>1.10 [0.77, 1.58]</w:t>
            </w:r>
          </w:p>
        </w:tc>
        <w:tc>
          <w:tcPr>
            <w:tcW w:w="0" w:type="auto"/>
          </w:tcPr>
          <w:p w14:paraId="3287AF77" w14:textId="020AB80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0.594</w:t>
            </w:r>
          </w:p>
        </w:tc>
        <w:tc>
          <w:tcPr>
            <w:tcW w:w="0" w:type="auto"/>
          </w:tcPr>
          <w:p w14:paraId="1A63406C" w14:textId="6619D58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0.546</w:t>
            </w:r>
          </w:p>
        </w:tc>
        <w:tc>
          <w:tcPr>
            <w:tcW w:w="0" w:type="auto"/>
          </w:tcPr>
          <w:p w14:paraId="6CAB410E" w14:textId="27277B0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9825</w:t>
            </w:r>
          </w:p>
        </w:tc>
        <w:tc>
          <w:tcPr>
            <w:tcW w:w="0" w:type="auto"/>
          </w:tcPr>
          <w:p w14:paraId="00EB9D6B" w14:textId="1FB4830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w:t>
            </w:r>
          </w:p>
        </w:tc>
      </w:tr>
      <w:tr w:rsidR="00915421" w:rsidRPr="00593596" w14:paraId="2D773E9D" w14:textId="77777777" w:rsidTr="00514213">
        <w:tc>
          <w:tcPr>
            <w:tcW w:w="0" w:type="auto"/>
          </w:tcPr>
          <w:p w14:paraId="0462DB27" w14:textId="4AF35ED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Non-severe</w:t>
            </w:r>
          </w:p>
        </w:tc>
        <w:tc>
          <w:tcPr>
            <w:tcW w:w="0" w:type="auto"/>
          </w:tcPr>
          <w:p w14:paraId="5F7E0D15"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7.5</w:t>
            </w:r>
          </w:p>
        </w:tc>
        <w:tc>
          <w:tcPr>
            <w:tcW w:w="0" w:type="auto"/>
          </w:tcPr>
          <w:p w14:paraId="01C8B506" w14:textId="5A05BAB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0.221</w:t>
            </w:r>
          </w:p>
        </w:tc>
        <w:tc>
          <w:tcPr>
            <w:tcW w:w="2088" w:type="dxa"/>
          </w:tcPr>
          <w:p w14:paraId="0BD56B38" w14:textId="200129B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(&lt;7.5 mg/d)</w:t>
            </w:r>
          </w:p>
        </w:tc>
        <w:tc>
          <w:tcPr>
            <w:tcW w:w="0" w:type="auto"/>
          </w:tcPr>
          <w:p w14:paraId="157EF421" w14:textId="77B9A25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7 (3119)</w:t>
            </w:r>
          </w:p>
        </w:tc>
        <w:tc>
          <w:tcPr>
            <w:tcW w:w="0" w:type="auto"/>
          </w:tcPr>
          <w:p w14:paraId="4268439C" w14:textId="62F3282C" w:rsidR="00915421" w:rsidRPr="00593596" w:rsidRDefault="00915421" w:rsidP="00915421">
            <w:pPr>
              <w:widowControl/>
              <w:spacing w:line="360" w:lineRule="auto"/>
              <w:jc w:val="both"/>
              <w:rPr>
                <w:rFonts w:cs="Times New Roman"/>
                <w:kern w:val="0"/>
                <w:sz w:val="24"/>
                <w14:ligatures w14:val="none"/>
              </w:rPr>
            </w:pPr>
            <w:r w:rsidRPr="00326E4F">
              <w:t>0.87 [0.75, 1.00]</w:t>
            </w:r>
          </w:p>
        </w:tc>
        <w:tc>
          <w:tcPr>
            <w:tcW w:w="0" w:type="auto"/>
          </w:tcPr>
          <w:p w14:paraId="737F619E" w14:textId="6939753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0.051</w:t>
            </w:r>
          </w:p>
        </w:tc>
        <w:tc>
          <w:tcPr>
            <w:tcW w:w="0" w:type="auto"/>
          </w:tcPr>
          <w:p w14:paraId="78D0E640" w14:textId="1A6A1A5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-1.957</w:t>
            </w:r>
          </w:p>
        </w:tc>
        <w:tc>
          <w:tcPr>
            <w:tcW w:w="0" w:type="auto"/>
          </w:tcPr>
          <w:p w14:paraId="011E2F32" w14:textId="1C962AC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2998</w:t>
            </w:r>
          </w:p>
        </w:tc>
        <w:tc>
          <w:tcPr>
            <w:tcW w:w="0" w:type="auto"/>
          </w:tcPr>
          <w:p w14:paraId="7E055412" w14:textId="018E040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39B4CBA9" w14:textId="77777777" w:rsidTr="00514213">
        <w:tc>
          <w:tcPr>
            <w:tcW w:w="0" w:type="auto"/>
          </w:tcPr>
          <w:p w14:paraId="52A9C6A7" w14:textId="378346C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Non-severe</w:t>
            </w:r>
          </w:p>
        </w:tc>
        <w:tc>
          <w:tcPr>
            <w:tcW w:w="0" w:type="auto"/>
          </w:tcPr>
          <w:p w14:paraId="5636E8A8"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8.25</w:t>
            </w:r>
          </w:p>
        </w:tc>
        <w:tc>
          <w:tcPr>
            <w:tcW w:w="0" w:type="auto"/>
          </w:tcPr>
          <w:p w14:paraId="138855C4" w14:textId="2DA35FD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2088" w:type="dxa"/>
          </w:tcPr>
          <w:p w14:paraId="704F06C8" w14:textId="58971D2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8.25 mg/d)</w:t>
            </w:r>
          </w:p>
        </w:tc>
        <w:tc>
          <w:tcPr>
            <w:tcW w:w="0" w:type="auto"/>
          </w:tcPr>
          <w:p w14:paraId="22C42AE8" w14:textId="3F29ED2E"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 (0)</w:t>
            </w:r>
          </w:p>
        </w:tc>
        <w:tc>
          <w:tcPr>
            <w:tcW w:w="0" w:type="auto"/>
          </w:tcPr>
          <w:p w14:paraId="5AAED0AF" w14:textId="30385723" w:rsidR="00915421" w:rsidRPr="00593596" w:rsidRDefault="00915421" w:rsidP="00915421">
            <w:pPr>
              <w:widowControl/>
              <w:spacing w:line="360" w:lineRule="auto"/>
              <w:jc w:val="both"/>
              <w:rPr>
                <w:rFonts w:cs="Times New Roman"/>
                <w:kern w:val="0"/>
                <w:sz w:val="24"/>
                <w14:ligatures w14:val="none"/>
              </w:rPr>
            </w:pPr>
            <w:r w:rsidRPr="00326E4F">
              <w:t>NA</w:t>
            </w:r>
          </w:p>
        </w:tc>
        <w:tc>
          <w:tcPr>
            <w:tcW w:w="0" w:type="auto"/>
          </w:tcPr>
          <w:p w14:paraId="3A1132BD" w14:textId="7B21195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0" w:type="auto"/>
          </w:tcPr>
          <w:p w14:paraId="40D44A83" w14:textId="6CF3C36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0" w:type="auto"/>
          </w:tcPr>
          <w:p w14:paraId="2B3B52DE" w14:textId="1ECC0F0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0" w:type="auto"/>
          </w:tcPr>
          <w:p w14:paraId="1DE6C8DF" w14:textId="77777777" w:rsidR="00915421" w:rsidRPr="00593596" w:rsidRDefault="00915421" w:rsidP="00915421">
            <w:pPr>
              <w:widowControl/>
              <w:spacing w:line="360" w:lineRule="auto"/>
              <w:jc w:val="both"/>
              <w:rPr>
                <w:rFonts w:cs="Times New Roman"/>
                <w:kern w:val="0"/>
                <w:sz w:val="24"/>
                <w14:ligatures w14:val="none"/>
              </w:rPr>
            </w:pPr>
          </w:p>
        </w:tc>
      </w:tr>
      <w:tr w:rsidR="00915421" w:rsidRPr="00593596" w14:paraId="42978B81" w14:textId="77777777" w:rsidTr="00514213">
        <w:tc>
          <w:tcPr>
            <w:tcW w:w="0" w:type="auto"/>
          </w:tcPr>
          <w:p w14:paraId="67F5D228" w14:textId="6FD6F0C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Non-severe</w:t>
            </w:r>
          </w:p>
        </w:tc>
        <w:tc>
          <w:tcPr>
            <w:tcW w:w="0" w:type="auto"/>
          </w:tcPr>
          <w:p w14:paraId="5C8C3879"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8.25</w:t>
            </w:r>
          </w:p>
        </w:tc>
        <w:tc>
          <w:tcPr>
            <w:tcW w:w="0" w:type="auto"/>
          </w:tcPr>
          <w:p w14:paraId="0A5F6209" w14:textId="5E6BB1C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2088" w:type="dxa"/>
          </w:tcPr>
          <w:p w14:paraId="0840B237" w14:textId="62636EF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(&lt;8.25 mg/d)</w:t>
            </w:r>
          </w:p>
        </w:tc>
        <w:tc>
          <w:tcPr>
            <w:tcW w:w="0" w:type="auto"/>
          </w:tcPr>
          <w:p w14:paraId="35018B46" w14:textId="0F8E586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9 (4645)</w:t>
            </w:r>
          </w:p>
        </w:tc>
        <w:tc>
          <w:tcPr>
            <w:tcW w:w="0" w:type="auto"/>
          </w:tcPr>
          <w:p w14:paraId="1748C51D" w14:textId="62609AB8" w:rsidR="00915421" w:rsidRPr="00593596" w:rsidRDefault="00915421" w:rsidP="00915421">
            <w:pPr>
              <w:widowControl/>
              <w:spacing w:line="360" w:lineRule="auto"/>
              <w:jc w:val="both"/>
              <w:rPr>
                <w:rFonts w:cs="Times New Roman"/>
                <w:kern w:val="0"/>
                <w:sz w:val="24"/>
                <w14:ligatures w14:val="none"/>
              </w:rPr>
            </w:pPr>
            <w:r w:rsidRPr="00326E4F">
              <w:t>0.90 [0.78, 1.02]</w:t>
            </w:r>
          </w:p>
        </w:tc>
        <w:tc>
          <w:tcPr>
            <w:tcW w:w="0" w:type="auto"/>
          </w:tcPr>
          <w:p w14:paraId="75B40116" w14:textId="5D6C5CF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0.106</w:t>
            </w:r>
          </w:p>
        </w:tc>
        <w:tc>
          <w:tcPr>
            <w:tcW w:w="0" w:type="auto"/>
          </w:tcPr>
          <w:p w14:paraId="159A9484" w14:textId="629DC5B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-1.535</w:t>
            </w:r>
          </w:p>
        </w:tc>
        <w:tc>
          <w:tcPr>
            <w:tcW w:w="0" w:type="auto"/>
          </w:tcPr>
          <w:p w14:paraId="6640589A" w14:textId="738147A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3984</w:t>
            </w:r>
          </w:p>
        </w:tc>
        <w:tc>
          <w:tcPr>
            <w:tcW w:w="0" w:type="auto"/>
          </w:tcPr>
          <w:p w14:paraId="4D94052E" w14:textId="1A549D5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12CD0828" w14:textId="77777777" w:rsidTr="00514213">
        <w:tc>
          <w:tcPr>
            <w:tcW w:w="0" w:type="auto"/>
          </w:tcPr>
          <w:p w14:paraId="4ACFACE1" w14:textId="6C3CFC7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Non-severe</w:t>
            </w:r>
          </w:p>
        </w:tc>
        <w:tc>
          <w:tcPr>
            <w:tcW w:w="0" w:type="auto"/>
          </w:tcPr>
          <w:p w14:paraId="1C28057D"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9</w:t>
            </w:r>
          </w:p>
        </w:tc>
        <w:tc>
          <w:tcPr>
            <w:tcW w:w="0" w:type="auto"/>
          </w:tcPr>
          <w:p w14:paraId="46674668" w14:textId="182BA5C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2088" w:type="dxa"/>
          </w:tcPr>
          <w:p w14:paraId="0304CDE4" w14:textId="51D4F43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9 mg/d)</w:t>
            </w:r>
          </w:p>
        </w:tc>
        <w:tc>
          <w:tcPr>
            <w:tcW w:w="0" w:type="auto"/>
          </w:tcPr>
          <w:p w14:paraId="6A5B4997" w14:textId="5F3EA66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 (0)</w:t>
            </w:r>
          </w:p>
        </w:tc>
        <w:tc>
          <w:tcPr>
            <w:tcW w:w="0" w:type="auto"/>
          </w:tcPr>
          <w:p w14:paraId="4B2314AD" w14:textId="43C9658F" w:rsidR="00915421" w:rsidRPr="00593596" w:rsidRDefault="00915421" w:rsidP="00915421">
            <w:pPr>
              <w:widowControl/>
              <w:spacing w:line="360" w:lineRule="auto"/>
              <w:jc w:val="both"/>
              <w:rPr>
                <w:rFonts w:cs="Times New Roman"/>
                <w:kern w:val="0"/>
                <w:sz w:val="24"/>
                <w14:ligatures w14:val="none"/>
              </w:rPr>
            </w:pPr>
            <w:r w:rsidRPr="00326E4F">
              <w:t>NA</w:t>
            </w:r>
          </w:p>
        </w:tc>
        <w:tc>
          <w:tcPr>
            <w:tcW w:w="0" w:type="auto"/>
          </w:tcPr>
          <w:p w14:paraId="0B5A0351" w14:textId="02F7AE6B"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0" w:type="auto"/>
          </w:tcPr>
          <w:p w14:paraId="173DFF4A" w14:textId="3B93A42B"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0" w:type="auto"/>
          </w:tcPr>
          <w:p w14:paraId="40776A96" w14:textId="71CC7D5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0" w:type="auto"/>
          </w:tcPr>
          <w:p w14:paraId="4040D8E1" w14:textId="77777777" w:rsidR="00915421" w:rsidRPr="00593596" w:rsidRDefault="00915421" w:rsidP="00915421">
            <w:pPr>
              <w:widowControl/>
              <w:spacing w:line="360" w:lineRule="auto"/>
              <w:jc w:val="both"/>
              <w:rPr>
                <w:rFonts w:cs="Times New Roman"/>
                <w:kern w:val="0"/>
                <w:sz w:val="24"/>
                <w14:ligatures w14:val="none"/>
              </w:rPr>
            </w:pPr>
          </w:p>
        </w:tc>
      </w:tr>
      <w:tr w:rsidR="00915421" w:rsidRPr="00593596" w14:paraId="331C7DF4" w14:textId="77777777" w:rsidTr="00514213">
        <w:tc>
          <w:tcPr>
            <w:tcW w:w="0" w:type="auto"/>
          </w:tcPr>
          <w:p w14:paraId="5EBEA6E5" w14:textId="5397D2B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Non-severe</w:t>
            </w:r>
          </w:p>
        </w:tc>
        <w:tc>
          <w:tcPr>
            <w:tcW w:w="0" w:type="auto"/>
          </w:tcPr>
          <w:p w14:paraId="53157A27"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9</w:t>
            </w:r>
          </w:p>
        </w:tc>
        <w:tc>
          <w:tcPr>
            <w:tcW w:w="0" w:type="auto"/>
          </w:tcPr>
          <w:p w14:paraId="79FC17A3" w14:textId="55F572A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2088" w:type="dxa"/>
          </w:tcPr>
          <w:p w14:paraId="5723B084" w14:textId="4F9A46C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(&lt;9 mg/d)</w:t>
            </w:r>
          </w:p>
        </w:tc>
        <w:tc>
          <w:tcPr>
            <w:tcW w:w="0" w:type="auto"/>
          </w:tcPr>
          <w:p w14:paraId="0F378BCD" w14:textId="5EE094B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9 (4645)</w:t>
            </w:r>
          </w:p>
        </w:tc>
        <w:tc>
          <w:tcPr>
            <w:tcW w:w="0" w:type="auto"/>
          </w:tcPr>
          <w:p w14:paraId="60FAF4C3" w14:textId="6F71A558" w:rsidR="00915421" w:rsidRPr="00593596" w:rsidRDefault="00915421" w:rsidP="00915421">
            <w:pPr>
              <w:widowControl/>
              <w:spacing w:line="360" w:lineRule="auto"/>
              <w:jc w:val="both"/>
              <w:rPr>
                <w:rFonts w:cs="Times New Roman"/>
                <w:kern w:val="0"/>
                <w:sz w:val="24"/>
                <w14:ligatures w14:val="none"/>
              </w:rPr>
            </w:pPr>
            <w:r w:rsidRPr="00326E4F">
              <w:t>0.90 [0.78, 1.02]</w:t>
            </w:r>
          </w:p>
        </w:tc>
        <w:tc>
          <w:tcPr>
            <w:tcW w:w="0" w:type="auto"/>
          </w:tcPr>
          <w:p w14:paraId="32A19C58" w14:textId="247E887E"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0.106</w:t>
            </w:r>
          </w:p>
        </w:tc>
        <w:tc>
          <w:tcPr>
            <w:tcW w:w="0" w:type="auto"/>
          </w:tcPr>
          <w:p w14:paraId="7CF7B4E8" w14:textId="3100BFD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-1.535</w:t>
            </w:r>
          </w:p>
        </w:tc>
        <w:tc>
          <w:tcPr>
            <w:tcW w:w="0" w:type="auto"/>
          </w:tcPr>
          <w:p w14:paraId="45E4196C" w14:textId="0FE60A3E"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3984</w:t>
            </w:r>
          </w:p>
        </w:tc>
        <w:tc>
          <w:tcPr>
            <w:tcW w:w="0" w:type="auto"/>
          </w:tcPr>
          <w:p w14:paraId="5AB028DD" w14:textId="7B7C002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07C90874" w14:textId="77777777" w:rsidTr="00514213">
        <w:tc>
          <w:tcPr>
            <w:tcW w:w="0" w:type="auto"/>
          </w:tcPr>
          <w:p w14:paraId="6718C10C" w14:textId="3D7C44F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Overall</w:t>
            </w:r>
          </w:p>
        </w:tc>
        <w:tc>
          <w:tcPr>
            <w:tcW w:w="0" w:type="auto"/>
          </w:tcPr>
          <w:p w14:paraId="3BB2C72C"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w:t>
            </w:r>
          </w:p>
        </w:tc>
        <w:tc>
          <w:tcPr>
            <w:tcW w:w="0" w:type="auto"/>
          </w:tcPr>
          <w:p w14:paraId="548FA658" w14:textId="2460396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0.617</w:t>
            </w:r>
          </w:p>
        </w:tc>
        <w:tc>
          <w:tcPr>
            <w:tcW w:w="2088" w:type="dxa"/>
          </w:tcPr>
          <w:p w14:paraId="25ED6320" w14:textId="38E2198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6 mg/d)</w:t>
            </w:r>
          </w:p>
        </w:tc>
        <w:tc>
          <w:tcPr>
            <w:tcW w:w="0" w:type="auto"/>
          </w:tcPr>
          <w:p w14:paraId="1F007E58" w14:textId="7C6EBF9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25 (7467)</w:t>
            </w:r>
          </w:p>
        </w:tc>
        <w:tc>
          <w:tcPr>
            <w:tcW w:w="0" w:type="auto"/>
          </w:tcPr>
          <w:p w14:paraId="70FBC6E3" w14:textId="595D9FBF" w:rsidR="00915421" w:rsidRPr="00593596" w:rsidRDefault="00915421" w:rsidP="00915421">
            <w:pPr>
              <w:widowControl/>
              <w:spacing w:line="360" w:lineRule="auto"/>
              <w:jc w:val="both"/>
              <w:rPr>
                <w:rFonts w:cs="Times New Roman"/>
                <w:kern w:val="0"/>
                <w:sz w:val="24"/>
                <w14:ligatures w14:val="none"/>
              </w:rPr>
            </w:pPr>
            <w:r w:rsidRPr="00326E4F">
              <w:t>0.84 [0.78, 0.92]</w:t>
            </w:r>
          </w:p>
        </w:tc>
        <w:tc>
          <w:tcPr>
            <w:tcW w:w="0" w:type="auto"/>
          </w:tcPr>
          <w:p w14:paraId="47AC507D" w14:textId="0BEF100B"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&lt;0.001</w:t>
            </w:r>
          </w:p>
        </w:tc>
        <w:tc>
          <w:tcPr>
            <w:tcW w:w="0" w:type="auto"/>
          </w:tcPr>
          <w:p w14:paraId="38989A63" w14:textId="615912B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-2.540</w:t>
            </w:r>
          </w:p>
        </w:tc>
        <w:tc>
          <w:tcPr>
            <w:tcW w:w="0" w:type="auto"/>
          </w:tcPr>
          <w:p w14:paraId="51678CAC" w14:textId="320D3E3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2535</w:t>
            </w:r>
          </w:p>
        </w:tc>
        <w:tc>
          <w:tcPr>
            <w:tcW w:w="0" w:type="auto"/>
          </w:tcPr>
          <w:p w14:paraId="0C8C91FB" w14:textId="144719D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760F0E08" w14:textId="77777777" w:rsidTr="00514213">
        <w:tc>
          <w:tcPr>
            <w:tcW w:w="0" w:type="auto"/>
          </w:tcPr>
          <w:p w14:paraId="4655FB72" w14:textId="156A18B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Overall</w:t>
            </w:r>
          </w:p>
        </w:tc>
        <w:tc>
          <w:tcPr>
            <w:tcW w:w="0" w:type="auto"/>
          </w:tcPr>
          <w:p w14:paraId="6B9C0BD2"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w:t>
            </w:r>
          </w:p>
        </w:tc>
        <w:tc>
          <w:tcPr>
            <w:tcW w:w="0" w:type="auto"/>
          </w:tcPr>
          <w:p w14:paraId="5C7E5519" w14:textId="741120F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0.617</w:t>
            </w:r>
          </w:p>
        </w:tc>
        <w:tc>
          <w:tcPr>
            <w:tcW w:w="2088" w:type="dxa"/>
          </w:tcPr>
          <w:p w14:paraId="759389CE" w14:textId="19D55B5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(&lt;6 mg/d)</w:t>
            </w:r>
          </w:p>
        </w:tc>
        <w:tc>
          <w:tcPr>
            <w:tcW w:w="0" w:type="auto"/>
          </w:tcPr>
          <w:p w14:paraId="381A88FD" w14:textId="0A4A571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7 (2066)</w:t>
            </w:r>
          </w:p>
        </w:tc>
        <w:tc>
          <w:tcPr>
            <w:tcW w:w="0" w:type="auto"/>
          </w:tcPr>
          <w:p w14:paraId="6D063424" w14:textId="0D23762C" w:rsidR="00915421" w:rsidRPr="00593596" w:rsidRDefault="00915421" w:rsidP="00915421">
            <w:pPr>
              <w:widowControl/>
              <w:spacing w:line="360" w:lineRule="auto"/>
              <w:jc w:val="both"/>
              <w:rPr>
                <w:rFonts w:cs="Times New Roman"/>
                <w:kern w:val="0"/>
                <w:sz w:val="24"/>
                <w14:ligatures w14:val="none"/>
              </w:rPr>
            </w:pPr>
            <w:r w:rsidRPr="00326E4F">
              <w:t>0.78 [0.57, 1.06]</w:t>
            </w:r>
          </w:p>
        </w:tc>
        <w:tc>
          <w:tcPr>
            <w:tcW w:w="0" w:type="auto"/>
          </w:tcPr>
          <w:p w14:paraId="2107FA88" w14:textId="7B5E661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0.113</w:t>
            </w:r>
          </w:p>
        </w:tc>
        <w:tc>
          <w:tcPr>
            <w:tcW w:w="0" w:type="auto"/>
          </w:tcPr>
          <w:p w14:paraId="4A22ECCD" w14:textId="2823BE2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-2.269</w:t>
            </w:r>
          </w:p>
        </w:tc>
        <w:tc>
          <w:tcPr>
            <w:tcW w:w="0" w:type="auto"/>
          </w:tcPr>
          <w:p w14:paraId="38E3538F" w14:textId="7FAE906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5114</w:t>
            </w:r>
          </w:p>
        </w:tc>
        <w:tc>
          <w:tcPr>
            <w:tcW w:w="0" w:type="auto"/>
          </w:tcPr>
          <w:p w14:paraId="04095BAF" w14:textId="580B54B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w:t>
            </w:r>
          </w:p>
        </w:tc>
      </w:tr>
      <w:tr w:rsidR="00915421" w:rsidRPr="00593596" w14:paraId="142478D7" w14:textId="77777777" w:rsidTr="00514213">
        <w:tc>
          <w:tcPr>
            <w:tcW w:w="0" w:type="auto"/>
          </w:tcPr>
          <w:p w14:paraId="3A9A315B" w14:textId="1A303E2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Overall</w:t>
            </w:r>
          </w:p>
        </w:tc>
        <w:tc>
          <w:tcPr>
            <w:tcW w:w="0" w:type="auto"/>
          </w:tcPr>
          <w:p w14:paraId="486451FD"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6.75</w:t>
            </w:r>
          </w:p>
        </w:tc>
        <w:tc>
          <w:tcPr>
            <w:tcW w:w="0" w:type="auto"/>
          </w:tcPr>
          <w:p w14:paraId="4BAA4042" w14:textId="501CFBE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0.738</w:t>
            </w:r>
          </w:p>
        </w:tc>
        <w:tc>
          <w:tcPr>
            <w:tcW w:w="2088" w:type="dxa"/>
          </w:tcPr>
          <w:p w14:paraId="5D700CA6" w14:textId="022FBFC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6.75 mg/d)</w:t>
            </w:r>
          </w:p>
        </w:tc>
        <w:tc>
          <w:tcPr>
            <w:tcW w:w="0" w:type="auto"/>
          </w:tcPr>
          <w:p w14:paraId="2EA232FE" w14:textId="4073459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20 (4716)</w:t>
            </w:r>
          </w:p>
        </w:tc>
        <w:tc>
          <w:tcPr>
            <w:tcW w:w="0" w:type="auto"/>
          </w:tcPr>
          <w:p w14:paraId="1F8B0953" w14:textId="5A8B3F42" w:rsidR="00915421" w:rsidRPr="00593596" w:rsidRDefault="00915421" w:rsidP="00915421">
            <w:pPr>
              <w:widowControl/>
              <w:spacing w:line="360" w:lineRule="auto"/>
              <w:jc w:val="both"/>
              <w:rPr>
                <w:rFonts w:cs="Times New Roman"/>
                <w:kern w:val="0"/>
                <w:sz w:val="24"/>
                <w14:ligatures w14:val="none"/>
              </w:rPr>
            </w:pPr>
            <w:r w:rsidRPr="00326E4F">
              <w:t>0.83 [0.74, 0.92]</w:t>
            </w:r>
          </w:p>
        </w:tc>
        <w:tc>
          <w:tcPr>
            <w:tcW w:w="0" w:type="auto"/>
          </w:tcPr>
          <w:p w14:paraId="52E83063" w14:textId="3A4AF97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&lt;0.001</w:t>
            </w:r>
          </w:p>
        </w:tc>
        <w:tc>
          <w:tcPr>
            <w:tcW w:w="0" w:type="auto"/>
          </w:tcPr>
          <w:p w14:paraId="30952AF8" w14:textId="08B6C99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-2.248</w:t>
            </w:r>
          </w:p>
        </w:tc>
        <w:tc>
          <w:tcPr>
            <w:tcW w:w="0" w:type="auto"/>
          </w:tcPr>
          <w:p w14:paraId="659E403C" w14:textId="61E32ECB"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2604</w:t>
            </w:r>
          </w:p>
        </w:tc>
        <w:tc>
          <w:tcPr>
            <w:tcW w:w="0" w:type="auto"/>
          </w:tcPr>
          <w:p w14:paraId="03133D54" w14:textId="4EAA816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42D6CB4A" w14:textId="77777777" w:rsidTr="00514213">
        <w:tc>
          <w:tcPr>
            <w:tcW w:w="0" w:type="auto"/>
          </w:tcPr>
          <w:p w14:paraId="563C81DC" w14:textId="3151ADE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Overall</w:t>
            </w:r>
          </w:p>
        </w:tc>
        <w:tc>
          <w:tcPr>
            <w:tcW w:w="0" w:type="auto"/>
          </w:tcPr>
          <w:p w14:paraId="6A4EB6C7"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6.75</w:t>
            </w:r>
          </w:p>
        </w:tc>
        <w:tc>
          <w:tcPr>
            <w:tcW w:w="0" w:type="auto"/>
          </w:tcPr>
          <w:p w14:paraId="68C6D2AC" w14:textId="7F89E91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0.738</w:t>
            </w:r>
          </w:p>
        </w:tc>
        <w:tc>
          <w:tcPr>
            <w:tcW w:w="2088" w:type="dxa"/>
          </w:tcPr>
          <w:p w14:paraId="2E8CFD48" w14:textId="5921D6A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(&lt;6.75 mg/d)</w:t>
            </w:r>
          </w:p>
        </w:tc>
        <w:tc>
          <w:tcPr>
            <w:tcW w:w="0" w:type="auto"/>
          </w:tcPr>
          <w:p w14:paraId="71DD831A" w14:textId="68E2DC5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12 (4817)</w:t>
            </w:r>
          </w:p>
        </w:tc>
        <w:tc>
          <w:tcPr>
            <w:tcW w:w="0" w:type="auto"/>
          </w:tcPr>
          <w:p w14:paraId="59FB7561" w14:textId="396DF6ED" w:rsidR="00915421" w:rsidRPr="00593596" w:rsidRDefault="00915421" w:rsidP="00915421">
            <w:pPr>
              <w:widowControl/>
              <w:spacing w:line="360" w:lineRule="auto"/>
              <w:jc w:val="both"/>
              <w:rPr>
                <w:rFonts w:cs="Times New Roman"/>
                <w:kern w:val="0"/>
                <w:sz w:val="24"/>
                <w14:ligatures w14:val="none"/>
              </w:rPr>
            </w:pPr>
            <w:r w:rsidRPr="00326E4F">
              <w:t>0.85 [0.75, 0.96]</w:t>
            </w:r>
          </w:p>
        </w:tc>
        <w:tc>
          <w:tcPr>
            <w:tcW w:w="0" w:type="auto"/>
          </w:tcPr>
          <w:p w14:paraId="1C81998F" w14:textId="074E24E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0.009</w:t>
            </w:r>
          </w:p>
        </w:tc>
        <w:tc>
          <w:tcPr>
            <w:tcW w:w="0" w:type="auto"/>
          </w:tcPr>
          <w:p w14:paraId="32ECCAF5" w14:textId="564FDA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-2.681</w:t>
            </w:r>
          </w:p>
        </w:tc>
        <w:tc>
          <w:tcPr>
            <w:tcW w:w="0" w:type="auto"/>
          </w:tcPr>
          <w:p w14:paraId="4132E1D6" w14:textId="655F985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3235</w:t>
            </w:r>
          </w:p>
        </w:tc>
        <w:tc>
          <w:tcPr>
            <w:tcW w:w="0" w:type="auto"/>
          </w:tcPr>
          <w:p w14:paraId="580E977F" w14:textId="647CB10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09CFBEEF" w14:textId="77777777" w:rsidTr="00514213">
        <w:tc>
          <w:tcPr>
            <w:tcW w:w="0" w:type="auto"/>
          </w:tcPr>
          <w:p w14:paraId="45419BCA" w14:textId="00B8211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Overall</w:t>
            </w:r>
          </w:p>
        </w:tc>
        <w:tc>
          <w:tcPr>
            <w:tcW w:w="0" w:type="auto"/>
          </w:tcPr>
          <w:p w14:paraId="01028049"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7.5</w:t>
            </w:r>
          </w:p>
        </w:tc>
        <w:tc>
          <w:tcPr>
            <w:tcW w:w="0" w:type="auto"/>
          </w:tcPr>
          <w:p w14:paraId="58001336" w14:textId="0FFCA59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0.738</w:t>
            </w:r>
          </w:p>
        </w:tc>
        <w:tc>
          <w:tcPr>
            <w:tcW w:w="2088" w:type="dxa"/>
          </w:tcPr>
          <w:p w14:paraId="15EDDC48" w14:textId="43DA483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7.5 mg/d)</w:t>
            </w:r>
          </w:p>
        </w:tc>
        <w:tc>
          <w:tcPr>
            <w:tcW w:w="0" w:type="auto"/>
          </w:tcPr>
          <w:p w14:paraId="6128770B" w14:textId="1E6E986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20 (4716)</w:t>
            </w:r>
          </w:p>
        </w:tc>
        <w:tc>
          <w:tcPr>
            <w:tcW w:w="0" w:type="auto"/>
          </w:tcPr>
          <w:p w14:paraId="686BC65F" w14:textId="766B5B8D" w:rsidR="00915421" w:rsidRPr="00593596" w:rsidRDefault="00915421" w:rsidP="00915421">
            <w:pPr>
              <w:widowControl/>
              <w:spacing w:line="360" w:lineRule="auto"/>
              <w:jc w:val="both"/>
              <w:rPr>
                <w:rFonts w:cs="Times New Roman"/>
                <w:kern w:val="0"/>
                <w:sz w:val="24"/>
                <w14:ligatures w14:val="none"/>
              </w:rPr>
            </w:pPr>
            <w:r w:rsidRPr="00326E4F">
              <w:t>0.83 [0.74, 0.92]</w:t>
            </w:r>
          </w:p>
        </w:tc>
        <w:tc>
          <w:tcPr>
            <w:tcW w:w="0" w:type="auto"/>
          </w:tcPr>
          <w:p w14:paraId="455FF00F" w14:textId="0E32C80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&lt;0.001</w:t>
            </w:r>
          </w:p>
        </w:tc>
        <w:tc>
          <w:tcPr>
            <w:tcW w:w="0" w:type="auto"/>
          </w:tcPr>
          <w:p w14:paraId="0C895102" w14:textId="74FCA9F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-2.248</w:t>
            </w:r>
          </w:p>
        </w:tc>
        <w:tc>
          <w:tcPr>
            <w:tcW w:w="0" w:type="auto"/>
          </w:tcPr>
          <w:p w14:paraId="0AF5803D" w14:textId="3EB48C0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2604</w:t>
            </w:r>
          </w:p>
        </w:tc>
        <w:tc>
          <w:tcPr>
            <w:tcW w:w="0" w:type="auto"/>
          </w:tcPr>
          <w:p w14:paraId="074554B8" w14:textId="057F1BA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2280865E" w14:textId="77777777" w:rsidTr="00514213">
        <w:tc>
          <w:tcPr>
            <w:tcW w:w="0" w:type="auto"/>
          </w:tcPr>
          <w:p w14:paraId="01DC911F" w14:textId="4128CFA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lastRenderedPageBreak/>
              <w:t>Overall</w:t>
            </w:r>
          </w:p>
        </w:tc>
        <w:tc>
          <w:tcPr>
            <w:tcW w:w="0" w:type="auto"/>
          </w:tcPr>
          <w:p w14:paraId="05B811E1"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7.5</w:t>
            </w:r>
          </w:p>
        </w:tc>
        <w:tc>
          <w:tcPr>
            <w:tcW w:w="0" w:type="auto"/>
          </w:tcPr>
          <w:p w14:paraId="0192A063" w14:textId="46AEB64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0.738</w:t>
            </w:r>
          </w:p>
        </w:tc>
        <w:tc>
          <w:tcPr>
            <w:tcW w:w="2088" w:type="dxa"/>
          </w:tcPr>
          <w:p w14:paraId="711FB08C" w14:textId="199460C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(&lt;7.5 mg/d)</w:t>
            </w:r>
          </w:p>
        </w:tc>
        <w:tc>
          <w:tcPr>
            <w:tcW w:w="0" w:type="auto"/>
          </w:tcPr>
          <w:p w14:paraId="67C4DD74" w14:textId="682D0AA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12 (4817)</w:t>
            </w:r>
          </w:p>
        </w:tc>
        <w:tc>
          <w:tcPr>
            <w:tcW w:w="0" w:type="auto"/>
          </w:tcPr>
          <w:p w14:paraId="06708D86" w14:textId="26CBEF67" w:rsidR="00915421" w:rsidRPr="00593596" w:rsidRDefault="00915421" w:rsidP="00915421">
            <w:pPr>
              <w:widowControl/>
              <w:spacing w:line="360" w:lineRule="auto"/>
              <w:jc w:val="both"/>
              <w:rPr>
                <w:rFonts w:cs="Times New Roman"/>
                <w:kern w:val="0"/>
                <w:sz w:val="24"/>
                <w14:ligatures w14:val="none"/>
              </w:rPr>
            </w:pPr>
            <w:r w:rsidRPr="00326E4F">
              <w:t>0.85 [0.75, 0.96]</w:t>
            </w:r>
          </w:p>
        </w:tc>
        <w:tc>
          <w:tcPr>
            <w:tcW w:w="0" w:type="auto"/>
          </w:tcPr>
          <w:p w14:paraId="2FFA6C7C" w14:textId="195D8C5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0.009</w:t>
            </w:r>
          </w:p>
        </w:tc>
        <w:tc>
          <w:tcPr>
            <w:tcW w:w="0" w:type="auto"/>
          </w:tcPr>
          <w:p w14:paraId="3520A39E" w14:textId="405B812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-2.681</w:t>
            </w:r>
          </w:p>
        </w:tc>
        <w:tc>
          <w:tcPr>
            <w:tcW w:w="0" w:type="auto"/>
          </w:tcPr>
          <w:p w14:paraId="4031C4AE" w14:textId="0329BB3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3235</w:t>
            </w:r>
          </w:p>
        </w:tc>
        <w:tc>
          <w:tcPr>
            <w:tcW w:w="0" w:type="auto"/>
          </w:tcPr>
          <w:p w14:paraId="505330B6" w14:textId="3A0550C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1E7DEC39" w14:textId="77777777" w:rsidTr="00514213">
        <w:tc>
          <w:tcPr>
            <w:tcW w:w="0" w:type="auto"/>
          </w:tcPr>
          <w:p w14:paraId="37AF8C3B" w14:textId="7B33608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Overall</w:t>
            </w:r>
          </w:p>
        </w:tc>
        <w:tc>
          <w:tcPr>
            <w:tcW w:w="0" w:type="auto"/>
          </w:tcPr>
          <w:p w14:paraId="64A3833B"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8.25</w:t>
            </w:r>
          </w:p>
        </w:tc>
        <w:tc>
          <w:tcPr>
            <w:tcW w:w="0" w:type="auto"/>
          </w:tcPr>
          <w:p w14:paraId="6FEE596E" w14:textId="518579F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0.019</w:t>
            </w:r>
          </w:p>
        </w:tc>
        <w:tc>
          <w:tcPr>
            <w:tcW w:w="2088" w:type="dxa"/>
          </w:tcPr>
          <w:p w14:paraId="25E9B97D" w14:textId="413BCBB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8.25 mg/d)</w:t>
            </w:r>
          </w:p>
        </w:tc>
        <w:tc>
          <w:tcPr>
            <w:tcW w:w="0" w:type="auto"/>
          </w:tcPr>
          <w:p w14:paraId="127DB2E0" w14:textId="417D630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13 (961)</w:t>
            </w:r>
          </w:p>
        </w:tc>
        <w:tc>
          <w:tcPr>
            <w:tcW w:w="0" w:type="auto"/>
          </w:tcPr>
          <w:p w14:paraId="7B43F345" w14:textId="78E279E7" w:rsidR="00915421" w:rsidRPr="00593596" w:rsidRDefault="00915421" w:rsidP="00915421">
            <w:pPr>
              <w:widowControl/>
              <w:spacing w:line="360" w:lineRule="auto"/>
              <w:jc w:val="both"/>
              <w:rPr>
                <w:rFonts w:cs="Times New Roman"/>
                <w:kern w:val="0"/>
                <w:sz w:val="24"/>
                <w14:ligatures w14:val="none"/>
              </w:rPr>
            </w:pPr>
            <w:r w:rsidRPr="00326E4F">
              <w:t>0.56 [0.39, 0.79]</w:t>
            </w:r>
          </w:p>
        </w:tc>
        <w:tc>
          <w:tcPr>
            <w:tcW w:w="0" w:type="auto"/>
          </w:tcPr>
          <w:p w14:paraId="26626FAA" w14:textId="5C5F4EA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0.001</w:t>
            </w:r>
          </w:p>
        </w:tc>
        <w:tc>
          <w:tcPr>
            <w:tcW w:w="0" w:type="auto"/>
          </w:tcPr>
          <w:p w14:paraId="296291C5" w14:textId="30C2DA6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-3.294</w:t>
            </w:r>
          </w:p>
        </w:tc>
        <w:tc>
          <w:tcPr>
            <w:tcW w:w="0" w:type="auto"/>
          </w:tcPr>
          <w:p w14:paraId="457EF135" w14:textId="6F70582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2171</w:t>
            </w:r>
          </w:p>
        </w:tc>
        <w:tc>
          <w:tcPr>
            <w:tcW w:w="0" w:type="auto"/>
          </w:tcPr>
          <w:p w14:paraId="31F85266" w14:textId="7322E56B"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w:t>
            </w:r>
          </w:p>
        </w:tc>
      </w:tr>
      <w:tr w:rsidR="00915421" w:rsidRPr="00593596" w14:paraId="637C6FEA" w14:textId="77777777" w:rsidTr="00514213">
        <w:tc>
          <w:tcPr>
            <w:tcW w:w="0" w:type="auto"/>
          </w:tcPr>
          <w:p w14:paraId="5FDC0007" w14:textId="4796E62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Overall</w:t>
            </w:r>
          </w:p>
        </w:tc>
        <w:tc>
          <w:tcPr>
            <w:tcW w:w="0" w:type="auto"/>
          </w:tcPr>
          <w:p w14:paraId="15F9E4A9"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8.25</w:t>
            </w:r>
          </w:p>
        </w:tc>
        <w:tc>
          <w:tcPr>
            <w:tcW w:w="0" w:type="auto"/>
          </w:tcPr>
          <w:p w14:paraId="2EC5F240" w14:textId="00E82AF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0.019</w:t>
            </w:r>
          </w:p>
        </w:tc>
        <w:tc>
          <w:tcPr>
            <w:tcW w:w="2088" w:type="dxa"/>
          </w:tcPr>
          <w:p w14:paraId="7AEB4655" w14:textId="41625E2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(&lt;8.25 mg/d)</w:t>
            </w:r>
          </w:p>
        </w:tc>
        <w:tc>
          <w:tcPr>
            <w:tcW w:w="0" w:type="auto"/>
          </w:tcPr>
          <w:p w14:paraId="2EF616DA" w14:textId="594E3E8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19 (8572)</w:t>
            </w:r>
          </w:p>
        </w:tc>
        <w:tc>
          <w:tcPr>
            <w:tcW w:w="0" w:type="auto"/>
          </w:tcPr>
          <w:p w14:paraId="31D7794B" w14:textId="6F59F0A1" w:rsidR="00915421" w:rsidRPr="00593596" w:rsidRDefault="00915421" w:rsidP="00915421">
            <w:pPr>
              <w:widowControl/>
              <w:spacing w:line="360" w:lineRule="auto"/>
              <w:jc w:val="both"/>
              <w:rPr>
                <w:rFonts w:cs="Times New Roman"/>
                <w:kern w:val="0"/>
                <w:sz w:val="24"/>
                <w14:ligatures w14:val="none"/>
              </w:rPr>
            </w:pPr>
            <w:r w:rsidRPr="00326E4F">
              <w:t>0.86 [0.79, 0.94]</w:t>
            </w:r>
          </w:p>
        </w:tc>
        <w:tc>
          <w:tcPr>
            <w:tcW w:w="0" w:type="auto"/>
          </w:tcPr>
          <w:p w14:paraId="04BD4E28" w14:textId="7A53FD6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&lt;0.001</w:t>
            </w:r>
          </w:p>
        </w:tc>
        <w:tc>
          <w:tcPr>
            <w:tcW w:w="0" w:type="auto"/>
          </w:tcPr>
          <w:p w14:paraId="6D6C186A" w14:textId="7B045C3B"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-3.135</w:t>
            </w:r>
          </w:p>
        </w:tc>
        <w:tc>
          <w:tcPr>
            <w:tcW w:w="0" w:type="auto"/>
          </w:tcPr>
          <w:p w14:paraId="66F18A13" w14:textId="213FD98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3001</w:t>
            </w:r>
          </w:p>
        </w:tc>
        <w:tc>
          <w:tcPr>
            <w:tcW w:w="0" w:type="auto"/>
          </w:tcPr>
          <w:p w14:paraId="5B4AE693" w14:textId="69CDC84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7A3F8B44" w14:textId="77777777" w:rsidTr="00514213">
        <w:tc>
          <w:tcPr>
            <w:tcW w:w="0" w:type="auto"/>
          </w:tcPr>
          <w:p w14:paraId="37DE4E08" w14:textId="56F75AD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Overall</w:t>
            </w:r>
          </w:p>
        </w:tc>
        <w:tc>
          <w:tcPr>
            <w:tcW w:w="0" w:type="auto"/>
          </w:tcPr>
          <w:p w14:paraId="66646391"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9</w:t>
            </w:r>
          </w:p>
        </w:tc>
        <w:tc>
          <w:tcPr>
            <w:tcW w:w="0" w:type="auto"/>
          </w:tcPr>
          <w:p w14:paraId="344CA9A3" w14:textId="3090F3B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0.032</w:t>
            </w:r>
          </w:p>
        </w:tc>
        <w:tc>
          <w:tcPr>
            <w:tcW w:w="2088" w:type="dxa"/>
          </w:tcPr>
          <w:p w14:paraId="7C14A4A2" w14:textId="3AA1232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9 mg/d)</w:t>
            </w:r>
          </w:p>
        </w:tc>
        <w:tc>
          <w:tcPr>
            <w:tcW w:w="0" w:type="auto"/>
          </w:tcPr>
          <w:p w14:paraId="3EFCD390" w14:textId="7153558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12 (870)</w:t>
            </w:r>
          </w:p>
        </w:tc>
        <w:tc>
          <w:tcPr>
            <w:tcW w:w="0" w:type="auto"/>
          </w:tcPr>
          <w:p w14:paraId="044D06C5" w14:textId="5C1DA00C" w:rsidR="00915421" w:rsidRPr="00593596" w:rsidRDefault="00915421" w:rsidP="00915421">
            <w:pPr>
              <w:widowControl/>
              <w:spacing w:line="360" w:lineRule="auto"/>
              <w:jc w:val="both"/>
              <w:rPr>
                <w:rFonts w:cs="Times New Roman"/>
                <w:kern w:val="0"/>
                <w:sz w:val="24"/>
                <w14:ligatures w14:val="none"/>
              </w:rPr>
            </w:pPr>
            <w:r w:rsidRPr="00326E4F">
              <w:t>0.53 [0.35, 0.81]</w:t>
            </w:r>
          </w:p>
        </w:tc>
        <w:tc>
          <w:tcPr>
            <w:tcW w:w="0" w:type="auto"/>
          </w:tcPr>
          <w:p w14:paraId="7541887C" w14:textId="1C9CCE4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0.003</w:t>
            </w:r>
          </w:p>
        </w:tc>
        <w:tc>
          <w:tcPr>
            <w:tcW w:w="0" w:type="auto"/>
          </w:tcPr>
          <w:p w14:paraId="6E1DF66E" w14:textId="3B387E1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0" w:type="auto"/>
          </w:tcPr>
          <w:p w14:paraId="0E83BDB2" w14:textId="736EB5F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0" w:type="auto"/>
          </w:tcPr>
          <w:p w14:paraId="6F110025" w14:textId="6391505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r>
      <w:tr w:rsidR="00915421" w:rsidRPr="00593596" w14:paraId="2D47A10D" w14:textId="77777777" w:rsidTr="00514213">
        <w:tc>
          <w:tcPr>
            <w:tcW w:w="0" w:type="auto"/>
          </w:tcPr>
          <w:p w14:paraId="72CEAB68" w14:textId="7594F21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Overall</w:t>
            </w:r>
          </w:p>
        </w:tc>
        <w:tc>
          <w:tcPr>
            <w:tcW w:w="0" w:type="auto"/>
          </w:tcPr>
          <w:p w14:paraId="7D92B0C9"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9</w:t>
            </w:r>
          </w:p>
        </w:tc>
        <w:tc>
          <w:tcPr>
            <w:tcW w:w="0" w:type="auto"/>
          </w:tcPr>
          <w:p w14:paraId="7F950088" w14:textId="21796AF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0.032</w:t>
            </w:r>
          </w:p>
        </w:tc>
        <w:tc>
          <w:tcPr>
            <w:tcW w:w="2088" w:type="dxa"/>
          </w:tcPr>
          <w:p w14:paraId="124268CE" w14:textId="02AA9BE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(&lt;9 mg/d)</w:t>
            </w:r>
          </w:p>
        </w:tc>
        <w:tc>
          <w:tcPr>
            <w:tcW w:w="0" w:type="auto"/>
          </w:tcPr>
          <w:p w14:paraId="18BB6302" w14:textId="2B79E7A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20 (8663)</w:t>
            </w:r>
          </w:p>
        </w:tc>
        <w:tc>
          <w:tcPr>
            <w:tcW w:w="0" w:type="auto"/>
          </w:tcPr>
          <w:p w14:paraId="67D1F1BB" w14:textId="2FB7F554" w:rsidR="00915421" w:rsidRPr="00593596" w:rsidRDefault="00915421" w:rsidP="00915421">
            <w:pPr>
              <w:widowControl/>
              <w:spacing w:line="360" w:lineRule="auto"/>
              <w:jc w:val="both"/>
              <w:rPr>
                <w:rFonts w:cs="Times New Roman"/>
                <w:kern w:val="0"/>
                <w:sz w:val="24"/>
                <w14:ligatures w14:val="none"/>
              </w:rPr>
            </w:pPr>
            <w:r w:rsidRPr="00326E4F">
              <w:t>0.85 [0.79, 0.93]</w:t>
            </w:r>
          </w:p>
        </w:tc>
        <w:tc>
          <w:tcPr>
            <w:tcW w:w="0" w:type="auto"/>
          </w:tcPr>
          <w:p w14:paraId="5EE8D6AF" w14:textId="7A765CE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&lt;0.001</w:t>
            </w:r>
          </w:p>
        </w:tc>
        <w:tc>
          <w:tcPr>
            <w:tcW w:w="0" w:type="auto"/>
          </w:tcPr>
          <w:p w14:paraId="2580D0D1" w14:textId="14030AC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-3.332</w:t>
            </w:r>
          </w:p>
        </w:tc>
        <w:tc>
          <w:tcPr>
            <w:tcW w:w="0" w:type="auto"/>
          </w:tcPr>
          <w:p w14:paraId="59D7A237" w14:textId="2B49480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2972</w:t>
            </w:r>
          </w:p>
        </w:tc>
        <w:tc>
          <w:tcPr>
            <w:tcW w:w="0" w:type="auto"/>
          </w:tcPr>
          <w:p w14:paraId="4076EBFA" w14:textId="3FC95AD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5B3DFA1C" w14:textId="77777777" w:rsidTr="00514213">
        <w:tc>
          <w:tcPr>
            <w:tcW w:w="0" w:type="auto"/>
          </w:tcPr>
          <w:p w14:paraId="2FFA3149" w14:textId="3AE8C30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Severe</w:t>
            </w:r>
          </w:p>
        </w:tc>
        <w:tc>
          <w:tcPr>
            <w:tcW w:w="0" w:type="auto"/>
          </w:tcPr>
          <w:p w14:paraId="2C4194E3"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w:t>
            </w:r>
          </w:p>
        </w:tc>
        <w:tc>
          <w:tcPr>
            <w:tcW w:w="0" w:type="auto"/>
          </w:tcPr>
          <w:p w14:paraId="6AF99A5C" w14:textId="025DA11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0.862</w:t>
            </w:r>
          </w:p>
        </w:tc>
        <w:tc>
          <w:tcPr>
            <w:tcW w:w="2088" w:type="dxa"/>
          </w:tcPr>
          <w:p w14:paraId="04A3A9B8" w14:textId="7F52CC0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6 mg/d)</w:t>
            </w:r>
          </w:p>
        </w:tc>
        <w:tc>
          <w:tcPr>
            <w:tcW w:w="0" w:type="auto"/>
          </w:tcPr>
          <w:p w14:paraId="15B2B9B5" w14:textId="09239D8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21 (3489)</w:t>
            </w:r>
          </w:p>
        </w:tc>
        <w:tc>
          <w:tcPr>
            <w:tcW w:w="0" w:type="auto"/>
          </w:tcPr>
          <w:p w14:paraId="048B21A2" w14:textId="4A31D9C9" w:rsidR="00915421" w:rsidRPr="00593596" w:rsidRDefault="00915421" w:rsidP="00915421">
            <w:pPr>
              <w:widowControl/>
              <w:spacing w:line="360" w:lineRule="auto"/>
              <w:jc w:val="both"/>
              <w:rPr>
                <w:rFonts w:cs="Times New Roman"/>
                <w:kern w:val="0"/>
                <w:sz w:val="24"/>
                <w14:ligatures w14:val="none"/>
              </w:rPr>
            </w:pPr>
            <w:r w:rsidRPr="00326E4F">
              <w:t>0.81 [0.72, 0.90]</w:t>
            </w:r>
          </w:p>
        </w:tc>
        <w:tc>
          <w:tcPr>
            <w:tcW w:w="0" w:type="auto"/>
          </w:tcPr>
          <w:p w14:paraId="5E54CB22" w14:textId="3C6AAFB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&lt;0.001</w:t>
            </w:r>
          </w:p>
        </w:tc>
        <w:tc>
          <w:tcPr>
            <w:tcW w:w="0" w:type="auto"/>
          </w:tcPr>
          <w:p w14:paraId="7601B17D" w14:textId="3E27DEF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-2.846</w:t>
            </w:r>
          </w:p>
        </w:tc>
        <w:tc>
          <w:tcPr>
            <w:tcW w:w="0" w:type="auto"/>
          </w:tcPr>
          <w:p w14:paraId="3A02F5F5" w14:textId="5FCBE9F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1832</w:t>
            </w:r>
          </w:p>
        </w:tc>
        <w:tc>
          <w:tcPr>
            <w:tcW w:w="0" w:type="auto"/>
          </w:tcPr>
          <w:p w14:paraId="1EA28110" w14:textId="5E4904F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493BB508" w14:textId="77777777" w:rsidTr="00514213">
        <w:tc>
          <w:tcPr>
            <w:tcW w:w="0" w:type="auto"/>
          </w:tcPr>
          <w:p w14:paraId="73B0DFF5" w14:textId="5F44DCB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Severe</w:t>
            </w:r>
          </w:p>
        </w:tc>
        <w:tc>
          <w:tcPr>
            <w:tcW w:w="0" w:type="auto"/>
          </w:tcPr>
          <w:p w14:paraId="638CA766"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w:t>
            </w:r>
          </w:p>
        </w:tc>
        <w:tc>
          <w:tcPr>
            <w:tcW w:w="0" w:type="auto"/>
          </w:tcPr>
          <w:p w14:paraId="25FED563" w14:textId="1257553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0.862</w:t>
            </w:r>
          </w:p>
        </w:tc>
        <w:tc>
          <w:tcPr>
            <w:tcW w:w="2088" w:type="dxa"/>
          </w:tcPr>
          <w:p w14:paraId="3C4D0EEE" w14:textId="6B3CD01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(&lt;6 mg/d)</w:t>
            </w:r>
          </w:p>
        </w:tc>
        <w:tc>
          <w:tcPr>
            <w:tcW w:w="0" w:type="auto"/>
          </w:tcPr>
          <w:p w14:paraId="7342A3BD" w14:textId="17098C8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4 (1523)</w:t>
            </w:r>
          </w:p>
        </w:tc>
        <w:tc>
          <w:tcPr>
            <w:tcW w:w="0" w:type="auto"/>
          </w:tcPr>
          <w:p w14:paraId="5E907D59" w14:textId="4FC444AA" w:rsidR="00915421" w:rsidRPr="00593596" w:rsidRDefault="00915421" w:rsidP="00915421">
            <w:pPr>
              <w:widowControl/>
              <w:spacing w:line="360" w:lineRule="auto"/>
              <w:jc w:val="both"/>
              <w:rPr>
                <w:rFonts w:cs="Times New Roman"/>
                <w:kern w:val="0"/>
                <w:sz w:val="24"/>
                <w14:ligatures w14:val="none"/>
              </w:rPr>
            </w:pPr>
            <w:r w:rsidRPr="00326E4F">
              <w:t>0.78 [0.51, 1.17]</w:t>
            </w:r>
          </w:p>
        </w:tc>
        <w:tc>
          <w:tcPr>
            <w:tcW w:w="0" w:type="auto"/>
          </w:tcPr>
          <w:p w14:paraId="080CE0A8" w14:textId="295C2D4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0.225</w:t>
            </w:r>
          </w:p>
        </w:tc>
        <w:tc>
          <w:tcPr>
            <w:tcW w:w="0" w:type="auto"/>
          </w:tcPr>
          <w:p w14:paraId="7113430D" w14:textId="722B1B8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-1.414</w:t>
            </w:r>
          </w:p>
        </w:tc>
        <w:tc>
          <w:tcPr>
            <w:tcW w:w="0" w:type="auto"/>
          </w:tcPr>
          <w:p w14:paraId="0B004881" w14:textId="571AC3A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4277</w:t>
            </w:r>
          </w:p>
        </w:tc>
        <w:tc>
          <w:tcPr>
            <w:tcW w:w="0" w:type="auto"/>
          </w:tcPr>
          <w:p w14:paraId="24EA3D3B" w14:textId="4038818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w:t>
            </w:r>
          </w:p>
        </w:tc>
      </w:tr>
      <w:tr w:rsidR="00915421" w:rsidRPr="00593596" w14:paraId="40B7267C" w14:textId="77777777" w:rsidTr="00514213">
        <w:tc>
          <w:tcPr>
            <w:tcW w:w="0" w:type="auto"/>
          </w:tcPr>
          <w:p w14:paraId="129CE161" w14:textId="5BEECF7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Severe</w:t>
            </w:r>
          </w:p>
        </w:tc>
        <w:tc>
          <w:tcPr>
            <w:tcW w:w="0" w:type="auto"/>
          </w:tcPr>
          <w:p w14:paraId="277F082D"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6.75</w:t>
            </w:r>
          </w:p>
        </w:tc>
        <w:tc>
          <w:tcPr>
            <w:tcW w:w="0" w:type="auto"/>
          </w:tcPr>
          <w:p w14:paraId="4F697A31" w14:textId="53037D7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0.943</w:t>
            </w:r>
          </w:p>
        </w:tc>
        <w:tc>
          <w:tcPr>
            <w:tcW w:w="2088" w:type="dxa"/>
          </w:tcPr>
          <w:p w14:paraId="1C818D75" w14:textId="7F182DE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6.75 mg/d)</w:t>
            </w:r>
          </w:p>
        </w:tc>
        <w:tc>
          <w:tcPr>
            <w:tcW w:w="0" w:type="auto"/>
          </w:tcPr>
          <w:p w14:paraId="311C8B4F" w14:textId="08BE423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18 (3190)</w:t>
            </w:r>
          </w:p>
        </w:tc>
        <w:tc>
          <w:tcPr>
            <w:tcW w:w="0" w:type="auto"/>
          </w:tcPr>
          <w:p w14:paraId="2F192C51" w14:textId="6A05DD64" w:rsidR="00915421" w:rsidRPr="00593596" w:rsidRDefault="00915421" w:rsidP="00915421">
            <w:pPr>
              <w:widowControl/>
              <w:spacing w:line="360" w:lineRule="auto"/>
              <w:jc w:val="both"/>
              <w:rPr>
                <w:rFonts w:cs="Times New Roman"/>
                <w:kern w:val="0"/>
                <w:sz w:val="24"/>
                <w14:ligatures w14:val="none"/>
              </w:rPr>
            </w:pPr>
            <w:r w:rsidRPr="00326E4F">
              <w:t>0.80 [0.71, 0.90]</w:t>
            </w:r>
          </w:p>
        </w:tc>
        <w:tc>
          <w:tcPr>
            <w:tcW w:w="0" w:type="auto"/>
          </w:tcPr>
          <w:p w14:paraId="0CD5F8EE" w14:textId="5066ABE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&lt;0.001</w:t>
            </w:r>
          </w:p>
        </w:tc>
        <w:tc>
          <w:tcPr>
            <w:tcW w:w="0" w:type="auto"/>
          </w:tcPr>
          <w:p w14:paraId="07BB80BB" w14:textId="707B9BB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-2.557</w:t>
            </w:r>
          </w:p>
        </w:tc>
        <w:tc>
          <w:tcPr>
            <w:tcW w:w="0" w:type="auto"/>
          </w:tcPr>
          <w:p w14:paraId="3F46373D" w14:textId="0738B3F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1730</w:t>
            </w:r>
          </w:p>
        </w:tc>
        <w:tc>
          <w:tcPr>
            <w:tcW w:w="0" w:type="auto"/>
          </w:tcPr>
          <w:p w14:paraId="03C1E692" w14:textId="7A74074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09796CE5" w14:textId="77777777" w:rsidTr="00514213">
        <w:tc>
          <w:tcPr>
            <w:tcW w:w="0" w:type="auto"/>
          </w:tcPr>
          <w:p w14:paraId="4D4C4CC5" w14:textId="0155E3B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Severe</w:t>
            </w:r>
          </w:p>
        </w:tc>
        <w:tc>
          <w:tcPr>
            <w:tcW w:w="0" w:type="auto"/>
          </w:tcPr>
          <w:p w14:paraId="032A06B9"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6.75</w:t>
            </w:r>
          </w:p>
        </w:tc>
        <w:tc>
          <w:tcPr>
            <w:tcW w:w="0" w:type="auto"/>
          </w:tcPr>
          <w:p w14:paraId="7E50A2EC" w14:textId="52844A6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0.943</w:t>
            </w:r>
          </w:p>
        </w:tc>
        <w:tc>
          <w:tcPr>
            <w:tcW w:w="2088" w:type="dxa"/>
          </w:tcPr>
          <w:p w14:paraId="76872F05" w14:textId="01B0EBE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(&lt;6.75 mg/d)</w:t>
            </w:r>
          </w:p>
        </w:tc>
        <w:tc>
          <w:tcPr>
            <w:tcW w:w="0" w:type="auto"/>
          </w:tcPr>
          <w:p w14:paraId="3B23CA54" w14:textId="5835A68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7 (1822)</w:t>
            </w:r>
          </w:p>
        </w:tc>
        <w:tc>
          <w:tcPr>
            <w:tcW w:w="0" w:type="auto"/>
          </w:tcPr>
          <w:p w14:paraId="6715C790" w14:textId="10D08B95" w:rsidR="00915421" w:rsidRPr="00593596" w:rsidRDefault="00915421" w:rsidP="00915421">
            <w:pPr>
              <w:widowControl/>
              <w:spacing w:line="360" w:lineRule="auto"/>
              <w:jc w:val="both"/>
              <w:rPr>
                <w:rFonts w:cs="Times New Roman"/>
                <w:kern w:val="0"/>
                <w:sz w:val="24"/>
                <w14:ligatures w14:val="none"/>
              </w:rPr>
            </w:pPr>
            <w:r w:rsidRPr="00326E4F">
              <w:t>0.79 [0.61, 1.03]</w:t>
            </w:r>
          </w:p>
        </w:tc>
        <w:tc>
          <w:tcPr>
            <w:tcW w:w="0" w:type="auto"/>
          </w:tcPr>
          <w:p w14:paraId="138D5512" w14:textId="6205979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0.080</w:t>
            </w:r>
          </w:p>
        </w:tc>
        <w:tc>
          <w:tcPr>
            <w:tcW w:w="0" w:type="auto"/>
          </w:tcPr>
          <w:p w14:paraId="3005522E" w14:textId="20E7EAFE"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-2.341</w:t>
            </w:r>
          </w:p>
        </w:tc>
        <w:tc>
          <w:tcPr>
            <w:tcW w:w="0" w:type="auto"/>
          </w:tcPr>
          <w:p w14:paraId="572E82DB" w14:textId="2C8A043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4146</w:t>
            </w:r>
          </w:p>
        </w:tc>
        <w:tc>
          <w:tcPr>
            <w:tcW w:w="0" w:type="auto"/>
          </w:tcPr>
          <w:p w14:paraId="2E5EE4BA" w14:textId="665290D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w:t>
            </w:r>
          </w:p>
        </w:tc>
      </w:tr>
      <w:tr w:rsidR="00915421" w:rsidRPr="00593596" w14:paraId="28A961AD" w14:textId="77777777" w:rsidTr="00514213">
        <w:tc>
          <w:tcPr>
            <w:tcW w:w="0" w:type="auto"/>
          </w:tcPr>
          <w:p w14:paraId="12533EF2" w14:textId="0CD3D5F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Severe</w:t>
            </w:r>
          </w:p>
        </w:tc>
        <w:tc>
          <w:tcPr>
            <w:tcW w:w="0" w:type="auto"/>
          </w:tcPr>
          <w:p w14:paraId="1EA294C5"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7.5</w:t>
            </w:r>
          </w:p>
        </w:tc>
        <w:tc>
          <w:tcPr>
            <w:tcW w:w="0" w:type="auto"/>
          </w:tcPr>
          <w:p w14:paraId="5E320EA6" w14:textId="42BE4E7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0.943</w:t>
            </w:r>
          </w:p>
        </w:tc>
        <w:tc>
          <w:tcPr>
            <w:tcW w:w="2088" w:type="dxa"/>
          </w:tcPr>
          <w:p w14:paraId="4168E247" w14:textId="1DE43D9E"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7.5 mg/d)</w:t>
            </w:r>
          </w:p>
        </w:tc>
        <w:tc>
          <w:tcPr>
            <w:tcW w:w="0" w:type="auto"/>
          </w:tcPr>
          <w:p w14:paraId="6FBD8DD0" w14:textId="581D31F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18 (3190)</w:t>
            </w:r>
          </w:p>
        </w:tc>
        <w:tc>
          <w:tcPr>
            <w:tcW w:w="0" w:type="auto"/>
          </w:tcPr>
          <w:p w14:paraId="55F66477" w14:textId="0A85AB80" w:rsidR="00915421" w:rsidRPr="00593596" w:rsidRDefault="00915421" w:rsidP="00915421">
            <w:pPr>
              <w:widowControl/>
              <w:spacing w:line="360" w:lineRule="auto"/>
              <w:jc w:val="both"/>
              <w:rPr>
                <w:rFonts w:cs="Times New Roman"/>
                <w:kern w:val="0"/>
                <w:sz w:val="24"/>
                <w14:ligatures w14:val="none"/>
              </w:rPr>
            </w:pPr>
            <w:r w:rsidRPr="00326E4F">
              <w:t>0.80 [0.71, 0.90]</w:t>
            </w:r>
          </w:p>
        </w:tc>
        <w:tc>
          <w:tcPr>
            <w:tcW w:w="0" w:type="auto"/>
          </w:tcPr>
          <w:p w14:paraId="05D39714" w14:textId="1592496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&lt;0.001</w:t>
            </w:r>
          </w:p>
        </w:tc>
        <w:tc>
          <w:tcPr>
            <w:tcW w:w="0" w:type="auto"/>
          </w:tcPr>
          <w:p w14:paraId="21577C83" w14:textId="17C3DA9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-2.557</w:t>
            </w:r>
          </w:p>
        </w:tc>
        <w:tc>
          <w:tcPr>
            <w:tcW w:w="0" w:type="auto"/>
          </w:tcPr>
          <w:p w14:paraId="34506171" w14:textId="4AB2A41B"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1730</w:t>
            </w:r>
          </w:p>
        </w:tc>
        <w:tc>
          <w:tcPr>
            <w:tcW w:w="0" w:type="auto"/>
          </w:tcPr>
          <w:p w14:paraId="0AB6FA34" w14:textId="59EDCC5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7D8060B2" w14:textId="77777777" w:rsidTr="00514213">
        <w:tc>
          <w:tcPr>
            <w:tcW w:w="0" w:type="auto"/>
          </w:tcPr>
          <w:p w14:paraId="0514F9F3" w14:textId="23F9D59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Severe</w:t>
            </w:r>
          </w:p>
        </w:tc>
        <w:tc>
          <w:tcPr>
            <w:tcW w:w="0" w:type="auto"/>
          </w:tcPr>
          <w:p w14:paraId="10C5996D"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7.5</w:t>
            </w:r>
          </w:p>
        </w:tc>
        <w:tc>
          <w:tcPr>
            <w:tcW w:w="0" w:type="auto"/>
          </w:tcPr>
          <w:p w14:paraId="079B9C47" w14:textId="7876526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0.943</w:t>
            </w:r>
          </w:p>
        </w:tc>
        <w:tc>
          <w:tcPr>
            <w:tcW w:w="2088" w:type="dxa"/>
          </w:tcPr>
          <w:p w14:paraId="77C713AD" w14:textId="5187884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(&lt;7.5 mg/d)</w:t>
            </w:r>
          </w:p>
        </w:tc>
        <w:tc>
          <w:tcPr>
            <w:tcW w:w="0" w:type="auto"/>
          </w:tcPr>
          <w:p w14:paraId="2B4AC36B" w14:textId="5C741E6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7 (1822)</w:t>
            </w:r>
          </w:p>
        </w:tc>
        <w:tc>
          <w:tcPr>
            <w:tcW w:w="0" w:type="auto"/>
          </w:tcPr>
          <w:p w14:paraId="6E37A52D" w14:textId="38200B57" w:rsidR="00915421" w:rsidRPr="00593596" w:rsidRDefault="00915421" w:rsidP="00915421">
            <w:pPr>
              <w:widowControl/>
              <w:spacing w:line="360" w:lineRule="auto"/>
              <w:jc w:val="both"/>
              <w:rPr>
                <w:rFonts w:cs="Times New Roman"/>
                <w:kern w:val="0"/>
                <w:sz w:val="24"/>
                <w14:ligatures w14:val="none"/>
              </w:rPr>
            </w:pPr>
            <w:r w:rsidRPr="00326E4F">
              <w:t>0.79 [0.61, 1.03]</w:t>
            </w:r>
          </w:p>
        </w:tc>
        <w:tc>
          <w:tcPr>
            <w:tcW w:w="0" w:type="auto"/>
          </w:tcPr>
          <w:p w14:paraId="191D64BC" w14:textId="783D96A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0.080</w:t>
            </w:r>
          </w:p>
        </w:tc>
        <w:tc>
          <w:tcPr>
            <w:tcW w:w="0" w:type="auto"/>
          </w:tcPr>
          <w:p w14:paraId="17AE349A" w14:textId="077CDA7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-2.341</w:t>
            </w:r>
          </w:p>
        </w:tc>
        <w:tc>
          <w:tcPr>
            <w:tcW w:w="0" w:type="auto"/>
          </w:tcPr>
          <w:p w14:paraId="1124A32F" w14:textId="0B46BA9F"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4146</w:t>
            </w:r>
          </w:p>
        </w:tc>
        <w:tc>
          <w:tcPr>
            <w:tcW w:w="0" w:type="auto"/>
          </w:tcPr>
          <w:p w14:paraId="4594EE22" w14:textId="3A0E588B"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w:t>
            </w:r>
          </w:p>
        </w:tc>
      </w:tr>
      <w:tr w:rsidR="00915421" w:rsidRPr="00593596" w14:paraId="026F9A25" w14:textId="77777777" w:rsidTr="00514213">
        <w:tc>
          <w:tcPr>
            <w:tcW w:w="0" w:type="auto"/>
          </w:tcPr>
          <w:p w14:paraId="410A7E68" w14:textId="46CD2C4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Severe</w:t>
            </w:r>
          </w:p>
        </w:tc>
        <w:tc>
          <w:tcPr>
            <w:tcW w:w="0" w:type="auto"/>
          </w:tcPr>
          <w:p w14:paraId="4AA02B6E"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8.25</w:t>
            </w:r>
          </w:p>
        </w:tc>
        <w:tc>
          <w:tcPr>
            <w:tcW w:w="0" w:type="auto"/>
          </w:tcPr>
          <w:p w14:paraId="7DAEF805" w14:textId="72A46A64"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0.033</w:t>
            </w:r>
          </w:p>
        </w:tc>
        <w:tc>
          <w:tcPr>
            <w:tcW w:w="2088" w:type="dxa"/>
          </w:tcPr>
          <w:p w14:paraId="3C6DC896" w14:textId="5B3838A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8.25 mg/d)</w:t>
            </w:r>
          </w:p>
        </w:tc>
        <w:tc>
          <w:tcPr>
            <w:tcW w:w="0" w:type="auto"/>
          </w:tcPr>
          <w:p w14:paraId="5AB4E434" w14:textId="39739EF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13 (961)</w:t>
            </w:r>
          </w:p>
        </w:tc>
        <w:tc>
          <w:tcPr>
            <w:tcW w:w="0" w:type="auto"/>
          </w:tcPr>
          <w:p w14:paraId="68A38431" w14:textId="35C4AC06" w:rsidR="00915421" w:rsidRPr="00593596" w:rsidRDefault="00915421" w:rsidP="00915421">
            <w:pPr>
              <w:widowControl/>
              <w:spacing w:line="360" w:lineRule="auto"/>
              <w:jc w:val="both"/>
              <w:rPr>
                <w:rFonts w:cs="Times New Roman"/>
                <w:kern w:val="0"/>
                <w:sz w:val="24"/>
                <w14:ligatures w14:val="none"/>
              </w:rPr>
            </w:pPr>
            <w:r w:rsidRPr="00326E4F">
              <w:t>0.56 [0.39, 0.79]</w:t>
            </w:r>
          </w:p>
        </w:tc>
        <w:tc>
          <w:tcPr>
            <w:tcW w:w="0" w:type="auto"/>
          </w:tcPr>
          <w:p w14:paraId="50EAAFF8" w14:textId="1653FA6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0.001</w:t>
            </w:r>
          </w:p>
        </w:tc>
        <w:tc>
          <w:tcPr>
            <w:tcW w:w="0" w:type="auto"/>
          </w:tcPr>
          <w:p w14:paraId="566D9E46" w14:textId="3E6DD4A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-3.294</w:t>
            </w:r>
          </w:p>
        </w:tc>
        <w:tc>
          <w:tcPr>
            <w:tcW w:w="0" w:type="auto"/>
          </w:tcPr>
          <w:p w14:paraId="465DD3D2" w14:textId="5CA8A37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2171</w:t>
            </w:r>
          </w:p>
        </w:tc>
        <w:tc>
          <w:tcPr>
            <w:tcW w:w="0" w:type="auto"/>
          </w:tcPr>
          <w:p w14:paraId="18940AD0" w14:textId="7E75FE1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No</w:t>
            </w:r>
          </w:p>
        </w:tc>
      </w:tr>
      <w:tr w:rsidR="00915421" w:rsidRPr="00593596" w14:paraId="2F924742" w14:textId="77777777" w:rsidTr="00514213">
        <w:tc>
          <w:tcPr>
            <w:tcW w:w="0" w:type="auto"/>
          </w:tcPr>
          <w:p w14:paraId="0E7922FC" w14:textId="3BA4BF4E"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Severe</w:t>
            </w:r>
          </w:p>
        </w:tc>
        <w:tc>
          <w:tcPr>
            <w:tcW w:w="0" w:type="auto"/>
          </w:tcPr>
          <w:p w14:paraId="583FD119"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8.25</w:t>
            </w:r>
          </w:p>
        </w:tc>
        <w:tc>
          <w:tcPr>
            <w:tcW w:w="0" w:type="auto"/>
          </w:tcPr>
          <w:p w14:paraId="23459BBA" w14:textId="0A52F18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0.033</w:t>
            </w:r>
          </w:p>
        </w:tc>
        <w:tc>
          <w:tcPr>
            <w:tcW w:w="2088" w:type="dxa"/>
          </w:tcPr>
          <w:p w14:paraId="4073FAC6" w14:textId="5ABCF60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(&lt;8.25 mg/d)</w:t>
            </w:r>
          </w:p>
        </w:tc>
        <w:tc>
          <w:tcPr>
            <w:tcW w:w="0" w:type="auto"/>
          </w:tcPr>
          <w:p w14:paraId="3C684D5B" w14:textId="3461C5F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12 (4051)</w:t>
            </w:r>
          </w:p>
        </w:tc>
        <w:tc>
          <w:tcPr>
            <w:tcW w:w="0" w:type="auto"/>
          </w:tcPr>
          <w:p w14:paraId="086C6438" w14:textId="35F3B482" w:rsidR="00915421" w:rsidRPr="00593596" w:rsidRDefault="00915421" w:rsidP="00915421">
            <w:pPr>
              <w:widowControl/>
              <w:spacing w:line="360" w:lineRule="auto"/>
              <w:jc w:val="both"/>
              <w:rPr>
                <w:rFonts w:cs="Times New Roman"/>
                <w:kern w:val="0"/>
                <w:sz w:val="24"/>
                <w14:ligatures w14:val="none"/>
              </w:rPr>
            </w:pPr>
            <w:r w:rsidRPr="00326E4F">
              <w:t>0.83 [0.74, 0.93]</w:t>
            </w:r>
          </w:p>
        </w:tc>
        <w:tc>
          <w:tcPr>
            <w:tcW w:w="0" w:type="auto"/>
          </w:tcPr>
          <w:p w14:paraId="51B84E43" w14:textId="79F5DAD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0.002</w:t>
            </w:r>
          </w:p>
        </w:tc>
        <w:tc>
          <w:tcPr>
            <w:tcW w:w="0" w:type="auto"/>
          </w:tcPr>
          <w:p w14:paraId="269F493E" w14:textId="1C9EF58D"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-2.940</w:t>
            </w:r>
          </w:p>
        </w:tc>
        <w:tc>
          <w:tcPr>
            <w:tcW w:w="0" w:type="auto"/>
          </w:tcPr>
          <w:p w14:paraId="47C98E63" w14:textId="1E9577C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2336</w:t>
            </w:r>
          </w:p>
        </w:tc>
        <w:tc>
          <w:tcPr>
            <w:tcW w:w="0" w:type="auto"/>
          </w:tcPr>
          <w:p w14:paraId="1A685504" w14:textId="04B7781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r w:rsidR="00915421" w:rsidRPr="00593596" w14:paraId="37907788" w14:textId="77777777" w:rsidTr="00514213">
        <w:tc>
          <w:tcPr>
            <w:tcW w:w="0" w:type="auto"/>
          </w:tcPr>
          <w:p w14:paraId="19C4696C" w14:textId="79F0078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Severe</w:t>
            </w:r>
          </w:p>
        </w:tc>
        <w:tc>
          <w:tcPr>
            <w:tcW w:w="0" w:type="auto"/>
          </w:tcPr>
          <w:p w14:paraId="1F0D21CA"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9</w:t>
            </w:r>
          </w:p>
        </w:tc>
        <w:tc>
          <w:tcPr>
            <w:tcW w:w="0" w:type="auto"/>
          </w:tcPr>
          <w:p w14:paraId="55D5F5C8" w14:textId="6B46BDCA"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0.051</w:t>
            </w:r>
          </w:p>
        </w:tc>
        <w:tc>
          <w:tcPr>
            <w:tcW w:w="2088" w:type="dxa"/>
          </w:tcPr>
          <w:p w14:paraId="0C42EABA" w14:textId="068C351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High (</w:t>
            </w:r>
            <w:r>
              <w:rPr>
                <w:rFonts w:cs="Times New Roman"/>
                <w:kern w:val="0"/>
                <w:sz w:val="24"/>
                <w14:ligatures w14:val="none"/>
              </w:rPr>
              <w:t>≥</w:t>
            </w:r>
            <w:r w:rsidRPr="00593596">
              <w:rPr>
                <w:rFonts w:cs="Times New Roman"/>
                <w:kern w:val="0"/>
                <w:sz w:val="24"/>
                <w14:ligatures w14:val="none"/>
              </w:rPr>
              <w:t>9 mg/d)</w:t>
            </w:r>
          </w:p>
        </w:tc>
        <w:tc>
          <w:tcPr>
            <w:tcW w:w="0" w:type="auto"/>
          </w:tcPr>
          <w:p w14:paraId="7E3398B7" w14:textId="6E5426A2"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12 (870)</w:t>
            </w:r>
          </w:p>
        </w:tc>
        <w:tc>
          <w:tcPr>
            <w:tcW w:w="0" w:type="auto"/>
          </w:tcPr>
          <w:p w14:paraId="1C7698B2" w14:textId="57498B9B" w:rsidR="00915421" w:rsidRPr="00593596" w:rsidRDefault="00915421" w:rsidP="00915421">
            <w:pPr>
              <w:widowControl/>
              <w:spacing w:line="360" w:lineRule="auto"/>
              <w:jc w:val="both"/>
              <w:rPr>
                <w:rFonts w:cs="Times New Roman"/>
                <w:kern w:val="0"/>
                <w:sz w:val="24"/>
                <w14:ligatures w14:val="none"/>
              </w:rPr>
            </w:pPr>
            <w:r w:rsidRPr="00326E4F">
              <w:t>0.53 [0.35, 0.81]</w:t>
            </w:r>
          </w:p>
        </w:tc>
        <w:tc>
          <w:tcPr>
            <w:tcW w:w="0" w:type="auto"/>
          </w:tcPr>
          <w:p w14:paraId="2422BEA5" w14:textId="3C140BD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0.003</w:t>
            </w:r>
          </w:p>
        </w:tc>
        <w:tc>
          <w:tcPr>
            <w:tcW w:w="0" w:type="auto"/>
          </w:tcPr>
          <w:p w14:paraId="63F87477" w14:textId="744BFF09"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0" w:type="auto"/>
          </w:tcPr>
          <w:p w14:paraId="4D98DFBB" w14:textId="3B06B076"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c>
          <w:tcPr>
            <w:tcW w:w="0" w:type="auto"/>
          </w:tcPr>
          <w:p w14:paraId="7CCBF55A" w14:textId="16D31B9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NA</w:t>
            </w:r>
          </w:p>
        </w:tc>
      </w:tr>
      <w:tr w:rsidR="00915421" w:rsidRPr="00593596" w14:paraId="03DF17ED" w14:textId="77777777" w:rsidTr="00514213">
        <w:tc>
          <w:tcPr>
            <w:tcW w:w="0" w:type="auto"/>
            <w:tcBorders>
              <w:bottom w:val="single" w:sz="12" w:space="0" w:color="auto"/>
            </w:tcBorders>
          </w:tcPr>
          <w:p w14:paraId="3C465D5F" w14:textId="23ED84D5"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Severe</w:t>
            </w:r>
          </w:p>
        </w:tc>
        <w:tc>
          <w:tcPr>
            <w:tcW w:w="0" w:type="auto"/>
            <w:tcBorders>
              <w:bottom w:val="single" w:sz="12" w:space="0" w:color="auto"/>
            </w:tcBorders>
          </w:tcPr>
          <w:p w14:paraId="7278CB7E" w14:textId="7777777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9</w:t>
            </w:r>
          </w:p>
        </w:tc>
        <w:tc>
          <w:tcPr>
            <w:tcW w:w="0" w:type="auto"/>
            <w:tcBorders>
              <w:bottom w:val="single" w:sz="12" w:space="0" w:color="auto"/>
            </w:tcBorders>
          </w:tcPr>
          <w:p w14:paraId="1F2393A4" w14:textId="2A709790"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0.051</w:t>
            </w:r>
          </w:p>
        </w:tc>
        <w:tc>
          <w:tcPr>
            <w:tcW w:w="2088" w:type="dxa"/>
            <w:tcBorders>
              <w:bottom w:val="single" w:sz="12" w:space="0" w:color="auto"/>
            </w:tcBorders>
          </w:tcPr>
          <w:p w14:paraId="32E3BF97" w14:textId="2A633607"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Low (&lt;9 mg/d)</w:t>
            </w:r>
          </w:p>
        </w:tc>
        <w:tc>
          <w:tcPr>
            <w:tcW w:w="0" w:type="auto"/>
            <w:tcBorders>
              <w:bottom w:val="single" w:sz="12" w:space="0" w:color="auto"/>
            </w:tcBorders>
          </w:tcPr>
          <w:p w14:paraId="6639C27E" w14:textId="4D6633EC"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13 (4142)</w:t>
            </w:r>
          </w:p>
        </w:tc>
        <w:tc>
          <w:tcPr>
            <w:tcW w:w="0" w:type="auto"/>
            <w:tcBorders>
              <w:bottom w:val="single" w:sz="12" w:space="0" w:color="auto"/>
            </w:tcBorders>
          </w:tcPr>
          <w:p w14:paraId="50E75648" w14:textId="5B5AAC49" w:rsidR="00915421" w:rsidRPr="00593596" w:rsidRDefault="00915421" w:rsidP="00915421">
            <w:pPr>
              <w:widowControl/>
              <w:spacing w:line="360" w:lineRule="auto"/>
              <w:jc w:val="both"/>
              <w:rPr>
                <w:rFonts w:cs="Times New Roman"/>
                <w:kern w:val="0"/>
                <w:sz w:val="24"/>
                <w14:ligatures w14:val="none"/>
              </w:rPr>
            </w:pPr>
            <w:r w:rsidRPr="00326E4F">
              <w:t>0.82 [0.74, 0.92]</w:t>
            </w:r>
          </w:p>
        </w:tc>
        <w:tc>
          <w:tcPr>
            <w:tcW w:w="0" w:type="auto"/>
            <w:tcBorders>
              <w:bottom w:val="single" w:sz="12" w:space="0" w:color="auto"/>
            </w:tcBorders>
          </w:tcPr>
          <w:p w14:paraId="6F01E678" w14:textId="5DEA8B0E"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&lt;0.001</w:t>
            </w:r>
          </w:p>
        </w:tc>
        <w:tc>
          <w:tcPr>
            <w:tcW w:w="0" w:type="auto"/>
            <w:tcBorders>
              <w:bottom w:val="single" w:sz="12" w:space="0" w:color="auto"/>
            </w:tcBorders>
          </w:tcPr>
          <w:p w14:paraId="36F38813" w14:textId="422B0473"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-3.080</w:t>
            </w:r>
          </w:p>
        </w:tc>
        <w:tc>
          <w:tcPr>
            <w:tcW w:w="0" w:type="auto"/>
            <w:tcBorders>
              <w:bottom w:val="single" w:sz="12" w:space="0" w:color="auto"/>
            </w:tcBorders>
          </w:tcPr>
          <w:p w14:paraId="37B80BC2" w14:textId="20208A98"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2302</w:t>
            </w:r>
          </w:p>
        </w:tc>
        <w:tc>
          <w:tcPr>
            <w:tcW w:w="0" w:type="auto"/>
            <w:tcBorders>
              <w:bottom w:val="single" w:sz="12" w:space="0" w:color="auto"/>
            </w:tcBorders>
          </w:tcPr>
          <w:p w14:paraId="2AA7D690" w14:textId="755513A1" w:rsidR="00915421" w:rsidRPr="00593596" w:rsidRDefault="00915421" w:rsidP="00915421">
            <w:pPr>
              <w:widowControl/>
              <w:spacing w:line="360" w:lineRule="auto"/>
              <w:jc w:val="both"/>
              <w:rPr>
                <w:rFonts w:cs="Times New Roman"/>
                <w:kern w:val="0"/>
                <w:sz w:val="24"/>
                <w14:ligatures w14:val="none"/>
              </w:rPr>
            </w:pPr>
            <w:r w:rsidRPr="00593596">
              <w:rPr>
                <w:rFonts w:cs="Times New Roman"/>
                <w:kern w:val="0"/>
                <w:sz w:val="24"/>
                <w14:ligatures w14:val="none"/>
              </w:rPr>
              <w:t>Yes</w:t>
            </w:r>
          </w:p>
        </w:tc>
      </w:tr>
    </w:tbl>
    <w:p w14:paraId="09030349" w14:textId="0A2C23F1" w:rsidR="00326EF6" w:rsidRPr="00166942" w:rsidRDefault="00326EF6" w:rsidP="008910C1">
      <w:pPr>
        <w:widowControl/>
        <w:spacing w:after="0" w:line="360" w:lineRule="auto"/>
        <w:jc w:val="both"/>
        <w:rPr>
          <w:rFonts w:cs="Times New Roman"/>
          <w:b/>
          <w:bCs/>
          <w:kern w:val="0"/>
          <w:sz w:val="24"/>
          <w14:ligatures w14:val="none"/>
        </w:rPr>
      </w:pPr>
      <w:r w:rsidRPr="000906DC">
        <w:rPr>
          <w:rFonts w:cs="Times New Roman"/>
          <w:b/>
          <w:bCs/>
          <w:kern w:val="0"/>
          <w:sz w:val="24"/>
          <w14:ligatures w14:val="none"/>
        </w:rPr>
        <w:lastRenderedPageBreak/>
        <w:t xml:space="preserve">Abbreviations: </w:t>
      </w:r>
      <w:r w:rsidRPr="000906DC">
        <w:rPr>
          <w:rFonts w:cs="Times New Roman"/>
          <w:kern w:val="0"/>
          <w:sz w:val="24"/>
          <w14:ligatures w14:val="none"/>
        </w:rPr>
        <w:t xml:space="preserve">RR, risk ratio; CI, confidence interval; TSA, trial sequential analysis; k, number of studies; RIS, required information size; NA, </w:t>
      </w:r>
      <w:r w:rsidRPr="00166942">
        <w:rPr>
          <w:rFonts w:cs="Times New Roman"/>
          <w:kern w:val="0"/>
          <w:sz w:val="24"/>
          <w14:ligatures w14:val="none"/>
        </w:rPr>
        <w:t>not applicable.</w:t>
      </w:r>
    </w:p>
    <w:p w14:paraId="549C7310" w14:textId="77777777" w:rsidR="008910C1" w:rsidRDefault="00326EF6" w:rsidP="008910C1">
      <w:pPr>
        <w:pStyle w:val="ListBullet"/>
        <w:numPr>
          <w:ilvl w:val="0"/>
          <w:numId w:val="0"/>
        </w:numPr>
        <w:tabs>
          <w:tab w:val="num" w:pos="360"/>
        </w:tabs>
        <w:spacing w:after="0" w:line="360" w:lineRule="auto"/>
        <w:jc w:val="both"/>
        <w:rPr>
          <w:rFonts w:eastAsiaTheme="minorEastAsia" w:cs="Times New Roman"/>
          <w:sz w:val="24"/>
          <w:lang w:eastAsia="zh-CN"/>
        </w:rPr>
      </w:pPr>
      <w:r w:rsidRPr="00166942">
        <w:rPr>
          <w:rFonts w:ascii="Times New Roman" w:hAnsi="Times New Roman" w:cs="Times New Roman"/>
          <w:b/>
          <w:bCs/>
          <w:sz w:val="24"/>
        </w:rPr>
        <w:t xml:space="preserve">Notes: </w:t>
      </w:r>
      <w:r w:rsidRPr="00166942">
        <w:rPr>
          <w:rFonts w:ascii="Times New Roman" w:hAnsi="Times New Roman" w:cs="Times New Roman"/>
          <w:sz w:val="24"/>
        </w:rPr>
        <w:t>Bold values indicate statistically significant results (P &lt; 0.05) or successfully achieving the required information size in TSA. P for Interaction evaluates the statistical difference in treatment efficacy between the high-dose and low-dose groups at a specific threshold. NA indicates that the analysis could not be performed or parameters could not be calculated due to an insufficient number of studies (k &lt; 2). Specifically, in the Non-Severe subgroup at the 8.25 and 9.0 mg/d thresholds, no studies (k = 0) met the criteria for the high-dose group, precluding the calculation of meta-analysis and TSA parameters. Furthermore, results for thresholds 6.75 and 7.5 mg/d, as well as 8.25 and 9.0 mg/d, were merged for conciseness as they yielded identical study categorizations and outcome</w:t>
      </w:r>
      <w:r w:rsidRPr="000906DC">
        <w:rPr>
          <w:rFonts w:cs="Times New Roman"/>
          <w:sz w:val="24"/>
        </w:rPr>
        <w:t>s.</w:t>
      </w:r>
    </w:p>
    <w:p w14:paraId="1545278C" w14:textId="64B37BAC" w:rsidR="00362284" w:rsidRPr="00166942" w:rsidRDefault="00326EF6" w:rsidP="008910C1">
      <w:pPr>
        <w:pStyle w:val="ListBullet"/>
        <w:numPr>
          <w:ilvl w:val="0"/>
          <w:numId w:val="0"/>
        </w:numPr>
        <w:tabs>
          <w:tab w:val="num" w:pos="360"/>
        </w:tabs>
        <w:spacing w:after="0" w:line="360" w:lineRule="auto"/>
        <w:jc w:val="both"/>
        <w:rPr>
          <w:rFonts w:ascii="Times New Roman" w:hAnsi="Times New Roman" w:cs="Times New Roman"/>
          <w:b/>
          <w:bCs/>
          <w:sz w:val="24"/>
        </w:rPr>
      </w:pPr>
      <w:r>
        <w:rPr>
          <w:rFonts w:cs="Times New Roman"/>
          <w:b/>
          <w:bCs/>
          <w:sz w:val="24"/>
        </w:rPr>
        <w:br w:type="page"/>
      </w:r>
      <w:r w:rsidR="00362284" w:rsidRPr="00166942">
        <w:rPr>
          <w:rFonts w:ascii="Times New Roman" w:hAnsi="Times New Roman" w:cs="Times New Roman"/>
          <w:b/>
          <w:bCs/>
          <w:sz w:val="24"/>
        </w:rPr>
        <w:lastRenderedPageBreak/>
        <w:t>eTable 17. Harbord-only reporting-bias audit for direct comparisons</w:t>
      </w:r>
    </w:p>
    <w:p w14:paraId="31CFB857" w14:textId="746FF472" w:rsidR="00D60742" w:rsidRPr="00D60742" w:rsidRDefault="00D60742" w:rsidP="00D60742">
      <w:pPr>
        <w:pStyle w:val="ListBullet"/>
        <w:numPr>
          <w:ilvl w:val="0"/>
          <w:numId w:val="0"/>
        </w:numPr>
        <w:spacing w:after="40" w:line="360" w:lineRule="auto"/>
        <w:ind w:left="360"/>
        <w:jc w:val="both"/>
        <w:rPr>
          <w:rFonts w:ascii="Times New Roman" w:eastAsiaTheme="minorEastAsia" w:hAnsi="Times New Roman" w:cs="Times New Roman"/>
          <w:b/>
          <w:bCs/>
          <w:sz w:val="24"/>
          <w:lang w:eastAsia="zh-CN"/>
        </w:rPr>
      </w:pPr>
      <w:r w:rsidRPr="00D60742">
        <w:rPr>
          <w:rFonts w:ascii="Times New Roman" w:hAnsi="Times New Roman" w:cs="Times New Roman"/>
          <w:b/>
          <w:bCs/>
          <w:sz w:val="24"/>
        </w:rPr>
        <w:t>Part A. Binary outcomes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9"/>
        <w:gridCol w:w="1253"/>
        <w:gridCol w:w="1658"/>
        <w:gridCol w:w="1444"/>
        <w:gridCol w:w="1415"/>
        <w:gridCol w:w="480"/>
        <w:gridCol w:w="702"/>
        <w:gridCol w:w="509"/>
        <w:gridCol w:w="720"/>
        <w:gridCol w:w="996"/>
        <w:gridCol w:w="2812"/>
      </w:tblGrid>
      <w:tr w:rsidR="00D60742" w:rsidRPr="00D60742" w14:paraId="45E6C6A5" w14:textId="77777777" w:rsidTr="00A65C48">
        <w:trPr>
          <w:tblHeader/>
          <w:tblCellSpacing w:w="15" w:type="dxa"/>
        </w:trPr>
        <w:tc>
          <w:tcPr>
            <w:tcW w:w="0" w:type="auto"/>
            <w:tcBorders>
              <w:top w:val="single" w:sz="12" w:space="0" w:color="auto"/>
              <w:bottom w:val="single" w:sz="4" w:space="0" w:color="auto"/>
            </w:tcBorders>
            <w:hideMark/>
          </w:tcPr>
          <w:p w14:paraId="1E5204A6" w14:textId="77777777" w:rsidR="00D60742" w:rsidRPr="00D60742" w:rsidRDefault="00D60742" w:rsidP="00A65C48">
            <w:pPr>
              <w:widowControl/>
              <w:spacing w:after="0" w:line="240" w:lineRule="auto"/>
              <w:jc w:val="both"/>
              <w:rPr>
                <w:rFonts w:cs="Times New Roman"/>
                <w:b/>
                <w:bCs/>
                <w:kern w:val="0"/>
                <w:sz w:val="24"/>
                <w14:ligatures w14:val="none"/>
              </w:rPr>
            </w:pPr>
            <w:r w:rsidRPr="00D60742">
              <w:rPr>
                <w:rFonts w:cs="Times New Roman"/>
                <w:b/>
                <w:bCs/>
                <w:kern w:val="0"/>
                <w:sz w:val="24"/>
                <w14:ligatures w14:val="none"/>
              </w:rPr>
              <w:t>Outcome</w:t>
            </w:r>
          </w:p>
        </w:tc>
        <w:tc>
          <w:tcPr>
            <w:tcW w:w="0" w:type="auto"/>
            <w:tcBorders>
              <w:top w:val="single" w:sz="12" w:space="0" w:color="auto"/>
              <w:bottom w:val="single" w:sz="4" w:space="0" w:color="auto"/>
            </w:tcBorders>
            <w:hideMark/>
          </w:tcPr>
          <w:p w14:paraId="4B8917D1" w14:textId="77777777" w:rsidR="00D60742" w:rsidRPr="00D60742" w:rsidRDefault="00D60742" w:rsidP="00A65C48">
            <w:pPr>
              <w:widowControl/>
              <w:spacing w:after="0" w:line="240" w:lineRule="auto"/>
              <w:jc w:val="both"/>
              <w:rPr>
                <w:rFonts w:cs="Times New Roman"/>
                <w:b/>
                <w:bCs/>
                <w:kern w:val="0"/>
                <w:sz w:val="24"/>
                <w14:ligatures w14:val="none"/>
              </w:rPr>
            </w:pPr>
            <w:r w:rsidRPr="00D60742">
              <w:rPr>
                <w:rFonts w:cs="Times New Roman"/>
                <w:b/>
                <w:bCs/>
                <w:kern w:val="0"/>
                <w:sz w:val="24"/>
                <w14:ligatures w14:val="none"/>
              </w:rPr>
              <w:t>Population</w:t>
            </w:r>
          </w:p>
        </w:tc>
        <w:tc>
          <w:tcPr>
            <w:tcW w:w="0" w:type="auto"/>
            <w:tcBorders>
              <w:top w:val="single" w:sz="12" w:space="0" w:color="auto"/>
              <w:bottom w:val="single" w:sz="4" w:space="0" w:color="auto"/>
            </w:tcBorders>
            <w:hideMark/>
          </w:tcPr>
          <w:p w14:paraId="656379A7" w14:textId="77777777" w:rsidR="00D60742" w:rsidRPr="00D60742" w:rsidRDefault="00D60742" w:rsidP="00A65C48">
            <w:pPr>
              <w:widowControl/>
              <w:spacing w:after="0" w:line="240" w:lineRule="auto"/>
              <w:jc w:val="both"/>
              <w:rPr>
                <w:rFonts w:cs="Times New Roman"/>
                <w:b/>
                <w:bCs/>
                <w:kern w:val="0"/>
                <w:sz w:val="24"/>
                <w14:ligatures w14:val="none"/>
              </w:rPr>
            </w:pPr>
            <w:r w:rsidRPr="00D60742">
              <w:rPr>
                <w:rFonts w:cs="Times New Roman"/>
                <w:b/>
                <w:bCs/>
                <w:kern w:val="0"/>
                <w:sz w:val="24"/>
                <w14:ligatures w14:val="none"/>
              </w:rPr>
              <w:t>Comparison</w:t>
            </w:r>
          </w:p>
        </w:tc>
        <w:tc>
          <w:tcPr>
            <w:tcW w:w="0" w:type="auto"/>
            <w:tcBorders>
              <w:top w:val="single" w:sz="12" w:space="0" w:color="auto"/>
              <w:bottom w:val="single" w:sz="4" w:space="0" w:color="auto"/>
            </w:tcBorders>
            <w:hideMark/>
          </w:tcPr>
          <w:p w14:paraId="343ED582" w14:textId="77777777" w:rsidR="00D60742" w:rsidRPr="00D60742" w:rsidRDefault="00D60742" w:rsidP="00A65C48">
            <w:pPr>
              <w:widowControl/>
              <w:spacing w:after="0" w:line="240" w:lineRule="auto"/>
              <w:jc w:val="both"/>
              <w:rPr>
                <w:rFonts w:cs="Times New Roman"/>
                <w:b/>
                <w:bCs/>
                <w:kern w:val="0"/>
                <w:sz w:val="24"/>
                <w14:ligatures w14:val="none"/>
              </w:rPr>
            </w:pPr>
            <w:r w:rsidRPr="00D60742">
              <w:rPr>
                <w:rFonts w:cs="Times New Roman"/>
                <w:b/>
                <w:bCs/>
                <w:kern w:val="0"/>
                <w:sz w:val="24"/>
                <w14:ligatures w14:val="none"/>
              </w:rPr>
              <w:t>Informative studies (k)</w:t>
            </w:r>
          </w:p>
        </w:tc>
        <w:tc>
          <w:tcPr>
            <w:tcW w:w="0" w:type="auto"/>
            <w:tcBorders>
              <w:top w:val="single" w:sz="12" w:space="0" w:color="auto"/>
              <w:bottom w:val="single" w:sz="4" w:space="0" w:color="auto"/>
            </w:tcBorders>
            <w:hideMark/>
          </w:tcPr>
          <w:p w14:paraId="6991ADE5" w14:textId="77777777" w:rsidR="00D60742" w:rsidRPr="00D60742" w:rsidRDefault="00D60742" w:rsidP="00A65C48">
            <w:pPr>
              <w:widowControl/>
              <w:spacing w:after="0" w:line="240" w:lineRule="auto"/>
              <w:jc w:val="both"/>
              <w:rPr>
                <w:rFonts w:cs="Times New Roman"/>
                <w:b/>
                <w:bCs/>
                <w:kern w:val="0"/>
                <w:sz w:val="24"/>
                <w14:ligatures w14:val="none"/>
              </w:rPr>
            </w:pPr>
            <w:r w:rsidRPr="00D60742">
              <w:rPr>
                <w:rFonts w:cs="Times New Roman"/>
                <w:b/>
                <w:bCs/>
                <w:kern w:val="0"/>
                <w:sz w:val="24"/>
                <w14:ligatures w14:val="none"/>
              </w:rPr>
              <w:t>Formal-test eligibility</w:t>
            </w:r>
          </w:p>
        </w:tc>
        <w:tc>
          <w:tcPr>
            <w:tcW w:w="0" w:type="auto"/>
            <w:tcBorders>
              <w:top w:val="single" w:sz="12" w:space="0" w:color="auto"/>
              <w:bottom w:val="single" w:sz="4" w:space="0" w:color="auto"/>
            </w:tcBorders>
            <w:hideMark/>
          </w:tcPr>
          <w:p w14:paraId="14C929F2" w14:textId="77777777" w:rsidR="00D60742" w:rsidRPr="00D60742" w:rsidRDefault="00D60742" w:rsidP="00A65C48">
            <w:pPr>
              <w:widowControl/>
              <w:spacing w:after="0" w:line="240" w:lineRule="auto"/>
              <w:jc w:val="both"/>
              <w:rPr>
                <w:rFonts w:cs="Times New Roman"/>
                <w:b/>
                <w:bCs/>
                <w:kern w:val="0"/>
                <w:sz w:val="24"/>
                <w14:ligatures w14:val="none"/>
              </w:rPr>
            </w:pPr>
            <w:r w:rsidRPr="00D60742">
              <w:rPr>
                <w:rFonts w:cs="Times New Roman"/>
                <w:b/>
                <w:bCs/>
                <w:kern w:val="0"/>
                <w:sz w:val="24"/>
                <w14:ligatures w14:val="none"/>
              </w:rPr>
              <w:t>RR</w:t>
            </w:r>
          </w:p>
        </w:tc>
        <w:tc>
          <w:tcPr>
            <w:tcW w:w="0" w:type="auto"/>
            <w:tcBorders>
              <w:top w:val="single" w:sz="12" w:space="0" w:color="auto"/>
              <w:bottom w:val="single" w:sz="4" w:space="0" w:color="auto"/>
            </w:tcBorders>
            <w:hideMark/>
          </w:tcPr>
          <w:p w14:paraId="045AF725" w14:textId="77777777" w:rsidR="00D60742" w:rsidRPr="00D60742" w:rsidRDefault="00D60742" w:rsidP="00A65C48">
            <w:pPr>
              <w:widowControl/>
              <w:spacing w:after="0" w:line="240" w:lineRule="auto"/>
              <w:jc w:val="both"/>
              <w:rPr>
                <w:rFonts w:cs="Times New Roman"/>
                <w:b/>
                <w:bCs/>
                <w:kern w:val="0"/>
                <w:sz w:val="24"/>
                <w14:ligatures w14:val="none"/>
              </w:rPr>
            </w:pPr>
            <w:r w:rsidRPr="00D60742">
              <w:rPr>
                <w:rFonts w:cs="Times New Roman"/>
                <w:b/>
                <w:bCs/>
                <w:kern w:val="0"/>
                <w:sz w:val="24"/>
                <w14:ligatures w14:val="none"/>
              </w:rPr>
              <w:t>95% CI</w:t>
            </w:r>
          </w:p>
        </w:tc>
        <w:tc>
          <w:tcPr>
            <w:tcW w:w="0" w:type="auto"/>
            <w:tcBorders>
              <w:top w:val="single" w:sz="12" w:space="0" w:color="auto"/>
              <w:bottom w:val="single" w:sz="4" w:space="0" w:color="auto"/>
            </w:tcBorders>
            <w:hideMark/>
          </w:tcPr>
          <w:p w14:paraId="30C7EBD5" w14:textId="77777777" w:rsidR="00D60742" w:rsidRPr="00D60742" w:rsidRDefault="00D60742" w:rsidP="00A65C48">
            <w:pPr>
              <w:widowControl/>
              <w:spacing w:after="0" w:line="240" w:lineRule="auto"/>
              <w:jc w:val="both"/>
              <w:rPr>
                <w:rFonts w:cs="Times New Roman"/>
                <w:b/>
                <w:bCs/>
                <w:kern w:val="0"/>
                <w:sz w:val="24"/>
                <w14:ligatures w14:val="none"/>
              </w:rPr>
            </w:pPr>
            <w:r w:rsidRPr="00D60742">
              <w:rPr>
                <w:rFonts w:cs="Times New Roman"/>
                <w:b/>
                <w:bCs/>
                <w:kern w:val="0"/>
                <w:sz w:val="24"/>
                <w14:ligatures w14:val="none"/>
              </w:rPr>
              <w:t>I² (%)</w:t>
            </w:r>
          </w:p>
        </w:tc>
        <w:tc>
          <w:tcPr>
            <w:tcW w:w="0" w:type="auto"/>
            <w:tcBorders>
              <w:top w:val="single" w:sz="12" w:space="0" w:color="auto"/>
              <w:bottom w:val="single" w:sz="4" w:space="0" w:color="auto"/>
            </w:tcBorders>
            <w:hideMark/>
          </w:tcPr>
          <w:p w14:paraId="00AF165C" w14:textId="77777777" w:rsidR="00D60742" w:rsidRPr="00D60742" w:rsidRDefault="00D60742" w:rsidP="00A65C48">
            <w:pPr>
              <w:widowControl/>
              <w:spacing w:after="0" w:line="240" w:lineRule="auto"/>
              <w:jc w:val="both"/>
              <w:rPr>
                <w:rFonts w:cs="Times New Roman"/>
                <w:b/>
                <w:bCs/>
                <w:kern w:val="0"/>
                <w:sz w:val="24"/>
                <w14:ligatures w14:val="none"/>
              </w:rPr>
            </w:pPr>
            <w:r w:rsidRPr="00D60742">
              <w:rPr>
                <w:rFonts w:cs="Times New Roman"/>
                <w:b/>
                <w:bCs/>
                <w:kern w:val="0"/>
                <w:sz w:val="24"/>
                <w14:ligatures w14:val="none"/>
              </w:rPr>
              <w:t>τ²</w:t>
            </w:r>
          </w:p>
        </w:tc>
        <w:tc>
          <w:tcPr>
            <w:tcW w:w="0" w:type="auto"/>
            <w:tcBorders>
              <w:top w:val="single" w:sz="12" w:space="0" w:color="auto"/>
              <w:bottom w:val="single" w:sz="4" w:space="0" w:color="auto"/>
            </w:tcBorders>
            <w:hideMark/>
          </w:tcPr>
          <w:p w14:paraId="57F981F1" w14:textId="77777777" w:rsidR="00D60742" w:rsidRPr="00D60742" w:rsidRDefault="00D60742" w:rsidP="00A65C48">
            <w:pPr>
              <w:widowControl/>
              <w:spacing w:after="0" w:line="240" w:lineRule="auto"/>
              <w:jc w:val="both"/>
              <w:rPr>
                <w:rFonts w:cs="Times New Roman"/>
                <w:b/>
                <w:bCs/>
                <w:kern w:val="0"/>
                <w:sz w:val="24"/>
                <w14:ligatures w14:val="none"/>
              </w:rPr>
            </w:pPr>
            <w:r w:rsidRPr="00D60742">
              <w:rPr>
                <w:rFonts w:cs="Times New Roman"/>
                <w:b/>
                <w:bCs/>
                <w:kern w:val="0"/>
                <w:sz w:val="24"/>
                <w14:ligatures w14:val="none"/>
              </w:rPr>
              <w:t>Harbord P</w:t>
            </w:r>
          </w:p>
        </w:tc>
        <w:tc>
          <w:tcPr>
            <w:tcW w:w="0" w:type="auto"/>
            <w:tcBorders>
              <w:top w:val="single" w:sz="12" w:space="0" w:color="auto"/>
              <w:bottom w:val="single" w:sz="4" w:space="0" w:color="auto"/>
            </w:tcBorders>
            <w:hideMark/>
          </w:tcPr>
          <w:p w14:paraId="19FACF13" w14:textId="77777777" w:rsidR="00D60742" w:rsidRPr="00D60742" w:rsidRDefault="00D60742" w:rsidP="00A65C48">
            <w:pPr>
              <w:widowControl/>
              <w:spacing w:after="0" w:line="240" w:lineRule="auto"/>
              <w:jc w:val="both"/>
              <w:rPr>
                <w:rFonts w:cs="Times New Roman"/>
                <w:b/>
                <w:bCs/>
                <w:kern w:val="0"/>
                <w:sz w:val="24"/>
                <w14:ligatures w14:val="none"/>
              </w:rPr>
            </w:pPr>
            <w:r w:rsidRPr="00D60742">
              <w:rPr>
                <w:rFonts w:cs="Times New Roman"/>
                <w:b/>
                <w:bCs/>
                <w:kern w:val="0"/>
                <w:sz w:val="24"/>
                <w14:ligatures w14:val="none"/>
              </w:rPr>
              <w:t>Statistical reporting-bias note</w:t>
            </w:r>
          </w:p>
        </w:tc>
      </w:tr>
      <w:tr w:rsidR="00D60742" w:rsidRPr="00D60742" w14:paraId="0F12BEE0" w14:textId="77777777" w:rsidTr="00A65C48">
        <w:trPr>
          <w:tblCellSpacing w:w="15" w:type="dxa"/>
        </w:trPr>
        <w:tc>
          <w:tcPr>
            <w:tcW w:w="0" w:type="auto"/>
            <w:hideMark/>
          </w:tcPr>
          <w:p w14:paraId="415F915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All-cause mortality (long-term)</w:t>
            </w:r>
          </w:p>
        </w:tc>
        <w:tc>
          <w:tcPr>
            <w:tcW w:w="0" w:type="auto"/>
            <w:hideMark/>
          </w:tcPr>
          <w:p w14:paraId="0A588C6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0210242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Higher-dose vs placebo/usual care</w:t>
            </w:r>
          </w:p>
        </w:tc>
        <w:tc>
          <w:tcPr>
            <w:tcW w:w="0" w:type="auto"/>
            <w:hideMark/>
          </w:tcPr>
          <w:p w14:paraId="40482EA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7</w:t>
            </w:r>
          </w:p>
        </w:tc>
        <w:tc>
          <w:tcPr>
            <w:tcW w:w="0" w:type="auto"/>
            <w:hideMark/>
          </w:tcPr>
          <w:p w14:paraId="2C33B7B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571C6EB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0.92</w:t>
            </w:r>
          </w:p>
        </w:tc>
        <w:tc>
          <w:tcPr>
            <w:tcW w:w="0" w:type="auto"/>
            <w:hideMark/>
          </w:tcPr>
          <w:p w14:paraId="78CFCD3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0.76 to 1.11</w:t>
            </w:r>
          </w:p>
        </w:tc>
        <w:tc>
          <w:tcPr>
            <w:tcW w:w="0" w:type="auto"/>
            <w:hideMark/>
          </w:tcPr>
          <w:p w14:paraId="5700074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59.2</w:t>
            </w:r>
          </w:p>
        </w:tc>
        <w:tc>
          <w:tcPr>
            <w:tcW w:w="0" w:type="auto"/>
            <w:hideMark/>
          </w:tcPr>
          <w:p w14:paraId="3723077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0.0327</w:t>
            </w:r>
          </w:p>
        </w:tc>
        <w:tc>
          <w:tcPr>
            <w:tcW w:w="0" w:type="auto"/>
            <w:hideMark/>
          </w:tcPr>
          <w:p w14:paraId="55E2BC5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7661554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7035BAD9" w14:textId="77777777" w:rsidTr="00A65C48">
        <w:trPr>
          <w:tblCellSpacing w:w="15" w:type="dxa"/>
        </w:trPr>
        <w:tc>
          <w:tcPr>
            <w:tcW w:w="0" w:type="auto"/>
            <w:hideMark/>
          </w:tcPr>
          <w:p w14:paraId="5D313E9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All-cause mortality (long-term)</w:t>
            </w:r>
          </w:p>
        </w:tc>
        <w:tc>
          <w:tcPr>
            <w:tcW w:w="0" w:type="auto"/>
            <w:hideMark/>
          </w:tcPr>
          <w:p w14:paraId="4539F41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5B556DF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Lower-dose vs placebo/usual care</w:t>
            </w:r>
          </w:p>
        </w:tc>
        <w:tc>
          <w:tcPr>
            <w:tcW w:w="0" w:type="auto"/>
            <w:hideMark/>
          </w:tcPr>
          <w:p w14:paraId="7768A09A"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3</w:t>
            </w:r>
          </w:p>
        </w:tc>
        <w:tc>
          <w:tcPr>
            <w:tcW w:w="0" w:type="auto"/>
            <w:hideMark/>
          </w:tcPr>
          <w:p w14:paraId="03E6282A"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2F9F7C3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0.78</w:t>
            </w:r>
          </w:p>
        </w:tc>
        <w:tc>
          <w:tcPr>
            <w:tcW w:w="0" w:type="auto"/>
            <w:hideMark/>
          </w:tcPr>
          <w:p w14:paraId="146E3E1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0.57 to 1.07</w:t>
            </w:r>
          </w:p>
        </w:tc>
        <w:tc>
          <w:tcPr>
            <w:tcW w:w="0" w:type="auto"/>
            <w:hideMark/>
          </w:tcPr>
          <w:p w14:paraId="645039CA"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0.1</w:t>
            </w:r>
          </w:p>
        </w:tc>
        <w:tc>
          <w:tcPr>
            <w:tcW w:w="0" w:type="auto"/>
            <w:hideMark/>
          </w:tcPr>
          <w:p w14:paraId="74C5E0E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0.0211</w:t>
            </w:r>
          </w:p>
        </w:tc>
        <w:tc>
          <w:tcPr>
            <w:tcW w:w="0" w:type="auto"/>
            <w:hideMark/>
          </w:tcPr>
          <w:p w14:paraId="66512A8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52D92A3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11D98406" w14:textId="77777777" w:rsidTr="00A65C48">
        <w:trPr>
          <w:tblCellSpacing w:w="15" w:type="dxa"/>
        </w:trPr>
        <w:tc>
          <w:tcPr>
            <w:tcW w:w="0" w:type="auto"/>
            <w:hideMark/>
          </w:tcPr>
          <w:p w14:paraId="584E177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All-cause mortality (short-term)</w:t>
            </w:r>
          </w:p>
        </w:tc>
        <w:tc>
          <w:tcPr>
            <w:tcW w:w="0" w:type="auto"/>
            <w:hideMark/>
          </w:tcPr>
          <w:p w14:paraId="46E7C53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4486A32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Higher-dose vs placebo/usual care</w:t>
            </w:r>
          </w:p>
        </w:tc>
        <w:tc>
          <w:tcPr>
            <w:tcW w:w="0" w:type="auto"/>
            <w:hideMark/>
          </w:tcPr>
          <w:p w14:paraId="7C2E01E1"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20</w:t>
            </w:r>
          </w:p>
        </w:tc>
        <w:tc>
          <w:tcPr>
            <w:tcW w:w="0" w:type="auto"/>
            <w:hideMark/>
          </w:tcPr>
          <w:p w14:paraId="0C0B1877"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Yes</w:t>
            </w:r>
          </w:p>
        </w:tc>
        <w:tc>
          <w:tcPr>
            <w:tcW w:w="0" w:type="auto"/>
            <w:hideMark/>
          </w:tcPr>
          <w:p w14:paraId="20B64D4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0.83</w:t>
            </w:r>
          </w:p>
        </w:tc>
        <w:tc>
          <w:tcPr>
            <w:tcW w:w="0" w:type="auto"/>
            <w:hideMark/>
          </w:tcPr>
          <w:p w14:paraId="0CC01BB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0.74 to 0.92</w:t>
            </w:r>
          </w:p>
        </w:tc>
        <w:tc>
          <w:tcPr>
            <w:tcW w:w="0" w:type="auto"/>
            <w:hideMark/>
          </w:tcPr>
          <w:p w14:paraId="40F3799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36.1</w:t>
            </w:r>
          </w:p>
        </w:tc>
        <w:tc>
          <w:tcPr>
            <w:tcW w:w="0" w:type="auto"/>
            <w:hideMark/>
          </w:tcPr>
          <w:p w14:paraId="578D893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0.0019</w:t>
            </w:r>
          </w:p>
        </w:tc>
        <w:tc>
          <w:tcPr>
            <w:tcW w:w="0" w:type="auto"/>
            <w:hideMark/>
          </w:tcPr>
          <w:p w14:paraId="6BD54B7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b/>
                <w:bCs/>
                <w:kern w:val="0"/>
                <w:sz w:val="24"/>
                <w14:ligatures w14:val="none"/>
              </w:rPr>
              <w:t>0.013</w:t>
            </w:r>
          </w:p>
        </w:tc>
        <w:tc>
          <w:tcPr>
            <w:tcW w:w="0" w:type="auto"/>
            <w:hideMark/>
          </w:tcPr>
          <w:p w14:paraId="70BCB0DA"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b/>
                <w:bCs/>
                <w:kern w:val="0"/>
                <w:sz w:val="24"/>
                <w14:ligatures w14:val="none"/>
              </w:rPr>
              <w:t>Harbord asymmetry signal; possible small-study effects; consider a reporting-bias concern after qualitative review.</w:t>
            </w:r>
          </w:p>
        </w:tc>
      </w:tr>
      <w:tr w:rsidR="00D60742" w:rsidRPr="00D60742" w14:paraId="6289193C" w14:textId="77777777" w:rsidTr="00A65C48">
        <w:trPr>
          <w:tblCellSpacing w:w="15" w:type="dxa"/>
        </w:trPr>
        <w:tc>
          <w:tcPr>
            <w:tcW w:w="0" w:type="auto"/>
            <w:hideMark/>
          </w:tcPr>
          <w:p w14:paraId="60AA9226"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All-cause mortality (short-term)</w:t>
            </w:r>
          </w:p>
        </w:tc>
        <w:tc>
          <w:tcPr>
            <w:tcW w:w="0" w:type="auto"/>
            <w:hideMark/>
          </w:tcPr>
          <w:p w14:paraId="0AB5AFF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772B9F3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Lower-dose vs placebo/usual care</w:t>
            </w:r>
          </w:p>
        </w:tc>
        <w:tc>
          <w:tcPr>
            <w:tcW w:w="0" w:type="auto"/>
            <w:hideMark/>
          </w:tcPr>
          <w:p w14:paraId="5F880C0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12</w:t>
            </w:r>
          </w:p>
        </w:tc>
        <w:tc>
          <w:tcPr>
            <w:tcW w:w="0" w:type="auto"/>
            <w:hideMark/>
          </w:tcPr>
          <w:p w14:paraId="014306F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Yes</w:t>
            </w:r>
          </w:p>
        </w:tc>
        <w:tc>
          <w:tcPr>
            <w:tcW w:w="0" w:type="auto"/>
            <w:hideMark/>
          </w:tcPr>
          <w:p w14:paraId="037027ED"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0.84</w:t>
            </w:r>
          </w:p>
        </w:tc>
        <w:tc>
          <w:tcPr>
            <w:tcW w:w="0" w:type="auto"/>
            <w:hideMark/>
          </w:tcPr>
          <w:p w14:paraId="00B866ED"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0.75 to 0.95</w:t>
            </w:r>
          </w:p>
        </w:tc>
        <w:tc>
          <w:tcPr>
            <w:tcW w:w="0" w:type="auto"/>
            <w:hideMark/>
          </w:tcPr>
          <w:p w14:paraId="3D51371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w:t>
            </w:r>
          </w:p>
        </w:tc>
        <w:tc>
          <w:tcPr>
            <w:tcW w:w="0" w:type="auto"/>
            <w:hideMark/>
          </w:tcPr>
          <w:p w14:paraId="6FBA851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0.0000</w:t>
            </w:r>
          </w:p>
        </w:tc>
        <w:tc>
          <w:tcPr>
            <w:tcW w:w="0" w:type="auto"/>
            <w:hideMark/>
          </w:tcPr>
          <w:p w14:paraId="61914F4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0.815</w:t>
            </w:r>
          </w:p>
        </w:tc>
        <w:tc>
          <w:tcPr>
            <w:tcW w:w="0" w:type="auto"/>
            <w:hideMark/>
          </w:tcPr>
          <w:p w14:paraId="1E9C056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statistical evidence of funnel-plot asymmetry by Harbord test; reporting bias is not excluded.</w:t>
            </w:r>
          </w:p>
        </w:tc>
      </w:tr>
      <w:tr w:rsidR="00D60742" w:rsidRPr="00D60742" w14:paraId="45D1ABC2" w14:textId="77777777" w:rsidTr="00A65C48">
        <w:trPr>
          <w:tblCellSpacing w:w="15" w:type="dxa"/>
        </w:trPr>
        <w:tc>
          <w:tcPr>
            <w:tcW w:w="0" w:type="auto"/>
            <w:hideMark/>
          </w:tcPr>
          <w:p w14:paraId="409A0F8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All-cause mortality (short-term)</w:t>
            </w:r>
          </w:p>
        </w:tc>
        <w:tc>
          <w:tcPr>
            <w:tcW w:w="0" w:type="auto"/>
            <w:hideMark/>
          </w:tcPr>
          <w:p w14:paraId="71537E9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Severe CAP</w:t>
            </w:r>
          </w:p>
        </w:tc>
        <w:tc>
          <w:tcPr>
            <w:tcW w:w="0" w:type="auto"/>
            <w:hideMark/>
          </w:tcPr>
          <w:p w14:paraId="2B2D70E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Higher-dose vs placebo/usual care</w:t>
            </w:r>
          </w:p>
        </w:tc>
        <w:tc>
          <w:tcPr>
            <w:tcW w:w="0" w:type="auto"/>
            <w:hideMark/>
          </w:tcPr>
          <w:p w14:paraId="0951315A"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18</w:t>
            </w:r>
          </w:p>
        </w:tc>
        <w:tc>
          <w:tcPr>
            <w:tcW w:w="0" w:type="auto"/>
            <w:hideMark/>
          </w:tcPr>
          <w:p w14:paraId="0ADEFE9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Yes</w:t>
            </w:r>
          </w:p>
        </w:tc>
        <w:tc>
          <w:tcPr>
            <w:tcW w:w="0" w:type="auto"/>
            <w:hideMark/>
          </w:tcPr>
          <w:p w14:paraId="27D9F03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0.80</w:t>
            </w:r>
          </w:p>
        </w:tc>
        <w:tc>
          <w:tcPr>
            <w:tcW w:w="0" w:type="auto"/>
            <w:hideMark/>
          </w:tcPr>
          <w:p w14:paraId="6EE0AC57"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0.71 to 0.90</w:t>
            </w:r>
          </w:p>
        </w:tc>
        <w:tc>
          <w:tcPr>
            <w:tcW w:w="0" w:type="auto"/>
            <w:hideMark/>
          </w:tcPr>
          <w:p w14:paraId="3C40815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36.8</w:t>
            </w:r>
          </w:p>
        </w:tc>
        <w:tc>
          <w:tcPr>
            <w:tcW w:w="0" w:type="auto"/>
            <w:hideMark/>
          </w:tcPr>
          <w:p w14:paraId="11ADAFB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0.0034</w:t>
            </w:r>
          </w:p>
        </w:tc>
        <w:tc>
          <w:tcPr>
            <w:tcW w:w="0" w:type="auto"/>
            <w:hideMark/>
          </w:tcPr>
          <w:p w14:paraId="4F3A7DD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b/>
                <w:bCs/>
                <w:kern w:val="0"/>
                <w:sz w:val="24"/>
                <w14:ligatures w14:val="none"/>
              </w:rPr>
              <w:t>0.013</w:t>
            </w:r>
          </w:p>
        </w:tc>
        <w:tc>
          <w:tcPr>
            <w:tcW w:w="0" w:type="auto"/>
            <w:hideMark/>
          </w:tcPr>
          <w:p w14:paraId="11FA2E5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b/>
                <w:bCs/>
                <w:kern w:val="0"/>
                <w:sz w:val="24"/>
                <w14:ligatures w14:val="none"/>
              </w:rPr>
              <w:t xml:space="preserve">Harbord asymmetry signal; possible small-study effects; consider a </w:t>
            </w:r>
            <w:r w:rsidRPr="00D60742">
              <w:rPr>
                <w:rFonts w:cs="Times New Roman"/>
                <w:b/>
                <w:bCs/>
                <w:kern w:val="0"/>
                <w:sz w:val="24"/>
                <w14:ligatures w14:val="none"/>
              </w:rPr>
              <w:lastRenderedPageBreak/>
              <w:t>reporting-bias concern after qualitative review.</w:t>
            </w:r>
          </w:p>
        </w:tc>
      </w:tr>
      <w:tr w:rsidR="00D60742" w:rsidRPr="00D60742" w14:paraId="1D125BE0" w14:textId="77777777" w:rsidTr="00A65C48">
        <w:trPr>
          <w:tblCellSpacing w:w="15" w:type="dxa"/>
        </w:trPr>
        <w:tc>
          <w:tcPr>
            <w:tcW w:w="0" w:type="auto"/>
            <w:hideMark/>
          </w:tcPr>
          <w:p w14:paraId="17B702A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lastRenderedPageBreak/>
              <w:t>All-cause mortality (short-term)</w:t>
            </w:r>
          </w:p>
        </w:tc>
        <w:tc>
          <w:tcPr>
            <w:tcW w:w="0" w:type="auto"/>
            <w:hideMark/>
          </w:tcPr>
          <w:p w14:paraId="62EC831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Severe CAP</w:t>
            </w:r>
          </w:p>
        </w:tc>
        <w:tc>
          <w:tcPr>
            <w:tcW w:w="0" w:type="auto"/>
            <w:hideMark/>
          </w:tcPr>
          <w:p w14:paraId="266E412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Lower-dose vs placebo/usual care</w:t>
            </w:r>
          </w:p>
        </w:tc>
        <w:tc>
          <w:tcPr>
            <w:tcW w:w="0" w:type="auto"/>
            <w:hideMark/>
          </w:tcPr>
          <w:p w14:paraId="6EC664A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7</w:t>
            </w:r>
          </w:p>
        </w:tc>
        <w:tc>
          <w:tcPr>
            <w:tcW w:w="0" w:type="auto"/>
            <w:hideMark/>
          </w:tcPr>
          <w:p w14:paraId="4C108C06"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31D899E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0.79</w:t>
            </w:r>
          </w:p>
        </w:tc>
        <w:tc>
          <w:tcPr>
            <w:tcW w:w="0" w:type="auto"/>
            <w:hideMark/>
          </w:tcPr>
          <w:p w14:paraId="5D95C11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0.61 to 1.03</w:t>
            </w:r>
          </w:p>
        </w:tc>
        <w:tc>
          <w:tcPr>
            <w:tcW w:w="0" w:type="auto"/>
            <w:hideMark/>
          </w:tcPr>
          <w:p w14:paraId="551E28D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w:t>
            </w:r>
          </w:p>
        </w:tc>
        <w:tc>
          <w:tcPr>
            <w:tcW w:w="0" w:type="auto"/>
            <w:hideMark/>
          </w:tcPr>
          <w:p w14:paraId="01126A06"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0.0206</w:t>
            </w:r>
          </w:p>
        </w:tc>
        <w:tc>
          <w:tcPr>
            <w:tcW w:w="0" w:type="auto"/>
            <w:hideMark/>
          </w:tcPr>
          <w:p w14:paraId="3A7A237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7AAEC04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0D45165A" w14:textId="77777777" w:rsidTr="00A65C48">
        <w:trPr>
          <w:tblCellSpacing w:w="15" w:type="dxa"/>
        </w:trPr>
        <w:tc>
          <w:tcPr>
            <w:tcW w:w="0" w:type="auto"/>
            <w:hideMark/>
          </w:tcPr>
          <w:p w14:paraId="645B675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All-cause mortality (short-term)</w:t>
            </w:r>
          </w:p>
        </w:tc>
        <w:tc>
          <w:tcPr>
            <w:tcW w:w="0" w:type="auto"/>
            <w:hideMark/>
          </w:tcPr>
          <w:p w14:paraId="2198023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Non-severe CAP</w:t>
            </w:r>
          </w:p>
        </w:tc>
        <w:tc>
          <w:tcPr>
            <w:tcW w:w="0" w:type="auto"/>
            <w:hideMark/>
          </w:tcPr>
          <w:p w14:paraId="5F9AE09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Higher-dose vs placebo/usual care</w:t>
            </w:r>
          </w:p>
        </w:tc>
        <w:tc>
          <w:tcPr>
            <w:tcW w:w="0" w:type="auto"/>
            <w:hideMark/>
          </w:tcPr>
          <w:p w14:paraId="53A7A39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2</w:t>
            </w:r>
          </w:p>
        </w:tc>
        <w:tc>
          <w:tcPr>
            <w:tcW w:w="0" w:type="auto"/>
            <w:hideMark/>
          </w:tcPr>
          <w:p w14:paraId="613B359D"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3784A18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1.10</w:t>
            </w:r>
          </w:p>
        </w:tc>
        <w:tc>
          <w:tcPr>
            <w:tcW w:w="0" w:type="auto"/>
            <w:hideMark/>
          </w:tcPr>
          <w:p w14:paraId="763480B1"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0.77 to 1.58</w:t>
            </w:r>
          </w:p>
        </w:tc>
        <w:tc>
          <w:tcPr>
            <w:tcW w:w="0" w:type="auto"/>
            <w:hideMark/>
          </w:tcPr>
          <w:p w14:paraId="5739F44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w:t>
            </w:r>
          </w:p>
        </w:tc>
        <w:tc>
          <w:tcPr>
            <w:tcW w:w="0" w:type="auto"/>
            <w:hideMark/>
          </w:tcPr>
          <w:p w14:paraId="655DD3F6"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0.0000</w:t>
            </w:r>
          </w:p>
        </w:tc>
        <w:tc>
          <w:tcPr>
            <w:tcW w:w="0" w:type="auto"/>
            <w:hideMark/>
          </w:tcPr>
          <w:p w14:paraId="5B9961BA"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264702D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2D641B72" w14:textId="77777777" w:rsidTr="00A65C48">
        <w:trPr>
          <w:tblCellSpacing w:w="15" w:type="dxa"/>
        </w:trPr>
        <w:tc>
          <w:tcPr>
            <w:tcW w:w="0" w:type="auto"/>
            <w:hideMark/>
          </w:tcPr>
          <w:p w14:paraId="2E77342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All-cause mortality (short-term)</w:t>
            </w:r>
          </w:p>
        </w:tc>
        <w:tc>
          <w:tcPr>
            <w:tcW w:w="0" w:type="auto"/>
            <w:hideMark/>
          </w:tcPr>
          <w:p w14:paraId="2E19155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Non-severe CAP</w:t>
            </w:r>
          </w:p>
        </w:tc>
        <w:tc>
          <w:tcPr>
            <w:tcW w:w="0" w:type="auto"/>
            <w:hideMark/>
          </w:tcPr>
          <w:p w14:paraId="135360AD"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Lower-dose vs placebo/usual care</w:t>
            </w:r>
          </w:p>
        </w:tc>
        <w:tc>
          <w:tcPr>
            <w:tcW w:w="0" w:type="auto"/>
            <w:hideMark/>
          </w:tcPr>
          <w:p w14:paraId="00B092A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7</w:t>
            </w:r>
          </w:p>
        </w:tc>
        <w:tc>
          <w:tcPr>
            <w:tcW w:w="0" w:type="auto"/>
            <w:hideMark/>
          </w:tcPr>
          <w:p w14:paraId="10F8022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1576EC4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0.87</w:t>
            </w:r>
          </w:p>
        </w:tc>
        <w:tc>
          <w:tcPr>
            <w:tcW w:w="0" w:type="auto"/>
            <w:hideMark/>
          </w:tcPr>
          <w:p w14:paraId="0E526267"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0.75 to 1.00</w:t>
            </w:r>
          </w:p>
        </w:tc>
        <w:tc>
          <w:tcPr>
            <w:tcW w:w="0" w:type="auto"/>
            <w:hideMark/>
          </w:tcPr>
          <w:p w14:paraId="0995D10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w:t>
            </w:r>
          </w:p>
        </w:tc>
        <w:tc>
          <w:tcPr>
            <w:tcW w:w="0" w:type="auto"/>
            <w:hideMark/>
          </w:tcPr>
          <w:p w14:paraId="53803C2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0.0000</w:t>
            </w:r>
          </w:p>
        </w:tc>
        <w:tc>
          <w:tcPr>
            <w:tcW w:w="0" w:type="auto"/>
            <w:hideMark/>
          </w:tcPr>
          <w:p w14:paraId="798FFD51"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23F5F27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49C20F2B" w14:textId="77777777" w:rsidTr="00A65C48">
        <w:trPr>
          <w:tblCellSpacing w:w="15" w:type="dxa"/>
        </w:trPr>
        <w:tc>
          <w:tcPr>
            <w:tcW w:w="0" w:type="auto"/>
            <w:hideMark/>
          </w:tcPr>
          <w:p w14:paraId="747DB82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Gastrointestinal bleeding</w:t>
            </w:r>
          </w:p>
        </w:tc>
        <w:tc>
          <w:tcPr>
            <w:tcW w:w="0" w:type="auto"/>
            <w:hideMark/>
          </w:tcPr>
          <w:p w14:paraId="160FBFC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753C69D6"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Higher-dose vs placebo/usual care</w:t>
            </w:r>
          </w:p>
        </w:tc>
        <w:tc>
          <w:tcPr>
            <w:tcW w:w="0" w:type="auto"/>
            <w:hideMark/>
          </w:tcPr>
          <w:p w14:paraId="29B53A51"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12</w:t>
            </w:r>
          </w:p>
        </w:tc>
        <w:tc>
          <w:tcPr>
            <w:tcW w:w="0" w:type="auto"/>
            <w:hideMark/>
          </w:tcPr>
          <w:p w14:paraId="288B0DC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Yes</w:t>
            </w:r>
          </w:p>
        </w:tc>
        <w:tc>
          <w:tcPr>
            <w:tcW w:w="0" w:type="auto"/>
            <w:hideMark/>
          </w:tcPr>
          <w:p w14:paraId="799BF7F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1.13</w:t>
            </w:r>
          </w:p>
        </w:tc>
        <w:tc>
          <w:tcPr>
            <w:tcW w:w="0" w:type="auto"/>
            <w:hideMark/>
          </w:tcPr>
          <w:p w14:paraId="6F84777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0.70 to 1.80</w:t>
            </w:r>
          </w:p>
        </w:tc>
        <w:tc>
          <w:tcPr>
            <w:tcW w:w="0" w:type="auto"/>
            <w:hideMark/>
          </w:tcPr>
          <w:p w14:paraId="47E763F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w:t>
            </w:r>
          </w:p>
        </w:tc>
        <w:tc>
          <w:tcPr>
            <w:tcW w:w="0" w:type="auto"/>
            <w:hideMark/>
          </w:tcPr>
          <w:p w14:paraId="12F22DC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0.0963</w:t>
            </w:r>
          </w:p>
        </w:tc>
        <w:tc>
          <w:tcPr>
            <w:tcW w:w="0" w:type="auto"/>
            <w:hideMark/>
          </w:tcPr>
          <w:p w14:paraId="6FD31696"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0.220</w:t>
            </w:r>
          </w:p>
        </w:tc>
        <w:tc>
          <w:tcPr>
            <w:tcW w:w="0" w:type="auto"/>
            <w:hideMark/>
          </w:tcPr>
          <w:p w14:paraId="10167CE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statistical evidence of funnel-plot asymmetry by Harbord test; reporting bias is not excluded.</w:t>
            </w:r>
          </w:p>
        </w:tc>
      </w:tr>
      <w:tr w:rsidR="00D60742" w:rsidRPr="00D60742" w14:paraId="21B99479" w14:textId="77777777" w:rsidTr="00A65C48">
        <w:trPr>
          <w:tblCellSpacing w:w="15" w:type="dxa"/>
        </w:trPr>
        <w:tc>
          <w:tcPr>
            <w:tcW w:w="0" w:type="auto"/>
            <w:hideMark/>
          </w:tcPr>
          <w:p w14:paraId="34CCC461"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Gastrointestinal bleeding</w:t>
            </w:r>
          </w:p>
        </w:tc>
        <w:tc>
          <w:tcPr>
            <w:tcW w:w="0" w:type="auto"/>
            <w:hideMark/>
          </w:tcPr>
          <w:p w14:paraId="2E969C5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62F7E2E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Lower-dose vs placebo/usual care</w:t>
            </w:r>
          </w:p>
        </w:tc>
        <w:tc>
          <w:tcPr>
            <w:tcW w:w="0" w:type="auto"/>
            <w:hideMark/>
          </w:tcPr>
          <w:p w14:paraId="5AC7E3E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2</w:t>
            </w:r>
          </w:p>
        </w:tc>
        <w:tc>
          <w:tcPr>
            <w:tcW w:w="0" w:type="auto"/>
            <w:hideMark/>
          </w:tcPr>
          <w:p w14:paraId="417FBD2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5C8995D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0.95</w:t>
            </w:r>
          </w:p>
        </w:tc>
        <w:tc>
          <w:tcPr>
            <w:tcW w:w="0" w:type="auto"/>
            <w:hideMark/>
          </w:tcPr>
          <w:p w14:paraId="2546CDF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0.29 to 3.10</w:t>
            </w:r>
          </w:p>
        </w:tc>
        <w:tc>
          <w:tcPr>
            <w:tcW w:w="0" w:type="auto"/>
            <w:hideMark/>
          </w:tcPr>
          <w:p w14:paraId="2858940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27.7</w:t>
            </w:r>
          </w:p>
        </w:tc>
        <w:tc>
          <w:tcPr>
            <w:tcW w:w="0" w:type="auto"/>
            <w:hideMark/>
          </w:tcPr>
          <w:p w14:paraId="693306A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0.2888</w:t>
            </w:r>
          </w:p>
        </w:tc>
        <w:tc>
          <w:tcPr>
            <w:tcW w:w="0" w:type="auto"/>
            <w:hideMark/>
          </w:tcPr>
          <w:p w14:paraId="65937DD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664FE2B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33CC0A58" w14:textId="77777777" w:rsidTr="00A65C48">
        <w:trPr>
          <w:tblCellSpacing w:w="15" w:type="dxa"/>
        </w:trPr>
        <w:tc>
          <w:tcPr>
            <w:tcW w:w="0" w:type="auto"/>
            <w:hideMark/>
          </w:tcPr>
          <w:p w14:paraId="6781A17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lastRenderedPageBreak/>
              <w:t>Hyperglycemia</w:t>
            </w:r>
          </w:p>
        </w:tc>
        <w:tc>
          <w:tcPr>
            <w:tcW w:w="0" w:type="auto"/>
            <w:hideMark/>
          </w:tcPr>
          <w:p w14:paraId="731B9B2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051C3A5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Higher-dose vs placebo/usual care</w:t>
            </w:r>
          </w:p>
        </w:tc>
        <w:tc>
          <w:tcPr>
            <w:tcW w:w="0" w:type="auto"/>
            <w:hideMark/>
          </w:tcPr>
          <w:p w14:paraId="26F67877"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12</w:t>
            </w:r>
          </w:p>
        </w:tc>
        <w:tc>
          <w:tcPr>
            <w:tcW w:w="0" w:type="auto"/>
            <w:hideMark/>
          </w:tcPr>
          <w:p w14:paraId="58783FCD"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Yes</w:t>
            </w:r>
          </w:p>
        </w:tc>
        <w:tc>
          <w:tcPr>
            <w:tcW w:w="0" w:type="auto"/>
            <w:hideMark/>
          </w:tcPr>
          <w:p w14:paraId="18347BC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1.15</w:t>
            </w:r>
          </w:p>
        </w:tc>
        <w:tc>
          <w:tcPr>
            <w:tcW w:w="0" w:type="auto"/>
            <w:hideMark/>
          </w:tcPr>
          <w:p w14:paraId="307C849D"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0.79 to 1.67</w:t>
            </w:r>
          </w:p>
        </w:tc>
        <w:tc>
          <w:tcPr>
            <w:tcW w:w="0" w:type="auto"/>
            <w:hideMark/>
          </w:tcPr>
          <w:p w14:paraId="33F84B4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7.8</w:t>
            </w:r>
          </w:p>
        </w:tc>
        <w:tc>
          <w:tcPr>
            <w:tcW w:w="0" w:type="auto"/>
            <w:hideMark/>
          </w:tcPr>
          <w:p w14:paraId="576CF79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0.0128</w:t>
            </w:r>
          </w:p>
        </w:tc>
        <w:tc>
          <w:tcPr>
            <w:tcW w:w="0" w:type="auto"/>
            <w:hideMark/>
          </w:tcPr>
          <w:p w14:paraId="0A639EB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0.668</w:t>
            </w:r>
          </w:p>
        </w:tc>
        <w:tc>
          <w:tcPr>
            <w:tcW w:w="0" w:type="auto"/>
            <w:hideMark/>
          </w:tcPr>
          <w:p w14:paraId="2ACDCA06"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statistical evidence of funnel-plot asymmetry by Harbord test; reporting bias is not excluded.</w:t>
            </w:r>
          </w:p>
        </w:tc>
      </w:tr>
      <w:tr w:rsidR="00D60742" w:rsidRPr="00D60742" w14:paraId="48C7746D" w14:textId="77777777" w:rsidTr="00A65C48">
        <w:trPr>
          <w:tblCellSpacing w:w="15" w:type="dxa"/>
        </w:trPr>
        <w:tc>
          <w:tcPr>
            <w:tcW w:w="0" w:type="auto"/>
            <w:hideMark/>
          </w:tcPr>
          <w:p w14:paraId="35B5945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Hyperglycemia</w:t>
            </w:r>
          </w:p>
        </w:tc>
        <w:tc>
          <w:tcPr>
            <w:tcW w:w="0" w:type="auto"/>
            <w:hideMark/>
          </w:tcPr>
          <w:p w14:paraId="12093E5A"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07A9CDA1"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Lower-dose vs placebo/usual care</w:t>
            </w:r>
          </w:p>
        </w:tc>
        <w:tc>
          <w:tcPr>
            <w:tcW w:w="0" w:type="auto"/>
            <w:hideMark/>
          </w:tcPr>
          <w:p w14:paraId="18423F2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3</w:t>
            </w:r>
          </w:p>
        </w:tc>
        <w:tc>
          <w:tcPr>
            <w:tcW w:w="0" w:type="auto"/>
            <w:hideMark/>
          </w:tcPr>
          <w:p w14:paraId="407E893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516239ED"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2.08</w:t>
            </w:r>
          </w:p>
        </w:tc>
        <w:tc>
          <w:tcPr>
            <w:tcW w:w="0" w:type="auto"/>
            <w:hideMark/>
          </w:tcPr>
          <w:p w14:paraId="40550F1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0.42 to 10.32</w:t>
            </w:r>
          </w:p>
        </w:tc>
        <w:tc>
          <w:tcPr>
            <w:tcW w:w="0" w:type="auto"/>
            <w:hideMark/>
          </w:tcPr>
          <w:p w14:paraId="1A31B97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86.9</w:t>
            </w:r>
          </w:p>
        </w:tc>
        <w:tc>
          <w:tcPr>
            <w:tcW w:w="0" w:type="auto"/>
            <w:hideMark/>
          </w:tcPr>
          <w:p w14:paraId="00A482E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1.8109</w:t>
            </w:r>
          </w:p>
        </w:tc>
        <w:tc>
          <w:tcPr>
            <w:tcW w:w="0" w:type="auto"/>
            <w:hideMark/>
          </w:tcPr>
          <w:p w14:paraId="423E1FF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645C6CD1"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1437F939" w14:textId="77777777" w:rsidTr="00A65C48">
        <w:trPr>
          <w:tblCellSpacing w:w="15" w:type="dxa"/>
        </w:trPr>
        <w:tc>
          <w:tcPr>
            <w:tcW w:w="0" w:type="auto"/>
            <w:hideMark/>
          </w:tcPr>
          <w:p w14:paraId="26CA660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Invasive mechanical ventilation</w:t>
            </w:r>
          </w:p>
        </w:tc>
        <w:tc>
          <w:tcPr>
            <w:tcW w:w="0" w:type="auto"/>
            <w:hideMark/>
          </w:tcPr>
          <w:p w14:paraId="3DB8A14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6F1054B1"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Higher-dose vs placebo/usual care</w:t>
            </w:r>
          </w:p>
        </w:tc>
        <w:tc>
          <w:tcPr>
            <w:tcW w:w="0" w:type="auto"/>
            <w:hideMark/>
          </w:tcPr>
          <w:p w14:paraId="608E0F1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8</w:t>
            </w:r>
          </w:p>
        </w:tc>
        <w:tc>
          <w:tcPr>
            <w:tcW w:w="0" w:type="auto"/>
            <w:hideMark/>
          </w:tcPr>
          <w:p w14:paraId="44E520A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2522447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0.60</w:t>
            </w:r>
          </w:p>
        </w:tc>
        <w:tc>
          <w:tcPr>
            <w:tcW w:w="0" w:type="auto"/>
            <w:hideMark/>
          </w:tcPr>
          <w:p w14:paraId="2EAA547D"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0.39 to 0.92</w:t>
            </w:r>
          </w:p>
        </w:tc>
        <w:tc>
          <w:tcPr>
            <w:tcW w:w="0" w:type="auto"/>
            <w:hideMark/>
          </w:tcPr>
          <w:p w14:paraId="57781A86"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14.8</w:t>
            </w:r>
          </w:p>
        </w:tc>
        <w:tc>
          <w:tcPr>
            <w:tcW w:w="0" w:type="auto"/>
            <w:hideMark/>
          </w:tcPr>
          <w:p w14:paraId="359E5BB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0.0821</w:t>
            </w:r>
          </w:p>
        </w:tc>
        <w:tc>
          <w:tcPr>
            <w:tcW w:w="0" w:type="auto"/>
            <w:hideMark/>
          </w:tcPr>
          <w:p w14:paraId="1731A84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67110D4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5658B3C9" w14:textId="77777777" w:rsidTr="00A65C48">
        <w:trPr>
          <w:tblCellSpacing w:w="15" w:type="dxa"/>
        </w:trPr>
        <w:tc>
          <w:tcPr>
            <w:tcW w:w="0" w:type="auto"/>
            <w:hideMark/>
          </w:tcPr>
          <w:p w14:paraId="4260C6AA"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Invasive mechanical ventilation</w:t>
            </w:r>
          </w:p>
        </w:tc>
        <w:tc>
          <w:tcPr>
            <w:tcW w:w="0" w:type="auto"/>
            <w:hideMark/>
          </w:tcPr>
          <w:p w14:paraId="15B2422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729F7B5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Lower-dose vs placebo/usual care</w:t>
            </w:r>
          </w:p>
        </w:tc>
        <w:tc>
          <w:tcPr>
            <w:tcW w:w="0" w:type="auto"/>
            <w:hideMark/>
          </w:tcPr>
          <w:p w14:paraId="6B4BE83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3</w:t>
            </w:r>
          </w:p>
        </w:tc>
        <w:tc>
          <w:tcPr>
            <w:tcW w:w="0" w:type="auto"/>
            <w:hideMark/>
          </w:tcPr>
          <w:p w14:paraId="5A193D0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15464F4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0.71</w:t>
            </w:r>
          </w:p>
        </w:tc>
        <w:tc>
          <w:tcPr>
            <w:tcW w:w="0" w:type="auto"/>
            <w:hideMark/>
          </w:tcPr>
          <w:p w14:paraId="455BBFDD"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0.50 to 1.00</w:t>
            </w:r>
          </w:p>
        </w:tc>
        <w:tc>
          <w:tcPr>
            <w:tcW w:w="0" w:type="auto"/>
            <w:hideMark/>
          </w:tcPr>
          <w:p w14:paraId="6BDC6B2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w:t>
            </w:r>
          </w:p>
        </w:tc>
        <w:tc>
          <w:tcPr>
            <w:tcW w:w="0" w:type="auto"/>
            <w:hideMark/>
          </w:tcPr>
          <w:p w14:paraId="0207D0A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0.0184</w:t>
            </w:r>
          </w:p>
        </w:tc>
        <w:tc>
          <w:tcPr>
            <w:tcW w:w="0" w:type="auto"/>
            <w:hideMark/>
          </w:tcPr>
          <w:p w14:paraId="00DB3D9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75D70E9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220FE1AE" w14:textId="77777777" w:rsidTr="00A65C48">
        <w:trPr>
          <w:tblCellSpacing w:w="15" w:type="dxa"/>
        </w:trPr>
        <w:tc>
          <w:tcPr>
            <w:tcW w:w="0" w:type="auto"/>
            <w:hideMark/>
          </w:tcPr>
          <w:p w14:paraId="23F5FE8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Neuropsychiatric adverse reactions</w:t>
            </w:r>
          </w:p>
        </w:tc>
        <w:tc>
          <w:tcPr>
            <w:tcW w:w="0" w:type="auto"/>
            <w:hideMark/>
          </w:tcPr>
          <w:p w14:paraId="2F31AEE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20106A9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Higher-dose vs placebo/usual care</w:t>
            </w:r>
          </w:p>
        </w:tc>
        <w:tc>
          <w:tcPr>
            <w:tcW w:w="0" w:type="auto"/>
            <w:hideMark/>
          </w:tcPr>
          <w:p w14:paraId="30D5774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5</w:t>
            </w:r>
          </w:p>
        </w:tc>
        <w:tc>
          <w:tcPr>
            <w:tcW w:w="0" w:type="auto"/>
            <w:hideMark/>
          </w:tcPr>
          <w:p w14:paraId="084C90A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7C56AF5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1.32</w:t>
            </w:r>
          </w:p>
        </w:tc>
        <w:tc>
          <w:tcPr>
            <w:tcW w:w="0" w:type="auto"/>
            <w:hideMark/>
          </w:tcPr>
          <w:p w14:paraId="249241F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0.99 to 1.76</w:t>
            </w:r>
          </w:p>
        </w:tc>
        <w:tc>
          <w:tcPr>
            <w:tcW w:w="0" w:type="auto"/>
            <w:hideMark/>
          </w:tcPr>
          <w:p w14:paraId="19F8E5EA"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w:t>
            </w:r>
          </w:p>
        </w:tc>
        <w:tc>
          <w:tcPr>
            <w:tcW w:w="0" w:type="auto"/>
            <w:hideMark/>
          </w:tcPr>
          <w:p w14:paraId="7C99054A"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0.0000</w:t>
            </w:r>
          </w:p>
        </w:tc>
        <w:tc>
          <w:tcPr>
            <w:tcW w:w="0" w:type="auto"/>
            <w:hideMark/>
          </w:tcPr>
          <w:p w14:paraId="156CEC6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0EB71E3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2D587CD1" w14:textId="77777777" w:rsidTr="00A65C48">
        <w:trPr>
          <w:tblCellSpacing w:w="15" w:type="dxa"/>
        </w:trPr>
        <w:tc>
          <w:tcPr>
            <w:tcW w:w="0" w:type="auto"/>
            <w:hideMark/>
          </w:tcPr>
          <w:p w14:paraId="565189A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Neuropsychiatric adverse reactions</w:t>
            </w:r>
          </w:p>
        </w:tc>
        <w:tc>
          <w:tcPr>
            <w:tcW w:w="0" w:type="auto"/>
            <w:hideMark/>
          </w:tcPr>
          <w:p w14:paraId="111BBE4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705EF95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Lower-dose vs placebo/usual care</w:t>
            </w:r>
          </w:p>
        </w:tc>
        <w:tc>
          <w:tcPr>
            <w:tcW w:w="0" w:type="auto"/>
            <w:hideMark/>
          </w:tcPr>
          <w:p w14:paraId="068F5E4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3</w:t>
            </w:r>
          </w:p>
        </w:tc>
        <w:tc>
          <w:tcPr>
            <w:tcW w:w="0" w:type="auto"/>
            <w:hideMark/>
          </w:tcPr>
          <w:p w14:paraId="451FEEE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751D077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1.39</w:t>
            </w:r>
          </w:p>
        </w:tc>
        <w:tc>
          <w:tcPr>
            <w:tcW w:w="0" w:type="auto"/>
            <w:hideMark/>
          </w:tcPr>
          <w:p w14:paraId="75B3F0C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0.69 to 2.81</w:t>
            </w:r>
          </w:p>
        </w:tc>
        <w:tc>
          <w:tcPr>
            <w:tcW w:w="0" w:type="auto"/>
            <w:hideMark/>
          </w:tcPr>
          <w:p w14:paraId="132954C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w:t>
            </w:r>
          </w:p>
        </w:tc>
        <w:tc>
          <w:tcPr>
            <w:tcW w:w="0" w:type="auto"/>
            <w:hideMark/>
          </w:tcPr>
          <w:p w14:paraId="33A5C5E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0.0000</w:t>
            </w:r>
          </w:p>
        </w:tc>
        <w:tc>
          <w:tcPr>
            <w:tcW w:w="0" w:type="auto"/>
            <w:hideMark/>
          </w:tcPr>
          <w:p w14:paraId="79A55167"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5630E89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 xml:space="preserve">Formal Harbord test not performed (&lt;10 informative </w:t>
            </w:r>
            <w:r w:rsidRPr="00D60742">
              <w:rPr>
                <w:rFonts w:cs="Times New Roman"/>
                <w:kern w:val="0"/>
                <w:sz w:val="24"/>
                <w14:ligatures w14:val="none"/>
              </w:rPr>
              <w:lastRenderedPageBreak/>
              <w:t>studies); assess reporting bias qualitatively.</w:t>
            </w:r>
          </w:p>
        </w:tc>
      </w:tr>
      <w:tr w:rsidR="00D60742" w:rsidRPr="00D60742" w14:paraId="2E6512D3" w14:textId="77777777" w:rsidTr="00A65C48">
        <w:trPr>
          <w:tblCellSpacing w:w="15" w:type="dxa"/>
        </w:trPr>
        <w:tc>
          <w:tcPr>
            <w:tcW w:w="0" w:type="auto"/>
            <w:hideMark/>
          </w:tcPr>
          <w:p w14:paraId="36B93717"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lastRenderedPageBreak/>
              <w:t>Secondary infections</w:t>
            </w:r>
          </w:p>
        </w:tc>
        <w:tc>
          <w:tcPr>
            <w:tcW w:w="0" w:type="auto"/>
            <w:hideMark/>
          </w:tcPr>
          <w:p w14:paraId="7A834D0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1A2F50C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Higher-dose vs placebo/usual care</w:t>
            </w:r>
          </w:p>
        </w:tc>
        <w:tc>
          <w:tcPr>
            <w:tcW w:w="0" w:type="auto"/>
            <w:hideMark/>
          </w:tcPr>
          <w:p w14:paraId="2439A09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9</w:t>
            </w:r>
          </w:p>
        </w:tc>
        <w:tc>
          <w:tcPr>
            <w:tcW w:w="0" w:type="auto"/>
            <w:hideMark/>
          </w:tcPr>
          <w:p w14:paraId="51D31F6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2B682B4D"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0.98</w:t>
            </w:r>
          </w:p>
        </w:tc>
        <w:tc>
          <w:tcPr>
            <w:tcW w:w="0" w:type="auto"/>
            <w:hideMark/>
          </w:tcPr>
          <w:p w14:paraId="5651F8F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0.83 to 1.17</w:t>
            </w:r>
          </w:p>
        </w:tc>
        <w:tc>
          <w:tcPr>
            <w:tcW w:w="0" w:type="auto"/>
            <w:hideMark/>
          </w:tcPr>
          <w:p w14:paraId="21CA282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15.7</w:t>
            </w:r>
          </w:p>
        </w:tc>
        <w:tc>
          <w:tcPr>
            <w:tcW w:w="0" w:type="auto"/>
            <w:hideMark/>
          </w:tcPr>
          <w:p w14:paraId="6374228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0.0000</w:t>
            </w:r>
          </w:p>
        </w:tc>
        <w:tc>
          <w:tcPr>
            <w:tcW w:w="0" w:type="auto"/>
            <w:hideMark/>
          </w:tcPr>
          <w:p w14:paraId="795CBF19"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761C152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5C2CF43F" w14:textId="77777777" w:rsidTr="00A65C48">
        <w:trPr>
          <w:tblCellSpacing w:w="15" w:type="dxa"/>
        </w:trPr>
        <w:tc>
          <w:tcPr>
            <w:tcW w:w="0" w:type="auto"/>
            <w:hideMark/>
          </w:tcPr>
          <w:p w14:paraId="768FFA65"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Secondary infections</w:t>
            </w:r>
          </w:p>
        </w:tc>
        <w:tc>
          <w:tcPr>
            <w:tcW w:w="0" w:type="auto"/>
            <w:hideMark/>
          </w:tcPr>
          <w:p w14:paraId="0C85FB6A"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0B0ADBC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Lower-dose vs placebo/usual care</w:t>
            </w:r>
          </w:p>
        </w:tc>
        <w:tc>
          <w:tcPr>
            <w:tcW w:w="0" w:type="auto"/>
            <w:hideMark/>
          </w:tcPr>
          <w:p w14:paraId="3A9DA1E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4</w:t>
            </w:r>
          </w:p>
        </w:tc>
        <w:tc>
          <w:tcPr>
            <w:tcW w:w="0" w:type="auto"/>
            <w:hideMark/>
          </w:tcPr>
          <w:p w14:paraId="4C59017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0D9B322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0.97</w:t>
            </w:r>
          </w:p>
        </w:tc>
        <w:tc>
          <w:tcPr>
            <w:tcW w:w="0" w:type="auto"/>
            <w:hideMark/>
          </w:tcPr>
          <w:p w14:paraId="15E0449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0.63 to 1.49</w:t>
            </w:r>
          </w:p>
        </w:tc>
        <w:tc>
          <w:tcPr>
            <w:tcW w:w="0" w:type="auto"/>
            <w:hideMark/>
          </w:tcPr>
          <w:p w14:paraId="57B4D5D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44.2</w:t>
            </w:r>
          </w:p>
        </w:tc>
        <w:tc>
          <w:tcPr>
            <w:tcW w:w="0" w:type="auto"/>
            <w:hideMark/>
          </w:tcPr>
          <w:p w14:paraId="4F7D33C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0.0776</w:t>
            </w:r>
          </w:p>
        </w:tc>
        <w:tc>
          <w:tcPr>
            <w:tcW w:w="0" w:type="auto"/>
            <w:hideMark/>
          </w:tcPr>
          <w:p w14:paraId="113972B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63F2297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6423B447" w14:textId="77777777" w:rsidTr="00A65C48">
        <w:trPr>
          <w:tblCellSpacing w:w="15" w:type="dxa"/>
        </w:trPr>
        <w:tc>
          <w:tcPr>
            <w:tcW w:w="0" w:type="auto"/>
            <w:hideMark/>
          </w:tcPr>
          <w:p w14:paraId="43A2FC1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Serious adverse events</w:t>
            </w:r>
          </w:p>
        </w:tc>
        <w:tc>
          <w:tcPr>
            <w:tcW w:w="0" w:type="auto"/>
            <w:hideMark/>
          </w:tcPr>
          <w:p w14:paraId="5EACD038"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hideMark/>
          </w:tcPr>
          <w:p w14:paraId="26BCEF7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Higher-dose vs placebo/usual care</w:t>
            </w:r>
          </w:p>
        </w:tc>
        <w:tc>
          <w:tcPr>
            <w:tcW w:w="0" w:type="auto"/>
            <w:hideMark/>
          </w:tcPr>
          <w:p w14:paraId="393AF95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3</w:t>
            </w:r>
          </w:p>
        </w:tc>
        <w:tc>
          <w:tcPr>
            <w:tcW w:w="0" w:type="auto"/>
            <w:hideMark/>
          </w:tcPr>
          <w:p w14:paraId="267BCA3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hideMark/>
          </w:tcPr>
          <w:p w14:paraId="760A148B"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0.65</w:t>
            </w:r>
          </w:p>
        </w:tc>
        <w:tc>
          <w:tcPr>
            <w:tcW w:w="0" w:type="auto"/>
            <w:hideMark/>
          </w:tcPr>
          <w:p w14:paraId="7BC313E6"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0.28 to 1.53</w:t>
            </w:r>
          </w:p>
        </w:tc>
        <w:tc>
          <w:tcPr>
            <w:tcW w:w="0" w:type="auto"/>
            <w:hideMark/>
          </w:tcPr>
          <w:p w14:paraId="05DF650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72.1</w:t>
            </w:r>
          </w:p>
        </w:tc>
        <w:tc>
          <w:tcPr>
            <w:tcW w:w="0" w:type="auto"/>
            <w:hideMark/>
          </w:tcPr>
          <w:p w14:paraId="66347F5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0.3578</w:t>
            </w:r>
          </w:p>
        </w:tc>
        <w:tc>
          <w:tcPr>
            <w:tcW w:w="0" w:type="auto"/>
            <w:hideMark/>
          </w:tcPr>
          <w:p w14:paraId="0706CBE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hideMark/>
          </w:tcPr>
          <w:p w14:paraId="2AC86050"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r w:rsidR="00D60742" w:rsidRPr="00D60742" w14:paraId="19103791" w14:textId="77777777" w:rsidTr="00A65C48">
        <w:trPr>
          <w:tblCellSpacing w:w="15" w:type="dxa"/>
        </w:trPr>
        <w:tc>
          <w:tcPr>
            <w:tcW w:w="0" w:type="auto"/>
            <w:tcBorders>
              <w:bottom w:val="single" w:sz="12" w:space="0" w:color="auto"/>
            </w:tcBorders>
            <w:hideMark/>
          </w:tcPr>
          <w:p w14:paraId="48C7F21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Serious adverse events</w:t>
            </w:r>
          </w:p>
        </w:tc>
        <w:tc>
          <w:tcPr>
            <w:tcW w:w="0" w:type="auto"/>
            <w:tcBorders>
              <w:bottom w:val="single" w:sz="12" w:space="0" w:color="auto"/>
            </w:tcBorders>
            <w:hideMark/>
          </w:tcPr>
          <w:p w14:paraId="39A03913"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Overall</w:t>
            </w:r>
          </w:p>
        </w:tc>
        <w:tc>
          <w:tcPr>
            <w:tcW w:w="0" w:type="auto"/>
            <w:tcBorders>
              <w:bottom w:val="single" w:sz="12" w:space="0" w:color="auto"/>
            </w:tcBorders>
            <w:hideMark/>
          </w:tcPr>
          <w:p w14:paraId="52BA4F0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Lower-dose vs placebo/usual care</w:t>
            </w:r>
          </w:p>
        </w:tc>
        <w:tc>
          <w:tcPr>
            <w:tcW w:w="0" w:type="auto"/>
            <w:tcBorders>
              <w:bottom w:val="single" w:sz="12" w:space="0" w:color="auto"/>
            </w:tcBorders>
            <w:hideMark/>
          </w:tcPr>
          <w:p w14:paraId="5076205F"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4</w:t>
            </w:r>
          </w:p>
        </w:tc>
        <w:tc>
          <w:tcPr>
            <w:tcW w:w="0" w:type="auto"/>
            <w:tcBorders>
              <w:bottom w:val="single" w:sz="12" w:space="0" w:color="auto"/>
            </w:tcBorders>
            <w:hideMark/>
          </w:tcPr>
          <w:p w14:paraId="5EC4C72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No (&lt;10 informative studies)</w:t>
            </w:r>
          </w:p>
        </w:tc>
        <w:tc>
          <w:tcPr>
            <w:tcW w:w="0" w:type="auto"/>
            <w:tcBorders>
              <w:bottom w:val="single" w:sz="12" w:space="0" w:color="auto"/>
            </w:tcBorders>
            <w:hideMark/>
          </w:tcPr>
          <w:p w14:paraId="3E184F66"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0.86</w:t>
            </w:r>
          </w:p>
        </w:tc>
        <w:tc>
          <w:tcPr>
            <w:tcW w:w="0" w:type="auto"/>
            <w:tcBorders>
              <w:bottom w:val="single" w:sz="12" w:space="0" w:color="auto"/>
            </w:tcBorders>
            <w:hideMark/>
          </w:tcPr>
          <w:p w14:paraId="45AAD30C"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0.69 to 1.08</w:t>
            </w:r>
          </w:p>
        </w:tc>
        <w:tc>
          <w:tcPr>
            <w:tcW w:w="0" w:type="auto"/>
            <w:tcBorders>
              <w:bottom w:val="single" w:sz="12" w:space="0" w:color="auto"/>
            </w:tcBorders>
            <w:hideMark/>
          </w:tcPr>
          <w:p w14:paraId="456F48C7"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47.6</w:t>
            </w:r>
          </w:p>
        </w:tc>
        <w:tc>
          <w:tcPr>
            <w:tcW w:w="0" w:type="auto"/>
            <w:tcBorders>
              <w:bottom w:val="single" w:sz="12" w:space="0" w:color="auto"/>
            </w:tcBorders>
            <w:hideMark/>
          </w:tcPr>
          <w:p w14:paraId="5947D6D4"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0.0246</w:t>
            </w:r>
          </w:p>
        </w:tc>
        <w:tc>
          <w:tcPr>
            <w:tcW w:w="0" w:type="auto"/>
            <w:tcBorders>
              <w:bottom w:val="single" w:sz="12" w:space="0" w:color="auto"/>
            </w:tcBorders>
            <w:hideMark/>
          </w:tcPr>
          <w:p w14:paraId="3409695E"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w:t>
            </w:r>
          </w:p>
        </w:tc>
        <w:tc>
          <w:tcPr>
            <w:tcW w:w="0" w:type="auto"/>
            <w:tcBorders>
              <w:bottom w:val="single" w:sz="12" w:space="0" w:color="auto"/>
            </w:tcBorders>
            <w:hideMark/>
          </w:tcPr>
          <w:p w14:paraId="681C19A2" w14:textId="77777777" w:rsidR="00D60742" w:rsidRPr="00D60742" w:rsidRDefault="00D60742" w:rsidP="00A65C48">
            <w:pPr>
              <w:widowControl/>
              <w:spacing w:after="0" w:line="240" w:lineRule="auto"/>
              <w:jc w:val="both"/>
              <w:rPr>
                <w:rFonts w:cs="Times New Roman"/>
                <w:kern w:val="0"/>
                <w:sz w:val="24"/>
                <w14:ligatures w14:val="none"/>
              </w:rPr>
            </w:pPr>
            <w:r w:rsidRPr="00D60742">
              <w:rPr>
                <w:rFonts w:cs="Times New Roman"/>
                <w:kern w:val="0"/>
                <w:sz w:val="24"/>
                <w14:ligatures w14:val="none"/>
              </w:rPr>
              <w:t>Formal Harbord test not performed (&lt;10 informative studies); assess reporting bias qualitatively.</w:t>
            </w:r>
          </w:p>
        </w:tc>
      </w:tr>
    </w:tbl>
    <w:p w14:paraId="703F7ED9" w14:textId="77777777" w:rsidR="00060AEB" w:rsidRDefault="00060AEB" w:rsidP="00166942">
      <w:pPr>
        <w:pStyle w:val="ListBullet"/>
        <w:numPr>
          <w:ilvl w:val="0"/>
          <w:numId w:val="0"/>
        </w:numPr>
        <w:spacing w:after="40" w:line="360" w:lineRule="auto"/>
        <w:ind w:left="144"/>
        <w:jc w:val="both"/>
        <w:rPr>
          <w:rFonts w:ascii="Times New Roman" w:eastAsiaTheme="minorEastAsia" w:hAnsi="Times New Roman" w:cs="Times New Roman"/>
          <w:sz w:val="24"/>
          <w:lang w:eastAsia="zh-CN"/>
        </w:rPr>
      </w:pPr>
    </w:p>
    <w:p w14:paraId="7F3446B1" w14:textId="77777777" w:rsidR="00060AEB" w:rsidRDefault="00060AEB" w:rsidP="00166942">
      <w:pPr>
        <w:pStyle w:val="ListBullet"/>
        <w:numPr>
          <w:ilvl w:val="0"/>
          <w:numId w:val="0"/>
        </w:numPr>
        <w:spacing w:after="40" w:line="360" w:lineRule="auto"/>
        <w:ind w:left="144"/>
        <w:jc w:val="both"/>
        <w:rPr>
          <w:rFonts w:ascii="Times New Roman" w:eastAsiaTheme="minorEastAsia" w:hAnsi="Times New Roman" w:cs="Times New Roman"/>
          <w:sz w:val="24"/>
          <w:lang w:eastAsia="zh-CN"/>
        </w:rPr>
      </w:pPr>
    </w:p>
    <w:p w14:paraId="2454C13C" w14:textId="77777777" w:rsidR="00060AEB" w:rsidRDefault="00060AEB" w:rsidP="00166942">
      <w:pPr>
        <w:pStyle w:val="ListBullet"/>
        <w:numPr>
          <w:ilvl w:val="0"/>
          <w:numId w:val="0"/>
        </w:numPr>
        <w:spacing w:after="40" w:line="360" w:lineRule="auto"/>
        <w:ind w:left="144"/>
        <w:jc w:val="both"/>
        <w:rPr>
          <w:rFonts w:ascii="Times New Roman" w:eastAsiaTheme="minorEastAsia" w:hAnsi="Times New Roman" w:cs="Times New Roman"/>
          <w:sz w:val="24"/>
          <w:lang w:eastAsia="zh-CN"/>
        </w:rPr>
      </w:pPr>
    </w:p>
    <w:p w14:paraId="5692F5E6" w14:textId="7625D477" w:rsidR="00326EF6" w:rsidRPr="00D60742" w:rsidRDefault="00D60742" w:rsidP="00166942">
      <w:pPr>
        <w:pStyle w:val="ListBullet"/>
        <w:numPr>
          <w:ilvl w:val="0"/>
          <w:numId w:val="0"/>
        </w:numPr>
        <w:spacing w:after="40" w:line="360" w:lineRule="auto"/>
        <w:ind w:left="144"/>
        <w:jc w:val="both"/>
        <w:rPr>
          <w:rFonts w:ascii="Times New Roman" w:eastAsiaTheme="minorEastAsia" w:hAnsi="Times New Roman" w:cs="Times New Roman"/>
          <w:sz w:val="24"/>
          <w:lang w:eastAsia="zh-CN"/>
        </w:rPr>
      </w:pPr>
      <w:r w:rsidRPr="00D60742">
        <w:rPr>
          <w:rFonts w:ascii="Times New Roman" w:hAnsi="Times New Roman" w:cs="Times New Roman"/>
          <w:sz w:val="24"/>
        </w:rPr>
        <w:lastRenderedPageBreak/>
        <w:t>Part B. Continuous outcomes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0"/>
        <w:gridCol w:w="1181"/>
        <w:gridCol w:w="1775"/>
        <w:gridCol w:w="1511"/>
        <w:gridCol w:w="1458"/>
        <w:gridCol w:w="496"/>
        <w:gridCol w:w="705"/>
        <w:gridCol w:w="521"/>
        <w:gridCol w:w="840"/>
        <w:gridCol w:w="1008"/>
        <w:gridCol w:w="2843"/>
      </w:tblGrid>
      <w:tr w:rsidR="00D60742" w:rsidRPr="00D60742" w14:paraId="305E7B2A" w14:textId="77777777" w:rsidTr="00D60742">
        <w:trPr>
          <w:tblHeader/>
          <w:tblCellSpacing w:w="15" w:type="dxa"/>
        </w:trPr>
        <w:tc>
          <w:tcPr>
            <w:tcW w:w="0" w:type="auto"/>
            <w:tcBorders>
              <w:top w:val="single" w:sz="12" w:space="0" w:color="auto"/>
              <w:bottom w:val="single" w:sz="4" w:space="0" w:color="auto"/>
            </w:tcBorders>
            <w:vAlign w:val="center"/>
            <w:hideMark/>
          </w:tcPr>
          <w:p w14:paraId="16F4F0EE" w14:textId="77777777" w:rsidR="00D60742" w:rsidRPr="00D60742" w:rsidRDefault="00D60742" w:rsidP="00D60742">
            <w:pPr>
              <w:widowControl/>
              <w:spacing w:after="0" w:line="240" w:lineRule="auto"/>
              <w:jc w:val="center"/>
              <w:rPr>
                <w:rFonts w:cs="Times New Roman"/>
                <w:b/>
                <w:bCs/>
                <w:kern w:val="0"/>
                <w:sz w:val="24"/>
                <w14:ligatures w14:val="none"/>
              </w:rPr>
            </w:pPr>
            <w:r w:rsidRPr="00D60742">
              <w:rPr>
                <w:rFonts w:cs="Times New Roman"/>
                <w:b/>
                <w:bCs/>
                <w:kern w:val="0"/>
                <w:sz w:val="24"/>
                <w14:ligatures w14:val="none"/>
              </w:rPr>
              <w:t>Outcome</w:t>
            </w:r>
          </w:p>
        </w:tc>
        <w:tc>
          <w:tcPr>
            <w:tcW w:w="0" w:type="auto"/>
            <w:tcBorders>
              <w:top w:val="single" w:sz="12" w:space="0" w:color="auto"/>
              <w:bottom w:val="single" w:sz="4" w:space="0" w:color="auto"/>
            </w:tcBorders>
            <w:vAlign w:val="center"/>
            <w:hideMark/>
          </w:tcPr>
          <w:p w14:paraId="4DCB95E1" w14:textId="77777777" w:rsidR="00D60742" w:rsidRPr="00D60742" w:rsidRDefault="00D60742" w:rsidP="00D60742">
            <w:pPr>
              <w:widowControl/>
              <w:spacing w:after="0" w:line="240" w:lineRule="auto"/>
              <w:jc w:val="center"/>
              <w:rPr>
                <w:rFonts w:cs="Times New Roman"/>
                <w:b/>
                <w:bCs/>
                <w:kern w:val="0"/>
                <w:sz w:val="24"/>
                <w14:ligatures w14:val="none"/>
              </w:rPr>
            </w:pPr>
            <w:r w:rsidRPr="00D60742">
              <w:rPr>
                <w:rFonts w:cs="Times New Roman"/>
                <w:b/>
                <w:bCs/>
                <w:kern w:val="0"/>
                <w:sz w:val="24"/>
                <w14:ligatures w14:val="none"/>
              </w:rPr>
              <w:t>Population</w:t>
            </w:r>
          </w:p>
        </w:tc>
        <w:tc>
          <w:tcPr>
            <w:tcW w:w="0" w:type="auto"/>
            <w:tcBorders>
              <w:top w:val="single" w:sz="12" w:space="0" w:color="auto"/>
              <w:bottom w:val="single" w:sz="4" w:space="0" w:color="auto"/>
            </w:tcBorders>
            <w:vAlign w:val="center"/>
            <w:hideMark/>
          </w:tcPr>
          <w:p w14:paraId="1641B427" w14:textId="77777777" w:rsidR="00D60742" w:rsidRPr="00D60742" w:rsidRDefault="00D60742" w:rsidP="00D60742">
            <w:pPr>
              <w:widowControl/>
              <w:spacing w:after="0" w:line="240" w:lineRule="auto"/>
              <w:jc w:val="right"/>
              <w:rPr>
                <w:rFonts w:cs="Times New Roman"/>
                <w:b/>
                <w:bCs/>
                <w:kern w:val="0"/>
                <w:sz w:val="24"/>
                <w14:ligatures w14:val="none"/>
              </w:rPr>
            </w:pPr>
            <w:r w:rsidRPr="00D60742">
              <w:rPr>
                <w:rFonts w:cs="Times New Roman"/>
                <w:b/>
                <w:bCs/>
                <w:kern w:val="0"/>
                <w:sz w:val="24"/>
                <w14:ligatures w14:val="none"/>
              </w:rPr>
              <w:t>Comparison</w:t>
            </w:r>
          </w:p>
        </w:tc>
        <w:tc>
          <w:tcPr>
            <w:tcW w:w="0" w:type="auto"/>
            <w:tcBorders>
              <w:top w:val="single" w:sz="12" w:space="0" w:color="auto"/>
              <w:bottom w:val="single" w:sz="4" w:space="0" w:color="auto"/>
            </w:tcBorders>
            <w:vAlign w:val="center"/>
            <w:hideMark/>
          </w:tcPr>
          <w:p w14:paraId="71A906B8" w14:textId="77777777" w:rsidR="00D60742" w:rsidRPr="00D60742" w:rsidRDefault="00D60742" w:rsidP="00D60742">
            <w:pPr>
              <w:widowControl/>
              <w:spacing w:after="0" w:line="240" w:lineRule="auto"/>
              <w:jc w:val="right"/>
              <w:rPr>
                <w:rFonts w:cs="Times New Roman"/>
                <w:b/>
                <w:bCs/>
                <w:kern w:val="0"/>
                <w:sz w:val="24"/>
                <w14:ligatures w14:val="none"/>
              </w:rPr>
            </w:pPr>
            <w:r w:rsidRPr="00D60742">
              <w:rPr>
                <w:rFonts w:cs="Times New Roman"/>
                <w:b/>
                <w:bCs/>
                <w:kern w:val="0"/>
                <w:sz w:val="24"/>
                <w14:ligatures w14:val="none"/>
              </w:rPr>
              <w:t>Informative studies (k)</w:t>
            </w:r>
          </w:p>
        </w:tc>
        <w:tc>
          <w:tcPr>
            <w:tcW w:w="0" w:type="auto"/>
            <w:tcBorders>
              <w:top w:val="single" w:sz="12" w:space="0" w:color="auto"/>
              <w:bottom w:val="single" w:sz="4" w:space="0" w:color="auto"/>
            </w:tcBorders>
            <w:vAlign w:val="center"/>
            <w:hideMark/>
          </w:tcPr>
          <w:p w14:paraId="7C73B6C7" w14:textId="77777777" w:rsidR="00D60742" w:rsidRPr="00D60742" w:rsidRDefault="00D60742" w:rsidP="00D60742">
            <w:pPr>
              <w:widowControl/>
              <w:spacing w:after="0" w:line="240" w:lineRule="auto"/>
              <w:jc w:val="center"/>
              <w:rPr>
                <w:rFonts w:cs="Times New Roman"/>
                <w:b/>
                <w:bCs/>
                <w:kern w:val="0"/>
                <w:sz w:val="24"/>
                <w14:ligatures w14:val="none"/>
              </w:rPr>
            </w:pPr>
            <w:r w:rsidRPr="00D60742">
              <w:rPr>
                <w:rFonts w:cs="Times New Roman"/>
                <w:b/>
                <w:bCs/>
                <w:kern w:val="0"/>
                <w:sz w:val="24"/>
                <w14:ligatures w14:val="none"/>
              </w:rPr>
              <w:t>Formal-test eligibility</w:t>
            </w:r>
          </w:p>
        </w:tc>
        <w:tc>
          <w:tcPr>
            <w:tcW w:w="0" w:type="auto"/>
            <w:tcBorders>
              <w:top w:val="single" w:sz="12" w:space="0" w:color="auto"/>
              <w:bottom w:val="single" w:sz="4" w:space="0" w:color="auto"/>
            </w:tcBorders>
            <w:vAlign w:val="center"/>
            <w:hideMark/>
          </w:tcPr>
          <w:p w14:paraId="7E37ECE5" w14:textId="77777777" w:rsidR="00D60742" w:rsidRPr="00D60742" w:rsidRDefault="00D60742" w:rsidP="00D60742">
            <w:pPr>
              <w:widowControl/>
              <w:spacing w:after="0" w:line="240" w:lineRule="auto"/>
              <w:jc w:val="right"/>
              <w:rPr>
                <w:rFonts w:cs="Times New Roman"/>
                <w:b/>
                <w:bCs/>
                <w:kern w:val="0"/>
                <w:sz w:val="24"/>
                <w14:ligatures w14:val="none"/>
              </w:rPr>
            </w:pPr>
            <w:r w:rsidRPr="00D60742">
              <w:rPr>
                <w:rFonts w:cs="Times New Roman"/>
                <w:b/>
                <w:bCs/>
                <w:kern w:val="0"/>
                <w:sz w:val="24"/>
                <w14:ligatures w14:val="none"/>
              </w:rPr>
              <w:t>MD</w:t>
            </w:r>
          </w:p>
        </w:tc>
        <w:tc>
          <w:tcPr>
            <w:tcW w:w="0" w:type="auto"/>
            <w:tcBorders>
              <w:top w:val="single" w:sz="12" w:space="0" w:color="auto"/>
              <w:bottom w:val="single" w:sz="4" w:space="0" w:color="auto"/>
            </w:tcBorders>
            <w:vAlign w:val="center"/>
            <w:hideMark/>
          </w:tcPr>
          <w:p w14:paraId="42881017" w14:textId="77777777" w:rsidR="00D60742" w:rsidRPr="00D60742" w:rsidRDefault="00D60742" w:rsidP="00D60742">
            <w:pPr>
              <w:widowControl/>
              <w:spacing w:after="0" w:line="240" w:lineRule="auto"/>
              <w:jc w:val="center"/>
              <w:rPr>
                <w:rFonts w:cs="Times New Roman"/>
                <w:b/>
                <w:bCs/>
                <w:kern w:val="0"/>
                <w:sz w:val="24"/>
                <w14:ligatures w14:val="none"/>
              </w:rPr>
            </w:pPr>
            <w:r w:rsidRPr="00D60742">
              <w:rPr>
                <w:rFonts w:cs="Times New Roman"/>
                <w:b/>
                <w:bCs/>
                <w:kern w:val="0"/>
                <w:sz w:val="24"/>
                <w14:ligatures w14:val="none"/>
              </w:rPr>
              <w:t>95% CI</w:t>
            </w:r>
          </w:p>
        </w:tc>
        <w:tc>
          <w:tcPr>
            <w:tcW w:w="0" w:type="auto"/>
            <w:tcBorders>
              <w:top w:val="single" w:sz="12" w:space="0" w:color="auto"/>
              <w:bottom w:val="single" w:sz="4" w:space="0" w:color="auto"/>
            </w:tcBorders>
            <w:vAlign w:val="center"/>
            <w:hideMark/>
          </w:tcPr>
          <w:p w14:paraId="78DE28C8" w14:textId="77777777" w:rsidR="00D60742" w:rsidRPr="00D60742" w:rsidRDefault="00D60742" w:rsidP="00D60742">
            <w:pPr>
              <w:widowControl/>
              <w:spacing w:after="0" w:line="240" w:lineRule="auto"/>
              <w:jc w:val="right"/>
              <w:rPr>
                <w:rFonts w:cs="Times New Roman"/>
                <w:b/>
                <w:bCs/>
                <w:kern w:val="0"/>
                <w:sz w:val="24"/>
                <w14:ligatures w14:val="none"/>
              </w:rPr>
            </w:pPr>
            <w:r w:rsidRPr="00D60742">
              <w:rPr>
                <w:rFonts w:cs="Times New Roman"/>
                <w:b/>
                <w:bCs/>
                <w:kern w:val="0"/>
                <w:sz w:val="24"/>
                <w14:ligatures w14:val="none"/>
              </w:rPr>
              <w:t>I² (%)</w:t>
            </w:r>
          </w:p>
        </w:tc>
        <w:tc>
          <w:tcPr>
            <w:tcW w:w="0" w:type="auto"/>
            <w:tcBorders>
              <w:top w:val="single" w:sz="12" w:space="0" w:color="auto"/>
              <w:bottom w:val="single" w:sz="4" w:space="0" w:color="auto"/>
            </w:tcBorders>
            <w:vAlign w:val="center"/>
            <w:hideMark/>
          </w:tcPr>
          <w:p w14:paraId="7DCF661B" w14:textId="77777777" w:rsidR="00D60742" w:rsidRPr="00D60742" w:rsidRDefault="00D60742" w:rsidP="00D60742">
            <w:pPr>
              <w:widowControl/>
              <w:spacing w:after="0" w:line="240" w:lineRule="auto"/>
              <w:jc w:val="right"/>
              <w:rPr>
                <w:rFonts w:cs="Times New Roman"/>
                <w:b/>
                <w:bCs/>
                <w:kern w:val="0"/>
                <w:sz w:val="24"/>
                <w14:ligatures w14:val="none"/>
              </w:rPr>
            </w:pPr>
            <w:r w:rsidRPr="00D60742">
              <w:rPr>
                <w:rFonts w:cs="Times New Roman"/>
                <w:b/>
                <w:bCs/>
                <w:kern w:val="0"/>
                <w:sz w:val="24"/>
                <w14:ligatures w14:val="none"/>
              </w:rPr>
              <w:t>τ²</w:t>
            </w:r>
          </w:p>
        </w:tc>
        <w:tc>
          <w:tcPr>
            <w:tcW w:w="0" w:type="auto"/>
            <w:tcBorders>
              <w:top w:val="single" w:sz="12" w:space="0" w:color="auto"/>
              <w:bottom w:val="single" w:sz="4" w:space="0" w:color="auto"/>
            </w:tcBorders>
            <w:vAlign w:val="center"/>
            <w:hideMark/>
          </w:tcPr>
          <w:p w14:paraId="188D17EA" w14:textId="77777777" w:rsidR="00D60742" w:rsidRPr="00D60742" w:rsidRDefault="00D60742" w:rsidP="00D60742">
            <w:pPr>
              <w:widowControl/>
              <w:spacing w:after="0" w:line="240" w:lineRule="auto"/>
              <w:jc w:val="right"/>
              <w:rPr>
                <w:rFonts w:cs="Times New Roman"/>
                <w:b/>
                <w:bCs/>
                <w:kern w:val="0"/>
                <w:sz w:val="24"/>
                <w14:ligatures w14:val="none"/>
              </w:rPr>
            </w:pPr>
            <w:r w:rsidRPr="00D60742">
              <w:rPr>
                <w:rFonts w:cs="Times New Roman"/>
                <w:b/>
                <w:bCs/>
                <w:kern w:val="0"/>
                <w:sz w:val="24"/>
                <w14:ligatures w14:val="none"/>
              </w:rPr>
              <w:t>Harbord P</w:t>
            </w:r>
          </w:p>
        </w:tc>
        <w:tc>
          <w:tcPr>
            <w:tcW w:w="0" w:type="auto"/>
            <w:tcBorders>
              <w:top w:val="single" w:sz="12" w:space="0" w:color="auto"/>
              <w:bottom w:val="single" w:sz="4" w:space="0" w:color="auto"/>
            </w:tcBorders>
            <w:vAlign w:val="center"/>
            <w:hideMark/>
          </w:tcPr>
          <w:p w14:paraId="77DB3A74" w14:textId="77777777" w:rsidR="00D60742" w:rsidRPr="00D60742" w:rsidRDefault="00D60742" w:rsidP="00D60742">
            <w:pPr>
              <w:widowControl/>
              <w:spacing w:after="0" w:line="240" w:lineRule="auto"/>
              <w:jc w:val="center"/>
              <w:rPr>
                <w:rFonts w:cs="Times New Roman"/>
                <w:b/>
                <w:bCs/>
                <w:kern w:val="0"/>
                <w:sz w:val="24"/>
                <w14:ligatures w14:val="none"/>
              </w:rPr>
            </w:pPr>
            <w:r w:rsidRPr="00D60742">
              <w:rPr>
                <w:rFonts w:cs="Times New Roman"/>
                <w:b/>
                <w:bCs/>
                <w:kern w:val="0"/>
                <w:sz w:val="24"/>
                <w14:ligatures w14:val="none"/>
              </w:rPr>
              <w:t>Statistical reporting-bias note</w:t>
            </w:r>
          </w:p>
        </w:tc>
      </w:tr>
      <w:tr w:rsidR="00D60742" w:rsidRPr="00D60742" w14:paraId="1B7DFBB6" w14:textId="77777777">
        <w:trPr>
          <w:tblCellSpacing w:w="15" w:type="dxa"/>
        </w:trPr>
        <w:tc>
          <w:tcPr>
            <w:tcW w:w="0" w:type="auto"/>
            <w:vAlign w:val="center"/>
            <w:hideMark/>
          </w:tcPr>
          <w:p w14:paraId="33A7BA06"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Days off the ventilator</w:t>
            </w:r>
          </w:p>
        </w:tc>
        <w:tc>
          <w:tcPr>
            <w:tcW w:w="0" w:type="auto"/>
            <w:vAlign w:val="center"/>
            <w:hideMark/>
          </w:tcPr>
          <w:p w14:paraId="449841C2"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Overall</w:t>
            </w:r>
          </w:p>
        </w:tc>
        <w:tc>
          <w:tcPr>
            <w:tcW w:w="0" w:type="auto"/>
            <w:vAlign w:val="center"/>
            <w:hideMark/>
          </w:tcPr>
          <w:p w14:paraId="201F978E"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Higher-dose vs placebo/usual care</w:t>
            </w:r>
          </w:p>
        </w:tc>
        <w:tc>
          <w:tcPr>
            <w:tcW w:w="0" w:type="auto"/>
            <w:vAlign w:val="center"/>
            <w:hideMark/>
          </w:tcPr>
          <w:p w14:paraId="7705E186"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5</w:t>
            </w:r>
          </w:p>
        </w:tc>
        <w:tc>
          <w:tcPr>
            <w:tcW w:w="0" w:type="auto"/>
            <w:vAlign w:val="center"/>
            <w:hideMark/>
          </w:tcPr>
          <w:p w14:paraId="37A9C1B3"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(continuous outcome)</w:t>
            </w:r>
          </w:p>
        </w:tc>
        <w:tc>
          <w:tcPr>
            <w:tcW w:w="0" w:type="auto"/>
            <w:vAlign w:val="center"/>
            <w:hideMark/>
          </w:tcPr>
          <w:p w14:paraId="0678B8C9"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3.35</w:t>
            </w:r>
          </w:p>
        </w:tc>
        <w:tc>
          <w:tcPr>
            <w:tcW w:w="0" w:type="auto"/>
            <w:vAlign w:val="center"/>
            <w:hideMark/>
          </w:tcPr>
          <w:p w14:paraId="6055B8CE"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0.18 to 6.53</w:t>
            </w:r>
          </w:p>
        </w:tc>
        <w:tc>
          <w:tcPr>
            <w:tcW w:w="0" w:type="auto"/>
            <w:vAlign w:val="center"/>
            <w:hideMark/>
          </w:tcPr>
          <w:p w14:paraId="539FA31B"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90.2</w:t>
            </w:r>
          </w:p>
        </w:tc>
        <w:tc>
          <w:tcPr>
            <w:tcW w:w="0" w:type="auto"/>
            <w:vAlign w:val="center"/>
            <w:hideMark/>
          </w:tcPr>
          <w:p w14:paraId="2E412EB5"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10.5950</w:t>
            </w:r>
          </w:p>
        </w:tc>
        <w:tc>
          <w:tcPr>
            <w:tcW w:w="0" w:type="auto"/>
            <w:vAlign w:val="center"/>
            <w:hideMark/>
          </w:tcPr>
          <w:p w14:paraId="15A99ED0"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273E48DD"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formal Harbord test: Harbord is for binary outcomes; assess reporting bias qualitatively.</w:t>
            </w:r>
          </w:p>
        </w:tc>
      </w:tr>
      <w:tr w:rsidR="00D60742" w:rsidRPr="00D60742" w14:paraId="15E52DCC" w14:textId="77777777">
        <w:trPr>
          <w:tblCellSpacing w:w="15" w:type="dxa"/>
        </w:trPr>
        <w:tc>
          <w:tcPr>
            <w:tcW w:w="0" w:type="auto"/>
            <w:vAlign w:val="center"/>
            <w:hideMark/>
          </w:tcPr>
          <w:p w14:paraId="4B2E3C26"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Days off the ventilator</w:t>
            </w:r>
          </w:p>
        </w:tc>
        <w:tc>
          <w:tcPr>
            <w:tcW w:w="0" w:type="auto"/>
            <w:vAlign w:val="center"/>
            <w:hideMark/>
          </w:tcPr>
          <w:p w14:paraId="47C65F23"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Overall</w:t>
            </w:r>
          </w:p>
        </w:tc>
        <w:tc>
          <w:tcPr>
            <w:tcW w:w="0" w:type="auto"/>
            <w:vAlign w:val="center"/>
            <w:hideMark/>
          </w:tcPr>
          <w:p w14:paraId="203C99AF"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Lower-dose vs placebo/usual care</w:t>
            </w:r>
          </w:p>
        </w:tc>
        <w:tc>
          <w:tcPr>
            <w:tcW w:w="0" w:type="auto"/>
            <w:vAlign w:val="center"/>
            <w:hideMark/>
          </w:tcPr>
          <w:p w14:paraId="4FE08B7E"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2</w:t>
            </w:r>
          </w:p>
        </w:tc>
        <w:tc>
          <w:tcPr>
            <w:tcW w:w="0" w:type="auto"/>
            <w:vAlign w:val="center"/>
            <w:hideMark/>
          </w:tcPr>
          <w:p w14:paraId="74542E19"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(continuous outcome)</w:t>
            </w:r>
          </w:p>
        </w:tc>
        <w:tc>
          <w:tcPr>
            <w:tcW w:w="0" w:type="auto"/>
            <w:vAlign w:val="center"/>
            <w:hideMark/>
          </w:tcPr>
          <w:p w14:paraId="5C79604E"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0.65</w:t>
            </w:r>
          </w:p>
        </w:tc>
        <w:tc>
          <w:tcPr>
            <w:tcW w:w="0" w:type="auto"/>
            <w:vAlign w:val="center"/>
            <w:hideMark/>
          </w:tcPr>
          <w:p w14:paraId="3770677A"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-1.19 to 2.48</w:t>
            </w:r>
          </w:p>
        </w:tc>
        <w:tc>
          <w:tcPr>
            <w:tcW w:w="0" w:type="auto"/>
            <w:vAlign w:val="center"/>
            <w:hideMark/>
          </w:tcPr>
          <w:p w14:paraId="6E3E96AC"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52.8</w:t>
            </w:r>
          </w:p>
        </w:tc>
        <w:tc>
          <w:tcPr>
            <w:tcW w:w="0" w:type="auto"/>
            <w:vAlign w:val="center"/>
            <w:hideMark/>
          </w:tcPr>
          <w:p w14:paraId="72273F24"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1.0562</w:t>
            </w:r>
          </w:p>
        </w:tc>
        <w:tc>
          <w:tcPr>
            <w:tcW w:w="0" w:type="auto"/>
            <w:vAlign w:val="center"/>
            <w:hideMark/>
          </w:tcPr>
          <w:p w14:paraId="66AE2F41"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4357AF19"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formal Harbord test: Harbord is for binary outcomes; assess reporting bias qualitatively.</w:t>
            </w:r>
          </w:p>
        </w:tc>
      </w:tr>
      <w:tr w:rsidR="00D60742" w:rsidRPr="00D60742" w14:paraId="2F43EEB1" w14:textId="77777777">
        <w:trPr>
          <w:tblCellSpacing w:w="15" w:type="dxa"/>
        </w:trPr>
        <w:tc>
          <w:tcPr>
            <w:tcW w:w="0" w:type="auto"/>
            <w:vAlign w:val="center"/>
            <w:hideMark/>
          </w:tcPr>
          <w:p w14:paraId="141AAB2D"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Duration of mechanical ventilation</w:t>
            </w:r>
          </w:p>
        </w:tc>
        <w:tc>
          <w:tcPr>
            <w:tcW w:w="0" w:type="auto"/>
            <w:vAlign w:val="center"/>
            <w:hideMark/>
          </w:tcPr>
          <w:p w14:paraId="5E259C70"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Overall</w:t>
            </w:r>
          </w:p>
        </w:tc>
        <w:tc>
          <w:tcPr>
            <w:tcW w:w="0" w:type="auto"/>
            <w:vAlign w:val="center"/>
            <w:hideMark/>
          </w:tcPr>
          <w:p w14:paraId="63EF4C47"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Higher-dose vs placebo/usual care</w:t>
            </w:r>
          </w:p>
        </w:tc>
        <w:tc>
          <w:tcPr>
            <w:tcW w:w="0" w:type="auto"/>
            <w:vAlign w:val="center"/>
            <w:hideMark/>
          </w:tcPr>
          <w:p w14:paraId="6E4E2698"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7</w:t>
            </w:r>
          </w:p>
        </w:tc>
        <w:tc>
          <w:tcPr>
            <w:tcW w:w="0" w:type="auto"/>
            <w:vAlign w:val="center"/>
            <w:hideMark/>
          </w:tcPr>
          <w:p w14:paraId="472B7726"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(continuous outcome)</w:t>
            </w:r>
          </w:p>
        </w:tc>
        <w:tc>
          <w:tcPr>
            <w:tcW w:w="0" w:type="auto"/>
            <w:vAlign w:val="center"/>
            <w:hideMark/>
          </w:tcPr>
          <w:p w14:paraId="6986D63A"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-3.20</w:t>
            </w:r>
          </w:p>
        </w:tc>
        <w:tc>
          <w:tcPr>
            <w:tcW w:w="0" w:type="auto"/>
            <w:vAlign w:val="center"/>
            <w:hideMark/>
          </w:tcPr>
          <w:p w14:paraId="74D55EB6"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-5.05 to -1.34</w:t>
            </w:r>
          </w:p>
        </w:tc>
        <w:tc>
          <w:tcPr>
            <w:tcW w:w="0" w:type="auto"/>
            <w:vAlign w:val="center"/>
            <w:hideMark/>
          </w:tcPr>
          <w:p w14:paraId="389F5EAF"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77.0</w:t>
            </w:r>
          </w:p>
        </w:tc>
        <w:tc>
          <w:tcPr>
            <w:tcW w:w="0" w:type="auto"/>
            <w:vAlign w:val="center"/>
            <w:hideMark/>
          </w:tcPr>
          <w:p w14:paraId="55002F12"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4.2969</w:t>
            </w:r>
          </w:p>
        </w:tc>
        <w:tc>
          <w:tcPr>
            <w:tcW w:w="0" w:type="auto"/>
            <w:vAlign w:val="center"/>
            <w:hideMark/>
          </w:tcPr>
          <w:p w14:paraId="031ABB08"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3385CE31"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formal Harbord test: Harbord is for binary outcomes; assess reporting bias qualitatively.</w:t>
            </w:r>
          </w:p>
        </w:tc>
      </w:tr>
      <w:tr w:rsidR="00D60742" w:rsidRPr="00D60742" w14:paraId="1609EE1D" w14:textId="77777777">
        <w:trPr>
          <w:tblCellSpacing w:w="15" w:type="dxa"/>
        </w:trPr>
        <w:tc>
          <w:tcPr>
            <w:tcW w:w="0" w:type="auto"/>
            <w:vAlign w:val="center"/>
            <w:hideMark/>
          </w:tcPr>
          <w:p w14:paraId="5C28D251"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Duration of mechanical ventilation</w:t>
            </w:r>
          </w:p>
        </w:tc>
        <w:tc>
          <w:tcPr>
            <w:tcW w:w="0" w:type="auto"/>
            <w:vAlign w:val="center"/>
            <w:hideMark/>
          </w:tcPr>
          <w:p w14:paraId="25195B59"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Overall</w:t>
            </w:r>
          </w:p>
        </w:tc>
        <w:tc>
          <w:tcPr>
            <w:tcW w:w="0" w:type="auto"/>
            <w:vAlign w:val="center"/>
            <w:hideMark/>
          </w:tcPr>
          <w:p w14:paraId="58D22AB7"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Lower-dose vs placebo/usual care</w:t>
            </w:r>
          </w:p>
        </w:tc>
        <w:tc>
          <w:tcPr>
            <w:tcW w:w="0" w:type="auto"/>
            <w:vAlign w:val="center"/>
            <w:hideMark/>
          </w:tcPr>
          <w:p w14:paraId="11BD8FF7"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2</w:t>
            </w:r>
          </w:p>
        </w:tc>
        <w:tc>
          <w:tcPr>
            <w:tcW w:w="0" w:type="auto"/>
            <w:vAlign w:val="center"/>
            <w:hideMark/>
          </w:tcPr>
          <w:p w14:paraId="3048B645"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(continuous outcome)</w:t>
            </w:r>
          </w:p>
        </w:tc>
        <w:tc>
          <w:tcPr>
            <w:tcW w:w="0" w:type="auto"/>
            <w:vAlign w:val="center"/>
            <w:hideMark/>
          </w:tcPr>
          <w:p w14:paraId="7085501A"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-1.55</w:t>
            </w:r>
          </w:p>
        </w:tc>
        <w:tc>
          <w:tcPr>
            <w:tcW w:w="0" w:type="auto"/>
            <w:vAlign w:val="center"/>
            <w:hideMark/>
          </w:tcPr>
          <w:p w14:paraId="455EE9E2"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-4.00 to 0.90</w:t>
            </w:r>
          </w:p>
        </w:tc>
        <w:tc>
          <w:tcPr>
            <w:tcW w:w="0" w:type="auto"/>
            <w:vAlign w:val="center"/>
            <w:hideMark/>
          </w:tcPr>
          <w:p w14:paraId="653F676E"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63.4</w:t>
            </w:r>
          </w:p>
        </w:tc>
        <w:tc>
          <w:tcPr>
            <w:tcW w:w="0" w:type="auto"/>
            <w:vAlign w:val="center"/>
            <w:hideMark/>
          </w:tcPr>
          <w:p w14:paraId="4C6FC91E"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2.0289</w:t>
            </w:r>
          </w:p>
        </w:tc>
        <w:tc>
          <w:tcPr>
            <w:tcW w:w="0" w:type="auto"/>
            <w:vAlign w:val="center"/>
            <w:hideMark/>
          </w:tcPr>
          <w:p w14:paraId="77835BC9"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056530B3"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formal Harbord test: Harbord is for binary outcomes; assess reporting bias qualitatively.</w:t>
            </w:r>
          </w:p>
        </w:tc>
      </w:tr>
      <w:tr w:rsidR="00D60742" w:rsidRPr="00D60742" w14:paraId="1FA181CE" w14:textId="77777777">
        <w:trPr>
          <w:tblCellSpacing w:w="15" w:type="dxa"/>
        </w:trPr>
        <w:tc>
          <w:tcPr>
            <w:tcW w:w="0" w:type="auto"/>
            <w:vAlign w:val="center"/>
            <w:hideMark/>
          </w:tcPr>
          <w:p w14:paraId="16009306"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ICU length of stay</w:t>
            </w:r>
          </w:p>
        </w:tc>
        <w:tc>
          <w:tcPr>
            <w:tcW w:w="0" w:type="auto"/>
            <w:vAlign w:val="center"/>
            <w:hideMark/>
          </w:tcPr>
          <w:p w14:paraId="2F150168"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Overall</w:t>
            </w:r>
          </w:p>
        </w:tc>
        <w:tc>
          <w:tcPr>
            <w:tcW w:w="0" w:type="auto"/>
            <w:vAlign w:val="center"/>
            <w:hideMark/>
          </w:tcPr>
          <w:p w14:paraId="53E3BD69"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Higher-dose vs placebo/usual care</w:t>
            </w:r>
          </w:p>
        </w:tc>
        <w:tc>
          <w:tcPr>
            <w:tcW w:w="0" w:type="auto"/>
            <w:vAlign w:val="center"/>
            <w:hideMark/>
          </w:tcPr>
          <w:p w14:paraId="62E63BAF"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7</w:t>
            </w:r>
          </w:p>
        </w:tc>
        <w:tc>
          <w:tcPr>
            <w:tcW w:w="0" w:type="auto"/>
            <w:vAlign w:val="center"/>
            <w:hideMark/>
          </w:tcPr>
          <w:p w14:paraId="358CA0E9"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(continuous outcome)</w:t>
            </w:r>
          </w:p>
        </w:tc>
        <w:tc>
          <w:tcPr>
            <w:tcW w:w="0" w:type="auto"/>
            <w:vAlign w:val="center"/>
            <w:hideMark/>
          </w:tcPr>
          <w:p w14:paraId="6F05D98B"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-2.40</w:t>
            </w:r>
          </w:p>
        </w:tc>
        <w:tc>
          <w:tcPr>
            <w:tcW w:w="0" w:type="auto"/>
            <w:vAlign w:val="center"/>
            <w:hideMark/>
          </w:tcPr>
          <w:p w14:paraId="4E778D9A"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-4.10 to -0.71</w:t>
            </w:r>
          </w:p>
        </w:tc>
        <w:tc>
          <w:tcPr>
            <w:tcW w:w="0" w:type="auto"/>
            <w:vAlign w:val="center"/>
            <w:hideMark/>
          </w:tcPr>
          <w:p w14:paraId="5B801A32"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51.7</w:t>
            </w:r>
          </w:p>
        </w:tc>
        <w:tc>
          <w:tcPr>
            <w:tcW w:w="0" w:type="auto"/>
            <w:vAlign w:val="center"/>
            <w:hideMark/>
          </w:tcPr>
          <w:p w14:paraId="5C79D46B"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2.4127</w:t>
            </w:r>
          </w:p>
        </w:tc>
        <w:tc>
          <w:tcPr>
            <w:tcW w:w="0" w:type="auto"/>
            <w:vAlign w:val="center"/>
            <w:hideMark/>
          </w:tcPr>
          <w:p w14:paraId="48D6E80F"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77916375"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formal Harbord test: Harbord is for binary outcomes; assess reporting bias qualitatively.</w:t>
            </w:r>
          </w:p>
        </w:tc>
      </w:tr>
      <w:tr w:rsidR="00D60742" w:rsidRPr="00D60742" w14:paraId="1E432B1D" w14:textId="77777777">
        <w:trPr>
          <w:tblCellSpacing w:w="15" w:type="dxa"/>
        </w:trPr>
        <w:tc>
          <w:tcPr>
            <w:tcW w:w="0" w:type="auto"/>
            <w:vAlign w:val="center"/>
            <w:hideMark/>
          </w:tcPr>
          <w:p w14:paraId="11FD90E2"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lastRenderedPageBreak/>
              <w:t>ICU length of stay</w:t>
            </w:r>
          </w:p>
        </w:tc>
        <w:tc>
          <w:tcPr>
            <w:tcW w:w="0" w:type="auto"/>
            <w:vAlign w:val="center"/>
            <w:hideMark/>
          </w:tcPr>
          <w:p w14:paraId="47ABE7CC"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Overall</w:t>
            </w:r>
          </w:p>
        </w:tc>
        <w:tc>
          <w:tcPr>
            <w:tcW w:w="0" w:type="auto"/>
            <w:vAlign w:val="center"/>
            <w:hideMark/>
          </w:tcPr>
          <w:p w14:paraId="28E851B5"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Lower-dose vs placebo/usual care</w:t>
            </w:r>
          </w:p>
        </w:tc>
        <w:tc>
          <w:tcPr>
            <w:tcW w:w="0" w:type="auto"/>
            <w:vAlign w:val="center"/>
            <w:hideMark/>
          </w:tcPr>
          <w:p w14:paraId="73934300"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5</w:t>
            </w:r>
          </w:p>
        </w:tc>
        <w:tc>
          <w:tcPr>
            <w:tcW w:w="0" w:type="auto"/>
            <w:vAlign w:val="center"/>
            <w:hideMark/>
          </w:tcPr>
          <w:p w14:paraId="737E4451"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(continuous outcome)</w:t>
            </w:r>
          </w:p>
        </w:tc>
        <w:tc>
          <w:tcPr>
            <w:tcW w:w="0" w:type="auto"/>
            <w:vAlign w:val="center"/>
            <w:hideMark/>
          </w:tcPr>
          <w:p w14:paraId="4E0FD83A"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-1.05</w:t>
            </w:r>
          </w:p>
        </w:tc>
        <w:tc>
          <w:tcPr>
            <w:tcW w:w="0" w:type="auto"/>
            <w:vAlign w:val="center"/>
            <w:hideMark/>
          </w:tcPr>
          <w:p w14:paraId="50E70C33"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-1.58 to -0.51</w:t>
            </w:r>
          </w:p>
        </w:tc>
        <w:tc>
          <w:tcPr>
            <w:tcW w:w="0" w:type="auto"/>
            <w:vAlign w:val="center"/>
            <w:hideMark/>
          </w:tcPr>
          <w:p w14:paraId="4ACBE648"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0.0</w:t>
            </w:r>
          </w:p>
        </w:tc>
        <w:tc>
          <w:tcPr>
            <w:tcW w:w="0" w:type="auto"/>
            <w:vAlign w:val="center"/>
            <w:hideMark/>
          </w:tcPr>
          <w:p w14:paraId="0B4E2543"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0.0000</w:t>
            </w:r>
          </w:p>
        </w:tc>
        <w:tc>
          <w:tcPr>
            <w:tcW w:w="0" w:type="auto"/>
            <w:vAlign w:val="center"/>
            <w:hideMark/>
          </w:tcPr>
          <w:p w14:paraId="4FF82B4B"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7EA1BFAC"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formal Harbord test: Harbord is for binary outcomes; assess reporting bias qualitatively.</w:t>
            </w:r>
          </w:p>
        </w:tc>
      </w:tr>
      <w:tr w:rsidR="00D60742" w:rsidRPr="00D60742" w14:paraId="31719727" w14:textId="77777777">
        <w:trPr>
          <w:tblCellSpacing w:w="15" w:type="dxa"/>
        </w:trPr>
        <w:tc>
          <w:tcPr>
            <w:tcW w:w="0" w:type="auto"/>
            <w:vAlign w:val="center"/>
            <w:hideMark/>
          </w:tcPr>
          <w:p w14:paraId="11D9B44E"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Length of stay</w:t>
            </w:r>
          </w:p>
        </w:tc>
        <w:tc>
          <w:tcPr>
            <w:tcW w:w="0" w:type="auto"/>
            <w:vAlign w:val="center"/>
            <w:hideMark/>
          </w:tcPr>
          <w:p w14:paraId="67E6D3B9"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Overall</w:t>
            </w:r>
          </w:p>
        </w:tc>
        <w:tc>
          <w:tcPr>
            <w:tcW w:w="0" w:type="auto"/>
            <w:vAlign w:val="center"/>
            <w:hideMark/>
          </w:tcPr>
          <w:p w14:paraId="1D5553AD"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Higher-dose vs placebo/usual care</w:t>
            </w:r>
          </w:p>
        </w:tc>
        <w:tc>
          <w:tcPr>
            <w:tcW w:w="0" w:type="auto"/>
            <w:vAlign w:val="center"/>
            <w:hideMark/>
          </w:tcPr>
          <w:p w14:paraId="6D77C3CD"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8</w:t>
            </w:r>
          </w:p>
        </w:tc>
        <w:tc>
          <w:tcPr>
            <w:tcW w:w="0" w:type="auto"/>
            <w:vAlign w:val="center"/>
            <w:hideMark/>
          </w:tcPr>
          <w:p w14:paraId="269F72E8"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(continuous outcome)</w:t>
            </w:r>
          </w:p>
        </w:tc>
        <w:tc>
          <w:tcPr>
            <w:tcW w:w="0" w:type="auto"/>
            <w:vAlign w:val="center"/>
            <w:hideMark/>
          </w:tcPr>
          <w:p w14:paraId="4E07E341"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-3.29</w:t>
            </w:r>
          </w:p>
        </w:tc>
        <w:tc>
          <w:tcPr>
            <w:tcW w:w="0" w:type="auto"/>
            <w:vAlign w:val="center"/>
            <w:hideMark/>
          </w:tcPr>
          <w:p w14:paraId="1FA61E90"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-5.75 to -0.83</w:t>
            </w:r>
          </w:p>
        </w:tc>
        <w:tc>
          <w:tcPr>
            <w:tcW w:w="0" w:type="auto"/>
            <w:vAlign w:val="center"/>
            <w:hideMark/>
          </w:tcPr>
          <w:p w14:paraId="42EF4E02"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95.8</w:t>
            </w:r>
          </w:p>
        </w:tc>
        <w:tc>
          <w:tcPr>
            <w:tcW w:w="0" w:type="auto"/>
            <w:vAlign w:val="center"/>
            <w:hideMark/>
          </w:tcPr>
          <w:p w14:paraId="71907871"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9.2910</w:t>
            </w:r>
          </w:p>
        </w:tc>
        <w:tc>
          <w:tcPr>
            <w:tcW w:w="0" w:type="auto"/>
            <w:vAlign w:val="center"/>
            <w:hideMark/>
          </w:tcPr>
          <w:p w14:paraId="4E697F76"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404BA7CF"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formal Harbord test: Harbord is for binary outcomes; assess reporting bias qualitatively.</w:t>
            </w:r>
          </w:p>
        </w:tc>
      </w:tr>
      <w:tr w:rsidR="00D60742" w:rsidRPr="00D60742" w14:paraId="7013531B" w14:textId="77777777">
        <w:trPr>
          <w:tblCellSpacing w:w="15" w:type="dxa"/>
        </w:trPr>
        <w:tc>
          <w:tcPr>
            <w:tcW w:w="0" w:type="auto"/>
            <w:vAlign w:val="center"/>
            <w:hideMark/>
          </w:tcPr>
          <w:p w14:paraId="6DC07CAC"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Length of stay</w:t>
            </w:r>
          </w:p>
        </w:tc>
        <w:tc>
          <w:tcPr>
            <w:tcW w:w="0" w:type="auto"/>
            <w:vAlign w:val="center"/>
            <w:hideMark/>
          </w:tcPr>
          <w:p w14:paraId="0C7BB398"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Overall</w:t>
            </w:r>
          </w:p>
        </w:tc>
        <w:tc>
          <w:tcPr>
            <w:tcW w:w="0" w:type="auto"/>
            <w:vAlign w:val="center"/>
            <w:hideMark/>
          </w:tcPr>
          <w:p w14:paraId="00A59149"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Lower-dose vs placebo/usual care</w:t>
            </w:r>
          </w:p>
        </w:tc>
        <w:tc>
          <w:tcPr>
            <w:tcW w:w="0" w:type="auto"/>
            <w:vAlign w:val="center"/>
            <w:hideMark/>
          </w:tcPr>
          <w:p w14:paraId="6AC3406F"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7</w:t>
            </w:r>
          </w:p>
        </w:tc>
        <w:tc>
          <w:tcPr>
            <w:tcW w:w="0" w:type="auto"/>
            <w:vAlign w:val="center"/>
            <w:hideMark/>
          </w:tcPr>
          <w:p w14:paraId="5F8BD4E4"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(continuous outcome)</w:t>
            </w:r>
          </w:p>
        </w:tc>
        <w:tc>
          <w:tcPr>
            <w:tcW w:w="0" w:type="auto"/>
            <w:vAlign w:val="center"/>
            <w:hideMark/>
          </w:tcPr>
          <w:p w14:paraId="127309B8"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-0.98</w:t>
            </w:r>
          </w:p>
        </w:tc>
        <w:tc>
          <w:tcPr>
            <w:tcW w:w="0" w:type="auto"/>
            <w:vAlign w:val="center"/>
            <w:hideMark/>
          </w:tcPr>
          <w:p w14:paraId="624897FB"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-1.41 to -0.55</w:t>
            </w:r>
          </w:p>
        </w:tc>
        <w:tc>
          <w:tcPr>
            <w:tcW w:w="0" w:type="auto"/>
            <w:vAlign w:val="center"/>
            <w:hideMark/>
          </w:tcPr>
          <w:p w14:paraId="15FB649C"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0.0</w:t>
            </w:r>
          </w:p>
        </w:tc>
        <w:tc>
          <w:tcPr>
            <w:tcW w:w="0" w:type="auto"/>
            <w:vAlign w:val="center"/>
            <w:hideMark/>
          </w:tcPr>
          <w:p w14:paraId="684F61C7"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0.0000</w:t>
            </w:r>
          </w:p>
        </w:tc>
        <w:tc>
          <w:tcPr>
            <w:tcW w:w="0" w:type="auto"/>
            <w:vAlign w:val="center"/>
            <w:hideMark/>
          </w:tcPr>
          <w:p w14:paraId="4866F678"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310A3801"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formal Harbord test: Harbord is for binary outcomes; assess reporting bias qualitatively.</w:t>
            </w:r>
          </w:p>
        </w:tc>
      </w:tr>
      <w:tr w:rsidR="00D60742" w:rsidRPr="00D60742" w14:paraId="32C1F4C1" w14:textId="77777777">
        <w:trPr>
          <w:tblCellSpacing w:w="15" w:type="dxa"/>
        </w:trPr>
        <w:tc>
          <w:tcPr>
            <w:tcW w:w="0" w:type="auto"/>
            <w:vAlign w:val="center"/>
            <w:hideMark/>
          </w:tcPr>
          <w:p w14:paraId="30681D5C"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Time to clinical stability</w:t>
            </w:r>
          </w:p>
        </w:tc>
        <w:tc>
          <w:tcPr>
            <w:tcW w:w="0" w:type="auto"/>
            <w:vAlign w:val="center"/>
            <w:hideMark/>
          </w:tcPr>
          <w:p w14:paraId="253B114A"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Overall</w:t>
            </w:r>
          </w:p>
        </w:tc>
        <w:tc>
          <w:tcPr>
            <w:tcW w:w="0" w:type="auto"/>
            <w:vAlign w:val="center"/>
            <w:hideMark/>
          </w:tcPr>
          <w:p w14:paraId="66130691"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Higher-dose vs placebo/usual care</w:t>
            </w:r>
          </w:p>
        </w:tc>
        <w:tc>
          <w:tcPr>
            <w:tcW w:w="0" w:type="auto"/>
            <w:vAlign w:val="center"/>
            <w:hideMark/>
          </w:tcPr>
          <w:p w14:paraId="02EFDBD8"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NA</w:t>
            </w:r>
          </w:p>
        </w:tc>
        <w:tc>
          <w:tcPr>
            <w:tcW w:w="0" w:type="auto"/>
            <w:vAlign w:val="center"/>
            <w:hideMark/>
          </w:tcPr>
          <w:p w14:paraId="46D1A7EA"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(&lt;2 direct studies)</w:t>
            </w:r>
          </w:p>
        </w:tc>
        <w:tc>
          <w:tcPr>
            <w:tcW w:w="0" w:type="auto"/>
            <w:vAlign w:val="center"/>
            <w:hideMark/>
          </w:tcPr>
          <w:p w14:paraId="7423898F"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126123B8"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33A40B8F"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375C2BE4"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660C937B"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vAlign w:val="center"/>
            <w:hideMark/>
          </w:tcPr>
          <w:p w14:paraId="0B82C4BB"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formal assessment: fewer than 2 direct studies were available.</w:t>
            </w:r>
          </w:p>
        </w:tc>
      </w:tr>
      <w:tr w:rsidR="00D60742" w:rsidRPr="00D60742" w14:paraId="39CC3FB2" w14:textId="77777777" w:rsidTr="00D60742">
        <w:trPr>
          <w:tblCellSpacing w:w="15" w:type="dxa"/>
        </w:trPr>
        <w:tc>
          <w:tcPr>
            <w:tcW w:w="0" w:type="auto"/>
            <w:tcBorders>
              <w:bottom w:val="single" w:sz="12" w:space="0" w:color="auto"/>
            </w:tcBorders>
            <w:vAlign w:val="center"/>
            <w:hideMark/>
          </w:tcPr>
          <w:p w14:paraId="55D75A24"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Time to clinical stability</w:t>
            </w:r>
          </w:p>
        </w:tc>
        <w:tc>
          <w:tcPr>
            <w:tcW w:w="0" w:type="auto"/>
            <w:tcBorders>
              <w:bottom w:val="single" w:sz="12" w:space="0" w:color="auto"/>
            </w:tcBorders>
            <w:vAlign w:val="center"/>
            <w:hideMark/>
          </w:tcPr>
          <w:p w14:paraId="41AA029A"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Overall</w:t>
            </w:r>
          </w:p>
        </w:tc>
        <w:tc>
          <w:tcPr>
            <w:tcW w:w="0" w:type="auto"/>
            <w:tcBorders>
              <w:bottom w:val="single" w:sz="12" w:space="0" w:color="auto"/>
            </w:tcBorders>
            <w:vAlign w:val="center"/>
            <w:hideMark/>
          </w:tcPr>
          <w:p w14:paraId="32329A86"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Lower-dose vs placebo/usual care</w:t>
            </w:r>
          </w:p>
        </w:tc>
        <w:tc>
          <w:tcPr>
            <w:tcW w:w="0" w:type="auto"/>
            <w:tcBorders>
              <w:bottom w:val="single" w:sz="12" w:space="0" w:color="auto"/>
            </w:tcBorders>
            <w:vAlign w:val="center"/>
            <w:hideMark/>
          </w:tcPr>
          <w:p w14:paraId="5A5ED295"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NA</w:t>
            </w:r>
          </w:p>
        </w:tc>
        <w:tc>
          <w:tcPr>
            <w:tcW w:w="0" w:type="auto"/>
            <w:tcBorders>
              <w:bottom w:val="single" w:sz="12" w:space="0" w:color="auto"/>
            </w:tcBorders>
            <w:vAlign w:val="center"/>
            <w:hideMark/>
          </w:tcPr>
          <w:p w14:paraId="02C1780C"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(&lt;2 direct studies)</w:t>
            </w:r>
          </w:p>
        </w:tc>
        <w:tc>
          <w:tcPr>
            <w:tcW w:w="0" w:type="auto"/>
            <w:tcBorders>
              <w:bottom w:val="single" w:sz="12" w:space="0" w:color="auto"/>
            </w:tcBorders>
            <w:vAlign w:val="center"/>
            <w:hideMark/>
          </w:tcPr>
          <w:p w14:paraId="532716A3"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tcBorders>
              <w:bottom w:val="single" w:sz="12" w:space="0" w:color="auto"/>
            </w:tcBorders>
            <w:vAlign w:val="center"/>
            <w:hideMark/>
          </w:tcPr>
          <w:p w14:paraId="1D9C407D"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w:t>
            </w:r>
          </w:p>
        </w:tc>
        <w:tc>
          <w:tcPr>
            <w:tcW w:w="0" w:type="auto"/>
            <w:tcBorders>
              <w:bottom w:val="single" w:sz="12" w:space="0" w:color="auto"/>
            </w:tcBorders>
            <w:vAlign w:val="center"/>
            <w:hideMark/>
          </w:tcPr>
          <w:p w14:paraId="0E62BAA7"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tcBorders>
              <w:bottom w:val="single" w:sz="12" w:space="0" w:color="auto"/>
            </w:tcBorders>
            <w:vAlign w:val="center"/>
            <w:hideMark/>
          </w:tcPr>
          <w:p w14:paraId="7C9F57D4"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tcBorders>
              <w:bottom w:val="single" w:sz="12" w:space="0" w:color="auto"/>
            </w:tcBorders>
            <w:vAlign w:val="center"/>
            <w:hideMark/>
          </w:tcPr>
          <w:p w14:paraId="07F964F1" w14:textId="77777777" w:rsidR="00D60742" w:rsidRPr="00D60742" w:rsidRDefault="00D60742" w:rsidP="00D60742">
            <w:pPr>
              <w:widowControl/>
              <w:spacing w:after="0" w:line="240" w:lineRule="auto"/>
              <w:jc w:val="right"/>
              <w:rPr>
                <w:rFonts w:cs="Times New Roman"/>
                <w:kern w:val="0"/>
                <w:sz w:val="24"/>
                <w14:ligatures w14:val="none"/>
              </w:rPr>
            </w:pPr>
            <w:r w:rsidRPr="00D60742">
              <w:rPr>
                <w:rFonts w:cs="Times New Roman"/>
                <w:kern w:val="0"/>
                <w:sz w:val="24"/>
                <w14:ligatures w14:val="none"/>
              </w:rPr>
              <w:t>—</w:t>
            </w:r>
          </w:p>
        </w:tc>
        <w:tc>
          <w:tcPr>
            <w:tcW w:w="0" w:type="auto"/>
            <w:tcBorders>
              <w:bottom w:val="single" w:sz="12" w:space="0" w:color="auto"/>
            </w:tcBorders>
            <w:vAlign w:val="center"/>
            <w:hideMark/>
          </w:tcPr>
          <w:p w14:paraId="05A22E06" w14:textId="77777777" w:rsidR="00D60742" w:rsidRPr="00D60742" w:rsidRDefault="00D60742" w:rsidP="00D60742">
            <w:pPr>
              <w:widowControl/>
              <w:spacing w:after="0" w:line="240" w:lineRule="auto"/>
              <w:rPr>
                <w:rFonts w:cs="Times New Roman"/>
                <w:kern w:val="0"/>
                <w:sz w:val="24"/>
                <w14:ligatures w14:val="none"/>
              </w:rPr>
            </w:pPr>
            <w:r w:rsidRPr="00D60742">
              <w:rPr>
                <w:rFonts w:cs="Times New Roman"/>
                <w:kern w:val="0"/>
                <w:sz w:val="24"/>
                <w14:ligatures w14:val="none"/>
              </w:rPr>
              <w:t>No formal assessment: fewer than 2 direct studies were available.</w:t>
            </w:r>
          </w:p>
        </w:tc>
      </w:tr>
    </w:tbl>
    <w:p w14:paraId="53A1C2A3" w14:textId="3DCA227F" w:rsidR="00D60742" w:rsidRPr="00D60742" w:rsidRDefault="00D60742" w:rsidP="00D60742">
      <w:pPr>
        <w:pStyle w:val="ListBullet"/>
        <w:numPr>
          <w:ilvl w:val="0"/>
          <w:numId w:val="0"/>
        </w:numPr>
        <w:spacing w:after="40" w:line="360" w:lineRule="auto"/>
        <w:ind w:left="144"/>
        <w:jc w:val="both"/>
        <w:rPr>
          <w:rFonts w:ascii="Times New Roman" w:eastAsiaTheme="minorEastAsia" w:hAnsi="Times New Roman" w:cs="Times New Roman"/>
          <w:sz w:val="24"/>
          <w:lang w:eastAsia="zh-CN"/>
        </w:rPr>
        <w:sectPr w:rsidR="00D60742" w:rsidRPr="00D60742" w:rsidSect="005B2991">
          <w:pgSz w:w="16838" w:h="11906" w:orient="landscape"/>
          <w:pgMar w:top="1800" w:right="1440" w:bottom="1800" w:left="1440" w:header="851" w:footer="992" w:gutter="0"/>
          <w:cols w:space="425"/>
          <w:docGrid w:type="lines" w:linePitch="312"/>
        </w:sectPr>
      </w:pPr>
      <w:r w:rsidRPr="00D60742">
        <w:rPr>
          <w:rFonts w:ascii="Times New Roman" w:eastAsiaTheme="minorEastAsia" w:hAnsi="Times New Roman" w:cs="Times New Roman"/>
          <w:b/>
          <w:bCs/>
          <w:sz w:val="24"/>
          <w:lang w:eastAsia="zh-CN"/>
        </w:rPr>
        <w:t>Abbreviations:</w:t>
      </w:r>
      <w:r w:rsidRPr="00D60742">
        <w:rPr>
          <w:rFonts w:ascii="Times New Roman" w:eastAsiaTheme="minorEastAsia" w:hAnsi="Times New Roman" w:cs="Times New Roman"/>
          <w:sz w:val="24"/>
          <w:lang w:eastAsia="zh-CN"/>
        </w:rPr>
        <w:t xml:space="preserve"> CI, confidence interval; ICU, intensive care unit; MD, mean difference; RR, risk ratio.</w:t>
      </w:r>
      <w:r w:rsidRPr="00D60742">
        <w:rPr>
          <w:rFonts w:ascii="Times New Roman" w:eastAsiaTheme="minorEastAsia" w:hAnsi="Times New Roman" w:cs="Times New Roman"/>
          <w:sz w:val="24"/>
          <w:lang w:eastAsia="zh-CN"/>
        </w:rPr>
        <w:br/>
      </w:r>
      <w:r w:rsidRPr="00D60742">
        <w:rPr>
          <w:rFonts w:ascii="Times New Roman" w:eastAsiaTheme="minorEastAsia" w:hAnsi="Times New Roman" w:cs="Times New Roman"/>
          <w:b/>
          <w:bCs/>
          <w:sz w:val="24"/>
          <w:lang w:eastAsia="zh-CN"/>
        </w:rPr>
        <w:t>Notes:</w:t>
      </w:r>
      <w:r w:rsidRPr="00D60742">
        <w:rPr>
          <w:rFonts w:ascii="Times New Roman" w:eastAsiaTheme="minorEastAsia" w:hAnsi="Times New Roman" w:cs="Times New Roman"/>
          <w:sz w:val="24"/>
          <w:lang w:eastAsia="zh-CN"/>
        </w:rPr>
        <w:t xml:space="preserve"> Formal asymmetry testing was restricted to binary direct comparisons with at least 10 informative studies. Harbord test was the only formal small-study-effect test used in this revision, with a prespecified significance threshold of </w:t>
      </w:r>
      <w:r w:rsidRPr="00D60742">
        <w:rPr>
          <w:rFonts w:ascii="Times New Roman" w:eastAsiaTheme="minorEastAsia" w:hAnsi="Times New Roman" w:cs="Times New Roman"/>
          <w:i/>
          <w:iCs/>
          <w:sz w:val="24"/>
          <w:lang w:eastAsia="zh-CN"/>
        </w:rPr>
        <w:t>P</w:t>
      </w:r>
      <w:r w:rsidRPr="00D60742">
        <w:rPr>
          <w:rFonts w:ascii="Times New Roman" w:eastAsiaTheme="minorEastAsia" w:hAnsi="Times New Roman" w:cs="Times New Roman"/>
          <w:sz w:val="24"/>
          <w:lang w:eastAsia="zh-CN"/>
        </w:rPr>
        <w:t xml:space="preserve"> &lt; 0.1. Continuous outcomes were not formally </w:t>
      </w:r>
      <w:r w:rsidRPr="00D60742">
        <w:rPr>
          <w:rFonts w:ascii="Times New Roman" w:eastAsiaTheme="minorEastAsia" w:hAnsi="Times New Roman" w:cs="Times New Roman"/>
          <w:sz w:val="24"/>
          <w:lang w:eastAsia="zh-CN"/>
        </w:rPr>
        <w:lastRenderedPageBreak/>
        <w:t>tested with Harbord regression and were retained for qualitative reporting-bias assessment only. No High-dose versus Lower-dose asymmetry test was performed because that comparison was indirect in the network. Statistical testing informs, but does not replace, the final CINeMA reporting-bias judgment.</w:t>
      </w:r>
    </w:p>
    <w:p w14:paraId="35E598C5" w14:textId="77777777" w:rsidR="00326EF6" w:rsidRDefault="00326EF6" w:rsidP="00326EF6">
      <w:pPr>
        <w:widowControl/>
        <w:spacing w:after="0" w:line="360" w:lineRule="auto"/>
        <w:jc w:val="both"/>
        <w:outlineLvl w:val="1"/>
        <w:rPr>
          <w:rFonts w:cs="Times New Roman"/>
          <w:b/>
          <w:bCs/>
          <w:kern w:val="0"/>
          <w:sz w:val="24"/>
          <w14:ligatures w14:val="none"/>
        </w:rPr>
      </w:pPr>
      <w:bookmarkStart w:id="37" w:name="_Toc233422263"/>
      <w:r w:rsidRPr="00141EE1">
        <w:rPr>
          <w:rFonts w:cs="Times New Roman"/>
          <w:b/>
          <w:bCs/>
          <w:kern w:val="0"/>
          <w:sz w:val="24"/>
          <w14:ligatures w14:val="none"/>
        </w:rPr>
        <w:lastRenderedPageBreak/>
        <w:t>eFigure 1. Distribution of Daily Dexamethasone-Equivalent Dose by Year of Publication and Trial Sample Size, With Prespecified Dose Thresholds</w:t>
      </w:r>
      <w:bookmarkEnd w:id="37"/>
    </w:p>
    <w:p w14:paraId="442287AC" w14:textId="450714B6" w:rsidR="00326EF6" w:rsidRDefault="00D446AA" w:rsidP="00326EF6">
      <w:pPr>
        <w:widowControl/>
        <w:spacing w:after="0" w:line="360" w:lineRule="auto"/>
        <w:jc w:val="both"/>
        <w:rPr>
          <w:rFonts w:cs="Times New Roman"/>
          <w:b/>
          <w:bCs/>
          <w:kern w:val="0"/>
          <w:sz w:val="24"/>
          <w14:ligatures w14:val="none"/>
        </w:rPr>
      </w:pPr>
      <w:r w:rsidRPr="00D446AA">
        <w:rPr>
          <w:rFonts w:cs="Times New Roman"/>
          <w:b/>
          <w:bCs/>
          <w:noProof/>
          <w:kern w:val="0"/>
          <w:sz w:val="24"/>
          <w:lang w:val="en-IN" w:eastAsia="en-IN"/>
          <w14:ligatures w14:val="none"/>
        </w:rPr>
        <w:drawing>
          <wp:inline distT="0" distB="0" distL="0" distR="0" wp14:anchorId="3BB25B91" wp14:editId="1BB3254D">
            <wp:extent cx="5274310" cy="3475990"/>
            <wp:effectExtent l="0" t="0" r="2540" b="0"/>
            <wp:docPr id="876277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7799" name=""/>
                    <pic:cNvPicPr/>
                  </pic:nvPicPr>
                  <pic:blipFill>
                    <a:blip r:embed="rId10"/>
                    <a:stretch>
                      <a:fillRect/>
                    </a:stretch>
                  </pic:blipFill>
                  <pic:spPr>
                    <a:xfrm>
                      <a:off x="0" y="0"/>
                      <a:ext cx="5274310" cy="3475990"/>
                    </a:xfrm>
                    <a:prstGeom prst="rect">
                      <a:avLst/>
                    </a:prstGeom>
                  </pic:spPr>
                </pic:pic>
              </a:graphicData>
            </a:graphic>
          </wp:inline>
        </w:drawing>
      </w:r>
    </w:p>
    <w:p w14:paraId="7BBB9D9C" w14:textId="77777777" w:rsidR="00326EF6" w:rsidRPr="00141EE1" w:rsidRDefault="00326EF6" w:rsidP="00326EF6">
      <w:pPr>
        <w:widowControl/>
        <w:spacing w:after="0" w:line="360" w:lineRule="auto"/>
        <w:jc w:val="both"/>
        <w:rPr>
          <w:rFonts w:cs="Times New Roman"/>
          <w:kern w:val="0"/>
          <w:sz w:val="24"/>
          <w14:ligatures w14:val="none"/>
        </w:rPr>
        <w:sectPr w:rsidR="00326EF6" w:rsidRPr="00141EE1" w:rsidSect="005B2991">
          <w:type w:val="continuous"/>
          <w:pgSz w:w="11906" w:h="16838"/>
          <w:pgMar w:top="1440" w:right="1800" w:bottom="1440" w:left="1800" w:header="851" w:footer="992" w:gutter="0"/>
          <w:cols w:space="425"/>
          <w:docGrid w:type="lines" w:linePitch="312"/>
        </w:sectPr>
      </w:pPr>
      <w:r w:rsidRPr="00141EE1">
        <w:rPr>
          <w:rFonts w:cs="Times New Roman"/>
          <w:kern w:val="0"/>
          <w:sz w:val="24"/>
          <w14:ligatures w14:val="none"/>
        </w:rPr>
        <w:t xml:space="preserve">Notes: Daily doses were converted to dexamethasone-equivalent dose (mg/d) using prespecified conversion factors. </w:t>
      </w:r>
      <w:r>
        <w:rPr>
          <w:rFonts w:cs="Times New Roman" w:hint="eastAsia"/>
          <w:kern w:val="0"/>
          <w:sz w:val="24"/>
          <w14:ligatures w14:val="none"/>
        </w:rPr>
        <w:t>Re</w:t>
      </w:r>
      <w:r w:rsidRPr="00141EE1">
        <w:rPr>
          <w:rFonts w:cs="Times New Roman"/>
          <w:kern w:val="0"/>
          <w:sz w:val="24"/>
          <w14:ligatures w14:val="none"/>
        </w:rPr>
        <w:t>ference lines indicate the prespecified high- vs low-dose threshold and the alternative thresholds used in sensitivity analyses.</w:t>
      </w:r>
    </w:p>
    <w:p w14:paraId="679A587D" w14:textId="15A5CF5F" w:rsidR="00326EF6" w:rsidRPr="00D773E9" w:rsidRDefault="00326EF6" w:rsidP="00326EF6">
      <w:pPr>
        <w:widowControl/>
        <w:spacing w:after="0" w:line="360" w:lineRule="auto"/>
        <w:jc w:val="both"/>
        <w:outlineLvl w:val="1"/>
        <w:rPr>
          <w:rFonts w:cs="Times New Roman"/>
          <w:b/>
          <w:bCs/>
          <w:kern w:val="0"/>
          <w:sz w:val="24"/>
          <w14:ligatures w14:val="none"/>
        </w:rPr>
      </w:pPr>
      <w:bookmarkStart w:id="38" w:name="_Toc233422264"/>
      <w:r w:rsidRPr="00D773E9">
        <w:rPr>
          <w:rFonts w:cs="Times New Roman"/>
          <w:b/>
          <w:bCs/>
          <w:kern w:val="0"/>
          <w:sz w:val="24"/>
          <w14:ligatures w14:val="none"/>
        </w:rPr>
        <w:lastRenderedPageBreak/>
        <w:t>eFigure 2.</w:t>
      </w:r>
      <w:r w:rsidRPr="00D773E9">
        <w:rPr>
          <w:rFonts w:cs="Times New Roman"/>
          <w:sz w:val="24"/>
        </w:rPr>
        <w:t xml:space="preserve"> </w:t>
      </w:r>
      <w:r w:rsidRPr="00D773E9">
        <w:rPr>
          <w:rFonts w:cs="Times New Roman"/>
          <w:b/>
          <w:bCs/>
          <w:kern w:val="0"/>
          <w:sz w:val="24"/>
          <w14:ligatures w14:val="none"/>
        </w:rPr>
        <w:t xml:space="preserve">P-Score Ranking </w:t>
      </w:r>
      <w:r w:rsidRPr="00AB4177">
        <w:rPr>
          <w:rFonts w:cs="Times New Roman"/>
          <w:b/>
          <w:bCs/>
          <w:kern w:val="0"/>
          <w:sz w:val="24"/>
          <w14:ligatures w14:val="none"/>
        </w:rPr>
        <w:t>Plots Across Outcomes</w:t>
      </w:r>
      <w:r w:rsidRPr="00D773E9">
        <w:rPr>
          <w:rFonts w:cs="Times New Roman"/>
          <w:b/>
          <w:bCs/>
          <w:kern w:val="0"/>
          <w:sz w:val="24"/>
          <w14:ligatures w14:val="none"/>
        </w:rPr>
        <w:t xml:space="preserve"> for (A) Short-term all-cause mortality, (B) Long-term all-cause mortality, (C) Days off the ventilator, (D) Duration of mechanical ventilation, (E) Gastrointestinal bleeding, (F) Hyperglycemia, (G) ICU length of stay, (H) Invasive mechanical ventilation, (I) Length of stay, (J) Neuropsychiatric adverse reactions, (K) Secondary infections, (L) Serious adverse events</w:t>
      </w:r>
      <w:r w:rsidR="00027E8C">
        <w:rPr>
          <w:rFonts w:cs="Times New Roman" w:hint="eastAsia"/>
          <w:b/>
          <w:bCs/>
          <w:kern w:val="0"/>
          <w:sz w:val="24"/>
          <w14:ligatures w14:val="none"/>
        </w:rPr>
        <w:t xml:space="preserve"> and</w:t>
      </w:r>
      <w:r w:rsidRPr="00D773E9">
        <w:rPr>
          <w:rFonts w:cs="Times New Roman"/>
          <w:b/>
          <w:bCs/>
          <w:kern w:val="0"/>
          <w:sz w:val="24"/>
          <w14:ligatures w14:val="none"/>
        </w:rPr>
        <w:t xml:space="preserve"> (M) Time to clinical stability</w:t>
      </w:r>
      <w:r w:rsidR="00027E8C">
        <w:rPr>
          <w:rFonts w:cs="Times New Roman" w:hint="eastAsia"/>
          <w:b/>
          <w:bCs/>
          <w:kern w:val="0"/>
          <w:sz w:val="24"/>
          <w14:ligatures w14:val="none"/>
        </w:rPr>
        <w:t>.</w:t>
      </w:r>
      <w:bookmarkEnd w:id="3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2"/>
        <w:gridCol w:w="5424"/>
        <w:gridCol w:w="5424"/>
      </w:tblGrid>
      <w:tr w:rsidR="00326EF6" w:rsidRPr="00D773E9" w14:paraId="0387012C" w14:textId="77777777" w:rsidTr="00F234CC">
        <w:trPr>
          <w:trHeight w:val="340"/>
        </w:trPr>
        <w:tc>
          <w:tcPr>
            <w:tcW w:w="1666" w:type="pct"/>
          </w:tcPr>
          <w:p w14:paraId="2741A621" w14:textId="77777777" w:rsidR="00326EF6" w:rsidRPr="00D773E9" w:rsidRDefault="00326EF6" w:rsidP="00411DB4">
            <w:pPr>
              <w:pStyle w:val="ListParagraph"/>
              <w:widowControl/>
              <w:numPr>
                <w:ilvl w:val="0"/>
                <w:numId w:val="4"/>
              </w:numPr>
              <w:spacing w:line="360" w:lineRule="auto"/>
              <w:jc w:val="both"/>
              <w:outlineLvl w:val="2"/>
              <w:rPr>
                <w:rFonts w:cs="Times New Roman"/>
                <w:color w:val="C00000"/>
                <w:kern w:val="0"/>
                <w:sz w:val="24"/>
                <w14:ligatures w14:val="none"/>
              </w:rPr>
            </w:pPr>
            <w:bookmarkStart w:id="39" w:name="_Hlk221993443"/>
            <w:bookmarkStart w:id="40" w:name="_Hlk221997019"/>
            <w:r w:rsidRPr="00D773E9">
              <w:rPr>
                <w:rFonts w:cs="Times New Roman"/>
                <w:b/>
                <w:bCs/>
                <w:color w:val="C00000"/>
                <w:kern w:val="0"/>
                <w:sz w:val="24"/>
                <w14:ligatures w14:val="none"/>
              </w:rPr>
              <w:t>All causes mortality (short term)</w:t>
            </w:r>
          </w:p>
        </w:tc>
        <w:tc>
          <w:tcPr>
            <w:tcW w:w="1667" w:type="pct"/>
          </w:tcPr>
          <w:p w14:paraId="1C8EF6FD" w14:textId="77777777" w:rsidR="00326EF6" w:rsidRPr="00D773E9" w:rsidRDefault="00326EF6" w:rsidP="00411DB4">
            <w:pPr>
              <w:widowControl/>
              <w:spacing w:line="360" w:lineRule="auto"/>
              <w:jc w:val="both"/>
              <w:outlineLvl w:val="2"/>
              <w:rPr>
                <w:rFonts w:cs="Times New Roman"/>
                <w:b/>
                <w:bCs/>
                <w:color w:val="C00000"/>
                <w:kern w:val="0"/>
                <w:sz w:val="24"/>
                <w14:ligatures w14:val="none"/>
              </w:rPr>
            </w:pPr>
          </w:p>
        </w:tc>
        <w:tc>
          <w:tcPr>
            <w:tcW w:w="1667" w:type="pct"/>
          </w:tcPr>
          <w:p w14:paraId="33A607D3" w14:textId="77777777" w:rsidR="00326EF6" w:rsidRPr="00D773E9" w:rsidRDefault="00326EF6" w:rsidP="00411DB4">
            <w:pPr>
              <w:widowControl/>
              <w:spacing w:line="360" w:lineRule="auto"/>
              <w:jc w:val="both"/>
              <w:outlineLvl w:val="2"/>
              <w:rPr>
                <w:rFonts w:cs="Times New Roman"/>
                <w:b/>
                <w:bCs/>
                <w:color w:val="C00000"/>
                <w:kern w:val="0"/>
                <w:sz w:val="24"/>
                <w14:ligatures w14:val="none"/>
              </w:rPr>
            </w:pPr>
          </w:p>
        </w:tc>
      </w:tr>
      <w:tr w:rsidR="00326EF6" w:rsidRPr="00D773E9" w14:paraId="054185F2" w14:textId="77777777" w:rsidTr="00F234CC">
        <w:trPr>
          <w:trHeight w:val="340"/>
        </w:trPr>
        <w:tc>
          <w:tcPr>
            <w:tcW w:w="1666" w:type="pct"/>
          </w:tcPr>
          <w:p w14:paraId="6D44AE74" w14:textId="77777777" w:rsidR="00326EF6" w:rsidRPr="00D773E9" w:rsidRDefault="00326EF6" w:rsidP="00411DB4">
            <w:pPr>
              <w:widowControl/>
              <w:spacing w:line="360" w:lineRule="auto"/>
              <w:jc w:val="both"/>
              <w:outlineLvl w:val="2"/>
              <w:rPr>
                <w:rFonts w:cs="Times New Roman"/>
                <w:i/>
                <w:iCs/>
                <w:color w:val="C00000"/>
                <w:kern w:val="0"/>
                <w:sz w:val="24"/>
                <w14:ligatures w14:val="none"/>
              </w:rPr>
            </w:pPr>
            <w:r w:rsidRPr="00D773E9">
              <w:rPr>
                <w:rFonts w:cs="Times New Roman"/>
                <w:i/>
                <w:iCs/>
                <w:color w:val="C00000"/>
                <w:kern w:val="0"/>
                <w:sz w:val="24"/>
                <w14:ligatures w14:val="none"/>
              </w:rPr>
              <w:t>Overall</w:t>
            </w:r>
          </w:p>
        </w:tc>
        <w:tc>
          <w:tcPr>
            <w:tcW w:w="1667" w:type="pct"/>
          </w:tcPr>
          <w:p w14:paraId="7EE57E31" w14:textId="77777777" w:rsidR="00326EF6" w:rsidRPr="00D773E9" w:rsidRDefault="00326EF6" w:rsidP="00411DB4">
            <w:pPr>
              <w:widowControl/>
              <w:spacing w:line="360" w:lineRule="auto"/>
              <w:jc w:val="both"/>
              <w:outlineLvl w:val="2"/>
              <w:rPr>
                <w:rFonts w:cs="Times New Roman"/>
                <w:i/>
                <w:iCs/>
                <w:color w:val="C00000"/>
                <w:kern w:val="0"/>
                <w:sz w:val="24"/>
                <w14:ligatures w14:val="none"/>
              </w:rPr>
            </w:pPr>
            <w:r w:rsidRPr="00D773E9">
              <w:rPr>
                <w:rFonts w:cs="Times New Roman"/>
                <w:i/>
                <w:iCs/>
                <w:color w:val="C00000"/>
                <w:kern w:val="0"/>
                <w:sz w:val="24"/>
                <w14:ligatures w14:val="none"/>
              </w:rPr>
              <w:t>Severe</w:t>
            </w:r>
          </w:p>
        </w:tc>
        <w:tc>
          <w:tcPr>
            <w:tcW w:w="1667" w:type="pct"/>
          </w:tcPr>
          <w:p w14:paraId="452706ED" w14:textId="77777777" w:rsidR="00326EF6" w:rsidRPr="00D773E9" w:rsidRDefault="00326EF6" w:rsidP="00411DB4">
            <w:pPr>
              <w:widowControl/>
              <w:spacing w:line="360" w:lineRule="auto"/>
              <w:jc w:val="both"/>
              <w:outlineLvl w:val="2"/>
              <w:rPr>
                <w:rFonts w:cs="Times New Roman"/>
                <w:i/>
                <w:iCs/>
                <w:color w:val="C00000"/>
                <w:kern w:val="0"/>
                <w:sz w:val="24"/>
                <w14:ligatures w14:val="none"/>
              </w:rPr>
            </w:pPr>
            <w:r w:rsidRPr="00D773E9">
              <w:rPr>
                <w:rFonts w:cs="Times New Roman"/>
                <w:i/>
                <w:iCs/>
                <w:color w:val="C00000"/>
                <w:kern w:val="0"/>
                <w:sz w:val="24"/>
                <w14:ligatures w14:val="none"/>
              </w:rPr>
              <w:t>Non-severe</w:t>
            </w:r>
          </w:p>
        </w:tc>
      </w:tr>
      <w:bookmarkEnd w:id="39"/>
      <w:tr w:rsidR="00326EF6" w:rsidRPr="00D773E9" w14:paraId="2DE1D01E" w14:textId="77777777" w:rsidTr="00411DB4">
        <w:trPr>
          <w:trHeight w:val="624"/>
        </w:trPr>
        <w:tc>
          <w:tcPr>
            <w:tcW w:w="1666" w:type="pct"/>
          </w:tcPr>
          <w:p w14:paraId="3DBC5235" w14:textId="77777777" w:rsidR="00326EF6" w:rsidRPr="00D773E9" w:rsidRDefault="00326EF6" w:rsidP="00411DB4">
            <w:pPr>
              <w:widowControl/>
              <w:spacing w:line="360" w:lineRule="auto"/>
              <w:jc w:val="both"/>
              <w:outlineLvl w:val="2"/>
              <w:rPr>
                <w:rFonts w:cs="Times New Roman"/>
                <w:color w:val="C00000"/>
                <w:kern w:val="0"/>
                <w:sz w:val="24"/>
                <w14:ligatures w14:val="none"/>
              </w:rPr>
            </w:pPr>
            <w:r>
              <w:rPr>
                <w:rFonts w:cs="Times New Roman"/>
                <w:noProof/>
                <w:color w:val="C00000"/>
                <w:kern w:val="0"/>
                <w:sz w:val="24"/>
                <w:lang w:val="en-IN" w:eastAsia="en-IN"/>
                <w14:ligatures w14:val="none"/>
              </w:rPr>
              <w:drawing>
                <wp:inline distT="0" distB="0" distL="0" distR="0" wp14:anchorId="4B6BCE53" wp14:editId="01D733A0">
                  <wp:extent cx="3240000" cy="2160000"/>
                  <wp:effectExtent l="0" t="0" r="0" b="0"/>
                  <wp:docPr id="104496146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1667" w:type="pct"/>
          </w:tcPr>
          <w:p w14:paraId="7CAA850E" w14:textId="18561AC1" w:rsidR="00326EF6" w:rsidRPr="00D773E9" w:rsidRDefault="00D446AA" w:rsidP="00411DB4">
            <w:pPr>
              <w:widowControl/>
              <w:spacing w:line="360" w:lineRule="auto"/>
              <w:jc w:val="both"/>
              <w:outlineLvl w:val="2"/>
              <w:rPr>
                <w:rFonts w:cs="Times New Roman"/>
                <w:noProof/>
                <w:color w:val="C00000"/>
                <w:kern w:val="0"/>
                <w:sz w:val="24"/>
                <w14:ligatures w14:val="none"/>
              </w:rPr>
            </w:pPr>
            <w:r>
              <w:rPr>
                <w:rFonts w:cs="Times New Roman"/>
                <w:noProof/>
                <w:color w:val="C00000"/>
                <w:kern w:val="0"/>
                <w:sz w:val="24"/>
                <w:lang w:val="en-IN" w:eastAsia="en-IN"/>
                <w14:ligatures w14:val="none"/>
              </w:rPr>
              <w:drawing>
                <wp:inline distT="0" distB="0" distL="0" distR="0" wp14:anchorId="20603485" wp14:editId="6874F5FF">
                  <wp:extent cx="3240000" cy="2160000"/>
                  <wp:effectExtent l="0" t="0" r="0" b="0"/>
                  <wp:docPr id="8675626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1667" w:type="pct"/>
          </w:tcPr>
          <w:p w14:paraId="34BF6711" w14:textId="77777777" w:rsidR="00326EF6" w:rsidRPr="00D773E9" w:rsidRDefault="00326EF6" w:rsidP="00411DB4">
            <w:pPr>
              <w:widowControl/>
              <w:spacing w:line="360" w:lineRule="auto"/>
              <w:jc w:val="both"/>
              <w:outlineLvl w:val="2"/>
              <w:rPr>
                <w:rFonts w:cs="Times New Roman"/>
                <w:noProof/>
                <w:color w:val="C00000"/>
                <w:kern w:val="0"/>
                <w:sz w:val="24"/>
                <w14:ligatures w14:val="none"/>
              </w:rPr>
            </w:pPr>
            <w:r>
              <w:rPr>
                <w:rFonts w:cs="Times New Roman"/>
                <w:noProof/>
                <w:color w:val="C00000"/>
                <w:kern w:val="0"/>
                <w:sz w:val="24"/>
                <w:lang w:val="en-IN" w:eastAsia="en-IN"/>
                <w14:ligatures w14:val="none"/>
              </w:rPr>
              <w:drawing>
                <wp:inline distT="0" distB="0" distL="0" distR="0" wp14:anchorId="16D377B1" wp14:editId="49A3820A">
                  <wp:extent cx="3240000" cy="2160000"/>
                  <wp:effectExtent l="0" t="0" r="0" b="0"/>
                  <wp:docPr id="180512194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326EF6" w:rsidRPr="00D773E9" w14:paraId="23BE768A" w14:textId="77777777" w:rsidTr="00F234CC">
        <w:trPr>
          <w:trHeight w:val="340"/>
        </w:trPr>
        <w:tc>
          <w:tcPr>
            <w:tcW w:w="1666" w:type="pct"/>
          </w:tcPr>
          <w:p w14:paraId="4AF9D9AD" w14:textId="77777777" w:rsidR="00326EF6" w:rsidRPr="00D773E9" w:rsidRDefault="00326EF6" w:rsidP="00411DB4">
            <w:pPr>
              <w:pStyle w:val="ListParagraph"/>
              <w:widowControl/>
              <w:numPr>
                <w:ilvl w:val="0"/>
                <w:numId w:val="4"/>
              </w:numPr>
              <w:spacing w:line="360" w:lineRule="auto"/>
              <w:jc w:val="both"/>
              <w:outlineLvl w:val="2"/>
              <w:rPr>
                <w:rFonts w:cs="Times New Roman"/>
                <w:b/>
                <w:bCs/>
                <w:color w:val="C00000"/>
                <w:kern w:val="0"/>
                <w:sz w:val="24"/>
                <w14:ligatures w14:val="none"/>
              </w:rPr>
            </w:pPr>
            <w:r w:rsidRPr="00D773E9">
              <w:rPr>
                <w:rFonts w:cs="Times New Roman"/>
                <w:b/>
                <w:bCs/>
                <w:color w:val="C00000"/>
                <w:kern w:val="0"/>
                <w:sz w:val="24"/>
                <w14:ligatures w14:val="none"/>
              </w:rPr>
              <w:t>All causes mortality (long term)</w:t>
            </w:r>
          </w:p>
        </w:tc>
        <w:tc>
          <w:tcPr>
            <w:tcW w:w="1667" w:type="pct"/>
          </w:tcPr>
          <w:p w14:paraId="6E20A653" w14:textId="77777777" w:rsidR="00326EF6" w:rsidRPr="00D773E9" w:rsidRDefault="00326EF6" w:rsidP="00411DB4">
            <w:pPr>
              <w:widowControl/>
              <w:spacing w:line="360" w:lineRule="auto"/>
              <w:jc w:val="both"/>
              <w:outlineLvl w:val="2"/>
              <w:rPr>
                <w:rFonts w:cs="Times New Roman"/>
                <w:b/>
                <w:bCs/>
                <w:color w:val="C00000"/>
                <w:kern w:val="0"/>
                <w:sz w:val="24"/>
                <w14:ligatures w14:val="none"/>
              </w:rPr>
            </w:pPr>
          </w:p>
        </w:tc>
        <w:tc>
          <w:tcPr>
            <w:tcW w:w="1667" w:type="pct"/>
          </w:tcPr>
          <w:p w14:paraId="7599AE3E" w14:textId="77777777" w:rsidR="00326EF6" w:rsidRPr="00D773E9" w:rsidRDefault="00326EF6" w:rsidP="00411DB4">
            <w:pPr>
              <w:widowControl/>
              <w:spacing w:line="360" w:lineRule="auto"/>
              <w:jc w:val="both"/>
              <w:outlineLvl w:val="2"/>
              <w:rPr>
                <w:rFonts w:cs="Times New Roman"/>
                <w:b/>
                <w:bCs/>
                <w:color w:val="C00000"/>
                <w:kern w:val="0"/>
                <w:sz w:val="24"/>
                <w14:ligatures w14:val="none"/>
              </w:rPr>
            </w:pPr>
          </w:p>
        </w:tc>
      </w:tr>
      <w:tr w:rsidR="00326EF6" w:rsidRPr="00D773E9" w14:paraId="56C02291" w14:textId="77777777" w:rsidTr="00F234CC">
        <w:trPr>
          <w:trHeight w:val="340"/>
        </w:trPr>
        <w:tc>
          <w:tcPr>
            <w:tcW w:w="1666" w:type="pct"/>
          </w:tcPr>
          <w:p w14:paraId="5CD642E7" w14:textId="77777777" w:rsidR="00326EF6" w:rsidRPr="00D773E9" w:rsidRDefault="00326EF6" w:rsidP="00411DB4">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22D18FA8" w14:textId="77777777" w:rsidR="00326EF6" w:rsidRPr="00D773E9" w:rsidRDefault="00326EF6" w:rsidP="00411DB4">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Severe</w:t>
            </w:r>
          </w:p>
        </w:tc>
        <w:tc>
          <w:tcPr>
            <w:tcW w:w="1667" w:type="pct"/>
          </w:tcPr>
          <w:p w14:paraId="5C80DD8C" w14:textId="77777777" w:rsidR="00326EF6" w:rsidRPr="00D773E9" w:rsidRDefault="00326EF6" w:rsidP="00411DB4">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Non-severe</w:t>
            </w:r>
          </w:p>
        </w:tc>
      </w:tr>
      <w:tr w:rsidR="00326EF6" w:rsidRPr="00D773E9" w14:paraId="45D641E5" w14:textId="77777777" w:rsidTr="00411DB4">
        <w:trPr>
          <w:trHeight w:val="624"/>
        </w:trPr>
        <w:tc>
          <w:tcPr>
            <w:tcW w:w="1666" w:type="pct"/>
          </w:tcPr>
          <w:p w14:paraId="23FB054C" w14:textId="0BB583EE" w:rsidR="00326EF6" w:rsidRPr="00D773E9" w:rsidRDefault="00D446AA" w:rsidP="00411DB4">
            <w:pPr>
              <w:widowControl/>
              <w:spacing w:line="360" w:lineRule="auto"/>
              <w:jc w:val="both"/>
              <w:outlineLvl w:val="2"/>
              <w:rPr>
                <w:rFonts w:cs="Times New Roman"/>
                <w:color w:val="C00000"/>
                <w:kern w:val="0"/>
                <w:sz w:val="24"/>
                <w14:ligatures w14:val="none"/>
              </w:rPr>
            </w:pPr>
            <w:r>
              <w:rPr>
                <w:rFonts w:cs="Times New Roman"/>
                <w:noProof/>
                <w:color w:val="C00000"/>
                <w:kern w:val="0"/>
                <w:sz w:val="24"/>
                <w:lang w:val="en-IN" w:eastAsia="en-IN"/>
                <w14:ligatures w14:val="none"/>
              </w:rPr>
              <w:drawing>
                <wp:inline distT="0" distB="0" distL="0" distR="0" wp14:anchorId="3C777847" wp14:editId="09BE66A8">
                  <wp:extent cx="3240000" cy="2160000"/>
                  <wp:effectExtent l="0" t="0" r="0" b="0"/>
                  <wp:docPr id="15053048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1667" w:type="pct"/>
          </w:tcPr>
          <w:p w14:paraId="7006E84F" w14:textId="105421CA" w:rsidR="00326EF6" w:rsidRPr="00D773E9" w:rsidRDefault="00D446AA" w:rsidP="00411DB4">
            <w:pPr>
              <w:widowControl/>
              <w:spacing w:line="360" w:lineRule="auto"/>
              <w:jc w:val="both"/>
              <w:outlineLvl w:val="2"/>
              <w:rPr>
                <w:rFonts w:cs="Times New Roman"/>
                <w:noProof/>
                <w:color w:val="C00000"/>
                <w:kern w:val="0"/>
                <w:sz w:val="24"/>
                <w14:ligatures w14:val="none"/>
              </w:rPr>
            </w:pPr>
            <w:r>
              <w:rPr>
                <w:rFonts w:cs="Times New Roman"/>
                <w:noProof/>
                <w:color w:val="C00000"/>
                <w:kern w:val="0"/>
                <w:sz w:val="24"/>
                <w:lang w:val="en-IN" w:eastAsia="en-IN"/>
                <w14:ligatures w14:val="none"/>
              </w:rPr>
              <w:drawing>
                <wp:inline distT="0" distB="0" distL="0" distR="0" wp14:anchorId="72C2208A" wp14:editId="1E89062B">
                  <wp:extent cx="3240000" cy="2160000"/>
                  <wp:effectExtent l="0" t="0" r="0" b="0"/>
                  <wp:docPr id="20472416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1667" w:type="pct"/>
          </w:tcPr>
          <w:p w14:paraId="540B0546" w14:textId="0860C2EA" w:rsidR="00326EF6" w:rsidRPr="00D773E9" w:rsidRDefault="00D446AA" w:rsidP="00411DB4">
            <w:pPr>
              <w:widowControl/>
              <w:spacing w:line="360" w:lineRule="auto"/>
              <w:jc w:val="both"/>
              <w:outlineLvl w:val="2"/>
              <w:rPr>
                <w:rFonts w:cs="Times New Roman"/>
                <w:noProof/>
                <w:color w:val="C00000"/>
                <w:kern w:val="0"/>
                <w:sz w:val="24"/>
                <w14:ligatures w14:val="none"/>
              </w:rPr>
            </w:pPr>
            <w:r>
              <w:rPr>
                <w:rFonts w:cs="Times New Roman"/>
                <w:noProof/>
                <w:color w:val="C00000"/>
                <w:kern w:val="0"/>
                <w:sz w:val="24"/>
                <w:lang w:val="en-IN" w:eastAsia="en-IN"/>
                <w14:ligatures w14:val="none"/>
              </w:rPr>
              <w:drawing>
                <wp:inline distT="0" distB="0" distL="0" distR="0" wp14:anchorId="4E41188D" wp14:editId="38AB4BD5">
                  <wp:extent cx="3240000" cy="2160000"/>
                  <wp:effectExtent l="0" t="0" r="0" b="0"/>
                  <wp:docPr id="14969938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326EF6" w:rsidRPr="00D773E9" w14:paraId="4C5EAA60" w14:textId="77777777" w:rsidTr="00F234CC">
        <w:trPr>
          <w:trHeight w:val="737"/>
        </w:trPr>
        <w:tc>
          <w:tcPr>
            <w:tcW w:w="1666" w:type="pct"/>
          </w:tcPr>
          <w:p w14:paraId="47AAC482" w14:textId="77777777" w:rsidR="00326EF6" w:rsidRPr="00D773E9" w:rsidRDefault="00326EF6" w:rsidP="00411DB4">
            <w:pPr>
              <w:pStyle w:val="ListParagraph"/>
              <w:widowControl/>
              <w:numPr>
                <w:ilvl w:val="0"/>
                <w:numId w:val="4"/>
              </w:numPr>
              <w:spacing w:line="360" w:lineRule="auto"/>
              <w:jc w:val="both"/>
              <w:outlineLvl w:val="2"/>
              <w:rPr>
                <w:rFonts w:cs="Times New Roman"/>
                <w:b/>
                <w:bCs/>
                <w:color w:val="C00000"/>
                <w:kern w:val="0"/>
                <w:sz w:val="24"/>
                <w14:ligatures w14:val="none"/>
              </w:rPr>
            </w:pPr>
            <w:r w:rsidRPr="00D773E9">
              <w:rPr>
                <w:rFonts w:cs="Times New Roman"/>
                <w:b/>
                <w:bCs/>
                <w:color w:val="C00000"/>
                <w:kern w:val="0"/>
                <w:sz w:val="24"/>
                <w14:ligatures w14:val="none"/>
              </w:rPr>
              <w:lastRenderedPageBreak/>
              <w:t>Days off the ventilator</w:t>
            </w:r>
          </w:p>
        </w:tc>
        <w:tc>
          <w:tcPr>
            <w:tcW w:w="1667" w:type="pct"/>
          </w:tcPr>
          <w:p w14:paraId="7D4192A7" w14:textId="77777777" w:rsidR="00326EF6" w:rsidRPr="00D773E9" w:rsidRDefault="00326EF6" w:rsidP="00411DB4">
            <w:pPr>
              <w:widowControl/>
              <w:spacing w:line="360" w:lineRule="auto"/>
              <w:jc w:val="both"/>
              <w:outlineLvl w:val="2"/>
              <w:rPr>
                <w:rFonts w:cs="Times New Roman"/>
                <w:b/>
                <w:bCs/>
                <w:color w:val="C00000"/>
                <w:kern w:val="0"/>
                <w:sz w:val="24"/>
                <w14:ligatures w14:val="none"/>
              </w:rPr>
            </w:pPr>
          </w:p>
        </w:tc>
        <w:tc>
          <w:tcPr>
            <w:tcW w:w="1667" w:type="pct"/>
          </w:tcPr>
          <w:p w14:paraId="57A4124B" w14:textId="692CE9E8" w:rsidR="00326EF6" w:rsidRPr="00D446AA" w:rsidRDefault="00326EF6" w:rsidP="00411DB4">
            <w:pPr>
              <w:widowControl/>
              <w:spacing w:line="360" w:lineRule="auto"/>
              <w:jc w:val="both"/>
              <w:outlineLvl w:val="2"/>
            </w:pPr>
          </w:p>
        </w:tc>
      </w:tr>
      <w:bookmarkEnd w:id="40"/>
      <w:tr w:rsidR="00D446AA" w:rsidRPr="00D773E9" w14:paraId="000DFD6B" w14:textId="77777777" w:rsidTr="00F234CC">
        <w:trPr>
          <w:trHeight w:val="737"/>
        </w:trPr>
        <w:tc>
          <w:tcPr>
            <w:tcW w:w="1666" w:type="pct"/>
          </w:tcPr>
          <w:p w14:paraId="66BB0AA0"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30938F97"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Severe</w:t>
            </w:r>
          </w:p>
        </w:tc>
        <w:tc>
          <w:tcPr>
            <w:tcW w:w="1667" w:type="pct"/>
          </w:tcPr>
          <w:p w14:paraId="27F86A2D" w14:textId="0A35FD3C" w:rsidR="00D446AA" w:rsidRPr="00D773E9" w:rsidRDefault="00D446AA" w:rsidP="00D446AA">
            <w:pPr>
              <w:widowControl/>
              <w:spacing w:line="360" w:lineRule="auto"/>
              <w:jc w:val="both"/>
              <w:outlineLvl w:val="2"/>
              <w:rPr>
                <w:rFonts w:cs="Times New Roman"/>
                <w:color w:val="C00000"/>
                <w:kern w:val="0"/>
                <w:sz w:val="24"/>
                <w14:ligatures w14:val="none"/>
              </w:rPr>
            </w:pPr>
          </w:p>
        </w:tc>
      </w:tr>
      <w:tr w:rsidR="00D446AA" w:rsidRPr="00D773E9" w14:paraId="47291AA7" w14:textId="77777777" w:rsidTr="00D446AA">
        <w:trPr>
          <w:trHeight w:val="3632"/>
        </w:trPr>
        <w:tc>
          <w:tcPr>
            <w:tcW w:w="1666" w:type="pct"/>
          </w:tcPr>
          <w:p w14:paraId="33BFA6C6"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7DB8BA1E" wp14:editId="32C8FFCB">
                  <wp:extent cx="3239805" cy="2160000"/>
                  <wp:effectExtent l="0" t="0" r="0" b="0"/>
                  <wp:docPr id="3341674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39805" cy="2160000"/>
                          </a:xfrm>
                          <a:prstGeom prst="rect">
                            <a:avLst/>
                          </a:prstGeom>
                          <a:noFill/>
                          <a:ln>
                            <a:noFill/>
                          </a:ln>
                        </pic:spPr>
                      </pic:pic>
                    </a:graphicData>
                  </a:graphic>
                </wp:inline>
              </w:drawing>
            </w:r>
          </w:p>
        </w:tc>
        <w:tc>
          <w:tcPr>
            <w:tcW w:w="1667" w:type="pct"/>
          </w:tcPr>
          <w:p w14:paraId="5A6DB68C"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6409E1FD" wp14:editId="6A2F9F8B">
                  <wp:extent cx="3239805" cy="2160000"/>
                  <wp:effectExtent l="0" t="0" r="0" b="0"/>
                  <wp:docPr id="23688368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39805" cy="2160000"/>
                          </a:xfrm>
                          <a:prstGeom prst="rect">
                            <a:avLst/>
                          </a:prstGeom>
                          <a:noFill/>
                          <a:ln>
                            <a:noFill/>
                          </a:ln>
                        </pic:spPr>
                      </pic:pic>
                    </a:graphicData>
                  </a:graphic>
                </wp:inline>
              </w:drawing>
            </w:r>
          </w:p>
        </w:tc>
        <w:tc>
          <w:tcPr>
            <w:tcW w:w="1667" w:type="pct"/>
          </w:tcPr>
          <w:p w14:paraId="3E00FE50" w14:textId="50B350F7" w:rsidR="00D446AA" w:rsidRPr="00D773E9" w:rsidRDefault="00D446AA" w:rsidP="00D446AA">
            <w:pPr>
              <w:widowControl/>
              <w:spacing w:line="360" w:lineRule="auto"/>
              <w:jc w:val="both"/>
              <w:outlineLvl w:val="2"/>
              <w:rPr>
                <w:rFonts w:cs="Times New Roman"/>
                <w:noProof/>
                <w:color w:val="C00000"/>
                <w:kern w:val="0"/>
                <w:sz w:val="24"/>
                <w14:ligatures w14:val="none"/>
              </w:rPr>
            </w:pPr>
          </w:p>
        </w:tc>
      </w:tr>
      <w:tr w:rsidR="00D446AA" w:rsidRPr="00D773E9" w14:paraId="350C9B38" w14:textId="77777777" w:rsidTr="00D446AA">
        <w:trPr>
          <w:trHeight w:val="298"/>
        </w:trPr>
        <w:tc>
          <w:tcPr>
            <w:tcW w:w="1666" w:type="pct"/>
          </w:tcPr>
          <w:p w14:paraId="0EF05F79" w14:textId="77777777" w:rsidR="00D446AA" w:rsidRPr="00D773E9" w:rsidRDefault="00D446AA" w:rsidP="00D446AA">
            <w:pPr>
              <w:pStyle w:val="ListParagraph"/>
              <w:widowControl/>
              <w:numPr>
                <w:ilvl w:val="0"/>
                <w:numId w:val="4"/>
              </w:numPr>
              <w:spacing w:line="360" w:lineRule="auto"/>
              <w:jc w:val="both"/>
              <w:outlineLvl w:val="2"/>
              <w:rPr>
                <w:rFonts w:cs="Times New Roman"/>
                <w:b/>
                <w:bCs/>
                <w:color w:val="C00000"/>
                <w:kern w:val="0"/>
                <w:sz w:val="24"/>
                <w14:ligatures w14:val="none"/>
              </w:rPr>
            </w:pPr>
            <w:r w:rsidRPr="00D773E9">
              <w:rPr>
                <w:rFonts w:cs="Times New Roman"/>
                <w:b/>
                <w:bCs/>
                <w:color w:val="C00000"/>
                <w:kern w:val="0"/>
                <w:sz w:val="24"/>
                <w14:ligatures w14:val="none"/>
              </w:rPr>
              <w:t>Duration of mechanical ventilation</w:t>
            </w:r>
          </w:p>
        </w:tc>
        <w:tc>
          <w:tcPr>
            <w:tcW w:w="1667" w:type="pct"/>
          </w:tcPr>
          <w:p w14:paraId="368B6087" w14:textId="77777777" w:rsidR="00D446AA" w:rsidRPr="00D773E9" w:rsidRDefault="00D446AA" w:rsidP="00D446AA">
            <w:pPr>
              <w:widowControl/>
              <w:spacing w:line="360" w:lineRule="auto"/>
              <w:jc w:val="both"/>
              <w:outlineLvl w:val="2"/>
              <w:rPr>
                <w:rFonts w:cs="Times New Roman"/>
                <w:b/>
                <w:bCs/>
                <w:color w:val="C00000"/>
                <w:kern w:val="0"/>
                <w:sz w:val="24"/>
                <w14:ligatures w14:val="none"/>
              </w:rPr>
            </w:pPr>
          </w:p>
        </w:tc>
        <w:tc>
          <w:tcPr>
            <w:tcW w:w="1667" w:type="pct"/>
          </w:tcPr>
          <w:p w14:paraId="1C02DE08" w14:textId="77777777" w:rsidR="00D446AA" w:rsidRPr="00D773E9" w:rsidRDefault="00D446AA" w:rsidP="00D446AA">
            <w:pPr>
              <w:widowControl/>
              <w:spacing w:line="360" w:lineRule="auto"/>
              <w:jc w:val="both"/>
              <w:outlineLvl w:val="2"/>
              <w:rPr>
                <w:rFonts w:cs="Times New Roman"/>
                <w:b/>
                <w:bCs/>
                <w:color w:val="C00000"/>
                <w:kern w:val="0"/>
                <w:sz w:val="24"/>
                <w14:ligatures w14:val="none"/>
              </w:rPr>
            </w:pPr>
          </w:p>
        </w:tc>
      </w:tr>
      <w:tr w:rsidR="00D446AA" w:rsidRPr="00D773E9" w14:paraId="09B4EBC5" w14:textId="77777777" w:rsidTr="00F234CC">
        <w:trPr>
          <w:trHeight w:val="737"/>
        </w:trPr>
        <w:tc>
          <w:tcPr>
            <w:tcW w:w="1666" w:type="pct"/>
          </w:tcPr>
          <w:p w14:paraId="3FAB83AB"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31E7062C"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Severe</w:t>
            </w:r>
          </w:p>
        </w:tc>
        <w:tc>
          <w:tcPr>
            <w:tcW w:w="1667" w:type="pct"/>
          </w:tcPr>
          <w:p w14:paraId="06E491AA" w14:textId="5130A179" w:rsidR="00D446AA" w:rsidRPr="00D773E9" w:rsidRDefault="00D03287"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Non-severe</w:t>
            </w:r>
          </w:p>
        </w:tc>
      </w:tr>
      <w:tr w:rsidR="00D446AA" w:rsidRPr="00D773E9" w14:paraId="655059E5" w14:textId="77777777" w:rsidTr="00411DB4">
        <w:trPr>
          <w:trHeight w:val="1020"/>
        </w:trPr>
        <w:tc>
          <w:tcPr>
            <w:tcW w:w="1666" w:type="pct"/>
          </w:tcPr>
          <w:p w14:paraId="7CC5A334"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40088245" wp14:editId="217A64B0">
                  <wp:extent cx="3241952" cy="2160000"/>
                  <wp:effectExtent l="0" t="0" r="0" b="0"/>
                  <wp:docPr id="4080586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c>
          <w:tcPr>
            <w:tcW w:w="1667" w:type="pct"/>
          </w:tcPr>
          <w:p w14:paraId="4512FC66"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6F7582AF" wp14:editId="0A23701C">
                  <wp:extent cx="3241952" cy="2160000"/>
                  <wp:effectExtent l="0" t="0" r="0" b="0"/>
                  <wp:docPr id="93777095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c>
          <w:tcPr>
            <w:tcW w:w="1667" w:type="pct"/>
          </w:tcPr>
          <w:p w14:paraId="0469AE4C" w14:textId="2FB3CCBD" w:rsidR="00D446AA" w:rsidRPr="00D773E9" w:rsidRDefault="00D03287" w:rsidP="00D446AA">
            <w:pPr>
              <w:widowControl/>
              <w:spacing w:line="360" w:lineRule="auto"/>
              <w:jc w:val="both"/>
              <w:outlineLvl w:val="2"/>
              <w:rPr>
                <w:rFonts w:cs="Times New Roman"/>
                <w:noProof/>
                <w:color w:val="C00000"/>
                <w:kern w:val="0"/>
                <w:sz w:val="24"/>
                <w14:ligatures w14:val="none"/>
              </w:rPr>
            </w:pPr>
            <w:r w:rsidRPr="00D446AA">
              <w:rPr>
                <w:noProof/>
                <w:lang w:val="en-IN" w:eastAsia="en-IN"/>
              </w:rPr>
              <w:drawing>
                <wp:inline distT="0" distB="0" distL="0" distR="0" wp14:anchorId="1FC230AD" wp14:editId="7C6549D3">
                  <wp:extent cx="3240000" cy="2160000"/>
                  <wp:effectExtent l="0" t="0" r="0" b="0"/>
                  <wp:docPr id="112708060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D446AA" w:rsidRPr="00D773E9" w14:paraId="5116F3C2" w14:textId="77777777" w:rsidTr="00F234CC">
        <w:trPr>
          <w:trHeight w:val="737"/>
        </w:trPr>
        <w:tc>
          <w:tcPr>
            <w:tcW w:w="1666" w:type="pct"/>
          </w:tcPr>
          <w:p w14:paraId="5695A08C" w14:textId="77777777" w:rsidR="00D446AA" w:rsidRPr="00D773E9" w:rsidRDefault="00D446AA" w:rsidP="00D446AA">
            <w:pPr>
              <w:pStyle w:val="ListParagraph"/>
              <w:widowControl/>
              <w:numPr>
                <w:ilvl w:val="0"/>
                <w:numId w:val="4"/>
              </w:numPr>
              <w:spacing w:line="360" w:lineRule="auto"/>
              <w:jc w:val="both"/>
              <w:outlineLvl w:val="2"/>
              <w:rPr>
                <w:rFonts w:cs="Times New Roman"/>
                <w:b/>
                <w:bCs/>
                <w:color w:val="C00000"/>
                <w:kern w:val="0"/>
                <w:sz w:val="24"/>
                <w14:ligatures w14:val="none"/>
              </w:rPr>
            </w:pPr>
            <w:bookmarkStart w:id="41" w:name="_Hlk221993829"/>
            <w:r w:rsidRPr="00D773E9">
              <w:rPr>
                <w:rFonts w:cs="Times New Roman"/>
                <w:b/>
                <w:bCs/>
                <w:color w:val="C00000"/>
                <w:kern w:val="0"/>
                <w:sz w:val="24"/>
                <w14:ligatures w14:val="none"/>
              </w:rPr>
              <w:lastRenderedPageBreak/>
              <w:t>Gastrointestinal bleeding</w:t>
            </w:r>
          </w:p>
        </w:tc>
        <w:tc>
          <w:tcPr>
            <w:tcW w:w="1667" w:type="pct"/>
          </w:tcPr>
          <w:p w14:paraId="453D0C73" w14:textId="77777777" w:rsidR="00D446AA" w:rsidRPr="00D773E9" w:rsidRDefault="00D446AA" w:rsidP="00D446AA">
            <w:pPr>
              <w:widowControl/>
              <w:spacing w:line="360" w:lineRule="auto"/>
              <w:jc w:val="both"/>
              <w:outlineLvl w:val="2"/>
              <w:rPr>
                <w:rFonts w:cs="Times New Roman"/>
                <w:b/>
                <w:bCs/>
                <w:color w:val="C00000"/>
                <w:kern w:val="0"/>
                <w:sz w:val="24"/>
                <w14:ligatures w14:val="none"/>
              </w:rPr>
            </w:pPr>
          </w:p>
        </w:tc>
        <w:tc>
          <w:tcPr>
            <w:tcW w:w="1667" w:type="pct"/>
          </w:tcPr>
          <w:p w14:paraId="52137FB4" w14:textId="77777777" w:rsidR="00D446AA" w:rsidRPr="00D773E9" w:rsidRDefault="00D446AA" w:rsidP="00D446AA">
            <w:pPr>
              <w:widowControl/>
              <w:spacing w:line="360" w:lineRule="auto"/>
              <w:jc w:val="both"/>
              <w:outlineLvl w:val="2"/>
              <w:rPr>
                <w:rFonts w:cs="Times New Roman"/>
                <w:b/>
                <w:bCs/>
                <w:color w:val="C00000"/>
                <w:kern w:val="0"/>
                <w:sz w:val="24"/>
                <w14:ligatures w14:val="none"/>
              </w:rPr>
            </w:pPr>
          </w:p>
        </w:tc>
      </w:tr>
      <w:tr w:rsidR="00D446AA" w:rsidRPr="00D773E9" w14:paraId="23494EB1" w14:textId="77777777" w:rsidTr="00F234CC">
        <w:trPr>
          <w:trHeight w:val="737"/>
        </w:trPr>
        <w:tc>
          <w:tcPr>
            <w:tcW w:w="1666" w:type="pct"/>
          </w:tcPr>
          <w:p w14:paraId="78922B5F"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1A96C9CF"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Severe</w:t>
            </w:r>
          </w:p>
        </w:tc>
        <w:tc>
          <w:tcPr>
            <w:tcW w:w="1667" w:type="pct"/>
          </w:tcPr>
          <w:p w14:paraId="25C8CC10"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Non-severe</w:t>
            </w:r>
          </w:p>
        </w:tc>
      </w:tr>
      <w:bookmarkEnd w:id="41"/>
      <w:tr w:rsidR="00D446AA" w:rsidRPr="00D773E9" w14:paraId="68C6C833" w14:textId="77777777" w:rsidTr="00411DB4">
        <w:trPr>
          <w:trHeight w:val="1020"/>
        </w:trPr>
        <w:tc>
          <w:tcPr>
            <w:tcW w:w="1666" w:type="pct"/>
          </w:tcPr>
          <w:p w14:paraId="4E5C9DB6"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0C909175" wp14:editId="2128DA39">
                  <wp:extent cx="3241952" cy="2160000"/>
                  <wp:effectExtent l="0" t="0" r="0" b="0"/>
                  <wp:docPr id="77876620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c>
          <w:tcPr>
            <w:tcW w:w="1667" w:type="pct"/>
          </w:tcPr>
          <w:p w14:paraId="521B3EE9"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37487055" wp14:editId="710A4C7C">
                  <wp:extent cx="3241952" cy="2160000"/>
                  <wp:effectExtent l="0" t="0" r="0" b="0"/>
                  <wp:docPr id="199621787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c>
          <w:tcPr>
            <w:tcW w:w="1667" w:type="pct"/>
          </w:tcPr>
          <w:p w14:paraId="7A494AC8"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3325288F" wp14:editId="3391C500">
                  <wp:extent cx="3241952" cy="2160000"/>
                  <wp:effectExtent l="0" t="0" r="0" b="0"/>
                  <wp:docPr id="194637093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r>
      <w:tr w:rsidR="00D446AA" w:rsidRPr="00D773E9" w14:paraId="2A62A5D6" w14:textId="77777777" w:rsidTr="00F234CC">
        <w:trPr>
          <w:trHeight w:val="737"/>
        </w:trPr>
        <w:tc>
          <w:tcPr>
            <w:tcW w:w="1666" w:type="pct"/>
          </w:tcPr>
          <w:p w14:paraId="2CFB3BF2" w14:textId="77777777" w:rsidR="00D446AA" w:rsidRPr="00D773E9" w:rsidRDefault="00D446AA" w:rsidP="00D446AA">
            <w:pPr>
              <w:pStyle w:val="ListParagraph"/>
              <w:widowControl/>
              <w:numPr>
                <w:ilvl w:val="0"/>
                <w:numId w:val="4"/>
              </w:numPr>
              <w:spacing w:line="360" w:lineRule="auto"/>
              <w:jc w:val="both"/>
              <w:outlineLvl w:val="2"/>
              <w:rPr>
                <w:rFonts w:cs="Times New Roman"/>
                <w:b/>
                <w:bCs/>
                <w:color w:val="C00000"/>
                <w:kern w:val="0"/>
                <w:sz w:val="24"/>
                <w14:ligatures w14:val="none"/>
              </w:rPr>
            </w:pPr>
            <w:r w:rsidRPr="00D773E9">
              <w:rPr>
                <w:rFonts w:cs="Times New Roman"/>
                <w:b/>
                <w:bCs/>
                <w:color w:val="C00000"/>
                <w:kern w:val="0"/>
                <w:sz w:val="24"/>
                <w14:ligatures w14:val="none"/>
              </w:rPr>
              <w:t>Hyperglycemia</w:t>
            </w:r>
          </w:p>
        </w:tc>
        <w:tc>
          <w:tcPr>
            <w:tcW w:w="1667" w:type="pct"/>
          </w:tcPr>
          <w:p w14:paraId="3D379093" w14:textId="77777777" w:rsidR="00D446AA" w:rsidRPr="00D773E9" w:rsidRDefault="00D446AA" w:rsidP="00D446AA">
            <w:pPr>
              <w:widowControl/>
              <w:spacing w:line="360" w:lineRule="auto"/>
              <w:jc w:val="both"/>
              <w:outlineLvl w:val="2"/>
              <w:rPr>
                <w:rFonts w:cs="Times New Roman"/>
                <w:b/>
                <w:bCs/>
                <w:color w:val="C00000"/>
                <w:kern w:val="0"/>
                <w:sz w:val="24"/>
                <w14:ligatures w14:val="none"/>
              </w:rPr>
            </w:pPr>
          </w:p>
        </w:tc>
        <w:tc>
          <w:tcPr>
            <w:tcW w:w="1667" w:type="pct"/>
          </w:tcPr>
          <w:p w14:paraId="17B23331" w14:textId="77777777" w:rsidR="00D446AA" w:rsidRPr="00D773E9" w:rsidRDefault="00D446AA" w:rsidP="00D446AA">
            <w:pPr>
              <w:widowControl/>
              <w:spacing w:line="360" w:lineRule="auto"/>
              <w:jc w:val="both"/>
              <w:outlineLvl w:val="2"/>
              <w:rPr>
                <w:rFonts w:cs="Times New Roman"/>
                <w:b/>
                <w:bCs/>
                <w:color w:val="C00000"/>
                <w:kern w:val="0"/>
                <w:sz w:val="24"/>
                <w14:ligatures w14:val="none"/>
              </w:rPr>
            </w:pPr>
          </w:p>
        </w:tc>
      </w:tr>
      <w:tr w:rsidR="00D446AA" w:rsidRPr="00D773E9" w14:paraId="3A03DEF9" w14:textId="77777777" w:rsidTr="00F234CC">
        <w:trPr>
          <w:trHeight w:val="737"/>
        </w:trPr>
        <w:tc>
          <w:tcPr>
            <w:tcW w:w="1666" w:type="pct"/>
          </w:tcPr>
          <w:p w14:paraId="2580BDB6"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56FAC715"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Severe</w:t>
            </w:r>
          </w:p>
        </w:tc>
        <w:tc>
          <w:tcPr>
            <w:tcW w:w="1667" w:type="pct"/>
          </w:tcPr>
          <w:p w14:paraId="6DB453E8"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Non-severe</w:t>
            </w:r>
          </w:p>
        </w:tc>
      </w:tr>
      <w:tr w:rsidR="00D446AA" w:rsidRPr="00D773E9" w14:paraId="0BD9F463" w14:textId="77777777" w:rsidTr="00411DB4">
        <w:trPr>
          <w:trHeight w:val="1020"/>
        </w:trPr>
        <w:tc>
          <w:tcPr>
            <w:tcW w:w="1666" w:type="pct"/>
          </w:tcPr>
          <w:p w14:paraId="418DBB51" w14:textId="676CB3FD" w:rsidR="00D446AA" w:rsidRPr="00D773E9" w:rsidRDefault="001D2485" w:rsidP="00D446AA">
            <w:pPr>
              <w:widowControl/>
              <w:spacing w:line="360" w:lineRule="auto"/>
              <w:jc w:val="both"/>
              <w:outlineLvl w:val="2"/>
              <w:rPr>
                <w:rFonts w:cs="Times New Roman"/>
                <w:color w:val="C00000"/>
                <w:kern w:val="0"/>
                <w:sz w:val="24"/>
                <w14:ligatures w14:val="none"/>
              </w:rPr>
            </w:pPr>
            <w:r>
              <w:rPr>
                <w:rFonts w:cs="Times New Roman"/>
                <w:noProof/>
                <w:color w:val="C00000"/>
                <w:kern w:val="0"/>
                <w:sz w:val="24"/>
                <w:lang w:val="en-IN" w:eastAsia="en-IN"/>
                <w14:ligatures w14:val="none"/>
              </w:rPr>
              <w:drawing>
                <wp:inline distT="0" distB="0" distL="0" distR="0" wp14:anchorId="00D0685D" wp14:editId="05C318C4">
                  <wp:extent cx="3240000" cy="2160000"/>
                  <wp:effectExtent l="0" t="0" r="0" b="0"/>
                  <wp:docPr id="2471653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1667" w:type="pct"/>
          </w:tcPr>
          <w:p w14:paraId="7557E97D"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22ECFD6D" wp14:editId="78C2F36B">
                  <wp:extent cx="3241952" cy="2160000"/>
                  <wp:effectExtent l="0" t="0" r="0" b="0"/>
                  <wp:docPr id="49087127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c>
          <w:tcPr>
            <w:tcW w:w="1667" w:type="pct"/>
          </w:tcPr>
          <w:p w14:paraId="48A56329" w14:textId="18744CE2" w:rsidR="00D446AA" w:rsidRPr="00D773E9" w:rsidRDefault="001D2485" w:rsidP="00D446AA">
            <w:pPr>
              <w:widowControl/>
              <w:spacing w:line="360" w:lineRule="auto"/>
              <w:jc w:val="both"/>
              <w:outlineLvl w:val="2"/>
              <w:rPr>
                <w:rFonts w:cs="Times New Roman"/>
                <w:noProof/>
                <w:color w:val="C00000"/>
                <w:kern w:val="0"/>
                <w:sz w:val="24"/>
                <w14:ligatures w14:val="none"/>
              </w:rPr>
            </w:pPr>
            <w:r>
              <w:rPr>
                <w:noProof/>
                <w:lang w:val="en-IN" w:eastAsia="en-IN"/>
              </w:rPr>
              <w:drawing>
                <wp:inline distT="0" distB="0" distL="0" distR="0" wp14:anchorId="623C98A5" wp14:editId="4BDA0372">
                  <wp:extent cx="3240000" cy="2160000"/>
                  <wp:effectExtent l="0" t="0" r="0" b="0"/>
                  <wp:docPr id="38866859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D446AA" w:rsidRPr="00D773E9" w14:paraId="3D556C8A" w14:textId="77777777" w:rsidTr="00F234CC">
        <w:trPr>
          <w:trHeight w:val="737"/>
        </w:trPr>
        <w:tc>
          <w:tcPr>
            <w:tcW w:w="1666" w:type="pct"/>
          </w:tcPr>
          <w:p w14:paraId="4381414C" w14:textId="77777777" w:rsidR="00D446AA" w:rsidRPr="00D773E9" w:rsidRDefault="00D446AA" w:rsidP="00D446AA">
            <w:pPr>
              <w:pStyle w:val="ListParagraph"/>
              <w:widowControl/>
              <w:numPr>
                <w:ilvl w:val="0"/>
                <w:numId w:val="4"/>
              </w:numPr>
              <w:spacing w:line="360" w:lineRule="auto"/>
              <w:jc w:val="both"/>
              <w:outlineLvl w:val="2"/>
              <w:rPr>
                <w:rFonts w:cs="Times New Roman"/>
                <w:b/>
                <w:bCs/>
                <w:color w:val="C00000"/>
                <w:kern w:val="0"/>
                <w:sz w:val="24"/>
                <w14:ligatures w14:val="none"/>
              </w:rPr>
            </w:pPr>
            <w:r w:rsidRPr="00D773E9">
              <w:rPr>
                <w:rFonts w:cs="Times New Roman"/>
                <w:b/>
                <w:bCs/>
                <w:color w:val="C00000"/>
                <w:kern w:val="0"/>
                <w:sz w:val="24"/>
                <w14:ligatures w14:val="none"/>
              </w:rPr>
              <w:lastRenderedPageBreak/>
              <w:t>ICU length of stay</w:t>
            </w:r>
          </w:p>
        </w:tc>
        <w:tc>
          <w:tcPr>
            <w:tcW w:w="1667" w:type="pct"/>
          </w:tcPr>
          <w:p w14:paraId="50B2D773"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c>
          <w:tcPr>
            <w:tcW w:w="1667" w:type="pct"/>
          </w:tcPr>
          <w:p w14:paraId="7800449E"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r>
      <w:tr w:rsidR="00D446AA" w:rsidRPr="00D773E9" w14:paraId="48951780" w14:textId="77777777" w:rsidTr="00F234CC">
        <w:trPr>
          <w:trHeight w:val="737"/>
        </w:trPr>
        <w:tc>
          <w:tcPr>
            <w:tcW w:w="1666" w:type="pct"/>
          </w:tcPr>
          <w:p w14:paraId="1131CFD0"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3EFE24B2"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Severe</w:t>
            </w:r>
          </w:p>
        </w:tc>
        <w:tc>
          <w:tcPr>
            <w:tcW w:w="1667" w:type="pct"/>
          </w:tcPr>
          <w:p w14:paraId="36D29B1A"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Non-severe</w:t>
            </w:r>
          </w:p>
        </w:tc>
      </w:tr>
      <w:tr w:rsidR="00D446AA" w:rsidRPr="00D773E9" w14:paraId="4FABD1C2" w14:textId="77777777" w:rsidTr="00411DB4">
        <w:trPr>
          <w:trHeight w:val="1020"/>
        </w:trPr>
        <w:tc>
          <w:tcPr>
            <w:tcW w:w="1666" w:type="pct"/>
          </w:tcPr>
          <w:p w14:paraId="1AB36849"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242171A0" wp14:editId="3210B9DA">
                  <wp:extent cx="3240390" cy="2160000"/>
                  <wp:effectExtent l="0" t="0" r="0" b="0"/>
                  <wp:docPr id="137982380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40390" cy="2160000"/>
                          </a:xfrm>
                          <a:prstGeom prst="rect">
                            <a:avLst/>
                          </a:prstGeom>
                          <a:noFill/>
                          <a:ln>
                            <a:noFill/>
                          </a:ln>
                        </pic:spPr>
                      </pic:pic>
                    </a:graphicData>
                  </a:graphic>
                </wp:inline>
              </w:drawing>
            </w:r>
          </w:p>
        </w:tc>
        <w:tc>
          <w:tcPr>
            <w:tcW w:w="1667" w:type="pct"/>
          </w:tcPr>
          <w:p w14:paraId="6FB489BD"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46B6B8E9" wp14:editId="6AE09EE1">
                  <wp:extent cx="3240390" cy="2160000"/>
                  <wp:effectExtent l="0" t="0" r="0" b="0"/>
                  <wp:docPr id="125296750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40390" cy="2160000"/>
                          </a:xfrm>
                          <a:prstGeom prst="rect">
                            <a:avLst/>
                          </a:prstGeom>
                          <a:noFill/>
                          <a:ln>
                            <a:noFill/>
                          </a:ln>
                        </pic:spPr>
                      </pic:pic>
                    </a:graphicData>
                  </a:graphic>
                </wp:inline>
              </w:drawing>
            </w:r>
          </w:p>
        </w:tc>
        <w:tc>
          <w:tcPr>
            <w:tcW w:w="1667" w:type="pct"/>
          </w:tcPr>
          <w:p w14:paraId="7C1513F6"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463C0E95" wp14:editId="090832E3">
                  <wp:extent cx="3240390" cy="2160000"/>
                  <wp:effectExtent l="0" t="0" r="0" b="0"/>
                  <wp:docPr id="213411923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40390" cy="2160000"/>
                          </a:xfrm>
                          <a:prstGeom prst="rect">
                            <a:avLst/>
                          </a:prstGeom>
                          <a:noFill/>
                          <a:ln>
                            <a:noFill/>
                          </a:ln>
                        </pic:spPr>
                      </pic:pic>
                    </a:graphicData>
                  </a:graphic>
                </wp:inline>
              </w:drawing>
            </w:r>
          </w:p>
        </w:tc>
      </w:tr>
      <w:tr w:rsidR="00D446AA" w:rsidRPr="00D773E9" w14:paraId="64C6E90A" w14:textId="77777777" w:rsidTr="00F234CC">
        <w:trPr>
          <w:trHeight w:val="737"/>
        </w:trPr>
        <w:tc>
          <w:tcPr>
            <w:tcW w:w="1666" w:type="pct"/>
          </w:tcPr>
          <w:p w14:paraId="0D9AD007" w14:textId="77777777" w:rsidR="00D446AA" w:rsidRPr="00D773E9" w:rsidRDefault="00D446AA" w:rsidP="00D446AA">
            <w:pPr>
              <w:pStyle w:val="ListParagraph"/>
              <w:widowControl/>
              <w:numPr>
                <w:ilvl w:val="0"/>
                <w:numId w:val="4"/>
              </w:numPr>
              <w:spacing w:line="360" w:lineRule="auto"/>
              <w:jc w:val="both"/>
              <w:outlineLvl w:val="2"/>
              <w:rPr>
                <w:rFonts w:cs="Times New Roman"/>
                <w:b/>
                <w:bCs/>
                <w:color w:val="C00000"/>
                <w:kern w:val="0"/>
                <w:sz w:val="24"/>
                <w14:ligatures w14:val="none"/>
              </w:rPr>
            </w:pPr>
            <w:r w:rsidRPr="00D773E9">
              <w:rPr>
                <w:rFonts w:cs="Times New Roman"/>
                <w:b/>
                <w:bCs/>
                <w:color w:val="C00000"/>
                <w:kern w:val="0"/>
                <w:sz w:val="24"/>
                <w14:ligatures w14:val="none"/>
              </w:rPr>
              <w:t>Invasive mechanical ventilation</w:t>
            </w:r>
          </w:p>
        </w:tc>
        <w:tc>
          <w:tcPr>
            <w:tcW w:w="1667" w:type="pct"/>
          </w:tcPr>
          <w:p w14:paraId="072B5A23"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c>
          <w:tcPr>
            <w:tcW w:w="1667" w:type="pct"/>
          </w:tcPr>
          <w:p w14:paraId="252DB008"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r>
      <w:tr w:rsidR="00D446AA" w:rsidRPr="00D773E9" w14:paraId="069C3D97" w14:textId="77777777" w:rsidTr="00F234CC">
        <w:trPr>
          <w:trHeight w:val="737"/>
        </w:trPr>
        <w:tc>
          <w:tcPr>
            <w:tcW w:w="1666" w:type="pct"/>
          </w:tcPr>
          <w:p w14:paraId="3DE6FF12"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61D43898"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Severe</w:t>
            </w:r>
          </w:p>
        </w:tc>
        <w:tc>
          <w:tcPr>
            <w:tcW w:w="1667" w:type="pct"/>
          </w:tcPr>
          <w:p w14:paraId="258BFE01"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Non-severe</w:t>
            </w:r>
          </w:p>
        </w:tc>
      </w:tr>
      <w:tr w:rsidR="00D446AA" w:rsidRPr="00D773E9" w14:paraId="2C67CBB8" w14:textId="77777777" w:rsidTr="00411DB4">
        <w:trPr>
          <w:trHeight w:val="1020"/>
        </w:trPr>
        <w:tc>
          <w:tcPr>
            <w:tcW w:w="1666" w:type="pct"/>
          </w:tcPr>
          <w:p w14:paraId="32F37970"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1A94F041" wp14:editId="5ED1B385">
                  <wp:extent cx="3240390" cy="2160000"/>
                  <wp:effectExtent l="0" t="0" r="0" b="0"/>
                  <wp:docPr id="149373429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40390" cy="2160000"/>
                          </a:xfrm>
                          <a:prstGeom prst="rect">
                            <a:avLst/>
                          </a:prstGeom>
                          <a:noFill/>
                          <a:ln>
                            <a:noFill/>
                          </a:ln>
                        </pic:spPr>
                      </pic:pic>
                    </a:graphicData>
                  </a:graphic>
                </wp:inline>
              </w:drawing>
            </w:r>
          </w:p>
        </w:tc>
        <w:tc>
          <w:tcPr>
            <w:tcW w:w="1667" w:type="pct"/>
          </w:tcPr>
          <w:p w14:paraId="41867E47"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2DE0E137" wp14:editId="272CC40A">
                  <wp:extent cx="3240390" cy="2160000"/>
                  <wp:effectExtent l="0" t="0" r="0" b="0"/>
                  <wp:docPr id="120400335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40390" cy="2160000"/>
                          </a:xfrm>
                          <a:prstGeom prst="rect">
                            <a:avLst/>
                          </a:prstGeom>
                          <a:noFill/>
                          <a:ln>
                            <a:noFill/>
                          </a:ln>
                        </pic:spPr>
                      </pic:pic>
                    </a:graphicData>
                  </a:graphic>
                </wp:inline>
              </w:drawing>
            </w:r>
          </w:p>
        </w:tc>
        <w:tc>
          <w:tcPr>
            <w:tcW w:w="1667" w:type="pct"/>
          </w:tcPr>
          <w:p w14:paraId="5FA7334C"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7B696AED" wp14:editId="16380840">
                  <wp:extent cx="3240390" cy="2160000"/>
                  <wp:effectExtent l="0" t="0" r="0" b="0"/>
                  <wp:docPr id="8036523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40390" cy="2160000"/>
                          </a:xfrm>
                          <a:prstGeom prst="rect">
                            <a:avLst/>
                          </a:prstGeom>
                          <a:noFill/>
                          <a:ln>
                            <a:noFill/>
                          </a:ln>
                        </pic:spPr>
                      </pic:pic>
                    </a:graphicData>
                  </a:graphic>
                </wp:inline>
              </w:drawing>
            </w:r>
          </w:p>
        </w:tc>
      </w:tr>
      <w:tr w:rsidR="00D446AA" w:rsidRPr="00D773E9" w14:paraId="33E79061" w14:textId="77777777" w:rsidTr="00F234CC">
        <w:trPr>
          <w:trHeight w:val="737"/>
        </w:trPr>
        <w:tc>
          <w:tcPr>
            <w:tcW w:w="1666" w:type="pct"/>
          </w:tcPr>
          <w:p w14:paraId="24FF14E8" w14:textId="77777777" w:rsidR="00D446AA" w:rsidRPr="00D773E9" w:rsidRDefault="00D446AA" w:rsidP="00D446AA">
            <w:pPr>
              <w:pStyle w:val="ListParagraph"/>
              <w:widowControl/>
              <w:numPr>
                <w:ilvl w:val="0"/>
                <w:numId w:val="4"/>
              </w:numPr>
              <w:spacing w:line="360" w:lineRule="auto"/>
              <w:jc w:val="both"/>
              <w:outlineLvl w:val="2"/>
              <w:rPr>
                <w:rFonts w:cs="Times New Roman"/>
                <w:b/>
                <w:bCs/>
                <w:color w:val="C00000"/>
                <w:kern w:val="0"/>
                <w:sz w:val="24"/>
                <w14:ligatures w14:val="none"/>
              </w:rPr>
            </w:pPr>
            <w:bookmarkStart w:id="42" w:name="_Hlk221994271"/>
            <w:r w:rsidRPr="00D773E9">
              <w:rPr>
                <w:rFonts w:cs="Times New Roman"/>
                <w:b/>
                <w:bCs/>
                <w:color w:val="C00000"/>
                <w:kern w:val="0"/>
                <w:sz w:val="24"/>
                <w14:ligatures w14:val="none"/>
              </w:rPr>
              <w:lastRenderedPageBreak/>
              <w:t>Length of stay</w:t>
            </w:r>
          </w:p>
        </w:tc>
        <w:tc>
          <w:tcPr>
            <w:tcW w:w="1667" w:type="pct"/>
          </w:tcPr>
          <w:p w14:paraId="68D1D18F"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c>
          <w:tcPr>
            <w:tcW w:w="1667" w:type="pct"/>
          </w:tcPr>
          <w:p w14:paraId="54614D83"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r>
      <w:tr w:rsidR="00D446AA" w:rsidRPr="00D773E9" w14:paraId="5D3C6B23" w14:textId="77777777" w:rsidTr="00F234CC">
        <w:trPr>
          <w:trHeight w:val="737"/>
        </w:trPr>
        <w:tc>
          <w:tcPr>
            <w:tcW w:w="1666" w:type="pct"/>
          </w:tcPr>
          <w:p w14:paraId="559AA165"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282E7676"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Severe</w:t>
            </w:r>
          </w:p>
        </w:tc>
        <w:tc>
          <w:tcPr>
            <w:tcW w:w="1667" w:type="pct"/>
          </w:tcPr>
          <w:p w14:paraId="19834D62"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Non-severe</w:t>
            </w:r>
          </w:p>
        </w:tc>
      </w:tr>
      <w:bookmarkEnd w:id="42"/>
      <w:tr w:rsidR="00D446AA" w:rsidRPr="00D773E9" w14:paraId="28765FF0" w14:textId="77777777" w:rsidTr="00411DB4">
        <w:trPr>
          <w:trHeight w:val="1020"/>
        </w:trPr>
        <w:tc>
          <w:tcPr>
            <w:tcW w:w="1666" w:type="pct"/>
          </w:tcPr>
          <w:p w14:paraId="71E702F1" w14:textId="75B5E320" w:rsidR="00D446AA" w:rsidRPr="00D773E9" w:rsidRDefault="001D2485" w:rsidP="00D446AA">
            <w:pPr>
              <w:widowControl/>
              <w:spacing w:line="360" w:lineRule="auto"/>
              <w:jc w:val="both"/>
              <w:outlineLvl w:val="2"/>
              <w:rPr>
                <w:rFonts w:cs="Times New Roman"/>
                <w:color w:val="C00000"/>
                <w:kern w:val="0"/>
                <w:sz w:val="24"/>
                <w14:ligatures w14:val="none"/>
              </w:rPr>
            </w:pPr>
            <w:r>
              <w:rPr>
                <w:rFonts w:cs="Times New Roman"/>
                <w:noProof/>
                <w:color w:val="C00000"/>
                <w:kern w:val="0"/>
                <w:sz w:val="24"/>
                <w:lang w:val="en-IN" w:eastAsia="en-IN"/>
                <w14:ligatures w14:val="none"/>
              </w:rPr>
              <w:drawing>
                <wp:inline distT="0" distB="0" distL="0" distR="0" wp14:anchorId="4DEFCA35" wp14:editId="09D1ACAC">
                  <wp:extent cx="3240000" cy="2160000"/>
                  <wp:effectExtent l="0" t="0" r="0" b="0"/>
                  <wp:docPr id="121005604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1667" w:type="pct"/>
          </w:tcPr>
          <w:p w14:paraId="4668C09A"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1BAF1245" wp14:editId="265C9E5C">
                  <wp:extent cx="3236101" cy="2160000"/>
                  <wp:effectExtent l="0" t="0" r="2540" b="0"/>
                  <wp:docPr id="125943579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36101" cy="2160000"/>
                          </a:xfrm>
                          <a:prstGeom prst="rect">
                            <a:avLst/>
                          </a:prstGeom>
                          <a:noFill/>
                          <a:ln>
                            <a:noFill/>
                          </a:ln>
                        </pic:spPr>
                      </pic:pic>
                    </a:graphicData>
                  </a:graphic>
                </wp:inline>
              </w:drawing>
            </w:r>
          </w:p>
        </w:tc>
        <w:tc>
          <w:tcPr>
            <w:tcW w:w="1667" w:type="pct"/>
          </w:tcPr>
          <w:p w14:paraId="3BB1A0E6" w14:textId="39BCE05C" w:rsidR="00D446AA" w:rsidRPr="00D773E9" w:rsidRDefault="0063744F" w:rsidP="00D446AA">
            <w:pPr>
              <w:widowControl/>
              <w:spacing w:line="360" w:lineRule="auto"/>
              <w:jc w:val="both"/>
              <w:outlineLvl w:val="2"/>
              <w:rPr>
                <w:rFonts w:cs="Times New Roman"/>
                <w:noProof/>
                <w:color w:val="C00000"/>
                <w:kern w:val="0"/>
                <w:sz w:val="24"/>
                <w14:ligatures w14:val="none"/>
              </w:rPr>
            </w:pPr>
            <w:r>
              <w:rPr>
                <w:rFonts w:cs="Times New Roman"/>
                <w:noProof/>
                <w:color w:val="C00000"/>
                <w:kern w:val="0"/>
                <w:sz w:val="24"/>
                <w:lang w:val="en-IN" w:eastAsia="en-IN"/>
                <w14:ligatures w14:val="none"/>
              </w:rPr>
              <w:drawing>
                <wp:inline distT="0" distB="0" distL="0" distR="0" wp14:anchorId="26DD0ED6" wp14:editId="67155377">
                  <wp:extent cx="3240000" cy="2160000"/>
                  <wp:effectExtent l="0" t="0" r="0" b="0"/>
                  <wp:docPr id="6120390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D446AA" w:rsidRPr="00D773E9" w14:paraId="1F62802E" w14:textId="77777777" w:rsidTr="00F234CC">
        <w:trPr>
          <w:trHeight w:val="737"/>
        </w:trPr>
        <w:tc>
          <w:tcPr>
            <w:tcW w:w="1666" w:type="pct"/>
          </w:tcPr>
          <w:p w14:paraId="604B3F7F" w14:textId="77777777" w:rsidR="00D446AA" w:rsidRPr="00D773E9" w:rsidRDefault="00D446AA" w:rsidP="00D446AA">
            <w:pPr>
              <w:pStyle w:val="ListParagraph"/>
              <w:widowControl/>
              <w:numPr>
                <w:ilvl w:val="0"/>
                <w:numId w:val="4"/>
              </w:numPr>
              <w:spacing w:line="360" w:lineRule="auto"/>
              <w:jc w:val="both"/>
              <w:outlineLvl w:val="2"/>
              <w:rPr>
                <w:rFonts w:cs="Times New Roman"/>
                <w:b/>
                <w:bCs/>
                <w:color w:val="C00000"/>
                <w:kern w:val="0"/>
                <w:sz w:val="24"/>
                <w14:ligatures w14:val="none"/>
              </w:rPr>
            </w:pPr>
            <w:r w:rsidRPr="00D773E9">
              <w:rPr>
                <w:rFonts w:cs="Times New Roman"/>
                <w:b/>
                <w:bCs/>
                <w:color w:val="C00000"/>
                <w:kern w:val="0"/>
                <w:sz w:val="24"/>
                <w14:ligatures w14:val="none"/>
              </w:rPr>
              <w:t>Neuropsychiatric adverse reactions</w:t>
            </w:r>
          </w:p>
        </w:tc>
        <w:tc>
          <w:tcPr>
            <w:tcW w:w="1667" w:type="pct"/>
          </w:tcPr>
          <w:p w14:paraId="41CFC5A6"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c>
          <w:tcPr>
            <w:tcW w:w="1667" w:type="pct"/>
          </w:tcPr>
          <w:p w14:paraId="5ADE5B54"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r>
      <w:tr w:rsidR="00D446AA" w:rsidRPr="00D773E9" w14:paraId="4AC5260D" w14:textId="77777777" w:rsidTr="00F234CC">
        <w:trPr>
          <w:trHeight w:val="737"/>
        </w:trPr>
        <w:tc>
          <w:tcPr>
            <w:tcW w:w="1666" w:type="pct"/>
          </w:tcPr>
          <w:p w14:paraId="20DC364F"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3B1C471F"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i/>
                <w:iCs/>
                <w:color w:val="C00000"/>
                <w:kern w:val="0"/>
                <w:sz w:val="24"/>
                <w14:ligatures w14:val="none"/>
              </w:rPr>
              <w:t>Severe</w:t>
            </w:r>
          </w:p>
        </w:tc>
        <w:tc>
          <w:tcPr>
            <w:tcW w:w="1667" w:type="pct"/>
          </w:tcPr>
          <w:p w14:paraId="46E1429C"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i/>
                <w:iCs/>
                <w:color w:val="C00000"/>
                <w:kern w:val="0"/>
                <w:sz w:val="24"/>
                <w14:ligatures w14:val="none"/>
              </w:rPr>
              <w:t>Non-severe</w:t>
            </w:r>
          </w:p>
        </w:tc>
      </w:tr>
      <w:tr w:rsidR="00D446AA" w:rsidRPr="00D773E9" w14:paraId="1E12846F" w14:textId="77777777" w:rsidTr="00411DB4">
        <w:trPr>
          <w:trHeight w:val="1020"/>
        </w:trPr>
        <w:tc>
          <w:tcPr>
            <w:tcW w:w="1666" w:type="pct"/>
          </w:tcPr>
          <w:p w14:paraId="0851903A"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0CA6C4E1" wp14:editId="74DBB684">
                  <wp:extent cx="3241952" cy="2160000"/>
                  <wp:effectExtent l="0" t="0" r="0" b="0"/>
                  <wp:docPr id="120209611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c>
          <w:tcPr>
            <w:tcW w:w="1667" w:type="pct"/>
          </w:tcPr>
          <w:p w14:paraId="3C16A9D5"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2BF5CA6F" wp14:editId="0F63CE22">
                  <wp:extent cx="3241952" cy="2160000"/>
                  <wp:effectExtent l="0" t="0" r="0" b="0"/>
                  <wp:docPr id="34683419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c>
          <w:tcPr>
            <w:tcW w:w="1667" w:type="pct"/>
          </w:tcPr>
          <w:p w14:paraId="4C7E2306"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02E79E9C" wp14:editId="0ABC7941">
                  <wp:extent cx="3241952" cy="2160000"/>
                  <wp:effectExtent l="0" t="0" r="0" b="0"/>
                  <wp:docPr id="164703829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r>
      <w:tr w:rsidR="00D446AA" w:rsidRPr="00D773E9" w14:paraId="18E113D5" w14:textId="77777777" w:rsidTr="00F234CC">
        <w:trPr>
          <w:trHeight w:val="737"/>
        </w:trPr>
        <w:tc>
          <w:tcPr>
            <w:tcW w:w="1666" w:type="pct"/>
          </w:tcPr>
          <w:p w14:paraId="476F5557" w14:textId="77777777" w:rsidR="00D446AA" w:rsidRPr="00D773E9" w:rsidRDefault="00D446AA" w:rsidP="00D446AA">
            <w:pPr>
              <w:pStyle w:val="ListParagraph"/>
              <w:widowControl/>
              <w:numPr>
                <w:ilvl w:val="0"/>
                <w:numId w:val="4"/>
              </w:numPr>
              <w:spacing w:line="360" w:lineRule="auto"/>
              <w:jc w:val="both"/>
              <w:outlineLvl w:val="2"/>
              <w:rPr>
                <w:rFonts w:cs="Times New Roman"/>
                <w:b/>
                <w:bCs/>
                <w:color w:val="C00000"/>
                <w:kern w:val="0"/>
                <w:sz w:val="24"/>
                <w14:ligatures w14:val="none"/>
              </w:rPr>
            </w:pPr>
            <w:r w:rsidRPr="00D773E9">
              <w:rPr>
                <w:rFonts w:cs="Times New Roman"/>
                <w:b/>
                <w:bCs/>
                <w:color w:val="C00000"/>
                <w:kern w:val="0"/>
                <w:sz w:val="24"/>
                <w14:ligatures w14:val="none"/>
              </w:rPr>
              <w:lastRenderedPageBreak/>
              <w:t>Secondary infections</w:t>
            </w:r>
          </w:p>
        </w:tc>
        <w:tc>
          <w:tcPr>
            <w:tcW w:w="1667" w:type="pct"/>
          </w:tcPr>
          <w:p w14:paraId="1529BB3B"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c>
          <w:tcPr>
            <w:tcW w:w="1667" w:type="pct"/>
          </w:tcPr>
          <w:p w14:paraId="7D008AFD"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r>
      <w:tr w:rsidR="00D446AA" w:rsidRPr="00D773E9" w14:paraId="775E24DC" w14:textId="77777777" w:rsidTr="00F234CC">
        <w:trPr>
          <w:trHeight w:val="737"/>
        </w:trPr>
        <w:tc>
          <w:tcPr>
            <w:tcW w:w="1666" w:type="pct"/>
          </w:tcPr>
          <w:p w14:paraId="0DC2990A"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7D75D31F"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Severe</w:t>
            </w:r>
          </w:p>
        </w:tc>
        <w:tc>
          <w:tcPr>
            <w:tcW w:w="1667" w:type="pct"/>
          </w:tcPr>
          <w:p w14:paraId="2C3138D6"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Non-severe</w:t>
            </w:r>
          </w:p>
        </w:tc>
      </w:tr>
      <w:tr w:rsidR="00D446AA" w:rsidRPr="00D773E9" w14:paraId="190460ED" w14:textId="77777777" w:rsidTr="00411DB4">
        <w:trPr>
          <w:trHeight w:val="1020"/>
        </w:trPr>
        <w:tc>
          <w:tcPr>
            <w:tcW w:w="1666" w:type="pct"/>
          </w:tcPr>
          <w:p w14:paraId="71B8F1D2" w14:textId="4DF8DFA2" w:rsidR="00D446AA" w:rsidRPr="00D773E9" w:rsidRDefault="00052410" w:rsidP="00D446AA">
            <w:pPr>
              <w:widowControl/>
              <w:spacing w:line="360" w:lineRule="auto"/>
              <w:jc w:val="both"/>
              <w:outlineLvl w:val="2"/>
              <w:rPr>
                <w:rFonts w:cs="Times New Roman"/>
                <w:color w:val="C00000"/>
                <w:kern w:val="0"/>
                <w:sz w:val="24"/>
                <w14:ligatures w14:val="none"/>
              </w:rPr>
            </w:pPr>
            <w:r>
              <w:rPr>
                <w:rFonts w:cs="Times New Roman"/>
                <w:noProof/>
                <w:color w:val="C00000"/>
                <w:kern w:val="0"/>
                <w:sz w:val="24"/>
                <w:lang w:val="en-IN" w:eastAsia="en-IN"/>
                <w14:ligatures w14:val="none"/>
              </w:rPr>
              <w:drawing>
                <wp:inline distT="0" distB="0" distL="0" distR="0" wp14:anchorId="49423CE9" wp14:editId="028A8DF3">
                  <wp:extent cx="3240000" cy="2160000"/>
                  <wp:effectExtent l="0" t="0" r="0" b="0"/>
                  <wp:docPr id="12190501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1667" w:type="pct"/>
          </w:tcPr>
          <w:p w14:paraId="5F2206B0" w14:textId="71EF5E7D" w:rsidR="00D446AA" w:rsidRPr="00D773E9" w:rsidRDefault="00052410" w:rsidP="00D446AA">
            <w:pPr>
              <w:widowControl/>
              <w:spacing w:line="360" w:lineRule="auto"/>
              <w:jc w:val="both"/>
              <w:outlineLvl w:val="2"/>
              <w:rPr>
                <w:rFonts w:cs="Times New Roman"/>
                <w:noProof/>
                <w:color w:val="C00000"/>
                <w:kern w:val="0"/>
                <w:sz w:val="24"/>
                <w14:ligatures w14:val="none"/>
              </w:rPr>
            </w:pPr>
            <w:r>
              <w:rPr>
                <w:rFonts w:cs="Times New Roman"/>
                <w:noProof/>
                <w:color w:val="C00000"/>
                <w:kern w:val="0"/>
                <w:sz w:val="24"/>
                <w:lang w:val="en-IN" w:eastAsia="en-IN"/>
                <w14:ligatures w14:val="none"/>
              </w:rPr>
              <w:drawing>
                <wp:inline distT="0" distB="0" distL="0" distR="0" wp14:anchorId="09611B01" wp14:editId="4234E6E4">
                  <wp:extent cx="3240000" cy="2160000"/>
                  <wp:effectExtent l="0" t="0" r="0" b="0"/>
                  <wp:docPr id="130689860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1667" w:type="pct"/>
          </w:tcPr>
          <w:p w14:paraId="37678274"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55E2DF9A" wp14:editId="7BA901CB">
                  <wp:extent cx="3240000" cy="2160000"/>
                  <wp:effectExtent l="0" t="0" r="0" b="0"/>
                  <wp:docPr id="214366571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665717" name="图片 44"/>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3240000" cy="2160000"/>
                          </a:xfrm>
                          <a:prstGeom prst="rect">
                            <a:avLst/>
                          </a:prstGeom>
                          <a:noFill/>
                          <a:ln>
                            <a:noFill/>
                          </a:ln>
                        </pic:spPr>
                      </pic:pic>
                    </a:graphicData>
                  </a:graphic>
                </wp:inline>
              </w:drawing>
            </w:r>
          </w:p>
        </w:tc>
      </w:tr>
      <w:tr w:rsidR="00D446AA" w:rsidRPr="00D773E9" w14:paraId="56C436ED" w14:textId="77777777" w:rsidTr="00F234CC">
        <w:trPr>
          <w:trHeight w:val="737"/>
        </w:trPr>
        <w:tc>
          <w:tcPr>
            <w:tcW w:w="1666" w:type="pct"/>
          </w:tcPr>
          <w:p w14:paraId="58073432" w14:textId="77777777" w:rsidR="00D446AA" w:rsidRPr="00D773E9" w:rsidRDefault="00D446AA" w:rsidP="00D446AA">
            <w:pPr>
              <w:pStyle w:val="ListParagraph"/>
              <w:widowControl/>
              <w:numPr>
                <w:ilvl w:val="0"/>
                <w:numId w:val="4"/>
              </w:numPr>
              <w:spacing w:line="360" w:lineRule="auto"/>
              <w:jc w:val="both"/>
              <w:outlineLvl w:val="2"/>
              <w:rPr>
                <w:rFonts w:cs="Times New Roman"/>
                <w:b/>
                <w:bCs/>
                <w:color w:val="C00000"/>
                <w:kern w:val="0"/>
                <w:sz w:val="24"/>
                <w14:ligatures w14:val="none"/>
              </w:rPr>
            </w:pPr>
            <w:r w:rsidRPr="00D773E9">
              <w:rPr>
                <w:rFonts w:cs="Times New Roman"/>
                <w:b/>
                <w:bCs/>
                <w:color w:val="C00000"/>
                <w:kern w:val="0"/>
                <w:sz w:val="24"/>
                <w14:ligatures w14:val="none"/>
              </w:rPr>
              <w:t>Serious adverse events</w:t>
            </w:r>
          </w:p>
        </w:tc>
        <w:tc>
          <w:tcPr>
            <w:tcW w:w="1667" w:type="pct"/>
          </w:tcPr>
          <w:p w14:paraId="276A42AC"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c>
          <w:tcPr>
            <w:tcW w:w="1667" w:type="pct"/>
          </w:tcPr>
          <w:p w14:paraId="328C9887"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r>
      <w:tr w:rsidR="00D446AA" w:rsidRPr="00D773E9" w14:paraId="18AF822B" w14:textId="77777777" w:rsidTr="00F234CC">
        <w:trPr>
          <w:trHeight w:val="737"/>
        </w:trPr>
        <w:tc>
          <w:tcPr>
            <w:tcW w:w="1666" w:type="pct"/>
          </w:tcPr>
          <w:p w14:paraId="407C11AB"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72BE925A"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Severe</w:t>
            </w:r>
          </w:p>
        </w:tc>
        <w:tc>
          <w:tcPr>
            <w:tcW w:w="1667" w:type="pct"/>
          </w:tcPr>
          <w:p w14:paraId="1401809B"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Non-severe</w:t>
            </w:r>
          </w:p>
        </w:tc>
      </w:tr>
      <w:tr w:rsidR="00D446AA" w:rsidRPr="00D773E9" w14:paraId="5D3DA329" w14:textId="77777777" w:rsidTr="00411DB4">
        <w:trPr>
          <w:trHeight w:val="1020"/>
        </w:trPr>
        <w:tc>
          <w:tcPr>
            <w:tcW w:w="1666" w:type="pct"/>
          </w:tcPr>
          <w:p w14:paraId="20216684"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1DB6BA57" wp14:editId="06175D2C">
                  <wp:extent cx="3241952" cy="2160000"/>
                  <wp:effectExtent l="0" t="0" r="0" b="0"/>
                  <wp:docPr id="96144203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c>
          <w:tcPr>
            <w:tcW w:w="1667" w:type="pct"/>
          </w:tcPr>
          <w:p w14:paraId="3C66A6F3"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495E11FD" wp14:editId="38E4E8CF">
                  <wp:extent cx="3241952" cy="2160000"/>
                  <wp:effectExtent l="0" t="0" r="0" b="0"/>
                  <wp:docPr id="1394431021"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c>
          <w:tcPr>
            <w:tcW w:w="1667" w:type="pct"/>
          </w:tcPr>
          <w:p w14:paraId="491F9FAE"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40C41521" wp14:editId="3D6B7B37">
                  <wp:extent cx="3241952" cy="2160000"/>
                  <wp:effectExtent l="0" t="0" r="0" b="0"/>
                  <wp:docPr id="104426840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r>
      <w:tr w:rsidR="00D446AA" w:rsidRPr="00D773E9" w14:paraId="5D9590D8" w14:textId="77777777" w:rsidTr="00F234CC">
        <w:trPr>
          <w:trHeight w:val="737"/>
        </w:trPr>
        <w:tc>
          <w:tcPr>
            <w:tcW w:w="1666" w:type="pct"/>
          </w:tcPr>
          <w:p w14:paraId="20A94AA4" w14:textId="77777777" w:rsidR="00D446AA" w:rsidRPr="00D773E9" w:rsidRDefault="00D446AA" w:rsidP="00D446AA">
            <w:pPr>
              <w:pStyle w:val="ListParagraph"/>
              <w:widowControl/>
              <w:numPr>
                <w:ilvl w:val="0"/>
                <w:numId w:val="4"/>
              </w:numPr>
              <w:spacing w:line="360" w:lineRule="auto"/>
              <w:jc w:val="both"/>
              <w:outlineLvl w:val="2"/>
              <w:rPr>
                <w:rFonts w:cs="Times New Roman"/>
                <w:b/>
                <w:bCs/>
                <w:color w:val="C00000"/>
                <w:kern w:val="0"/>
                <w:sz w:val="24"/>
                <w14:ligatures w14:val="none"/>
              </w:rPr>
            </w:pPr>
            <w:r w:rsidRPr="00D773E9">
              <w:rPr>
                <w:rFonts w:cs="Times New Roman"/>
                <w:b/>
                <w:bCs/>
                <w:color w:val="C00000"/>
                <w:kern w:val="0"/>
                <w:sz w:val="24"/>
                <w14:ligatures w14:val="none"/>
              </w:rPr>
              <w:lastRenderedPageBreak/>
              <w:t>Time to clinical stability</w:t>
            </w:r>
          </w:p>
        </w:tc>
        <w:tc>
          <w:tcPr>
            <w:tcW w:w="1667" w:type="pct"/>
          </w:tcPr>
          <w:p w14:paraId="19A13AE4"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c>
          <w:tcPr>
            <w:tcW w:w="1667" w:type="pct"/>
          </w:tcPr>
          <w:p w14:paraId="595CF0FA" w14:textId="77777777" w:rsidR="00D446AA" w:rsidRPr="00D773E9" w:rsidRDefault="00D446AA" w:rsidP="00D446AA">
            <w:pPr>
              <w:widowControl/>
              <w:spacing w:line="360" w:lineRule="auto"/>
              <w:jc w:val="both"/>
              <w:outlineLvl w:val="2"/>
              <w:rPr>
                <w:rFonts w:cs="Times New Roman"/>
                <w:color w:val="C00000"/>
                <w:kern w:val="0"/>
                <w:sz w:val="24"/>
                <w14:ligatures w14:val="none"/>
              </w:rPr>
            </w:pPr>
          </w:p>
        </w:tc>
      </w:tr>
      <w:tr w:rsidR="00D446AA" w:rsidRPr="00D773E9" w14:paraId="077C0F61" w14:textId="77777777" w:rsidTr="00F234CC">
        <w:trPr>
          <w:trHeight w:val="737"/>
        </w:trPr>
        <w:tc>
          <w:tcPr>
            <w:tcW w:w="1666" w:type="pct"/>
          </w:tcPr>
          <w:p w14:paraId="4DE28922"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c>
          <w:tcPr>
            <w:tcW w:w="1667" w:type="pct"/>
          </w:tcPr>
          <w:p w14:paraId="06B3AEF4"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Severe</w:t>
            </w:r>
          </w:p>
        </w:tc>
        <w:tc>
          <w:tcPr>
            <w:tcW w:w="1667" w:type="pct"/>
          </w:tcPr>
          <w:p w14:paraId="364B72B3"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Non-severe</w:t>
            </w:r>
          </w:p>
        </w:tc>
      </w:tr>
      <w:tr w:rsidR="00D446AA" w:rsidRPr="00D773E9" w14:paraId="2DC22B0B" w14:textId="77777777" w:rsidTr="00411DB4">
        <w:trPr>
          <w:trHeight w:val="964"/>
        </w:trPr>
        <w:tc>
          <w:tcPr>
            <w:tcW w:w="1666" w:type="pct"/>
          </w:tcPr>
          <w:p w14:paraId="3D66A141" w14:textId="77777777" w:rsidR="00D446AA" w:rsidRPr="00D773E9" w:rsidRDefault="00D446AA" w:rsidP="00D446AA">
            <w:pPr>
              <w:widowControl/>
              <w:spacing w:line="360" w:lineRule="auto"/>
              <w:jc w:val="both"/>
              <w:outlineLvl w:val="2"/>
              <w:rPr>
                <w:rFonts w:cs="Times New Roman"/>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5F62B9DB" wp14:editId="6980EE55">
                  <wp:extent cx="3241952" cy="2160000"/>
                  <wp:effectExtent l="0" t="0" r="0" b="0"/>
                  <wp:docPr id="86590732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c>
          <w:tcPr>
            <w:tcW w:w="1667" w:type="pct"/>
          </w:tcPr>
          <w:p w14:paraId="25450A1D"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kern w:val="0"/>
                <w:sz w:val="24"/>
                <w:lang w:val="en-IN" w:eastAsia="en-IN"/>
                <w14:ligatures w14:val="none"/>
              </w:rPr>
              <w:drawing>
                <wp:inline distT="0" distB="0" distL="0" distR="0" wp14:anchorId="124422AD" wp14:editId="5AF2FA9F">
                  <wp:extent cx="3241952" cy="2160000"/>
                  <wp:effectExtent l="0" t="0" r="0" b="0"/>
                  <wp:docPr id="855291725"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c>
          <w:tcPr>
            <w:tcW w:w="1667" w:type="pct"/>
          </w:tcPr>
          <w:p w14:paraId="64A1C9A8" w14:textId="77777777" w:rsidR="00D446AA" w:rsidRPr="00D773E9" w:rsidRDefault="00D446AA" w:rsidP="00D446AA">
            <w:pPr>
              <w:widowControl/>
              <w:spacing w:line="360" w:lineRule="auto"/>
              <w:jc w:val="both"/>
              <w:outlineLvl w:val="2"/>
              <w:rPr>
                <w:rFonts w:cs="Times New Roman"/>
                <w:noProof/>
                <w:color w:val="C00000"/>
                <w:kern w:val="0"/>
                <w:sz w:val="24"/>
                <w14:ligatures w14:val="none"/>
              </w:rPr>
            </w:pPr>
            <w:r w:rsidRPr="00D773E9">
              <w:rPr>
                <w:rFonts w:cs="Times New Roman"/>
                <w:noProof/>
                <w:color w:val="C00000"/>
                <w:sz w:val="24"/>
                <w:lang w:val="en-IN" w:eastAsia="en-IN"/>
              </w:rPr>
              <w:drawing>
                <wp:inline distT="0" distB="0" distL="0" distR="0" wp14:anchorId="3685934F" wp14:editId="3D71069B">
                  <wp:extent cx="3241952" cy="2160000"/>
                  <wp:effectExtent l="0" t="0" r="0" b="0"/>
                  <wp:docPr id="198305137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51379" name="图片 52"/>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41952" cy="2160000"/>
                          </a:xfrm>
                          <a:prstGeom prst="rect">
                            <a:avLst/>
                          </a:prstGeom>
                          <a:noFill/>
                          <a:ln>
                            <a:noFill/>
                          </a:ln>
                        </pic:spPr>
                      </pic:pic>
                    </a:graphicData>
                  </a:graphic>
                </wp:inline>
              </w:drawing>
            </w:r>
          </w:p>
        </w:tc>
      </w:tr>
    </w:tbl>
    <w:p w14:paraId="7621C1D6" w14:textId="77777777" w:rsidR="00326EF6" w:rsidRPr="00D773E9" w:rsidRDefault="00326EF6" w:rsidP="00326EF6">
      <w:pPr>
        <w:widowControl/>
        <w:spacing w:after="0" w:line="360" w:lineRule="auto"/>
        <w:jc w:val="both"/>
        <w:rPr>
          <w:rFonts w:cs="Times New Roman"/>
          <w:kern w:val="0"/>
          <w:sz w:val="24"/>
          <w14:ligatures w14:val="none"/>
        </w:rPr>
        <w:sectPr w:rsidR="00326EF6" w:rsidRPr="00D773E9" w:rsidSect="005B2991">
          <w:type w:val="continuous"/>
          <w:pgSz w:w="16838" w:h="11906" w:orient="landscape"/>
          <w:pgMar w:top="284" w:right="284" w:bottom="284" w:left="284" w:header="851" w:footer="992" w:gutter="0"/>
          <w:cols w:space="425"/>
          <w:docGrid w:type="lines" w:linePitch="312"/>
        </w:sectPr>
      </w:pPr>
    </w:p>
    <w:p w14:paraId="6F5EB8A7" w14:textId="74487F52" w:rsidR="00675BBD" w:rsidRDefault="00675BBD" w:rsidP="00675BBD">
      <w:pPr>
        <w:widowControl/>
        <w:spacing w:after="0" w:line="360" w:lineRule="auto"/>
        <w:jc w:val="both"/>
        <w:outlineLvl w:val="1"/>
        <w:rPr>
          <w:rFonts w:cs="Times New Roman"/>
          <w:b/>
          <w:bCs/>
          <w:sz w:val="24"/>
        </w:rPr>
      </w:pPr>
      <w:bookmarkStart w:id="43" w:name="_Toc233422265"/>
      <w:r w:rsidRPr="0052179B">
        <w:rPr>
          <w:rFonts w:cs="Times New Roman"/>
          <w:b/>
          <w:bCs/>
          <w:sz w:val="24"/>
        </w:rPr>
        <w:lastRenderedPageBreak/>
        <w:t xml:space="preserve">eFigure </w:t>
      </w:r>
      <w:r>
        <w:rPr>
          <w:rFonts w:cs="Times New Roman" w:hint="eastAsia"/>
          <w:b/>
          <w:bCs/>
          <w:sz w:val="24"/>
        </w:rPr>
        <w:t>3</w:t>
      </w:r>
      <w:r w:rsidRPr="0052179B">
        <w:rPr>
          <w:rFonts w:cs="Times New Roman"/>
          <w:b/>
          <w:bCs/>
          <w:sz w:val="24"/>
        </w:rPr>
        <w:t xml:space="preserve">. Leave-One-Out Sensitivity Analyses for All-Cause Mortality </w:t>
      </w:r>
      <w:r>
        <w:rPr>
          <w:rFonts w:cs="Times New Roman" w:hint="eastAsia"/>
          <w:b/>
          <w:bCs/>
          <w:sz w:val="24"/>
        </w:rPr>
        <w:t>(</w:t>
      </w:r>
      <w:r w:rsidRPr="0052179B">
        <w:rPr>
          <w:rFonts w:cs="Times New Roman"/>
          <w:b/>
          <w:bCs/>
          <w:sz w:val="24"/>
        </w:rPr>
        <w:t>Short-Term</w:t>
      </w:r>
      <w:r>
        <w:rPr>
          <w:rFonts w:cs="Times New Roman" w:hint="eastAsia"/>
          <w:b/>
          <w:bCs/>
          <w:sz w:val="24"/>
        </w:rPr>
        <w:t xml:space="preserve">) </w:t>
      </w:r>
      <w:r w:rsidRPr="0052179B">
        <w:rPr>
          <w:rFonts w:cs="Times New Roman"/>
          <w:b/>
          <w:bCs/>
          <w:sz w:val="24"/>
        </w:rPr>
        <w:t>(Overall, Severe CAP, and Non</w:t>
      </w:r>
      <w:r w:rsidRPr="0052179B">
        <w:rPr>
          <w:rFonts w:cs="Times New Roman" w:hint="eastAsia"/>
          <w:b/>
          <w:bCs/>
          <w:sz w:val="24"/>
        </w:rPr>
        <w:t>-</w:t>
      </w:r>
      <w:r w:rsidRPr="0052179B">
        <w:rPr>
          <w:rFonts w:cs="Times New Roman"/>
          <w:b/>
          <w:bCs/>
          <w:sz w:val="24"/>
        </w:rPr>
        <w:t>severe CAP)</w:t>
      </w:r>
      <w:bookmarkEnd w:id="43"/>
    </w:p>
    <w:p w14:paraId="1FDEE4B8" w14:textId="77777777" w:rsidR="00675BBD" w:rsidRPr="0052179B" w:rsidRDefault="00675BBD" w:rsidP="00675BBD">
      <w:pPr>
        <w:widowControl/>
        <w:spacing w:after="0" w:line="360" w:lineRule="auto"/>
        <w:jc w:val="both"/>
        <w:rPr>
          <w:rFonts w:cs="Times New Roman"/>
          <w:b/>
          <w:bCs/>
          <w:sz w:val="24"/>
        </w:rPr>
      </w:pPr>
      <w:r>
        <w:rPr>
          <w:rFonts w:cs="Times New Roman" w:hint="eastAsia"/>
          <w:b/>
          <w:bCs/>
          <w:sz w:val="24"/>
        </w:rPr>
        <w:t>A) Overall</w:t>
      </w:r>
    </w:p>
    <w:p w14:paraId="44F918AC" w14:textId="77777777" w:rsidR="00675BBD" w:rsidRDefault="00675BBD" w:rsidP="00675BBD">
      <w:pPr>
        <w:widowControl/>
        <w:spacing w:after="0" w:line="360" w:lineRule="auto"/>
        <w:jc w:val="both"/>
        <w:rPr>
          <w:rFonts w:cs="Times New Roman"/>
          <w:sz w:val="24"/>
        </w:rPr>
      </w:pPr>
      <w:r>
        <w:rPr>
          <w:rFonts w:cs="Times New Roman"/>
          <w:noProof/>
          <w:sz w:val="24"/>
          <w:lang w:val="en-IN" w:eastAsia="en-IN"/>
        </w:rPr>
        <w:drawing>
          <wp:inline distT="0" distB="0" distL="0" distR="0" wp14:anchorId="60C41A38" wp14:editId="5E2ED38C">
            <wp:extent cx="5271135" cy="6043930"/>
            <wp:effectExtent l="0" t="0" r="5715" b="0"/>
            <wp:docPr id="171393939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71135" cy="6043930"/>
                    </a:xfrm>
                    <a:prstGeom prst="rect">
                      <a:avLst/>
                    </a:prstGeom>
                    <a:noFill/>
                    <a:ln>
                      <a:noFill/>
                    </a:ln>
                  </pic:spPr>
                </pic:pic>
              </a:graphicData>
            </a:graphic>
          </wp:inline>
        </w:drawing>
      </w:r>
    </w:p>
    <w:p w14:paraId="2334504F" w14:textId="77777777" w:rsidR="00675BBD" w:rsidRDefault="00675BBD" w:rsidP="00675BBD">
      <w:pPr>
        <w:widowControl/>
        <w:spacing w:after="0" w:line="360" w:lineRule="auto"/>
        <w:jc w:val="both"/>
        <w:rPr>
          <w:rFonts w:cs="Times New Roman"/>
          <w:sz w:val="24"/>
        </w:rPr>
      </w:pPr>
    </w:p>
    <w:p w14:paraId="28F9A7AA" w14:textId="77777777" w:rsidR="00675BBD" w:rsidRDefault="00675BBD" w:rsidP="00675BBD">
      <w:pPr>
        <w:widowControl/>
        <w:spacing w:after="0" w:line="360" w:lineRule="auto"/>
        <w:jc w:val="both"/>
        <w:rPr>
          <w:rFonts w:cs="Times New Roman"/>
          <w:sz w:val="24"/>
        </w:rPr>
      </w:pPr>
    </w:p>
    <w:p w14:paraId="0CA1EABF" w14:textId="77777777" w:rsidR="00675BBD" w:rsidRDefault="00675BBD" w:rsidP="00675BBD">
      <w:pPr>
        <w:widowControl/>
        <w:spacing w:after="0" w:line="360" w:lineRule="auto"/>
        <w:jc w:val="both"/>
        <w:rPr>
          <w:rFonts w:cs="Times New Roman"/>
          <w:sz w:val="24"/>
        </w:rPr>
      </w:pPr>
    </w:p>
    <w:p w14:paraId="3AB74787" w14:textId="77777777" w:rsidR="00675BBD" w:rsidRDefault="00675BBD" w:rsidP="00675BBD">
      <w:pPr>
        <w:widowControl/>
        <w:spacing w:after="0" w:line="360" w:lineRule="auto"/>
        <w:jc w:val="both"/>
        <w:rPr>
          <w:rFonts w:cs="Times New Roman"/>
          <w:sz w:val="24"/>
        </w:rPr>
      </w:pPr>
    </w:p>
    <w:p w14:paraId="243FCAFB" w14:textId="77777777" w:rsidR="00675BBD" w:rsidRDefault="00675BBD" w:rsidP="00675BBD">
      <w:pPr>
        <w:widowControl/>
        <w:spacing w:after="0" w:line="360" w:lineRule="auto"/>
        <w:jc w:val="both"/>
        <w:rPr>
          <w:rFonts w:cs="Times New Roman"/>
          <w:sz w:val="24"/>
        </w:rPr>
      </w:pPr>
    </w:p>
    <w:p w14:paraId="3E5AB6DB" w14:textId="77777777" w:rsidR="00675BBD" w:rsidRDefault="00675BBD" w:rsidP="00675BBD">
      <w:pPr>
        <w:widowControl/>
        <w:spacing w:after="0" w:line="360" w:lineRule="auto"/>
        <w:jc w:val="both"/>
        <w:rPr>
          <w:rFonts w:cs="Times New Roman"/>
          <w:sz w:val="24"/>
        </w:rPr>
      </w:pPr>
    </w:p>
    <w:p w14:paraId="3925C7D3" w14:textId="77777777" w:rsidR="00675BBD" w:rsidRDefault="00675BBD" w:rsidP="00675BBD">
      <w:pPr>
        <w:widowControl/>
        <w:spacing w:after="0" w:line="360" w:lineRule="auto"/>
        <w:jc w:val="both"/>
        <w:rPr>
          <w:rFonts w:cs="Times New Roman"/>
          <w:sz w:val="24"/>
        </w:rPr>
      </w:pPr>
      <w:r>
        <w:rPr>
          <w:rFonts w:cs="Times New Roman" w:hint="eastAsia"/>
          <w:sz w:val="24"/>
        </w:rPr>
        <w:lastRenderedPageBreak/>
        <w:t xml:space="preserve">B) </w:t>
      </w:r>
      <w:r>
        <w:rPr>
          <w:rFonts w:cs="Times New Roman"/>
          <w:sz w:val="24"/>
        </w:rPr>
        <w:t>S</w:t>
      </w:r>
      <w:r>
        <w:rPr>
          <w:rFonts w:cs="Times New Roman" w:hint="eastAsia"/>
          <w:sz w:val="24"/>
        </w:rPr>
        <w:t>evere</w:t>
      </w:r>
    </w:p>
    <w:p w14:paraId="796FC270" w14:textId="77777777" w:rsidR="00675BBD" w:rsidRDefault="00675BBD" w:rsidP="00675BBD">
      <w:pPr>
        <w:widowControl/>
        <w:spacing w:after="0" w:line="360" w:lineRule="auto"/>
        <w:jc w:val="both"/>
        <w:rPr>
          <w:rFonts w:cs="Times New Roman"/>
          <w:sz w:val="24"/>
        </w:rPr>
      </w:pPr>
      <w:r>
        <w:rPr>
          <w:rFonts w:cs="Times New Roman"/>
          <w:noProof/>
          <w:sz w:val="24"/>
          <w:lang w:val="en-IN" w:eastAsia="en-IN"/>
        </w:rPr>
        <w:drawing>
          <wp:inline distT="0" distB="0" distL="0" distR="0" wp14:anchorId="45768FB4" wp14:editId="7073D12B">
            <wp:extent cx="5271770" cy="4993640"/>
            <wp:effectExtent l="0" t="0" r="5080" b="0"/>
            <wp:docPr id="188374188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71770" cy="4993640"/>
                    </a:xfrm>
                    <a:prstGeom prst="rect">
                      <a:avLst/>
                    </a:prstGeom>
                    <a:noFill/>
                    <a:ln>
                      <a:noFill/>
                    </a:ln>
                  </pic:spPr>
                </pic:pic>
              </a:graphicData>
            </a:graphic>
          </wp:inline>
        </w:drawing>
      </w:r>
    </w:p>
    <w:p w14:paraId="4F834C41" w14:textId="77777777" w:rsidR="00675BBD" w:rsidRDefault="00675BBD" w:rsidP="00675BBD">
      <w:pPr>
        <w:widowControl/>
        <w:spacing w:after="0" w:line="360" w:lineRule="auto"/>
        <w:jc w:val="both"/>
        <w:rPr>
          <w:rFonts w:cs="Times New Roman"/>
          <w:sz w:val="24"/>
        </w:rPr>
      </w:pPr>
      <w:r>
        <w:rPr>
          <w:rFonts w:cs="Times New Roman" w:hint="eastAsia"/>
          <w:sz w:val="24"/>
        </w:rPr>
        <w:t xml:space="preserve">C) </w:t>
      </w:r>
      <w:r>
        <w:rPr>
          <w:rFonts w:cs="Times New Roman"/>
          <w:sz w:val="24"/>
        </w:rPr>
        <w:t>N</w:t>
      </w:r>
      <w:r>
        <w:rPr>
          <w:rFonts w:cs="Times New Roman" w:hint="eastAsia"/>
          <w:sz w:val="24"/>
        </w:rPr>
        <w:t>on-severe</w:t>
      </w:r>
    </w:p>
    <w:p w14:paraId="7B114655" w14:textId="77777777" w:rsidR="00675BBD" w:rsidRPr="00F234CC" w:rsidRDefault="00675BBD" w:rsidP="00675BBD">
      <w:pPr>
        <w:widowControl/>
        <w:spacing w:after="0" w:line="360" w:lineRule="auto"/>
        <w:jc w:val="both"/>
        <w:rPr>
          <w:rFonts w:cs="Times New Roman"/>
          <w:sz w:val="24"/>
        </w:rPr>
      </w:pPr>
      <w:r>
        <w:rPr>
          <w:rFonts w:cs="Times New Roman"/>
          <w:noProof/>
          <w:sz w:val="24"/>
          <w:lang w:val="en-IN" w:eastAsia="en-IN"/>
        </w:rPr>
        <w:drawing>
          <wp:inline distT="0" distB="0" distL="0" distR="0" wp14:anchorId="262C443A" wp14:editId="0B42243D">
            <wp:extent cx="5271770" cy="2687320"/>
            <wp:effectExtent l="0" t="0" r="5080" b="0"/>
            <wp:docPr id="66097319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271770" cy="2687320"/>
                    </a:xfrm>
                    <a:prstGeom prst="rect">
                      <a:avLst/>
                    </a:prstGeom>
                    <a:noFill/>
                    <a:ln>
                      <a:noFill/>
                    </a:ln>
                  </pic:spPr>
                </pic:pic>
              </a:graphicData>
            </a:graphic>
          </wp:inline>
        </w:drawing>
      </w:r>
    </w:p>
    <w:p w14:paraId="52213DD3" w14:textId="3EE83829" w:rsidR="00675BBD" w:rsidRPr="00D773E9" w:rsidRDefault="00675BBD" w:rsidP="00675BBD">
      <w:pPr>
        <w:widowControl/>
        <w:spacing w:after="0" w:line="360" w:lineRule="auto"/>
        <w:jc w:val="both"/>
        <w:outlineLvl w:val="1"/>
        <w:rPr>
          <w:rFonts w:cs="Times New Roman"/>
          <w:b/>
          <w:bCs/>
          <w:kern w:val="0"/>
          <w:sz w:val="24"/>
          <w14:ligatures w14:val="none"/>
        </w:rPr>
      </w:pPr>
      <w:bookmarkStart w:id="44" w:name="_Toc233422266"/>
      <w:r w:rsidRPr="00D353F7">
        <w:rPr>
          <w:rFonts w:cs="Times New Roman"/>
          <w:b/>
          <w:bCs/>
          <w:kern w:val="0"/>
          <w:sz w:val="24"/>
          <w14:ligatures w14:val="none"/>
        </w:rPr>
        <w:lastRenderedPageBreak/>
        <w:t xml:space="preserve">eFigure </w:t>
      </w:r>
      <w:r>
        <w:rPr>
          <w:rFonts w:cs="Times New Roman" w:hint="eastAsia"/>
          <w:b/>
          <w:bCs/>
          <w:kern w:val="0"/>
          <w:sz w:val="24"/>
          <w14:ligatures w14:val="none"/>
        </w:rPr>
        <w:t>4</w:t>
      </w:r>
      <w:r w:rsidRPr="00D353F7">
        <w:rPr>
          <w:rFonts w:cs="Times New Roman"/>
          <w:b/>
          <w:bCs/>
          <w:kern w:val="0"/>
          <w:sz w:val="24"/>
          <w14:ligatures w14:val="none"/>
        </w:rPr>
        <w:t>. Linear and Non-Linear Dose–Response Meta-regression for Short-Term All-Cause Mortality by Severity Strata</w:t>
      </w:r>
      <w:bookmarkEnd w:id="44"/>
    </w:p>
    <w:tbl>
      <w:tblPr>
        <w:tblStyle w:val="TableGrid"/>
        <w:tblW w:w="76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6"/>
      </w:tblGrid>
      <w:tr w:rsidR="00675BBD" w:rsidRPr="00D773E9" w14:paraId="1B9B4312" w14:textId="77777777" w:rsidTr="00BB1821">
        <w:trPr>
          <w:trHeight w:val="501"/>
          <w:jc w:val="center"/>
        </w:trPr>
        <w:tc>
          <w:tcPr>
            <w:tcW w:w="7656" w:type="dxa"/>
          </w:tcPr>
          <w:p w14:paraId="604D96B3" w14:textId="77777777" w:rsidR="00675BBD" w:rsidRPr="00D773E9" w:rsidRDefault="00675BBD" w:rsidP="00BB1821">
            <w:pPr>
              <w:widowControl/>
              <w:spacing w:line="360" w:lineRule="auto"/>
              <w:jc w:val="both"/>
              <w:outlineLvl w:val="2"/>
              <w:rPr>
                <w:rFonts w:cs="Times New Roman"/>
                <w:b/>
                <w:bCs/>
                <w:i/>
                <w:iCs/>
                <w:color w:val="C00000"/>
                <w:sz w:val="24"/>
              </w:rPr>
            </w:pPr>
            <w:r w:rsidRPr="00D773E9">
              <w:rPr>
                <w:rFonts w:cs="Times New Roman"/>
                <w:b/>
                <w:bCs/>
                <w:i/>
                <w:iCs/>
                <w:color w:val="C00000"/>
                <w:sz w:val="24"/>
              </w:rPr>
              <w:t>A) Overall</w:t>
            </w:r>
          </w:p>
        </w:tc>
      </w:tr>
      <w:tr w:rsidR="00675BBD" w:rsidRPr="00D773E9" w14:paraId="05C8B5DE" w14:textId="77777777" w:rsidTr="00BB1821">
        <w:trPr>
          <w:jc w:val="center"/>
        </w:trPr>
        <w:tc>
          <w:tcPr>
            <w:tcW w:w="7656" w:type="dxa"/>
          </w:tcPr>
          <w:p w14:paraId="2E68CE8D" w14:textId="77777777" w:rsidR="00675BBD" w:rsidRPr="00D773E9" w:rsidRDefault="00675BBD" w:rsidP="00BB1821">
            <w:pPr>
              <w:widowControl/>
              <w:spacing w:line="360" w:lineRule="auto"/>
              <w:jc w:val="center"/>
              <w:outlineLvl w:val="2"/>
              <w:rPr>
                <w:rFonts w:cs="Times New Roman"/>
                <w:i/>
                <w:iCs/>
                <w:color w:val="C00000"/>
                <w:sz w:val="24"/>
              </w:rPr>
            </w:pPr>
            <w:r>
              <w:rPr>
                <w:rFonts w:cs="Times New Roman"/>
                <w:i/>
                <w:iCs/>
                <w:noProof/>
                <w:color w:val="C00000"/>
                <w:sz w:val="24"/>
                <w:lang w:val="en-IN" w:eastAsia="en-IN"/>
              </w:rPr>
              <w:drawing>
                <wp:inline distT="0" distB="0" distL="0" distR="0" wp14:anchorId="1A74B370" wp14:editId="0A14880A">
                  <wp:extent cx="4271264" cy="3420000"/>
                  <wp:effectExtent l="0" t="0" r="0" b="9525"/>
                  <wp:docPr id="69921038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271264" cy="3420000"/>
                          </a:xfrm>
                          <a:prstGeom prst="rect">
                            <a:avLst/>
                          </a:prstGeom>
                          <a:noFill/>
                          <a:ln>
                            <a:noFill/>
                          </a:ln>
                        </pic:spPr>
                      </pic:pic>
                    </a:graphicData>
                  </a:graphic>
                </wp:inline>
              </w:drawing>
            </w:r>
          </w:p>
        </w:tc>
      </w:tr>
      <w:tr w:rsidR="00675BBD" w:rsidRPr="00D773E9" w14:paraId="0FF15C21" w14:textId="77777777" w:rsidTr="00BB1821">
        <w:trPr>
          <w:jc w:val="center"/>
        </w:trPr>
        <w:tc>
          <w:tcPr>
            <w:tcW w:w="7656" w:type="dxa"/>
          </w:tcPr>
          <w:p w14:paraId="7FF5B36D" w14:textId="77777777" w:rsidR="00675BBD" w:rsidRDefault="00675BBD" w:rsidP="00BB1821">
            <w:pPr>
              <w:widowControl/>
              <w:spacing w:line="360" w:lineRule="auto"/>
              <w:jc w:val="center"/>
              <w:outlineLvl w:val="2"/>
              <w:rPr>
                <w:rFonts w:cs="Times New Roman"/>
                <w:i/>
                <w:iCs/>
                <w:noProof/>
                <w:color w:val="C00000"/>
                <w:sz w:val="24"/>
              </w:rPr>
            </w:pPr>
            <w:r w:rsidRPr="00D353F7">
              <w:rPr>
                <w:rFonts w:cs="Times New Roman"/>
                <w:b/>
                <w:bCs/>
                <w:kern w:val="0"/>
                <w:sz w:val="24"/>
                <w14:ligatures w14:val="none"/>
              </w:rPr>
              <w:t>Linear</w:t>
            </w:r>
          </w:p>
        </w:tc>
      </w:tr>
      <w:tr w:rsidR="00675BBD" w:rsidRPr="00D773E9" w14:paraId="6958C98E" w14:textId="77777777" w:rsidTr="00BB1821">
        <w:trPr>
          <w:jc w:val="center"/>
        </w:trPr>
        <w:tc>
          <w:tcPr>
            <w:tcW w:w="7656" w:type="dxa"/>
          </w:tcPr>
          <w:p w14:paraId="39681776" w14:textId="77777777" w:rsidR="00675BBD" w:rsidRPr="00D353F7" w:rsidRDefault="00675BBD" w:rsidP="00BB1821">
            <w:pPr>
              <w:widowControl/>
              <w:spacing w:line="360" w:lineRule="auto"/>
              <w:jc w:val="center"/>
              <w:outlineLvl w:val="2"/>
              <w:rPr>
                <w:rFonts w:cs="Times New Roman"/>
                <w:b/>
                <w:bCs/>
                <w:kern w:val="0"/>
                <w:sz w:val="24"/>
                <w14:ligatures w14:val="none"/>
              </w:rPr>
            </w:pPr>
            <w:r>
              <w:rPr>
                <w:rFonts w:cs="Times New Roman"/>
                <w:i/>
                <w:iCs/>
                <w:noProof/>
                <w:color w:val="C00000"/>
                <w:sz w:val="24"/>
                <w:lang w:val="en-IN" w:eastAsia="en-IN"/>
              </w:rPr>
              <w:drawing>
                <wp:inline distT="0" distB="0" distL="0" distR="0" wp14:anchorId="50B3A287" wp14:editId="166EE60B">
                  <wp:extent cx="4271264" cy="3420000"/>
                  <wp:effectExtent l="0" t="0" r="0" b="9525"/>
                  <wp:docPr id="2373217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271264" cy="3420000"/>
                          </a:xfrm>
                          <a:prstGeom prst="rect">
                            <a:avLst/>
                          </a:prstGeom>
                          <a:noFill/>
                          <a:ln>
                            <a:noFill/>
                          </a:ln>
                        </pic:spPr>
                      </pic:pic>
                    </a:graphicData>
                  </a:graphic>
                </wp:inline>
              </w:drawing>
            </w:r>
          </w:p>
        </w:tc>
      </w:tr>
      <w:tr w:rsidR="00675BBD" w:rsidRPr="00D773E9" w14:paraId="43C89B25" w14:textId="77777777" w:rsidTr="00BB1821">
        <w:trPr>
          <w:jc w:val="center"/>
        </w:trPr>
        <w:tc>
          <w:tcPr>
            <w:tcW w:w="7656" w:type="dxa"/>
          </w:tcPr>
          <w:p w14:paraId="0E393590" w14:textId="77777777" w:rsidR="00675BBD" w:rsidRPr="00D353F7" w:rsidRDefault="00675BBD" w:rsidP="00BB1821">
            <w:pPr>
              <w:widowControl/>
              <w:spacing w:line="360" w:lineRule="auto"/>
              <w:jc w:val="center"/>
              <w:outlineLvl w:val="2"/>
              <w:rPr>
                <w:rFonts w:cs="Times New Roman"/>
                <w:b/>
                <w:bCs/>
                <w:kern w:val="0"/>
                <w:sz w:val="24"/>
                <w14:ligatures w14:val="none"/>
              </w:rPr>
            </w:pPr>
            <w:r w:rsidRPr="00D353F7">
              <w:rPr>
                <w:rFonts w:cs="Times New Roman"/>
                <w:b/>
                <w:bCs/>
                <w:kern w:val="0"/>
                <w:sz w:val="24"/>
                <w14:ligatures w14:val="none"/>
              </w:rPr>
              <w:t>Non-Linear</w:t>
            </w:r>
          </w:p>
        </w:tc>
      </w:tr>
      <w:tr w:rsidR="00675BBD" w:rsidRPr="00D773E9" w14:paraId="255E6CB1" w14:textId="77777777" w:rsidTr="00BB1821">
        <w:trPr>
          <w:jc w:val="center"/>
        </w:trPr>
        <w:tc>
          <w:tcPr>
            <w:tcW w:w="7656" w:type="dxa"/>
          </w:tcPr>
          <w:p w14:paraId="01F4BF60" w14:textId="77777777" w:rsidR="00675BBD" w:rsidRPr="00D353F7" w:rsidRDefault="00675BBD" w:rsidP="00BB1821">
            <w:pPr>
              <w:widowControl/>
              <w:spacing w:line="360" w:lineRule="auto"/>
              <w:outlineLvl w:val="2"/>
              <w:rPr>
                <w:rFonts w:cs="Times New Roman"/>
                <w:b/>
                <w:bCs/>
                <w:kern w:val="0"/>
                <w:sz w:val="24"/>
                <w14:ligatures w14:val="none"/>
              </w:rPr>
            </w:pPr>
            <w:r w:rsidRPr="00D773E9">
              <w:rPr>
                <w:rFonts w:cs="Times New Roman"/>
                <w:b/>
                <w:bCs/>
                <w:i/>
                <w:iCs/>
                <w:color w:val="C00000"/>
                <w:sz w:val="24"/>
              </w:rPr>
              <w:lastRenderedPageBreak/>
              <w:t>B) Severe</w:t>
            </w:r>
          </w:p>
        </w:tc>
      </w:tr>
      <w:tr w:rsidR="00675BBD" w:rsidRPr="00D773E9" w14:paraId="6C437604" w14:textId="77777777" w:rsidTr="00BB1821">
        <w:trPr>
          <w:jc w:val="center"/>
        </w:trPr>
        <w:tc>
          <w:tcPr>
            <w:tcW w:w="7656" w:type="dxa"/>
          </w:tcPr>
          <w:p w14:paraId="327C793A" w14:textId="77777777" w:rsidR="00675BBD" w:rsidRPr="00D773E9" w:rsidRDefault="00675BBD" w:rsidP="00BB1821">
            <w:pPr>
              <w:widowControl/>
              <w:spacing w:line="360" w:lineRule="auto"/>
              <w:jc w:val="center"/>
              <w:outlineLvl w:val="2"/>
              <w:rPr>
                <w:rFonts w:cs="Times New Roman"/>
                <w:b/>
                <w:bCs/>
                <w:i/>
                <w:iCs/>
                <w:color w:val="C00000"/>
                <w:sz w:val="24"/>
              </w:rPr>
            </w:pPr>
            <w:r>
              <w:rPr>
                <w:rFonts w:cs="Times New Roman"/>
                <w:i/>
                <w:iCs/>
                <w:noProof/>
                <w:color w:val="C00000"/>
                <w:sz w:val="24"/>
                <w:lang w:val="en-IN" w:eastAsia="en-IN"/>
              </w:rPr>
              <w:drawing>
                <wp:inline distT="0" distB="0" distL="0" distR="0" wp14:anchorId="377BF509" wp14:editId="29742739">
                  <wp:extent cx="4810792" cy="3852000"/>
                  <wp:effectExtent l="0" t="0" r="8890" b="0"/>
                  <wp:docPr id="170769174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810792" cy="3852000"/>
                          </a:xfrm>
                          <a:prstGeom prst="rect">
                            <a:avLst/>
                          </a:prstGeom>
                          <a:noFill/>
                          <a:ln>
                            <a:noFill/>
                          </a:ln>
                        </pic:spPr>
                      </pic:pic>
                    </a:graphicData>
                  </a:graphic>
                </wp:inline>
              </w:drawing>
            </w:r>
          </w:p>
        </w:tc>
      </w:tr>
      <w:tr w:rsidR="00675BBD" w:rsidRPr="00D773E9" w14:paraId="4BCB6666" w14:textId="77777777" w:rsidTr="00BB1821">
        <w:trPr>
          <w:jc w:val="center"/>
        </w:trPr>
        <w:tc>
          <w:tcPr>
            <w:tcW w:w="7656" w:type="dxa"/>
          </w:tcPr>
          <w:p w14:paraId="73137062" w14:textId="77777777" w:rsidR="00675BBD" w:rsidRPr="00D773E9" w:rsidRDefault="00675BBD" w:rsidP="00BB1821">
            <w:pPr>
              <w:widowControl/>
              <w:spacing w:line="360" w:lineRule="auto"/>
              <w:jc w:val="center"/>
              <w:outlineLvl w:val="2"/>
              <w:rPr>
                <w:rFonts w:cs="Times New Roman"/>
                <w:i/>
                <w:iCs/>
                <w:color w:val="C00000"/>
                <w:sz w:val="24"/>
              </w:rPr>
            </w:pPr>
            <w:r w:rsidRPr="00D353F7">
              <w:rPr>
                <w:rFonts w:cs="Times New Roman"/>
                <w:b/>
                <w:bCs/>
                <w:kern w:val="0"/>
                <w:sz w:val="24"/>
                <w14:ligatures w14:val="none"/>
              </w:rPr>
              <w:t>Linear</w:t>
            </w:r>
          </w:p>
        </w:tc>
      </w:tr>
      <w:tr w:rsidR="00675BBD" w:rsidRPr="00D773E9" w14:paraId="672721DD" w14:textId="77777777" w:rsidTr="00BB1821">
        <w:trPr>
          <w:jc w:val="center"/>
        </w:trPr>
        <w:tc>
          <w:tcPr>
            <w:tcW w:w="7656" w:type="dxa"/>
          </w:tcPr>
          <w:p w14:paraId="55242833" w14:textId="77777777" w:rsidR="00675BBD" w:rsidRPr="00D773E9" w:rsidRDefault="00675BBD" w:rsidP="00BB1821">
            <w:pPr>
              <w:widowControl/>
              <w:spacing w:line="360" w:lineRule="auto"/>
              <w:jc w:val="center"/>
              <w:outlineLvl w:val="2"/>
              <w:rPr>
                <w:rFonts w:cs="Times New Roman"/>
                <w:b/>
                <w:bCs/>
                <w:i/>
                <w:iCs/>
                <w:color w:val="C00000"/>
                <w:sz w:val="24"/>
              </w:rPr>
            </w:pPr>
            <w:r>
              <w:rPr>
                <w:rFonts w:cs="Times New Roman"/>
                <w:i/>
                <w:iCs/>
                <w:noProof/>
                <w:color w:val="C00000"/>
                <w:sz w:val="24"/>
                <w:lang w:val="en-IN" w:eastAsia="en-IN"/>
              </w:rPr>
              <w:drawing>
                <wp:inline distT="0" distB="0" distL="0" distR="0" wp14:anchorId="68117E16" wp14:editId="021EFDAB">
                  <wp:extent cx="4810792" cy="3852000"/>
                  <wp:effectExtent l="0" t="0" r="8890" b="0"/>
                  <wp:docPr id="151003914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810792" cy="3852000"/>
                          </a:xfrm>
                          <a:prstGeom prst="rect">
                            <a:avLst/>
                          </a:prstGeom>
                          <a:noFill/>
                          <a:ln>
                            <a:noFill/>
                          </a:ln>
                        </pic:spPr>
                      </pic:pic>
                    </a:graphicData>
                  </a:graphic>
                </wp:inline>
              </w:drawing>
            </w:r>
          </w:p>
        </w:tc>
      </w:tr>
      <w:tr w:rsidR="00675BBD" w:rsidRPr="00D773E9" w14:paraId="503FC08D" w14:textId="77777777" w:rsidTr="00BB1821">
        <w:trPr>
          <w:jc w:val="center"/>
        </w:trPr>
        <w:tc>
          <w:tcPr>
            <w:tcW w:w="7656" w:type="dxa"/>
          </w:tcPr>
          <w:p w14:paraId="634B065B" w14:textId="77777777" w:rsidR="00675BBD" w:rsidRPr="00D353F7" w:rsidRDefault="00675BBD" w:rsidP="00BB1821">
            <w:pPr>
              <w:widowControl/>
              <w:spacing w:line="360" w:lineRule="auto"/>
              <w:jc w:val="center"/>
              <w:outlineLvl w:val="2"/>
              <w:rPr>
                <w:rFonts w:cs="Times New Roman"/>
                <w:b/>
                <w:bCs/>
                <w:kern w:val="0"/>
                <w:sz w:val="24"/>
                <w14:ligatures w14:val="none"/>
              </w:rPr>
            </w:pPr>
            <w:r w:rsidRPr="00D353F7">
              <w:rPr>
                <w:rFonts w:cs="Times New Roman"/>
                <w:b/>
                <w:bCs/>
                <w:kern w:val="0"/>
                <w:sz w:val="24"/>
                <w14:ligatures w14:val="none"/>
              </w:rPr>
              <w:t>Non-Linear</w:t>
            </w:r>
          </w:p>
        </w:tc>
      </w:tr>
      <w:tr w:rsidR="00675BBD" w:rsidRPr="00D773E9" w14:paraId="561513DC" w14:textId="77777777" w:rsidTr="00BB1821">
        <w:trPr>
          <w:jc w:val="center"/>
        </w:trPr>
        <w:tc>
          <w:tcPr>
            <w:tcW w:w="7656" w:type="dxa"/>
          </w:tcPr>
          <w:p w14:paraId="38CAC5DA" w14:textId="77777777" w:rsidR="00675BBD" w:rsidRPr="00D773E9" w:rsidRDefault="00675BBD" w:rsidP="00BB1821">
            <w:pPr>
              <w:widowControl/>
              <w:spacing w:line="360" w:lineRule="auto"/>
              <w:jc w:val="both"/>
              <w:outlineLvl w:val="2"/>
              <w:rPr>
                <w:rFonts w:cs="Times New Roman"/>
                <w:b/>
                <w:bCs/>
                <w:i/>
                <w:iCs/>
                <w:color w:val="C00000"/>
                <w:sz w:val="24"/>
              </w:rPr>
            </w:pPr>
            <w:r w:rsidRPr="00D773E9">
              <w:rPr>
                <w:rFonts w:cs="Times New Roman"/>
                <w:b/>
                <w:bCs/>
                <w:i/>
                <w:iCs/>
                <w:color w:val="C00000"/>
                <w:sz w:val="24"/>
              </w:rPr>
              <w:lastRenderedPageBreak/>
              <w:t>C) Non-severe</w:t>
            </w:r>
          </w:p>
        </w:tc>
      </w:tr>
      <w:tr w:rsidR="00675BBD" w:rsidRPr="00D773E9" w14:paraId="1D64801D" w14:textId="77777777" w:rsidTr="00BB1821">
        <w:trPr>
          <w:jc w:val="center"/>
        </w:trPr>
        <w:tc>
          <w:tcPr>
            <w:tcW w:w="7656" w:type="dxa"/>
          </w:tcPr>
          <w:p w14:paraId="01A7CCB2" w14:textId="77777777" w:rsidR="00675BBD" w:rsidRPr="00D773E9" w:rsidRDefault="00675BBD" w:rsidP="00BB1821">
            <w:pPr>
              <w:widowControl/>
              <w:spacing w:line="360" w:lineRule="auto"/>
              <w:jc w:val="center"/>
              <w:outlineLvl w:val="2"/>
              <w:rPr>
                <w:rFonts w:cs="Times New Roman"/>
                <w:i/>
                <w:iCs/>
                <w:color w:val="C00000"/>
                <w:sz w:val="24"/>
              </w:rPr>
            </w:pPr>
            <w:r>
              <w:rPr>
                <w:rFonts w:cs="Times New Roman"/>
                <w:i/>
                <w:iCs/>
                <w:noProof/>
                <w:color w:val="C00000"/>
                <w:sz w:val="24"/>
                <w:lang w:val="en-IN" w:eastAsia="en-IN"/>
              </w:rPr>
              <w:drawing>
                <wp:inline distT="0" distB="0" distL="0" distR="0" wp14:anchorId="79F63D45" wp14:editId="76996A17">
                  <wp:extent cx="4496068" cy="3600000"/>
                  <wp:effectExtent l="0" t="0" r="0" b="635"/>
                  <wp:docPr id="4824939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496068" cy="3600000"/>
                          </a:xfrm>
                          <a:prstGeom prst="rect">
                            <a:avLst/>
                          </a:prstGeom>
                          <a:noFill/>
                          <a:ln>
                            <a:noFill/>
                          </a:ln>
                        </pic:spPr>
                      </pic:pic>
                    </a:graphicData>
                  </a:graphic>
                </wp:inline>
              </w:drawing>
            </w:r>
          </w:p>
        </w:tc>
      </w:tr>
      <w:tr w:rsidR="00675BBD" w:rsidRPr="00D773E9" w14:paraId="40D090D9" w14:textId="77777777" w:rsidTr="00BB1821">
        <w:trPr>
          <w:jc w:val="center"/>
        </w:trPr>
        <w:tc>
          <w:tcPr>
            <w:tcW w:w="7656" w:type="dxa"/>
          </w:tcPr>
          <w:p w14:paraId="33939BE6" w14:textId="77777777" w:rsidR="00675BBD" w:rsidRDefault="00675BBD" w:rsidP="00BB1821">
            <w:pPr>
              <w:widowControl/>
              <w:spacing w:line="360" w:lineRule="auto"/>
              <w:jc w:val="center"/>
              <w:outlineLvl w:val="2"/>
              <w:rPr>
                <w:rFonts w:cs="Times New Roman"/>
                <w:i/>
                <w:iCs/>
                <w:noProof/>
                <w:color w:val="C00000"/>
                <w:sz w:val="24"/>
              </w:rPr>
            </w:pPr>
            <w:r w:rsidRPr="00D353F7">
              <w:rPr>
                <w:rFonts w:cs="Times New Roman"/>
                <w:b/>
                <w:bCs/>
                <w:kern w:val="0"/>
                <w:sz w:val="24"/>
                <w14:ligatures w14:val="none"/>
              </w:rPr>
              <w:t>Linear</w:t>
            </w:r>
          </w:p>
        </w:tc>
      </w:tr>
    </w:tbl>
    <w:p w14:paraId="1C519F33" w14:textId="77777777" w:rsidR="00675BBD" w:rsidRDefault="00675BBD" w:rsidP="00675BBD">
      <w:pPr>
        <w:widowControl/>
        <w:spacing w:after="0" w:line="360" w:lineRule="auto"/>
        <w:jc w:val="both"/>
        <w:rPr>
          <w:rFonts w:cs="Times New Roman"/>
          <w:kern w:val="0"/>
          <w:sz w:val="24"/>
          <w14:ligatures w14:val="none"/>
        </w:rPr>
      </w:pPr>
      <w:r w:rsidRPr="00104187">
        <w:rPr>
          <w:rFonts w:cs="Times New Roman" w:hint="eastAsia"/>
          <w:b/>
          <w:bCs/>
          <w:kern w:val="0"/>
          <w:sz w:val="24"/>
          <w14:ligatures w14:val="none"/>
        </w:rPr>
        <w:t xml:space="preserve">Notes: </w:t>
      </w:r>
      <w:r w:rsidRPr="00025C9F">
        <w:rPr>
          <w:rFonts w:cs="Times New Roman"/>
          <w:kern w:val="0"/>
          <w:sz w:val="24"/>
          <w14:ligatures w14:val="none"/>
        </w:rPr>
        <w:t>For panels A and B, both the primary linear continuous models (left, blue lines) and the exploratory non-linear models using restricted cubic splines with 3 knots (right, orange lines) are presented. The shaded areas represent the 95% confidence intervals (CIs). The wide, diverging CIs in the spline models, combined with non-significant testing for non-linearity (P = 0.</w:t>
      </w:r>
      <w:r>
        <w:rPr>
          <w:rFonts w:cs="Times New Roman" w:hint="eastAsia"/>
          <w:kern w:val="0"/>
          <w:sz w:val="24"/>
          <w14:ligatures w14:val="none"/>
        </w:rPr>
        <w:t>452</w:t>
      </w:r>
      <w:r w:rsidRPr="00025C9F">
        <w:rPr>
          <w:rFonts w:cs="Times New Roman"/>
          <w:kern w:val="0"/>
          <w:sz w:val="24"/>
          <w14:ligatures w14:val="none"/>
        </w:rPr>
        <w:t xml:space="preserve"> for overall; P = 0.</w:t>
      </w:r>
      <w:r>
        <w:rPr>
          <w:rFonts w:cs="Times New Roman" w:hint="eastAsia"/>
          <w:kern w:val="0"/>
          <w:sz w:val="24"/>
          <w14:ligatures w14:val="none"/>
        </w:rPr>
        <w:t>173</w:t>
      </w:r>
      <w:r w:rsidRPr="00025C9F">
        <w:rPr>
          <w:rFonts w:cs="Times New Roman"/>
          <w:kern w:val="0"/>
          <w:sz w:val="24"/>
          <w14:ligatures w14:val="none"/>
        </w:rPr>
        <w:t xml:space="preserve"> for severe), visually and statistically confirm the absence of a complex non-linear dose-response gradient. Consequently, the linear model was retained as the most parsimonious fit.</w:t>
      </w:r>
      <w:r>
        <w:rPr>
          <w:rFonts w:cs="Times New Roman" w:hint="eastAsia"/>
          <w:kern w:val="0"/>
          <w:sz w:val="24"/>
          <w14:ligatures w14:val="none"/>
        </w:rPr>
        <w:t xml:space="preserve"> </w:t>
      </w:r>
      <w:r w:rsidRPr="00025C9F">
        <w:rPr>
          <w:rFonts w:cs="Times New Roman"/>
          <w:kern w:val="0"/>
          <w:sz w:val="24"/>
          <w14:ligatures w14:val="none"/>
        </w:rPr>
        <w:t>For panel C (non-severe subgroup), only the linear meta-regression is presented.</w:t>
      </w:r>
      <w:r>
        <w:rPr>
          <w:rFonts w:cs="Times New Roman"/>
          <w:kern w:val="0"/>
          <w:sz w:val="24"/>
          <w14:ligatures w14:val="none"/>
        </w:rPr>
        <w:br w:type="page"/>
      </w:r>
    </w:p>
    <w:p w14:paraId="025538E7" w14:textId="77777777" w:rsidR="00675BBD" w:rsidRPr="00025C9F" w:rsidRDefault="00675BBD" w:rsidP="00675BBD">
      <w:pPr>
        <w:widowControl/>
        <w:spacing w:after="0" w:line="360" w:lineRule="auto"/>
        <w:jc w:val="both"/>
        <w:rPr>
          <w:rFonts w:cs="Times New Roman"/>
          <w:kern w:val="0"/>
          <w:sz w:val="24"/>
          <w14:ligatures w14:val="none"/>
        </w:rPr>
        <w:sectPr w:rsidR="00675BBD" w:rsidRPr="00025C9F" w:rsidSect="005B2991">
          <w:type w:val="continuous"/>
          <w:pgSz w:w="11906" w:h="16838"/>
          <w:pgMar w:top="1440" w:right="1800" w:bottom="1440" w:left="1800" w:header="851" w:footer="992" w:gutter="0"/>
          <w:cols w:space="425"/>
          <w:docGrid w:type="lines" w:linePitch="312"/>
        </w:sectPr>
      </w:pPr>
    </w:p>
    <w:p w14:paraId="167CEEEB" w14:textId="1F63E94F" w:rsidR="00675BBD" w:rsidRPr="00D773E9" w:rsidRDefault="00675BBD" w:rsidP="00675BBD">
      <w:pPr>
        <w:widowControl/>
        <w:spacing w:after="0" w:line="360" w:lineRule="auto"/>
        <w:jc w:val="both"/>
        <w:outlineLvl w:val="1"/>
        <w:rPr>
          <w:rFonts w:cs="Times New Roman"/>
          <w:b/>
          <w:bCs/>
          <w:kern w:val="0"/>
          <w:sz w:val="24"/>
          <w14:ligatures w14:val="none"/>
        </w:rPr>
      </w:pPr>
      <w:bookmarkStart w:id="45" w:name="_Toc233422267"/>
      <w:r w:rsidRPr="00A6782D">
        <w:rPr>
          <w:rFonts w:cs="Times New Roman"/>
          <w:b/>
          <w:bCs/>
          <w:kern w:val="0"/>
          <w:sz w:val="24"/>
          <w14:ligatures w14:val="none"/>
        </w:rPr>
        <w:lastRenderedPageBreak/>
        <w:t xml:space="preserve">eFigure </w:t>
      </w:r>
      <w:r>
        <w:rPr>
          <w:rFonts w:cs="Times New Roman" w:hint="eastAsia"/>
          <w:b/>
          <w:bCs/>
          <w:kern w:val="0"/>
          <w:sz w:val="24"/>
          <w14:ligatures w14:val="none"/>
        </w:rPr>
        <w:t>5</w:t>
      </w:r>
      <w:r w:rsidRPr="00A6782D">
        <w:rPr>
          <w:rFonts w:cs="Times New Roman"/>
          <w:b/>
          <w:bCs/>
          <w:kern w:val="0"/>
          <w:sz w:val="24"/>
          <w14:ligatures w14:val="none"/>
        </w:rPr>
        <w:t>. Baujat Plots for Influence and Contribution to Heterogeneity in Short-Term All-Cause Mortality (Overall, Severe CAP, and Non</w:t>
      </w:r>
      <w:r>
        <w:rPr>
          <w:rFonts w:cs="Times New Roman" w:hint="eastAsia"/>
          <w:b/>
          <w:bCs/>
          <w:kern w:val="0"/>
          <w:sz w:val="24"/>
          <w14:ligatures w14:val="none"/>
        </w:rPr>
        <w:t>-</w:t>
      </w:r>
      <w:r w:rsidRPr="00A6782D">
        <w:rPr>
          <w:rFonts w:cs="Times New Roman"/>
          <w:b/>
          <w:bCs/>
          <w:kern w:val="0"/>
          <w:sz w:val="24"/>
          <w14:ligatures w14:val="none"/>
        </w:rPr>
        <w:t>severe CAP)</w:t>
      </w:r>
      <w:bookmarkEnd w:id="4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675BBD" w:rsidRPr="00D773E9" w14:paraId="0E12B706" w14:textId="77777777" w:rsidTr="00667783">
        <w:tc>
          <w:tcPr>
            <w:tcW w:w="8296" w:type="dxa"/>
          </w:tcPr>
          <w:p w14:paraId="51E6608C" w14:textId="77777777" w:rsidR="00675BBD" w:rsidRPr="00D773E9" w:rsidRDefault="00675BBD" w:rsidP="00667783">
            <w:pPr>
              <w:widowControl/>
              <w:spacing w:line="360" w:lineRule="auto"/>
              <w:jc w:val="both"/>
              <w:outlineLvl w:val="2"/>
              <w:rPr>
                <w:rFonts w:cs="Times New Roman"/>
                <w:b/>
                <w:bCs/>
                <w:i/>
                <w:iCs/>
                <w:color w:val="C00000"/>
                <w:sz w:val="24"/>
              </w:rPr>
            </w:pPr>
            <w:r w:rsidRPr="00D773E9">
              <w:rPr>
                <w:rFonts w:cs="Times New Roman"/>
                <w:b/>
                <w:bCs/>
                <w:i/>
                <w:iCs/>
                <w:color w:val="C00000"/>
                <w:sz w:val="24"/>
              </w:rPr>
              <w:t>A) Overall</w:t>
            </w:r>
          </w:p>
        </w:tc>
      </w:tr>
      <w:tr w:rsidR="00675BBD" w:rsidRPr="00D773E9" w14:paraId="5D006707" w14:textId="77777777" w:rsidTr="00667783">
        <w:tc>
          <w:tcPr>
            <w:tcW w:w="8296" w:type="dxa"/>
          </w:tcPr>
          <w:p w14:paraId="7F0424B0" w14:textId="77777777" w:rsidR="00675BBD" w:rsidRPr="00D773E9" w:rsidRDefault="00675BBD" w:rsidP="00667783">
            <w:pPr>
              <w:widowControl/>
              <w:spacing w:line="360" w:lineRule="auto"/>
              <w:jc w:val="center"/>
              <w:outlineLvl w:val="2"/>
              <w:rPr>
                <w:rFonts w:cs="Times New Roman"/>
                <w:i/>
                <w:iCs/>
                <w:color w:val="C00000"/>
                <w:sz w:val="24"/>
              </w:rPr>
            </w:pPr>
            <w:r>
              <w:rPr>
                <w:rFonts w:cs="Times New Roman"/>
                <w:i/>
                <w:iCs/>
                <w:noProof/>
                <w:color w:val="C00000"/>
                <w:sz w:val="24"/>
                <w:lang w:val="en-IN" w:eastAsia="en-IN"/>
              </w:rPr>
              <w:drawing>
                <wp:inline distT="0" distB="0" distL="0" distR="0" wp14:anchorId="40365D93" wp14:editId="00B09F4E">
                  <wp:extent cx="2697641" cy="2160000"/>
                  <wp:effectExtent l="0" t="0" r="7620" b="0"/>
                  <wp:docPr id="15559412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97641" cy="2160000"/>
                          </a:xfrm>
                          <a:prstGeom prst="rect">
                            <a:avLst/>
                          </a:prstGeom>
                          <a:noFill/>
                          <a:ln>
                            <a:noFill/>
                          </a:ln>
                        </pic:spPr>
                      </pic:pic>
                    </a:graphicData>
                  </a:graphic>
                </wp:inline>
              </w:drawing>
            </w:r>
          </w:p>
        </w:tc>
      </w:tr>
      <w:tr w:rsidR="00675BBD" w:rsidRPr="00D773E9" w14:paraId="29A7EE46" w14:textId="77777777" w:rsidTr="00667783">
        <w:tc>
          <w:tcPr>
            <w:tcW w:w="8296" w:type="dxa"/>
          </w:tcPr>
          <w:p w14:paraId="737D5161" w14:textId="77777777" w:rsidR="00675BBD" w:rsidRPr="00D773E9" w:rsidRDefault="00675BBD" w:rsidP="00667783">
            <w:pPr>
              <w:widowControl/>
              <w:spacing w:line="360" w:lineRule="auto"/>
              <w:jc w:val="both"/>
              <w:outlineLvl w:val="2"/>
              <w:rPr>
                <w:rFonts w:cs="Times New Roman"/>
                <w:b/>
                <w:bCs/>
                <w:i/>
                <w:iCs/>
                <w:color w:val="C00000"/>
                <w:sz w:val="24"/>
              </w:rPr>
            </w:pPr>
            <w:r w:rsidRPr="00D773E9">
              <w:rPr>
                <w:rFonts w:cs="Times New Roman"/>
                <w:b/>
                <w:bCs/>
                <w:i/>
                <w:iCs/>
                <w:color w:val="C00000"/>
                <w:sz w:val="24"/>
              </w:rPr>
              <w:t>B) Severe</w:t>
            </w:r>
          </w:p>
        </w:tc>
      </w:tr>
      <w:tr w:rsidR="00675BBD" w:rsidRPr="00D773E9" w14:paraId="2B002242" w14:textId="77777777" w:rsidTr="00667783">
        <w:tc>
          <w:tcPr>
            <w:tcW w:w="8296" w:type="dxa"/>
          </w:tcPr>
          <w:p w14:paraId="2A6CCCF8" w14:textId="77777777" w:rsidR="00675BBD" w:rsidRPr="00D773E9" w:rsidRDefault="00675BBD" w:rsidP="00667783">
            <w:pPr>
              <w:widowControl/>
              <w:spacing w:line="360" w:lineRule="auto"/>
              <w:jc w:val="center"/>
              <w:outlineLvl w:val="2"/>
              <w:rPr>
                <w:rFonts w:cs="Times New Roman"/>
                <w:i/>
                <w:iCs/>
                <w:color w:val="C00000"/>
                <w:sz w:val="24"/>
              </w:rPr>
            </w:pPr>
            <w:r>
              <w:rPr>
                <w:rFonts w:cs="Times New Roman"/>
                <w:i/>
                <w:iCs/>
                <w:noProof/>
                <w:color w:val="C00000"/>
                <w:sz w:val="24"/>
                <w:lang w:val="en-IN" w:eastAsia="en-IN"/>
              </w:rPr>
              <w:drawing>
                <wp:inline distT="0" distB="0" distL="0" distR="0" wp14:anchorId="12DC3114" wp14:editId="24539985">
                  <wp:extent cx="2697641" cy="2160000"/>
                  <wp:effectExtent l="0" t="0" r="7620" b="0"/>
                  <wp:docPr id="92151788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97641" cy="2160000"/>
                          </a:xfrm>
                          <a:prstGeom prst="rect">
                            <a:avLst/>
                          </a:prstGeom>
                          <a:noFill/>
                          <a:ln>
                            <a:noFill/>
                          </a:ln>
                        </pic:spPr>
                      </pic:pic>
                    </a:graphicData>
                  </a:graphic>
                </wp:inline>
              </w:drawing>
            </w:r>
          </w:p>
        </w:tc>
      </w:tr>
      <w:tr w:rsidR="00675BBD" w:rsidRPr="00D773E9" w14:paraId="0958E524" w14:textId="77777777" w:rsidTr="00667783">
        <w:tc>
          <w:tcPr>
            <w:tcW w:w="8296" w:type="dxa"/>
          </w:tcPr>
          <w:p w14:paraId="3F2F017D" w14:textId="77777777" w:rsidR="00675BBD" w:rsidRPr="00D773E9" w:rsidRDefault="00675BBD" w:rsidP="00667783">
            <w:pPr>
              <w:widowControl/>
              <w:spacing w:line="360" w:lineRule="auto"/>
              <w:jc w:val="both"/>
              <w:outlineLvl w:val="2"/>
              <w:rPr>
                <w:rFonts w:cs="Times New Roman"/>
                <w:b/>
                <w:bCs/>
                <w:i/>
                <w:iCs/>
                <w:color w:val="C00000"/>
                <w:sz w:val="24"/>
              </w:rPr>
            </w:pPr>
            <w:r w:rsidRPr="00D773E9">
              <w:rPr>
                <w:rFonts w:cs="Times New Roman"/>
                <w:b/>
                <w:bCs/>
                <w:i/>
                <w:iCs/>
                <w:color w:val="C00000"/>
                <w:sz w:val="24"/>
              </w:rPr>
              <w:t>C) Non-severe</w:t>
            </w:r>
          </w:p>
        </w:tc>
      </w:tr>
      <w:tr w:rsidR="00675BBD" w:rsidRPr="00D773E9" w14:paraId="73219E41" w14:textId="77777777" w:rsidTr="00667783">
        <w:tc>
          <w:tcPr>
            <w:tcW w:w="8296" w:type="dxa"/>
          </w:tcPr>
          <w:p w14:paraId="325B498E" w14:textId="77777777" w:rsidR="00675BBD" w:rsidRPr="00D773E9" w:rsidRDefault="00675BBD" w:rsidP="00667783">
            <w:pPr>
              <w:widowControl/>
              <w:spacing w:line="360" w:lineRule="auto"/>
              <w:jc w:val="center"/>
              <w:outlineLvl w:val="2"/>
              <w:rPr>
                <w:rFonts w:cs="Times New Roman"/>
                <w:i/>
                <w:iCs/>
                <w:color w:val="C00000"/>
                <w:sz w:val="24"/>
              </w:rPr>
            </w:pPr>
            <w:r>
              <w:rPr>
                <w:rFonts w:cs="Times New Roman"/>
                <w:i/>
                <w:iCs/>
                <w:noProof/>
                <w:color w:val="C00000"/>
                <w:sz w:val="24"/>
                <w:lang w:val="en-IN" w:eastAsia="en-IN"/>
              </w:rPr>
              <w:drawing>
                <wp:inline distT="0" distB="0" distL="0" distR="0" wp14:anchorId="36354CB6" wp14:editId="35CCA597">
                  <wp:extent cx="2697641" cy="2160000"/>
                  <wp:effectExtent l="0" t="0" r="7620" b="0"/>
                  <wp:docPr id="76249426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97641" cy="2160000"/>
                          </a:xfrm>
                          <a:prstGeom prst="rect">
                            <a:avLst/>
                          </a:prstGeom>
                          <a:noFill/>
                          <a:ln>
                            <a:noFill/>
                          </a:ln>
                        </pic:spPr>
                      </pic:pic>
                    </a:graphicData>
                  </a:graphic>
                </wp:inline>
              </w:drawing>
            </w:r>
          </w:p>
        </w:tc>
      </w:tr>
    </w:tbl>
    <w:p w14:paraId="6BC1235D" w14:textId="77777777" w:rsidR="00675BBD" w:rsidRPr="00A93797" w:rsidRDefault="00675BBD" w:rsidP="00675BBD">
      <w:pPr>
        <w:widowControl/>
        <w:spacing w:after="0" w:line="360" w:lineRule="auto"/>
        <w:jc w:val="both"/>
        <w:rPr>
          <w:rFonts w:cs="Times New Roman"/>
          <w:sz w:val="24"/>
        </w:rPr>
      </w:pPr>
      <w:r w:rsidRPr="00A93797">
        <w:rPr>
          <w:rFonts w:cs="Times New Roman"/>
          <w:b/>
          <w:bCs/>
          <w:sz w:val="24"/>
        </w:rPr>
        <w:t xml:space="preserve">Notes: </w:t>
      </w:r>
      <w:r w:rsidRPr="00A93797">
        <w:rPr>
          <w:rFonts w:cs="Times New Roman"/>
          <w:sz w:val="24"/>
        </w:rPr>
        <w:t>Baujat plots identify studies contributing most to heterogeneity and influence on the pooled estimate within each stratum.</w:t>
      </w:r>
    </w:p>
    <w:p w14:paraId="6B769B72" w14:textId="77777777" w:rsidR="00675BBD" w:rsidRDefault="00675BBD" w:rsidP="00675BBD">
      <w:pPr>
        <w:widowControl/>
        <w:spacing w:after="0" w:line="360" w:lineRule="auto"/>
        <w:jc w:val="both"/>
        <w:rPr>
          <w:rFonts w:cs="Times New Roman"/>
          <w:sz w:val="24"/>
        </w:rPr>
      </w:pPr>
      <w:r w:rsidRPr="00A93797">
        <w:rPr>
          <w:rFonts w:cs="Times New Roman"/>
          <w:b/>
          <w:bCs/>
          <w:sz w:val="24"/>
        </w:rPr>
        <w:t>Abbreviations:</w:t>
      </w:r>
      <w:r w:rsidRPr="00A93797">
        <w:rPr>
          <w:rFonts w:cs="Times New Roman"/>
          <w:sz w:val="24"/>
        </w:rPr>
        <w:t xml:space="preserve"> CAP, community-acquired pneumonia.</w:t>
      </w:r>
      <w:r>
        <w:rPr>
          <w:rFonts w:cs="Times New Roman"/>
          <w:sz w:val="24"/>
        </w:rPr>
        <w:br w:type="page"/>
      </w:r>
    </w:p>
    <w:p w14:paraId="74AF27E3" w14:textId="7C9A1B8F" w:rsidR="00675BBD" w:rsidRPr="00A93797" w:rsidRDefault="00675BBD" w:rsidP="00675BBD">
      <w:pPr>
        <w:widowControl/>
        <w:spacing w:after="0" w:line="360" w:lineRule="auto"/>
        <w:jc w:val="both"/>
        <w:outlineLvl w:val="1"/>
        <w:rPr>
          <w:rFonts w:cs="Times New Roman"/>
          <w:b/>
          <w:bCs/>
          <w:sz w:val="24"/>
        </w:rPr>
      </w:pPr>
      <w:bookmarkStart w:id="46" w:name="_Toc233422268"/>
      <w:r w:rsidRPr="00A93797">
        <w:rPr>
          <w:rFonts w:cs="Times New Roman"/>
          <w:b/>
          <w:bCs/>
          <w:sz w:val="24"/>
        </w:rPr>
        <w:lastRenderedPageBreak/>
        <w:t xml:space="preserve">eFigure </w:t>
      </w:r>
      <w:r>
        <w:rPr>
          <w:rFonts w:cs="Times New Roman" w:hint="eastAsia"/>
          <w:b/>
          <w:bCs/>
          <w:sz w:val="24"/>
        </w:rPr>
        <w:t>6</w:t>
      </w:r>
      <w:r w:rsidRPr="00A93797">
        <w:rPr>
          <w:rFonts w:cs="Times New Roman"/>
          <w:b/>
          <w:bCs/>
          <w:sz w:val="24"/>
        </w:rPr>
        <w:t>. Trial Sequential Analysis for Short-Term All-Cause Mortality at the Prespecified Threshold (7.5 mg/d Dexamethasone-Equivalent)</w:t>
      </w:r>
      <w:bookmarkEnd w:id="46"/>
    </w:p>
    <w:p w14:paraId="7E9A1537" w14:textId="77777777" w:rsidR="00675BBD" w:rsidRDefault="00675BBD" w:rsidP="00675BBD">
      <w:pPr>
        <w:widowControl/>
        <w:spacing w:after="0" w:line="360" w:lineRule="auto"/>
        <w:jc w:val="both"/>
        <w:rPr>
          <w:rFonts w:cs="Times New Roman"/>
          <w:sz w:val="24"/>
        </w:rPr>
      </w:pPr>
      <w:r>
        <w:rPr>
          <w:rFonts w:cs="Times New Roman"/>
          <w:noProof/>
          <w:sz w:val="24"/>
          <w:lang w:val="en-IN" w:eastAsia="en-IN"/>
        </w:rPr>
        <w:drawing>
          <wp:inline distT="0" distB="0" distL="0" distR="0" wp14:anchorId="62B3DE17" wp14:editId="295BF737">
            <wp:extent cx="5271770" cy="6329045"/>
            <wp:effectExtent l="0" t="0" r="5080" b="0"/>
            <wp:docPr id="20679062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71770" cy="6329045"/>
                    </a:xfrm>
                    <a:prstGeom prst="rect">
                      <a:avLst/>
                    </a:prstGeom>
                    <a:noFill/>
                    <a:ln>
                      <a:noFill/>
                    </a:ln>
                  </pic:spPr>
                </pic:pic>
              </a:graphicData>
            </a:graphic>
          </wp:inline>
        </w:drawing>
      </w:r>
    </w:p>
    <w:p w14:paraId="782CD297" w14:textId="77777777" w:rsidR="00675BBD" w:rsidRPr="0041261D" w:rsidRDefault="00675BBD" w:rsidP="00675BBD">
      <w:pPr>
        <w:widowControl/>
        <w:spacing w:after="0" w:line="360" w:lineRule="auto"/>
        <w:jc w:val="both"/>
        <w:rPr>
          <w:rFonts w:cs="Times New Roman"/>
          <w:sz w:val="24"/>
        </w:rPr>
      </w:pPr>
      <w:r w:rsidRPr="0041261D">
        <w:rPr>
          <w:rFonts w:cs="Times New Roman"/>
          <w:b/>
          <w:bCs/>
          <w:sz w:val="24"/>
        </w:rPr>
        <w:t xml:space="preserve">Notes: </w:t>
      </w:r>
      <w:r w:rsidRPr="0041261D">
        <w:rPr>
          <w:rFonts w:cs="Times New Roman"/>
          <w:sz w:val="24"/>
        </w:rPr>
        <w:t>The cumulative Z-curve is displayed against O’Brien–Fleming–type trial sequential monitoring boundaries and the diversity-adjusted required information size (RIS).</w:t>
      </w:r>
    </w:p>
    <w:p w14:paraId="6A97F58C" w14:textId="77777777" w:rsidR="00675BBD" w:rsidRDefault="00675BBD" w:rsidP="00675BBD">
      <w:pPr>
        <w:widowControl/>
        <w:spacing w:after="0" w:line="360" w:lineRule="auto"/>
        <w:jc w:val="both"/>
        <w:rPr>
          <w:rFonts w:cs="Times New Roman"/>
          <w:sz w:val="24"/>
        </w:rPr>
      </w:pPr>
      <w:r w:rsidRPr="0041261D">
        <w:rPr>
          <w:rFonts w:cs="Times New Roman"/>
          <w:b/>
          <w:bCs/>
          <w:sz w:val="24"/>
        </w:rPr>
        <w:t xml:space="preserve">Abbreviations: </w:t>
      </w:r>
      <w:r w:rsidRPr="0041261D">
        <w:rPr>
          <w:rFonts w:cs="Times New Roman"/>
          <w:sz w:val="24"/>
        </w:rPr>
        <w:t>RIS, required information size; TSA, trial sequential analysis.</w:t>
      </w:r>
      <w:r>
        <w:rPr>
          <w:rFonts w:cs="Times New Roman"/>
          <w:sz w:val="24"/>
        </w:rPr>
        <w:br w:type="page"/>
      </w:r>
    </w:p>
    <w:p w14:paraId="08162F2D" w14:textId="67FEA3EA" w:rsidR="00326EF6" w:rsidRPr="00D773E9" w:rsidRDefault="00326EF6" w:rsidP="00326EF6">
      <w:pPr>
        <w:widowControl/>
        <w:spacing w:after="0" w:line="360" w:lineRule="auto"/>
        <w:jc w:val="both"/>
        <w:outlineLvl w:val="1"/>
        <w:rPr>
          <w:rFonts w:cs="Times New Roman"/>
          <w:b/>
          <w:bCs/>
          <w:kern w:val="0"/>
          <w:sz w:val="24"/>
          <w14:ligatures w14:val="none"/>
        </w:rPr>
      </w:pPr>
      <w:bookmarkStart w:id="47" w:name="_Toc233422269"/>
      <w:r w:rsidRPr="00D773E9">
        <w:rPr>
          <w:rFonts w:cs="Times New Roman"/>
          <w:b/>
          <w:bCs/>
          <w:kern w:val="0"/>
          <w:sz w:val="24"/>
          <w14:ligatures w14:val="none"/>
        </w:rPr>
        <w:lastRenderedPageBreak/>
        <w:t xml:space="preserve">eFigure </w:t>
      </w:r>
      <w:r w:rsidR="00675BBD">
        <w:rPr>
          <w:rFonts w:cs="Times New Roman" w:hint="eastAsia"/>
          <w:b/>
          <w:bCs/>
          <w:kern w:val="0"/>
          <w:sz w:val="24"/>
          <w14:ligatures w14:val="none"/>
        </w:rPr>
        <w:t>7</w:t>
      </w:r>
      <w:r w:rsidRPr="00D773E9">
        <w:rPr>
          <w:rFonts w:cs="Times New Roman"/>
          <w:b/>
          <w:bCs/>
          <w:kern w:val="0"/>
          <w:sz w:val="24"/>
          <w14:ligatures w14:val="none"/>
        </w:rPr>
        <w:t>.</w:t>
      </w:r>
      <w:r w:rsidRPr="00D773E9">
        <w:rPr>
          <w:rFonts w:cs="Times New Roman"/>
          <w:b/>
          <w:bCs/>
          <w:sz w:val="24"/>
        </w:rPr>
        <w:t xml:space="preserve"> </w:t>
      </w:r>
      <w:r w:rsidR="00545C61" w:rsidRPr="00545C61">
        <w:rPr>
          <w:rFonts w:cs="Times New Roman"/>
          <w:b/>
          <w:bCs/>
          <w:kern w:val="0"/>
          <w:sz w:val="24"/>
          <w14:ligatures w14:val="none"/>
        </w:rPr>
        <w:t>Contour-enhanced funnel plots</w:t>
      </w:r>
      <w:bookmarkEnd w:id="47"/>
    </w:p>
    <w:tbl>
      <w:tblPr>
        <w:tblStyle w:val="TableGrid"/>
        <w:tblW w:w="580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50"/>
      </w:tblGrid>
      <w:tr w:rsidR="006B17E5" w:rsidRPr="00D773E9" w14:paraId="3CFFDA19" w14:textId="77777777" w:rsidTr="006B17E5">
        <w:trPr>
          <w:trHeight w:val="170"/>
          <w:jc w:val="center"/>
        </w:trPr>
        <w:tc>
          <w:tcPr>
            <w:tcW w:w="5000" w:type="pct"/>
          </w:tcPr>
          <w:p w14:paraId="1D03FCA4" w14:textId="3DF5BB4A" w:rsidR="006B17E5" w:rsidRPr="00D773E9" w:rsidRDefault="006B17E5" w:rsidP="00411DB4">
            <w:pPr>
              <w:widowControl/>
              <w:spacing w:line="360" w:lineRule="auto"/>
              <w:jc w:val="both"/>
              <w:outlineLvl w:val="2"/>
              <w:rPr>
                <w:rFonts w:cs="Times New Roman"/>
                <w:b/>
                <w:bCs/>
                <w:color w:val="C00000"/>
                <w:kern w:val="0"/>
                <w:sz w:val="24"/>
                <w14:ligatures w14:val="none"/>
              </w:rPr>
            </w:pPr>
            <w:bookmarkStart w:id="48" w:name="OLE_LINK10"/>
            <w:r w:rsidRPr="00D773E9">
              <w:rPr>
                <w:rFonts w:cs="Times New Roman"/>
                <w:b/>
                <w:bCs/>
                <w:color w:val="C00000"/>
                <w:kern w:val="0"/>
                <w:sz w:val="24"/>
                <w14:ligatures w14:val="none"/>
              </w:rPr>
              <w:t>A) All causes mortality (short term)</w:t>
            </w:r>
          </w:p>
        </w:tc>
      </w:tr>
      <w:tr w:rsidR="006B17E5" w:rsidRPr="00D773E9" w14:paraId="369EBDEF" w14:textId="77777777" w:rsidTr="006B17E5">
        <w:trPr>
          <w:trHeight w:val="170"/>
          <w:jc w:val="center"/>
        </w:trPr>
        <w:tc>
          <w:tcPr>
            <w:tcW w:w="5000" w:type="pct"/>
          </w:tcPr>
          <w:p w14:paraId="54CF7A96" w14:textId="1F5CE914" w:rsidR="006B17E5" w:rsidRPr="00D773E9" w:rsidRDefault="006B17E5" w:rsidP="00411DB4">
            <w:pPr>
              <w:widowControl/>
              <w:spacing w:line="360" w:lineRule="auto"/>
              <w:jc w:val="both"/>
              <w:outlineLvl w:val="2"/>
              <w:rPr>
                <w:rFonts w:cs="Times New Roman"/>
                <w:i/>
                <w:iCs/>
                <w:color w:val="C00000"/>
                <w:kern w:val="0"/>
                <w:sz w:val="24"/>
                <w14:ligatures w14:val="none"/>
              </w:rPr>
            </w:pPr>
            <w:r w:rsidRPr="00D773E9">
              <w:rPr>
                <w:rFonts w:cs="Times New Roman"/>
                <w:i/>
                <w:iCs/>
                <w:color w:val="C00000"/>
                <w:kern w:val="0"/>
                <w:sz w:val="24"/>
                <w14:ligatures w14:val="none"/>
              </w:rPr>
              <w:t>Overall</w:t>
            </w:r>
          </w:p>
        </w:tc>
      </w:tr>
      <w:tr w:rsidR="00E46C73" w:rsidRPr="00D773E9" w14:paraId="7C2E9321" w14:textId="77777777" w:rsidTr="00E46C73">
        <w:trPr>
          <w:trHeight w:val="3564"/>
          <w:jc w:val="center"/>
        </w:trPr>
        <w:tc>
          <w:tcPr>
            <w:tcW w:w="5000" w:type="pct"/>
          </w:tcPr>
          <w:p w14:paraId="4A099340" w14:textId="77777777" w:rsidR="00E46C73" w:rsidRDefault="00E46C73" w:rsidP="00411DB4">
            <w:pPr>
              <w:widowControl/>
              <w:spacing w:line="360" w:lineRule="auto"/>
              <w:jc w:val="both"/>
              <w:outlineLvl w:val="2"/>
              <w:rPr>
                <w:rFonts w:cs="Times New Roman"/>
                <w:noProof/>
                <w:color w:val="C00000"/>
                <w:kern w:val="0"/>
                <w:sz w:val="24"/>
                <w14:ligatures w14:val="none"/>
              </w:rPr>
            </w:pPr>
            <w:r>
              <w:rPr>
                <w:noProof/>
                <w:lang w:val="en-IN" w:eastAsia="en-IN"/>
              </w:rPr>
              <w:drawing>
                <wp:inline distT="0" distB="0" distL="0" distR="0" wp14:anchorId="3B18828A" wp14:editId="57EF5A0F">
                  <wp:extent cx="4675133" cy="3648075"/>
                  <wp:effectExtent l="0" t="0" r="0" b="0"/>
                  <wp:docPr id="15513103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6367"/>
                          <a:stretch>
                            <a:fillRect/>
                          </a:stretch>
                        </pic:blipFill>
                        <pic:spPr bwMode="auto">
                          <a:xfrm>
                            <a:off x="0" y="0"/>
                            <a:ext cx="4689010" cy="3658903"/>
                          </a:xfrm>
                          <a:prstGeom prst="rect">
                            <a:avLst/>
                          </a:prstGeom>
                          <a:noFill/>
                          <a:ln>
                            <a:noFill/>
                          </a:ln>
                          <a:extLst>
                            <a:ext uri="{53640926-AAD7-44D8-BBD7-CCE9431645EC}">
                              <a14:shadowObscured xmlns:a14="http://schemas.microsoft.com/office/drawing/2010/main"/>
                            </a:ext>
                          </a:extLst>
                        </pic:spPr>
                      </pic:pic>
                    </a:graphicData>
                  </a:graphic>
                </wp:inline>
              </w:drawing>
            </w:r>
          </w:p>
          <w:p w14:paraId="4C41322C" w14:textId="275EF826" w:rsidR="00E46C73" w:rsidRPr="00D773E9" w:rsidRDefault="00E46C73" w:rsidP="00411DB4">
            <w:pPr>
              <w:widowControl/>
              <w:spacing w:line="360" w:lineRule="auto"/>
              <w:jc w:val="both"/>
              <w:outlineLvl w:val="2"/>
              <w:rPr>
                <w:rFonts w:cs="Times New Roman"/>
                <w:noProof/>
                <w:color w:val="C00000"/>
                <w:kern w:val="0"/>
                <w:sz w:val="24"/>
                <w14:ligatures w14:val="none"/>
              </w:rPr>
            </w:pPr>
            <w:r>
              <w:rPr>
                <w:rFonts w:cs="Times New Roman"/>
                <w:i/>
                <w:iCs/>
                <w:noProof/>
                <w:color w:val="C00000"/>
                <w:kern w:val="0"/>
                <w:sz w:val="24"/>
                <w:lang w:val="en-IN" w:eastAsia="en-IN"/>
                <w14:ligatures w14:val="none"/>
              </w:rPr>
              <w:drawing>
                <wp:inline distT="0" distB="0" distL="0" distR="0" wp14:anchorId="01629AA8" wp14:editId="12B22984">
                  <wp:extent cx="4895850" cy="3782706"/>
                  <wp:effectExtent l="0" t="0" r="0" b="8255"/>
                  <wp:docPr id="1453400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7090"/>
                          <a:stretch>
                            <a:fillRect/>
                          </a:stretch>
                        </pic:blipFill>
                        <pic:spPr bwMode="auto">
                          <a:xfrm>
                            <a:off x="0" y="0"/>
                            <a:ext cx="4915170" cy="379763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46C73" w:rsidRPr="00D773E9" w14:paraId="5776B194" w14:textId="77777777" w:rsidTr="00E46C73">
        <w:trPr>
          <w:trHeight w:val="170"/>
          <w:jc w:val="center"/>
        </w:trPr>
        <w:tc>
          <w:tcPr>
            <w:tcW w:w="5000" w:type="pct"/>
          </w:tcPr>
          <w:p w14:paraId="333370AF" w14:textId="49F40F34" w:rsidR="00E46C73" w:rsidRPr="00D773E9" w:rsidRDefault="00E46C73" w:rsidP="00411DB4">
            <w:pPr>
              <w:widowControl/>
              <w:spacing w:line="360" w:lineRule="auto"/>
              <w:jc w:val="both"/>
              <w:outlineLvl w:val="2"/>
              <w:rPr>
                <w:rFonts w:cs="Times New Roman"/>
                <w:noProof/>
                <w:color w:val="C00000"/>
                <w:kern w:val="0"/>
                <w:sz w:val="24"/>
                <w14:ligatures w14:val="none"/>
              </w:rPr>
            </w:pPr>
            <w:bookmarkStart w:id="49" w:name="_Hlk221998305"/>
            <w:r w:rsidRPr="00D773E9">
              <w:rPr>
                <w:rFonts w:cs="Times New Roman"/>
                <w:i/>
                <w:iCs/>
                <w:color w:val="C00000"/>
                <w:kern w:val="0"/>
                <w:sz w:val="24"/>
                <w14:ligatures w14:val="none"/>
              </w:rPr>
              <w:lastRenderedPageBreak/>
              <w:t>Severe</w:t>
            </w:r>
          </w:p>
        </w:tc>
      </w:tr>
      <w:bookmarkEnd w:id="49"/>
      <w:tr w:rsidR="00E46C73" w:rsidRPr="00D773E9" w14:paraId="4B954C7D" w14:textId="77777777" w:rsidTr="00E46C73">
        <w:trPr>
          <w:trHeight w:val="3429"/>
          <w:jc w:val="center"/>
        </w:trPr>
        <w:tc>
          <w:tcPr>
            <w:tcW w:w="5000" w:type="pct"/>
          </w:tcPr>
          <w:p w14:paraId="08F8CB20" w14:textId="53719244" w:rsidR="00E46C73" w:rsidRPr="00D773E9" w:rsidRDefault="00E46C73" w:rsidP="00411DB4">
            <w:pPr>
              <w:widowControl/>
              <w:spacing w:line="360" w:lineRule="auto"/>
              <w:jc w:val="both"/>
              <w:outlineLvl w:val="2"/>
              <w:rPr>
                <w:rFonts w:cs="Times New Roman"/>
                <w:b/>
                <w:bCs/>
                <w:color w:val="C00000"/>
                <w:kern w:val="0"/>
                <w:sz w:val="24"/>
                <w14:ligatures w14:val="none"/>
              </w:rPr>
            </w:pPr>
            <w:r>
              <w:rPr>
                <w:rFonts w:cs="Times New Roman"/>
                <w:noProof/>
                <w:color w:val="C00000"/>
                <w:kern w:val="0"/>
                <w:sz w:val="24"/>
                <w:lang w:val="en-IN" w:eastAsia="en-IN"/>
                <w14:ligatures w14:val="none"/>
              </w:rPr>
              <w:drawing>
                <wp:inline distT="0" distB="0" distL="0" distR="0" wp14:anchorId="7041978F" wp14:editId="4D175203">
                  <wp:extent cx="4863328" cy="3771900"/>
                  <wp:effectExtent l="0" t="0" r="0" b="0"/>
                  <wp:docPr id="1636226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6736"/>
                          <a:stretch>
                            <a:fillRect/>
                          </a:stretch>
                        </pic:blipFill>
                        <pic:spPr bwMode="auto">
                          <a:xfrm>
                            <a:off x="0" y="0"/>
                            <a:ext cx="4876181" cy="378186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45C61" w:rsidRPr="00D773E9" w14:paraId="609BDE92" w14:textId="77777777" w:rsidTr="00545C61">
        <w:trPr>
          <w:trHeight w:val="170"/>
          <w:jc w:val="center"/>
        </w:trPr>
        <w:tc>
          <w:tcPr>
            <w:tcW w:w="5000" w:type="pct"/>
          </w:tcPr>
          <w:p w14:paraId="5C130461" w14:textId="386DAC74" w:rsidR="00545C61" w:rsidRPr="00D773E9" w:rsidRDefault="00545C61" w:rsidP="00411DB4">
            <w:pPr>
              <w:widowControl/>
              <w:spacing w:line="360" w:lineRule="auto"/>
              <w:jc w:val="both"/>
              <w:outlineLvl w:val="2"/>
              <w:rPr>
                <w:rFonts w:cs="Times New Roman"/>
                <w:b/>
                <w:bCs/>
                <w:color w:val="C00000"/>
                <w:kern w:val="0"/>
                <w:sz w:val="24"/>
                <w14:ligatures w14:val="none"/>
              </w:rPr>
            </w:pPr>
            <w:r w:rsidRPr="00D773E9">
              <w:rPr>
                <w:rFonts w:cs="Times New Roman"/>
                <w:b/>
                <w:bCs/>
                <w:kern w:val="0"/>
                <w:sz w:val="24"/>
                <w14:ligatures w14:val="none"/>
              </w:rPr>
              <w:t>B) Gastrointestinal bleeding</w:t>
            </w:r>
          </w:p>
        </w:tc>
      </w:tr>
      <w:tr w:rsidR="00545C61" w:rsidRPr="00D773E9" w14:paraId="4A5C19AA" w14:textId="77777777" w:rsidTr="00545C61">
        <w:trPr>
          <w:trHeight w:val="170"/>
          <w:jc w:val="center"/>
        </w:trPr>
        <w:tc>
          <w:tcPr>
            <w:tcW w:w="5000" w:type="pct"/>
          </w:tcPr>
          <w:p w14:paraId="714DA266" w14:textId="4B3F2501" w:rsidR="00545C61" w:rsidRPr="00D773E9" w:rsidRDefault="00545C61" w:rsidP="00411DB4">
            <w:pPr>
              <w:widowControl/>
              <w:spacing w:line="360" w:lineRule="auto"/>
              <w:jc w:val="both"/>
              <w:outlineLvl w:val="2"/>
              <w:rPr>
                <w:rFonts w:cs="Times New Roman"/>
                <w:b/>
                <w:bCs/>
                <w:color w:val="C00000"/>
                <w:kern w:val="0"/>
                <w:sz w:val="24"/>
                <w14:ligatures w14:val="none"/>
              </w:rPr>
            </w:pPr>
            <w:r w:rsidRPr="00D773E9">
              <w:rPr>
                <w:rFonts w:cs="Times New Roman"/>
                <w:i/>
                <w:iCs/>
                <w:color w:val="C00000"/>
                <w:kern w:val="0"/>
                <w:sz w:val="24"/>
                <w14:ligatures w14:val="none"/>
              </w:rPr>
              <w:t>Overall</w:t>
            </w:r>
          </w:p>
        </w:tc>
      </w:tr>
      <w:tr w:rsidR="00E46C73" w:rsidRPr="00D773E9" w14:paraId="485D7DC4" w14:textId="77777777" w:rsidTr="00E46C73">
        <w:trPr>
          <w:trHeight w:val="170"/>
          <w:jc w:val="center"/>
        </w:trPr>
        <w:tc>
          <w:tcPr>
            <w:tcW w:w="5000" w:type="pct"/>
          </w:tcPr>
          <w:p w14:paraId="69F71E97" w14:textId="0189182B" w:rsidR="00E46C73" w:rsidRPr="00D773E9" w:rsidRDefault="00E46C73" w:rsidP="00411DB4">
            <w:pPr>
              <w:widowControl/>
              <w:spacing w:line="360" w:lineRule="auto"/>
              <w:jc w:val="both"/>
              <w:outlineLvl w:val="2"/>
              <w:rPr>
                <w:rFonts w:cs="Times New Roman"/>
                <w:b/>
                <w:bCs/>
                <w:color w:val="C00000"/>
                <w:kern w:val="0"/>
                <w:sz w:val="24"/>
                <w14:ligatures w14:val="none"/>
              </w:rPr>
            </w:pPr>
            <w:r>
              <w:rPr>
                <w:rFonts w:cs="Times New Roman"/>
                <w:b/>
                <w:bCs/>
                <w:noProof/>
                <w:color w:val="C00000"/>
                <w:kern w:val="0"/>
                <w:sz w:val="24"/>
                <w:lang w:val="en-IN" w:eastAsia="en-IN"/>
                <w14:ligatures w14:val="none"/>
              </w:rPr>
              <w:drawing>
                <wp:inline distT="0" distB="0" distL="0" distR="0" wp14:anchorId="29EC2808" wp14:editId="59EBFB5F">
                  <wp:extent cx="4961239" cy="3867150"/>
                  <wp:effectExtent l="0" t="0" r="0" b="0"/>
                  <wp:docPr id="14997688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6378"/>
                          <a:stretch>
                            <a:fillRect/>
                          </a:stretch>
                        </pic:blipFill>
                        <pic:spPr bwMode="auto">
                          <a:xfrm>
                            <a:off x="0" y="0"/>
                            <a:ext cx="4970878" cy="387466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46C73" w:rsidRPr="00D773E9" w14:paraId="4945E90A" w14:textId="77777777" w:rsidTr="00E46C73">
        <w:trPr>
          <w:trHeight w:val="170"/>
          <w:jc w:val="center"/>
        </w:trPr>
        <w:tc>
          <w:tcPr>
            <w:tcW w:w="5000" w:type="pct"/>
          </w:tcPr>
          <w:p w14:paraId="6910EC4B" w14:textId="328697FF" w:rsidR="00E46C73" w:rsidRPr="00E46C73" w:rsidRDefault="00E46C73" w:rsidP="00411DB4">
            <w:pPr>
              <w:widowControl/>
              <w:spacing w:line="360" w:lineRule="auto"/>
              <w:jc w:val="both"/>
              <w:outlineLvl w:val="2"/>
              <w:rPr>
                <w:rFonts w:cs="Times New Roman"/>
                <w:b/>
                <w:bCs/>
                <w:color w:val="C00000"/>
                <w:kern w:val="0"/>
                <w:sz w:val="24"/>
                <w14:ligatures w14:val="none"/>
              </w:rPr>
            </w:pPr>
            <w:r w:rsidRPr="00D773E9">
              <w:rPr>
                <w:rFonts w:cs="Times New Roman"/>
                <w:b/>
                <w:bCs/>
                <w:color w:val="C00000"/>
                <w:kern w:val="0"/>
                <w:sz w:val="24"/>
                <w14:ligatures w14:val="none"/>
              </w:rPr>
              <w:lastRenderedPageBreak/>
              <w:t>C) Hyperglycemia</w:t>
            </w:r>
          </w:p>
        </w:tc>
      </w:tr>
      <w:tr w:rsidR="00E46C73" w:rsidRPr="00D773E9" w14:paraId="1AED5671" w14:textId="77777777" w:rsidTr="00E46C73">
        <w:trPr>
          <w:trHeight w:val="170"/>
          <w:jc w:val="center"/>
        </w:trPr>
        <w:tc>
          <w:tcPr>
            <w:tcW w:w="5000" w:type="pct"/>
          </w:tcPr>
          <w:p w14:paraId="0C7FB91D" w14:textId="217B12DF" w:rsidR="00E46C73" w:rsidRPr="00D773E9" w:rsidRDefault="00E46C73" w:rsidP="00411DB4">
            <w:pPr>
              <w:widowControl/>
              <w:spacing w:line="360" w:lineRule="auto"/>
              <w:jc w:val="both"/>
              <w:outlineLvl w:val="2"/>
              <w:rPr>
                <w:rFonts w:cs="Times New Roman"/>
                <w:color w:val="C00000"/>
                <w:kern w:val="0"/>
                <w:sz w:val="24"/>
                <w14:ligatures w14:val="none"/>
              </w:rPr>
            </w:pPr>
            <w:r w:rsidRPr="00D773E9">
              <w:rPr>
                <w:rFonts w:cs="Times New Roman"/>
                <w:i/>
                <w:iCs/>
                <w:color w:val="C00000"/>
                <w:kern w:val="0"/>
                <w:sz w:val="24"/>
                <w14:ligatures w14:val="none"/>
              </w:rPr>
              <w:t>Overall</w:t>
            </w:r>
          </w:p>
        </w:tc>
      </w:tr>
      <w:tr w:rsidR="00E46C73" w:rsidRPr="00D773E9" w14:paraId="205472A7" w14:textId="77777777" w:rsidTr="00E46C73">
        <w:trPr>
          <w:trHeight w:val="170"/>
          <w:jc w:val="center"/>
        </w:trPr>
        <w:tc>
          <w:tcPr>
            <w:tcW w:w="5000" w:type="pct"/>
          </w:tcPr>
          <w:p w14:paraId="66031BF5" w14:textId="30988BCB" w:rsidR="00E46C73" w:rsidRPr="00D773E9" w:rsidRDefault="00E46C73" w:rsidP="00411DB4">
            <w:pPr>
              <w:widowControl/>
              <w:spacing w:line="360" w:lineRule="auto"/>
              <w:jc w:val="both"/>
              <w:outlineLvl w:val="2"/>
              <w:rPr>
                <w:rFonts w:cs="Times New Roman"/>
                <w:noProof/>
                <w:color w:val="C00000"/>
                <w:kern w:val="0"/>
                <w:sz w:val="24"/>
                <w14:ligatures w14:val="none"/>
              </w:rPr>
            </w:pPr>
            <w:r>
              <w:rPr>
                <w:rFonts w:cs="Times New Roman"/>
                <w:b/>
                <w:bCs/>
                <w:noProof/>
                <w:color w:val="C00000"/>
                <w:kern w:val="0"/>
                <w:sz w:val="24"/>
                <w:lang w:val="en-IN" w:eastAsia="en-IN"/>
                <w14:ligatures w14:val="none"/>
              </w:rPr>
              <w:drawing>
                <wp:inline distT="0" distB="0" distL="0" distR="0" wp14:anchorId="64F832F7" wp14:editId="0B9122AD">
                  <wp:extent cx="4943031" cy="3848735"/>
                  <wp:effectExtent l="0" t="0" r="0" b="0"/>
                  <wp:docPr id="57861866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t="6481"/>
                          <a:stretch>
                            <a:fillRect/>
                          </a:stretch>
                        </pic:blipFill>
                        <pic:spPr bwMode="auto">
                          <a:xfrm>
                            <a:off x="0" y="0"/>
                            <a:ext cx="4947389" cy="3852128"/>
                          </a:xfrm>
                          <a:prstGeom prst="rect">
                            <a:avLst/>
                          </a:prstGeom>
                          <a:noFill/>
                          <a:ln>
                            <a:noFill/>
                          </a:ln>
                          <a:extLst>
                            <a:ext uri="{53640926-AAD7-44D8-BBD7-CCE9431645EC}">
                              <a14:shadowObscured xmlns:a14="http://schemas.microsoft.com/office/drawing/2010/main"/>
                            </a:ext>
                          </a:extLst>
                        </pic:spPr>
                      </pic:pic>
                    </a:graphicData>
                  </a:graphic>
                </wp:inline>
              </w:drawing>
            </w:r>
          </w:p>
        </w:tc>
      </w:tr>
      <w:bookmarkEnd w:id="48"/>
    </w:tbl>
    <w:p w14:paraId="0EA23011" w14:textId="55B8F4DB" w:rsidR="00F234CC" w:rsidRPr="00A65C48" w:rsidRDefault="00F234CC" w:rsidP="00A65C48">
      <w:pPr>
        <w:widowControl/>
        <w:spacing w:after="0" w:line="360" w:lineRule="auto"/>
        <w:jc w:val="both"/>
        <w:outlineLvl w:val="2"/>
        <w:rPr>
          <w:rFonts w:cs="Times New Roman"/>
          <w:kern w:val="0"/>
          <w:sz w:val="24"/>
          <w14:ligatures w14:val="none"/>
        </w:rPr>
        <w:sectPr w:rsidR="00F234CC" w:rsidRPr="00A65C48" w:rsidSect="005B2991">
          <w:type w:val="continuous"/>
          <w:pgSz w:w="11906" w:h="16838"/>
          <w:pgMar w:top="1440" w:right="1800" w:bottom="1440" w:left="1800" w:header="851" w:footer="992" w:gutter="0"/>
          <w:cols w:space="425"/>
          <w:docGrid w:type="lines" w:linePitch="312"/>
        </w:sectPr>
      </w:pPr>
    </w:p>
    <w:p w14:paraId="4ED829CB" w14:textId="2CFB402D" w:rsidR="00F234CC" w:rsidRDefault="00F234CC" w:rsidP="00DE331C">
      <w:pPr>
        <w:widowControl/>
        <w:spacing w:after="0" w:line="360" w:lineRule="auto"/>
        <w:jc w:val="both"/>
        <w:rPr>
          <w:rFonts w:cs="Times New Roman"/>
          <w:b/>
          <w:bCs/>
          <w:kern w:val="0"/>
          <w:sz w:val="24"/>
          <w14:ligatures w14:val="none"/>
        </w:rPr>
      </w:pPr>
    </w:p>
    <w:sectPr w:rsidR="00F234CC" w:rsidSect="005B2991">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36F8A5" w14:textId="77777777" w:rsidR="00C56A54" w:rsidRDefault="00C56A54" w:rsidP="00326EF6">
      <w:pPr>
        <w:spacing w:after="0" w:line="240" w:lineRule="auto"/>
      </w:pPr>
      <w:r>
        <w:separator/>
      </w:r>
    </w:p>
  </w:endnote>
  <w:endnote w:type="continuationSeparator" w:id="0">
    <w:p w14:paraId="0104B87B" w14:textId="77777777" w:rsidR="00C56A54" w:rsidRDefault="00C56A54" w:rsidP="00326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Lucida Grande">
    <w:altName w:val="Segoe UI"/>
    <w:charset w:val="00"/>
    <w:family w:val="auto"/>
    <w:pitch w:val="default"/>
    <w:sig w:usb0="00000000" w:usb1="00000000"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itka Text Semibold">
    <w:panose1 w:val="00000000000000000000"/>
    <w:charset w:val="00"/>
    <w:family w:val="auto"/>
    <w:pitch w:val="variable"/>
    <w:sig w:usb0="A00002EF" w:usb1="4000204B" w:usb2="00000000" w:usb3="00000000" w:csb0="0000019F" w:csb1="00000000"/>
  </w:font>
  <w:font w:name="Times">
    <w:panose1 w:val="020206030504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A61C4" w14:textId="215A1784" w:rsidR="000336F3" w:rsidRDefault="000336F3" w:rsidP="000336F3">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188839"/>
      <w:docPartObj>
        <w:docPartGallery w:val="Page Numbers (Bottom of Page)"/>
        <w:docPartUnique/>
      </w:docPartObj>
    </w:sdtPr>
    <w:sdtEndPr/>
    <w:sdtContent>
      <w:p w14:paraId="3B20BEE9" w14:textId="31540D44" w:rsidR="000336F3" w:rsidRDefault="000336F3" w:rsidP="000336F3">
        <w:pPr>
          <w:pStyle w:val="Footer"/>
          <w:jc w:val="center"/>
        </w:pPr>
        <w:r>
          <w:fldChar w:fldCharType="begin"/>
        </w:r>
        <w:r>
          <w:instrText>PAGE   \* MERGEFORMAT</w:instrText>
        </w:r>
        <w:r>
          <w:fldChar w:fldCharType="separate"/>
        </w:r>
        <w:r w:rsidR="005B2991" w:rsidRPr="005B2991">
          <w:rPr>
            <w:noProof/>
            <w:lang w:val="zh-CN"/>
          </w:rPr>
          <w:t>118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A5D51B" w14:textId="77777777" w:rsidR="00C56A54" w:rsidRDefault="00C56A54" w:rsidP="00326EF6">
      <w:pPr>
        <w:spacing w:after="0" w:line="240" w:lineRule="auto"/>
      </w:pPr>
      <w:r>
        <w:separator/>
      </w:r>
    </w:p>
  </w:footnote>
  <w:footnote w:type="continuationSeparator" w:id="0">
    <w:p w14:paraId="4329040B" w14:textId="77777777" w:rsidR="00C56A54" w:rsidRDefault="00C56A54" w:rsidP="00326E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2CC4F00"/>
    <w:multiLevelType w:val="singleLevel"/>
    <w:tmpl w:val="A2CC4F00"/>
    <w:lvl w:ilvl="0">
      <w:start w:val="1"/>
      <w:numFmt w:val="decimal"/>
      <w:suff w:val="space"/>
      <w:lvlText w:val="%1."/>
      <w:lvlJc w:val="left"/>
    </w:lvl>
  </w:abstractNum>
  <w:abstractNum w:abstractNumId="1" w15:restartNumberingAfterBreak="0">
    <w:nsid w:val="FFFFFF89"/>
    <w:multiLevelType w:val="singleLevel"/>
    <w:tmpl w:val="9C143B2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F9756A"/>
    <w:multiLevelType w:val="hybridMultilevel"/>
    <w:tmpl w:val="D6CC0FFE"/>
    <w:lvl w:ilvl="0" w:tplc="BE8A47E0">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BB3087A"/>
    <w:multiLevelType w:val="multilevel"/>
    <w:tmpl w:val="B38A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6420FC"/>
    <w:multiLevelType w:val="multilevel"/>
    <w:tmpl w:val="25DEF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B952B8"/>
    <w:multiLevelType w:val="hybridMultilevel"/>
    <w:tmpl w:val="DE44943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17FA0285"/>
    <w:multiLevelType w:val="multilevel"/>
    <w:tmpl w:val="D054B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C203A7"/>
    <w:multiLevelType w:val="multilevel"/>
    <w:tmpl w:val="87CE6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D2620E"/>
    <w:multiLevelType w:val="multilevel"/>
    <w:tmpl w:val="1FD2620E"/>
    <w:lvl w:ilvl="0">
      <w:start w:val="1"/>
      <w:numFmt w:val="decimal"/>
      <w:lvlText w:val="%1."/>
      <w:lvlJc w:val="left"/>
      <w:pPr>
        <w:ind w:left="420" w:hanging="420"/>
      </w:pPr>
      <w:rPr>
        <w:rFonts w:ascii="Times New Roman" w:eastAsia="SimSu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9" w15:restartNumberingAfterBreak="0">
    <w:nsid w:val="20E76CAC"/>
    <w:multiLevelType w:val="multilevel"/>
    <w:tmpl w:val="A73403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893C08"/>
    <w:multiLevelType w:val="multilevel"/>
    <w:tmpl w:val="5B74E7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3D7BF4"/>
    <w:multiLevelType w:val="hybridMultilevel"/>
    <w:tmpl w:val="6C72D368"/>
    <w:lvl w:ilvl="0" w:tplc="AC92D17E">
      <w:start w:val="1"/>
      <w:numFmt w:val="decimal"/>
      <w:lvlText w:val="(%1)"/>
      <w:lvlJc w:val="left"/>
      <w:pPr>
        <w:ind w:left="360" w:hanging="360"/>
      </w:pPr>
      <w:rPr>
        <w:rFonts w:ascii="Times New Roman" w:hAnsi="Times New Roman" w:hint="default"/>
        <w:b/>
        <w:color w:val="auto"/>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24D95449"/>
    <w:multiLevelType w:val="multilevel"/>
    <w:tmpl w:val="89F4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E71659"/>
    <w:multiLevelType w:val="multilevel"/>
    <w:tmpl w:val="84ECBE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3D007E"/>
    <w:multiLevelType w:val="multilevel"/>
    <w:tmpl w:val="425C2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61276F"/>
    <w:multiLevelType w:val="multilevel"/>
    <w:tmpl w:val="F5A67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E11D4C"/>
    <w:multiLevelType w:val="multilevel"/>
    <w:tmpl w:val="4426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096D45"/>
    <w:multiLevelType w:val="multilevel"/>
    <w:tmpl w:val="80B4F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38443E"/>
    <w:multiLevelType w:val="multilevel"/>
    <w:tmpl w:val="5FEE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6770F0"/>
    <w:multiLevelType w:val="multilevel"/>
    <w:tmpl w:val="CC5A3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EE31A0"/>
    <w:multiLevelType w:val="hybridMultilevel"/>
    <w:tmpl w:val="E3082F70"/>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1" w15:restartNumberingAfterBreak="0">
    <w:nsid w:val="4E9B5DFC"/>
    <w:multiLevelType w:val="multilevel"/>
    <w:tmpl w:val="A24E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0109F9"/>
    <w:multiLevelType w:val="multilevel"/>
    <w:tmpl w:val="91DC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382CA0"/>
    <w:multiLevelType w:val="multilevel"/>
    <w:tmpl w:val="451EE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90254E"/>
    <w:multiLevelType w:val="multilevel"/>
    <w:tmpl w:val="5290254E"/>
    <w:lvl w:ilvl="0">
      <w:start w:val="1"/>
      <w:numFmt w:val="decimal"/>
      <w:lvlText w:val="%1."/>
      <w:lvlJc w:val="left"/>
      <w:pPr>
        <w:ind w:left="420" w:hanging="420"/>
      </w:pPr>
      <w:rPr>
        <w:rFonts w:ascii="Times New Roman" w:eastAsia="SimSu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25" w15:restartNumberingAfterBreak="0">
    <w:nsid w:val="555F5BA6"/>
    <w:multiLevelType w:val="multilevel"/>
    <w:tmpl w:val="757A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545F80"/>
    <w:multiLevelType w:val="multilevel"/>
    <w:tmpl w:val="1702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565B8B"/>
    <w:multiLevelType w:val="multilevel"/>
    <w:tmpl w:val="6E52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9E01CB"/>
    <w:multiLevelType w:val="multilevel"/>
    <w:tmpl w:val="FB2EB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072DF1"/>
    <w:multiLevelType w:val="multilevel"/>
    <w:tmpl w:val="5290254E"/>
    <w:lvl w:ilvl="0">
      <w:start w:val="1"/>
      <w:numFmt w:val="decimal"/>
      <w:lvlText w:val="%1."/>
      <w:lvlJc w:val="left"/>
      <w:pPr>
        <w:ind w:left="420" w:hanging="420"/>
      </w:pPr>
      <w:rPr>
        <w:rFonts w:ascii="Times New Roman" w:eastAsia="SimSu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0" w15:restartNumberingAfterBreak="0">
    <w:nsid w:val="6AA622F9"/>
    <w:multiLevelType w:val="multilevel"/>
    <w:tmpl w:val="BE98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6B7CE5"/>
    <w:multiLevelType w:val="multilevel"/>
    <w:tmpl w:val="40DE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934CD9"/>
    <w:multiLevelType w:val="multilevel"/>
    <w:tmpl w:val="E012C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4C66D3"/>
    <w:multiLevelType w:val="multilevel"/>
    <w:tmpl w:val="704C66D3"/>
    <w:lvl w:ilvl="0">
      <w:start w:val="1"/>
      <w:numFmt w:val="decimal"/>
      <w:lvlText w:val="%1."/>
      <w:lvlJc w:val="left"/>
      <w:pPr>
        <w:ind w:left="420" w:hanging="420"/>
      </w:pPr>
      <w:rPr>
        <w:rFonts w:ascii="Times New Roman" w:eastAsia="SimSu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4" w15:restartNumberingAfterBreak="0">
    <w:nsid w:val="726271DD"/>
    <w:multiLevelType w:val="multilevel"/>
    <w:tmpl w:val="5290254E"/>
    <w:lvl w:ilvl="0">
      <w:start w:val="1"/>
      <w:numFmt w:val="decimal"/>
      <w:lvlText w:val="%1."/>
      <w:lvlJc w:val="left"/>
      <w:pPr>
        <w:ind w:left="420" w:hanging="420"/>
      </w:pPr>
      <w:rPr>
        <w:rFonts w:ascii="Times New Roman" w:eastAsia="SimSu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5" w15:restartNumberingAfterBreak="0">
    <w:nsid w:val="731E1D58"/>
    <w:multiLevelType w:val="multilevel"/>
    <w:tmpl w:val="E59EA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4637C6"/>
    <w:multiLevelType w:val="multilevel"/>
    <w:tmpl w:val="DF46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9A6C80"/>
    <w:multiLevelType w:val="multilevel"/>
    <w:tmpl w:val="92E26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9C1F5A"/>
    <w:multiLevelType w:val="multilevel"/>
    <w:tmpl w:val="0DC6C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D216BE"/>
    <w:multiLevelType w:val="multilevel"/>
    <w:tmpl w:val="610C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571C32"/>
    <w:multiLevelType w:val="hybridMultilevel"/>
    <w:tmpl w:val="ECC044E8"/>
    <w:lvl w:ilvl="0" w:tplc="7B4A421E">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0"/>
  </w:num>
  <w:num w:numId="5">
    <w:abstractNumId w:val="13"/>
  </w:num>
  <w:num w:numId="6">
    <w:abstractNumId w:val="17"/>
  </w:num>
  <w:num w:numId="7">
    <w:abstractNumId w:val="20"/>
  </w:num>
  <w:num w:numId="8">
    <w:abstractNumId w:val="5"/>
  </w:num>
  <w:num w:numId="9">
    <w:abstractNumId w:val="19"/>
  </w:num>
  <w:num w:numId="10">
    <w:abstractNumId w:val="30"/>
  </w:num>
  <w:num w:numId="11">
    <w:abstractNumId w:val="6"/>
  </w:num>
  <w:num w:numId="12">
    <w:abstractNumId w:val="21"/>
  </w:num>
  <w:num w:numId="13">
    <w:abstractNumId w:val="10"/>
  </w:num>
  <w:num w:numId="14">
    <w:abstractNumId w:val="3"/>
  </w:num>
  <w:num w:numId="15">
    <w:abstractNumId w:val="2"/>
  </w:num>
  <w:num w:numId="16">
    <w:abstractNumId w:val="29"/>
  </w:num>
  <w:num w:numId="17">
    <w:abstractNumId w:val="34"/>
  </w:num>
  <w:num w:numId="18">
    <w:abstractNumId w:val="26"/>
  </w:num>
  <w:num w:numId="19">
    <w:abstractNumId w:val="38"/>
  </w:num>
  <w:num w:numId="20">
    <w:abstractNumId w:val="0"/>
  </w:num>
  <w:num w:numId="21">
    <w:abstractNumId w:val="11"/>
  </w:num>
  <w:num w:numId="22">
    <w:abstractNumId w:val="39"/>
  </w:num>
  <w:num w:numId="23">
    <w:abstractNumId w:val="4"/>
  </w:num>
  <w:num w:numId="24">
    <w:abstractNumId w:val="14"/>
  </w:num>
  <w:num w:numId="25">
    <w:abstractNumId w:val="27"/>
  </w:num>
  <w:num w:numId="26">
    <w:abstractNumId w:val="37"/>
  </w:num>
  <w:num w:numId="27">
    <w:abstractNumId w:val="36"/>
  </w:num>
  <w:num w:numId="28">
    <w:abstractNumId w:val="9"/>
  </w:num>
  <w:num w:numId="29">
    <w:abstractNumId w:val="7"/>
  </w:num>
  <w:num w:numId="30">
    <w:abstractNumId w:val="25"/>
  </w:num>
  <w:num w:numId="31">
    <w:abstractNumId w:val="22"/>
  </w:num>
  <w:num w:numId="32">
    <w:abstractNumId w:val="32"/>
  </w:num>
  <w:num w:numId="33">
    <w:abstractNumId w:val="31"/>
  </w:num>
  <w:num w:numId="34">
    <w:abstractNumId w:val="18"/>
  </w:num>
  <w:num w:numId="35">
    <w:abstractNumId w:val="23"/>
  </w:num>
  <w:num w:numId="36">
    <w:abstractNumId w:val="16"/>
  </w:num>
  <w:num w:numId="37">
    <w:abstractNumId w:val="12"/>
  </w:num>
  <w:num w:numId="38">
    <w:abstractNumId w:val="35"/>
  </w:num>
  <w:num w:numId="39">
    <w:abstractNumId w:val="28"/>
  </w:num>
  <w:num w:numId="40">
    <w:abstractNumId w:val="15"/>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691"/>
    <w:rsid w:val="00027E8C"/>
    <w:rsid w:val="000332EB"/>
    <w:rsid w:val="000336F3"/>
    <w:rsid w:val="00041B87"/>
    <w:rsid w:val="000470A1"/>
    <w:rsid w:val="00052410"/>
    <w:rsid w:val="00060AEB"/>
    <w:rsid w:val="00070207"/>
    <w:rsid w:val="00071691"/>
    <w:rsid w:val="000A00D9"/>
    <w:rsid w:val="000A19F1"/>
    <w:rsid w:val="000B7CEE"/>
    <w:rsid w:val="000C5725"/>
    <w:rsid w:val="000D302B"/>
    <w:rsid w:val="000E7992"/>
    <w:rsid w:val="00100C54"/>
    <w:rsid w:val="00117C0E"/>
    <w:rsid w:val="00134BCD"/>
    <w:rsid w:val="001521DC"/>
    <w:rsid w:val="00166942"/>
    <w:rsid w:val="00166A26"/>
    <w:rsid w:val="00175A83"/>
    <w:rsid w:val="00175CF7"/>
    <w:rsid w:val="001A4C51"/>
    <w:rsid w:val="001A5766"/>
    <w:rsid w:val="001D2485"/>
    <w:rsid w:val="001E3B70"/>
    <w:rsid w:val="001E773E"/>
    <w:rsid w:val="00200A2A"/>
    <w:rsid w:val="002167B4"/>
    <w:rsid w:val="00220D95"/>
    <w:rsid w:val="00236F4C"/>
    <w:rsid w:val="002431A1"/>
    <w:rsid w:val="00264C83"/>
    <w:rsid w:val="00273643"/>
    <w:rsid w:val="002961B0"/>
    <w:rsid w:val="002967E7"/>
    <w:rsid w:val="002A1D77"/>
    <w:rsid w:val="002A2D6A"/>
    <w:rsid w:val="002A55C9"/>
    <w:rsid w:val="002B5843"/>
    <w:rsid w:val="002B7797"/>
    <w:rsid w:val="002C0F74"/>
    <w:rsid w:val="002C3CA7"/>
    <w:rsid w:val="002D1AC3"/>
    <w:rsid w:val="002E225B"/>
    <w:rsid w:val="002E5B2A"/>
    <w:rsid w:val="0030607F"/>
    <w:rsid w:val="0032483E"/>
    <w:rsid w:val="00326EF6"/>
    <w:rsid w:val="00331458"/>
    <w:rsid w:val="003509A1"/>
    <w:rsid w:val="00351F64"/>
    <w:rsid w:val="00355B47"/>
    <w:rsid w:val="00362284"/>
    <w:rsid w:val="003B01FD"/>
    <w:rsid w:val="003B5694"/>
    <w:rsid w:val="003C1015"/>
    <w:rsid w:val="003C5242"/>
    <w:rsid w:val="003D76F3"/>
    <w:rsid w:val="003F18A7"/>
    <w:rsid w:val="00406FBC"/>
    <w:rsid w:val="004151CC"/>
    <w:rsid w:val="004237EC"/>
    <w:rsid w:val="00423DD8"/>
    <w:rsid w:val="004276EB"/>
    <w:rsid w:val="004322AE"/>
    <w:rsid w:val="00435AB2"/>
    <w:rsid w:val="00435F8B"/>
    <w:rsid w:val="004361EA"/>
    <w:rsid w:val="00436616"/>
    <w:rsid w:val="004431B2"/>
    <w:rsid w:val="00444F4C"/>
    <w:rsid w:val="0044528C"/>
    <w:rsid w:val="00453D81"/>
    <w:rsid w:val="004625C3"/>
    <w:rsid w:val="00465EEB"/>
    <w:rsid w:val="00480505"/>
    <w:rsid w:val="0048166E"/>
    <w:rsid w:val="00483E8A"/>
    <w:rsid w:val="00492EDF"/>
    <w:rsid w:val="00495514"/>
    <w:rsid w:val="004A08E4"/>
    <w:rsid w:val="004A4AA8"/>
    <w:rsid w:val="004A7D2D"/>
    <w:rsid w:val="004D36BF"/>
    <w:rsid w:val="004E43D5"/>
    <w:rsid w:val="00514213"/>
    <w:rsid w:val="00525071"/>
    <w:rsid w:val="00545C61"/>
    <w:rsid w:val="00550DCC"/>
    <w:rsid w:val="0055158C"/>
    <w:rsid w:val="0055584F"/>
    <w:rsid w:val="0056259A"/>
    <w:rsid w:val="00572596"/>
    <w:rsid w:val="00590FE8"/>
    <w:rsid w:val="005930C6"/>
    <w:rsid w:val="00593596"/>
    <w:rsid w:val="00593A46"/>
    <w:rsid w:val="005A4174"/>
    <w:rsid w:val="005A589F"/>
    <w:rsid w:val="005A7028"/>
    <w:rsid w:val="005B2991"/>
    <w:rsid w:val="005C666A"/>
    <w:rsid w:val="005D1174"/>
    <w:rsid w:val="005D2ECA"/>
    <w:rsid w:val="005E7EBC"/>
    <w:rsid w:val="006000D6"/>
    <w:rsid w:val="00606F6A"/>
    <w:rsid w:val="00610073"/>
    <w:rsid w:val="006315DD"/>
    <w:rsid w:val="00634EFC"/>
    <w:rsid w:val="0063744F"/>
    <w:rsid w:val="00637E0E"/>
    <w:rsid w:val="00644E1A"/>
    <w:rsid w:val="00671D33"/>
    <w:rsid w:val="00675BBD"/>
    <w:rsid w:val="006818A0"/>
    <w:rsid w:val="0068309B"/>
    <w:rsid w:val="0068632F"/>
    <w:rsid w:val="006A5C11"/>
    <w:rsid w:val="006B17E5"/>
    <w:rsid w:val="006C5769"/>
    <w:rsid w:val="00700730"/>
    <w:rsid w:val="007023B9"/>
    <w:rsid w:val="00702DFA"/>
    <w:rsid w:val="0070500B"/>
    <w:rsid w:val="00705A8B"/>
    <w:rsid w:val="00713778"/>
    <w:rsid w:val="00731CEC"/>
    <w:rsid w:val="00732738"/>
    <w:rsid w:val="00755966"/>
    <w:rsid w:val="00762F08"/>
    <w:rsid w:val="007708CD"/>
    <w:rsid w:val="00774670"/>
    <w:rsid w:val="0077657B"/>
    <w:rsid w:val="007845C9"/>
    <w:rsid w:val="00796AB1"/>
    <w:rsid w:val="007C512A"/>
    <w:rsid w:val="007E2254"/>
    <w:rsid w:val="007F47B0"/>
    <w:rsid w:val="00806928"/>
    <w:rsid w:val="00823119"/>
    <w:rsid w:val="00827BB8"/>
    <w:rsid w:val="008321A9"/>
    <w:rsid w:val="00836997"/>
    <w:rsid w:val="00845BA3"/>
    <w:rsid w:val="00845D0C"/>
    <w:rsid w:val="008500EF"/>
    <w:rsid w:val="00857FDE"/>
    <w:rsid w:val="008702E6"/>
    <w:rsid w:val="00880B57"/>
    <w:rsid w:val="008910C1"/>
    <w:rsid w:val="008B5DF8"/>
    <w:rsid w:val="008C23DF"/>
    <w:rsid w:val="008C5D2E"/>
    <w:rsid w:val="008C7DF3"/>
    <w:rsid w:val="008D4AA9"/>
    <w:rsid w:val="008D68F6"/>
    <w:rsid w:val="008F28D1"/>
    <w:rsid w:val="00904011"/>
    <w:rsid w:val="00915421"/>
    <w:rsid w:val="00920AC4"/>
    <w:rsid w:val="00925209"/>
    <w:rsid w:val="00925E33"/>
    <w:rsid w:val="0093144F"/>
    <w:rsid w:val="00944338"/>
    <w:rsid w:val="00946AB3"/>
    <w:rsid w:val="009612C7"/>
    <w:rsid w:val="009A10A6"/>
    <w:rsid w:val="009A3476"/>
    <w:rsid w:val="009B5344"/>
    <w:rsid w:val="009C075B"/>
    <w:rsid w:val="009C2A71"/>
    <w:rsid w:val="009C5FF0"/>
    <w:rsid w:val="009F08C8"/>
    <w:rsid w:val="00A06529"/>
    <w:rsid w:val="00A2020A"/>
    <w:rsid w:val="00A21588"/>
    <w:rsid w:val="00A24305"/>
    <w:rsid w:val="00A42093"/>
    <w:rsid w:val="00A52ABE"/>
    <w:rsid w:val="00A54A09"/>
    <w:rsid w:val="00A56287"/>
    <w:rsid w:val="00A65C48"/>
    <w:rsid w:val="00A825E1"/>
    <w:rsid w:val="00A95DBB"/>
    <w:rsid w:val="00AB3D10"/>
    <w:rsid w:val="00AB70AB"/>
    <w:rsid w:val="00AB78C0"/>
    <w:rsid w:val="00AF12FF"/>
    <w:rsid w:val="00B11041"/>
    <w:rsid w:val="00B2515F"/>
    <w:rsid w:val="00B26DDE"/>
    <w:rsid w:val="00B35051"/>
    <w:rsid w:val="00B87982"/>
    <w:rsid w:val="00B97FE2"/>
    <w:rsid w:val="00BC6C19"/>
    <w:rsid w:val="00BD1340"/>
    <w:rsid w:val="00BD415A"/>
    <w:rsid w:val="00BE08F0"/>
    <w:rsid w:val="00BE77E6"/>
    <w:rsid w:val="00BF2700"/>
    <w:rsid w:val="00C0591D"/>
    <w:rsid w:val="00C124C9"/>
    <w:rsid w:val="00C1504B"/>
    <w:rsid w:val="00C40AE2"/>
    <w:rsid w:val="00C56A54"/>
    <w:rsid w:val="00C63ED1"/>
    <w:rsid w:val="00C64569"/>
    <w:rsid w:val="00C80EEF"/>
    <w:rsid w:val="00C8619B"/>
    <w:rsid w:val="00CC38D6"/>
    <w:rsid w:val="00CC45DF"/>
    <w:rsid w:val="00CD50D3"/>
    <w:rsid w:val="00CE72A9"/>
    <w:rsid w:val="00CF329C"/>
    <w:rsid w:val="00CF517B"/>
    <w:rsid w:val="00CF74D7"/>
    <w:rsid w:val="00D03287"/>
    <w:rsid w:val="00D03C65"/>
    <w:rsid w:val="00D20506"/>
    <w:rsid w:val="00D24A99"/>
    <w:rsid w:val="00D34F16"/>
    <w:rsid w:val="00D446AA"/>
    <w:rsid w:val="00D60742"/>
    <w:rsid w:val="00DC2805"/>
    <w:rsid w:val="00DC34AC"/>
    <w:rsid w:val="00DE331C"/>
    <w:rsid w:val="00E077FE"/>
    <w:rsid w:val="00E43696"/>
    <w:rsid w:val="00E46C73"/>
    <w:rsid w:val="00E52CBA"/>
    <w:rsid w:val="00E71B5A"/>
    <w:rsid w:val="00E93D3F"/>
    <w:rsid w:val="00E95544"/>
    <w:rsid w:val="00EB0C93"/>
    <w:rsid w:val="00EB4C68"/>
    <w:rsid w:val="00ED217F"/>
    <w:rsid w:val="00EF47BC"/>
    <w:rsid w:val="00F16B22"/>
    <w:rsid w:val="00F234CC"/>
    <w:rsid w:val="00F6064A"/>
    <w:rsid w:val="00F64D23"/>
    <w:rsid w:val="00F70BEA"/>
    <w:rsid w:val="00F77463"/>
    <w:rsid w:val="00F82F86"/>
    <w:rsid w:val="00F83A8A"/>
    <w:rsid w:val="00F86933"/>
    <w:rsid w:val="00F86DF8"/>
    <w:rsid w:val="00FA2D9A"/>
    <w:rsid w:val="00FA643D"/>
    <w:rsid w:val="00FC63AF"/>
    <w:rsid w:val="00FF11AC"/>
    <w:rsid w:val="00FF195F"/>
    <w:rsid w:val="00FF52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0D2404"/>
  <w15:chartTrackingRefBased/>
  <w15:docId w15:val="{4B563BA3-260F-4284-B7C8-30EE39A81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EF6"/>
    <w:pPr>
      <w:widowControl w:val="0"/>
    </w:pPr>
    <w:rPr>
      <w:rFonts w:ascii="Times New Roman" w:eastAsia="SimSun" w:hAnsi="Times New Roman"/>
    </w:rPr>
  </w:style>
  <w:style w:type="paragraph" w:styleId="Heading1">
    <w:name w:val="heading 1"/>
    <w:basedOn w:val="Normal"/>
    <w:next w:val="Normal"/>
    <w:link w:val="Heading1Char"/>
    <w:uiPriority w:val="9"/>
    <w:qFormat/>
    <w:rsid w:val="0007169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07169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unhideWhenUsed/>
    <w:qFormat/>
    <w:rsid w:val="0007169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071691"/>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Heading5">
    <w:name w:val="heading 5"/>
    <w:basedOn w:val="Normal"/>
    <w:next w:val="Normal"/>
    <w:link w:val="Heading5Char"/>
    <w:uiPriority w:val="9"/>
    <w:unhideWhenUsed/>
    <w:qFormat/>
    <w:rsid w:val="00071691"/>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Heading6">
    <w:name w:val="heading 6"/>
    <w:basedOn w:val="Normal"/>
    <w:next w:val="Normal"/>
    <w:link w:val="Heading6Char"/>
    <w:uiPriority w:val="9"/>
    <w:semiHidden/>
    <w:unhideWhenUsed/>
    <w:qFormat/>
    <w:rsid w:val="00071691"/>
    <w:pPr>
      <w:keepNext/>
      <w:keepLines/>
      <w:spacing w:before="40" w:after="0"/>
      <w:outlineLvl w:val="5"/>
    </w:pPr>
    <w:rPr>
      <w:rFonts w:asciiTheme="minorHAnsi" w:eastAsiaTheme="minorEastAsia" w:hAnsiTheme="minorHAnsi" w:cstheme="majorBidi"/>
      <w:b/>
      <w:bCs/>
      <w:color w:val="2F5496" w:themeColor="accent1" w:themeShade="BF"/>
    </w:rPr>
  </w:style>
  <w:style w:type="paragraph" w:styleId="Heading7">
    <w:name w:val="heading 7"/>
    <w:basedOn w:val="Normal"/>
    <w:next w:val="Normal"/>
    <w:link w:val="Heading7Char"/>
    <w:uiPriority w:val="9"/>
    <w:semiHidden/>
    <w:unhideWhenUsed/>
    <w:qFormat/>
    <w:rsid w:val="00071691"/>
    <w:pPr>
      <w:keepNext/>
      <w:keepLines/>
      <w:spacing w:before="40" w:after="0"/>
      <w:outlineLvl w:val="6"/>
    </w:pPr>
    <w:rPr>
      <w:rFonts w:asciiTheme="minorHAnsi" w:eastAsiaTheme="minorEastAsia" w:hAnsiTheme="minorHAnsi" w:cstheme="majorBidi"/>
      <w:b/>
      <w:bCs/>
      <w:color w:val="595959" w:themeColor="text1" w:themeTint="A6"/>
    </w:rPr>
  </w:style>
  <w:style w:type="paragraph" w:styleId="Heading8">
    <w:name w:val="heading 8"/>
    <w:basedOn w:val="Normal"/>
    <w:next w:val="Normal"/>
    <w:link w:val="Heading8Char"/>
    <w:uiPriority w:val="9"/>
    <w:semiHidden/>
    <w:unhideWhenUsed/>
    <w:qFormat/>
    <w:rsid w:val="00071691"/>
    <w:pPr>
      <w:keepNext/>
      <w:keepLines/>
      <w:spacing w:after="0"/>
      <w:outlineLvl w:val="7"/>
    </w:pPr>
    <w:rPr>
      <w:rFonts w:asciiTheme="minorHAnsi" w:eastAsiaTheme="minorEastAsia" w:hAnsiTheme="minorHAnsi" w:cstheme="majorBidi"/>
      <w:color w:val="595959" w:themeColor="text1" w:themeTint="A6"/>
    </w:rPr>
  </w:style>
  <w:style w:type="paragraph" w:styleId="Heading9">
    <w:name w:val="heading 9"/>
    <w:basedOn w:val="Normal"/>
    <w:next w:val="Normal"/>
    <w:link w:val="Heading9Char"/>
    <w:uiPriority w:val="9"/>
    <w:semiHidden/>
    <w:unhideWhenUsed/>
    <w:qFormat/>
    <w:rsid w:val="00071691"/>
    <w:pPr>
      <w:keepNext/>
      <w:keepLines/>
      <w:spacing w:after="0"/>
      <w:outlineLvl w:val="8"/>
    </w:pPr>
    <w:rPr>
      <w:rFonts w:asciiTheme="minorHAnsi" w:eastAsiaTheme="majorEastAsia" w:hAnsiTheme="minorHAnsi"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71691"/>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071691"/>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rsid w:val="00071691"/>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071691"/>
    <w:rPr>
      <w:rFonts w:cstheme="majorBidi"/>
      <w:color w:val="2F5496" w:themeColor="accent1" w:themeShade="BF"/>
      <w:sz w:val="28"/>
      <w:szCs w:val="28"/>
    </w:rPr>
  </w:style>
  <w:style w:type="character" w:customStyle="1" w:styleId="Heading5Char">
    <w:name w:val="Heading 5 Char"/>
    <w:basedOn w:val="DefaultParagraphFont"/>
    <w:link w:val="Heading5"/>
    <w:uiPriority w:val="9"/>
    <w:qFormat/>
    <w:rsid w:val="00071691"/>
    <w:rPr>
      <w:rFonts w:cstheme="majorBidi"/>
      <w:color w:val="2F5496" w:themeColor="accent1" w:themeShade="BF"/>
      <w:sz w:val="24"/>
    </w:rPr>
  </w:style>
  <w:style w:type="character" w:customStyle="1" w:styleId="Heading6Char">
    <w:name w:val="Heading 6 Char"/>
    <w:basedOn w:val="DefaultParagraphFont"/>
    <w:link w:val="Heading6"/>
    <w:uiPriority w:val="9"/>
    <w:semiHidden/>
    <w:rsid w:val="00071691"/>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071691"/>
    <w:rPr>
      <w:rFonts w:cstheme="majorBidi"/>
      <w:b/>
      <w:bCs/>
      <w:color w:val="595959" w:themeColor="text1" w:themeTint="A6"/>
    </w:rPr>
  </w:style>
  <w:style w:type="character" w:customStyle="1" w:styleId="Heading8Char">
    <w:name w:val="Heading 8 Char"/>
    <w:basedOn w:val="DefaultParagraphFont"/>
    <w:link w:val="Heading8"/>
    <w:uiPriority w:val="9"/>
    <w:semiHidden/>
    <w:rsid w:val="00071691"/>
    <w:rPr>
      <w:rFonts w:cstheme="majorBidi"/>
      <w:color w:val="595959" w:themeColor="text1" w:themeTint="A6"/>
    </w:rPr>
  </w:style>
  <w:style w:type="character" w:customStyle="1" w:styleId="Heading9Char">
    <w:name w:val="Heading 9 Char"/>
    <w:basedOn w:val="DefaultParagraphFont"/>
    <w:link w:val="Heading9"/>
    <w:uiPriority w:val="9"/>
    <w:semiHidden/>
    <w:rsid w:val="00071691"/>
    <w:rPr>
      <w:rFonts w:eastAsiaTheme="majorEastAsia" w:cstheme="majorBidi"/>
      <w:color w:val="595959" w:themeColor="text1" w:themeTint="A6"/>
    </w:rPr>
  </w:style>
  <w:style w:type="paragraph" w:styleId="Title">
    <w:name w:val="Title"/>
    <w:basedOn w:val="Normal"/>
    <w:next w:val="Normal"/>
    <w:link w:val="TitleChar"/>
    <w:uiPriority w:val="10"/>
    <w:qFormat/>
    <w:rsid w:val="0007169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071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69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69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071691"/>
    <w:pPr>
      <w:spacing w:before="160"/>
      <w:jc w:val="center"/>
    </w:pPr>
    <w:rPr>
      <w:i/>
      <w:iCs/>
      <w:color w:val="404040" w:themeColor="text1" w:themeTint="BF"/>
    </w:rPr>
  </w:style>
  <w:style w:type="character" w:customStyle="1" w:styleId="QuoteChar">
    <w:name w:val="Quote Char"/>
    <w:basedOn w:val="DefaultParagraphFont"/>
    <w:link w:val="Quote"/>
    <w:uiPriority w:val="29"/>
    <w:rsid w:val="00071691"/>
    <w:rPr>
      <w:rFonts w:ascii="Times New Roman" w:eastAsia="SimSun" w:hAnsi="Times New Roman"/>
      <w:i/>
      <w:iCs/>
      <w:color w:val="404040" w:themeColor="text1" w:themeTint="BF"/>
    </w:rPr>
  </w:style>
  <w:style w:type="paragraph" w:styleId="ListParagraph">
    <w:name w:val="List Paragraph"/>
    <w:basedOn w:val="Normal"/>
    <w:uiPriority w:val="34"/>
    <w:qFormat/>
    <w:rsid w:val="00071691"/>
    <w:pPr>
      <w:ind w:left="720"/>
      <w:contextualSpacing/>
    </w:pPr>
  </w:style>
  <w:style w:type="character" w:styleId="IntenseEmphasis">
    <w:name w:val="Intense Emphasis"/>
    <w:basedOn w:val="DefaultParagraphFont"/>
    <w:uiPriority w:val="21"/>
    <w:qFormat/>
    <w:rsid w:val="00071691"/>
    <w:rPr>
      <w:i/>
      <w:iCs/>
      <w:color w:val="2F5496" w:themeColor="accent1" w:themeShade="BF"/>
    </w:rPr>
  </w:style>
  <w:style w:type="paragraph" w:styleId="IntenseQuote">
    <w:name w:val="Intense Quote"/>
    <w:basedOn w:val="Normal"/>
    <w:next w:val="Normal"/>
    <w:link w:val="IntenseQuoteChar"/>
    <w:uiPriority w:val="30"/>
    <w:qFormat/>
    <w:rsid w:val="000716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1691"/>
    <w:rPr>
      <w:rFonts w:ascii="Times New Roman" w:eastAsia="SimSun" w:hAnsi="Times New Roman"/>
      <w:i/>
      <w:iCs/>
      <w:color w:val="2F5496" w:themeColor="accent1" w:themeShade="BF"/>
    </w:rPr>
  </w:style>
  <w:style w:type="character" w:styleId="IntenseReference">
    <w:name w:val="Intense Reference"/>
    <w:basedOn w:val="DefaultParagraphFont"/>
    <w:uiPriority w:val="32"/>
    <w:qFormat/>
    <w:rsid w:val="00071691"/>
    <w:rPr>
      <w:b/>
      <w:bCs/>
      <w:smallCaps/>
      <w:color w:val="2F5496" w:themeColor="accent1" w:themeShade="BF"/>
      <w:spacing w:val="5"/>
    </w:rPr>
  </w:style>
  <w:style w:type="paragraph" w:styleId="Header">
    <w:name w:val="header"/>
    <w:basedOn w:val="Normal"/>
    <w:link w:val="HeaderChar"/>
    <w:uiPriority w:val="99"/>
    <w:unhideWhenUsed/>
    <w:qFormat/>
    <w:rsid w:val="00326EF6"/>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qFormat/>
    <w:rsid w:val="00326EF6"/>
    <w:rPr>
      <w:rFonts w:ascii="Times New Roman" w:eastAsia="SimSun" w:hAnsi="Times New Roman"/>
      <w:sz w:val="18"/>
      <w:szCs w:val="18"/>
    </w:rPr>
  </w:style>
  <w:style w:type="paragraph" w:styleId="Footer">
    <w:name w:val="footer"/>
    <w:basedOn w:val="Normal"/>
    <w:link w:val="FooterChar"/>
    <w:uiPriority w:val="99"/>
    <w:unhideWhenUsed/>
    <w:qFormat/>
    <w:rsid w:val="00326EF6"/>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qFormat/>
    <w:rsid w:val="00326EF6"/>
    <w:rPr>
      <w:rFonts w:ascii="Times New Roman" w:eastAsia="SimSun" w:hAnsi="Times New Roman"/>
      <w:sz w:val="18"/>
      <w:szCs w:val="18"/>
    </w:rPr>
  </w:style>
  <w:style w:type="paragraph" w:styleId="NormalWeb">
    <w:name w:val="Normal (Web)"/>
    <w:basedOn w:val="Normal"/>
    <w:uiPriority w:val="99"/>
    <w:unhideWhenUsed/>
    <w:qFormat/>
    <w:rsid w:val="00326EF6"/>
    <w:pPr>
      <w:widowControl/>
      <w:spacing w:before="100" w:beforeAutospacing="1" w:after="100" w:afterAutospacing="1" w:line="240" w:lineRule="auto"/>
    </w:pPr>
    <w:rPr>
      <w:rFonts w:ascii="SimSun" w:hAnsi="SimSun" w:cs="SimSun"/>
      <w:kern w:val="0"/>
      <w:sz w:val="24"/>
      <w14:ligatures w14:val="none"/>
    </w:rPr>
  </w:style>
  <w:style w:type="character" w:customStyle="1" w:styleId="citation-59">
    <w:name w:val="citation-59"/>
    <w:basedOn w:val="DefaultParagraphFont"/>
    <w:rsid w:val="00326EF6"/>
  </w:style>
  <w:style w:type="character" w:customStyle="1" w:styleId="citation-58">
    <w:name w:val="citation-58"/>
    <w:basedOn w:val="DefaultParagraphFont"/>
    <w:rsid w:val="00326EF6"/>
  </w:style>
  <w:style w:type="character" w:customStyle="1" w:styleId="citation-57">
    <w:name w:val="citation-57"/>
    <w:basedOn w:val="DefaultParagraphFont"/>
    <w:rsid w:val="00326EF6"/>
  </w:style>
  <w:style w:type="character" w:customStyle="1" w:styleId="citation-56">
    <w:name w:val="citation-56"/>
    <w:basedOn w:val="DefaultParagraphFont"/>
    <w:rsid w:val="00326EF6"/>
  </w:style>
  <w:style w:type="character" w:customStyle="1" w:styleId="citation-55">
    <w:name w:val="citation-55"/>
    <w:basedOn w:val="DefaultParagraphFont"/>
    <w:rsid w:val="00326EF6"/>
  </w:style>
  <w:style w:type="paragraph" w:customStyle="1" w:styleId="EndNoteBibliographyTitle">
    <w:name w:val="EndNote Bibliography Title"/>
    <w:basedOn w:val="Normal"/>
    <w:link w:val="EndNoteBibliographyTitle0"/>
    <w:qFormat/>
    <w:rsid w:val="00326EF6"/>
    <w:pPr>
      <w:spacing w:after="0"/>
      <w:jc w:val="center"/>
    </w:pPr>
    <w:rPr>
      <w:rFonts w:cs="Times New Roman"/>
      <w:noProof/>
    </w:rPr>
  </w:style>
  <w:style w:type="character" w:customStyle="1" w:styleId="EndNoteBibliographyTitle0">
    <w:name w:val="EndNote Bibliography Title 字符"/>
    <w:basedOn w:val="DefaultParagraphFont"/>
    <w:link w:val="EndNoteBibliographyTitle"/>
    <w:qFormat/>
    <w:rsid w:val="00326EF6"/>
    <w:rPr>
      <w:rFonts w:ascii="Times New Roman" w:eastAsia="SimSun" w:hAnsi="Times New Roman" w:cs="Times New Roman"/>
      <w:noProof/>
    </w:rPr>
  </w:style>
  <w:style w:type="paragraph" w:customStyle="1" w:styleId="EndNoteBibliography">
    <w:name w:val="EndNote Bibliography"/>
    <w:basedOn w:val="Normal"/>
    <w:link w:val="EndNoteBibliography0"/>
    <w:qFormat/>
    <w:rsid w:val="00326EF6"/>
    <w:pPr>
      <w:spacing w:line="240" w:lineRule="auto"/>
      <w:jc w:val="both"/>
    </w:pPr>
    <w:rPr>
      <w:rFonts w:cs="Times New Roman"/>
      <w:noProof/>
    </w:rPr>
  </w:style>
  <w:style w:type="character" w:customStyle="1" w:styleId="EndNoteBibliography0">
    <w:name w:val="EndNote Bibliography 字符"/>
    <w:basedOn w:val="DefaultParagraphFont"/>
    <w:link w:val="EndNoteBibliography"/>
    <w:qFormat/>
    <w:rsid w:val="00326EF6"/>
    <w:rPr>
      <w:rFonts w:ascii="Times New Roman" w:eastAsia="SimSun" w:hAnsi="Times New Roman" w:cs="Times New Roman"/>
      <w:noProof/>
    </w:rPr>
  </w:style>
  <w:style w:type="character" w:styleId="Hyperlink">
    <w:name w:val="Hyperlink"/>
    <w:basedOn w:val="DefaultParagraphFont"/>
    <w:uiPriority w:val="99"/>
    <w:unhideWhenUsed/>
    <w:qFormat/>
    <w:rsid w:val="00326EF6"/>
    <w:rPr>
      <w:color w:val="0563C1" w:themeColor="hyperlink"/>
      <w:u w:val="single"/>
    </w:rPr>
  </w:style>
  <w:style w:type="character" w:customStyle="1" w:styleId="UnresolvedMention">
    <w:name w:val="Unresolved Mention"/>
    <w:basedOn w:val="DefaultParagraphFont"/>
    <w:uiPriority w:val="99"/>
    <w:semiHidden/>
    <w:unhideWhenUsed/>
    <w:rsid w:val="00326EF6"/>
    <w:rPr>
      <w:color w:val="605E5C"/>
      <w:shd w:val="clear" w:color="auto" w:fill="E1DFDD"/>
    </w:rPr>
  </w:style>
  <w:style w:type="table" w:styleId="TableGrid">
    <w:name w:val="Table Grid"/>
    <w:basedOn w:val="TableNormal"/>
    <w:uiPriority w:val="59"/>
    <w:qFormat/>
    <w:rsid w:val="00326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26EF6"/>
    <w:rPr>
      <w:color w:val="954F72"/>
      <w:u w:val="single"/>
    </w:rPr>
  </w:style>
  <w:style w:type="paragraph" w:customStyle="1" w:styleId="msonormal0">
    <w:name w:val="msonormal"/>
    <w:basedOn w:val="Normal"/>
    <w:rsid w:val="00326EF6"/>
    <w:pPr>
      <w:widowControl/>
      <w:spacing w:before="100" w:beforeAutospacing="1" w:after="100" w:afterAutospacing="1" w:line="240" w:lineRule="auto"/>
    </w:pPr>
    <w:rPr>
      <w:rFonts w:ascii="SimSun" w:hAnsi="SimSun" w:cs="SimSun"/>
      <w:kern w:val="0"/>
      <w:sz w:val="24"/>
      <w14:ligatures w14:val="none"/>
    </w:rPr>
  </w:style>
  <w:style w:type="paragraph" w:customStyle="1" w:styleId="font5">
    <w:name w:val="font5"/>
    <w:basedOn w:val="Normal"/>
    <w:rsid w:val="00326EF6"/>
    <w:pPr>
      <w:widowControl/>
      <w:spacing w:before="100" w:beforeAutospacing="1" w:after="100" w:afterAutospacing="1" w:line="240" w:lineRule="auto"/>
    </w:pPr>
    <w:rPr>
      <w:rFonts w:ascii="DengXian" w:eastAsia="DengXian" w:hAnsi="DengXian" w:cs="SimSun"/>
      <w:kern w:val="0"/>
      <w:sz w:val="18"/>
      <w:szCs w:val="18"/>
      <w14:ligatures w14:val="none"/>
    </w:rPr>
  </w:style>
  <w:style w:type="paragraph" w:customStyle="1" w:styleId="xl65">
    <w:name w:val="xl65"/>
    <w:basedOn w:val="Normal"/>
    <w:rsid w:val="00326EF6"/>
    <w:pPr>
      <w:widowControl/>
      <w:spacing w:before="100" w:beforeAutospacing="1" w:after="100" w:afterAutospacing="1" w:line="240" w:lineRule="auto"/>
      <w:textAlignment w:val="top"/>
    </w:pPr>
    <w:rPr>
      <w:rFonts w:cs="Times New Roman"/>
      <w:kern w:val="0"/>
      <w:sz w:val="28"/>
      <w:szCs w:val="28"/>
      <w14:ligatures w14:val="none"/>
    </w:rPr>
  </w:style>
  <w:style w:type="paragraph" w:customStyle="1" w:styleId="xl66">
    <w:name w:val="xl66"/>
    <w:basedOn w:val="Normal"/>
    <w:rsid w:val="00326EF6"/>
    <w:pPr>
      <w:widowControl/>
      <w:spacing w:before="100" w:beforeAutospacing="1" w:after="100" w:afterAutospacing="1" w:line="240" w:lineRule="auto"/>
      <w:textAlignment w:val="top"/>
    </w:pPr>
    <w:rPr>
      <w:rFonts w:cs="Times New Roman"/>
      <w:color w:val="FF0000"/>
      <w:kern w:val="0"/>
      <w:sz w:val="28"/>
      <w:szCs w:val="28"/>
      <w14:ligatures w14:val="none"/>
    </w:rPr>
  </w:style>
  <w:style w:type="paragraph" w:customStyle="1" w:styleId="xl67">
    <w:name w:val="xl67"/>
    <w:basedOn w:val="Normal"/>
    <w:rsid w:val="00326EF6"/>
    <w:pPr>
      <w:widowControl/>
      <w:spacing w:before="100" w:beforeAutospacing="1" w:after="100" w:afterAutospacing="1" w:line="240" w:lineRule="auto"/>
      <w:textAlignment w:val="top"/>
    </w:pPr>
    <w:rPr>
      <w:rFonts w:cs="Times New Roman"/>
      <w:kern w:val="0"/>
      <w:sz w:val="28"/>
      <w:szCs w:val="28"/>
      <w14:ligatures w14:val="none"/>
    </w:rPr>
  </w:style>
  <w:style w:type="paragraph" w:customStyle="1" w:styleId="xl68">
    <w:name w:val="xl68"/>
    <w:basedOn w:val="Normal"/>
    <w:rsid w:val="00326EF6"/>
    <w:pPr>
      <w:widowControl/>
      <w:spacing w:before="100" w:beforeAutospacing="1" w:after="100" w:afterAutospacing="1" w:line="240" w:lineRule="auto"/>
      <w:textAlignment w:val="top"/>
    </w:pPr>
    <w:rPr>
      <w:rFonts w:cs="Times New Roman"/>
      <w:color w:val="0D0D0D"/>
      <w:kern w:val="0"/>
      <w:sz w:val="28"/>
      <w:szCs w:val="28"/>
      <w14:ligatures w14:val="none"/>
    </w:rPr>
  </w:style>
  <w:style w:type="paragraph" w:customStyle="1" w:styleId="xl69">
    <w:name w:val="xl69"/>
    <w:basedOn w:val="Normal"/>
    <w:rsid w:val="00326EF6"/>
    <w:pPr>
      <w:widowControl/>
      <w:shd w:val="clear" w:color="000000" w:fill="FFFF00"/>
      <w:spacing w:before="100" w:beforeAutospacing="1" w:after="100" w:afterAutospacing="1" w:line="240" w:lineRule="auto"/>
    </w:pPr>
    <w:rPr>
      <w:rFonts w:ascii="SimSun" w:hAnsi="SimSun" w:cs="SimSun"/>
      <w:color w:val="C00000"/>
      <w:kern w:val="0"/>
      <w:sz w:val="24"/>
      <w14:ligatures w14:val="none"/>
    </w:rPr>
  </w:style>
  <w:style w:type="paragraph" w:customStyle="1" w:styleId="xl70">
    <w:name w:val="xl70"/>
    <w:basedOn w:val="Normal"/>
    <w:rsid w:val="00326EF6"/>
    <w:pPr>
      <w:widowControl/>
      <w:spacing w:before="100" w:beforeAutospacing="1" w:after="100" w:afterAutospacing="1" w:line="240" w:lineRule="auto"/>
    </w:pPr>
    <w:rPr>
      <w:rFonts w:ascii="SimSun" w:hAnsi="SimSun" w:cs="SimSun"/>
      <w:b/>
      <w:bCs/>
      <w:kern w:val="0"/>
      <w:sz w:val="24"/>
      <w14:ligatures w14:val="none"/>
    </w:rPr>
  </w:style>
  <w:style w:type="paragraph" w:customStyle="1" w:styleId="xl71">
    <w:name w:val="xl71"/>
    <w:basedOn w:val="Normal"/>
    <w:rsid w:val="00326EF6"/>
    <w:pPr>
      <w:widowControl/>
      <w:spacing w:before="100" w:beforeAutospacing="1" w:after="100" w:afterAutospacing="1" w:line="240" w:lineRule="auto"/>
      <w:textAlignment w:val="top"/>
    </w:pPr>
    <w:rPr>
      <w:rFonts w:cs="Times New Roman"/>
      <w:color w:val="FF0000"/>
      <w:kern w:val="0"/>
      <w:sz w:val="28"/>
      <w:szCs w:val="28"/>
      <w14:ligatures w14:val="none"/>
    </w:rPr>
  </w:style>
  <w:style w:type="paragraph" w:customStyle="1" w:styleId="xl72">
    <w:name w:val="xl72"/>
    <w:basedOn w:val="Normal"/>
    <w:rsid w:val="00326EF6"/>
    <w:pPr>
      <w:widowControl/>
      <w:spacing w:before="100" w:beforeAutospacing="1" w:after="100" w:afterAutospacing="1" w:line="240" w:lineRule="auto"/>
    </w:pPr>
    <w:rPr>
      <w:rFonts w:ascii="SimSun" w:hAnsi="SimSun" w:cs="SimSun"/>
      <w:b/>
      <w:bCs/>
      <w:color w:val="FF0000"/>
      <w:kern w:val="0"/>
      <w:sz w:val="24"/>
      <w14:ligatures w14:val="none"/>
    </w:rPr>
  </w:style>
  <w:style w:type="paragraph" w:customStyle="1" w:styleId="xl73">
    <w:name w:val="xl73"/>
    <w:basedOn w:val="Normal"/>
    <w:rsid w:val="00326EF6"/>
    <w:pPr>
      <w:widowControl/>
      <w:spacing w:before="100" w:beforeAutospacing="1" w:after="100" w:afterAutospacing="1" w:line="240" w:lineRule="auto"/>
    </w:pPr>
    <w:rPr>
      <w:rFonts w:ascii="SimSun" w:hAnsi="SimSun" w:cs="SimSun"/>
      <w:color w:val="FF0000"/>
      <w:kern w:val="0"/>
      <w:sz w:val="24"/>
      <w14:ligatures w14:val="none"/>
    </w:rPr>
  </w:style>
  <w:style w:type="paragraph" w:customStyle="1" w:styleId="xl74">
    <w:name w:val="xl74"/>
    <w:basedOn w:val="Normal"/>
    <w:rsid w:val="00326EF6"/>
    <w:pPr>
      <w:widowControl/>
      <w:spacing w:before="100" w:beforeAutospacing="1" w:after="100" w:afterAutospacing="1" w:line="240" w:lineRule="auto"/>
      <w:textAlignment w:val="top"/>
    </w:pPr>
    <w:rPr>
      <w:rFonts w:cs="Times New Roman"/>
      <w:color w:val="0D0D0D"/>
      <w:kern w:val="0"/>
      <w:sz w:val="28"/>
      <w:szCs w:val="28"/>
      <w14:ligatures w14:val="none"/>
    </w:rPr>
  </w:style>
  <w:style w:type="paragraph" w:customStyle="1" w:styleId="xl75">
    <w:name w:val="xl75"/>
    <w:basedOn w:val="Normal"/>
    <w:rsid w:val="00326EF6"/>
    <w:pPr>
      <w:widowControl/>
      <w:spacing w:before="100" w:beforeAutospacing="1" w:after="100" w:afterAutospacing="1" w:line="240" w:lineRule="auto"/>
      <w:textAlignment w:val="center"/>
    </w:pPr>
    <w:rPr>
      <w:rFonts w:ascii="SimSun" w:hAnsi="SimSun" w:cs="SimSun"/>
      <w:kern w:val="0"/>
      <w:sz w:val="24"/>
      <w14:ligatures w14:val="none"/>
    </w:rPr>
  </w:style>
  <w:style w:type="paragraph" w:customStyle="1" w:styleId="xl76">
    <w:name w:val="xl76"/>
    <w:basedOn w:val="Normal"/>
    <w:rsid w:val="00326EF6"/>
    <w:pPr>
      <w:widowControl/>
      <w:shd w:val="clear" w:color="000000" w:fill="FFFFFF"/>
      <w:spacing w:before="100" w:beforeAutospacing="1" w:after="100" w:afterAutospacing="1" w:line="240" w:lineRule="auto"/>
      <w:textAlignment w:val="center"/>
    </w:pPr>
    <w:rPr>
      <w:rFonts w:ascii="SimSun" w:hAnsi="SimSun" w:cs="SimSun"/>
      <w:kern w:val="0"/>
      <w:sz w:val="24"/>
      <w14:ligatures w14:val="none"/>
    </w:rPr>
  </w:style>
  <w:style w:type="paragraph" w:customStyle="1" w:styleId="xl77">
    <w:name w:val="xl77"/>
    <w:basedOn w:val="Normal"/>
    <w:rsid w:val="00326EF6"/>
    <w:pPr>
      <w:widowControl/>
      <w:shd w:val="clear" w:color="000000" w:fill="00B050"/>
      <w:spacing w:before="100" w:beforeAutospacing="1" w:after="100" w:afterAutospacing="1" w:line="240" w:lineRule="auto"/>
    </w:pPr>
    <w:rPr>
      <w:rFonts w:ascii="SimSun" w:hAnsi="SimSun" w:cs="SimSun"/>
      <w:b/>
      <w:bCs/>
      <w:kern w:val="0"/>
      <w:sz w:val="24"/>
      <w14:ligatures w14:val="none"/>
    </w:rPr>
  </w:style>
  <w:style w:type="character" w:styleId="LineNumber">
    <w:name w:val="line number"/>
    <w:basedOn w:val="DefaultParagraphFont"/>
    <w:uiPriority w:val="99"/>
    <w:semiHidden/>
    <w:unhideWhenUsed/>
    <w:rsid w:val="00326EF6"/>
  </w:style>
  <w:style w:type="table" w:customStyle="1" w:styleId="a">
    <w:name w:val="三线表"/>
    <w:basedOn w:val="TableNormal"/>
    <w:qFormat/>
    <w:rsid w:val="00326EF6"/>
    <w:pPr>
      <w:spacing w:after="0" w:line="240" w:lineRule="auto"/>
    </w:pPr>
    <w:rPr>
      <w:rFonts w:ascii="Times New Roman" w:eastAsia="SimSun" w:hAnsi="Times New Roman" w:cs="Times New Roman"/>
      <w:sz w:val="21"/>
      <w:szCs w:val="22"/>
      <w14:ligatures w14:val="none"/>
    </w:rPr>
    <w:tblPr>
      <w:tblBorders>
        <w:top w:val="single" w:sz="12" w:space="0" w:color="auto"/>
        <w:bottom w:val="single" w:sz="12" w:space="0" w:color="auto"/>
      </w:tblBorders>
    </w:tblPr>
    <w:tcPr>
      <w:tcBorders>
        <w:top w:val="single" w:sz="12" w:space="0" w:color="auto"/>
        <w:left w:val="nil"/>
        <w:bottom w:val="single" w:sz="12" w:space="0" w:color="auto"/>
        <w:right w:val="nil"/>
      </w:tcBorders>
    </w:tcPr>
    <w:tblStylePr w:type="firstRow">
      <w:pPr>
        <w:wordWrap/>
        <w:spacing w:line="360" w:lineRule="exact"/>
        <w:jc w:val="center"/>
      </w:pPr>
      <w:rPr>
        <w:rFonts w:ascii="Times New Roman" w:eastAsia="SimSun" w:hAnsi="Times New Roman" w:cs="Times New Roman" w:hint="default"/>
        <w:b w:val="0"/>
        <w:i w:val="0"/>
        <w:sz w:val="21"/>
        <w:szCs w:val="21"/>
      </w:rPr>
      <w:tblPr/>
      <w:tcPr>
        <w:tcBorders>
          <w:top w:val="single" w:sz="12" w:space="0" w:color="auto"/>
          <w:left w:val="nil"/>
          <w:bottom w:val="single" w:sz="6" w:space="0" w:color="auto"/>
          <w:right w:val="nil"/>
          <w:tl2br w:val="nil"/>
          <w:tr2bl w:val="nil"/>
        </w:tcBorders>
      </w:tcPr>
    </w:tblStylePr>
  </w:style>
  <w:style w:type="character" w:styleId="Strong">
    <w:name w:val="Strong"/>
    <w:basedOn w:val="DefaultParagraphFont"/>
    <w:uiPriority w:val="22"/>
    <w:qFormat/>
    <w:rsid w:val="00326EF6"/>
    <w:rPr>
      <w:b/>
      <w:bCs/>
    </w:rPr>
  </w:style>
  <w:style w:type="character" w:styleId="Emphasis">
    <w:name w:val="Emphasis"/>
    <w:basedOn w:val="DefaultParagraphFont"/>
    <w:uiPriority w:val="20"/>
    <w:qFormat/>
    <w:rsid w:val="00326EF6"/>
    <w:rPr>
      <w:i/>
      <w:iCs/>
    </w:rPr>
  </w:style>
  <w:style w:type="paragraph" w:styleId="TOCHeading">
    <w:name w:val="TOC Heading"/>
    <w:basedOn w:val="Heading1"/>
    <w:next w:val="Normal"/>
    <w:uiPriority w:val="39"/>
    <w:unhideWhenUsed/>
    <w:qFormat/>
    <w:rsid w:val="00326EF6"/>
    <w:pPr>
      <w:widowControl/>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326EF6"/>
    <w:pPr>
      <w:ind w:left="420"/>
    </w:pPr>
  </w:style>
  <w:style w:type="paragraph" w:styleId="TOC3">
    <w:name w:val="toc 3"/>
    <w:basedOn w:val="Normal"/>
    <w:next w:val="Normal"/>
    <w:autoRedefine/>
    <w:uiPriority w:val="39"/>
    <w:unhideWhenUsed/>
    <w:rsid w:val="00326EF6"/>
    <w:pPr>
      <w:ind w:left="840"/>
    </w:pPr>
  </w:style>
  <w:style w:type="paragraph" w:styleId="TOC1">
    <w:name w:val="toc 1"/>
    <w:basedOn w:val="Normal"/>
    <w:next w:val="Normal"/>
    <w:autoRedefine/>
    <w:uiPriority w:val="39"/>
    <w:unhideWhenUsed/>
    <w:rsid w:val="00326EF6"/>
    <w:rPr>
      <w:rFonts w:asciiTheme="minorHAnsi" w:eastAsiaTheme="minorEastAsia" w:hAnsiTheme="minorHAnsi"/>
    </w:rPr>
  </w:style>
  <w:style w:type="paragraph" w:styleId="TOC4">
    <w:name w:val="toc 4"/>
    <w:basedOn w:val="Normal"/>
    <w:next w:val="Normal"/>
    <w:autoRedefine/>
    <w:uiPriority w:val="39"/>
    <w:unhideWhenUsed/>
    <w:rsid w:val="00326EF6"/>
    <w:pPr>
      <w:ind w:left="1260"/>
    </w:pPr>
    <w:rPr>
      <w:rFonts w:asciiTheme="minorHAnsi" w:eastAsiaTheme="minorEastAsia" w:hAnsiTheme="minorHAnsi"/>
    </w:rPr>
  </w:style>
  <w:style w:type="paragraph" w:styleId="TOC5">
    <w:name w:val="toc 5"/>
    <w:basedOn w:val="Normal"/>
    <w:next w:val="Normal"/>
    <w:autoRedefine/>
    <w:uiPriority w:val="39"/>
    <w:unhideWhenUsed/>
    <w:rsid w:val="00326EF6"/>
    <w:pPr>
      <w:ind w:left="1680"/>
    </w:pPr>
    <w:rPr>
      <w:rFonts w:asciiTheme="minorHAnsi" w:eastAsiaTheme="minorEastAsia" w:hAnsiTheme="minorHAnsi"/>
    </w:rPr>
  </w:style>
  <w:style w:type="paragraph" w:styleId="TOC6">
    <w:name w:val="toc 6"/>
    <w:basedOn w:val="Normal"/>
    <w:next w:val="Normal"/>
    <w:autoRedefine/>
    <w:uiPriority w:val="39"/>
    <w:unhideWhenUsed/>
    <w:rsid w:val="00326EF6"/>
    <w:pPr>
      <w:ind w:left="2100"/>
    </w:pPr>
    <w:rPr>
      <w:rFonts w:asciiTheme="minorHAnsi" w:eastAsiaTheme="minorEastAsia" w:hAnsiTheme="minorHAnsi"/>
    </w:rPr>
  </w:style>
  <w:style w:type="paragraph" w:styleId="TOC7">
    <w:name w:val="toc 7"/>
    <w:basedOn w:val="Normal"/>
    <w:next w:val="Normal"/>
    <w:autoRedefine/>
    <w:uiPriority w:val="39"/>
    <w:unhideWhenUsed/>
    <w:rsid w:val="00326EF6"/>
    <w:pPr>
      <w:ind w:left="2520"/>
    </w:pPr>
    <w:rPr>
      <w:rFonts w:asciiTheme="minorHAnsi" w:eastAsiaTheme="minorEastAsia" w:hAnsiTheme="minorHAnsi"/>
    </w:rPr>
  </w:style>
  <w:style w:type="paragraph" w:styleId="TOC8">
    <w:name w:val="toc 8"/>
    <w:basedOn w:val="Normal"/>
    <w:next w:val="Normal"/>
    <w:autoRedefine/>
    <w:uiPriority w:val="39"/>
    <w:unhideWhenUsed/>
    <w:rsid w:val="00326EF6"/>
    <w:pPr>
      <w:ind w:left="2940"/>
    </w:pPr>
    <w:rPr>
      <w:rFonts w:asciiTheme="minorHAnsi" w:eastAsiaTheme="minorEastAsia" w:hAnsiTheme="minorHAnsi"/>
    </w:rPr>
  </w:style>
  <w:style w:type="paragraph" w:styleId="TOC9">
    <w:name w:val="toc 9"/>
    <w:basedOn w:val="Normal"/>
    <w:next w:val="Normal"/>
    <w:autoRedefine/>
    <w:uiPriority w:val="39"/>
    <w:unhideWhenUsed/>
    <w:rsid w:val="00326EF6"/>
    <w:pPr>
      <w:ind w:left="3360"/>
    </w:pPr>
    <w:rPr>
      <w:rFonts w:asciiTheme="minorHAnsi" w:eastAsiaTheme="minorEastAsia" w:hAnsiTheme="minorHAnsi"/>
    </w:rPr>
  </w:style>
  <w:style w:type="character" w:styleId="PlaceholderText">
    <w:name w:val="Placeholder Text"/>
    <w:basedOn w:val="DefaultParagraphFont"/>
    <w:uiPriority w:val="99"/>
    <w:rsid w:val="00326EF6"/>
    <w:rPr>
      <w:color w:val="666666"/>
    </w:rPr>
  </w:style>
  <w:style w:type="paragraph" w:styleId="Revision">
    <w:name w:val="Revision"/>
    <w:hidden/>
    <w:uiPriority w:val="99"/>
    <w:semiHidden/>
    <w:rsid w:val="00326EF6"/>
    <w:pPr>
      <w:spacing w:after="0" w:line="240" w:lineRule="auto"/>
    </w:pPr>
    <w:rPr>
      <w:rFonts w:ascii="Times New Roman" w:eastAsia="SimSun" w:hAnsi="Times New Roman"/>
    </w:rPr>
  </w:style>
  <w:style w:type="paragraph" w:styleId="CommentText">
    <w:name w:val="annotation text"/>
    <w:basedOn w:val="Normal"/>
    <w:link w:val="CommentTextChar"/>
    <w:uiPriority w:val="99"/>
    <w:unhideWhenUsed/>
    <w:qFormat/>
    <w:rsid w:val="00F16B22"/>
    <w:pPr>
      <w:widowControl/>
      <w:spacing w:after="0" w:line="240" w:lineRule="auto"/>
    </w:pPr>
    <w:rPr>
      <w:rFonts w:asciiTheme="minorHAnsi" w:eastAsiaTheme="minorEastAsia" w:hAnsiTheme="minorHAnsi"/>
      <w:kern w:val="0"/>
      <w:sz w:val="24"/>
      <w:lang w:eastAsia="en-US"/>
      <w14:ligatures w14:val="none"/>
    </w:rPr>
  </w:style>
  <w:style w:type="character" w:customStyle="1" w:styleId="CommentTextChar">
    <w:name w:val="Comment Text Char"/>
    <w:basedOn w:val="DefaultParagraphFont"/>
    <w:link w:val="CommentText"/>
    <w:uiPriority w:val="99"/>
    <w:qFormat/>
    <w:rsid w:val="00F16B22"/>
    <w:rPr>
      <w:kern w:val="0"/>
      <w:sz w:val="24"/>
      <w:lang w:eastAsia="en-US"/>
      <w14:ligatures w14:val="none"/>
    </w:rPr>
  </w:style>
  <w:style w:type="paragraph" w:styleId="BalloonText">
    <w:name w:val="Balloon Text"/>
    <w:basedOn w:val="Normal"/>
    <w:link w:val="BalloonTextChar"/>
    <w:uiPriority w:val="99"/>
    <w:semiHidden/>
    <w:unhideWhenUsed/>
    <w:qFormat/>
    <w:rsid w:val="00F16B22"/>
    <w:pPr>
      <w:widowControl/>
      <w:spacing w:after="0" w:line="240" w:lineRule="auto"/>
    </w:pPr>
    <w:rPr>
      <w:rFonts w:ascii="Lucida Grande" w:eastAsiaTheme="minorEastAsia" w:hAnsi="Lucida Grande" w:cs="Lucida Grande"/>
      <w:kern w:val="0"/>
      <w:sz w:val="18"/>
      <w:szCs w:val="18"/>
      <w:lang w:eastAsia="en-US"/>
      <w14:ligatures w14:val="none"/>
    </w:rPr>
  </w:style>
  <w:style w:type="character" w:customStyle="1" w:styleId="BalloonTextChar">
    <w:name w:val="Balloon Text Char"/>
    <w:basedOn w:val="DefaultParagraphFont"/>
    <w:link w:val="BalloonText"/>
    <w:uiPriority w:val="99"/>
    <w:semiHidden/>
    <w:qFormat/>
    <w:rsid w:val="00F16B22"/>
    <w:rPr>
      <w:rFonts w:ascii="Lucida Grande" w:hAnsi="Lucida Grande" w:cs="Lucida Grande"/>
      <w:kern w:val="0"/>
      <w:sz w:val="18"/>
      <w:szCs w:val="18"/>
      <w:lang w:eastAsia="en-US"/>
      <w14:ligatures w14:val="none"/>
    </w:rPr>
  </w:style>
  <w:style w:type="paragraph" w:styleId="CommentSubject">
    <w:name w:val="annotation subject"/>
    <w:basedOn w:val="CommentText"/>
    <w:next w:val="CommentText"/>
    <w:link w:val="CommentSubjectChar"/>
    <w:uiPriority w:val="99"/>
    <w:semiHidden/>
    <w:unhideWhenUsed/>
    <w:qFormat/>
    <w:rsid w:val="00F16B22"/>
    <w:rPr>
      <w:b/>
      <w:bCs/>
      <w:sz w:val="20"/>
      <w:szCs w:val="20"/>
    </w:rPr>
  </w:style>
  <w:style w:type="character" w:customStyle="1" w:styleId="CommentSubjectChar">
    <w:name w:val="Comment Subject Char"/>
    <w:basedOn w:val="CommentTextChar"/>
    <w:link w:val="CommentSubject"/>
    <w:uiPriority w:val="99"/>
    <w:semiHidden/>
    <w:qFormat/>
    <w:rsid w:val="00F16B22"/>
    <w:rPr>
      <w:b/>
      <w:bCs/>
      <w:kern w:val="0"/>
      <w:sz w:val="20"/>
      <w:szCs w:val="20"/>
      <w:lang w:eastAsia="en-US"/>
      <w14:ligatures w14:val="none"/>
    </w:rPr>
  </w:style>
  <w:style w:type="character" w:styleId="CommentReference">
    <w:name w:val="annotation reference"/>
    <w:basedOn w:val="DefaultParagraphFont"/>
    <w:uiPriority w:val="99"/>
    <w:semiHidden/>
    <w:unhideWhenUsed/>
    <w:qFormat/>
    <w:rsid w:val="00F16B22"/>
    <w:rPr>
      <w:sz w:val="18"/>
      <w:szCs w:val="18"/>
    </w:rPr>
  </w:style>
  <w:style w:type="paragraph" w:customStyle="1" w:styleId="1">
    <w:name w:val="修订1"/>
    <w:hidden/>
    <w:uiPriority w:val="99"/>
    <w:semiHidden/>
    <w:qFormat/>
    <w:rsid w:val="00F16B22"/>
    <w:pPr>
      <w:spacing w:after="0" w:line="240" w:lineRule="auto"/>
    </w:pPr>
    <w:rPr>
      <w:kern w:val="0"/>
      <w:sz w:val="24"/>
      <w:lang w:eastAsia="en-US"/>
      <w14:ligatures w14:val="none"/>
    </w:rPr>
  </w:style>
  <w:style w:type="character" w:customStyle="1" w:styleId="10">
    <w:name w:val="未处理的提及1"/>
    <w:basedOn w:val="DefaultParagraphFont"/>
    <w:uiPriority w:val="99"/>
    <w:semiHidden/>
    <w:unhideWhenUsed/>
    <w:qFormat/>
    <w:rsid w:val="00F16B22"/>
    <w:rPr>
      <w:color w:val="605E5C"/>
      <w:shd w:val="clear" w:color="auto" w:fill="E1DFDD"/>
    </w:rPr>
  </w:style>
  <w:style w:type="character" w:customStyle="1" w:styleId="EndNoteBibliographyChar">
    <w:name w:val="EndNote Bibliography Char"/>
    <w:basedOn w:val="DefaultParagraphFont"/>
    <w:qFormat/>
    <w:rsid w:val="00F16B22"/>
    <w:rPr>
      <w:rFonts w:ascii="Cambria" w:eastAsia="DengXian" w:hAnsi="Cambria" w:cs="Calibri"/>
      <w:bCs/>
      <w:sz w:val="24"/>
    </w:rPr>
  </w:style>
  <w:style w:type="paragraph" w:styleId="NoSpacing">
    <w:name w:val="No Spacing"/>
    <w:uiPriority w:val="1"/>
    <w:qFormat/>
    <w:rsid w:val="00F16B22"/>
    <w:pPr>
      <w:spacing w:after="0" w:line="240" w:lineRule="auto"/>
    </w:pPr>
    <w:rPr>
      <w:kern w:val="0"/>
      <w:sz w:val="24"/>
      <w:lang w:eastAsia="en-US"/>
      <w14:ligatures w14:val="none"/>
    </w:rPr>
  </w:style>
  <w:style w:type="paragraph" w:customStyle="1" w:styleId="11">
    <w:name w:val="引用1"/>
    <w:basedOn w:val="Normal"/>
    <w:link w:val="quote0"/>
    <w:qFormat/>
    <w:rsid w:val="00F16B22"/>
    <w:pPr>
      <w:spacing w:beforeLines="100" w:before="240" w:after="0" w:line="480" w:lineRule="auto"/>
      <w:jc w:val="both"/>
    </w:pPr>
    <w:rPr>
      <w:rFonts w:eastAsia="Times New Roman" w:cs="Times New Roman"/>
      <w:i/>
      <w:color w:val="4472C4" w:themeColor="accent1"/>
      <w14:ligatures w14:val="none"/>
    </w:rPr>
  </w:style>
  <w:style w:type="character" w:customStyle="1" w:styleId="quote0">
    <w:name w:val="quote 字符"/>
    <w:basedOn w:val="DefaultParagraphFont"/>
    <w:link w:val="11"/>
    <w:qFormat/>
    <w:rsid w:val="00F16B22"/>
    <w:rPr>
      <w:rFonts w:ascii="Times New Roman" w:eastAsia="Times New Roman" w:hAnsi="Times New Roman" w:cs="Times New Roman"/>
      <w:i/>
      <w:color w:val="4472C4" w:themeColor="accent1"/>
      <w14:ligatures w14:val="none"/>
    </w:rPr>
  </w:style>
  <w:style w:type="paragraph" w:customStyle="1" w:styleId="12">
    <w:name w:val="无间隔1"/>
    <w:uiPriority w:val="1"/>
    <w:qFormat/>
    <w:rsid w:val="00F16B22"/>
    <w:pPr>
      <w:spacing w:after="0" w:line="240" w:lineRule="auto"/>
    </w:pPr>
    <w:rPr>
      <w:rFonts w:ascii="Times New Roman" w:eastAsia="Times New Roman" w:hAnsi="Times New Roman" w:cs="Times New Roman"/>
      <w:kern w:val="0"/>
      <w:sz w:val="20"/>
      <w:szCs w:val="20"/>
      <w14:ligatures w14:val="none"/>
    </w:rPr>
  </w:style>
  <w:style w:type="table" w:customStyle="1" w:styleId="13">
    <w:name w:val="网格型1"/>
    <w:basedOn w:val="TableNormal"/>
    <w:qFormat/>
    <w:rsid w:val="00F16B22"/>
    <w:pPr>
      <w:spacing w:after="0" w:line="240" w:lineRule="auto"/>
    </w:pPr>
    <w:rPr>
      <w:rFonts w:ascii="Times New Roman" w:eastAsia="SimSun" w:hAnsi="Times New Roman"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2"/>
    <w:basedOn w:val="TableNormal"/>
    <w:uiPriority w:val="99"/>
    <w:qFormat/>
    <w:rsid w:val="00F16B22"/>
    <w:pPr>
      <w:spacing w:after="0" w:line="240" w:lineRule="auto"/>
    </w:pPr>
    <w:rPr>
      <w:rFonts w:ascii="Times New Roman" w:eastAsia="SimSun" w:hAnsi="Times New Roman"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TableNormal"/>
    <w:uiPriority w:val="99"/>
    <w:qFormat/>
    <w:rsid w:val="00F16B22"/>
    <w:pPr>
      <w:spacing w:after="0" w:line="240" w:lineRule="auto"/>
    </w:pPr>
    <w:rPr>
      <w:rFonts w:ascii="Times New Roman" w:eastAsia="SimSun" w:hAnsi="Times New Roman"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qFormat/>
    <w:rsid w:val="00F16B22"/>
    <w:rPr>
      <w:rFonts w:ascii="Microsoft YaHei UI" w:eastAsia="Microsoft YaHei UI" w:hAnsi="Microsoft YaHei UI" w:hint="eastAsia"/>
      <w:sz w:val="18"/>
      <w:szCs w:val="18"/>
    </w:rPr>
  </w:style>
  <w:style w:type="character" w:customStyle="1" w:styleId="period">
    <w:name w:val="period"/>
    <w:basedOn w:val="DefaultParagraphFont"/>
    <w:qFormat/>
    <w:rsid w:val="00F16B22"/>
  </w:style>
  <w:style w:type="character" w:customStyle="1" w:styleId="cit">
    <w:name w:val="cit"/>
    <w:basedOn w:val="DefaultParagraphFont"/>
    <w:qFormat/>
    <w:rsid w:val="00F16B22"/>
  </w:style>
  <w:style w:type="paragraph" w:customStyle="1" w:styleId="font0">
    <w:name w:val="font0"/>
    <w:basedOn w:val="Normal"/>
    <w:rsid w:val="00F16B22"/>
    <w:pPr>
      <w:widowControl/>
      <w:spacing w:before="100" w:beforeAutospacing="1" w:after="100" w:afterAutospacing="1" w:line="240" w:lineRule="auto"/>
    </w:pPr>
    <w:rPr>
      <w:rFonts w:ascii="Arial" w:hAnsi="Arial" w:cs="Arial"/>
      <w:kern w:val="0"/>
      <w:szCs w:val="22"/>
      <w14:ligatures w14:val="none"/>
    </w:rPr>
  </w:style>
  <w:style w:type="paragraph" w:customStyle="1" w:styleId="xl64">
    <w:name w:val="xl64"/>
    <w:basedOn w:val="Normal"/>
    <w:rsid w:val="00F16B22"/>
    <w:pPr>
      <w:widowControl/>
      <w:pBdr>
        <w:top w:val="single" w:sz="8" w:space="0" w:color="C4C7C5"/>
        <w:left w:val="single" w:sz="8" w:space="9" w:color="C4C7C5"/>
        <w:bottom w:val="single" w:sz="8" w:space="0" w:color="C4C7C5"/>
        <w:right w:val="single" w:sz="8" w:space="0" w:color="C4C7C5"/>
      </w:pBdr>
      <w:spacing w:before="100" w:beforeAutospacing="1" w:after="100" w:afterAutospacing="1" w:line="240" w:lineRule="auto"/>
      <w:ind w:firstLineChars="100" w:firstLine="100"/>
      <w:textAlignment w:val="center"/>
    </w:pPr>
    <w:rPr>
      <w:rFonts w:ascii="Arial" w:hAnsi="Arial" w:cs="Arial"/>
      <w:b/>
      <w:bCs/>
      <w:kern w:val="0"/>
      <w:sz w:val="24"/>
      <w14:ligatures w14:val="none"/>
    </w:rPr>
  </w:style>
  <w:style w:type="paragraph" w:styleId="ListBullet">
    <w:name w:val="List Bullet"/>
    <w:basedOn w:val="Normal"/>
    <w:uiPriority w:val="99"/>
    <w:unhideWhenUsed/>
    <w:rsid w:val="00362284"/>
    <w:pPr>
      <w:widowControl/>
      <w:numPr>
        <w:numId w:val="41"/>
      </w:numPr>
      <w:tabs>
        <w:tab w:val="clear" w:pos="360"/>
      </w:tabs>
      <w:spacing w:after="200" w:line="276" w:lineRule="auto"/>
      <w:ind w:left="0" w:firstLine="0"/>
      <w:contextualSpacing/>
    </w:pPr>
    <w:rPr>
      <w:rFonts w:ascii="Arial" w:eastAsia="Arial" w:hAnsi="Arial"/>
      <w:kern w:val="0"/>
      <w:sz w:val="2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tiff"/><Relationship Id="rId63" Type="http://schemas.openxmlformats.org/officeDocument/2006/relationships/image" Target="media/image54.tif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tiff"/><Relationship Id="rId58" Type="http://schemas.openxmlformats.org/officeDocument/2006/relationships/image" Target="media/image49.tiff"/><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tiff"/><Relationship Id="rId61" Type="http://schemas.openxmlformats.org/officeDocument/2006/relationships/image" Target="media/image52.tiff"/><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tiff"/><Relationship Id="rId60" Type="http://schemas.openxmlformats.org/officeDocument/2006/relationships/image" Target="media/image51.jpeg"/><Relationship Id="rId65" Type="http://schemas.openxmlformats.org/officeDocument/2006/relationships/image" Target="media/image56.tif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tiff"/><Relationship Id="rId64" Type="http://schemas.openxmlformats.org/officeDocument/2006/relationships/image" Target="media/image55.tiff"/><Relationship Id="rId8" Type="http://schemas.openxmlformats.org/officeDocument/2006/relationships/footer" Target="footer1.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tiff"/><Relationship Id="rId67"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tiff"/><Relationship Id="rId62" Type="http://schemas.openxmlformats.org/officeDocument/2006/relationships/image" Target="media/image5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14E8D-E9E4-49D0-B889-94600D11A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1693</TotalTime>
  <Pages>123</Pages>
  <Words>18819</Words>
  <Characters>107270</Characters>
  <Application>Microsoft Office Word</Application>
  <DocSecurity>0</DocSecurity>
  <Lines>893</Lines>
  <Paragraphs>251</Paragraphs>
  <ScaleCrop>false</ScaleCrop>
  <Company/>
  <LinksUpToDate>false</LinksUpToDate>
  <CharactersWithSpaces>125838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Young</dc:creator>
  <cp:keywords/>
  <dc:description/>
  <cp:lastModifiedBy>Banu M</cp:lastModifiedBy>
  <cp:revision>225</cp:revision>
  <dcterms:created xsi:type="dcterms:W3CDTF">2026-04-17T17:11:00Z</dcterms:created>
  <dcterms:modified xsi:type="dcterms:W3CDTF">2026-07-02T04:53:00Z</dcterms:modified>
</cp:coreProperties>
</file>