
<file path=[Content_Types].xml><?xml version="1.0" encoding="utf-8"?>
<Types xmlns="http://schemas.openxmlformats.org/package/2006/content-types">
  <Default Extension="jpg" ContentType="image/jpe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A9BE9E" w14:textId="77777777" w:rsidR="009C51A9" w:rsidRDefault="009C51A9" w:rsidP="00205AD8">
      <w:pPr>
        <w:ind w:firstLineChars="0" w:firstLine="0"/>
        <w:jc w:val="center"/>
        <w:rPr>
          <w:rFonts w:ascii="Calibri" w:hAnsi="Calibri" w:cs="Calibri"/>
          <w:b/>
          <w:bCs/>
          <w:sz w:val="24"/>
        </w:rPr>
      </w:pPr>
      <w:r w:rsidRPr="009C51A9">
        <w:rPr>
          <w:rFonts w:ascii="Calibri" w:hAnsi="Calibri" w:cs="Calibri"/>
          <w:b/>
          <w:bCs/>
          <w:sz w:val="24"/>
        </w:rPr>
        <w:t>Sigh Ventilation versus Conventional Protective Ventilation in Cardiac Surgery: A Proof-of-Concept Randomized Controlled Trial</w:t>
      </w:r>
    </w:p>
    <w:p w14:paraId="213F58AC" w14:textId="378DBD73" w:rsidR="003163B3" w:rsidRPr="002146C5" w:rsidRDefault="003163B3" w:rsidP="00205AD8">
      <w:pPr>
        <w:ind w:firstLineChars="0" w:firstLine="0"/>
        <w:jc w:val="center"/>
        <w:rPr>
          <w:rFonts w:ascii="Calibri" w:hAnsi="Calibri" w:cs="Calibri"/>
          <w:b/>
          <w:bCs/>
        </w:rPr>
      </w:pPr>
      <w:r w:rsidRPr="002146C5">
        <w:rPr>
          <w:rFonts w:ascii="Calibri" w:hAnsi="Calibri" w:cs="Calibri"/>
          <w:b/>
          <w:bCs/>
        </w:rPr>
        <w:t>SUPPLEMENTA</w:t>
      </w:r>
      <w:r w:rsidR="002A6127">
        <w:rPr>
          <w:rFonts w:ascii="Calibri" w:hAnsi="Calibri" w:cs="Calibri"/>
          <w:b/>
          <w:bCs/>
        </w:rPr>
        <w:t>L</w:t>
      </w:r>
      <w:r w:rsidRPr="002146C5">
        <w:rPr>
          <w:rFonts w:ascii="Calibri" w:hAnsi="Calibri" w:cs="Calibri"/>
          <w:b/>
          <w:bCs/>
        </w:rPr>
        <w:t xml:space="preserve"> </w:t>
      </w:r>
      <w:r w:rsidR="00205AD8">
        <w:rPr>
          <w:rFonts w:ascii="Calibri" w:hAnsi="Calibri" w:cs="Calibri"/>
          <w:b/>
          <w:bCs/>
        </w:rPr>
        <w:t>DIGITAL CONTENT</w:t>
      </w:r>
    </w:p>
    <w:sdt>
      <w:sdtPr>
        <w:rPr>
          <w:rFonts w:ascii="Calibri" w:eastAsiaTheme="minorEastAsia" w:hAnsi="Calibri" w:cs="Calibri"/>
          <w:b w:val="0"/>
          <w:bCs w:val="0"/>
          <w:color w:val="auto"/>
          <w:kern w:val="2"/>
          <w:sz w:val="24"/>
          <w:szCs w:val="24"/>
          <w14:ligatures w14:val="standardContextual"/>
        </w:rPr>
        <w:id w:val="17900955"/>
        <w:docPartObj>
          <w:docPartGallery w:val="Table of Contents"/>
          <w:docPartUnique/>
        </w:docPartObj>
      </w:sdtPr>
      <w:sdtEndPr>
        <w:rPr>
          <w:rFonts w:eastAsia="Calibri"/>
          <w:sz w:val="22"/>
          <w:szCs w:val="22"/>
        </w:rPr>
      </w:sdtEndPr>
      <w:sdtContent>
        <w:sdt>
          <w:sdtPr>
            <w:rPr>
              <w:rFonts w:ascii="Calibri" w:eastAsiaTheme="minorEastAsia" w:hAnsi="Calibri" w:cs="Calibri"/>
              <w:b w:val="0"/>
              <w:bCs w:val="0"/>
              <w:color w:val="auto"/>
              <w:kern w:val="2"/>
              <w:sz w:val="24"/>
              <w:szCs w:val="24"/>
              <w14:ligatures w14:val="standardContextual"/>
            </w:rPr>
            <w:id w:val="290088328"/>
          </w:sdtPr>
          <w:sdtEndPr>
            <w:rPr>
              <w:rFonts w:eastAsia="Calibri"/>
              <w:sz w:val="22"/>
              <w:szCs w:val="22"/>
            </w:rPr>
          </w:sdtEndPr>
          <w:sdtContent>
            <w:p w14:paraId="2C25B08B" w14:textId="42F901F3" w:rsidR="00696D44" w:rsidRPr="002146C5" w:rsidRDefault="00696D44" w:rsidP="00AE1386">
              <w:pPr>
                <w:pStyle w:val="TOC"/>
                <w:spacing w:line="360" w:lineRule="auto"/>
                <w:ind w:firstLine="480"/>
                <w:rPr>
                  <w:rFonts w:ascii="Calibri" w:hAnsi="Calibri" w:cs="Calibri"/>
                  <w:sz w:val="32"/>
                  <w:szCs w:val="32"/>
                </w:rPr>
              </w:pPr>
              <w:r w:rsidRPr="002146C5">
                <w:rPr>
                  <w:rFonts w:ascii="Calibri" w:hAnsi="Calibri" w:cs="Calibri"/>
                  <w:sz w:val="32"/>
                  <w:szCs w:val="32"/>
                </w:rPr>
                <w:t>Contents</w:t>
              </w:r>
            </w:p>
            <w:p w14:paraId="21A42E1F" w14:textId="379E95F5" w:rsidR="002842A3" w:rsidRPr="00A40A11" w:rsidRDefault="002842A3" w:rsidP="00F717CC">
              <w:pPr>
                <w:tabs>
                  <w:tab w:val="right" w:pos="8828"/>
                </w:tabs>
                <w:spacing w:before="240" w:after="120" w:line="240" w:lineRule="auto"/>
                <w:ind w:firstLine="482"/>
                <w:rPr>
                  <w:rFonts w:ascii="Calibri" w:hAnsi="Calibri" w:cs="Calibri"/>
                  <w:b/>
                  <w:caps/>
                  <w:szCs w:val="22"/>
                  <w:u w:val="single"/>
                </w:rPr>
              </w:pPr>
              <w:r>
                <w:rPr>
                  <w:rFonts w:ascii="Calibri" w:hAnsi="Calibri" w:cs="Calibri"/>
                  <w:b/>
                  <w:sz w:val="24"/>
                  <w:u w:val="single"/>
                </w:rPr>
                <w:t>Appendix 1</w:t>
              </w:r>
              <w:r w:rsidRPr="002146C5">
                <w:rPr>
                  <w:rFonts w:ascii="Calibri" w:hAnsi="Calibri" w:cs="Calibri"/>
                  <w:b/>
                  <w:caps/>
                  <w:szCs w:val="22"/>
                  <w:u w:val="single"/>
                </w:rPr>
                <w:tab/>
              </w:r>
              <w:r w:rsidR="005E526E">
                <w:rPr>
                  <w:rFonts w:ascii="Calibri" w:hAnsi="Calibri" w:cs="Calibri"/>
                  <w:b/>
                  <w:caps/>
                  <w:szCs w:val="22"/>
                  <w:u w:val="single"/>
                </w:rPr>
                <w:t>2</w:t>
              </w:r>
              <w:r w:rsidRPr="002146C5">
                <w:rPr>
                  <w:rFonts w:ascii="Calibri" w:hAnsi="Calibri" w:cs="Calibri"/>
                  <w:b/>
                  <w:caps/>
                  <w:szCs w:val="22"/>
                  <w:u w:val="single"/>
                </w:rPr>
                <w:t>-</w:t>
              </w:r>
              <w:r w:rsidR="005E526E">
                <w:rPr>
                  <w:rFonts w:ascii="Calibri" w:hAnsi="Calibri" w:cs="Calibri"/>
                  <w:b/>
                  <w:caps/>
                  <w:szCs w:val="22"/>
                  <w:u w:val="single"/>
                </w:rPr>
                <w:t>4</w:t>
              </w:r>
            </w:p>
            <w:p w14:paraId="3CF27E31" w14:textId="64850A84" w:rsidR="00696D44" w:rsidRPr="002146C5" w:rsidRDefault="00A40A11" w:rsidP="00F717CC">
              <w:pPr>
                <w:tabs>
                  <w:tab w:val="right" w:pos="8828"/>
                </w:tabs>
                <w:spacing w:before="240" w:after="120" w:line="240" w:lineRule="auto"/>
                <w:ind w:firstLine="482"/>
                <w:rPr>
                  <w:rFonts w:ascii="Calibri" w:hAnsi="Calibri" w:cs="Calibri"/>
                  <w:bCs/>
                  <w:caps/>
                  <w:szCs w:val="22"/>
                  <w:u w:val="single"/>
                </w:rPr>
              </w:pPr>
              <w:r>
                <w:rPr>
                  <w:rFonts w:ascii="Calibri" w:hAnsi="Calibri" w:cs="Calibri"/>
                  <w:b/>
                  <w:sz w:val="24"/>
                  <w:u w:val="single"/>
                </w:rPr>
                <w:t>Appendix 2</w:t>
              </w:r>
              <w:r w:rsidR="00696D44" w:rsidRPr="002146C5">
                <w:rPr>
                  <w:rFonts w:ascii="Calibri" w:hAnsi="Calibri" w:cs="Calibri"/>
                  <w:b/>
                  <w:caps/>
                  <w:szCs w:val="22"/>
                  <w:u w:val="single"/>
                </w:rPr>
                <w:tab/>
              </w:r>
              <w:r w:rsidR="005E526E">
                <w:rPr>
                  <w:rFonts w:ascii="Calibri" w:hAnsi="Calibri" w:cs="Calibri"/>
                  <w:b/>
                  <w:caps/>
                  <w:szCs w:val="22"/>
                  <w:u w:val="single"/>
                </w:rPr>
                <w:t>6-1</w:t>
              </w:r>
              <w:r w:rsidR="00071195">
                <w:rPr>
                  <w:rFonts w:ascii="Calibri" w:hAnsi="Calibri" w:cs="Calibri" w:hint="eastAsia"/>
                  <w:b/>
                  <w:caps/>
                  <w:szCs w:val="22"/>
                  <w:u w:val="single"/>
                </w:rPr>
                <w:t>5</w:t>
              </w:r>
            </w:p>
            <w:p w14:paraId="5D4FE556" w14:textId="5659A9B8" w:rsidR="00A40A11" w:rsidRPr="00A40A11" w:rsidRDefault="00A40A11" w:rsidP="00F717CC">
              <w:pPr>
                <w:tabs>
                  <w:tab w:val="right" w:pos="8828"/>
                </w:tabs>
                <w:spacing w:before="240" w:after="120" w:line="240" w:lineRule="auto"/>
                <w:ind w:firstLine="482"/>
                <w:rPr>
                  <w:rFonts w:ascii="Calibri" w:hAnsi="Calibri" w:cs="Calibri"/>
                  <w:b/>
                  <w:caps/>
                  <w:szCs w:val="22"/>
                  <w:u w:val="single"/>
                </w:rPr>
              </w:pPr>
              <w:r>
                <w:rPr>
                  <w:rFonts w:ascii="Calibri" w:hAnsi="Calibri" w:cs="Calibri"/>
                  <w:b/>
                  <w:sz w:val="24"/>
                  <w:u w:val="single"/>
                </w:rPr>
                <w:t>eTable 1</w:t>
              </w:r>
              <w:r w:rsidR="00540312" w:rsidRPr="002146C5">
                <w:rPr>
                  <w:rFonts w:ascii="Calibri" w:hAnsi="Calibri" w:cs="Calibri"/>
                  <w:b/>
                  <w:caps/>
                  <w:szCs w:val="22"/>
                  <w:u w:val="single"/>
                </w:rPr>
                <w:tab/>
              </w:r>
              <w:r w:rsidR="009A03F5">
                <w:rPr>
                  <w:rFonts w:ascii="Calibri" w:hAnsi="Calibri" w:cs="Calibri"/>
                  <w:b/>
                  <w:caps/>
                  <w:szCs w:val="22"/>
                  <w:u w:val="single"/>
                </w:rPr>
                <w:t>1</w:t>
              </w:r>
              <w:r w:rsidR="00071195">
                <w:rPr>
                  <w:rFonts w:ascii="Calibri" w:hAnsi="Calibri" w:cs="Calibri" w:hint="eastAsia"/>
                  <w:b/>
                  <w:caps/>
                  <w:szCs w:val="22"/>
                  <w:u w:val="single"/>
                </w:rPr>
                <w:t>6</w:t>
              </w:r>
            </w:p>
            <w:p w14:paraId="32431B40" w14:textId="48D0D188" w:rsidR="00A40A11" w:rsidRPr="00A40A11" w:rsidRDefault="00A40A11" w:rsidP="00F717CC">
              <w:pPr>
                <w:tabs>
                  <w:tab w:val="right" w:pos="8828"/>
                </w:tabs>
                <w:spacing w:before="240" w:after="120" w:line="240" w:lineRule="auto"/>
                <w:ind w:firstLine="482"/>
                <w:rPr>
                  <w:rFonts w:ascii="Calibri" w:hAnsi="Calibri" w:cs="Calibri"/>
                  <w:b/>
                  <w:caps/>
                  <w:szCs w:val="22"/>
                  <w:u w:val="single"/>
                </w:rPr>
              </w:pPr>
              <w:r>
                <w:rPr>
                  <w:rFonts w:ascii="Calibri" w:hAnsi="Calibri" w:cs="Calibri"/>
                  <w:b/>
                  <w:sz w:val="24"/>
                  <w:u w:val="single"/>
                </w:rPr>
                <w:t xml:space="preserve">eTable </w:t>
              </w:r>
              <w:r w:rsidR="002842A3">
                <w:rPr>
                  <w:rFonts w:ascii="Calibri" w:hAnsi="Calibri" w:cs="Calibri"/>
                  <w:b/>
                  <w:sz w:val="24"/>
                  <w:u w:val="single"/>
                </w:rPr>
                <w:t>2</w:t>
              </w:r>
              <w:r w:rsidRPr="002146C5">
                <w:rPr>
                  <w:rFonts w:ascii="Calibri" w:hAnsi="Calibri" w:cs="Calibri"/>
                  <w:b/>
                  <w:caps/>
                  <w:szCs w:val="22"/>
                  <w:u w:val="single"/>
                </w:rPr>
                <w:tab/>
              </w:r>
              <w:r w:rsidR="009A03F5">
                <w:rPr>
                  <w:rFonts w:ascii="Calibri" w:hAnsi="Calibri" w:cs="Calibri"/>
                  <w:b/>
                  <w:caps/>
                  <w:szCs w:val="22"/>
                  <w:u w:val="single"/>
                </w:rPr>
                <w:t>1</w:t>
              </w:r>
              <w:r w:rsidR="003871A6">
                <w:rPr>
                  <w:rFonts w:ascii="Calibri" w:hAnsi="Calibri" w:cs="Calibri" w:hint="eastAsia"/>
                  <w:b/>
                  <w:caps/>
                  <w:szCs w:val="22"/>
                  <w:u w:val="single"/>
                </w:rPr>
                <w:t>7</w:t>
              </w:r>
              <w:r w:rsidR="001443EC">
                <w:rPr>
                  <w:rFonts w:ascii="Calibri" w:hAnsi="Calibri" w:cs="Calibri" w:hint="eastAsia"/>
                  <w:b/>
                  <w:caps/>
                  <w:szCs w:val="22"/>
                  <w:u w:val="single"/>
                </w:rPr>
                <w:t>-18</w:t>
              </w:r>
            </w:p>
            <w:p w14:paraId="6BCD1621" w14:textId="7F4B38D4" w:rsidR="002842A3" w:rsidRDefault="002842A3" w:rsidP="00F717CC">
              <w:pPr>
                <w:tabs>
                  <w:tab w:val="right" w:pos="8828"/>
                </w:tabs>
                <w:spacing w:before="240" w:after="120" w:line="240" w:lineRule="auto"/>
                <w:ind w:firstLine="482"/>
                <w:rPr>
                  <w:rFonts w:ascii="Calibri" w:hAnsi="Calibri" w:cs="Calibri"/>
                  <w:b/>
                  <w:caps/>
                  <w:szCs w:val="22"/>
                  <w:u w:val="single"/>
                </w:rPr>
              </w:pPr>
              <w:r>
                <w:rPr>
                  <w:rFonts w:ascii="Calibri" w:hAnsi="Calibri" w:cs="Calibri"/>
                  <w:b/>
                  <w:sz w:val="24"/>
                  <w:u w:val="single"/>
                </w:rPr>
                <w:t>eTable 3</w:t>
              </w:r>
              <w:r w:rsidRPr="002146C5">
                <w:rPr>
                  <w:rFonts w:ascii="Calibri" w:hAnsi="Calibri" w:cs="Calibri"/>
                  <w:b/>
                  <w:caps/>
                  <w:szCs w:val="22"/>
                  <w:u w:val="single"/>
                </w:rPr>
                <w:tab/>
              </w:r>
              <w:r w:rsidR="003871A6">
                <w:rPr>
                  <w:rFonts w:ascii="Calibri" w:hAnsi="Calibri" w:cs="Calibri" w:hint="eastAsia"/>
                  <w:b/>
                  <w:caps/>
                  <w:szCs w:val="22"/>
                  <w:u w:val="single"/>
                </w:rPr>
                <w:t>19</w:t>
              </w:r>
            </w:p>
            <w:p w14:paraId="2CF93743" w14:textId="03D01235" w:rsidR="00145811" w:rsidRDefault="00145811" w:rsidP="00145811">
              <w:pPr>
                <w:tabs>
                  <w:tab w:val="right" w:pos="8828"/>
                </w:tabs>
                <w:spacing w:before="240" w:after="120" w:line="240" w:lineRule="auto"/>
                <w:ind w:firstLine="482"/>
                <w:rPr>
                  <w:rFonts w:ascii="Calibri" w:hAnsi="Calibri" w:cs="Calibri"/>
                  <w:b/>
                  <w:caps/>
                  <w:szCs w:val="22"/>
                  <w:u w:val="single"/>
                </w:rPr>
              </w:pPr>
              <w:bookmarkStart w:id="0" w:name="OLE_LINK1"/>
              <w:r>
                <w:rPr>
                  <w:rFonts w:ascii="Calibri" w:hAnsi="Calibri" w:cs="Calibri"/>
                  <w:b/>
                  <w:sz w:val="24"/>
                  <w:u w:val="single"/>
                </w:rPr>
                <w:t>eTable 4</w:t>
              </w:r>
              <w:r w:rsidRPr="002146C5">
                <w:rPr>
                  <w:rFonts w:ascii="Calibri" w:hAnsi="Calibri" w:cs="Calibri"/>
                  <w:b/>
                  <w:caps/>
                  <w:szCs w:val="22"/>
                  <w:u w:val="single"/>
                </w:rPr>
                <w:tab/>
              </w:r>
              <w:r w:rsidR="00071195">
                <w:rPr>
                  <w:rFonts w:ascii="Calibri" w:hAnsi="Calibri" w:cs="Calibri" w:hint="eastAsia"/>
                  <w:b/>
                  <w:caps/>
                  <w:szCs w:val="22"/>
                  <w:u w:val="single"/>
                </w:rPr>
                <w:t>2</w:t>
              </w:r>
              <w:bookmarkEnd w:id="0"/>
              <w:r w:rsidR="003871A6">
                <w:rPr>
                  <w:rFonts w:ascii="Calibri" w:hAnsi="Calibri" w:cs="Calibri" w:hint="eastAsia"/>
                  <w:b/>
                  <w:caps/>
                  <w:szCs w:val="22"/>
                  <w:u w:val="single"/>
                </w:rPr>
                <w:t>0-21</w:t>
              </w:r>
            </w:p>
            <w:p w14:paraId="7F198EAE" w14:textId="6A65EDB9" w:rsidR="00071195" w:rsidRDefault="00071195" w:rsidP="00145811">
              <w:pPr>
                <w:tabs>
                  <w:tab w:val="right" w:pos="8828"/>
                </w:tabs>
                <w:spacing w:before="240" w:after="120" w:line="240" w:lineRule="auto"/>
                <w:ind w:firstLine="482"/>
                <w:rPr>
                  <w:rFonts w:ascii="Calibri" w:hAnsi="Calibri" w:cs="Calibri"/>
                  <w:b/>
                  <w:caps/>
                  <w:szCs w:val="22"/>
                  <w:u w:val="single"/>
                </w:rPr>
              </w:pPr>
              <w:r>
                <w:rPr>
                  <w:rFonts w:ascii="Calibri" w:hAnsi="Calibri" w:cs="Calibri"/>
                  <w:b/>
                  <w:sz w:val="24"/>
                  <w:u w:val="single"/>
                </w:rPr>
                <w:t xml:space="preserve">eTable </w:t>
              </w:r>
              <w:r>
                <w:rPr>
                  <w:rFonts w:ascii="Calibri" w:hAnsi="Calibri" w:cs="Calibri" w:hint="eastAsia"/>
                  <w:b/>
                  <w:sz w:val="24"/>
                  <w:u w:val="single"/>
                </w:rPr>
                <w:t>5</w:t>
              </w:r>
              <w:r w:rsidRPr="002146C5">
                <w:rPr>
                  <w:rFonts w:ascii="Calibri" w:hAnsi="Calibri" w:cs="Calibri"/>
                  <w:b/>
                  <w:caps/>
                  <w:szCs w:val="22"/>
                  <w:u w:val="single"/>
                </w:rPr>
                <w:tab/>
              </w:r>
              <w:r>
                <w:rPr>
                  <w:rFonts w:ascii="Calibri" w:hAnsi="Calibri" w:cs="Calibri" w:hint="eastAsia"/>
                  <w:b/>
                  <w:caps/>
                  <w:szCs w:val="22"/>
                  <w:u w:val="single"/>
                </w:rPr>
                <w:t>22</w:t>
              </w:r>
            </w:p>
            <w:p w14:paraId="600A4FCD" w14:textId="00B8E623" w:rsidR="00071195" w:rsidRDefault="00071195" w:rsidP="00145811">
              <w:pPr>
                <w:tabs>
                  <w:tab w:val="right" w:pos="8828"/>
                </w:tabs>
                <w:spacing w:before="240" w:after="120" w:line="240" w:lineRule="auto"/>
                <w:ind w:firstLine="482"/>
                <w:rPr>
                  <w:rFonts w:ascii="Calibri" w:hAnsi="Calibri" w:cs="Calibri"/>
                  <w:b/>
                  <w:caps/>
                  <w:szCs w:val="22"/>
                  <w:u w:val="single"/>
                </w:rPr>
              </w:pPr>
              <w:r>
                <w:rPr>
                  <w:rFonts w:ascii="Calibri" w:hAnsi="Calibri" w:cs="Calibri"/>
                  <w:b/>
                  <w:sz w:val="24"/>
                  <w:u w:val="single"/>
                </w:rPr>
                <w:t xml:space="preserve">eTable </w:t>
              </w:r>
              <w:r>
                <w:rPr>
                  <w:rFonts w:ascii="Calibri" w:hAnsi="Calibri" w:cs="Calibri" w:hint="eastAsia"/>
                  <w:b/>
                  <w:sz w:val="24"/>
                  <w:u w:val="single"/>
                </w:rPr>
                <w:t>6</w:t>
              </w:r>
              <w:r w:rsidRPr="002146C5">
                <w:rPr>
                  <w:rFonts w:ascii="Calibri" w:hAnsi="Calibri" w:cs="Calibri"/>
                  <w:b/>
                  <w:caps/>
                  <w:szCs w:val="22"/>
                  <w:u w:val="single"/>
                </w:rPr>
                <w:tab/>
              </w:r>
              <w:r>
                <w:rPr>
                  <w:rFonts w:ascii="Calibri" w:hAnsi="Calibri" w:cs="Calibri" w:hint="eastAsia"/>
                  <w:b/>
                  <w:caps/>
                  <w:szCs w:val="22"/>
                  <w:u w:val="single"/>
                </w:rPr>
                <w:t>23</w:t>
              </w:r>
            </w:p>
            <w:p w14:paraId="30B9A442" w14:textId="2E1909F9" w:rsidR="009932EA" w:rsidRDefault="009932EA" w:rsidP="009932EA">
              <w:pPr>
                <w:tabs>
                  <w:tab w:val="right" w:pos="8828"/>
                </w:tabs>
                <w:spacing w:before="240" w:after="120" w:line="240" w:lineRule="auto"/>
                <w:ind w:firstLine="482"/>
                <w:rPr>
                  <w:rFonts w:ascii="Calibri" w:hAnsi="Calibri" w:cs="Calibri"/>
                  <w:b/>
                  <w:caps/>
                  <w:szCs w:val="22"/>
                  <w:u w:val="single"/>
                </w:rPr>
              </w:pPr>
              <w:r>
                <w:rPr>
                  <w:rFonts w:ascii="Calibri" w:hAnsi="Calibri" w:cs="Calibri"/>
                  <w:b/>
                  <w:sz w:val="24"/>
                  <w:u w:val="single"/>
                </w:rPr>
                <w:t xml:space="preserve">eTable </w:t>
              </w:r>
              <w:r>
                <w:rPr>
                  <w:rFonts w:ascii="Calibri" w:hAnsi="Calibri" w:cs="Calibri" w:hint="eastAsia"/>
                  <w:b/>
                  <w:sz w:val="24"/>
                  <w:u w:val="single"/>
                </w:rPr>
                <w:t>7</w:t>
              </w:r>
              <w:r w:rsidRPr="002146C5">
                <w:rPr>
                  <w:rFonts w:ascii="Calibri" w:hAnsi="Calibri" w:cs="Calibri"/>
                  <w:b/>
                  <w:caps/>
                  <w:szCs w:val="22"/>
                  <w:u w:val="single"/>
                </w:rPr>
                <w:tab/>
              </w:r>
              <w:r>
                <w:rPr>
                  <w:rFonts w:ascii="Calibri" w:hAnsi="Calibri" w:cs="Calibri" w:hint="eastAsia"/>
                  <w:b/>
                  <w:caps/>
                  <w:szCs w:val="22"/>
                  <w:u w:val="single"/>
                </w:rPr>
                <w:t>24</w:t>
              </w:r>
            </w:p>
            <w:p w14:paraId="2ED4153B" w14:textId="412104DD" w:rsidR="002842A3" w:rsidRPr="00A40A11" w:rsidRDefault="002842A3" w:rsidP="00F717CC">
              <w:pPr>
                <w:tabs>
                  <w:tab w:val="right" w:pos="8828"/>
                </w:tabs>
                <w:spacing w:before="240" w:after="120" w:line="240" w:lineRule="auto"/>
                <w:ind w:firstLine="482"/>
                <w:rPr>
                  <w:rFonts w:ascii="Calibri" w:hAnsi="Calibri" w:cs="Calibri"/>
                  <w:b/>
                  <w:caps/>
                  <w:szCs w:val="22"/>
                  <w:u w:val="single"/>
                </w:rPr>
              </w:pPr>
              <w:r>
                <w:rPr>
                  <w:rFonts w:ascii="Calibri" w:hAnsi="Calibri" w:cs="Calibri"/>
                  <w:b/>
                  <w:sz w:val="24"/>
                  <w:u w:val="single"/>
                </w:rPr>
                <w:t>eFigure 1</w:t>
              </w:r>
              <w:r w:rsidRPr="002146C5">
                <w:rPr>
                  <w:rFonts w:ascii="Calibri" w:hAnsi="Calibri" w:cs="Calibri"/>
                  <w:b/>
                  <w:caps/>
                  <w:szCs w:val="22"/>
                  <w:u w:val="single"/>
                </w:rPr>
                <w:tab/>
              </w:r>
              <w:r w:rsidR="00071195">
                <w:rPr>
                  <w:rFonts w:ascii="Calibri" w:hAnsi="Calibri" w:cs="Calibri" w:hint="eastAsia"/>
                  <w:b/>
                  <w:caps/>
                  <w:szCs w:val="22"/>
                  <w:u w:val="single"/>
                </w:rPr>
                <w:t>2</w:t>
              </w:r>
              <w:r w:rsidR="009932EA">
                <w:rPr>
                  <w:rFonts w:ascii="Calibri" w:hAnsi="Calibri" w:cs="Calibri" w:hint="eastAsia"/>
                  <w:b/>
                  <w:caps/>
                  <w:szCs w:val="22"/>
                  <w:u w:val="single"/>
                </w:rPr>
                <w:t>5</w:t>
              </w:r>
              <w:r w:rsidRPr="002146C5">
                <w:rPr>
                  <w:rFonts w:ascii="Calibri" w:hAnsi="Calibri" w:cs="Calibri"/>
                  <w:b/>
                  <w:caps/>
                  <w:szCs w:val="22"/>
                  <w:u w:val="single"/>
                </w:rPr>
                <w:t>-</w:t>
              </w:r>
              <w:r w:rsidR="00071195">
                <w:rPr>
                  <w:rFonts w:ascii="Calibri" w:hAnsi="Calibri" w:cs="Calibri" w:hint="eastAsia"/>
                  <w:b/>
                  <w:caps/>
                  <w:szCs w:val="22"/>
                  <w:u w:val="single"/>
                </w:rPr>
                <w:t>2</w:t>
              </w:r>
              <w:r w:rsidR="009932EA">
                <w:rPr>
                  <w:rFonts w:ascii="Calibri" w:hAnsi="Calibri" w:cs="Calibri" w:hint="eastAsia"/>
                  <w:b/>
                  <w:caps/>
                  <w:szCs w:val="22"/>
                  <w:u w:val="single"/>
                </w:rPr>
                <w:t>6</w:t>
              </w:r>
            </w:p>
            <w:p w14:paraId="07DFB8B1" w14:textId="2AC47903" w:rsidR="002842A3" w:rsidRPr="00A40A11" w:rsidRDefault="002842A3" w:rsidP="00F717CC">
              <w:pPr>
                <w:tabs>
                  <w:tab w:val="right" w:pos="8828"/>
                </w:tabs>
                <w:spacing w:before="240" w:after="120" w:line="240" w:lineRule="auto"/>
                <w:ind w:firstLine="482"/>
                <w:rPr>
                  <w:rFonts w:ascii="Calibri" w:hAnsi="Calibri" w:cs="Calibri"/>
                  <w:b/>
                  <w:caps/>
                  <w:szCs w:val="22"/>
                  <w:u w:val="single"/>
                </w:rPr>
              </w:pPr>
              <w:r>
                <w:rPr>
                  <w:rFonts w:ascii="Calibri" w:hAnsi="Calibri" w:cs="Calibri"/>
                  <w:b/>
                  <w:sz w:val="24"/>
                  <w:u w:val="single"/>
                </w:rPr>
                <w:t>eFigure 2</w:t>
              </w:r>
              <w:r w:rsidRPr="002146C5">
                <w:rPr>
                  <w:rFonts w:ascii="Calibri" w:hAnsi="Calibri" w:cs="Calibri"/>
                  <w:b/>
                  <w:caps/>
                  <w:szCs w:val="22"/>
                  <w:u w:val="single"/>
                </w:rPr>
                <w:tab/>
              </w:r>
              <w:r w:rsidR="00145811">
                <w:rPr>
                  <w:rFonts w:ascii="Calibri" w:hAnsi="Calibri" w:cs="Calibri"/>
                  <w:b/>
                  <w:caps/>
                  <w:szCs w:val="22"/>
                  <w:u w:val="single"/>
                </w:rPr>
                <w:t>2</w:t>
              </w:r>
              <w:r w:rsidR="009932EA">
                <w:rPr>
                  <w:rFonts w:ascii="Calibri" w:hAnsi="Calibri" w:cs="Calibri" w:hint="eastAsia"/>
                  <w:b/>
                  <w:caps/>
                  <w:szCs w:val="22"/>
                  <w:u w:val="single"/>
                </w:rPr>
                <w:t>7</w:t>
              </w:r>
            </w:p>
            <w:p w14:paraId="2D597F27" w14:textId="4E63430D" w:rsidR="002842A3" w:rsidRPr="00A40A11" w:rsidRDefault="002842A3" w:rsidP="00F717CC">
              <w:pPr>
                <w:tabs>
                  <w:tab w:val="right" w:pos="8828"/>
                </w:tabs>
                <w:spacing w:before="240" w:after="120" w:line="240" w:lineRule="auto"/>
                <w:ind w:firstLine="482"/>
                <w:rPr>
                  <w:rFonts w:ascii="Calibri" w:hAnsi="Calibri" w:cs="Calibri"/>
                  <w:b/>
                  <w:caps/>
                  <w:szCs w:val="22"/>
                  <w:u w:val="single"/>
                </w:rPr>
              </w:pPr>
              <w:r>
                <w:rPr>
                  <w:rFonts w:ascii="Calibri" w:hAnsi="Calibri" w:cs="Calibri"/>
                  <w:b/>
                  <w:sz w:val="24"/>
                  <w:u w:val="single"/>
                </w:rPr>
                <w:t>eFigure 3</w:t>
              </w:r>
              <w:r w:rsidRPr="002146C5">
                <w:rPr>
                  <w:rFonts w:ascii="Calibri" w:hAnsi="Calibri" w:cs="Calibri"/>
                  <w:b/>
                  <w:caps/>
                  <w:szCs w:val="22"/>
                  <w:u w:val="single"/>
                </w:rPr>
                <w:tab/>
              </w:r>
              <w:r w:rsidR="009A03F5">
                <w:rPr>
                  <w:rFonts w:ascii="Calibri" w:hAnsi="Calibri" w:cs="Calibri"/>
                  <w:b/>
                  <w:caps/>
                  <w:szCs w:val="22"/>
                  <w:u w:val="single"/>
                </w:rPr>
                <w:t>2</w:t>
              </w:r>
              <w:r w:rsidR="009932EA">
                <w:rPr>
                  <w:rFonts w:ascii="Calibri" w:hAnsi="Calibri" w:cs="Calibri" w:hint="eastAsia"/>
                  <w:b/>
                  <w:caps/>
                  <w:szCs w:val="22"/>
                  <w:u w:val="single"/>
                </w:rPr>
                <w:t>8</w:t>
              </w:r>
            </w:p>
            <w:p w14:paraId="5E892234" w14:textId="51103731" w:rsidR="00F717CC" w:rsidRPr="00F717CC" w:rsidRDefault="002842A3" w:rsidP="00F717CC">
              <w:pPr>
                <w:tabs>
                  <w:tab w:val="right" w:pos="8828"/>
                </w:tabs>
                <w:spacing w:before="240" w:after="120" w:line="240" w:lineRule="auto"/>
                <w:ind w:firstLine="482"/>
                <w:rPr>
                  <w:rFonts w:ascii="Calibri" w:hAnsi="Calibri" w:cs="Calibri"/>
                  <w:b/>
                  <w:caps/>
                  <w:szCs w:val="22"/>
                  <w:u w:val="single"/>
                </w:rPr>
                <w:sectPr w:rsidR="00F717CC" w:rsidRPr="00F717CC" w:rsidSect="00A2244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start="1"/>
                  <w:cols w:space="425"/>
                  <w:docGrid w:type="lines" w:linePitch="326"/>
                </w:sectPr>
              </w:pPr>
              <w:r>
                <w:rPr>
                  <w:rFonts w:ascii="Calibri" w:hAnsi="Calibri" w:cs="Calibri"/>
                  <w:b/>
                  <w:sz w:val="24"/>
                  <w:u w:val="single"/>
                </w:rPr>
                <w:t>eFigure 4</w:t>
              </w:r>
              <w:r w:rsidRPr="002146C5">
                <w:rPr>
                  <w:rFonts w:ascii="Calibri" w:hAnsi="Calibri" w:cs="Calibri"/>
                  <w:b/>
                  <w:caps/>
                  <w:szCs w:val="22"/>
                  <w:u w:val="single"/>
                </w:rPr>
                <w:tab/>
              </w:r>
              <w:r w:rsidR="009A03F5">
                <w:rPr>
                  <w:rFonts w:ascii="Calibri" w:hAnsi="Calibri" w:cs="Calibri"/>
                  <w:b/>
                  <w:caps/>
                  <w:szCs w:val="22"/>
                  <w:u w:val="single"/>
                </w:rPr>
                <w:t>2</w:t>
              </w:r>
              <w:r w:rsidR="009932EA">
                <w:rPr>
                  <w:rFonts w:ascii="Calibri" w:hAnsi="Calibri" w:cs="Calibri" w:hint="eastAsia"/>
                  <w:b/>
                  <w:caps/>
                  <w:szCs w:val="22"/>
                  <w:u w:val="single"/>
                </w:rPr>
                <w:t>9</w:t>
              </w:r>
            </w:p>
          </w:sdtContent>
        </w:sdt>
      </w:sdtContent>
    </w:sdt>
    <w:p w14:paraId="437C5E3A" w14:textId="77777777" w:rsidR="00F717CC" w:rsidRDefault="00F717CC" w:rsidP="00F717CC">
      <w:pPr>
        <w:widowControl/>
        <w:spacing w:after="0" w:line="240" w:lineRule="auto"/>
        <w:ind w:firstLineChars="0" w:firstLine="0"/>
        <w:jc w:val="left"/>
        <w:rPr>
          <w:rFonts w:ascii="Calibri" w:hAnsi="Calibri" w:cs="Calibri"/>
          <w:b/>
          <w:bCs/>
          <w:color w:val="000000" w:themeColor="text1"/>
          <w:sz w:val="32"/>
          <w:szCs w:val="32"/>
        </w:rPr>
      </w:pPr>
      <w:r w:rsidRPr="00A40A11">
        <w:rPr>
          <w:rFonts w:ascii="Calibri" w:hAnsi="Calibri" w:cs="Calibri"/>
          <w:b/>
          <w:bCs/>
          <w:color w:val="000000" w:themeColor="text1"/>
          <w:sz w:val="32"/>
          <w:szCs w:val="32"/>
        </w:rPr>
        <w:lastRenderedPageBreak/>
        <w:t xml:space="preserve">Appendix </w:t>
      </w:r>
      <w:r>
        <w:rPr>
          <w:rFonts w:ascii="Calibri" w:hAnsi="Calibri" w:cs="Calibri"/>
          <w:b/>
          <w:bCs/>
          <w:color w:val="000000" w:themeColor="text1"/>
          <w:sz w:val="32"/>
          <w:szCs w:val="32"/>
        </w:rPr>
        <w:t>1</w:t>
      </w:r>
    </w:p>
    <w:p w14:paraId="488A4ED2" w14:textId="15B10B4F" w:rsidR="00F717CC" w:rsidRDefault="00F717CC" w:rsidP="00F717CC">
      <w:pPr>
        <w:widowControl/>
        <w:spacing w:after="0" w:line="240" w:lineRule="auto"/>
        <w:ind w:firstLineChars="0" w:firstLine="0"/>
        <w:jc w:val="center"/>
        <w:rPr>
          <w:rFonts w:ascii="Calibri" w:hAnsi="Calibri" w:cs="Calibri"/>
          <w:b/>
          <w:bCs/>
          <w:color w:val="000000" w:themeColor="text1"/>
          <w:sz w:val="32"/>
          <w:szCs w:val="32"/>
        </w:rPr>
      </w:pPr>
      <w:r w:rsidRPr="009C6FD6">
        <w:rPr>
          <w:rFonts w:ascii="Calibri" w:hAnsi="Calibri" w:cs="Calibri"/>
          <w:b/>
          <w:color w:val="000000"/>
          <w:szCs w:val="22"/>
          <w:lang w:val="en-GB"/>
        </w:rPr>
        <w:t xml:space="preserve">CONSORT </w:t>
      </w:r>
      <w:r>
        <w:rPr>
          <w:rFonts w:ascii="Calibri" w:hAnsi="Calibri" w:cs="Calibri"/>
          <w:b/>
          <w:color w:val="000000"/>
          <w:szCs w:val="22"/>
          <w:lang w:val="en-GB"/>
        </w:rPr>
        <w:t>2025</w:t>
      </w:r>
      <w:r w:rsidRPr="009C6FD6">
        <w:rPr>
          <w:rFonts w:ascii="Calibri" w:hAnsi="Calibri" w:cs="Calibri"/>
          <w:b/>
          <w:color w:val="000000"/>
          <w:szCs w:val="22"/>
          <w:lang w:val="en-GB"/>
        </w:rPr>
        <w:t xml:space="preserve"> checklist</w:t>
      </w:r>
    </w:p>
    <w:tbl>
      <w:tblPr>
        <w:tblW w:w="1488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993"/>
        <w:gridCol w:w="9497"/>
        <w:gridCol w:w="1417"/>
      </w:tblGrid>
      <w:tr w:rsidR="00F717CC" w:rsidRPr="00F717CC" w14:paraId="0C08C0D0" w14:textId="77777777" w:rsidTr="00F717CC">
        <w:trPr>
          <w:trHeight w:val="276"/>
        </w:trPr>
        <w:tc>
          <w:tcPr>
            <w:tcW w:w="2977" w:type="dxa"/>
            <w:shd w:val="clear" w:color="auto" w:fill="BFBFBF"/>
          </w:tcPr>
          <w:p w14:paraId="5158D57B"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r w:rsidRPr="00F717CC">
              <w:rPr>
                <w:rFonts w:ascii="Calibri" w:hAnsi="Calibri" w:cs="Calibri"/>
                <w:b/>
                <w:color w:val="000000"/>
                <w:kern w:val="0"/>
                <w:szCs w:val="22"/>
                <w:lang w:val="en-GB" w:eastAsia="en-GB"/>
                <w14:ligatures w14:val="none"/>
              </w:rPr>
              <w:t>Section / Topic</w:t>
            </w:r>
          </w:p>
          <w:p w14:paraId="5802BF2D"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p>
        </w:tc>
        <w:tc>
          <w:tcPr>
            <w:tcW w:w="993" w:type="dxa"/>
            <w:shd w:val="clear" w:color="auto" w:fill="BFBFBF"/>
          </w:tcPr>
          <w:p w14:paraId="7C6D05F9" w14:textId="77777777" w:rsidR="00F717CC" w:rsidRPr="00F717CC" w:rsidRDefault="00F717CC" w:rsidP="00F717CC">
            <w:pPr>
              <w:widowControl/>
              <w:spacing w:after="0" w:line="240" w:lineRule="auto"/>
              <w:ind w:firstLineChars="0" w:firstLine="0"/>
              <w:jc w:val="center"/>
              <w:rPr>
                <w:rFonts w:ascii="Calibri" w:hAnsi="Calibri" w:cs="Calibri"/>
                <w:b/>
                <w:color w:val="000000"/>
                <w:kern w:val="0"/>
                <w:szCs w:val="22"/>
                <w:lang w:val="en-GB" w:eastAsia="en-GB"/>
                <w14:ligatures w14:val="none"/>
              </w:rPr>
            </w:pPr>
            <w:r w:rsidRPr="00F717CC">
              <w:rPr>
                <w:rFonts w:ascii="Calibri" w:hAnsi="Calibri" w:cs="Calibri"/>
                <w:b/>
                <w:color w:val="000000"/>
                <w:kern w:val="0"/>
                <w:szCs w:val="22"/>
                <w:lang w:val="en-GB" w:eastAsia="en-GB"/>
                <w14:ligatures w14:val="none"/>
              </w:rPr>
              <w:t>No</w:t>
            </w:r>
          </w:p>
        </w:tc>
        <w:tc>
          <w:tcPr>
            <w:tcW w:w="9497" w:type="dxa"/>
            <w:shd w:val="clear" w:color="auto" w:fill="BFBFBF"/>
          </w:tcPr>
          <w:p w14:paraId="7D8B1F7C"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r w:rsidRPr="00F717CC">
              <w:rPr>
                <w:rFonts w:ascii="Calibri" w:hAnsi="Calibri" w:cs="Calibri"/>
                <w:b/>
                <w:color w:val="000000"/>
                <w:kern w:val="0"/>
                <w:szCs w:val="22"/>
                <w:lang w:val="en-GB" w:eastAsia="en-GB"/>
                <w14:ligatures w14:val="none"/>
              </w:rPr>
              <w:t>CONSORT 2025 checklist item description</w:t>
            </w:r>
          </w:p>
        </w:tc>
        <w:tc>
          <w:tcPr>
            <w:tcW w:w="1417" w:type="dxa"/>
            <w:shd w:val="clear" w:color="auto" w:fill="BFBFBF"/>
          </w:tcPr>
          <w:p w14:paraId="5D43C5D1"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r w:rsidRPr="00F717CC">
              <w:rPr>
                <w:rFonts w:ascii="Calibri" w:hAnsi="Calibri" w:cs="Calibri"/>
                <w:b/>
                <w:color w:val="000000"/>
                <w:kern w:val="0"/>
                <w:szCs w:val="22"/>
                <w:lang w:val="en-GB" w:eastAsia="en-GB"/>
                <w14:ligatures w14:val="none"/>
              </w:rPr>
              <w:t>Reported on page no.</w:t>
            </w:r>
          </w:p>
        </w:tc>
      </w:tr>
      <w:tr w:rsidR="00F717CC" w:rsidRPr="00F717CC" w14:paraId="5D76F660" w14:textId="77777777" w:rsidTr="00F717CC">
        <w:trPr>
          <w:trHeight w:val="268"/>
        </w:trPr>
        <w:tc>
          <w:tcPr>
            <w:tcW w:w="13467" w:type="dxa"/>
            <w:gridSpan w:val="3"/>
            <w:shd w:val="clear" w:color="auto" w:fill="C6D9F1"/>
          </w:tcPr>
          <w:p w14:paraId="46D9B5E4"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r w:rsidRPr="00F717CC">
              <w:rPr>
                <w:rFonts w:ascii="Calibri" w:hAnsi="Calibri" w:cs="Calibri"/>
                <w:b/>
                <w:color w:val="000000"/>
                <w:kern w:val="0"/>
                <w:szCs w:val="22"/>
                <w:lang w:val="en-GB" w:eastAsia="en-GB"/>
                <w14:ligatures w14:val="none"/>
              </w:rPr>
              <w:t>Title and abstract</w:t>
            </w:r>
          </w:p>
        </w:tc>
        <w:tc>
          <w:tcPr>
            <w:tcW w:w="1417" w:type="dxa"/>
            <w:shd w:val="clear" w:color="auto" w:fill="C6D9F1"/>
          </w:tcPr>
          <w:p w14:paraId="2923CCDD"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p>
        </w:tc>
      </w:tr>
      <w:tr w:rsidR="00F717CC" w:rsidRPr="00F717CC" w14:paraId="5E8B54C5" w14:textId="77777777" w:rsidTr="00F717CC">
        <w:trPr>
          <w:trHeight w:val="276"/>
        </w:trPr>
        <w:tc>
          <w:tcPr>
            <w:tcW w:w="2977" w:type="dxa"/>
            <w:vMerge w:val="restart"/>
          </w:tcPr>
          <w:p w14:paraId="37D6B4A4"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Title and structured abstract</w:t>
            </w:r>
          </w:p>
        </w:tc>
        <w:tc>
          <w:tcPr>
            <w:tcW w:w="993" w:type="dxa"/>
          </w:tcPr>
          <w:p w14:paraId="42DCC368"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1a</w:t>
            </w:r>
          </w:p>
        </w:tc>
        <w:tc>
          <w:tcPr>
            <w:tcW w:w="9497" w:type="dxa"/>
          </w:tcPr>
          <w:p w14:paraId="2A413FBB"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 xml:space="preserve">Identification as a randomised trial </w:t>
            </w:r>
          </w:p>
        </w:tc>
        <w:tc>
          <w:tcPr>
            <w:tcW w:w="1417" w:type="dxa"/>
          </w:tcPr>
          <w:p w14:paraId="24369F55" w14:textId="1426E5F4" w:rsidR="00F717CC" w:rsidRPr="00F717CC" w:rsidRDefault="00FD3794"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Pr>
                <w:rFonts w:ascii="Calibri" w:hAnsi="Calibri" w:cs="Calibri"/>
                <w:color w:val="000000"/>
                <w:kern w:val="0"/>
                <w:szCs w:val="22"/>
                <w:lang w:val="en-GB" w:eastAsia="en-GB"/>
                <w14:ligatures w14:val="none"/>
              </w:rPr>
              <w:t>Page 1</w:t>
            </w:r>
          </w:p>
        </w:tc>
      </w:tr>
      <w:tr w:rsidR="00F717CC" w:rsidRPr="00F717CC" w14:paraId="42F3E486" w14:textId="77777777" w:rsidTr="00F717CC">
        <w:trPr>
          <w:trHeight w:val="418"/>
        </w:trPr>
        <w:tc>
          <w:tcPr>
            <w:tcW w:w="2977" w:type="dxa"/>
            <w:vMerge/>
          </w:tcPr>
          <w:p w14:paraId="2240020E" w14:textId="77777777" w:rsidR="00F717CC" w:rsidRPr="00F717CC" w:rsidRDefault="00F717CC" w:rsidP="00F717CC">
            <w:pPr>
              <w:pBdr>
                <w:top w:val="nil"/>
                <w:left w:val="nil"/>
                <w:bottom w:val="nil"/>
                <w:right w:val="nil"/>
                <w:between w:val="nil"/>
              </w:pBdr>
              <w:spacing w:after="0" w:line="276" w:lineRule="auto"/>
              <w:ind w:firstLineChars="0" w:firstLine="0"/>
              <w:jc w:val="left"/>
              <w:rPr>
                <w:rFonts w:ascii="Calibri" w:hAnsi="Calibri" w:cs="Calibri"/>
                <w:color w:val="000000"/>
                <w:kern w:val="0"/>
                <w:szCs w:val="22"/>
                <w:lang w:val="en-GB" w:eastAsia="en-GB"/>
                <w14:ligatures w14:val="none"/>
              </w:rPr>
            </w:pPr>
          </w:p>
        </w:tc>
        <w:tc>
          <w:tcPr>
            <w:tcW w:w="993" w:type="dxa"/>
          </w:tcPr>
          <w:p w14:paraId="0C9B8990"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1b</w:t>
            </w:r>
          </w:p>
        </w:tc>
        <w:tc>
          <w:tcPr>
            <w:tcW w:w="9497" w:type="dxa"/>
          </w:tcPr>
          <w:p w14:paraId="45F90ED0"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Structured summary of the trial design, methods, results, and conclusions</w:t>
            </w:r>
          </w:p>
        </w:tc>
        <w:tc>
          <w:tcPr>
            <w:tcW w:w="1417" w:type="dxa"/>
          </w:tcPr>
          <w:p w14:paraId="7EBA0F8F" w14:textId="051D708D" w:rsidR="00F717CC" w:rsidRPr="00F717CC" w:rsidRDefault="00FD3794"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3-4</w:t>
            </w:r>
          </w:p>
        </w:tc>
      </w:tr>
      <w:tr w:rsidR="00F717CC" w:rsidRPr="00F717CC" w14:paraId="2866327D" w14:textId="77777777" w:rsidTr="00F717CC">
        <w:trPr>
          <w:trHeight w:val="276"/>
        </w:trPr>
        <w:tc>
          <w:tcPr>
            <w:tcW w:w="13467" w:type="dxa"/>
            <w:gridSpan w:val="3"/>
            <w:shd w:val="clear" w:color="auto" w:fill="BDD7EE"/>
          </w:tcPr>
          <w:p w14:paraId="2192C106"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r w:rsidRPr="00F717CC">
              <w:rPr>
                <w:rFonts w:ascii="Calibri" w:hAnsi="Calibri" w:cs="Calibri"/>
                <w:b/>
                <w:color w:val="000000"/>
                <w:kern w:val="0"/>
                <w:szCs w:val="22"/>
                <w:lang w:val="en-GB" w:eastAsia="en-GB"/>
                <w14:ligatures w14:val="none"/>
              </w:rPr>
              <w:t>Open science</w:t>
            </w:r>
          </w:p>
        </w:tc>
        <w:tc>
          <w:tcPr>
            <w:tcW w:w="1417" w:type="dxa"/>
            <w:shd w:val="clear" w:color="auto" w:fill="C6D9F1"/>
          </w:tcPr>
          <w:p w14:paraId="1603BC94"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p>
        </w:tc>
      </w:tr>
      <w:tr w:rsidR="00F717CC" w:rsidRPr="00F717CC" w14:paraId="058E14C0" w14:textId="77777777" w:rsidTr="00F717CC">
        <w:trPr>
          <w:trHeight w:val="272"/>
        </w:trPr>
        <w:tc>
          <w:tcPr>
            <w:tcW w:w="2977" w:type="dxa"/>
          </w:tcPr>
          <w:p w14:paraId="73ABAC24"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Trial registration</w:t>
            </w:r>
          </w:p>
        </w:tc>
        <w:tc>
          <w:tcPr>
            <w:tcW w:w="993" w:type="dxa"/>
          </w:tcPr>
          <w:p w14:paraId="1BF7CCE7"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w:t>
            </w:r>
          </w:p>
        </w:tc>
        <w:tc>
          <w:tcPr>
            <w:tcW w:w="9497" w:type="dxa"/>
          </w:tcPr>
          <w:p w14:paraId="0C7C7C15"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Name of trial registry, identifying number (with URL) and date of registration</w:t>
            </w:r>
          </w:p>
        </w:tc>
        <w:tc>
          <w:tcPr>
            <w:tcW w:w="1417" w:type="dxa"/>
          </w:tcPr>
          <w:p w14:paraId="1EB0F405" w14:textId="66D6054E" w:rsidR="00F717CC" w:rsidRPr="00F717CC" w:rsidRDefault="00FD3794"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4</w:t>
            </w:r>
          </w:p>
        </w:tc>
      </w:tr>
      <w:tr w:rsidR="00F717CC" w:rsidRPr="00F717CC" w14:paraId="1D67B69F" w14:textId="77777777" w:rsidTr="00F717CC">
        <w:trPr>
          <w:trHeight w:val="272"/>
        </w:trPr>
        <w:tc>
          <w:tcPr>
            <w:tcW w:w="2977" w:type="dxa"/>
          </w:tcPr>
          <w:p w14:paraId="36BEAE51"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Protocol and statistical analysis plan</w:t>
            </w:r>
          </w:p>
        </w:tc>
        <w:tc>
          <w:tcPr>
            <w:tcW w:w="993" w:type="dxa"/>
          </w:tcPr>
          <w:p w14:paraId="4C32257A"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3</w:t>
            </w:r>
          </w:p>
        </w:tc>
        <w:tc>
          <w:tcPr>
            <w:tcW w:w="9497" w:type="dxa"/>
          </w:tcPr>
          <w:p w14:paraId="3AD4A12C"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Where the trial protocol and statistical analysis plan can be accessed</w:t>
            </w:r>
          </w:p>
        </w:tc>
        <w:tc>
          <w:tcPr>
            <w:tcW w:w="1417" w:type="dxa"/>
          </w:tcPr>
          <w:p w14:paraId="0A37E563" w14:textId="1CCD5783" w:rsidR="00F717CC" w:rsidRPr="00F717CC" w:rsidRDefault="00FD3794"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6</w:t>
            </w:r>
          </w:p>
        </w:tc>
      </w:tr>
      <w:tr w:rsidR="00F717CC" w:rsidRPr="00F717CC" w14:paraId="40BD3764" w14:textId="77777777" w:rsidTr="00F717CC">
        <w:trPr>
          <w:trHeight w:val="272"/>
        </w:trPr>
        <w:tc>
          <w:tcPr>
            <w:tcW w:w="2977" w:type="dxa"/>
          </w:tcPr>
          <w:p w14:paraId="2ED5B952"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Data sharing</w:t>
            </w:r>
          </w:p>
        </w:tc>
        <w:tc>
          <w:tcPr>
            <w:tcW w:w="993" w:type="dxa"/>
          </w:tcPr>
          <w:p w14:paraId="5833442C"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4</w:t>
            </w:r>
          </w:p>
        </w:tc>
        <w:tc>
          <w:tcPr>
            <w:tcW w:w="9497" w:type="dxa"/>
          </w:tcPr>
          <w:p w14:paraId="41CB2D77"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Where and how the individual de-identified participant data (including data dictionary), statistical code and any other materials can be accessed</w:t>
            </w:r>
          </w:p>
        </w:tc>
        <w:tc>
          <w:tcPr>
            <w:tcW w:w="1417" w:type="dxa"/>
          </w:tcPr>
          <w:p w14:paraId="2A9C1422" w14:textId="5FB4705C" w:rsidR="00F717CC" w:rsidRPr="00F717CC" w:rsidRDefault="007952C7"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Pr>
                <w:rFonts w:ascii="Calibri" w:hAnsi="Calibri" w:cs="Calibri" w:hint="eastAsia"/>
                <w:color w:val="000000"/>
                <w:kern w:val="0"/>
                <w:szCs w:val="22"/>
                <w:lang w:val="en-GB"/>
                <w14:ligatures w14:val="none"/>
              </w:rPr>
              <w:t>Page 2</w:t>
            </w:r>
            <w:r w:rsidR="001543F1">
              <w:rPr>
                <w:rFonts w:ascii="Calibri" w:hAnsi="Calibri" w:cs="Calibri" w:hint="eastAsia"/>
                <w:color w:val="000000"/>
                <w:kern w:val="0"/>
                <w:szCs w:val="22"/>
                <w:lang w:val="en-GB"/>
                <w14:ligatures w14:val="none"/>
              </w:rPr>
              <w:t>3</w:t>
            </w:r>
          </w:p>
        </w:tc>
      </w:tr>
      <w:tr w:rsidR="00F717CC" w:rsidRPr="00F717CC" w14:paraId="0D054AE0" w14:textId="77777777" w:rsidTr="00F717CC">
        <w:trPr>
          <w:trHeight w:val="272"/>
        </w:trPr>
        <w:tc>
          <w:tcPr>
            <w:tcW w:w="2977" w:type="dxa"/>
            <w:vMerge w:val="restart"/>
          </w:tcPr>
          <w:p w14:paraId="3602C568"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Funding and conflicts of interest</w:t>
            </w:r>
          </w:p>
        </w:tc>
        <w:tc>
          <w:tcPr>
            <w:tcW w:w="993" w:type="dxa"/>
          </w:tcPr>
          <w:p w14:paraId="235BE499"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5a</w:t>
            </w:r>
          </w:p>
        </w:tc>
        <w:tc>
          <w:tcPr>
            <w:tcW w:w="9497" w:type="dxa"/>
          </w:tcPr>
          <w:p w14:paraId="175D95CE"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Sources of funding and other support (e.g., supply of drugs), and role of funders in the design, conduct, analysis and reporting of the trial</w:t>
            </w:r>
          </w:p>
        </w:tc>
        <w:tc>
          <w:tcPr>
            <w:tcW w:w="1417" w:type="dxa"/>
          </w:tcPr>
          <w:p w14:paraId="7C48B99A" w14:textId="28476F23" w:rsidR="00F717CC" w:rsidRPr="00F717CC" w:rsidRDefault="00FD3794"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Page 2</w:t>
            </w:r>
            <w:r w:rsidR="001543F1">
              <w:rPr>
                <w:rFonts w:ascii="Calibri" w:hAnsi="Calibri" w:cs="Calibri" w:hint="eastAsia"/>
                <w:color w:val="000000"/>
                <w:kern w:val="0"/>
                <w:szCs w:val="22"/>
                <w:lang w:val="en-GB"/>
                <w14:ligatures w14:val="none"/>
              </w:rPr>
              <w:t>3</w:t>
            </w:r>
          </w:p>
        </w:tc>
      </w:tr>
      <w:tr w:rsidR="00F717CC" w:rsidRPr="00F717CC" w14:paraId="2BFC9809" w14:textId="77777777" w:rsidTr="00F717CC">
        <w:trPr>
          <w:trHeight w:val="272"/>
        </w:trPr>
        <w:tc>
          <w:tcPr>
            <w:tcW w:w="2977" w:type="dxa"/>
            <w:vMerge/>
          </w:tcPr>
          <w:p w14:paraId="1F162581" w14:textId="77777777" w:rsidR="00F717CC" w:rsidRPr="00F717CC" w:rsidRDefault="00F717CC" w:rsidP="00F717CC">
            <w:pPr>
              <w:pBdr>
                <w:top w:val="nil"/>
                <w:left w:val="nil"/>
                <w:bottom w:val="nil"/>
                <w:right w:val="nil"/>
                <w:between w:val="nil"/>
              </w:pBdr>
              <w:spacing w:after="0" w:line="276" w:lineRule="auto"/>
              <w:ind w:firstLineChars="0" w:firstLine="0"/>
              <w:jc w:val="left"/>
              <w:rPr>
                <w:rFonts w:ascii="Calibri" w:hAnsi="Calibri" w:cs="Calibri"/>
                <w:color w:val="000000"/>
                <w:kern w:val="0"/>
                <w:szCs w:val="22"/>
                <w:lang w:val="en-GB" w:eastAsia="en-GB"/>
                <w14:ligatures w14:val="none"/>
              </w:rPr>
            </w:pPr>
          </w:p>
        </w:tc>
        <w:tc>
          <w:tcPr>
            <w:tcW w:w="993" w:type="dxa"/>
          </w:tcPr>
          <w:p w14:paraId="2FA98D32"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5b</w:t>
            </w:r>
          </w:p>
        </w:tc>
        <w:tc>
          <w:tcPr>
            <w:tcW w:w="9497" w:type="dxa"/>
          </w:tcPr>
          <w:p w14:paraId="169A8E02"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Financial and other conflicts of interest of the manuscript authors</w:t>
            </w:r>
          </w:p>
        </w:tc>
        <w:tc>
          <w:tcPr>
            <w:tcW w:w="1417" w:type="dxa"/>
          </w:tcPr>
          <w:p w14:paraId="4246AA35" w14:textId="577F52E7" w:rsidR="00F717CC" w:rsidRPr="00F717CC" w:rsidRDefault="00FD3794"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Page 2</w:t>
            </w:r>
            <w:r w:rsidR="001543F1">
              <w:rPr>
                <w:rFonts w:ascii="Calibri" w:hAnsi="Calibri" w:cs="Calibri" w:hint="eastAsia"/>
                <w:color w:val="000000"/>
                <w:kern w:val="0"/>
                <w:szCs w:val="22"/>
                <w:lang w:val="en-GB"/>
                <w14:ligatures w14:val="none"/>
              </w:rPr>
              <w:t>3</w:t>
            </w:r>
          </w:p>
        </w:tc>
      </w:tr>
      <w:tr w:rsidR="00F717CC" w:rsidRPr="00F717CC" w14:paraId="4CA47AAC" w14:textId="77777777" w:rsidTr="00F717CC">
        <w:trPr>
          <w:trHeight w:val="276"/>
        </w:trPr>
        <w:tc>
          <w:tcPr>
            <w:tcW w:w="13467" w:type="dxa"/>
            <w:gridSpan w:val="3"/>
            <w:shd w:val="clear" w:color="auto" w:fill="BDD7EE"/>
          </w:tcPr>
          <w:p w14:paraId="14615083"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r w:rsidRPr="00F717CC">
              <w:rPr>
                <w:rFonts w:ascii="Calibri" w:hAnsi="Calibri" w:cs="Calibri"/>
                <w:b/>
                <w:color w:val="000000"/>
                <w:kern w:val="0"/>
                <w:szCs w:val="22"/>
                <w:lang w:val="en-GB" w:eastAsia="en-GB"/>
                <w14:ligatures w14:val="none"/>
              </w:rPr>
              <w:t>Introduction</w:t>
            </w:r>
          </w:p>
        </w:tc>
        <w:tc>
          <w:tcPr>
            <w:tcW w:w="1417" w:type="dxa"/>
            <w:shd w:val="clear" w:color="auto" w:fill="C6D9F1"/>
          </w:tcPr>
          <w:p w14:paraId="745A70C0"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p>
        </w:tc>
      </w:tr>
      <w:tr w:rsidR="00F717CC" w:rsidRPr="00F717CC" w14:paraId="093ECF01" w14:textId="77777777" w:rsidTr="00F717CC">
        <w:trPr>
          <w:trHeight w:val="271"/>
        </w:trPr>
        <w:tc>
          <w:tcPr>
            <w:tcW w:w="2977" w:type="dxa"/>
            <w:tcBorders>
              <w:bottom w:val="single" w:sz="4" w:space="0" w:color="000000"/>
            </w:tcBorders>
          </w:tcPr>
          <w:p w14:paraId="5D02FB2A"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Background and rationale</w:t>
            </w:r>
          </w:p>
        </w:tc>
        <w:tc>
          <w:tcPr>
            <w:tcW w:w="993" w:type="dxa"/>
            <w:tcBorders>
              <w:bottom w:val="single" w:sz="4" w:space="0" w:color="000000"/>
            </w:tcBorders>
          </w:tcPr>
          <w:p w14:paraId="566A5C90"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6</w:t>
            </w:r>
          </w:p>
        </w:tc>
        <w:tc>
          <w:tcPr>
            <w:tcW w:w="9497" w:type="dxa"/>
          </w:tcPr>
          <w:p w14:paraId="496DE624"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Scientific background and rationale</w:t>
            </w:r>
          </w:p>
        </w:tc>
        <w:tc>
          <w:tcPr>
            <w:tcW w:w="1417" w:type="dxa"/>
          </w:tcPr>
          <w:p w14:paraId="1822C727" w14:textId="06072761" w:rsidR="00F717CC" w:rsidRPr="00F717CC" w:rsidRDefault="00FD3794"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5-6</w:t>
            </w:r>
          </w:p>
        </w:tc>
      </w:tr>
      <w:tr w:rsidR="00F717CC" w:rsidRPr="00F717CC" w14:paraId="02912F61" w14:textId="77777777" w:rsidTr="00F717CC">
        <w:trPr>
          <w:trHeight w:val="276"/>
        </w:trPr>
        <w:tc>
          <w:tcPr>
            <w:tcW w:w="2977" w:type="dxa"/>
            <w:vAlign w:val="center"/>
          </w:tcPr>
          <w:p w14:paraId="499816CE"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Objectives</w:t>
            </w:r>
          </w:p>
        </w:tc>
        <w:tc>
          <w:tcPr>
            <w:tcW w:w="993" w:type="dxa"/>
          </w:tcPr>
          <w:p w14:paraId="6AAFB493"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7</w:t>
            </w:r>
          </w:p>
        </w:tc>
        <w:tc>
          <w:tcPr>
            <w:tcW w:w="9497" w:type="dxa"/>
          </w:tcPr>
          <w:p w14:paraId="71AF6023"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Specific objectives related to benefits and harms</w:t>
            </w:r>
          </w:p>
        </w:tc>
        <w:tc>
          <w:tcPr>
            <w:tcW w:w="1417" w:type="dxa"/>
          </w:tcPr>
          <w:p w14:paraId="70081EC4" w14:textId="4A0D8AF6" w:rsidR="00F717CC" w:rsidRPr="00F717CC" w:rsidRDefault="00FD3794"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6</w:t>
            </w:r>
          </w:p>
        </w:tc>
      </w:tr>
      <w:tr w:rsidR="00F717CC" w:rsidRPr="00F717CC" w14:paraId="1A973BEA" w14:textId="77777777" w:rsidTr="00F717CC">
        <w:trPr>
          <w:trHeight w:val="276"/>
        </w:trPr>
        <w:tc>
          <w:tcPr>
            <w:tcW w:w="13467" w:type="dxa"/>
            <w:gridSpan w:val="3"/>
            <w:shd w:val="clear" w:color="auto" w:fill="BDD7EE"/>
          </w:tcPr>
          <w:p w14:paraId="16D35E8D"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r w:rsidRPr="00F717CC">
              <w:rPr>
                <w:rFonts w:ascii="Calibri" w:hAnsi="Calibri" w:cs="Calibri"/>
                <w:b/>
                <w:color w:val="000000"/>
                <w:kern w:val="0"/>
                <w:szCs w:val="22"/>
                <w:lang w:val="en-GB" w:eastAsia="en-GB"/>
                <w14:ligatures w14:val="none"/>
              </w:rPr>
              <w:t>Methods</w:t>
            </w:r>
          </w:p>
        </w:tc>
        <w:tc>
          <w:tcPr>
            <w:tcW w:w="1417" w:type="dxa"/>
            <w:shd w:val="clear" w:color="auto" w:fill="C6D9F1"/>
          </w:tcPr>
          <w:p w14:paraId="45DF178C"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p>
        </w:tc>
      </w:tr>
      <w:tr w:rsidR="00F717CC" w:rsidRPr="00F717CC" w14:paraId="7A212B77" w14:textId="77777777" w:rsidTr="00F717CC">
        <w:trPr>
          <w:trHeight w:val="268"/>
        </w:trPr>
        <w:tc>
          <w:tcPr>
            <w:tcW w:w="2977" w:type="dxa"/>
          </w:tcPr>
          <w:p w14:paraId="36E2429F"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Patient and public involvement</w:t>
            </w:r>
          </w:p>
        </w:tc>
        <w:tc>
          <w:tcPr>
            <w:tcW w:w="993" w:type="dxa"/>
          </w:tcPr>
          <w:p w14:paraId="21229399"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8</w:t>
            </w:r>
          </w:p>
        </w:tc>
        <w:tc>
          <w:tcPr>
            <w:tcW w:w="9497" w:type="dxa"/>
          </w:tcPr>
          <w:p w14:paraId="69A7EDDF" w14:textId="77777777" w:rsid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Details of patient or public involvement in the design, conduct and reporting of the trial</w:t>
            </w:r>
          </w:p>
          <w:p w14:paraId="1EDCF838" w14:textId="77777777" w:rsidR="005E526E" w:rsidRPr="005E526E" w:rsidRDefault="005E526E" w:rsidP="005E526E">
            <w:pPr>
              <w:ind w:firstLine="440"/>
              <w:jc w:val="center"/>
              <w:rPr>
                <w:rFonts w:ascii="Calibri" w:hAnsi="Calibri" w:cs="Calibri"/>
                <w:szCs w:val="22"/>
                <w:lang w:val="en-GB" w:eastAsia="en-GB"/>
              </w:rPr>
            </w:pPr>
          </w:p>
          <w:p w14:paraId="46851326" w14:textId="77777777" w:rsidR="005E526E" w:rsidRPr="005E526E" w:rsidRDefault="005E526E" w:rsidP="005E526E">
            <w:pPr>
              <w:ind w:firstLine="440"/>
              <w:rPr>
                <w:rFonts w:ascii="Calibri" w:hAnsi="Calibri" w:cs="Calibri"/>
                <w:szCs w:val="22"/>
                <w:lang w:val="en-GB" w:eastAsia="en-GB"/>
              </w:rPr>
            </w:pPr>
          </w:p>
        </w:tc>
        <w:tc>
          <w:tcPr>
            <w:tcW w:w="1417" w:type="dxa"/>
          </w:tcPr>
          <w:p w14:paraId="7A3C65FA" w14:textId="7DAC4AF6" w:rsidR="00F717CC" w:rsidRPr="00F717CC" w:rsidRDefault="00FD3794"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Pr>
                <w:rFonts w:ascii="Calibri" w:hAnsi="Calibri" w:cs="Calibri"/>
                <w:color w:val="000000"/>
                <w:kern w:val="0"/>
                <w:szCs w:val="22"/>
                <w:lang w:val="en-GB" w:eastAsia="en-GB"/>
                <w14:ligatures w14:val="none"/>
              </w:rPr>
              <w:lastRenderedPageBreak/>
              <w:t>NA</w:t>
            </w:r>
          </w:p>
        </w:tc>
      </w:tr>
      <w:tr w:rsidR="00F717CC" w:rsidRPr="00F717CC" w14:paraId="0DD397E8" w14:textId="77777777" w:rsidTr="00F717CC">
        <w:trPr>
          <w:trHeight w:val="268"/>
        </w:trPr>
        <w:tc>
          <w:tcPr>
            <w:tcW w:w="2977" w:type="dxa"/>
          </w:tcPr>
          <w:p w14:paraId="658D79FA"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Trial design</w:t>
            </w:r>
          </w:p>
        </w:tc>
        <w:tc>
          <w:tcPr>
            <w:tcW w:w="993" w:type="dxa"/>
          </w:tcPr>
          <w:p w14:paraId="7F8D4E7F"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9</w:t>
            </w:r>
          </w:p>
        </w:tc>
        <w:tc>
          <w:tcPr>
            <w:tcW w:w="9497" w:type="dxa"/>
          </w:tcPr>
          <w:p w14:paraId="6B0966CE"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Description of trial design including type of trial (e.g., parallel group, crossover), allocation ratio, and framework (e.g., superiority, equivalence, non-inferiority, exploratory)</w:t>
            </w:r>
          </w:p>
        </w:tc>
        <w:tc>
          <w:tcPr>
            <w:tcW w:w="1417" w:type="dxa"/>
          </w:tcPr>
          <w:p w14:paraId="62B9D2A9" w14:textId="4780BDE1" w:rsidR="00F717CC" w:rsidRPr="00F717CC" w:rsidRDefault="00FD3794"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6</w:t>
            </w:r>
            <w:r w:rsidR="001543F1">
              <w:rPr>
                <w:rFonts w:ascii="Calibri" w:hAnsi="Calibri" w:cs="Calibri" w:hint="eastAsia"/>
                <w:color w:val="000000"/>
                <w:kern w:val="0"/>
                <w:szCs w:val="22"/>
                <w:lang w:val="en-GB"/>
                <w14:ligatures w14:val="none"/>
              </w:rPr>
              <w:t>-7</w:t>
            </w:r>
          </w:p>
        </w:tc>
      </w:tr>
      <w:tr w:rsidR="00F717CC" w:rsidRPr="00F717CC" w14:paraId="0AA35AC3" w14:textId="77777777" w:rsidTr="00F717CC">
        <w:trPr>
          <w:trHeight w:val="214"/>
        </w:trPr>
        <w:tc>
          <w:tcPr>
            <w:tcW w:w="2977" w:type="dxa"/>
          </w:tcPr>
          <w:p w14:paraId="09775216"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Changes to trial protocol</w:t>
            </w:r>
          </w:p>
        </w:tc>
        <w:tc>
          <w:tcPr>
            <w:tcW w:w="993" w:type="dxa"/>
          </w:tcPr>
          <w:p w14:paraId="4194CF50"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10</w:t>
            </w:r>
          </w:p>
        </w:tc>
        <w:tc>
          <w:tcPr>
            <w:tcW w:w="9497" w:type="dxa"/>
          </w:tcPr>
          <w:p w14:paraId="04E2082F"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Important changes to the trial after it commenced including any outcomes or analyses that were not prespecified, with reason</w:t>
            </w:r>
          </w:p>
        </w:tc>
        <w:tc>
          <w:tcPr>
            <w:tcW w:w="1417" w:type="dxa"/>
          </w:tcPr>
          <w:p w14:paraId="6E609790" w14:textId="4BA51C70" w:rsidR="00F717CC" w:rsidRPr="00F717CC" w:rsidRDefault="00FD3794"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Pr>
                <w:rFonts w:ascii="Calibri" w:hAnsi="Calibri" w:cs="Calibri"/>
                <w:color w:val="000000"/>
                <w:kern w:val="0"/>
                <w:szCs w:val="22"/>
                <w:lang w:val="en-GB" w:eastAsia="en-GB"/>
                <w14:ligatures w14:val="none"/>
              </w:rPr>
              <w:t>NA</w:t>
            </w:r>
          </w:p>
        </w:tc>
      </w:tr>
      <w:tr w:rsidR="00F717CC" w:rsidRPr="00F717CC" w14:paraId="35A0BD20" w14:textId="77777777" w:rsidTr="00F717CC">
        <w:trPr>
          <w:trHeight w:val="273"/>
        </w:trPr>
        <w:tc>
          <w:tcPr>
            <w:tcW w:w="2977" w:type="dxa"/>
          </w:tcPr>
          <w:p w14:paraId="37DDB073"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Trial setting</w:t>
            </w:r>
          </w:p>
        </w:tc>
        <w:tc>
          <w:tcPr>
            <w:tcW w:w="993" w:type="dxa"/>
          </w:tcPr>
          <w:p w14:paraId="4EC6FBCD"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11</w:t>
            </w:r>
          </w:p>
        </w:tc>
        <w:tc>
          <w:tcPr>
            <w:tcW w:w="9497" w:type="dxa"/>
          </w:tcPr>
          <w:p w14:paraId="42B6C103"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Settings (e.g., community, hospital) and locations (e.g., countries, sites) where the trial was conducted</w:t>
            </w:r>
          </w:p>
        </w:tc>
        <w:tc>
          <w:tcPr>
            <w:tcW w:w="1417" w:type="dxa"/>
          </w:tcPr>
          <w:p w14:paraId="78176C40" w14:textId="5B5D3F97" w:rsidR="00F717CC" w:rsidRPr="00F717CC" w:rsidRDefault="00932C82"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6</w:t>
            </w:r>
          </w:p>
        </w:tc>
      </w:tr>
      <w:tr w:rsidR="00F717CC" w:rsidRPr="00F717CC" w14:paraId="0AF7DCA6" w14:textId="77777777" w:rsidTr="00F717CC">
        <w:trPr>
          <w:trHeight w:val="276"/>
        </w:trPr>
        <w:tc>
          <w:tcPr>
            <w:tcW w:w="2977" w:type="dxa"/>
            <w:vMerge w:val="restart"/>
            <w:vAlign w:val="center"/>
          </w:tcPr>
          <w:p w14:paraId="7284416C"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Eligibility criteria</w:t>
            </w:r>
          </w:p>
        </w:tc>
        <w:tc>
          <w:tcPr>
            <w:tcW w:w="993" w:type="dxa"/>
          </w:tcPr>
          <w:p w14:paraId="56CED367"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12a</w:t>
            </w:r>
          </w:p>
        </w:tc>
        <w:tc>
          <w:tcPr>
            <w:tcW w:w="9497" w:type="dxa"/>
          </w:tcPr>
          <w:p w14:paraId="57910A55"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Eligibility criteria for participants</w:t>
            </w:r>
          </w:p>
        </w:tc>
        <w:tc>
          <w:tcPr>
            <w:tcW w:w="1417" w:type="dxa"/>
          </w:tcPr>
          <w:p w14:paraId="724638A4" w14:textId="4A9C42CE" w:rsidR="00F717CC" w:rsidRPr="00F717CC" w:rsidRDefault="00932C82"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7</w:t>
            </w:r>
          </w:p>
        </w:tc>
      </w:tr>
      <w:tr w:rsidR="00F717CC" w:rsidRPr="00F717CC" w14:paraId="05E8296F" w14:textId="77777777" w:rsidTr="00F717CC">
        <w:trPr>
          <w:trHeight w:val="276"/>
        </w:trPr>
        <w:tc>
          <w:tcPr>
            <w:tcW w:w="2977" w:type="dxa"/>
            <w:vMerge/>
            <w:vAlign w:val="center"/>
          </w:tcPr>
          <w:p w14:paraId="61D88386" w14:textId="77777777" w:rsidR="00F717CC" w:rsidRPr="00F717CC" w:rsidRDefault="00F717CC" w:rsidP="00F717CC">
            <w:pPr>
              <w:pBdr>
                <w:top w:val="nil"/>
                <w:left w:val="nil"/>
                <w:bottom w:val="nil"/>
                <w:right w:val="nil"/>
                <w:between w:val="nil"/>
              </w:pBdr>
              <w:spacing w:after="0" w:line="276" w:lineRule="auto"/>
              <w:ind w:firstLineChars="0" w:firstLine="0"/>
              <w:jc w:val="left"/>
              <w:rPr>
                <w:rFonts w:ascii="Calibri" w:hAnsi="Calibri" w:cs="Calibri"/>
                <w:color w:val="000000"/>
                <w:kern w:val="0"/>
                <w:szCs w:val="22"/>
                <w:lang w:val="en-GB" w:eastAsia="en-GB"/>
                <w14:ligatures w14:val="none"/>
              </w:rPr>
            </w:pPr>
          </w:p>
        </w:tc>
        <w:tc>
          <w:tcPr>
            <w:tcW w:w="993" w:type="dxa"/>
          </w:tcPr>
          <w:p w14:paraId="4A3AA6DD"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12b</w:t>
            </w:r>
          </w:p>
        </w:tc>
        <w:tc>
          <w:tcPr>
            <w:tcW w:w="9497" w:type="dxa"/>
          </w:tcPr>
          <w:p w14:paraId="47203770"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If applicable, eligibility criteria for sites and for individuals delivering the interventions (e.g., surgeons, physiotherapists)</w:t>
            </w:r>
          </w:p>
        </w:tc>
        <w:tc>
          <w:tcPr>
            <w:tcW w:w="1417" w:type="dxa"/>
          </w:tcPr>
          <w:p w14:paraId="39FBA4A5" w14:textId="3181DE8F" w:rsidR="00F717CC" w:rsidRPr="00F717CC" w:rsidRDefault="00932C82"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Pr>
                <w:rFonts w:ascii="Calibri" w:hAnsi="Calibri" w:cs="Calibri"/>
                <w:color w:val="000000"/>
                <w:kern w:val="0"/>
                <w:szCs w:val="22"/>
                <w:lang w:val="en-GB" w:eastAsia="en-GB"/>
                <w14:ligatures w14:val="none"/>
              </w:rPr>
              <w:t>NA</w:t>
            </w:r>
          </w:p>
        </w:tc>
      </w:tr>
      <w:tr w:rsidR="00F717CC" w:rsidRPr="00F717CC" w14:paraId="5D39691A" w14:textId="77777777" w:rsidTr="00F717CC">
        <w:trPr>
          <w:trHeight w:val="463"/>
        </w:trPr>
        <w:tc>
          <w:tcPr>
            <w:tcW w:w="2977" w:type="dxa"/>
          </w:tcPr>
          <w:p w14:paraId="368A327C"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Intervention and comparator</w:t>
            </w:r>
          </w:p>
        </w:tc>
        <w:tc>
          <w:tcPr>
            <w:tcW w:w="993" w:type="dxa"/>
          </w:tcPr>
          <w:p w14:paraId="6EBF8A7F"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13</w:t>
            </w:r>
          </w:p>
        </w:tc>
        <w:tc>
          <w:tcPr>
            <w:tcW w:w="9497" w:type="dxa"/>
          </w:tcPr>
          <w:p w14:paraId="453126F8"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Intervention and comparator with sufficient details to allow replication. If relevant, where additional materials describing the intervention and comparator (e.g., intervention manual) can be accessed</w:t>
            </w:r>
          </w:p>
        </w:tc>
        <w:tc>
          <w:tcPr>
            <w:tcW w:w="1417" w:type="dxa"/>
          </w:tcPr>
          <w:p w14:paraId="09B0C31A" w14:textId="4AE203BF" w:rsidR="00F717CC" w:rsidRPr="00F717CC" w:rsidRDefault="00932C82"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7</w:t>
            </w:r>
            <w:r>
              <w:rPr>
                <w:rFonts w:ascii="Calibri" w:hAnsi="Calibri" w:cs="Calibri"/>
                <w:color w:val="000000"/>
                <w:kern w:val="0"/>
                <w:szCs w:val="22"/>
                <w:lang w:val="en-GB" w:eastAsia="en-GB"/>
                <w14:ligatures w14:val="none"/>
              </w:rPr>
              <w:t>-</w:t>
            </w:r>
            <w:r w:rsidR="007952C7">
              <w:rPr>
                <w:rFonts w:ascii="Calibri" w:hAnsi="Calibri" w:cs="Calibri" w:hint="eastAsia"/>
                <w:color w:val="000000"/>
                <w:kern w:val="0"/>
                <w:szCs w:val="22"/>
                <w:lang w:val="en-GB"/>
                <w14:ligatures w14:val="none"/>
              </w:rPr>
              <w:t>9</w:t>
            </w:r>
          </w:p>
        </w:tc>
      </w:tr>
      <w:tr w:rsidR="00F717CC" w:rsidRPr="00F717CC" w14:paraId="669A683C" w14:textId="77777777" w:rsidTr="00F717CC">
        <w:trPr>
          <w:trHeight w:val="614"/>
        </w:trPr>
        <w:tc>
          <w:tcPr>
            <w:tcW w:w="2977" w:type="dxa"/>
          </w:tcPr>
          <w:p w14:paraId="7E81EE2C"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Outcomes</w:t>
            </w:r>
          </w:p>
        </w:tc>
        <w:tc>
          <w:tcPr>
            <w:tcW w:w="993" w:type="dxa"/>
          </w:tcPr>
          <w:p w14:paraId="599B051E"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14</w:t>
            </w:r>
          </w:p>
          <w:p w14:paraId="2B2048C2"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p>
        </w:tc>
        <w:tc>
          <w:tcPr>
            <w:tcW w:w="9497" w:type="dxa"/>
          </w:tcPr>
          <w:p w14:paraId="109413CB"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1BC81A01" w14:textId="260CD521" w:rsidR="00F717CC" w:rsidRPr="00F717CC" w:rsidRDefault="00932C82"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9-10</w:t>
            </w:r>
          </w:p>
        </w:tc>
      </w:tr>
      <w:tr w:rsidR="00F717CC" w:rsidRPr="00F717CC" w14:paraId="7C6D1C96" w14:textId="77777777" w:rsidTr="00F717CC">
        <w:trPr>
          <w:trHeight w:val="339"/>
        </w:trPr>
        <w:tc>
          <w:tcPr>
            <w:tcW w:w="2977" w:type="dxa"/>
          </w:tcPr>
          <w:p w14:paraId="4C9DB7C3"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Harms</w:t>
            </w:r>
          </w:p>
        </w:tc>
        <w:tc>
          <w:tcPr>
            <w:tcW w:w="993" w:type="dxa"/>
          </w:tcPr>
          <w:p w14:paraId="599F983E"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15</w:t>
            </w:r>
          </w:p>
        </w:tc>
        <w:tc>
          <w:tcPr>
            <w:tcW w:w="9497" w:type="dxa"/>
          </w:tcPr>
          <w:p w14:paraId="5AA06BA6"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How harms were defined and assessed (e.g., systematically, non-systematically)</w:t>
            </w:r>
          </w:p>
        </w:tc>
        <w:tc>
          <w:tcPr>
            <w:tcW w:w="1417" w:type="dxa"/>
          </w:tcPr>
          <w:p w14:paraId="574E9313" w14:textId="0C7CEF68" w:rsidR="00F717CC" w:rsidRPr="00F717CC" w:rsidRDefault="00932C82"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9-10</w:t>
            </w:r>
          </w:p>
        </w:tc>
      </w:tr>
      <w:tr w:rsidR="00F717CC" w:rsidRPr="00F717CC" w14:paraId="2B4E0C90" w14:textId="77777777" w:rsidTr="00F717CC">
        <w:trPr>
          <w:trHeight w:val="273"/>
        </w:trPr>
        <w:tc>
          <w:tcPr>
            <w:tcW w:w="2977" w:type="dxa"/>
            <w:vMerge w:val="restart"/>
          </w:tcPr>
          <w:p w14:paraId="00EE9AC9"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Sample size</w:t>
            </w:r>
          </w:p>
        </w:tc>
        <w:tc>
          <w:tcPr>
            <w:tcW w:w="993" w:type="dxa"/>
          </w:tcPr>
          <w:p w14:paraId="5CB4C0E6"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16a</w:t>
            </w:r>
          </w:p>
        </w:tc>
        <w:tc>
          <w:tcPr>
            <w:tcW w:w="9497" w:type="dxa"/>
          </w:tcPr>
          <w:p w14:paraId="1D591405"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How sample size was determined, including all assumptions supporting the sample size calculation</w:t>
            </w:r>
          </w:p>
        </w:tc>
        <w:tc>
          <w:tcPr>
            <w:tcW w:w="1417" w:type="dxa"/>
          </w:tcPr>
          <w:p w14:paraId="7D61C84C" w14:textId="0F17E814" w:rsidR="00F717CC" w:rsidRPr="00F717CC" w:rsidRDefault="00932C82"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Page 1</w:t>
            </w:r>
            <w:r w:rsidR="007952C7">
              <w:rPr>
                <w:rFonts w:ascii="Calibri" w:hAnsi="Calibri" w:cs="Calibri" w:hint="eastAsia"/>
                <w:color w:val="000000"/>
                <w:kern w:val="0"/>
                <w:szCs w:val="22"/>
                <w:lang w:val="en-GB"/>
                <w14:ligatures w14:val="none"/>
              </w:rPr>
              <w:t>0</w:t>
            </w:r>
          </w:p>
        </w:tc>
      </w:tr>
      <w:tr w:rsidR="00F717CC" w:rsidRPr="00F717CC" w14:paraId="774918FF" w14:textId="77777777" w:rsidTr="00F717CC">
        <w:trPr>
          <w:trHeight w:val="273"/>
        </w:trPr>
        <w:tc>
          <w:tcPr>
            <w:tcW w:w="2977" w:type="dxa"/>
            <w:vMerge/>
          </w:tcPr>
          <w:p w14:paraId="6C44BB03" w14:textId="77777777" w:rsidR="00F717CC" w:rsidRPr="00F717CC" w:rsidRDefault="00F717CC" w:rsidP="00F717CC">
            <w:pPr>
              <w:pBdr>
                <w:top w:val="nil"/>
                <w:left w:val="nil"/>
                <w:bottom w:val="nil"/>
                <w:right w:val="nil"/>
                <w:between w:val="nil"/>
              </w:pBdr>
              <w:spacing w:after="0" w:line="276" w:lineRule="auto"/>
              <w:ind w:firstLineChars="0" w:firstLine="0"/>
              <w:jc w:val="left"/>
              <w:rPr>
                <w:rFonts w:ascii="Calibri" w:hAnsi="Calibri" w:cs="Calibri"/>
                <w:color w:val="000000"/>
                <w:kern w:val="0"/>
                <w:szCs w:val="22"/>
                <w:lang w:val="en-GB" w:eastAsia="en-GB"/>
                <w14:ligatures w14:val="none"/>
              </w:rPr>
            </w:pPr>
          </w:p>
        </w:tc>
        <w:tc>
          <w:tcPr>
            <w:tcW w:w="993" w:type="dxa"/>
          </w:tcPr>
          <w:p w14:paraId="23C765F7"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16b</w:t>
            </w:r>
          </w:p>
        </w:tc>
        <w:tc>
          <w:tcPr>
            <w:tcW w:w="9497" w:type="dxa"/>
          </w:tcPr>
          <w:p w14:paraId="339F8295"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Explanation of any interim analyses and stopping guidelines</w:t>
            </w:r>
          </w:p>
        </w:tc>
        <w:tc>
          <w:tcPr>
            <w:tcW w:w="1417" w:type="dxa"/>
          </w:tcPr>
          <w:p w14:paraId="09615D68" w14:textId="446DC65D" w:rsidR="00F717CC" w:rsidRPr="00F717CC" w:rsidRDefault="00932C82"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Pr>
                <w:rFonts w:ascii="Calibri" w:hAnsi="Calibri" w:cs="Calibri"/>
                <w:color w:val="000000"/>
                <w:kern w:val="0"/>
                <w:szCs w:val="22"/>
                <w:lang w:val="en-GB" w:eastAsia="en-GB"/>
                <w14:ligatures w14:val="none"/>
              </w:rPr>
              <w:t>NA</w:t>
            </w:r>
          </w:p>
        </w:tc>
      </w:tr>
      <w:tr w:rsidR="00F717CC" w:rsidRPr="00F717CC" w14:paraId="1439D9B0" w14:textId="77777777" w:rsidTr="00F717CC">
        <w:trPr>
          <w:trHeight w:val="276"/>
        </w:trPr>
        <w:tc>
          <w:tcPr>
            <w:tcW w:w="2977" w:type="dxa"/>
          </w:tcPr>
          <w:p w14:paraId="4A50F402"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Randomisation:</w:t>
            </w:r>
          </w:p>
        </w:tc>
        <w:tc>
          <w:tcPr>
            <w:tcW w:w="993" w:type="dxa"/>
          </w:tcPr>
          <w:p w14:paraId="1EADD6DB"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 </w:t>
            </w:r>
          </w:p>
        </w:tc>
        <w:tc>
          <w:tcPr>
            <w:tcW w:w="9497" w:type="dxa"/>
          </w:tcPr>
          <w:p w14:paraId="0E185924"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 </w:t>
            </w:r>
          </w:p>
        </w:tc>
        <w:tc>
          <w:tcPr>
            <w:tcW w:w="1417" w:type="dxa"/>
          </w:tcPr>
          <w:p w14:paraId="57207BCA"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p>
        </w:tc>
      </w:tr>
      <w:tr w:rsidR="00F717CC" w:rsidRPr="00F717CC" w14:paraId="732DB876" w14:textId="77777777" w:rsidTr="00F717CC">
        <w:trPr>
          <w:trHeight w:val="266"/>
        </w:trPr>
        <w:tc>
          <w:tcPr>
            <w:tcW w:w="2977" w:type="dxa"/>
            <w:vMerge w:val="restart"/>
          </w:tcPr>
          <w:p w14:paraId="0A60FE98" w14:textId="77777777" w:rsidR="00F717CC" w:rsidRPr="00F717CC" w:rsidRDefault="00F717CC" w:rsidP="00F717CC">
            <w:pPr>
              <w:widowControl/>
              <w:spacing w:after="0" w:line="240" w:lineRule="auto"/>
              <w:ind w:left="113"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Sequence generation</w:t>
            </w:r>
          </w:p>
        </w:tc>
        <w:tc>
          <w:tcPr>
            <w:tcW w:w="993" w:type="dxa"/>
          </w:tcPr>
          <w:p w14:paraId="4613D5E6"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17a</w:t>
            </w:r>
          </w:p>
        </w:tc>
        <w:tc>
          <w:tcPr>
            <w:tcW w:w="9497" w:type="dxa"/>
          </w:tcPr>
          <w:p w14:paraId="0201B9BE"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Who generated the random allocation sequence and the method used</w:t>
            </w:r>
          </w:p>
        </w:tc>
        <w:tc>
          <w:tcPr>
            <w:tcW w:w="1417" w:type="dxa"/>
          </w:tcPr>
          <w:p w14:paraId="173F51B1" w14:textId="5AF0A331"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7</w:t>
            </w:r>
          </w:p>
        </w:tc>
      </w:tr>
      <w:tr w:rsidR="00F717CC" w:rsidRPr="00F717CC" w14:paraId="1BCFC3A4" w14:textId="77777777" w:rsidTr="00F717CC">
        <w:trPr>
          <w:trHeight w:val="285"/>
        </w:trPr>
        <w:tc>
          <w:tcPr>
            <w:tcW w:w="2977" w:type="dxa"/>
            <w:vMerge/>
          </w:tcPr>
          <w:p w14:paraId="3C0A6A73" w14:textId="77777777" w:rsidR="00F717CC" w:rsidRPr="00F717CC" w:rsidRDefault="00F717CC" w:rsidP="00F717CC">
            <w:pPr>
              <w:pBdr>
                <w:top w:val="nil"/>
                <w:left w:val="nil"/>
                <w:bottom w:val="nil"/>
                <w:right w:val="nil"/>
                <w:between w:val="nil"/>
              </w:pBdr>
              <w:spacing w:after="0" w:line="276" w:lineRule="auto"/>
              <w:ind w:firstLineChars="0" w:firstLine="0"/>
              <w:jc w:val="left"/>
              <w:rPr>
                <w:rFonts w:ascii="Calibri" w:hAnsi="Calibri" w:cs="Calibri"/>
                <w:color w:val="000000"/>
                <w:kern w:val="0"/>
                <w:szCs w:val="22"/>
                <w:lang w:val="en-GB" w:eastAsia="en-GB"/>
                <w14:ligatures w14:val="none"/>
              </w:rPr>
            </w:pPr>
          </w:p>
        </w:tc>
        <w:tc>
          <w:tcPr>
            <w:tcW w:w="993" w:type="dxa"/>
          </w:tcPr>
          <w:p w14:paraId="76A280AF"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17b</w:t>
            </w:r>
          </w:p>
        </w:tc>
        <w:tc>
          <w:tcPr>
            <w:tcW w:w="9497" w:type="dxa"/>
          </w:tcPr>
          <w:p w14:paraId="532FC1A5"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Type of randomisation and details of any restriction (e.g., stratification, blocking and block size)</w:t>
            </w:r>
          </w:p>
        </w:tc>
        <w:tc>
          <w:tcPr>
            <w:tcW w:w="1417" w:type="dxa"/>
          </w:tcPr>
          <w:p w14:paraId="6A24AB62" w14:textId="1EEB1787"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7</w:t>
            </w:r>
          </w:p>
        </w:tc>
      </w:tr>
      <w:tr w:rsidR="00F717CC" w:rsidRPr="00F717CC" w14:paraId="731CC0A7" w14:textId="77777777" w:rsidTr="00F717CC">
        <w:trPr>
          <w:trHeight w:val="544"/>
        </w:trPr>
        <w:tc>
          <w:tcPr>
            <w:tcW w:w="2977" w:type="dxa"/>
          </w:tcPr>
          <w:p w14:paraId="0C9139C8" w14:textId="77777777" w:rsidR="00F717CC" w:rsidRPr="00F717CC" w:rsidRDefault="00F717CC" w:rsidP="00F717CC">
            <w:pPr>
              <w:widowControl/>
              <w:spacing w:after="0" w:line="240" w:lineRule="auto"/>
              <w:ind w:left="113"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Allocation concealment mechanism</w:t>
            </w:r>
          </w:p>
        </w:tc>
        <w:tc>
          <w:tcPr>
            <w:tcW w:w="993" w:type="dxa"/>
          </w:tcPr>
          <w:p w14:paraId="3A6260E8"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18</w:t>
            </w:r>
          </w:p>
        </w:tc>
        <w:tc>
          <w:tcPr>
            <w:tcW w:w="9497" w:type="dxa"/>
          </w:tcPr>
          <w:p w14:paraId="6B2C8769"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2653ACE6" w14:textId="58A508DE"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7</w:t>
            </w:r>
          </w:p>
        </w:tc>
      </w:tr>
      <w:tr w:rsidR="00F717CC" w:rsidRPr="00F717CC" w14:paraId="4199D97D" w14:textId="77777777" w:rsidTr="00F717CC">
        <w:trPr>
          <w:trHeight w:val="558"/>
        </w:trPr>
        <w:tc>
          <w:tcPr>
            <w:tcW w:w="2977" w:type="dxa"/>
          </w:tcPr>
          <w:p w14:paraId="3117C35A" w14:textId="77777777" w:rsidR="00F717CC" w:rsidRPr="00F717CC" w:rsidRDefault="00F717CC" w:rsidP="00F717CC">
            <w:pPr>
              <w:widowControl/>
              <w:spacing w:after="0" w:line="240" w:lineRule="auto"/>
              <w:ind w:left="113"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lastRenderedPageBreak/>
              <w:t>Implementation</w:t>
            </w:r>
          </w:p>
        </w:tc>
        <w:tc>
          <w:tcPr>
            <w:tcW w:w="993" w:type="dxa"/>
          </w:tcPr>
          <w:p w14:paraId="77AE10C2"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19</w:t>
            </w:r>
          </w:p>
        </w:tc>
        <w:tc>
          <w:tcPr>
            <w:tcW w:w="9497" w:type="dxa"/>
          </w:tcPr>
          <w:p w14:paraId="6BC5E41A"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 xml:space="preserve">Whether the personnel who enrolled and those who assigned participants to the interventions had access to the random allocation sequence </w:t>
            </w:r>
          </w:p>
        </w:tc>
        <w:tc>
          <w:tcPr>
            <w:tcW w:w="1417" w:type="dxa"/>
          </w:tcPr>
          <w:p w14:paraId="21CC9C6E" w14:textId="477815C6"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7</w:t>
            </w:r>
          </w:p>
        </w:tc>
      </w:tr>
      <w:tr w:rsidR="00F717CC" w:rsidRPr="00F717CC" w14:paraId="51AF9020" w14:textId="77777777" w:rsidTr="00F717CC">
        <w:trPr>
          <w:trHeight w:val="251"/>
        </w:trPr>
        <w:tc>
          <w:tcPr>
            <w:tcW w:w="2977" w:type="dxa"/>
            <w:vMerge w:val="restart"/>
          </w:tcPr>
          <w:p w14:paraId="46396CB9"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Blinding</w:t>
            </w:r>
          </w:p>
        </w:tc>
        <w:tc>
          <w:tcPr>
            <w:tcW w:w="993" w:type="dxa"/>
          </w:tcPr>
          <w:p w14:paraId="240CC6A8"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20a</w:t>
            </w:r>
          </w:p>
        </w:tc>
        <w:tc>
          <w:tcPr>
            <w:tcW w:w="9497" w:type="dxa"/>
          </w:tcPr>
          <w:p w14:paraId="192DDF85"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 xml:space="preserve">Who was blinded after assignment to interventions (e.g., participants, care providers, outcome assessors, data analysts) </w:t>
            </w:r>
          </w:p>
        </w:tc>
        <w:tc>
          <w:tcPr>
            <w:tcW w:w="1417" w:type="dxa"/>
          </w:tcPr>
          <w:p w14:paraId="0FE4A58B" w14:textId="378357FE"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7</w:t>
            </w:r>
          </w:p>
        </w:tc>
      </w:tr>
      <w:tr w:rsidR="00F717CC" w:rsidRPr="00F717CC" w14:paraId="2F52919E" w14:textId="77777777" w:rsidTr="00F717CC">
        <w:trPr>
          <w:trHeight w:val="274"/>
        </w:trPr>
        <w:tc>
          <w:tcPr>
            <w:tcW w:w="2977" w:type="dxa"/>
            <w:vMerge/>
          </w:tcPr>
          <w:p w14:paraId="5738F22B" w14:textId="77777777" w:rsidR="00F717CC" w:rsidRPr="00F717CC" w:rsidRDefault="00F717CC" w:rsidP="00F717CC">
            <w:pPr>
              <w:pBdr>
                <w:top w:val="nil"/>
                <w:left w:val="nil"/>
                <w:bottom w:val="nil"/>
                <w:right w:val="nil"/>
                <w:between w:val="nil"/>
              </w:pBdr>
              <w:spacing w:after="0" w:line="276" w:lineRule="auto"/>
              <w:ind w:firstLineChars="0" w:firstLine="0"/>
              <w:jc w:val="left"/>
              <w:rPr>
                <w:rFonts w:ascii="Calibri" w:hAnsi="Calibri" w:cs="Calibri"/>
                <w:color w:val="000000"/>
                <w:kern w:val="0"/>
                <w:szCs w:val="22"/>
                <w:lang w:val="en-GB" w:eastAsia="en-GB"/>
                <w14:ligatures w14:val="none"/>
              </w:rPr>
            </w:pPr>
          </w:p>
        </w:tc>
        <w:tc>
          <w:tcPr>
            <w:tcW w:w="993" w:type="dxa"/>
          </w:tcPr>
          <w:p w14:paraId="3EAF2D98"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20b</w:t>
            </w:r>
          </w:p>
        </w:tc>
        <w:tc>
          <w:tcPr>
            <w:tcW w:w="9497" w:type="dxa"/>
          </w:tcPr>
          <w:p w14:paraId="6174EF1E"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If blinded, how blinding was achieved and description of the similarity of interventions</w:t>
            </w:r>
          </w:p>
        </w:tc>
        <w:tc>
          <w:tcPr>
            <w:tcW w:w="1417" w:type="dxa"/>
          </w:tcPr>
          <w:p w14:paraId="5E063600" w14:textId="7F25780B"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7952C7">
              <w:rPr>
                <w:rFonts w:ascii="Calibri" w:hAnsi="Calibri" w:cs="Calibri" w:hint="eastAsia"/>
                <w:color w:val="000000"/>
                <w:kern w:val="0"/>
                <w:szCs w:val="22"/>
                <w:lang w:val="en-GB"/>
                <w14:ligatures w14:val="none"/>
              </w:rPr>
              <w:t>7</w:t>
            </w:r>
          </w:p>
        </w:tc>
      </w:tr>
      <w:tr w:rsidR="00F717CC" w:rsidRPr="00F717CC" w14:paraId="1142B2F1" w14:textId="77777777" w:rsidTr="00F717CC">
        <w:trPr>
          <w:trHeight w:val="225"/>
        </w:trPr>
        <w:tc>
          <w:tcPr>
            <w:tcW w:w="2977" w:type="dxa"/>
            <w:vMerge w:val="restart"/>
          </w:tcPr>
          <w:p w14:paraId="0DA9184B"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Statistical methods</w:t>
            </w:r>
          </w:p>
        </w:tc>
        <w:tc>
          <w:tcPr>
            <w:tcW w:w="993" w:type="dxa"/>
          </w:tcPr>
          <w:p w14:paraId="2B15AA12"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21a</w:t>
            </w:r>
          </w:p>
        </w:tc>
        <w:tc>
          <w:tcPr>
            <w:tcW w:w="9497" w:type="dxa"/>
          </w:tcPr>
          <w:p w14:paraId="792A508C"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Statistical methods used to compare groups for primary and secondary outcomes, including harms</w:t>
            </w:r>
          </w:p>
        </w:tc>
        <w:tc>
          <w:tcPr>
            <w:tcW w:w="1417" w:type="dxa"/>
          </w:tcPr>
          <w:p w14:paraId="67610D28" w14:textId="28A832AA"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Page 1</w:t>
            </w:r>
            <w:r w:rsidR="001543F1">
              <w:rPr>
                <w:rFonts w:ascii="Calibri" w:hAnsi="Calibri" w:cs="Calibri" w:hint="eastAsia"/>
                <w:color w:val="000000"/>
                <w:kern w:val="0"/>
                <w:szCs w:val="22"/>
                <w:lang w:val="en-GB"/>
                <w14:ligatures w14:val="none"/>
              </w:rPr>
              <w:t>1-</w:t>
            </w:r>
            <w:r w:rsidR="001543F1" w:rsidRPr="001543F1">
              <w:rPr>
                <w:rFonts w:ascii="Calibri" w:hAnsi="Calibri" w:cs="Calibri" w:hint="eastAsia"/>
                <w:color w:val="000000"/>
                <w:kern w:val="0"/>
                <w:szCs w:val="22"/>
                <w:lang w:val="en-GB"/>
                <w14:ligatures w14:val="none"/>
              </w:rPr>
              <w:t>12</w:t>
            </w:r>
          </w:p>
        </w:tc>
      </w:tr>
      <w:tr w:rsidR="00F717CC" w:rsidRPr="00F717CC" w14:paraId="5B45640A" w14:textId="77777777" w:rsidTr="00F717CC">
        <w:trPr>
          <w:trHeight w:val="225"/>
        </w:trPr>
        <w:tc>
          <w:tcPr>
            <w:tcW w:w="2977" w:type="dxa"/>
            <w:vMerge/>
          </w:tcPr>
          <w:p w14:paraId="46D7813F" w14:textId="77777777" w:rsidR="00F717CC" w:rsidRPr="00F717CC" w:rsidRDefault="00F717CC" w:rsidP="00F717CC">
            <w:pPr>
              <w:pBdr>
                <w:top w:val="nil"/>
                <w:left w:val="nil"/>
                <w:bottom w:val="nil"/>
                <w:right w:val="nil"/>
                <w:between w:val="nil"/>
              </w:pBdr>
              <w:spacing w:after="0" w:line="276" w:lineRule="auto"/>
              <w:ind w:firstLineChars="0" w:firstLine="0"/>
              <w:jc w:val="left"/>
              <w:rPr>
                <w:rFonts w:ascii="Calibri" w:hAnsi="Calibri" w:cs="Calibri"/>
                <w:color w:val="000000"/>
                <w:kern w:val="0"/>
                <w:szCs w:val="22"/>
                <w:lang w:val="en-GB" w:eastAsia="en-GB"/>
                <w14:ligatures w14:val="none"/>
              </w:rPr>
            </w:pPr>
          </w:p>
        </w:tc>
        <w:tc>
          <w:tcPr>
            <w:tcW w:w="993" w:type="dxa"/>
          </w:tcPr>
          <w:p w14:paraId="5486227B"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21b</w:t>
            </w:r>
          </w:p>
        </w:tc>
        <w:tc>
          <w:tcPr>
            <w:tcW w:w="9497" w:type="dxa"/>
          </w:tcPr>
          <w:p w14:paraId="38E5A54C"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Definition of who is included in each analysis (e.g., all randomised participants), and in which group</w:t>
            </w:r>
          </w:p>
        </w:tc>
        <w:tc>
          <w:tcPr>
            <w:tcW w:w="1417" w:type="dxa"/>
          </w:tcPr>
          <w:p w14:paraId="5D031B91" w14:textId="57AC773A"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Page 1</w:t>
            </w:r>
            <w:r w:rsidR="001543F1">
              <w:rPr>
                <w:rFonts w:ascii="Calibri" w:hAnsi="Calibri" w:cs="Calibri" w:hint="eastAsia"/>
                <w:color w:val="000000"/>
                <w:kern w:val="0"/>
                <w:szCs w:val="22"/>
                <w:lang w:val="en-GB"/>
                <w14:ligatures w14:val="none"/>
              </w:rPr>
              <w:t>1</w:t>
            </w:r>
          </w:p>
        </w:tc>
      </w:tr>
      <w:tr w:rsidR="00F717CC" w:rsidRPr="00F717CC" w14:paraId="7431DA8D" w14:textId="77777777" w:rsidTr="00F717CC">
        <w:trPr>
          <w:trHeight w:val="225"/>
        </w:trPr>
        <w:tc>
          <w:tcPr>
            <w:tcW w:w="2977" w:type="dxa"/>
            <w:vMerge/>
          </w:tcPr>
          <w:p w14:paraId="101BAFB9" w14:textId="77777777" w:rsidR="00F717CC" w:rsidRPr="00F717CC" w:rsidRDefault="00F717CC" w:rsidP="00F717CC">
            <w:pPr>
              <w:pBdr>
                <w:top w:val="nil"/>
                <w:left w:val="nil"/>
                <w:bottom w:val="nil"/>
                <w:right w:val="nil"/>
                <w:between w:val="nil"/>
              </w:pBdr>
              <w:spacing w:after="0" w:line="276" w:lineRule="auto"/>
              <w:ind w:firstLineChars="0" w:firstLine="0"/>
              <w:jc w:val="left"/>
              <w:rPr>
                <w:rFonts w:ascii="Calibri" w:hAnsi="Calibri" w:cs="Calibri"/>
                <w:color w:val="000000"/>
                <w:kern w:val="0"/>
                <w:szCs w:val="22"/>
                <w:lang w:val="en-GB" w:eastAsia="en-GB"/>
                <w14:ligatures w14:val="none"/>
              </w:rPr>
            </w:pPr>
          </w:p>
        </w:tc>
        <w:tc>
          <w:tcPr>
            <w:tcW w:w="993" w:type="dxa"/>
          </w:tcPr>
          <w:p w14:paraId="113108C1"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21c</w:t>
            </w:r>
          </w:p>
        </w:tc>
        <w:tc>
          <w:tcPr>
            <w:tcW w:w="9497" w:type="dxa"/>
          </w:tcPr>
          <w:p w14:paraId="21297E9A"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How missing data were handled in the analysis</w:t>
            </w:r>
          </w:p>
        </w:tc>
        <w:tc>
          <w:tcPr>
            <w:tcW w:w="1417" w:type="dxa"/>
          </w:tcPr>
          <w:p w14:paraId="4FEA8D0C" w14:textId="0E66D340"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Page 1</w:t>
            </w:r>
            <w:r w:rsidR="001543F1">
              <w:rPr>
                <w:rFonts w:ascii="Calibri" w:hAnsi="Calibri" w:cs="Calibri" w:hint="eastAsia"/>
                <w:color w:val="000000"/>
                <w:kern w:val="0"/>
                <w:szCs w:val="22"/>
                <w:lang w:val="en-GB"/>
                <w14:ligatures w14:val="none"/>
              </w:rPr>
              <w:t>2</w:t>
            </w:r>
          </w:p>
        </w:tc>
      </w:tr>
      <w:tr w:rsidR="00F717CC" w:rsidRPr="00F717CC" w14:paraId="2E56D706" w14:textId="77777777" w:rsidTr="00F717CC">
        <w:trPr>
          <w:trHeight w:val="257"/>
        </w:trPr>
        <w:tc>
          <w:tcPr>
            <w:tcW w:w="2977" w:type="dxa"/>
            <w:vMerge/>
          </w:tcPr>
          <w:p w14:paraId="379A4138" w14:textId="77777777" w:rsidR="00F717CC" w:rsidRPr="00F717CC" w:rsidRDefault="00F717CC" w:rsidP="00F717CC">
            <w:pPr>
              <w:pBdr>
                <w:top w:val="nil"/>
                <w:left w:val="nil"/>
                <w:bottom w:val="nil"/>
                <w:right w:val="nil"/>
                <w:between w:val="nil"/>
              </w:pBdr>
              <w:spacing w:after="0" w:line="276" w:lineRule="auto"/>
              <w:ind w:firstLineChars="0" w:firstLine="0"/>
              <w:jc w:val="left"/>
              <w:rPr>
                <w:rFonts w:ascii="Calibri" w:hAnsi="Calibri" w:cs="Calibri"/>
                <w:color w:val="000000"/>
                <w:kern w:val="0"/>
                <w:szCs w:val="22"/>
                <w:lang w:val="en-GB" w:eastAsia="en-GB"/>
                <w14:ligatures w14:val="none"/>
              </w:rPr>
            </w:pPr>
          </w:p>
        </w:tc>
        <w:tc>
          <w:tcPr>
            <w:tcW w:w="993" w:type="dxa"/>
          </w:tcPr>
          <w:p w14:paraId="33C4CDB2"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21d</w:t>
            </w:r>
          </w:p>
        </w:tc>
        <w:tc>
          <w:tcPr>
            <w:tcW w:w="9497" w:type="dxa"/>
          </w:tcPr>
          <w:p w14:paraId="20140307"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Methods for any additional analyses (e.g., subgroup and sensitivity analyses), distinguishing prespecified from post-hoc</w:t>
            </w:r>
          </w:p>
        </w:tc>
        <w:tc>
          <w:tcPr>
            <w:tcW w:w="1417" w:type="dxa"/>
          </w:tcPr>
          <w:p w14:paraId="3AC4E375" w14:textId="19C2F64D"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Page 1</w:t>
            </w:r>
            <w:r w:rsidR="001543F1">
              <w:rPr>
                <w:rFonts w:ascii="Calibri" w:hAnsi="Calibri" w:cs="Calibri" w:hint="eastAsia"/>
                <w:color w:val="000000"/>
                <w:kern w:val="0"/>
                <w:szCs w:val="22"/>
                <w:lang w:val="en-GB"/>
                <w14:ligatures w14:val="none"/>
              </w:rPr>
              <w:t>2</w:t>
            </w:r>
          </w:p>
        </w:tc>
      </w:tr>
      <w:tr w:rsidR="00F717CC" w:rsidRPr="00F717CC" w14:paraId="74F68408" w14:textId="77777777" w:rsidTr="00F717CC">
        <w:trPr>
          <w:trHeight w:val="276"/>
        </w:trPr>
        <w:tc>
          <w:tcPr>
            <w:tcW w:w="13467" w:type="dxa"/>
            <w:gridSpan w:val="3"/>
            <w:shd w:val="clear" w:color="auto" w:fill="BDD7EE"/>
            <w:vAlign w:val="bottom"/>
          </w:tcPr>
          <w:p w14:paraId="5483BAA6"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r w:rsidRPr="00F717CC">
              <w:rPr>
                <w:rFonts w:ascii="Calibri" w:hAnsi="Calibri" w:cs="Calibri"/>
                <w:b/>
                <w:color w:val="000000"/>
                <w:kern w:val="0"/>
                <w:szCs w:val="22"/>
                <w:lang w:val="en-GB" w:eastAsia="en-GB"/>
                <w14:ligatures w14:val="none"/>
              </w:rPr>
              <w:t>Results</w:t>
            </w:r>
          </w:p>
        </w:tc>
        <w:tc>
          <w:tcPr>
            <w:tcW w:w="1417" w:type="dxa"/>
            <w:shd w:val="clear" w:color="auto" w:fill="C6D9F1"/>
          </w:tcPr>
          <w:p w14:paraId="5C9C585B"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p>
        </w:tc>
      </w:tr>
      <w:tr w:rsidR="00F717CC" w:rsidRPr="00F717CC" w14:paraId="1E63E10A" w14:textId="77777777" w:rsidTr="00F717CC">
        <w:trPr>
          <w:trHeight w:val="409"/>
        </w:trPr>
        <w:tc>
          <w:tcPr>
            <w:tcW w:w="2977" w:type="dxa"/>
            <w:vMerge w:val="restart"/>
          </w:tcPr>
          <w:p w14:paraId="3034131B"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Participant flow, including flow diagram</w:t>
            </w:r>
          </w:p>
        </w:tc>
        <w:tc>
          <w:tcPr>
            <w:tcW w:w="993" w:type="dxa"/>
          </w:tcPr>
          <w:p w14:paraId="58CDB15F"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22a</w:t>
            </w:r>
          </w:p>
        </w:tc>
        <w:tc>
          <w:tcPr>
            <w:tcW w:w="9497" w:type="dxa"/>
          </w:tcPr>
          <w:p w14:paraId="661A7D0D"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For each group, the numbers of participants who were randomly assigned, received intended intervention, and were analysed for the primary outcome</w:t>
            </w:r>
          </w:p>
        </w:tc>
        <w:tc>
          <w:tcPr>
            <w:tcW w:w="1417" w:type="dxa"/>
          </w:tcPr>
          <w:p w14:paraId="213C3903" w14:textId="3EE7E53E"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Page 1</w:t>
            </w:r>
            <w:r w:rsidR="001543F1">
              <w:rPr>
                <w:rFonts w:ascii="Calibri" w:hAnsi="Calibri" w:cs="Calibri" w:hint="eastAsia"/>
                <w:color w:val="000000"/>
                <w:kern w:val="0"/>
                <w:szCs w:val="22"/>
                <w:lang w:val="en-GB"/>
                <w14:ligatures w14:val="none"/>
              </w:rPr>
              <w:t>2</w:t>
            </w:r>
            <w:r w:rsidR="007952C7">
              <w:rPr>
                <w:rFonts w:ascii="Calibri" w:hAnsi="Calibri" w:cs="Calibri" w:hint="eastAsia"/>
                <w:color w:val="000000"/>
                <w:kern w:val="0"/>
                <w:szCs w:val="22"/>
                <w:lang w:val="en-GB"/>
                <w14:ligatures w14:val="none"/>
              </w:rPr>
              <w:t>-1</w:t>
            </w:r>
            <w:r w:rsidR="001543F1">
              <w:rPr>
                <w:rFonts w:ascii="Calibri" w:hAnsi="Calibri" w:cs="Calibri" w:hint="eastAsia"/>
                <w:color w:val="000000"/>
                <w:kern w:val="0"/>
                <w:szCs w:val="22"/>
                <w:lang w:val="en-GB"/>
                <w14:ligatures w14:val="none"/>
              </w:rPr>
              <w:t>3</w:t>
            </w:r>
          </w:p>
        </w:tc>
      </w:tr>
      <w:tr w:rsidR="00F717CC" w:rsidRPr="00F717CC" w14:paraId="07C3CA6B" w14:textId="77777777" w:rsidTr="00F717CC">
        <w:trPr>
          <w:trHeight w:val="189"/>
        </w:trPr>
        <w:tc>
          <w:tcPr>
            <w:tcW w:w="2977" w:type="dxa"/>
            <w:vMerge/>
          </w:tcPr>
          <w:p w14:paraId="78BCF1E7" w14:textId="77777777" w:rsidR="00F717CC" w:rsidRPr="00F717CC" w:rsidRDefault="00F717CC" w:rsidP="00F717CC">
            <w:pPr>
              <w:pBdr>
                <w:top w:val="nil"/>
                <w:left w:val="nil"/>
                <w:bottom w:val="nil"/>
                <w:right w:val="nil"/>
                <w:between w:val="nil"/>
              </w:pBdr>
              <w:spacing w:after="0" w:line="276" w:lineRule="auto"/>
              <w:ind w:firstLineChars="0" w:firstLine="0"/>
              <w:jc w:val="left"/>
              <w:rPr>
                <w:rFonts w:ascii="Calibri" w:hAnsi="Calibri" w:cs="Calibri"/>
                <w:color w:val="000000"/>
                <w:kern w:val="0"/>
                <w:szCs w:val="22"/>
                <w:lang w:val="en-GB" w:eastAsia="en-GB"/>
                <w14:ligatures w14:val="none"/>
              </w:rPr>
            </w:pPr>
          </w:p>
        </w:tc>
        <w:tc>
          <w:tcPr>
            <w:tcW w:w="993" w:type="dxa"/>
          </w:tcPr>
          <w:p w14:paraId="039930BE"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22b</w:t>
            </w:r>
          </w:p>
        </w:tc>
        <w:tc>
          <w:tcPr>
            <w:tcW w:w="9497" w:type="dxa"/>
          </w:tcPr>
          <w:p w14:paraId="26EFAC3C"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For each group, losses and exclusions after randomisation, together with reasons</w:t>
            </w:r>
          </w:p>
        </w:tc>
        <w:tc>
          <w:tcPr>
            <w:tcW w:w="1417" w:type="dxa"/>
          </w:tcPr>
          <w:p w14:paraId="53AF5103" w14:textId="3050CF0F"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Page 1</w:t>
            </w:r>
            <w:r w:rsidR="001543F1">
              <w:rPr>
                <w:rFonts w:ascii="Calibri" w:hAnsi="Calibri" w:cs="Calibri" w:hint="eastAsia"/>
                <w:color w:val="000000"/>
                <w:kern w:val="0"/>
                <w:szCs w:val="22"/>
                <w:lang w:val="en-GB"/>
                <w14:ligatures w14:val="none"/>
              </w:rPr>
              <w:t>2</w:t>
            </w:r>
            <w:r w:rsidR="007952C7">
              <w:rPr>
                <w:rFonts w:ascii="Calibri" w:hAnsi="Calibri" w:cs="Calibri" w:hint="eastAsia"/>
                <w:color w:val="000000"/>
                <w:kern w:val="0"/>
                <w:szCs w:val="22"/>
                <w:lang w:val="en-GB"/>
                <w14:ligatures w14:val="none"/>
              </w:rPr>
              <w:t>-1</w:t>
            </w:r>
            <w:r w:rsidR="001543F1">
              <w:rPr>
                <w:rFonts w:ascii="Calibri" w:hAnsi="Calibri" w:cs="Calibri" w:hint="eastAsia"/>
                <w:color w:val="000000"/>
                <w:kern w:val="0"/>
                <w:szCs w:val="22"/>
                <w:lang w:val="en-GB"/>
                <w14:ligatures w14:val="none"/>
              </w:rPr>
              <w:t>3</w:t>
            </w:r>
          </w:p>
        </w:tc>
      </w:tr>
      <w:tr w:rsidR="00F717CC" w:rsidRPr="00F717CC" w14:paraId="3E05C7A6" w14:textId="77777777" w:rsidTr="00F717CC">
        <w:trPr>
          <w:trHeight w:val="221"/>
        </w:trPr>
        <w:tc>
          <w:tcPr>
            <w:tcW w:w="2977" w:type="dxa"/>
            <w:vMerge w:val="restart"/>
          </w:tcPr>
          <w:p w14:paraId="7D3914AD"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Recruitment</w:t>
            </w:r>
          </w:p>
        </w:tc>
        <w:tc>
          <w:tcPr>
            <w:tcW w:w="993" w:type="dxa"/>
          </w:tcPr>
          <w:p w14:paraId="11DB3EB1"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23a</w:t>
            </w:r>
          </w:p>
        </w:tc>
        <w:tc>
          <w:tcPr>
            <w:tcW w:w="9497" w:type="dxa"/>
          </w:tcPr>
          <w:p w14:paraId="2300B9EF"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Dates defining the periods of recruitment and follow-up for outcomes of benefits and harms</w:t>
            </w:r>
          </w:p>
        </w:tc>
        <w:tc>
          <w:tcPr>
            <w:tcW w:w="1417" w:type="dxa"/>
          </w:tcPr>
          <w:p w14:paraId="6DE9D10D" w14:textId="2724477F"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Page 1</w:t>
            </w:r>
            <w:r w:rsidR="001543F1">
              <w:rPr>
                <w:rFonts w:ascii="Calibri" w:hAnsi="Calibri" w:cs="Calibri" w:hint="eastAsia"/>
                <w:color w:val="000000"/>
                <w:kern w:val="0"/>
                <w:szCs w:val="22"/>
                <w:lang w:val="en-GB"/>
                <w14:ligatures w14:val="none"/>
              </w:rPr>
              <w:t>2</w:t>
            </w:r>
          </w:p>
        </w:tc>
      </w:tr>
      <w:tr w:rsidR="00F717CC" w:rsidRPr="00F717CC" w14:paraId="5E888499" w14:textId="77777777" w:rsidTr="00F717CC">
        <w:trPr>
          <w:trHeight w:val="276"/>
        </w:trPr>
        <w:tc>
          <w:tcPr>
            <w:tcW w:w="2977" w:type="dxa"/>
            <w:vMerge/>
          </w:tcPr>
          <w:p w14:paraId="7EC902BE" w14:textId="77777777" w:rsidR="00F717CC" w:rsidRPr="00F717CC" w:rsidRDefault="00F717CC" w:rsidP="00F717CC">
            <w:pPr>
              <w:pBdr>
                <w:top w:val="nil"/>
                <w:left w:val="nil"/>
                <w:bottom w:val="nil"/>
                <w:right w:val="nil"/>
                <w:between w:val="nil"/>
              </w:pBdr>
              <w:spacing w:after="0" w:line="276" w:lineRule="auto"/>
              <w:ind w:firstLineChars="0" w:firstLine="0"/>
              <w:jc w:val="left"/>
              <w:rPr>
                <w:rFonts w:ascii="Calibri" w:hAnsi="Calibri" w:cs="Calibri"/>
                <w:color w:val="000000"/>
                <w:kern w:val="0"/>
                <w:szCs w:val="22"/>
                <w:lang w:val="en-GB" w:eastAsia="en-GB"/>
                <w14:ligatures w14:val="none"/>
              </w:rPr>
            </w:pPr>
          </w:p>
        </w:tc>
        <w:tc>
          <w:tcPr>
            <w:tcW w:w="993" w:type="dxa"/>
          </w:tcPr>
          <w:p w14:paraId="007B3242"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23b</w:t>
            </w:r>
          </w:p>
        </w:tc>
        <w:tc>
          <w:tcPr>
            <w:tcW w:w="9497" w:type="dxa"/>
          </w:tcPr>
          <w:p w14:paraId="1143AB6D"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If relevant, why the trial ended or was stopped</w:t>
            </w:r>
          </w:p>
        </w:tc>
        <w:tc>
          <w:tcPr>
            <w:tcW w:w="1417" w:type="dxa"/>
          </w:tcPr>
          <w:p w14:paraId="6C1436D5" w14:textId="6FEE6736"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Pr>
                <w:rFonts w:ascii="Calibri" w:hAnsi="Calibri" w:cs="Calibri"/>
                <w:color w:val="000000"/>
                <w:kern w:val="0"/>
                <w:szCs w:val="22"/>
                <w:lang w:val="en-GB" w:eastAsia="en-GB"/>
                <w14:ligatures w14:val="none"/>
              </w:rPr>
              <w:t>NA</w:t>
            </w:r>
          </w:p>
        </w:tc>
      </w:tr>
      <w:tr w:rsidR="00F717CC" w:rsidRPr="00F717CC" w14:paraId="2D31F2FC" w14:textId="77777777" w:rsidTr="00F717CC">
        <w:trPr>
          <w:trHeight w:val="441"/>
        </w:trPr>
        <w:tc>
          <w:tcPr>
            <w:tcW w:w="2977" w:type="dxa"/>
            <w:vMerge w:val="restart"/>
          </w:tcPr>
          <w:p w14:paraId="3653C35D"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Intervention and comparator delivery</w:t>
            </w:r>
          </w:p>
        </w:tc>
        <w:tc>
          <w:tcPr>
            <w:tcW w:w="993" w:type="dxa"/>
          </w:tcPr>
          <w:p w14:paraId="467AA233"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24a</w:t>
            </w:r>
          </w:p>
        </w:tc>
        <w:tc>
          <w:tcPr>
            <w:tcW w:w="9497" w:type="dxa"/>
          </w:tcPr>
          <w:p w14:paraId="69AD4914"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 xml:space="preserve">Intervention and comparator as they were actually administered (e.g., where appropriate, who delivered the intervention/comparator, how participants adhered, whether they were delivered as intended [fidelity]) </w:t>
            </w:r>
          </w:p>
        </w:tc>
        <w:tc>
          <w:tcPr>
            <w:tcW w:w="1417" w:type="dxa"/>
          </w:tcPr>
          <w:p w14:paraId="37D97A34" w14:textId="35D78CD5"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Page 1</w:t>
            </w:r>
            <w:r w:rsidR="001543F1">
              <w:rPr>
                <w:rFonts w:ascii="Calibri" w:hAnsi="Calibri" w:cs="Calibri" w:hint="eastAsia"/>
                <w:color w:val="000000"/>
                <w:kern w:val="0"/>
                <w:szCs w:val="22"/>
                <w:lang w:val="en-GB"/>
                <w14:ligatures w14:val="none"/>
              </w:rPr>
              <w:t>3</w:t>
            </w:r>
          </w:p>
        </w:tc>
      </w:tr>
      <w:tr w:rsidR="00F717CC" w:rsidRPr="00F717CC" w14:paraId="5E360CB1" w14:textId="77777777" w:rsidTr="00F717CC">
        <w:trPr>
          <w:trHeight w:val="243"/>
        </w:trPr>
        <w:tc>
          <w:tcPr>
            <w:tcW w:w="2977" w:type="dxa"/>
            <w:vMerge/>
          </w:tcPr>
          <w:p w14:paraId="70437C12" w14:textId="77777777" w:rsidR="00F717CC" w:rsidRPr="00F717CC" w:rsidRDefault="00F717CC" w:rsidP="00F717CC">
            <w:pPr>
              <w:pBdr>
                <w:top w:val="nil"/>
                <w:left w:val="nil"/>
                <w:bottom w:val="nil"/>
                <w:right w:val="nil"/>
                <w:between w:val="nil"/>
              </w:pBdr>
              <w:spacing w:after="0" w:line="276" w:lineRule="auto"/>
              <w:ind w:firstLineChars="0" w:firstLine="0"/>
              <w:jc w:val="left"/>
              <w:rPr>
                <w:rFonts w:ascii="Calibri" w:hAnsi="Calibri" w:cs="Calibri"/>
                <w:color w:val="000000"/>
                <w:kern w:val="0"/>
                <w:szCs w:val="22"/>
                <w:lang w:val="en-GB" w:eastAsia="en-GB"/>
                <w14:ligatures w14:val="none"/>
              </w:rPr>
            </w:pPr>
          </w:p>
        </w:tc>
        <w:tc>
          <w:tcPr>
            <w:tcW w:w="993" w:type="dxa"/>
          </w:tcPr>
          <w:p w14:paraId="67FBA62A"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24b</w:t>
            </w:r>
          </w:p>
        </w:tc>
        <w:tc>
          <w:tcPr>
            <w:tcW w:w="9497" w:type="dxa"/>
          </w:tcPr>
          <w:p w14:paraId="3C227B31"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Concomitant care received during the trial for each group</w:t>
            </w:r>
          </w:p>
        </w:tc>
        <w:tc>
          <w:tcPr>
            <w:tcW w:w="1417" w:type="dxa"/>
          </w:tcPr>
          <w:p w14:paraId="11DCC9CA" w14:textId="29429BFA"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Page 1</w:t>
            </w:r>
            <w:r w:rsidR="001543F1">
              <w:rPr>
                <w:rFonts w:ascii="Calibri" w:hAnsi="Calibri" w:cs="Calibri" w:hint="eastAsia"/>
                <w:color w:val="000000"/>
                <w:kern w:val="0"/>
                <w:szCs w:val="22"/>
                <w:lang w:val="en-GB"/>
                <w14:ligatures w14:val="none"/>
              </w:rPr>
              <w:t>3</w:t>
            </w:r>
          </w:p>
        </w:tc>
      </w:tr>
      <w:tr w:rsidR="00F717CC" w:rsidRPr="00F717CC" w14:paraId="2265493B" w14:textId="77777777" w:rsidTr="00F717CC">
        <w:trPr>
          <w:trHeight w:val="243"/>
        </w:trPr>
        <w:tc>
          <w:tcPr>
            <w:tcW w:w="2977" w:type="dxa"/>
          </w:tcPr>
          <w:p w14:paraId="5A91D8FC"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Baseline data</w:t>
            </w:r>
          </w:p>
        </w:tc>
        <w:tc>
          <w:tcPr>
            <w:tcW w:w="993" w:type="dxa"/>
          </w:tcPr>
          <w:p w14:paraId="283E30F6"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25</w:t>
            </w:r>
          </w:p>
        </w:tc>
        <w:tc>
          <w:tcPr>
            <w:tcW w:w="9497" w:type="dxa"/>
          </w:tcPr>
          <w:p w14:paraId="74E9190B"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A table showing baseline demographic and clinical characteristics for each group</w:t>
            </w:r>
          </w:p>
        </w:tc>
        <w:tc>
          <w:tcPr>
            <w:tcW w:w="1417" w:type="dxa"/>
          </w:tcPr>
          <w:p w14:paraId="2D72A65F" w14:textId="394FE60B"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Pr>
                <w:rFonts w:ascii="Calibri" w:hAnsi="Calibri" w:cs="Calibri"/>
                <w:color w:val="000000"/>
                <w:kern w:val="0"/>
                <w:szCs w:val="22"/>
                <w:lang w:val="en-GB" w:eastAsia="en-GB"/>
                <w14:ligatures w14:val="none"/>
              </w:rPr>
              <w:t>Table 1</w:t>
            </w:r>
          </w:p>
        </w:tc>
      </w:tr>
      <w:tr w:rsidR="00F717CC" w:rsidRPr="00F717CC" w14:paraId="7BB54881" w14:textId="77777777" w:rsidTr="00F717CC">
        <w:trPr>
          <w:trHeight w:val="416"/>
        </w:trPr>
        <w:tc>
          <w:tcPr>
            <w:tcW w:w="2977" w:type="dxa"/>
          </w:tcPr>
          <w:p w14:paraId="22B7112F"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 xml:space="preserve">Numbers analysed, </w:t>
            </w:r>
          </w:p>
          <w:p w14:paraId="641B0D1E"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outcomes and estimation</w:t>
            </w:r>
          </w:p>
        </w:tc>
        <w:tc>
          <w:tcPr>
            <w:tcW w:w="993" w:type="dxa"/>
          </w:tcPr>
          <w:p w14:paraId="7CD317F4"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26</w:t>
            </w:r>
          </w:p>
        </w:tc>
        <w:tc>
          <w:tcPr>
            <w:tcW w:w="9497" w:type="dxa"/>
          </w:tcPr>
          <w:p w14:paraId="494AE699"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 xml:space="preserve">For each primary and secondary outcome, by group: </w:t>
            </w:r>
          </w:p>
          <w:p w14:paraId="597D5844" w14:textId="77777777" w:rsidR="00F717CC" w:rsidRPr="00F717CC" w:rsidRDefault="00F717CC" w:rsidP="00F717CC">
            <w:pPr>
              <w:widowControl/>
              <w:numPr>
                <w:ilvl w:val="0"/>
                <w:numId w:val="29"/>
              </w:numPr>
              <w:spacing w:after="0" w:line="240" w:lineRule="auto"/>
              <w:ind w:firstLineChars="0"/>
              <w:jc w:val="left"/>
              <w:rPr>
                <w:rFonts w:eastAsia="宋体" w:cs="Times New Roman"/>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 xml:space="preserve">the number of participants included in the analysis </w:t>
            </w:r>
          </w:p>
          <w:p w14:paraId="38B01CFE" w14:textId="77777777" w:rsidR="00F717CC" w:rsidRPr="00F717CC" w:rsidRDefault="00F717CC" w:rsidP="00F717CC">
            <w:pPr>
              <w:widowControl/>
              <w:numPr>
                <w:ilvl w:val="0"/>
                <w:numId w:val="29"/>
              </w:numPr>
              <w:spacing w:after="0" w:line="240" w:lineRule="auto"/>
              <w:ind w:firstLineChars="0"/>
              <w:jc w:val="left"/>
              <w:rPr>
                <w:rFonts w:eastAsia="宋体" w:cs="Times New Roman"/>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the number of participants with available data at the outcome time point</w:t>
            </w:r>
          </w:p>
          <w:p w14:paraId="57551284" w14:textId="77777777" w:rsidR="00F717CC" w:rsidRPr="00F717CC" w:rsidRDefault="00F717CC" w:rsidP="00F717CC">
            <w:pPr>
              <w:widowControl/>
              <w:numPr>
                <w:ilvl w:val="0"/>
                <w:numId w:val="29"/>
              </w:numPr>
              <w:spacing w:after="0" w:line="240" w:lineRule="auto"/>
              <w:ind w:firstLineChars="0"/>
              <w:jc w:val="left"/>
              <w:rPr>
                <w:rFonts w:eastAsia="宋体" w:cs="Times New Roman"/>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lastRenderedPageBreak/>
              <w:t xml:space="preserve">result for each group, and the estimated effect size and its precision (such as 95% confidence interval) </w:t>
            </w:r>
          </w:p>
          <w:p w14:paraId="75B42E69" w14:textId="77777777" w:rsidR="00F717CC" w:rsidRPr="00F717CC" w:rsidRDefault="00F717CC" w:rsidP="00F717CC">
            <w:pPr>
              <w:widowControl/>
              <w:numPr>
                <w:ilvl w:val="0"/>
                <w:numId w:val="29"/>
              </w:numPr>
              <w:spacing w:after="0" w:line="240" w:lineRule="auto"/>
              <w:ind w:firstLineChars="0"/>
              <w:jc w:val="left"/>
              <w:rPr>
                <w:rFonts w:eastAsia="宋体" w:cs="Times New Roman"/>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 xml:space="preserve">for binary outcomes, presentation of both absolute and relative effect size </w:t>
            </w:r>
          </w:p>
        </w:tc>
        <w:tc>
          <w:tcPr>
            <w:tcW w:w="1417" w:type="dxa"/>
          </w:tcPr>
          <w:p w14:paraId="1C6577E5" w14:textId="7B667C11"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lastRenderedPageBreak/>
              <w:t>Page 1</w:t>
            </w:r>
            <w:r w:rsidR="001543F1">
              <w:rPr>
                <w:rFonts w:ascii="Calibri" w:hAnsi="Calibri" w:cs="Calibri" w:hint="eastAsia"/>
                <w:color w:val="000000"/>
                <w:kern w:val="0"/>
                <w:szCs w:val="22"/>
                <w:lang w:val="en-GB"/>
                <w14:ligatures w14:val="none"/>
              </w:rPr>
              <w:t>4</w:t>
            </w:r>
          </w:p>
        </w:tc>
      </w:tr>
      <w:tr w:rsidR="00F717CC" w:rsidRPr="00F717CC" w14:paraId="7D8F9B08" w14:textId="77777777" w:rsidTr="00F717CC">
        <w:trPr>
          <w:trHeight w:val="204"/>
        </w:trPr>
        <w:tc>
          <w:tcPr>
            <w:tcW w:w="2977" w:type="dxa"/>
          </w:tcPr>
          <w:p w14:paraId="74AB8588"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Harms</w:t>
            </w:r>
          </w:p>
        </w:tc>
        <w:tc>
          <w:tcPr>
            <w:tcW w:w="993" w:type="dxa"/>
          </w:tcPr>
          <w:p w14:paraId="732E983B"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27</w:t>
            </w:r>
          </w:p>
        </w:tc>
        <w:tc>
          <w:tcPr>
            <w:tcW w:w="9497" w:type="dxa"/>
          </w:tcPr>
          <w:p w14:paraId="5D9309F1"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 xml:space="preserve">All harms or unintended events in each group </w:t>
            </w:r>
          </w:p>
        </w:tc>
        <w:tc>
          <w:tcPr>
            <w:tcW w:w="1417" w:type="dxa"/>
          </w:tcPr>
          <w:p w14:paraId="6CF13BCA" w14:textId="25B28580"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Page 1</w:t>
            </w:r>
            <w:r w:rsidR="001543F1">
              <w:rPr>
                <w:rFonts w:ascii="Calibri" w:hAnsi="Calibri" w:cs="Calibri" w:hint="eastAsia"/>
                <w:color w:val="000000"/>
                <w:kern w:val="0"/>
                <w:szCs w:val="22"/>
                <w:lang w:val="en-GB"/>
                <w14:ligatures w14:val="none"/>
              </w:rPr>
              <w:t>5</w:t>
            </w:r>
          </w:p>
        </w:tc>
      </w:tr>
      <w:tr w:rsidR="00F717CC" w:rsidRPr="00F717CC" w14:paraId="0B0D7CFB" w14:textId="77777777" w:rsidTr="00F717CC">
        <w:trPr>
          <w:trHeight w:val="416"/>
        </w:trPr>
        <w:tc>
          <w:tcPr>
            <w:tcW w:w="2977" w:type="dxa"/>
          </w:tcPr>
          <w:p w14:paraId="093B7C45"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Ancillary analyses</w:t>
            </w:r>
          </w:p>
        </w:tc>
        <w:tc>
          <w:tcPr>
            <w:tcW w:w="993" w:type="dxa"/>
          </w:tcPr>
          <w:p w14:paraId="4A1B0801"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28</w:t>
            </w:r>
          </w:p>
        </w:tc>
        <w:tc>
          <w:tcPr>
            <w:tcW w:w="9497" w:type="dxa"/>
          </w:tcPr>
          <w:p w14:paraId="0A0EFD43"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Any other analyses performed, including subgroup and sensitivity analyses, distinguishing pre-specified from post-hoc</w:t>
            </w:r>
          </w:p>
        </w:tc>
        <w:tc>
          <w:tcPr>
            <w:tcW w:w="1417" w:type="dxa"/>
          </w:tcPr>
          <w:p w14:paraId="7C16A038" w14:textId="4CB83393"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Page 1</w:t>
            </w:r>
            <w:r w:rsidR="001543F1">
              <w:rPr>
                <w:rFonts w:ascii="Calibri" w:hAnsi="Calibri" w:cs="Calibri" w:hint="eastAsia"/>
                <w:color w:val="000000"/>
                <w:kern w:val="0"/>
                <w:szCs w:val="22"/>
                <w:lang w:val="en-GB"/>
                <w14:ligatures w14:val="none"/>
              </w:rPr>
              <w:t>5</w:t>
            </w:r>
          </w:p>
        </w:tc>
      </w:tr>
      <w:tr w:rsidR="00F717CC" w:rsidRPr="00F717CC" w14:paraId="1F468DDC" w14:textId="77777777" w:rsidTr="00F717CC">
        <w:trPr>
          <w:trHeight w:val="276"/>
        </w:trPr>
        <w:tc>
          <w:tcPr>
            <w:tcW w:w="13467" w:type="dxa"/>
            <w:gridSpan w:val="3"/>
            <w:shd w:val="clear" w:color="auto" w:fill="BDD7EE"/>
          </w:tcPr>
          <w:p w14:paraId="1F806D98"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r w:rsidRPr="00F717CC">
              <w:rPr>
                <w:rFonts w:ascii="Calibri" w:hAnsi="Calibri" w:cs="Calibri"/>
                <w:b/>
                <w:color w:val="000000"/>
                <w:kern w:val="0"/>
                <w:szCs w:val="22"/>
                <w:lang w:val="en-GB" w:eastAsia="en-GB"/>
                <w14:ligatures w14:val="none"/>
              </w:rPr>
              <w:t>Discussion</w:t>
            </w:r>
          </w:p>
        </w:tc>
        <w:tc>
          <w:tcPr>
            <w:tcW w:w="1417" w:type="dxa"/>
            <w:shd w:val="clear" w:color="auto" w:fill="C6D9F1"/>
          </w:tcPr>
          <w:p w14:paraId="1CF933D7" w14:textId="77777777" w:rsidR="00F717CC" w:rsidRPr="00F717CC" w:rsidRDefault="00F717CC" w:rsidP="00F717CC">
            <w:pPr>
              <w:widowControl/>
              <w:spacing w:after="0" w:line="240" w:lineRule="auto"/>
              <w:ind w:firstLineChars="0" w:firstLine="0"/>
              <w:jc w:val="left"/>
              <w:rPr>
                <w:rFonts w:ascii="Calibri" w:hAnsi="Calibri" w:cs="Calibri"/>
                <w:b/>
                <w:color w:val="000000"/>
                <w:kern w:val="0"/>
                <w:szCs w:val="22"/>
                <w:lang w:val="en-GB" w:eastAsia="en-GB"/>
                <w14:ligatures w14:val="none"/>
              </w:rPr>
            </w:pPr>
          </w:p>
        </w:tc>
      </w:tr>
      <w:tr w:rsidR="00F717CC" w:rsidRPr="00F717CC" w14:paraId="23AD00C8" w14:textId="77777777" w:rsidTr="00F717CC">
        <w:trPr>
          <w:trHeight w:val="281"/>
        </w:trPr>
        <w:tc>
          <w:tcPr>
            <w:tcW w:w="2977" w:type="dxa"/>
          </w:tcPr>
          <w:p w14:paraId="70BCE0B9"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Interpretation</w:t>
            </w:r>
          </w:p>
        </w:tc>
        <w:tc>
          <w:tcPr>
            <w:tcW w:w="993" w:type="dxa"/>
          </w:tcPr>
          <w:p w14:paraId="19061511"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29</w:t>
            </w:r>
          </w:p>
        </w:tc>
        <w:tc>
          <w:tcPr>
            <w:tcW w:w="9497" w:type="dxa"/>
          </w:tcPr>
          <w:p w14:paraId="1962EA65"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Interpretation consistent with results, balancing benefits and harms, and considering other relevant evidence</w:t>
            </w:r>
          </w:p>
        </w:tc>
        <w:tc>
          <w:tcPr>
            <w:tcW w:w="1417" w:type="dxa"/>
          </w:tcPr>
          <w:p w14:paraId="02C6E788" w14:textId="6CD07449"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Page 1</w:t>
            </w:r>
            <w:r w:rsidR="001543F1">
              <w:rPr>
                <w:rFonts w:ascii="Calibri" w:hAnsi="Calibri" w:cs="Calibri" w:hint="eastAsia"/>
                <w:color w:val="000000"/>
                <w:kern w:val="0"/>
                <w:szCs w:val="22"/>
                <w:lang w:val="en-GB"/>
                <w14:ligatures w14:val="none"/>
              </w:rPr>
              <w:t>5</w:t>
            </w:r>
            <w:r>
              <w:rPr>
                <w:rFonts w:ascii="Calibri" w:hAnsi="Calibri" w:cs="Calibri"/>
                <w:color w:val="000000"/>
                <w:kern w:val="0"/>
                <w:szCs w:val="22"/>
                <w:lang w:val="en-GB" w:eastAsia="en-GB"/>
                <w14:ligatures w14:val="none"/>
              </w:rPr>
              <w:t>-</w:t>
            </w:r>
            <w:r w:rsidR="008700DA">
              <w:rPr>
                <w:rFonts w:ascii="Calibri" w:hAnsi="Calibri" w:cs="Calibri" w:hint="eastAsia"/>
                <w:color w:val="000000"/>
                <w:kern w:val="0"/>
                <w:szCs w:val="22"/>
                <w:lang w:val="en-GB"/>
                <w14:ligatures w14:val="none"/>
              </w:rPr>
              <w:t>2</w:t>
            </w:r>
            <w:r w:rsidR="001543F1">
              <w:rPr>
                <w:rFonts w:ascii="Calibri" w:hAnsi="Calibri" w:cs="Calibri" w:hint="eastAsia"/>
                <w:color w:val="000000"/>
                <w:kern w:val="0"/>
                <w:szCs w:val="22"/>
                <w:lang w:val="en-GB"/>
                <w14:ligatures w14:val="none"/>
              </w:rPr>
              <w:t>2</w:t>
            </w:r>
          </w:p>
        </w:tc>
      </w:tr>
      <w:tr w:rsidR="00F717CC" w:rsidRPr="00F717CC" w14:paraId="175A225C" w14:textId="77777777" w:rsidTr="00F717CC">
        <w:trPr>
          <w:trHeight w:val="281"/>
        </w:trPr>
        <w:tc>
          <w:tcPr>
            <w:tcW w:w="2977" w:type="dxa"/>
          </w:tcPr>
          <w:p w14:paraId="3F03D139"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Limitations</w:t>
            </w:r>
          </w:p>
        </w:tc>
        <w:tc>
          <w:tcPr>
            <w:tcW w:w="993" w:type="dxa"/>
          </w:tcPr>
          <w:p w14:paraId="107E5D03" w14:textId="77777777" w:rsidR="00F717CC" w:rsidRPr="00F717CC" w:rsidRDefault="00F717CC" w:rsidP="00F717CC">
            <w:pPr>
              <w:widowControl/>
              <w:spacing w:after="0" w:line="240" w:lineRule="auto"/>
              <w:ind w:firstLineChars="0" w:firstLine="0"/>
              <w:jc w:val="center"/>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30</w:t>
            </w:r>
          </w:p>
        </w:tc>
        <w:tc>
          <w:tcPr>
            <w:tcW w:w="9497" w:type="dxa"/>
          </w:tcPr>
          <w:p w14:paraId="5AC305BE" w14:textId="77777777" w:rsidR="00F717CC" w:rsidRPr="00F717CC" w:rsidRDefault="00F717CC" w:rsidP="00F717CC">
            <w:pPr>
              <w:widowControl/>
              <w:spacing w:after="0" w:line="240" w:lineRule="auto"/>
              <w:ind w:firstLineChars="0" w:firstLine="0"/>
              <w:jc w:val="left"/>
              <w:rPr>
                <w:rFonts w:ascii="Calibri" w:hAnsi="Calibri" w:cs="Calibri"/>
                <w:color w:val="000000"/>
                <w:kern w:val="0"/>
                <w:szCs w:val="22"/>
                <w:lang w:val="en-GB" w:eastAsia="en-GB"/>
                <w14:ligatures w14:val="none"/>
              </w:rPr>
            </w:pPr>
            <w:r w:rsidRPr="00F717CC">
              <w:rPr>
                <w:rFonts w:ascii="Calibri" w:hAnsi="Calibri" w:cs="Calibri"/>
                <w:color w:val="000000"/>
                <w:kern w:val="0"/>
                <w:szCs w:val="22"/>
                <w:lang w:val="en-GB" w:eastAsia="en-GB"/>
                <w14:ligatures w14:val="none"/>
              </w:rPr>
              <w:t>Trial limitations, addressing sources of potential bias, imprecision, generalisability, and, if relevant, multiplicity of analyses</w:t>
            </w:r>
          </w:p>
        </w:tc>
        <w:tc>
          <w:tcPr>
            <w:tcW w:w="1417" w:type="dxa"/>
          </w:tcPr>
          <w:p w14:paraId="06C03912" w14:textId="0C70D5B4" w:rsidR="00F717CC" w:rsidRPr="00F717CC" w:rsidRDefault="001426D0" w:rsidP="00F717CC">
            <w:pPr>
              <w:widowControl/>
              <w:spacing w:after="0" w:line="240" w:lineRule="auto"/>
              <w:ind w:firstLineChars="0" w:firstLine="0"/>
              <w:jc w:val="left"/>
              <w:rPr>
                <w:rFonts w:ascii="Calibri" w:hAnsi="Calibri" w:cs="Calibri"/>
                <w:color w:val="000000"/>
                <w:kern w:val="0"/>
                <w:szCs w:val="22"/>
                <w:lang w:val="en-GB"/>
                <w14:ligatures w14:val="none"/>
              </w:rPr>
            </w:pPr>
            <w:r>
              <w:rPr>
                <w:rFonts w:ascii="Calibri" w:hAnsi="Calibri" w:cs="Calibri"/>
                <w:color w:val="000000"/>
                <w:kern w:val="0"/>
                <w:szCs w:val="22"/>
                <w:lang w:val="en-GB" w:eastAsia="en-GB"/>
                <w14:ligatures w14:val="none"/>
              </w:rPr>
              <w:t xml:space="preserve">Page </w:t>
            </w:r>
            <w:r w:rsidR="001543F1">
              <w:rPr>
                <w:rFonts w:ascii="Calibri" w:hAnsi="Calibri" w:cs="Calibri" w:hint="eastAsia"/>
                <w:color w:val="000000"/>
                <w:kern w:val="0"/>
                <w:szCs w:val="22"/>
                <w:lang w:val="en-GB"/>
                <w14:ligatures w14:val="none"/>
              </w:rPr>
              <w:t>20</w:t>
            </w:r>
            <w:r w:rsidR="008700DA">
              <w:rPr>
                <w:rFonts w:ascii="Calibri" w:hAnsi="Calibri" w:cs="Calibri" w:hint="eastAsia"/>
                <w:color w:val="000000"/>
                <w:kern w:val="0"/>
                <w:szCs w:val="22"/>
                <w:lang w:val="en-GB"/>
                <w14:ligatures w14:val="none"/>
              </w:rPr>
              <w:t>-2</w:t>
            </w:r>
            <w:r w:rsidR="001543F1">
              <w:rPr>
                <w:rFonts w:ascii="Calibri" w:hAnsi="Calibri" w:cs="Calibri" w:hint="eastAsia"/>
                <w:color w:val="000000"/>
                <w:kern w:val="0"/>
                <w:szCs w:val="22"/>
                <w:lang w:val="en-GB"/>
                <w14:ligatures w14:val="none"/>
              </w:rPr>
              <w:t>2</w:t>
            </w:r>
          </w:p>
        </w:tc>
      </w:tr>
    </w:tbl>
    <w:p w14:paraId="121F27F7" w14:textId="0C340A50" w:rsidR="00F717CC" w:rsidRPr="00A40A11" w:rsidRDefault="00F717CC" w:rsidP="00F717CC">
      <w:pPr>
        <w:widowControl/>
        <w:spacing w:after="0" w:line="240" w:lineRule="auto"/>
        <w:ind w:firstLineChars="0" w:firstLine="0"/>
        <w:jc w:val="left"/>
        <w:rPr>
          <w:rFonts w:ascii="Calibri" w:hAnsi="Calibri" w:cs="Calibri"/>
          <w:color w:val="000000" w:themeColor="text1"/>
          <w:sz w:val="28"/>
          <w:szCs w:val="28"/>
        </w:rPr>
      </w:pPr>
      <w:r>
        <w:rPr>
          <w:rFonts w:ascii="Calibri" w:hAnsi="Calibri" w:cs="Calibri"/>
          <w:b/>
          <w:bCs/>
          <w:color w:val="000000" w:themeColor="text1"/>
          <w:sz w:val="32"/>
          <w:szCs w:val="32"/>
        </w:rPr>
        <w:t xml:space="preserve"> </w:t>
      </w:r>
    </w:p>
    <w:p w14:paraId="56CB4C85" w14:textId="77777777" w:rsidR="00F717CC" w:rsidRDefault="00F717CC">
      <w:pPr>
        <w:widowControl/>
        <w:spacing w:after="0" w:line="240" w:lineRule="auto"/>
        <w:ind w:firstLineChars="0" w:firstLine="0"/>
        <w:jc w:val="left"/>
        <w:rPr>
          <w:rFonts w:ascii="Calibri" w:hAnsi="Calibri" w:cs="Calibri"/>
          <w:b/>
          <w:bCs/>
          <w:color w:val="000000" w:themeColor="text1"/>
          <w:sz w:val="32"/>
          <w:szCs w:val="32"/>
        </w:rPr>
        <w:sectPr w:rsidR="00F717CC" w:rsidSect="00323910">
          <w:pgSz w:w="16838" w:h="11906" w:orient="landscape"/>
          <w:pgMar w:top="1800" w:right="1440" w:bottom="1800" w:left="1440" w:header="851" w:footer="992" w:gutter="0"/>
          <w:cols w:space="425"/>
          <w:docGrid w:type="lines" w:linePitch="326"/>
        </w:sectPr>
      </w:pPr>
    </w:p>
    <w:p w14:paraId="595CF265" w14:textId="2D71B9B8" w:rsidR="00473AE2" w:rsidRPr="00A40A11" w:rsidRDefault="00A40A11" w:rsidP="00A377FF">
      <w:pPr>
        <w:widowControl/>
        <w:spacing w:after="0" w:line="240" w:lineRule="auto"/>
        <w:ind w:firstLineChars="0" w:firstLine="0"/>
        <w:jc w:val="left"/>
        <w:rPr>
          <w:rFonts w:ascii="Calibri" w:hAnsi="Calibri" w:cs="Calibri"/>
          <w:color w:val="000000" w:themeColor="text1"/>
          <w:sz w:val="28"/>
          <w:szCs w:val="28"/>
        </w:rPr>
      </w:pPr>
      <w:r w:rsidRPr="00A40A11">
        <w:rPr>
          <w:rFonts w:ascii="Calibri" w:hAnsi="Calibri" w:cs="Calibri"/>
          <w:b/>
          <w:bCs/>
          <w:color w:val="000000" w:themeColor="text1"/>
          <w:sz w:val="32"/>
          <w:szCs w:val="32"/>
        </w:rPr>
        <w:lastRenderedPageBreak/>
        <w:t>Appendix 2</w:t>
      </w:r>
      <w:r>
        <w:rPr>
          <w:rFonts w:ascii="Calibri" w:hAnsi="Calibri" w:cs="Calibri"/>
          <w:b/>
          <w:bCs/>
          <w:color w:val="000000" w:themeColor="text1"/>
          <w:sz w:val="32"/>
          <w:szCs w:val="32"/>
        </w:rPr>
        <w:t xml:space="preserve"> </w:t>
      </w:r>
    </w:p>
    <w:p w14:paraId="36AC2BD2" w14:textId="78A0A3E8" w:rsidR="00796B7B" w:rsidRPr="002146C5" w:rsidRDefault="007D4480" w:rsidP="00796B7B">
      <w:pPr>
        <w:spacing w:line="240" w:lineRule="auto"/>
        <w:ind w:firstLineChars="0" w:firstLine="0"/>
        <w:rPr>
          <w:rFonts w:ascii="Calibri" w:hAnsi="Calibri" w:cs="Calibri"/>
          <w:b/>
          <w:bCs/>
          <w:sz w:val="24"/>
        </w:rPr>
      </w:pPr>
      <w:r>
        <w:rPr>
          <w:rFonts w:ascii="Calibri" w:hAnsi="Calibri" w:cs="Calibri" w:hint="eastAsia"/>
          <w:b/>
          <w:bCs/>
          <w:sz w:val="24"/>
        </w:rPr>
        <w:t xml:space="preserve">1. </w:t>
      </w:r>
      <w:r w:rsidR="00796B7B" w:rsidRPr="002146C5">
        <w:rPr>
          <w:rFonts w:ascii="Calibri" w:hAnsi="Calibri" w:cs="Calibri"/>
          <w:b/>
          <w:bCs/>
          <w:sz w:val="24"/>
        </w:rPr>
        <w:t>Full exclusion criteria</w:t>
      </w:r>
    </w:p>
    <w:p w14:paraId="0619E764" w14:textId="0C3F3889" w:rsidR="00796B7B" w:rsidRPr="002146C5" w:rsidRDefault="00796B7B" w:rsidP="00796B7B">
      <w:pPr>
        <w:pStyle w:val="14"/>
        <w:numPr>
          <w:ilvl w:val="0"/>
          <w:numId w:val="28"/>
        </w:numPr>
        <w:spacing w:line="240" w:lineRule="auto"/>
        <w:ind w:firstLineChars="0"/>
        <w:rPr>
          <w:rFonts w:ascii="Calibri" w:hAnsi="Calibri" w:cs="Calibri"/>
          <w14:ligatures w14:val="standardContextual"/>
        </w:rPr>
      </w:pPr>
      <w:r w:rsidRPr="002146C5">
        <w:rPr>
          <w:rFonts w:ascii="Calibri" w:hAnsi="Calibri" w:cs="Calibri"/>
          <w14:ligatures w14:val="standardContextual"/>
        </w:rPr>
        <w:t>Emergent surgery</w:t>
      </w:r>
      <w:r w:rsidR="002146C5">
        <w:rPr>
          <w:rFonts w:ascii="Calibri" w:hAnsi="Calibri" w:cs="Calibri" w:hint="eastAsia"/>
          <w14:ligatures w14:val="standardContextual"/>
        </w:rPr>
        <w:t>,</w:t>
      </w:r>
      <w:r w:rsidRPr="002146C5">
        <w:rPr>
          <w:rFonts w:ascii="Calibri" w:hAnsi="Calibri" w:cs="Calibri"/>
          <w14:ligatures w14:val="standardContextual"/>
        </w:rPr>
        <w:t xml:space="preserve"> including aortic dissection, cardiac rupture</w:t>
      </w:r>
      <w:r w:rsidR="002146C5">
        <w:rPr>
          <w:rFonts w:ascii="Calibri" w:hAnsi="Calibri" w:cs="Calibri" w:hint="eastAsia"/>
          <w14:ligatures w14:val="standardContextual"/>
        </w:rPr>
        <w:t>,</w:t>
      </w:r>
      <w:r w:rsidRPr="002146C5">
        <w:rPr>
          <w:rFonts w:ascii="Calibri" w:hAnsi="Calibri" w:cs="Calibri"/>
          <w14:ligatures w14:val="standardContextual"/>
        </w:rPr>
        <w:t xml:space="preserve"> and active endocarditis surgery;</w:t>
      </w:r>
    </w:p>
    <w:p w14:paraId="2ACEA179" w14:textId="77777777" w:rsidR="00796B7B" w:rsidRPr="002146C5" w:rsidRDefault="00796B7B" w:rsidP="00796B7B">
      <w:pPr>
        <w:pStyle w:val="14"/>
        <w:numPr>
          <w:ilvl w:val="0"/>
          <w:numId w:val="28"/>
        </w:numPr>
        <w:spacing w:line="240" w:lineRule="auto"/>
        <w:ind w:firstLineChars="0"/>
        <w:rPr>
          <w:rFonts w:ascii="Calibri" w:hAnsi="Calibri" w:cs="Calibri"/>
          <w14:ligatures w14:val="standardContextual"/>
        </w:rPr>
      </w:pPr>
      <w:r w:rsidRPr="002146C5">
        <w:rPr>
          <w:rFonts w:ascii="Calibri" w:hAnsi="Calibri" w:cs="Calibri"/>
          <w14:ligatures w14:val="standardContextual"/>
        </w:rPr>
        <w:t xml:space="preserve">Left ventricular assist device implantation; </w:t>
      </w:r>
    </w:p>
    <w:p w14:paraId="541576FF" w14:textId="4AAFEEF7" w:rsidR="00796B7B" w:rsidRPr="002146C5" w:rsidRDefault="00796B7B" w:rsidP="00796B7B">
      <w:pPr>
        <w:pStyle w:val="14"/>
        <w:numPr>
          <w:ilvl w:val="0"/>
          <w:numId w:val="28"/>
        </w:numPr>
        <w:spacing w:line="240" w:lineRule="auto"/>
        <w:ind w:firstLineChars="0"/>
        <w:rPr>
          <w:rFonts w:ascii="Calibri" w:hAnsi="Calibri" w:cs="Calibri"/>
          <w14:ligatures w14:val="standardContextual"/>
        </w:rPr>
      </w:pPr>
      <w:r w:rsidRPr="002146C5">
        <w:rPr>
          <w:rFonts w:ascii="Calibri" w:hAnsi="Calibri" w:cs="Calibri"/>
          <w14:ligatures w14:val="standardContextual"/>
        </w:rPr>
        <w:t xml:space="preserve">Patients who are anticipated to require continuous perioperative circulatory support with Extracorporeal Membrane Oxygenation (ECMO) or Intra-Aortic Balloon Pump (IABP); </w:t>
      </w:r>
    </w:p>
    <w:p w14:paraId="5682FEE2" w14:textId="77777777" w:rsidR="00796B7B" w:rsidRPr="002146C5" w:rsidRDefault="00796B7B" w:rsidP="00796B7B">
      <w:pPr>
        <w:pStyle w:val="14"/>
        <w:numPr>
          <w:ilvl w:val="0"/>
          <w:numId w:val="28"/>
        </w:numPr>
        <w:spacing w:line="240" w:lineRule="auto"/>
        <w:ind w:firstLineChars="0"/>
        <w:rPr>
          <w:rFonts w:ascii="Calibri" w:hAnsi="Calibri" w:cs="Calibri"/>
          <w14:ligatures w14:val="standardContextual"/>
        </w:rPr>
      </w:pPr>
      <w:r w:rsidRPr="002146C5">
        <w:rPr>
          <w:rFonts w:ascii="Calibri" w:hAnsi="Calibri" w:cs="Calibri"/>
          <w14:ligatures w14:val="standardContextual"/>
        </w:rPr>
        <w:t xml:space="preserve">Chronic pulmonary disease requiring long-term home oxygen therapy or continuous positive airway pressure support (CPAP); </w:t>
      </w:r>
    </w:p>
    <w:p w14:paraId="7A7913AB" w14:textId="5F371C0F" w:rsidR="00796B7B" w:rsidRPr="002146C5" w:rsidRDefault="00796B7B" w:rsidP="00796B7B">
      <w:pPr>
        <w:pStyle w:val="14"/>
        <w:numPr>
          <w:ilvl w:val="0"/>
          <w:numId w:val="28"/>
        </w:numPr>
        <w:spacing w:line="240" w:lineRule="auto"/>
        <w:ind w:firstLineChars="0"/>
        <w:rPr>
          <w:rFonts w:ascii="Calibri" w:hAnsi="Calibri" w:cs="Calibri"/>
          <w14:ligatures w14:val="standardContextual"/>
        </w:rPr>
      </w:pPr>
      <w:r w:rsidRPr="002146C5">
        <w:rPr>
          <w:rFonts w:ascii="Calibri" w:hAnsi="Calibri" w:cs="Calibri"/>
          <w14:ligatures w14:val="standardContextual"/>
        </w:rPr>
        <w:t xml:space="preserve">Receiving invasive mechanical ventilation within 7 days </w:t>
      </w:r>
      <w:r w:rsidR="002A6127">
        <w:rPr>
          <w:rFonts w:ascii="Calibri" w:hAnsi="Calibri" w:cs="Calibri"/>
          <w14:ligatures w14:val="standardContextual"/>
        </w:rPr>
        <w:t>before</w:t>
      </w:r>
      <w:r w:rsidRPr="002146C5">
        <w:rPr>
          <w:rFonts w:ascii="Calibri" w:hAnsi="Calibri" w:cs="Calibri"/>
          <w14:ligatures w14:val="standardContextual"/>
        </w:rPr>
        <w:t xml:space="preserve"> surgery; </w:t>
      </w:r>
    </w:p>
    <w:p w14:paraId="11F472B9" w14:textId="77777777" w:rsidR="00796B7B" w:rsidRPr="002146C5" w:rsidRDefault="00796B7B" w:rsidP="00796B7B">
      <w:pPr>
        <w:pStyle w:val="14"/>
        <w:numPr>
          <w:ilvl w:val="0"/>
          <w:numId w:val="28"/>
        </w:numPr>
        <w:spacing w:line="240" w:lineRule="auto"/>
        <w:ind w:firstLineChars="0"/>
        <w:rPr>
          <w:rFonts w:ascii="Calibri" w:hAnsi="Calibri" w:cs="Calibri"/>
          <w14:ligatures w14:val="standardContextual"/>
        </w:rPr>
      </w:pPr>
      <w:r w:rsidRPr="002146C5">
        <w:rPr>
          <w:rFonts w:ascii="Calibri" w:hAnsi="Calibri" w:cs="Calibri"/>
          <w14:ligatures w14:val="standardContextual"/>
        </w:rPr>
        <w:t xml:space="preserve">Preoperative shock (use of vasoactive drug to maintain mean arterial pressure &gt; 65mmHg); </w:t>
      </w:r>
    </w:p>
    <w:p w14:paraId="69E1D063" w14:textId="77777777" w:rsidR="00796B7B" w:rsidRPr="002146C5" w:rsidRDefault="00796B7B" w:rsidP="00796B7B">
      <w:pPr>
        <w:pStyle w:val="14"/>
        <w:numPr>
          <w:ilvl w:val="0"/>
          <w:numId w:val="28"/>
        </w:numPr>
        <w:spacing w:line="240" w:lineRule="auto"/>
        <w:ind w:firstLineChars="0"/>
        <w:rPr>
          <w:rFonts w:ascii="Calibri" w:hAnsi="Calibri" w:cs="Calibri"/>
          <w14:ligatures w14:val="standardContextual"/>
        </w:rPr>
      </w:pPr>
      <w:r w:rsidRPr="002146C5">
        <w:rPr>
          <w:rFonts w:ascii="Calibri" w:hAnsi="Calibri" w:cs="Calibri"/>
          <w14:ligatures w14:val="standardContextual"/>
        </w:rPr>
        <w:t xml:space="preserve">Obstructive Sleep Apnea Syndrome (OSAS) requiring intermittent non-invasive ventilator support; </w:t>
      </w:r>
    </w:p>
    <w:p w14:paraId="1704541D" w14:textId="77777777" w:rsidR="00796B7B" w:rsidRPr="002146C5" w:rsidRDefault="00796B7B" w:rsidP="00796B7B">
      <w:pPr>
        <w:pStyle w:val="14"/>
        <w:numPr>
          <w:ilvl w:val="0"/>
          <w:numId w:val="28"/>
        </w:numPr>
        <w:spacing w:line="240" w:lineRule="auto"/>
        <w:ind w:firstLineChars="0"/>
        <w:rPr>
          <w:rFonts w:ascii="Calibri" w:hAnsi="Calibri" w:cs="Calibri"/>
          <w14:ligatures w14:val="standardContextual"/>
        </w:rPr>
      </w:pPr>
      <w:r w:rsidRPr="002146C5">
        <w:rPr>
          <w:rFonts w:ascii="Calibri" w:hAnsi="Calibri" w:cs="Calibri"/>
          <w14:ligatures w14:val="standardContextual"/>
        </w:rPr>
        <w:t xml:space="preserve">Preoperative left ventricular ejection fraction (LVEF) &lt; 40%; </w:t>
      </w:r>
    </w:p>
    <w:p w14:paraId="1C1B9077" w14:textId="77777777" w:rsidR="00796B7B" w:rsidRPr="002146C5" w:rsidRDefault="00796B7B" w:rsidP="00796B7B">
      <w:pPr>
        <w:pStyle w:val="14"/>
        <w:numPr>
          <w:ilvl w:val="0"/>
          <w:numId w:val="28"/>
        </w:numPr>
        <w:spacing w:line="240" w:lineRule="auto"/>
        <w:ind w:firstLineChars="0"/>
        <w:rPr>
          <w:rFonts w:ascii="Calibri" w:hAnsi="Calibri" w:cs="Calibri"/>
          <w14:ligatures w14:val="standardContextual"/>
        </w:rPr>
      </w:pPr>
      <w:r w:rsidRPr="002146C5">
        <w:rPr>
          <w:rFonts w:ascii="Calibri" w:hAnsi="Calibri" w:cs="Calibri"/>
          <w14:ligatures w14:val="standardContextual"/>
        </w:rPr>
        <w:t xml:space="preserve">Pulmonary arterial systolic pressure &gt; 50 mmHg; </w:t>
      </w:r>
    </w:p>
    <w:p w14:paraId="6881D3FC" w14:textId="0E1E2378" w:rsidR="00796B7B" w:rsidRPr="002146C5" w:rsidRDefault="00796B7B" w:rsidP="00796B7B">
      <w:pPr>
        <w:pStyle w:val="14"/>
        <w:numPr>
          <w:ilvl w:val="0"/>
          <w:numId w:val="28"/>
        </w:numPr>
        <w:spacing w:line="240" w:lineRule="auto"/>
        <w:ind w:firstLineChars="0"/>
        <w:rPr>
          <w:rFonts w:ascii="Calibri" w:hAnsi="Calibri" w:cs="Calibri"/>
          <w14:ligatures w14:val="standardContextual"/>
        </w:rPr>
      </w:pPr>
      <w:r w:rsidRPr="002146C5">
        <w:rPr>
          <w:rFonts w:ascii="Calibri" w:hAnsi="Calibri" w:cs="Calibri"/>
          <w14:ligatures w14:val="standardContextual"/>
        </w:rPr>
        <w:t xml:space="preserve">Redo surgery within the same </w:t>
      </w:r>
      <w:r w:rsidR="002146C5" w:rsidRPr="002146C5">
        <w:rPr>
          <w:rFonts w:ascii="Calibri" w:hAnsi="Calibri" w:cs="Calibri"/>
          <w14:ligatures w14:val="standardContextual"/>
        </w:rPr>
        <w:t>hospitalization</w:t>
      </w:r>
      <w:r w:rsidRPr="002146C5">
        <w:rPr>
          <w:rFonts w:ascii="Calibri" w:hAnsi="Calibri" w:cs="Calibri"/>
          <w14:ligatures w14:val="standardContextual"/>
        </w:rPr>
        <w:t>.</w:t>
      </w:r>
    </w:p>
    <w:p w14:paraId="40FC6B6D" w14:textId="77777777" w:rsidR="00796B7B" w:rsidRPr="002146C5" w:rsidRDefault="00796B7B" w:rsidP="00473AE2">
      <w:pPr>
        <w:spacing w:line="240" w:lineRule="auto"/>
        <w:ind w:firstLineChars="0" w:firstLine="0"/>
        <w:rPr>
          <w:rFonts w:ascii="Calibri" w:hAnsi="Calibri" w:cs="Calibri"/>
          <w:b/>
          <w:bCs/>
          <w:sz w:val="24"/>
        </w:rPr>
      </w:pPr>
    </w:p>
    <w:p w14:paraId="32E4C469" w14:textId="0FCD056A" w:rsidR="00317CB8" w:rsidRPr="002146C5" w:rsidRDefault="007D4480" w:rsidP="00473AE2">
      <w:pPr>
        <w:spacing w:line="240" w:lineRule="auto"/>
        <w:ind w:firstLineChars="0" w:firstLine="0"/>
        <w:rPr>
          <w:rFonts w:ascii="Calibri" w:hAnsi="Calibri" w:cs="Calibri"/>
          <w:b/>
          <w:bCs/>
          <w:sz w:val="24"/>
        </w:rPr>
      </w:pPr>
      <w:r>
        <w:rPr>
          <w:rFonts w:ascii="Calibri" w:hAnsi="Calibri" w:cs="Calibri" w:hint="eastAsia"/>
          <w:b/>
          <w:bCs/>
          <w:sz w:val="24"/>
        </w:rPr>
        <w:t xml:space="preserve">2. </w:t>
      </w:r>
      <w:r w:rsidR="00304ED3" w:rsidRPr="002146C5">
        <w:rPr>
          <w:rFonts w:ascii="Calibri" w:hAnsi="Calibri" w:cs="Calibri"/>
          <w:b/>
          <w:bCs/>
          <w:sz w:val="24"/>
        </w:rPr>
        <w:t>Surgical and anesthetic techniques</w:t>
      </w:r>
    </w:p>
    <w:p w14:paraId="5F039E3A" w14:textId="17A71808" w:rsidR="00B1181A" w:rsidRPr="002146C5" w:rsidRDefault="00317CB8" w:rsidP="00473AE2">
      <w:pPr>
        <w:spacing w:line="240" w:lineRule="auto"/>
        <w:ind w:firstLineChars="0" w:firstLine="0"/>
        <w:rPr>
          <w:rFonts w:ascii="Calibri" w:hAnsi="Calibri" w:cs="Calibri"/>
          <w:b/>
          <w:bCs/>
          <w:szCs w:val="22"/>
        </w:rPr>
      </w:pPr>
      <w:r w:rsidRPr="002146C5">
        <w:rPr>
          <w:rFonts w:ascii="Calibri" w:hAnsi="Calibri" w:cs="Calibri"/>
          <w:szCs w:val="22"/>
        </w:rPr>
        <w:t>T</w:t>
      </w:r>
      <w:r w:rsidR="0074428C" w:rsidRPr="002146C5">
        <w:rPr>
          <w:rFonts w:ascii="Calibri" w:hAnsi="Calibri" w:cs="Calibri"/>
          <w:szCs w:val="22"/>
        </w:rPr>
        <w:t>o ensure consistency in clinical care across the intervention (sigh ventilation) and control (conventional ventilation) groups, all patients in this single-cent</w:t>
      </w:r>
      <w:r w:rsidR="002A6127">
        <w:rPr>
          <w:rFonts w:ascii="Calibri" w:hAnsi="Calibri" w:cs="Calibri"/>
          <w:szCs w:val="22"/>
        </w:rPr>
        <w:t>er randomiz</w:t>
      </w:r>
      <w:r w:rsidR="00410148" w:rsidRPr="002146C5">
        <w:rPr>
          <w:rFonts w:ascii="Calibri" w:hAnsi="Calibri" w:cs="Calibri"/>
          <w:szCs w:val="22"/>
        </w:rPr>
        <w:t xml:space="preserve">ed </w:t>
      </w:r>
      <w:r w:rsidR="0074428C" w:rsidRPr="002146C5">
        <w:rPr>
          <w:rFonts w:ascii="Calibri" w:hAnsi="Calibri" w:cs="Calibri"/>
          <w:szCs w:val="22"/>
        </w:rPr>
        <w:t xml:space="preserve">clinical trial were managed by a consistent team of </w:t>
      </w:r>
      <w:r w:rsidR="009243E7" w:rsidRPr="002146C5">
        <w:rPr>
          <w:rFonts w:ascii="Calibri" w:hAnsi="Calibri" w:cs="Calibri"/>
          <w:szCs w:val="22"/>
        </w:rPr>
        <w:t>anesthesiologists</w:t>
      </w:r>
      <w:r w:rsidR="0074428C" w:rsidRPr="002146C5">
        <w:rPr>
          <w:rFonts w:ascii="Calibri" w:hAnsi="Calibri" w:cs="Calibri"/>
          <w:szCs w:val="22"/>
        </w:rPr>
        <w:t xml:space="preserve"> and cardiac surgeons at </w:t>
      </w:r>
      <w:r w:rsidR="00BC5C26" w:rsidRPr="002146C5">
        <w:rPr>
          <w:rFonts w:ascii="Calibri" w:hAnsi="Calibri" w:cs="Calibri"/>
          <w:szCs w:val="22"/>
        </w:rPr>
        <w:t>Zhongda Hospital, Southeast University</w:t>
      </w:r>
      <w:r w:rsidR="0074428C" w:rsidRPr="002146C5">
        <w:rPr>
          <w:rFonts w:ascii="Calibri" w:hAnsi="Calibri" w:cs="Calibri"/>
          <w:szCs w:val="22"/>
        </w:rPr>
        <w:t xml:space="preserve">. The clinical team comprised </w:t>
      </w:r>
      <w:r w:rsidR="00BC5C26" w:rsidRPr="002146C5">
        <w:rPr>
          <w:rFonts w:ascii="Calibri" w:hAnsi="Calibri" w:cs="Calibri"/>
          <w:szCs w:val="22"/>
        </w:rPr>
        <w:t>seven</w:t>
      </w:r>
      <w:r w:rsidR="0074428C" w:rsidRPr="002146C5">
        <w:rPr>
          <w:rFonts w:ascii="Calibri" w:hAnsi="Calibri" w:cs="Calibri"/>
          <w:szCs w:val="22"/>
        </w:rPr>
        <w:t xml:space="preserve"> board-certified </w:t>
      </w:r>
      <w:r w:rsidR="009243E7" w:rsidRPr="002146C5">
        <w:rPr>
          <w:rFonts w:ascii="Calibri" w:hAnsi="Calibri" w:cs="Calibri"/>
          <w:szCs w:val="22"/>
        </w:rPr>
        <w:t>anesthesiologists</w:t>
      </w:r>
      <w:r w:rsidR="0074428C" w:rsidRPr="002146C5">
        <w:rPr>
          <w:rFonts w:ascii="Calibri" w:hAnsi="Calibri" w:cs="Calibri"/>
          <w:szCs w:val="22"/>
        </w:rPr>
        <w:t xml:space="preserve"> and </w:t>
      </w:r>
      <w:r w:rsidR="00BC5C26" w:rsidRPr="002146C5">
        <w:rPr>
          <w:rFonts w:ascii="Calibri" w:hAnsi="Calibri" w:cs="Calibri"/>
          <w:szCs w:val="22"/>
        </w:rPr>
        <w:t>eight</w:t>
      </w:r>
      <w:r w:rsidR="0074428C" w:rsidRPr="002146C5">
        <w:rPr>
          <w:rFonts w:ascii="Calibri" w:hAnsi="Calibri" w:cs="Calibri"/>
          <w:szCs w:val="22"/>
        </w:rPr>
        <w:t xml:space="preserve"> board-certified cardiac surgeons, all experienced in managing patients undergoing elective cardiac surgery with cardiopulmonary bypass. Each clinician participated in procedures for both study arms</w:t>
      </w:r>
      <w:r w:rsidR="002A6127">
        <w:rPr>
          <w:rFonts w:ascii="Calibri" w:hAnsi="Calibri" w:cs="Calibri"/>
          <w:szCs w:val="22"/>
        </w:rPr>
        <w:t>, according to standard operating room and intensive care unit (ICU) scheduling, independent of group allocation, to minimiz</w:t>
      </w:r>
      <w:r w:rsidR="00410148" w:rsidRPr="002146C5">
        <w:rPr>
          <w:rFonts w:ascii="Calibri" w:hAnsi="Calibri" w:cs="Calibri"/>
          <w:szCs w:val="22"/>
        </w:rPr>
        <w:t xml:space="preserve">e </w:t>
      </w:r>
      <w:r w:rsidR="0074428C" w:rsidRPr="002146C5">
        <w:rPr>
          <w:rFonts w:ascii="Calibri" w:hAnsi="Calibri" w:cs="Calibri"/>
          <w:szCs w:val="22"/>
        </w:rPr>
        <w:t xml:space="preserve">potential bias related to clinician assignment. </w:t>
      </w:r>
    </w:p>
    <w:p w14:paraId="7F6F61DF" w14:textId="2FEC508F" w:rsidR="00B647D4" w:rsidRPr="002146C5" w:rsidRDefault="00304ED3" w:rsidP="00473AE2">
      <w:pPr>
        <w:spacing w:line="240" w:lineRule="auto"/>
        <w:ind w:firstLineChars="0" w:firstLine="0"/>
        <w:rPr>
          <w:rFonts w:ascii="Calibri" w:eastAsia="微软雅黑" w:hAnsi="Calibri" w:cs="Calibri"/>
          <w:szCs w:val="22"/>
        </w:rPr>
      </w:pPr>
      <w:r w:rsidRPr="002146C5">
        <w:rPr>
          <w:rFonts w:ascii="Calibri" w:hAnsi="Calibri" w:cs="Calibri"/>
          <w:szCs w:val="22"/>
        </w:rPr>
        <w:t>Anesthesia was induced with fentanyl (3-5 μg</w:t>
      </w:r>
      <w:r w:rsidR="006D3CB3">
        <w:rPr>
          <w:rFonts w:ascii="Calibri" w:hAnsi="Calibri" w:cs="Calibri" w:hint="eastAsia"/>
          <w:szCs w:val="22"/>
        </w:rPr>
        <w:t>/</w:t>
      </w:r>
      <w:r w:rsidR="006D3CB3" w:rsidRPr="002146C5">
        <w:rPr>
          <w:rFonts w:ascii="Calibri" w:hAnsi="Calibri" w:cs="Calibri"/>
          <w:szCs w:val="22"/>
        </w:rPr>
        <w:t>k</w:t>
      </w:r>
      <w:r w:rsidRPr="002146C5">
        <w:rPr>
          <w:rFonts w:ascii="Calibri" w:hAnsi="Calibri" w:cs="Calibri"/>
          <w:szCs w:val="22"/>
        </w:rPr>
        <w:t xml:space="preserve">g), midazolam (0.05 </w:t>
      </w:r>
      <w:r w:rsidR="006D3CB3">
        <w:rPr>
          <w:rFonts w:ascii="Calibri" w:hAnsi="Calibri" w:cs="Calibri" w:hint="eastAsia"/>
          <w:szCs w:val="22"/>
        </w:rPr>
        <w:t>m</w:t>
      </w:r>
      <w:r w:rsidRPr="002146C5">
        <w:rPr>
          <w:rFonts w:ascii="Calibri" w:hAnsi="Calibri" w:cs="Calibri"/>
          <w:szCs w:val="22"/>
        </w:rPr>
        <w:t>g</w:t>
      </w:r>
      <w:r w:rsidR="006D3CB3">
        <w:rPr>
          <w:rFonts w:ascii="Calibri" w:hAnsi="Calibri" w:cs="Calibri" w:hint="eastAsia"/>
          <w:szCs w:val="22"/>
        </w:rPr>
        <w:t>/</w:t>
      </w:r>
      <w:r w:rsidR="006D3CB3" w:rsidRPr="002146C5">
        <w:rPr>
          <w:rFonts w:ascii="Calibri" w:hAnsi="Calibri" w:cs="Calibri"/>
          <w:szCs w:val="22"/>
        </w:rPr>
        <w:t>kg</w:t>
      </w:r>
      <w:r w:rsidRPr="002146C5">
        <w:rPr>
          <w:rFonts w:ascii="Calibri" w:hAnsi="Calibri" w:cs="Calibri"/>
          <w:szCs w:val="22"/>
        </w:rPr>
        <w:t xml:space="preserve">), etomidate (0.2-0.3 </w:t>
      </w:r>
      <w:r w:rsidR="006D3CB3">
        <w:rPr>
          <w:rFonts w:ascii="Calibri" w:hAnsi="Calibri" w:cs="Calibri" w:hint="eastAsia"/>
          <w:szCs w:val="22"/>
        </w:rPr>
        <w:t>m</w:t>
      </w:r>
      <w:r w:rsidRPr="002146C5">
        <w:rPr>
          <w:rFonts w:ascii="Calibri" w:hAnsi="Calibri" w:cs="Calibri"/>
          <w:szCs w:val="22"/>
        </w:rPr>
        <w:t>g</w:t>
      </w:r>
      <w:r w:rsidR="006D3CB3">
        <w:rPr>
          <w:rFonts w:ascii="Calibri" w:hAnsi="Calibri" w:cs="Calibri" w:hint="eastAsia"/>
          <w:szCs w:val="22"/>
        </w:rPr>
        <w:t>/</w:t>
      </w:r>
      <w:r w:rsidR="006D3CB3" w:rsidRPr="002146C5">
        <w:rPr>
          <w:rFonts w:ascii="Calibri" w:hAnsi="Calibri" w:cs="Calibri"/>
          <w:szCs w:val="22"/>
        </w:rPr>
        <w:t>kg</w:t>
      </w:r>
      <w:r w:rsidRPr="002146C5">
        <w:rPr>
          <w:rFonts w:ascii="Calibri" w:hAnsi="Calibri" w:cs="Calibri"/>
          <w:szCs w:val="22"/>
        </w:rPr>
        <w:t xml:space="preserve">), and </w:t>
      </w:r>
      <w:r w:rsidR="0080606C" w:rsidRPr="002146C5">
        <w:rPr>
          <w:rFonts w:ascii="Calibri" w:hAnsi="Calibri" w:cs="Calibri"/>
          <w:szCs w:val="22"/>
        </w:rPr>
        <w:t>rocuronium</w:t>
      </w:r>
      <w:r w:rsidRPr="002146C5">
        <w:rPr>
          <w:rFonts w:ascii="Calibri" w:hAnsi="Calibri" w:cs="Calibri"/>
          <w:szCs w:val="22"/>
        </w:rPr>
        <w:t xml:space="preserve"> bromide (0.</w:t>
      </w:r>
      <w:r w:rsidR="0080606C" w:rsidRPr="002146C5">
        <w:rPr>
          <w:rFonts w:ascii="Calibri" w:hAnsi="Calibri" w:cs="Calibri"/>
          <w:szCs w:val="22"/>
        </w:rPr>
        <w:t>6</w:t>
      </w:r>
      <w:r w:rsidRPr="002146C5">
        <w:rPr>
          <w:rFonts w:ascii="Calibri" w:hAnsi="Calibri" w:cs="Calibri"/>
          <w:szCs w:val="22"/>
        </w:rPr>
        <w:t xml:space="preserve"> </w:t>
      </w:r>
      <w:r w:rsidR="0080606C" w:rsidRPr="002146C5">
        <w:rPr>
          <w:rFonts w:ascii="Calibri" w:hAnsi="Calibri" w:cs="Calibri"/>
          <w:szCs w:val="22"/>
        </w:rPr>
        <w:t>mg</w:t>
      </w:r>
      <w:r w:rsidR="006D3CB3">
        <w:rPr>
          <w:rFonts w:ascii="Calibri" w:hAnsi="Calibri" w:cs="Calibri" w:hint="eastAsia"/>
          <w:szCs w:val="22"/>
        </w:rPr>
        <w:t>/</w:t>
      </w:r>
      <w:r w:rsidR="006D3CB3" w:rsidRPr="002146C5">
        <w:rPr>
          <w:rFonts w:ascii="Calibri" w:hAnsi="Calibri" w:cs="Calibri"/>
          <w:szCs w:val="22"/>
        </w:rPr>
        <w:t>kg</w:t>
      </w:r>
      <w:r w:rsidRPr="002146C5">
        <w:rPr>
          <w:rFonts w:ascii="Calibri" w:hAnsi="Calibri" w:cs="Calibri"/>
          <w:szCs w:val="22"/>
        </w:rPr>
        <w:t>). An</w:t>
      </w:r>
      <w:r w:rsidR="002A6127">
        <w:rPr>
          <w:rFonts w:ascii="Calibri" w:hAnsi="Calibri" w:cs="Calibri"/>
          <w:szCs w:val="22"/>
        </w:rPr>
        <w:t>esthesia was maintained with sevoflurane in oxygen</w:t>
      </w:r>
      <w:r w:rsidRPr="002146C5">
        <w:rPr>
          <w:rFonts w:ascii="Calibri" w:hAnsi="Calibri" w:cs="Calibri"/>
          <w:szCs w:val="22"/>
        </w:rPr>
        <w:t xml:space="preserve"> and fentanyl as needed. During cardiopulmonary bypass, additional doses of midazolam and </w:t>
      </w:r>
      <w:r w:rsidR="0080606C" w:rsidRPr="002146C5">
        <w:rPr>
          <w:rFonts w:ascii="Calibri" w:hAnsi="Calibri" w:cs="Calibri"/>
          <w:szCs w:val="22"/>
        </w:rPr>
        <w:t>rocuronium</w:t>
      </w:r>
      <w:r w:rsidRPr="002146C5">
        <w:rPr>
          <w:rFonts w:ascii="Calibri" w:hAnsi="Calibri" w:cs="Calibri"/>
          <w:szCs w:val="22"/>
        </w:rPr>
        <w:t xml:space="preserve"> were administered as required. All patients were monitored with an arterial and central venous catheter; some also received a pulmonary artery catheter. After tracheal intubation, all patients received </w:t>
      </w:r>
      <w:r w:rsidR="002A6127" w:rsidRPr="002146C5">
        <w:rPr>
          <w:rFonts w:ascii="Calibri" w:hAnsi="Calibri" w:cs="Calibri"/>
          <w:szCs w:val="22"/>
        </w:rPr>
        <w:t>lung</w:t>
      </w:r>
      <w:r w:rsidR="002A6127">
        <w:rPr>
          <w:rFonts w:ascii="Calibri" w:hAnsi="Calibri" w:cs="Calibri"/>
          <w:szCs w:val="22"/>
        </w:rPr>
        <w:t>-</w:t>
      </w:r>
      <w:r w:rsidR="0080606C" w:rsidRPr="002146C5">
        <w:rPr>
          <w:rFonts w:ascii="Calibri" w:hAnsi="Calibri" w:cs="Calibri"/>
          <w:szCs w:val="22"/>
        </w:rPr>
        <w:t xml:space="preserve">protective </w:t>
      </w:r>
      <w:r w:rsidRPr="002146C5">
        <w:rPr>
          <w:rFonts w:ascii="Calibri" w:hAnsi="Calibri" w:cs="Calibri"/>
          <w:szCs w:val="22"/>
        </w:rPr>
        <w:t xml:space="preserve">ventilation. </w:t>
      </w:r>
      <w:bookmarkStart w:id="1" w:name="OLE_LINK7"/>
      <w:bookmarkStart w:id="2" w:name="OLE_LINK8"/>
      <w:r w:rsidRPr="002146C5">
        <w:rPr>
          <w:rFonts w:ascii="Calibri" w:hAnsi="Calibri" w:cs="Calibri"/>
          <w:szCs w:val="22"/>
        </w:rPr>
        <w:t xml:space="preserve">Nitroglycerin and sodium nitroprusside were administered intravenously as vasodilators, dobutamine as an inotrope, and norepinephrine and epinephrine as vasopressors. In all patients, blood glucose levels were kept below 160 </w:t>
      </w:r>
      <w:r w:rsidR="006D3CB3">
        <w:rPr>
          <w:rFonts w:ascii="Calibri" w:hAnsi="Calibri" w:cs="Calibri" w:hint="eastAsia"/>
          <w:szCs w:val="22"/>
        </w:rPr>
        <w:t>m</w:t>
      </w:r>
      <w:r w:rsidRPr="002146C5">
        <w:rPr>
          <w:rFonts w:ascii="Calibri" w:hAnsi="Calibri" w:cs="Calibri"/>
          <w:szCs w:val="22"/>
        </w:rPr>
        <w:t>g</w:t>
      </w:r>
      <w:r w:rsidR="006D3CB3">
        <w:rPr>
          <w:rFonts w:ascii="Calibri" w:hAnsi="Calibri" w:cs="Calibri" w:hint="eastAsia"/>
          <w:szCs w:val="22"/>
        </w:rPr>
        <w:t>/</w:t>
      </w:r>
      <w:r w:rsidRPr="002146C5">
        <w:rPr>
          <w:rFonts w:ascii="Calibri" w:hAnsi="Calibri" w:cs="Calibri"/>
          <w:szCs w:val="22"/>
        </w:rPr>
        <w:t>dL</w:t>
      </w:r>
      <w:r w:rsidR="006D3CB3">
        <w:rPr>
          <w:rFonts w:ascii="Calibri" w:hAnsi="Calibri" w:cs="Calibri" w:hint="eastAsia"/>
          <w:szCs w:val="22"/>
        </w:rPr>
        <w:t xml:space="preserve"> </w:t>
      </w:r>
      <w:r w:rsidRPr="002146C5">
        <w:rPr>
          <w:rFonts w:ascii="Calibri" w:hAnsi="Calibri" w:cs="Calibri"/>
          <w:szCs w:val="22"/>
        </w:rPr>
        <w:t>(to convert to mmol</w:t>
      </w:r>
      <w:r w:rsidR="006D3CB3">
        <w:rPr>
          <w:rFonts w:ascii="Calibri" w:hAnsi="Calibri" w:cs="Calibri" w:hint="eastAsia"/>
          <w:szCs w:val="22"/>
        </w:rPr>
        <w:t>/</w:t>
      </w:r>
      <w:r w:rsidRPr="002146C5">
        <w:rPr>
          <w:rFonts w:ascii="Calibri" w:hAnsi="Calibri" w:cs="Calibri"/>
          <w:szCs w:val="22"/>
        </w:rPr>
        <w:t xml:space="preserve">L, multiply by 0.0555), using continuous intravenous insulin if needed. Methylprednisolone (10 </w:t>
      </w:r>
      <w:r w:rsidR="006D3CB3">
        <w:rPr>
          <w:rFonts w:ascii="Calibri" w:hAnsi="Calibri" w:cs="Calibri" w:hint="eastAsia"/>
          <w:szCs w:val="22"/>
        </w:rPr>
        <w:t>mg/</w:t>
      </w:r>
      <w:r w:rsidR="006D3CB3" w:rsidRPr="002146C5">
        <w:rPr>
          <w:rFonts w:ascii="Calibri" w:hAnsi="Calibri" w:cs="Calibri"/>
          <w:szCs w:val="22"/>
        </w:rPr>
        <w:t>kg</w:t>
      </w:r>
      <w:r w:rsidRPr="002146C5">
        <w:rPr>
          <w:rFonts w:ascii="Calibri" w:hAnsi="Calibri" w:cs="Calibri"/>
          <w:szCs w:val="22"/>
        </w:rPr>
        <w:t xml:space="preserve">) and cefuroxime (750 </w:t>
      </w:r>
      <w:r w:rsidR="006D3CB3">
        <w:rPr>
          <w:rFonts w:ascii="Calibri" w:hAnsi="Calibri" w:cs="Calibri" w:hint="eastAsia"/>
          <w:szCs w:val="22"/>
        </w:rPr>
        <w:t>m</w:t>
      </w:r>
      <w:r w:rsidRPr="002146C5">
        <w:rPr>
          <w:rFonts w:ascii="Calibri" w:hAnsi="Calibri" w:cs="Calibri"/>
          <w:szCs w:val="22"/>
        </w:rPr>
        <w:t xml:space="preserve">g) were administered intravenously at </w:t>
      </w:r>
      <w:r w:rsidR="002A6127">
        <w:rPr>
          <w:rFonts w:ascii="Calibri" w:hAnsi="Calibri" w:cs="Calibri"/>
          <w:szCs w:val="22"/>
        </w:rPr>
        <w:t xml:space="preserve">the </w:t>
      </w:r>
      <w:r w:rsidRPr="002146C5">
        <w:rPr>
          <w:rFonts w:ascii="Calibri" w:hAnsi="Calibri" w:cs="Calibri"/>
          <w:szCs w:val="22"/>
        </w:rPr>
        <w:t xml:space="preserve">induction of anesthesia. All </w:t>
      </w:r>
      <w:r w:rsidRPr="002146C5">
        <w:rPr>
          <w:rFonts w:ascii="Calibri" w:hAnsi="Calibri" w:cs="Calibri"/>
          <w:szCs w:val="22"/>
        </w:rPr>
        <w:lastRenderedPageBreak/>
        <w:t xml:space="preserve">surgical procedures were undertaken through </w:t>
      </w:r>
      <w:bookmarkEnd w:id="1"/>
      <w:bookmarkEnd w:id="2"/>
      <w:r w:rsidRPr="002146C5">
        <w:rPr>
          <w:rFonts w:ascii="Calibri" w:hAnsi="Calibri" w:cs="Calibri"/>
          <w:szCs w:val="22"/>
        </w:rPr>
        <w:t>a median sternotomy. In all patients, clopidogrel and oral anticoagulants were stopped at least 5 days before surgery. All patients received 5 g of ε-aminocaproic acid, an antifibrinolytic, at induction of anesthesia and an additional 1 g</w:t>
      </w:r>
      <w:r w:rsidR="006D3CB3">
        <w:rPr>
          <w:rFonts w:ascii="Calibri" w:hAnsi="Calibri" w:cs="Calibri" w:hint="eastAsia"/>
          <w:szCs w:val="22"/>
        </w:rPr>
        <w:t>/</w:t>
      </w:r>
      <w:r w:rsidRPr="002146C5">
        <w:rPr>
          <w:rFonts w:ascii="Calibri" w:hAnsi="Calibri" w:cs="Calibri"/>
          <w:szCs w:val="22"/>
        </w:rPr>
        <w:t>h</w:t>
      </w:r>
      <w:r w:rsidR="006D3CB3">
        <w:rPr>
          <w:rFonts w:ascii="Calibri" w:hAnsi="Calibri" w:cs="Calibri" w:hint="eastAsia"/>
          <w:szCs w:val="22"/>
          <w:vertAlign w:val="superscript"/>
        </w:rPr>
        <w:t xml:space="preserve"> </w:t>
      </w:r>
      <w:r w:rsidRPr="002146C5">
        <w:rPr>
          <w:rFonts w:ascii="Calibri" w:hAnsi="Calibri" w:cs="Calibri"/>
          <w:szCs w:val="22"/>
        </w:rPr>
        <w:t>until the end of surgery. Anticoagulation was established with an initial dose of 500 IU</w:t>
      </w:r>
      <w:r w:rsidR="006D3CB3">
        <w:rPr>
          <w:rFonts w:ascii="Calibri" w:hAnsi="Calibri" w:cs="Calibri" w:hint="eastAsia"/>
          <w:szCs w:val="22"/>
        </w:rPr>
        <w:t>/</w:t>
      </w:r>
      <w:r w:rsidR="006D3CB3" w:rsidRPr="002146C5">
        <w:rPr>
          <w:rFonts w:ascii="Calibri" w:hAnsi="Calibri" w:cs="Calibri"/>
          <w:szCs w:val="22"/>
        </w:rPr>
        <w:t>kg</w:t>
      </w:r>
      <w:r w:rsidRPr="002146C5">
        <w:rPr>
          <w:rFonts w:ascii="Calibri" w:hAnsi="Calibri" w:cs="Calibri"/>
          <w:szCs w:val="22"/>
        </w:rPr>
        <w:t xml:space="preserve"> of heparin </w:t>
      </w:r>
      <w:r w:rsidR="002A6127">
        <w:rPr>
          <w:rFonts w:ascii="Calibri" w:hAnsi="Calibri" w:cs="Calibri"/>
          <w:szCs w:val="22"/>
        </w:rPr>
        <w:t xml:space="preserve">is </w:t>
      </w:r>
      <w:r w:rsidRPr="002146C5">
        <w:rPr>
          <w:rFonts w:ascii="Calibri" w:hAnsi="Calibri" w:cs="Calibri"/>
          <w:szCs w:val="22"/>
        </w:rPr>
        <w:t xml:space="preserve">injected into the central venous line before initiation of bypass, with a target activated clotting time of 480 seconds. </w:t>
      </w:r>
      <w:bookmarkStart w:id="3" w:name="OLE_LINK11"/>
      <w:bookmarkStart w:id="4" w:name="OLE_LINK12"/>
      <w:r w:rsidRPr="002146C5">
        <w:rPr>
          <w:rFonts w:ascii="Calibri" w:hAnsi="Calibri" w:cs="Calibri"/>
          <w:szCs w:val="22"/>
        </w:rPr>
        <w:t xml:space="preserve">Additional heparin was given intermittently to titrate clotting times during bypass. At the end of </w:t>
      </w:r>
      <w:r w:rsidR="002A6127">
        <w:rPr>
          <w:rFonts w:ascii="Calibri" w:hAnsi="Calibri" w:cs="Calibri"/>
          <w:szCs w:val="22"/>
        </w:rPr>
        <w:t xml:space="preserve">the </w:t>
      </w:r>
      <w:r w:rsidRPr="002146C5">
        <w:rPr>
          <w:rFonts w:ascii="Calibri" w:hAnsi="Calibri" w:cs="Calibri"/>
          <w:szCs w:val="22"/>
        </w:rPr>
        <w:t>bypass, heparin was reversed by protamine chloride in a 1:1 ratio,</w:t>
      </w:r>
      <w:bookmarkEnd w:id="3"/>
      <w:bookmarkEnd w:id="4"/>
      <w:r w:rsidRPr="002146C5">
        <w:rPr>
          <w:rFonts w:ascii="Calibri" w:hAnsi="Calibri" w:cs="Calibri"/>
          <w:szCs w:val="22"/>
        </w:rPr>
        <w:t xml:space="preserve"> with additional protamine given as required to return the activated clotting time to preoperative values. Coagulation profiles and platelet counts were obtained after heparin reversal. Significant intraoperative bleeding associated with platelet disorders or coagulopathy w</w:t>
      </w:r>
      <w:r w:rsidR="002A6127">
        <w:rPr>
          <w:rFonts w:ascii="Calibri" w:hAnsi="Calibri" w:cs="Calibri"/>
          <w:szCs w:val="22"/>
        </w:rPr>
        <w:t>as</w:t>
      </w:r>
      <w:r w:rsidRPr="002146C5">
        <w:rPr>
          <w:rFonts w:ascii="Calibri" w:hAnsi="Calibri" w:cs="Calibri"/>
          <w:szCs w:val="22"/>
        </w:rPr>
        <w:t xml:space="preserve"> treated using platelets, fresh frozen plasma, or cryoprecipitate. Surgeons performed a </w:t>
      </w:r>
      <w:r w:rsidR="009243E7" w:rsidRPr="002146C5">
        <w:rPr>
          <w:rFonts w:ascii="Calibri" w:hAnsi="Calibri" w:cs="Calibri"/>
          <w:szCs w:val="22"/>
        </w:rPr>
        <w:t>hemostasis</w:t>
      </w:r>
      <w:r w:rsidRPr="002146C5">
        <w:rPr>
          <w:rFonts w:ascii="Calibri" w:hAnsi="Calibri" w:cs="Calibri"/>
          <w:szCs w:val="22"/>
        </w:rPr>
        <w:t xml:space="preserve"> review. Cell salvage was not used. </w:t>
      </w:r>
      <w:r w:rsidR="00C321DE" w:rsidRPr="002146C5">
        <w:rPr>
          <w:rFonts w:ascii="Calibri" w:hAnsi="Calibri" w:cs="Calibri"/>
          <w:szCs w:val="22"/>
        </w:rPr>
        <w:t>An extracorporeal circuit containing a Medtronic Affinity Fusion™ Oxygenation System (Medtronic; Minneapolis, MN, USA) with a microporous polypropylene membrane oxygenator and an integrated arterial filter was used</w:t>
      </w:r>
      <w:r w:rsidRPr="002146C5">
        <w:rPr>
          <w:rFonts w:ascii="Calibri" w:hAnsi="Calibri" w:cs="Calibri"/>
          <w:szCs w:val="22"/>
        </w:rPr>
        <w:t>. The oxygenator was primed with 1500 mL of lactated Ringer solution, 20% (1 g</w:t>
      </w:r>
      <w:r w:rsidR="002A6127">
        <w:rPr>
          <w:rFonts w:ascii="Calibri" w:hAnsi="Calibri" w:cs="Calibri"/>
          <w:szCs w:val="22"/>
        </w:rPr>
        <w:t>/</w:t>
      </w:r>
      <w:r w:rsidRPr="002146C5">
        <w:rPr>
          <w:rFonts w:ascii="Calibri" w:hAnsi="Calibri" w:cs="Calibri"/>
          <w:szCs w:val="22"/>
        </w:rPr>
        <w:t>kg) mannitol, and 2500 units of unfractionated heparin. During bypass, a mild hypothermic temperature management strategy (32°C to 34°C) with α-stat blood gas management was used in all patients. During bypass, nonpulsatile flow was maintained at 2.0 to 2.4 L</w:t>
      </w:r>
      <w:r w:rsidR="002A6127">
        <w:rPr>
          <w:rFonts w:ascii="Calibri" w:hAnsi="Calibri" w:cs="Calibri"/>
          <w:szCs w:val="22"/>
        </w:rPr>
        <w:t>/</w:t>
      </w:r>
      <w:r w:rsidRPr="002146C5">
        <w:rPr>
          <w:rFonts w:ascii="Calibri" w:hAnsi="Calibri" w:cs="Calibri"/>
          <w:szCs w:val="22"/>
        </w:rPr>
        <w:t xml:space="preserve">min per square meter, and mean arterial pressure varied from 60 to 90 mmHg. Myocardial preservation was achieved by intermittent antegrade cold crystalloid cardioplegia. Cardioplegia was repeated every 30 minutes during the cross-clamping period. </w:t>
      </w:r>
      <w:r w:rsidR="000509C4" w:rsidRPr="002146C5">
        <w:rPr>
          <w:rFonts w:ascii="Calibri" w:hAnsi="Calibri" w:cs="Calibri"/>
          <w:szCs w:val="22"/>
        </w:rPr>
        <w:t>Before aortic declamping, de-airing man</w:t>
      </w:r>
      <w:r w:rsidR="002A6127">
        <w:rPr>
          <w:rFonts w:ascii="Calibri" w:hAnsi="Calibri" w:cs="Calibri"/>
          <w:szCs w:val="22"/>
        </w:rPr>
        <w:t>euver</w:t>
      </w:r>
      <w:r w:rsidR="000509C4" w:rsidRPr="002146C5">
        <w:rPr>
          <w:rFonts w:ascii="Calibri" w:hAnsi="Calibri" w:cs="Calibri"/>
          <w:szCs w:val="22"/>
        </w:rPr>
        <w:t xml:space="preserve">s with manual balloon ventilation are performed in both groups, with or without </w:t>
      </w:r>
      <w:r w:rsidR="009A03F5" w:rsidRPr="002146C5">
        <w:rPr>
          <w:rFonts w:ascii="Calibri" w:hAnsi="Calibri" w:cs="Calibri"/>
          <w:szCs w:val="22"/>
        </w:rPr>
        <w:t>t</w:t>
      </w:r>
      <w:r w:rsidR="009A03F5">
        <w:rPr>
          <w:rFonts w:ascii="Calibri" w:hAnsi="Calibri" w:cs="Calibri"/>
          <w:szCs w:val="22"/>
        </w:rPr>
        <w:t>ransesophageal</w:t>
      </w:r>
      <w:r w:rsidR="002A6127">
        <w:rPr>
          <w:rFonts w:ascii="Calibri" w:hAnsi="Calibri" w:cs="Calibri"/>
          <w:szCs w:val="22"/>
        </w:rPr>
        <w:t xml:space="preserve"> echocardiography,</w:t>
      </w:r>
      <w:r w:rsidR="000509C4" w:rsidRPr="002146C5">
        <w:rPr>
          <w:rFonts w:ascii="Calibri" w:hAnsi="Calibri" w:cs="Calibri"/>
          <w:szCs w:val="22"/>
        </w:rPr>
        <w:t xml:space="preserve"> under surgical guidance</w:t>
      </w:r>
      <w:r w:rsidR="000509C4" w:rsidRPr="002146C5">
        <w:rPr>
          <w:rFonts w:ascii="Calibri" w:eastAsia="微软雅黑" w:hAnsi="Calibri" w:cs="Calibri"/>
          <w:szCs w:val="22"/>
        </w:rPr>
        <w:t xml:space="preserve">. </w:t>
      </w:r>
      <w:r w:rsidRPr="002146C5">
        <w:rPr>
          <w:rFonts w:ascii="Calibri" w:hAnsi="Calibri" w:cs="Calibri"/>
          <w:szCs w:val="22"/>
        </w:rPr>
        <w:t xml:space="preserve">Fluid management was accomplished with lactated Ringer solution and adjusted according to filling pressures, diuresis, and cardiac output. Albumin or hydroxyethyl starch (130/0.4) could be administered if considered necessary. </w:t>
      </w:r>
      <w:r w:rsidR="00FC0BDA" w:rsidRPr="002146C5">
        <w:rPr>
          <w:rFonts w:ascii="Calibri" w:hAnsi="Calibri" w:cs="Calibri"/>
          <w:szCs w:val="22"/>
        </w:rPr>
        <w:t>Reversal of neuromuscular blockade is completed at the end of surgery using sugammadex (2–4 mg</w:t>
      </w:r>
      <w:r w:rsidR="002A6127">
        <w:rPr>
          <w:rFonts w:ascii="Calibri" w:hAnsi="Calibri" w:cs="Calibri"/>
          <w:szCs w:val="22"/>
        </w:rPr>
        <w:t>/</w:t>
      </w:r>
      <w:r w:rsidR="00FC0BDA" w:rsidRPr="002146C5">
        <w:rPr>
          <w:rFonts w:ascii="Calibri" w:hAnsi="Calibri" w:cs="Calibri"/>
          <w:szCs w:val="22"/>
        </w:rPr>
        <w:t>kg</w:t>
      </w:r>
      <w:r w:rsidR="00FC0BDA" w:rsidRPr="002146C5">
        <w:rPr>
          <w:rFonts w:ascii="Calibri" w:hAnsi="Calibri" w:cs="Calibri"/>
          <w:szCs w:val="22"/>
          <w:vertAlign w:val="superscript"/>
        </w:rPr>
        <w:t xml:space="preserve"> </w:t>
      </w:r>
      <w:r w:rsidR="00FC0BDA" w:rsidRPr="002146C5">
        <w:rPr>
          <w:rFonts w:ascii="Calibri" w:hAnsi="Calibri" w:cs="Calibri"/>
          <w:szCs w:val="22"/>
        </w:rPr>
        <w:t xml:space="preserve">IV) or neostigmine (50 </w:t>
      </w:r>
      <w:r w:rsidR="006D3CB3" w:rsidRPr="006D3CB3">
        <w:rPr>
          <w:rFonts w:ascii="Calibri" w:hAnsi="Calibri" w:cs="Calibri"/>
          <w:szCs w:val="22"/>
        </w:rPr>
        <w:t>μ</w:t>
      </w:r>
      <w:r w:rsidR="00FC0BDA" w:rsidRPr="002146C5">
        <w:rPr>
          <w:rFonts w:ascii="Calibri" w:hAnsi="Calibri" w:cs="Calibri"/>
          <w:szCs w:val="22"/>
        </w:rPr>
        <w:t>g</w:t>
      </w:r>
      <w:r w:rsidR="002A6127">
        <w:rPr>
          <w:rFonts w:ascii="Calibri" w:hAnsi="Calibri" w:cs="Calibri"/>
          <w:szCs w:val="22"/>
        </w:rPr>
        <w:t>/</w:t>
      </w:r>
      <w:r w:rsidR="006D3CB3" w:rsidRPr="002146C5">
        <w:rPr>
          <w:rFonts w:ascii="Calibri" w:hAnsi="Calibri" w:cs="Calibri"/>
          <w:szCs w:val="22"/>
        </w:rPr>
        <w:t>k</w:t>
      </w:r>
      <w:r w:rsidR="00FC0BDA" w:rsidRPr="002146C5">
        <w:rPr>
          <w:rFonts w:ascii="Calibri" w:hAnsi="Calibri" w:cs="Calibri"/>
          <w:szCs w:val="22"/>
        </w:rPr>
        <w:t>g IV with glycopyrrolate) guided by train-of-four (TOF) monitoring</w:t>
      </w:r>
      <w:r w:rsidR="00FC0BDA" w:rsidRPr="002146C5">
        <w:rPr>
          <w:rFonts w:ascii="Calibri" w:eastAsia="微软雅黑" w:hAnsi="Calibri" w:cs="Calibri"/>
          <w:szCs w:val="22"/>
        </w:rPr>
        <w:t xml:space="preserve">. </w:t>
      </w:r>
    </w:p>
    <w:p w14:paraId="44A2D14C" w14:textId="760926D2" w:rsidR="00B647D4" w:rsidRPr="002146C5" w:rsidRDefault="00FC0BDA" w:rsidP="00473AE2">
      <w:pPr>
        <w:spacing w:line="240" w:lineRule="auto"/>
        <w:ind w:firstLineChars="0" w:firstLine="0"/>
        <w:rPr>
          <w:rFonts w:ascii="Calibri" w:hAnsi="Calibri" w:cs="Calibri"/>
          <w:szCs w:val="22"/>
        </w:rPr>
      </w:pPr>
      <w:r w:rsidRPr="002146C5">
        <w:rPr>
          <w:rFonts w:ascii="Calibri" w:hAnsi="Calibri" w:cs="Calibri"/>
          <w:szCs w:val="22"/>
        </w:rPr>
        <w:t>Patients were transferred to the ICU before recovery from anesthesia while still receiving mechanical ventilation.</w:t>
      </w:r>
    </w:p>
    <w:p w14:paraId="238753A3" w14:textId="0FA4F409" w:rsidR="007D7004" w:rsidRPr="007D7004" w:rsidRDefault="00B647D4" w:rsidP="00AE23E8">
      <w:pPr>
        <w:spacing w:line="240" w:lineRule="auto"/>
        <w:ind w:firstLineChars="0" w:firstLine="0"/>
        <w:rPr>
          <w:rFonts w:ascii="Calibri" w:hAnsi="Calibri" w:cs="Calibri"/>
          <w:szCs w:val="22"/>
        </w:rPr>
      </w:pPr>
      <w:r w:rsidRPr="002146C5">
        <w:rPr>
          <w:rFonts w:ascii="Calibri" w:hAnsi="Calibri" w:cs="Calibri"/>
          <w:szCs w:val="22"/>
        </w:rPr>
        <w:t>Source</w:t>
      </w:r>
      <w:r w:rsidR="007D7004" w:rsidRPr="007D7004">
        <w:rPr>
          <w:rFonts w:ascii="Calibri" w:hAnsi="Calibri" w:cs="Calibri"/>
          <w:szCs w:val="22"/>
        </w:rPr>
        <w:t xml:space="preserve"> </w:t>
      </w:r>
      <w:r w:rsidR="007D7004" w:rsidRPr="002146C5">
        <w:rPr>
          <w:rFonts w:ascii="Calibri" w:hAnsi="Calibri" w:cs="Calibri"/>
          <w:szCs w:val="22"/>
        </w:rPr>
        <w:fldChar w:fldCharType="begin"/>
      </w:r>
      <w:r w:rsidR="008A79E6">
        <w:rPr>
          <w:rFonts w:ascii="Calibri" w:hAnsi="Calibri" w:cs="Calibri"/>
          <w:szCs w:val="22"/>
        </w:rPr>
        <w:instrText xml:space="preserve"> ADDIN ZOTERO_ITEM CSL_CITATION {"citationID":"N8oI7Bvx","properties":{"formattedCitation":"\\super 1\\nosupersub{}","plainCitation":"1","noteIndex":0},"citationItems":[{"id":5658,"uris":["http://zotero.org/users/9266654/items/HMGTTPSH"],"itemData":{"id":5658,"type":"article-journal","abstract":"CONTEXT: Perioperative red blood cell transfusion is commonly used to address anemia, an independent risk factor for morbidity and mortality after cardiac operations; however, evidence regarding optimal blood transfusion practice in patients undergoing cardiac surgery is lacking.\nOBJECTIVE: To define whether a restrictive perioperative red blood cell transfusion strategy is as safe as a liberal strategy in patients undergoing elective cardiac surgery.\nDESIGN, SETTING, AND PATIENTS: The Transfusion Requirements After Cardiac Surgery (TRACS) study, a prospective, randomized, controlled clinical noninferiority trial conducted between February 2009 and February 2010 in an intensive care unit at a university hospital cardiac surgery referral center in Brazil. Consecutive adult patients (n = 502) who underwent cardiac surgery with cardiopulmonary bypass were eligible; analysis was by intention-to-treat.\nINTERVENTION: Patients were randomly assigned to a liberal strategy of blood transfusion (to maintain a hematocrit </w:instrText>
      </w:r>
      <w:r w:rsidR="008A79E6">
        <w:rPr>
          <w:rFonts w:ascii="Calibri" w:hAnsi="Calibri" w:cs="Calibri" w:hint="eastAsia"/>
          <w:szCs w:val="22"/>
        </w:rPr>
        <w:instrText>≥</w:instrText>
      </w:r>
      <w:r w:rsidR="008A79E6">
        <w:rPr>
          <w:rFonts w:ascii="Calibri" w:hAnsi="Calibri" w:cs="Calibri"/>
          <w:szCs w:val="22"/>
        </w:rPr>
        <w:instrText xml:space="preserve">30%) or to a restrictive strategy (hematocrit </w:instrText>
      </w:r>
      <w:r w:rsidR="008A79E6">
        <w:rPr>
          <w:rFonts w:ascii="Calibri" w:hAnsi="Calibri" w:cs="Calibri" w:hint="eastAsia"/>
          <w:szCs w:val="22"/>
        </w:rPr>
        <w:instrText>≥</w:instrText>
      </w:r>
      <w:r w:rsidR="008A79E6">
        <w:rPr>
          <w:rFonts w:ascii="Calibri" w:hAnsi="Calibri" w:cs="Calibri"/>
          <w:szCs w:val="22"/>
        </w:rPr>
        <w:instrText xml:space="preserve">24%).\nMAIN OUTCOME MEASURE: Composite end point of 30-day all-cause mortality and severe morbidity (cardiogenic shock, acute respiratory distress syndrome, or acute renal injury requiring dialysis or hemofiltration) occurring during the hospital stay. The noninferiority margin was predefined at -8% (ie, 8% minimal clinically important increase in occurrence of the composite end point).\nRESULTS: Hemoglobin concentrations were maintained at a mean of 10.5 g/dL (95% confidence interval [CI], 10.4-10.6) in the liberal-strategy group and 9.1 g/dL (95% CI, 9.0-9.2) in the restrictive-strategy group (P &lt; .001). A total of 198 of 253 patients (78%) in the liberal-strategy group and 118 of 249 (47%) in the restrictive-strategy group received a blood transfusion (P &lt; .001). Occurrence of the primary end point was similar between groups (10% liberal vs 11% restrictive; between-group difference, 1% [95% CI, -6% to 4%]; P = .85). Independent of transfusion strategy, the number of transfused red blood cell units was an independent risk factor for clinical complications or death at 30 days (hazard ratio for each additional unit transfused, 1.2 [95% CI, 1.1-1.4]; P = .002).\nCONCLUSION: Among patients undergoing cardiac surgery, the use of a restrictive perioperative transfusion strategy compared with a more liberal strategy resulted in noninferior rates of the combined outcome of 30-day all-cause mortality and severe morbidity.\nTRIAL REGISTRATION: clinicaltrials.gov Identifier: NCT01021631.","container-title":"JAMA","DOI":"10.1001/jama.2010.1446","ISSN":"1538-3598","issue":"14","journalAbbreviation":"JAMA","language":"eng","page":"1559-1567","PMID":"20940381","source":"PubMed","title":"Transfusion requirements after cardiac surgery: the TRACS randomized controlled trial","title-short":"Transfusion requirements after cardiac surgery","volume":"304","author":[{"family":"Hajjar","given":"Ludhmila A."},{"family":"Vincent","given":"Jean-Louis"},{"family":"Galas","given":"Filomena R. B. G."},{"family":"Nakamura","given":"Rosana E."},{"family":"Silva","given":"Carolina M. P."},{"family":"Santos","given":"Marilia H."},{"family":"Fukushima","given":"Julia"},{"family":"Kalil Filho","given":"Roberto"},{"family":"Sierra","given":"Denise B."},{"family":"Lopes","given":"Neuza H."},{"family":"Mauad","given":"Thais"},{"family":"Roquim","given":"Aretusa C."},{"family":"Sundin","given":"Marcia R."},{"family":"Leão","given":"Wanderson C."},{"family":"Almeida","given":"Juliano P."},{"family":"Pomerantzeff","given":"Pablo M."},{"family":"Dallan","given":"Luis O."},{"family":"Jatene","given":"Fabio B."},{"family":"Stolf","given":"Noedir A. G."},{"family":"Auler","given":"Jose O. C."}],"issued":{"date-parts":[["2010",10,13]]}}}],"schema":"https://github.com/citation-style-language/schema/raw/master/csl-citation.json"} </w:instrText>
      </w:r>
      <w:r w:rsidR="007D7004" w:rsidRPr="002146C5">
        <w:rPr>
          <w:rFonts w:ascii="Calibri" w:hAnsi="Calibri" w:cs="Calibri"/>
          <w:szCs w:val="22"/>
        </w:rPr>
        <w:fldChar w:fldCharType="separate"/>
      </w:r>
      <w:r w:rsidR="007D7004" w:rsidRPr="002146C5">
        <w:rPr>
          <w:rFonts w:ascii="Calibri" w:eastAsiaTheme="minorEastAsia" w:hAnsi="Calibri" w:cs="Calibri"/>
          <w:kern w:val="0"/>
          <w:vertAlign w:val="superscript"/>
          <w14:ligatures w14:val="none"/>
        </w:rPr>
        <w:t>1</w:t>
      </w:r>
      <w:r w:rsidR="007D7004" w:rsidRPr="002146C5">
        <w:rPr>
          <w:rFonts w:ascii="Calibri" w:hAnsi="Calibri" w:cs="Calibri"/>
          <w:szCs w:val="22"/>
        </w:rPr>
        <w:fldChar w:fldCharType="end"/>
      </w:r>
      <w:r w:rsidRPr="002146C5">
        <w:rPr>
          <w:rFonts w:ascii="Calibri" w:eastAsia="微软雅黑" w:hAnsi="Calibri" w:cs="Calibri"/>
          <w:szCs w:val="22"/>
        </w:rPr>
        <w:t>：</w:t>
      </w:r>
      <w:r w:rsidR="007D7004" w:rsidRPr="002146C5">
        <w:rPr>
          <w:rFonts w:ascii="Calibri" w:hAnsi="Calibri" w:cs="Calibri"/>
        </w:rPr>
        <w:t>Hajjar LA, Vincent J-L, Galas FRBG, et al.: Transfusion requirements after cardiac surgery: the TRACS randomized controlled trial. JAMA 2010; 304:1559–67</w:t>
      </w:r>
    </w:p>
    <w:p w14:paraId="515DFF10" w14:textId="52ED3862" w:rsidR="00317CB8" w:rsidRPr="002146C5" w:rsidRDefault="007D4480" w:rsidP="00473AE2">
      <w:pPr>
        <w:spacing w:line="240" w:lineRule="auto"/>
        <w:ind w:firstLineChars="0" w:firstLine="0"/>
        <w:rPr>
          <w:rFonts w:ascii="Calibri" w:hAnsi="Calibri" w:cs="Calibri"/>
          <w:b/>
          <w:bCs/>
          <w:sz w:val="24"/>
        </w:rPr>
      </w:pPr>
      <w:r w:rsidRPr="00AE23E8">
        <w:rPr>
          <w:rFonts w:ascii="Calibri" w:hAnsi="Calibri" w:cs="Calibri"/>
          <w:b/>
          <w:bCs/>
          <w:szCs w:val="22"/>
        </w:rPr>
        <w:t xml:space="preserve">3. </w:t>
      </w:r>
      <w:r w:rsidR="00696D44" w:rsidRPr="007D4480">
        <w:rPr>
          <w:rFonts w:ascii="Calibri" w:hAnsi="Calibri" w:cs="Calibri"/>
          <w:b/>
          <w:bCs/>
          <w:sz w:val="24"/>
        </w:rPr>
        <w:t>S</w:t>
      </w:r>
      <w:r w:rsidR="0061415E" w:rsidRPr="007D4480">
        <w:rPr>
          <w:rFonts w:ascii="Calibri" w:hAnsi="Calibri" w:cs="Calibri"/>
          <w:b/>
          <w:bCs/>
          <w:sz w:val="24"/>
        </w:rPr>
        <w:t>igh</w:t>
      </w:r>
      <w:r w:rsidR="00317CB8" w:rsidRPr="002146C5">
        <w:rPr>
          <w:rFonts w:ascii="Calibri" w:hAnsi="Calibri" w:cs="Calibri"/>
          <w:b/>
          <w:bCs/>
          <w:sz w:val="24"/>
        </w:rPr>
        <w:t xml:space="preserve"> breaths</w:t>
      </w:r>
      <w:r w:rsidR="00696D44" w:rsidRPr="002146C5">
        <w:rPr>
          <w:rFonts w:ascii="Calibri" w:hAnsi="Calibri" w:cs="Calibri"/>
          <w:b/>
          <w:bCs/>
          <w:sz w:val="24"/>
        </w:rPr>
        <w:t xml:space="preserve"> in detail</w:t>
      </w:r>
      <w:bookmarkStart w:id="5" w:name="OLE_LINK13"/>
      <w:bookmarkStart w:id="6" w:name="OLE_LINK14"/>
    </w:p>
    <w:p w14:paraId="78BC17F3" w14:textId="137781EC" w:rsidR="001C29AB" w:rsidRPr="002146C5" w:rsidRDefault="00317CB8" w:rsidP="00473AE2">
      <w:pPr>
        <w:spacing w:line="240" w:lineRule="auto"/>
        <w:ind w:firstLineChars="0" w:firstLine="0"/>
        <w:rPr>
          <w:rFonts w:ascii="Calibri" w:hAnsi="Calibri" w:cs="Calibri"/>
          <w:szCs w:val="22"/>
        </w:rPr>
      </w:pPr>
      <w:r w:rsidRPr="002146C5">
        <w:rPr>
          <w:rFonts w:ascii="Calibri" w:hAnsi="Calibri" w:cs="Calibri"/>
          <w:szCs w:val="22"/>
        </w:rPr>
        <w:t>S</w:t>
      </w:r>
      <w:r w:rsidR="003403B9" w:rsidRPr="002146C5">
        <w:rPr>
          <w:rFonts w:ascii="Calibri" w:hAnsi="Calibri" w:cs="Calibri"/>
          <w:szCs w:val="22"/>
        </w:rPr>
        <w:t xml:space="preserve">igh breaths </w:t>
      </w:r>
      <w:r w:rsidR="00901F78" w:rsidRPr="002146C5">
        <w:rPr>
          <w:rFonts w:ascii="Calibri" w:hAnsi="Calibri" w:cs="Calibri"/>
          <w:szCs w:val="22"/>
        </w:rPr>
        <w:t>wer</w:t>
      </w:r>
      <w:r w:rsidR="003403B9" w:rsidRPr="002146C5">
        <w:rPr>
          <w:rFonts w:ascii="Calibri" w:hAnsi="Calibri" w:cs="Calibri"/>
          <w:szCs w:val="22"/>
        </w:rPr>
        <w:t>e administered by elevating the positive end-expiratory pressure (PEEP), targeting a plateau pressure (Pplat) of 35 cmH</w:t>
      </w:r>
      <w:r w:rsidR="003403B9" w:rsidRPr="002146C5">
        <w:rPr>
          <w:rFonts w:ascii="Calibri" w:hAnsi="Calibri" w:cs="Calibri"/>
          <w:szCs w:val="22"/>
          <w:vertAlign w:val="subscript"/>
        </w:rPr>
        <w:t>2</w:t>
      </w:r>
      <w:r w:rsidR="003403B9" w:rsidRPr="002146C5">
        <w:rPr>
          <w:rFonts w:ascii="Calibri" w:hAnsi="Calibri" w:cs="Calibri"/>
          <w:szCs w:val="22"/>
        </w:rPr>
        <w:t>O (or 40 cmH</w:t>
      </w:r>
      <w:r w:rsidR="003403B9" w:rsidRPr="002146C5">
        <w:rPr>
          <w:rFonts w:ascii="Calibri" w:hAnsi="Calibri" w:cs="Calibri"/>
          <w:szCs w:val="22"/>
          <w:vertAlign w:val="subscript"/>
        </w:rPr>
        <w:t>2</w:t>
      </w:r>
      <w:r w:rsidR="003403B9" w:rsidRPr="002146C5">
        <w:rPr>
          <w:rFonts w:ascii="Calibri" w:hAnsi="Calibri" w:cs="Calibri"/>
          <w:szCs w:val="22"/>
        </w:rPr>
        <w:t>O for patients with a Body Mass Index (BMI) &gt; 35 kg</w:t>
      </w:r>
      <w:r w:rsidR="004A6C88">
        <w:rPr>
          <w:rFonts w:ascii="Calibri" w:hAnsi="Calibri" w:cs="Calibri" w:hint="eastAsia"/>
          <w:szCs w:val="22"/>
        </w:rPr>
        <w:t>/</w:t>
      </w:r>
      <w:r w:rsidR="003403B9" w:rsidRPr="002146C5">
        <w:rPr>
          <w:rFonts w:ascii="Calibri" w:hAnsi="Calibri" w:cs="Calibri"/>
          <w:szCs w:val="22"/>
        </w:rPr>
        <w:t>m</w:t>
      </w:r>
      <w:r w:rsidR="006657A6" w:rsidRPr="002146C5">
        <w:rPr>
          <w:rFonts w:ascii="Calibri" w:hAnsi="Calibri" w:cs="Calibri"/>
          <w:szCs w:val="22"/>
          <w:vertAlign w:val="superscript"/>
        </w:rPr>
        <w:t>2</w:t>
      </w:r>
      <w:r w:rsidR="003403B9" w:rsidRPr="002146C5">
        <w:rPr>
          <w:rFonts w:ascii="Calibri" w:hAnsi="Calibri" w:cs="Calibri"/>
          <w:szCs w:val="22"/>
        </w:rPr>
        <w:t>, considering reduced chest wall compliance in these patients)</w:t>
      </w:r>
      <w:r w:rsidR="001C29AB" w:rsidRPr="002146C5">
        <w:rPr>
          <w:rFonts w:ascii="Calibri" w:hAnsi="Calibri" w:cs="Calibri"/>
          <w:szCs w:val="22"/>
        </w:rPr>
        <w:t xml:space="preserve">, because this Pplat produces an end-inspiratory lung volume approximating total lung capacity if respiratory system compliance is normal. </w:t>
      </w:r>
    </w:p>
    <w:p w14:paraId="0C9229B9" w14:textId="5F872645" w:rsidR="005C07CD" w:rsidRDefault="000369A1" w:rsidP="00473AE2">
      <w:pPr>
        <w:spacing w:line="240" w:lineRule="auto"/>
        <w:ind w:firstLineChars="0" w:firstLine="0"/>
        <w:rPr>
          <w:rFonts w:ascii="Calibri" w:hAnsi="Calibri" w:cs="Calibri"/>
          <w:szCs w:val="22"/>
        </w:rPr>
      </w:pPr>
      <w:r>
        <w:rPr>
          <w:rFonts w:ascii="Calibri" w:hAnsi="Calibri" w:cs="Calibri" w:hint="eastAsia"/>
          <w:szCs w:val="22"/>
        </w:rPr>
        <w:t xml:space="preserve">Sigh breaths were delivered under volume-controlled mode. </w:t>
      </w:r>
      <w:r w:rsidR="003403B9" w:rsidRPr="002146C5">
        <w:rPr>
          <w:rFonts w:ascii="Calibri" w:hAnsi="Calibri" w:cs="Calibri"/>
          <w:szCs w:val="22"/>
        </w:rPr>
        <w:t xml:space="preserve">The appropriate ΔPEEP required </w:t>
      </w:r>
      <w:r w:rsidR="003403B9" w:rsidRPr="002146C5">
        <w:rPr>
          <w:rFonts w:ascii="Calibri" w:hAnsi="Calibri" w:cs="Calibri"/>
          <w:szCs w:val="22"/>
        </w:rPr>
        <w:lastRenderedPageBreak/>
        <w:t xml:space="preserve">to achieve the target Pplat </w:t>
      </w:r>
      <w:r w:rsidR="00901F78" w:rsidRPr="002146C5">
        <w:rPr>
          <w:rFonts w:ascii="Calibri" w:hAnsi="Calibri" w:cs="Calibri"/>
          <w:szCs w:val="22"/>
        </w:rPr>
        <w:t>wa</w:t>
      </w:r>
      <w:r w:rsidR="003403B9" w:rsidRPr="002146C5">
        <w:rPr>
          <w:rFonts w:ascii="Calibri" w:hAnsi="Calibri" w:cs="Calibri"/>
          <w:szCs w:val="22"/>
        </w:rPr>
        <w:t xml:space="preserve">s determined manually in the pre-sigh stage </w:t>
      </w:r>
      <w:r w:rsidR="002A6127">
        <w:rPr>
          <w:rFonts w:ascii="Calibri" w:hAnsi="Calibri" w:cs="Calibri"/>
          <w:szCs w:val="22"/>
        </w:rPr>
        <w:t>before</w:t>
      </w:r>
      <w:r w:rsidR="003403B9" w:rsidRPr="002146C5">
        <w:rPr>
          <w:rFonts w:ascii="Calibri" w:hAnsi="Calibri" w:cs="Calibri"/>
          <w:szCs w:val="22"/>
        </w:rPr>
        <w:t xml:space="preserve"> initiating sigh breaths. This process involve</w:t>
      </w:r>
      <w:r w:rsidR="00DE199A" w:rsidRPr="002146C5">
        <w:rPr>
          <w:rFonts w:ascii="Calibri" w:hAnsi="Calibri" w:cs="Calibri"/>
          <w:szCs w:val="22"/>
        </w:rPr>
        <w:t>d</w:t>
      </w:r>
      <w:r w:rsidR="003403B9" w:rsidRPr="002146C5">
        <w:rPr>
          <w:rFonts w:ascii="Calibri" w:hAnsi="Calibri" w:cs="Calibri"/>
          <w:szCs w:val="22"/>
        </w:rPr>
        <w:t xml:space="preserve"> measuring the patient’s current Pplat and calculating the difference between the measured Pplat and the target Pplat to establish an initial ΔPEEP. The PEEP </w:t>
      </w:r>
      <w:r w:rsidR="001F5129" w:rsidRPr="002146C5">
        <w:rPr>
          <w:rFonts w:ascii="Calibri" w:hAnsi="Calibri" w:cs="Calibri"/>
          <w:szCs w:val="22"/>
        </w:rPr>
        <w:t>wa</w:t>
      </w:r>
      <w:r w:rsidR="003403B9" w:rsidRPr="002146C5">
        <w:rPr>
          <w:rFonts w:ascii="Calibri" w:hAnsi="Calibri" w:cs="Calibri"/>
          <w:szCs w:val="22"/>
        </w:rPr>
        <w:t xml:space="preserve">s then increased to the original PEEP plus the ΔPEEP, and Pplat </w:t>
      </w:r>
      <w:r w:rsidR="001F5129" w:rsidRPr="002146C5">
        <w:rPr>
          <w:rFonts w:ascii="Calibri" w:hAnsi="Calibri" w:cs="Calibri"/>
          <w:szCs w:val="22"/>
        </w:rPr>
        <w:t>wa</w:t>
      </w:r>
      <w:r w:rsidR="003403B9" w:rsidRPr="002146C5">
        <w:rPr>
          <w:rFonts w:ascii="Calibri" w:hAnsi="Calibri" w:cs="Calibri"/>
          <w:szCs w:val="22"/>
        </w:rPr>
        <w:t xml:space="preserve">s measured again. Based on the new difference between the measured Pplat and the target Pplat, ΔPEEP </w:t>
      </w:r>
      <w:r w:rsidR="001F5129" w:rsidRPr="002146C5">
        <w:rPr>
          <w:rFonts w:ascii="Calibri" w:hAnsi="Calibri" w:cs="Calibri"/>
          <w:szCs w:val="22"/>
        </w:rPr>
        <w:t>wa</w:t>
      </w:r>
      <w:r w:rsidR="003403B9" w:rsidRPr="002146C5">
        <w:rPr>
          <w:rFonts w:ascii="Calibri" w:hAnsi="Calibri" w:cs="Calibri"/>
          <w:szCs w:val="22"/>
        </w:rPr>
        <w:t xml:space="preserve">s adjusted (increased or decreased) accordingly. This process </w:t>
      </w:r>
      <w:r w:rsidR="00901F78" w:rsidRPr="002146C5">
        <w:rPr>
          <w:rFonts w:ascii="Calibri" w:hAnsi="Calibri" w:cs="Calibri"/>
          <w:szCs w:val="22"/>
        </w:rPr>
        <w:t>wa</w:t>
      </w:r>
      <w:r w:rsidR="003403B9" w:rsidRPr="002146C5">
        <w:rPr>
          <w:rFonts w:ascii="Calibri" w:hAnsi="Calibri" w:cs="Calibri"/>
          <w:szCs w:val="22"/>
        </w:rPr>
        <w:t>s repeated</w:t>
      </w:r>
      <w:r w:rsidR="00901F78" w:rsidRPr="002146C5">
        <w:rPr>
          <w:rFonts w:ascii="Calibri" w:hAnsi="Calibri" w:cs="Calibri"/>
          <w:szCs w:val="22"/>
        </w:rPr>
        <w:t xml:space="preserve"> until the target Pplat was achieved, with all adjustments completed within 2 min</w:t>
      </w:r>
      <w:r w:rsidR="00DE199A" w:rsidRPr="002146C5">
        <w:rPr>
          <w:rFonts w:ascii="Calibri" w:hAnsi="Calibri" w:cs="Calibri"/>
          <w:szCs w:val="22"/>
        </w:rPr>
        <w:t>utes</w:t>
      </w:r>
      <w:r w:rsidR="003403B9" w:rsidRPr="002146C5">
        <w:rPr>
          <w:rFonts w:ascii="Calibri" w:hAnsi="Calibri" w:cs="Calibri"/>
          <w:szCs w:val="22"/>
        </w:rPr>
        <w:t xml:space="preserve">. </w:t>
      </w:r>
      <w:r w:rsidR="00652F98" w:rsidRPr="002146C5">
        <w:rPr>
          <w:rFonts w:ascii="Calibri" w:hAnsi="Calibri" w:cs="Calibri"/>
          <w:color w:val="000000" w:themeColor="text1"/>
          <w:szCs w:val="22"/>
        </w:rPr>
        <w:t xml:space="preserve">The </w:t>
      </w:r>
      <w:r w:rsidR="002A6127" w:rsidRPr="002146C5">
        <w:rPr>
          <w:rFonts w:ascii="Calibri" w:hAnsi="Calibri" w:cs="Calibri"/>
          <w:color w:val="000000" w:themeColor="text1"/>
          <w:szCs w:val="22"/>
        </w:rPr>
        <w:t>finali</w:t>
      </w:r>
      <w:r w:rsidR="002A6127">
        <w:rPr>
          <w:rFonts w:ascii="Calibri" w:hAnsi="Calibri" w:cs="Calibri"/>
          <w:color w:val="000000" w:themeColor="text1"/>
          <w:szCs w:val="22"/>
        </w:rPr>
        <w:t>z</w:t>
      </w:r>
      <w:r w:rsidR="002A6127" w:rsidRPr="002146C5">
        <w:rPr>
          <w:rFonts w:ascii="Calibri" w:hAnsi="Calibri" w:cs="Calibri"/>
          <w:color w:val="000000" w:themeColor="text1"/>
          <w:szCs w:val="22"/>
        </w:rPr>
        <w:t xml:space="preserve">ed </w:t>
      </w:r>
      <w:r w:rsidR="00652F98" w:rsidRPr="002146C5">
        <w:rPr>
          <w:rFonts w:ascii="Calibri" w:hAnsi="Calibri" w:cs="Calibri"/>
          <w:color w:val="000000" w:themeColor="text1"/>
          <w:szCs w:val="22"/>
        </w:rPr>
        <w:t xml:space="preserve">ΔPEEP </w:t>
      </w:r>
      <w:r w:rsidR="001F5129" w:rsidRPr="002146C5">
        <w:rPr>
          <w:rFonts w:ascii="Calibri" w:hAnsi="Calibri" w:cs="Calibri"/>
          <w:color w:val="000000" w:themeColor="text1"/>
          <w:szCs w:val="22"/>
        </w:rPr>
        <w:t>wa</w:t>
      </w:r>
      <w:r w:rsidR="00652F98" w:rsidRPr="002146C5">
        <w:rPr>
          <w:rFonts w:ascii="Calibri" w:hAnsi="Calibri" w:cs="Calibri"/>
          <w:color w:val="000000" w:themeColor="text1"/>
          <w:szCs w:val="22"/>
        </w:rPr>
        <w:t>s then maintained constant</w:t>
      </w:r>
      <w:r w:rsidR="00901F78" w:rsidRPr="002146C5">
        <w:rPr>
          <w:rFonts w:ascii="Calibri" w:hAnsi="Calibri" w:cs="Calibri"/>
          <w:color w:val="000000" w:themeColor="text1"/>
          <w:szCs w:val="22"/>
        </w:rPr>
        <w:t xml:space="preserve"> and reassessed upon ICU admission</w:t>
      </w:r>
      <w:r w:rsidR="00652F98" w:rsidRPr="002146C5">
        <w:rPr>
          <w:rFonts w:ascii="Calibri" w:hAnsi="Calibri" w:cs="Calibri"/>
          <w:color w:val="000000" w:themeColor="text1"/>
          <w:szCs w:val="22"/>
        </w:rPr>
        <w:t xml:space="preserve">. </w:t>
      </w:r>
      <w:r w:rsidR="003403B9" w:rsidRPr="002146C5">
        <w:rPr>
          <w:rFonts w:ascii="Calibri" w:hAnsi="Calibri" w:cs="Calibri"/>
          <w:szCs w:val="22"/>
        </w:rPr>
        <w:t xml:space="preserve">Sigh breaths </w:t>
      </w:r>
      <w:r w:rsidR="001F5129" w:rsidRPr="002146C5">
        <w:rPr>
          <w:rFonts w:ascii="Calibri" w:hAnsi="Calibri" w:cs="Calibri"/>
          <w:szCs w:val="22"/>
        </w:rPr>
        <w:t>wer</w:t>
      </w:r>
      <w:r w:rsidR="003403B9" w:rsidRPr="002146C5">
        <w:rPr>
          <w:rFonts w:ascii="Calibri" w:hAnsi="Calibri" w:cs="Calibri"/>
          <w:szCs w:val="22"/>
        </w:rPr>
        <w:t xml:space="preserve">e delivered once every 6 minutes, with each administration consisting of the minimum number of breaths required to achieve a total duration of at least 5 seconds, based on the </w:t>
      </w:r>
      <w:r w:rsidR="006574C3" w:rsidRPr="002146C5">
        <w:rPr>
          <w:rFonts w:ascii="Calibri" w:hAnsi="Calibri" w:cs="Calibri"/>
          <w:szCs w:val="22"/>
        </w:rPr>
        <w:t xml:space="preserve">findings of </w:t>
      </w:r>
      <w:r w:rsidR="008A79E6" w:rsidRPr="008A79E6">
        <w:rPr>
          <w:rFonts w:ascii="Calibri" w:hAnsi="Calibri" w:cs="Calibri"/>
          <w:szCs w:val="22"/>
        </w:rPr>
        <w:t>an experimental study</w:t>
      </w:r>
      <w:r w:rsidR="008A79E6">
        <w:rPr>
          <w:rFonts w:ascii="Calibri" w:hAnsi="Calibri" w:cs="Calibri" w:hint="eastAsia"/>
          <w:szCs w:val="22"/>
        </w:rPr>
        <w:t xml:space="preserve"> </w:t>
      </w:r>
      <w:r w:rsidR="008A79E6">
        <w:rPr>
          <w:rFonts w:ascii="Calibri" w:hAnsi="Calibri" w:cs="Calibri"/>
          <w:szCs w:val="22"/>
        </w:rPr>
        <w:fldChar w:fldCharType="begin"/>
      </w:r>
      <w:r w:rsidR="008A79E6">
        <w:rPr>
          <w:rFonts w:ascii="Calibri" w:hAnsi="Calibri" w:cs="Calibri"/>
          <w:szCs w:val="22"/>
        </w:rPr>
        <w:instrText xml:space="preserve"> ADDIN ZOTERO_ITEM CSL_CITATION {"citationID":"evyLJj14","properties":{"unsorted":false,"formattedCitation":"\\super 2\\nosupersub{}","plainCitation":"2","noteIndex":0},"citationItems":[{"id":6289,"uris":["http://zotero.org/users/9266654/items/4ZVZ2AVQ"],"itemData":{"id":6289,"type":"article-journal","abstract":"PURPOSE: To evaluate the effects of frequency and inspiratory plateau pressure (Pplat) during recruitment manoeuvres (RMs) on lung and distal organs in acute lung injury (ALI).\nMETHODS: We studied paraquat-induced ALI rats. At 24 h, rats were anesthetized and RMs were applied using continuous positive airway pressure (CPAP, 40 cmH(2)O/40 s) or three-different sigh strategies: (a) 180 sighs/h and Pplat = 40 cmH(2)O (S180/40), (b) 10 sighs/h and Pplat = 40 cmH(2)O (S10/40), and (c) 10 sighs/h and Pplat = 20 cmH(2)O (S10/20).\nRESULTS: S180/40 yielded alveolar hyperinflation and increased lung and kidney epithelial cell apoptosis as well as type III procollagen (PCIII) mRNA expression. S10/40 resulted in a reduction in epithelial cell apoptosis and PCIII expression. Static elastance and alveolar collapse were higher in S10/20 than S10/40.\nCONCLUSIONS: The reduction in sigh frequency led to a protective effect on lung and distal organs, while the combination with reduced Pplat worsened lung mechanics and histology.","container-title":"Intensive Care Medicine","DOI":"10.1007/s00134-009-1439-y","ISSN":"1432-1238","issue":"6","journalAbbreviation":"Intensive Care Med","language":"eng","page":"1120-1128","PMID":"19221714","source":"PubMed","title":"Effects of frequency and inspiratory plateau pressure during recruitment manoeuvres on lung and distal organs in acute lung injury","volume":"35","author":[{"family":"Steimback","given":"Paula W."},{"family":"Oliveira","given":"Gisele P."},{"family":"Rzezinski","given":"Andréia F."},{"family":"Silva","given":"Pedro L."},{"family":"Garcia","given":"Cristiane S. N. B."},{"family":"Rangel","given":"Graziela"},{"family":"Morales","given":"Marcelo M."},{"family":"Lapa E Silva","given":"José R."},{"family":"Capelozzi","given":"Vera L."},{"family":"Pelosi","given":"Paolo"},{"family":"Rocco","given":"Patricia R. M."}],"issued":{"date-parts":[["2009",6]]}}}],"schema":"https://github.com/citation-style-language/schema/raw/master/csl-citation.json"} </w:instrText>
      </w:r>
      <w:r w:rsidR="008A79E6">
        <w:rPr>
          <w:rFonts w:ascii="Calibri" w:hAnsi="Calibri" w:cs="Calibri"/>
          <w:szCs w:val="22"/>
        </w:rPr>
        <w:fldChar w:fldCharType="separate"/>
      </w:r>
      <w:r w:rsidR="008A79E6" w:rsidRPr="008A79E6">
        <w:rPr>
          <w:rFonts w:ascii="Calibri" w:eastAsiaTheme="minorEastAsia" w:hAnsi="Calibri" w:cs="Calibri"/>
          <w:kern w:val="0"/>
          <w:vertAlign w:val="superscript"/>
          <w14:ligatures w14:val="none"/>
        </w:rPr>
        <w:t>2</w:t>
      </w:r>
      <w:r w:rsidR="008A79E6">
        <w:rPr>
          <w:rFonts w:ascii="Calibri" w:hAnsi="Calibri" w:cs="Calibri"/>
          <w:szCs w:val="22"/>
        </w:rPr>
        <w:fldChar w:fldCharType="end"/>
      </w:r>
      <w:r w:rsidR="003403B9" w:rsidRPr="002146C5">
        <w:rPr>
          <w:rFonts w:ascii="Calibri" w:hAnsi="Calibri" w:cs="Calibri"/>
          <w:szCs w:val="22"/>
        </w:rPr>
        <w:t xml:space="preserve">. </w:t>
      </w:r>
      <w:r w:rsidR="00A13240" w:rsidRPr="002146C5">
        <w:rPr>
          <w:rFonts w:ascii="Calibri" w:hAnsi="Calibri" w:cs="Calibri"/>
          <w:szCs w:val="22"/>
        </w:rPr>
        <w:t xml:space="preserve">For example, if the pre-sigh respiratory rate </w:t>
      </w:r>
      <w:r w:rsidR="001F5129" w:rsidRPr="002146C5">
        <w:rPr>
          <w:rFonts w:ascii="Calibri" w:hAnsi="Calibri" w:cs="Calibri"/>
          <w:szCs w:val="22"/>
        </w:rPr>
        <w:t>w</w:t>
      </w:r>
      <w:r w:rsidR="002A6127">
        <w:rPr>
          <w:rFonts w:ascii="Calibri" w:hAnsi="Calibri" w:cs="Calibri"/>
          <w:szCs w:val="22"/>
        </w:rPr>
        <w:t>ere</w:t>
      </w:r>
      <w:r w:rsidR="00A13240" w:rsidRPr="002146C5">
        <w:rPr>
          <w:rFonts w:ascii="Calibri" w:hAnsi="Calibri" w:cs="Calibri"/>
          <w:szCs w:val="22"/>
        </w:rPr>
        <w:t xml:space="preserve"> 18 breaths per minute, corresponding to a respiratory cycle duration of 3.3 seconds, two sigh breaths would be sufficient to achieve a total duration of at least 5 seconds (2 × 3.3 s = 6.6 s).</w:t>
      </w:r>
      <w:r w:rsidR="001C29AB" w:rsidRPr="002146C5">
        <w:rPr>
          <w:rFonts w:ascii="Calibri" w:hAnsi="Calibri" w:cs="Calibri"/>
          <w:szCs w:val="22"/>
        </w:rPr>
        <w:t xml:space="preserve"> During sigh breaths, all mechanical ventilation settings (e.g., respiratory rate, cycle duration, inspiratory to expiratory ratio, tidal volume) were unchanged except for the elevated PEEP.</w:t>
      </w:r>
    </w:p>
    <w:p w14:paraId="7198DCCC" w14:textId="5ED41D2D" w:rsidR="00142391" w:rsidRPr="002146C5" w:rsidRDefault="00072DAA" w:rsidP="00473AE2">
      <w:pPr>
        <w:spacing w:line="240" w:lineRule="auto"/>
        <w:ind w:firstLineChars="0" w:firstLine="0"/>
        <w:rPr>
          <w:rFonts w:ascii="Calibri" w:hAnsi="Calibri" w:cs="Calibri"/>
          <w:b/>
          <w:bCs/>
          <w:szCs w:val="22"/>
        </w:rPr>
      </w:pPr>
      <w:r>
        <w:rPr>
          <w:rFonts w:ascii="Calibri" w:hAnsi="Calibri" w:cs="Calibri" w:hint="eastAsia"/>
          <w:szCs w:val="22"/>
        </w:rPr>
        <w:t>Sigh volume</w:t>
      </w:r>
      <w:r w:rsidRPr="00072DAA">
        <w:t xml:space="preserve"> </w:t>
      </w:r>
      <w:r w:rsidR="001659AC" w:rsidRPr="001659AC">
        <w:rPr>
          <w:rFonts w:ascii="Calibri" w:hAnsi="Calibri" w:cs="Calibri"/>
          <w:szCs w:val="22"/>
        </w:rPr>
        <w:t xml:space="preserve">was quantified as the expired </w:t>
      </w:r>
      <w:r w:rsidR="001659AC">
        <w:rPr>
          <w:rFonts w:ascii="Calibri" w:hAnsi="Calibri" w:cs="Calibri" w:hint="eastAsia"/>
          <w:szCs w:val="22"/>
        </w:rPr>
        <w:t>tidal volume</w:t>
      </w:r>
      <w:r w:rsidR="001659AC" w:rsidRPr="001659AC">
        <w:rPr>
          <w:rFonts w:ascii="Calibri" w:hAnsi="Calibri" w:cs="Calibri"/>
          <w:szCs w:val="22"/>
        </w:rPr>
        <w:t xml:space="preserve"> measured during the reduction of PEEP at the end of sigh</w:t>
      </w:r>
      <w:r w:rsidR="000E6B24">
        <w:rPr>
          <w:rFonts w:ascii="Calibri" w:hAnsi="Calibri" w:cs="Calibri" w:hint="eastAsia"/>
          <w:szCs w:val="22"/>
        </w:rPr>
        <w:t xml:space="preserve">. </w:t>
      </w:r>
      <w:r w:rsidR="00142391" w:rsidRPr="00142391">
        <w:rPr>
          <w:rFonts w:ascii="Calibri" w:hAnsi="Calibri" w:cs="Calibri"/>
          <w:szCs w:val="22"/>
        </w:rPr>
        <w:t>This value was directly displayed on the ventilator screen and recorded. Sigh volume served as a key metric to quantify and characterize the intervention, reflecting the magnitude of the deep breath delivered every 6 minutes, which temporarily inflated the lung to a higher pressure.</w:t>
      </w:r>
    </w:p>
    <w:bookmarkEnd w:id="5"/>
    <w:bookmarkEnd w:id="6"/>
    <w:p w14:paraId="3ACE7437" w14:textId="4B7AA781" w:rsidR="00EA1AB9" w:rsidRPr="002146C5" w:rsidRDefault="001F5129" w:rsidP="00473AE2">
      <w:pPr>
        <w:spacing w:line="240" w:lineRule="auto"/>
        <w:ind w:firstLineChars="0" w:firstLine="0"/>
        <w:rPr>
          <w:rFonts w:ascii="Calibri" w:hAnsi="Calibri" w:cs="Calibri"/>
          <w:szCs w:val="22"/>
        </w:rPr>
      </w:pPr>
      <w:r w:rsidRPr="002146C5">
        <w:rPr>
          <w:rFonts w:ascii="Calibri" w:hAnsi="Calibri" w:cs="Calibri"/>
          <w:szCs w:val="22"/>
        </w:rPr>
        <w:t>Sigh breaths were administered at predetermined intervals throughout the entire duration of invasive mechanical ventilation:</w:t>
      </w:r>
      <w:r w:rsidR="00BE100D" w:rsidRPr="002146C5">
        <w:rPr>
          <w:rFonts w:ascii="Calibri" w:hAnsi="Calibri" w:cs="Calibri"/>
          <w:szCs w:val="22"/>
        </w:rPr>
        <w:t xml:space="preserve"> </w:t>
      </w:r>
    </w:p>
    <w:p w14:paraId="078C30BD" w14:textId="77777777" w:rsidR="00EA1AB9" w:rsidRPr="002146C5" w:rsidRDefault="001F5129" w:rsidP="00473AE2">
      <w:pPr>
        <w:pStyle w:val="ae"/>
        <w:numPr>
          <w:ilvl w:val="0"/>
          <w:numId w:val="22"/>
        </w:numPr>
        <w:spacing w:line="240" w:lineRule="auto"/>
        <w:ind w:firstLineChars="0"/>
        <w:rPr>
          <w:rFonts w:ascii="Calibri" w:hAnsi="Calibri" w:cs="Calibri"/>
          <w:szCs w:val="22"/>
        </w:rPr>
      </w:pPr>
      <w:r w:rsidRPr="002146C5">
        <w:rPr>
          <w:rFonts w:ascii="Calibri" w:hAnsi="Calibri" w:cs="Calibri"/>
          <w:szCs w:val="22"/>
        </w:rPr>
        <w:t>From endotracheal intubation to the surgical opening of the chest cavity</w:t>
      </w:r>
      <w:r w:rsidR="00BE100D" w:rsidRPr="002146C5">
        <w:rPr>
          <w:rFonts w:ascii="Calibri" w:hAnsi="Calibri" w:cs="Calibri"/>
          <w:szCs w:val="22"/>
        </w:rPr>
        <w:t xml:space="preserve">; </w:t>
      </w:r>
    </w:p>
    <w:p w14:paraId="7CA3A1AC" w14:textId="77777777" w:rsidR="00EA1AB9" w:rsidRPr="002146C5" w:rsidRDefault="001F5129" w:rsidP="00473AE2">
      <w:pPr>
        <w:pStyle w:val="ae"/>
        <w:numPr>
          <w:ilvl w:val="0"/>
          <w:numId w:val="22"/>
        </w:numPr>
        <w:spacing w:line="240" w:lineRule="auto"/>
        <w:ind w:firstLineChars="0"/>
        <w:rPr>
          <w:rFonts w:ascii="Calibri" w:hAnsi="Calibri" w:cs="Calibri"/>
          <w:szCs w:val="22"/>
        </w:rPr>
      </w:pPr>
      <w:r w:rsidRPr="002146C5">
        <w:rPr>
          <w:rFonts w:ascii="Calibri" w:hAnsi="Calibri" w:cs="Calibri"/>
          <w:szCs w:val="22"/>
        </w:rPr>
        <w:t>From the surgical closure of the chest cavity to exiting the operating room</w:t>
      </w:r>
      <w:r w:rsidR="00BE100D" w:rsidRPr="002146C5">
        <w:rPr>
          <w:rFonts w:ascii="Calibri" w:hAnsi="Calibri" w:cs="Calibri"/>
          <w:szCs w:val="22"/>
        </w:rPr>
        <w:t xml:space="preserve">; </w:t>
      </w:r>
    </w:p>
    <w:p w14:paraId="00066A92" w14:textId="77777777" w:rsidR="00EA1AB9" w:rsidRPr="002146C5" w:rsidRDefault="001F5129" w:rsidP="00473AE2">
      <w:pPr>
        <w:pStyle w:val="ae"/>
        <w:numPr>
          <w:ilvl w:val="0"/>
          <w:numId w:val="22"/>
        </w:numPr>
        <w:spacing w:line="240" w:lineRule="auto"/>
        <w:ind w:firstLineChars="0"/>
        <w:rPr>
          <w:rFonts w:ascii="Calibri" w:hAnsi="Calibri" w:cs="Calibri"/>
          <w:szCs w:val="22"/>
        </w:rPr>
      </w:pPr>
      <w:r w:rsidRPr="002146C5">
        <w:rPr>
          <w:rFonts w:ascii="Calibri" w:hAnsi="Calibri" w:cs="Calibri"/>
          <w:szCs w:val="22"/>
        </w:rPr>
        <w:t xml:space="preserve">From ICU admission to </w:t>
      </w:r>
      <w:r w:rsidR="00BE100D" w:rsidRPr="002146C5">
        <w:rPr>
          <w:rFonts w:ascii="Calibri" w:hAnsi="Calibri" w:cs="Calibri"/>
          <w:szCs w:val="22"/>
        </w:rPr>
        <w:t>endotracheal</w:t>
      </w:r>
      <w:r w:rsidRPr="002146C5">
        <w:rPr>
          <w:rFonts w:ascii="Calibri" w:hAnsi="Calibri" w:cs="Calibri"/>
          <w:szCs w:val="22"/>
        </w:rPr>
        <w:t xml:space="preserve"> </w:t>
      </w:r>
      <w:r w:rsidR="00BE100D" w:rsidRPr="002146C5">
        <w:rPr>
          <w:rFonts w:ascii="Calibri" w:hAnsi="Calibri" w:cs="Calibri"/>
          <w:szCs w:val="22"/>
        </w:rPr>
        <w:t xml:space="preserve">extubation. </w:t>
      </w:r>
    </w:p>
    <w:p w14:paraId="21A63DD0" w14:textId="5D8D57BA" w:rsidR="00F24ADB" w:rsidRPr="002146C5" w:rsidRDefault="00F24ADB" w:rsidP="00F24ADB">
      <w:pPr>
        <w:spacing w:line="240" w:lineRule="auto"/>
        <w:ind w:firstLineChars="0" w:firstLine="0"/>
        <w:rPr>
          <w:rFonts w:ascii="Calibri" w:hAnsi="Calibri" w:cs="Calibri"/>
          <w:szCs w:val="22"/>
        </w:rPr>
      </w:pPr>
      <w:r w:rsidRPr="002146C5">
        <w:rPr>
          <w:rFonts w:ascii="Calibri" w:hAnsi="Calibri" w:cs="Calibri"/>
          <w:szCs w:val="22"/>
        </w:rPr>
        <w:t xml:space="preserve">Additionally, sigh breaths were temporarily suspended if the systolic arterial pressure was lower than 90 mmHg and resumed once the systolic arterial pressure recovered to </w:t>
      </w:r>
      <w:r w:rsidR="0070234F" w:rsidRPr="002146C5">
        <w:rPr>
          <w:rFonts w:ascii="Calibri" w:hAnsi="Calibri" w:cs="Calibri"/>
          <w:szCs w:val="22"/>
        </w:rPr>
        <w:t>≥</w:t>
      </w:r>
      <w:r w:rsidRPr="002146C5">
        <w:rPr>
          <w:rFonts w:ascii="Calibri" w:hAnsi="Calibri" w:cs="Calibri"/>
          <w:szCs w:val="22"/>
        </w:rPr>
        <w:t xml:space="preserve"> 95 mmHg and remained stable for at least 5 consecutive minutes.</w:t>
      </w:r>
    </w:p>
    <w:p w14:paraId="1E1130E3" w14:textId="77777777" w:rsidR="009962FF" w:rsidRDefault="00F16FA0" w:rsidP="00AE23E8">
      <w:pPr>
        <w:widowControl/>
        <w:spacing w:line="240" w:lineRule="auto"/>
        <w:ind w:firstLineChars="0" w:firstLine="0"/>
        <w:jc w:val="left"/>
        <w:rPr>
          <w:rFonts w:ascii="Calibri" w:hAnsi="Calibri" w:cs="Calibri"/>
          <w:szCs w:val="22"/>
        </w:rPr>
      </w:pPr>
      <w:r w:rsidRPr="002146C5">
        <w:rPr>
          <w:rFonts w:ascii="Calibri" w:hAnsi="Calibri" w:cs="Calibri"/>
          <w:szCs w:val="22"/>
        </w:rPr>
        <w:t xml:space="preserve">In the operating room, sigh breaths were administered manually by a </w:t>
      </w:r>
      <w:r w:rsidR="0036748A" w:rsidRPr="002146C5">
        <w:rPr>
          <w:rFonts w:ascii="Calibri" w:hAnsi="Calibri" w:cs="Calibri"/>
          <w:szCs w:val="22"/>
        </w:rPr>
        <w:t xml:space="preserve">dedicated </w:t>
      </w:r>
      <w:r w:rsidRPr="002146C5">
        <w:rPr>
          <w:rFonts w:ascii="Calibri" w:hAnsi="Calibri" w:cs="Calibri"/>
          <w:szCs w:val="22"/>
        </w:rPr>
        <w:t xml:space="preserve">trial investigator, who was a qualified clinician with expertise in </w:t>
      </w:r>
      <w:r w:rsidR="00E67F9E" w:rsidRPr="002146C5">
        <w:rPr>
          <w:rFonts w:ascii="Calibri" w:hAnsi="Calibri" w:cs="Calibri"/>
          <w:szCs w:val="22"/>
        </w:rPr>
        <w:t>anesthesiology</w:t>
      </w:r>
      <w:r w:rsidRPr="002146C5">
        <w:rPr>
          <w:rFonts w:ascii="Calibri" w:hAnsi="Calibri" w:cs="Calibri"/>
          <w:szCs w:val="22"/>
        </w:rPr>
        <w:t xml:space="preserve"> and mechanical ventilation. To ensure consistency in intervention delivery, all trial investigators underwent </w:t>
      </w:r>
      <w:r w:rsidR="002A6127" w:rsidRPr="002146C5">
        <w:rPr>
          <w:rFonts w:ascii="Calibri" w:hAnsi="Calibri" w:cs="Calibri"/>
          <w:szCs w:val="22"/>
        </w:rPr>
        <w:t>standardi</w:t>
      </w:r>
      <w:r w:rsidR="002A6127">
        <w:rPr>
          <w:rFonts w:ascii="Calibri" w:hAnsi="Calibri" w:cs="Calibri"/>
          <w:szCs w:val="22"/>
        </w:rPr>
        <w:t>z</w:t>
      </w:r>
      <w:r w:rsidR="002A6127" w:rsidRPr="002146C5">
        <w:rPr>
          <w:rFonts w:ascii="Calibri" w:hAnsi="Calibri" w:cs="Calibri"/>
          <w:szCs w:val="22"/>
        </w:rPr>
        <w:t xml:space="preserve">ed </w:t>
      </w:r>
      <w:r w:rsidRPr="002146C5">
        <w:rPr>
          <w:rFonts w:ascii="Calibri" w:hAnsi="Calibri" w:cs="Calibri"/>
          <w:szCs w:val="22"/>
        </w:rPr>
        <w:t xml:space="preserve">training </w:t>
      </w:r>
      <w:r w:rsidR="002A6127">
        <w:rPr>
          <w:rFonts w:ascii="Calibri" w:hAnsi="Calibri" w:cs="Calibri"/>
          <w:szCs w:val="22"/>
        </w:rPr>
        <w:t>before</w:t>
      </w:r>
      <w:r w:rsidRPr="002146C5">
        <w:rPr>
          <w:rFonts w:ascii="Calibri" w:hAnsi="Calibri" w:cs="Calibri"/>
          <w:szCs w:val="22"/>
        </w:rPr>
        <w:t xml:space="preserve"> the study</w:t>
      </w:r>
      <w:r w:rsidR="002A6127">
        <w:rPr>
          <w:rFonts w:ascii="Calibri" w:hAnsi="Calibri" w:cs="Calibri"/>
          <w:szCs w:val="22"/>
        </w:rPr>
        <w:t xml:space="preserve"> began</w:t>
      </w:r>
      <w:r w:rsidRPr="002146C5">
        <w:rPr>
          <w:rFonts w:ascii="Calibri" w:hAnsi="Calibri" w:cs="Calibri"/>
          <w:szCs w:val="22"/>
        </w:rPr>
        <w:t xml:space="preserve">, including a didactic session on the sigh breath protocol, hands-on simulation using mechanical ventilation equipment, and competency assessment through observed practice. </w:t>
      </w:r>
    </w:p>
    <w:p w14:paraId="087248AD" w14:textId="41E2E810" w:rsidR="00F16FA0" w:rsidRPr="002146C5" w:rsidRDefault="00F16FA0" w:rsidP="00473AE2">
      <w:pPr>
        <w:widowControl/>
        <w:spacing w:after="0" w:line="240" w:lineRule="auto"/>
        <w:ind w:firstLineChars="0" w:firstLine="0"/>
        <w:jc w:val="left"/>
        <w:rPr>
          <w:rFonts w:ascii="Calibri" w:hAnsi="Calibri" w:cs="Calibri"/>
          <w:szCs w:val="22"/>
        </w:rPr>
      </w:pPr>
      <w:r w:rsidRPr="002146C5">
        <w:rPr>
          <w:rFonts w:ascii="Calibri" w:hAnsi="Calibri" w:cs="Calibri"/>
          <w:szCs w:val="22"/>
        </w:rPr>
        <w:t xml:space="preserve">In the ICU, sigh breaths were delivered </w:t>
      </w:r>
      <w:r w:rsidR="0078289D">
        <w:rPr>
          <w:rFonts w:ascii="Calibri" w:hAnsi="Calibri" w:cs="Calibri" w:hint="eastAsia"/>
          <w:szCs w:val="22"/>
        </w:rPr>
        <w:t>automatically</w:t>
      </w:r>
      <w:r w:rsidR="0078289D" w:rsidRPr="0078289D">
        <w:t xml:space="preserve"> </w:t>
      </w:r>
      <w:r w:rsidR="0078289D" w:rsidRPr="0078289D">
        <w:rPr>
          <w:rFonts w:ascii="Calibri" w:hAnsi="Calibri" w:cs="Calibri"/>
          <w:szCs w:val="22"/>
        </w:rPr>
        <w:t>through the ventilator’s built-in sigh function</w:t>
      </w:r>
      <w:r w:rsidR="002A6127">
        <w:rPr>
          <w:rFonts w:ascii="Calibri" w:hAnsi="Calibri" w:cs="Calibri"/>
          <w:szCs w:val="22"/>
        </w:rPr>
        <w:t xml:space="preserve"> </w:t>
      </w:r>
      <w:r w:rsidR="00BA02FC" w:rsidRPr="00BA02FC">
        <w:rPr>
          <w:rFonts w:ascii="Calibri" w:hAnsi="Calibri" w:cs="Calibri"/>
          <w:szCs w:val="22"/>
        </w:rPr>
        <w:t>of the Dräger Evita Infinity V500</w:t>
      </w:r>
      <w:r w:rsidR="008B2BCD">
        <w:rPr>
          <w:rFonts w:ascii="Calibri" w:hAnsi="Calibri" w:cs="Calibri" w:hint="eastAsia"/>
          <w:szCs w:val="22"/>
        </w:rPr>
        <w:t xml:space="preserve"> (or Mindary SV300</w:t>
      </w:r>
      <w:r w:rsidR="00511CB8">
        <w:rPr>
          <w:rFonts w:ascii="Calibri" w:hAnsi="Calibri" w:cs="Calibri" w:hint="eastAsia"/>
          <w:szCs w:val="22"/>
        </w:rPr>
        <w:t>/SV600/SV800, based on the availability</w:t>
      </w:r>
      <w:r w:rsidR="008B2BCD">
        <w:rPr>
          <w:rFonts w:ascii="Calibri" w:hAnsi="Calibri" w:cs="Calibri" w:hint="eastAsia"/>
          <w:szCs w:val="22"/>
        </w:rPr>
        <w:t>)</w:t>
      </w:r>
      <w:r w:rsidR="00BA02FC" w:rsidRPr="00BA02FC">
        <w:rPr>
          <w:rFonts w:ascii="Calibri" w:hAnsi="Calibri" w:cs="Calibri"/>
          <w:szCs w:val="22"/>
        </w:rPr>
        <w:t xml:space="preserve"> ventilator under volume-controlled mode</w:t>
      </w:r>
      <w:r w:rsidR="0078289D">
        <w:rPr>
          <w:rFonts w:ascii="Calibri" w:hAnsi="Calibri" w:cs="Calibri" w:hint="eastAsia"/>
          <w:szCs w:val="22"/>
        </w:rPr>
        <w:t xml:space="preserve"> and </w:t>
      </w:r>
      <w:r w:rsidR="00835783">
        <w:rPr>
          <w:rFonts w:ascii="Calibri" w:hAnsi="Calibri" w:cs="Calibri" w:hint="eastAsia"/>
          <w:szCs w:val="22"/>
        </w:rPr>
        <w:t xml:space="preserve">the key settings of sigh breaths (e.g., </w:t>
      </w:r>
      <w:r w:rsidR="00835783" w:rsidRPr="002146C5">
        <w:rPr>
          <w:rFonts w:ascii="Calibri" w:hAnsi="Calibri" w:cs="Calibri"/>
          <w:color w:val="000000" w:themeColor="text1"/>
          <w:szCs w:val="22"/>
        </w:rPr>
        <w:t>ΔPEEP</w:t>
      </w:r>
      <w:r w:rsidR="00835783">
        <w:rPr>
          <w:rFonts w:ascii="Calibri" w:hAnsi="Calibri" w:cs="Calibri" w:hint="eastAsia"/>
          <w:color w:val="000000" w:themeColor="text1"/>
          <w:szCs w:val="22"/>
        </w:rPr>
        <w:t>, sigh cycles</w:t>
      </w:r>
      <w:r w:rsidR="00835783">
        <w:rPr>
          <w:rFonts w:ascii="Calibri" w:hAnsi="Calibri" w:cs="Calibri" w:hint="eastAsia"/>
          <w:szCs w:val="22"/>
        </w:rPr>
        <w:t xml:space="preserve">) </w:t>
      </w:r>
      <w:r w:rsidR="00D15FEC">
        <w:rPr>
          <w:rFonts w:ascii="Calibri" w:hAnsi="Calibri" w:cs="Calibri" w:hint="eastAsia"/>
          <w:szCs w:val="22"/>
        </w:rPr>
        <w:t xml:space="preserve">were </w:t>
      </w:r>
      <w:r w:rsidR="00835783">
        <w:rPr>
          <w:rFonts w:ascii="Calibri" w:hAnsi="Calibri" w:cs="Calibri" w:hint="eastAsia"/>
          <w:szCs w:val="22"/>
        </w:rPr>
        <w:t>set according to the same protocol as that in the operating room</w:t>
      </w:r>
      <w:r w:rsidR="000369A1">
        <w:rPr>
          <w:rFonts w:ascii="Calibri" w:hAnsi="Calibri" w:cs="Calibri" w:hint="eastAsia"/>
          <w:szCs w:val="22"/>
        </w:rPr>
        <w:t xml:space="preserve"> (as detailed above)</w:t>
      </w:r>
      <w:r w:rsidR="00835783">
        <w:rPr>
          <w:rFonts w:ascii="Calibri" w:hAnsi="Calibri" w:cs="Calibri" w:hint="eastAsia"/>
          <w:szCs w:val="22"/>
        </w:rPr>
        <w:t>.</w:t>
      </w:r>
    </w:p>
    <w:p w14:paraId="431793C1" w14:textId="77777777" w:rsidR="00473AE2" w:rsidRPr="002146C5" w:rsidRDefault="00473AE2" w:rsidP="00473AE2">
      <w:pPr>
        <w:widowControl/>
        <w:spacing w:after="0" w:line="240" w:lineRule="auto"/>
        <w:ind w:firstLineChars="0" w:firstLine="0"/>
        <w:jc w:val="left"/>
        <w:rPr>
          <w:rFonts w:ascii="Calibri" w:hAnsi="Calibri" w:cs="Calibri"/>
          <w:szCs w:val="22"/>
        </w:rPr>
      </w:pPr>
    </w:p>
    <w:p w14:paraId="3D7B59E3" w14:textId="02906C80" w:rsidR="00317CB8" w:rsidRPr="002146C5" w:rsidRDefault="007D4480" w:rsidP="00FC03C3">
      <w:pPr>
        <w:spacing w:line="240" w:lineRule="auto"/>
        <w:ind w:firstLineChars="0" w:firstLine="0"/>
        <w:rPr>
          <w:rFonts w:ascii="Calibri" w:hAnsi="Calibri" w:cs="Calibri"/>
          <w:b/>
          <w:bCs/>
          <w:sz w:val="24"/>
        </w:rPr>
      </w:pPr>
      <w:r>
        <w:rPr>
          <w:rFonts w:ascii="Calibri" w:hAnsi="Calibri" w:cs="Calibri" w:hint="eastAsia"/>
          <w:b/>
          <w:bCs/>
          <w:sz w:val="24"/>
        </w:rPr>
        <w:t xml:space="preserve">4. </w:t>
      </w:r>
      <w:r w:rsidR="009A51B2" w:rsidRPr="002146C5">
        <w:rPr>
          <w:rFonts w:ascii="Calibri" w:hAnsi="Calibri" w:cs="Calibri"/>
          <w:b/>
          <w:bCs/>
          <w:sz w:val="24"/>
        </w:rPr>
        <w:t>Rescue</w:t>
      </w:r>
      <w:r w:rsidR="00BE100D" w:rsidRPr="002146C5">
        <w:rPr>
          <w:rFonts w:ascii="Calibri" w:hAnsi="Calibri" w:cs="Calibri"/>
          <w:b/>
          <w:bCs/>
          <w:sz w:val="24"/>
        </w:rPr>
        <w:t xml:space="preserve"> recruitment man</w:t>
      </w:r>
      <w:r w:rsidR="002A6127">
        <w:rPr>
          <w:rFonts w:ascii="Calibri" w:hAnsi="Calibri" w:cs="Calibri"/>
          <w:b/>
          <w:bCs/>
          <w:sz w:val="24"/>
        </w:rPr>
        <w:t>euver</w:t>
      </w:r>
    </w:p>
    <w:p w14:paraId="548DB742" w14:textId="5EE06AB8" w:rsidR="00696D44" w:rsidRDefault="00317CB8" w:rsidP="004A6C88">
      <w:pPr>
        <w:widowControl/>
        <w:spacing w:line="240" w:lineRule="auto"/>
        <w:ind w:firstLineChars="0" w:firstLine="0"/>
        <w:jc w:val="left"/>
        <w:rPr>
          <w:rFonts w:ascii="Calibri" w:hAnsi="Calibri" w:cs="Calibri"/>
          <w:szCs w:val="22"/>
        </w:rPr>
      </w:pPr>
      <w:r w:rsidRPr="002146C5">
        <w:rPr>
          <w:rFonts w:ascii="Calibri" w:hAnsi="Calibri" w:cs="Calibri"/>
          <w:szCs w:val="22"/>
        </w:rPr>
        <w:t>T</w:t>
      </w:r>
      <w:r w:rsidR="00A80B1F" w:rsidRPr="002146C5">
        <w:rPr>
          <w:rFonts w:ascii="Calibri" w:hAnsi="Calibri" w:cs="Calibri"/>
          <w:szCs w:val="22"/>
        </w:rPr>
        <w:t xml:space="preserve">he ventilator </w:t>
      </w:r>
      <w:r w:rsidR="00D137DF" w:rsidRPr="002146C5">
        <w:rPr>
          <w:rFonts w:ascii="Calibri" w:hAnsi="Calibri" w:cs="Calibri"/>
          <w:szCs w:val="22"/>
        </w:rPr>
        <w:t>w</w:t>
      </w:r>
      <w:r w:rsidR="003C0F3D" w:rsidRPr="002146C5">
        <w:rPr>
          <w:rFonts w:ascii="Calibri" w:hAnsi="Calibri" w:cs="Calibri"/>
          <w:szCs w:val="22"/>
        </w:rPr>
        <w:t>as</w:t>
      </w:r>
      <w:r w:rsidR="00D137DF" w:rsidRPr="002146C5">
        <w:rPr>
          <w:rFonts w:ascii="Calibri" w:hAnsi="Calibri" w:cs="Calibri"/>
          <w:szCs w:val="22"/>
        </w:rPr>
        <w:t xml:space="preserve"> </w:t>
      </w:r>
      <w:r w:rsidR="00A80B1F" w:rsidRPr="002146C5">
        <w:rPr>
          <w:rFonts w:ascii="Calibri" w:hAnsi="Calibri" w:cs="Calibri"/>
          <w:szCs w:val="22"/>
        </w:rPr>
        <w:t xml:space="preserve">changed from VCV to pressure-controlled ventilation (PCV) with a </w:t>
      </w:r>
      <w:r w:rsidR="002A6127">
        <w:rPr>
          <w:rFonts w:ascii="Calibri" w:hAnsi="Calibri" w:cs="Calibri"/>
          <w:szCs w:val="22"/>
        </w:rPr>
        <w:t>driving pressure of 20 cmH</w:t>
      </w:r>
      <w:r w:rsidR="002A6127" w:rsidRPr="00AE23E8">
        <w:rPr>
          <w:rFonts w:ascii="Calibri" w:hAnsi="Calibri" w:cs="Calibri"/>
          <w:szCs w:val="22"/>
          <w:vertAlign w:val="subscript"/>
        </w:rPr>
        <w:t>2</w:t>
      </w:r>
      <w:r w:rsidR="002A6127">
        <w:rPr>
          <w:rFonts w:ascii="Calibri" w:hAnsi="Calibri" w:cs="Calibri"/>
          <w:szCs w:val="22"/>
        </w:rPr>
        <w:t>O, an RR of 15 breaths per minute (bpm), I: E of 1:1, FiO</w:t>
      </w:r>
      <w:r w:rsidR="002A6127" w:rsidRPr="00AE23E8">
        <w:rPr>
          <w:rFonts w:ascii="Calibri" w:hAnsi="Calibri" w:cs="Calibri"/>
          <w:szCs w:val="22"/>
          <w:vertAlign w:val="subscript"/>
        </w:rPr>
        <w:t>2</w:t>
      </w:r>
      <w:r w:rsidR="002A6127">
        <w:rPr>
          <w:rFonts w:ascii="Calibri" w:hAnsi="Calibri" w:cs="Calibri"/>
          <w:szCs w:val="22"/>
        </w:rPr>
        <w:t xml:space="preserve"> of 0.8</w:t>
      </w:r>
      <w:r w:rsidR="00A80B1F" w:rsidRPr="002146C5">
        <w:rPr>
          <w:rFonts w:ascii="Calibri" w:hAnsi="Calibri" w:cs="Calibri"/>
          <w:szCs w:val="22"/>
        </w:rPr>
        <w:t>, and PEEP of 5 cmH</w:t>
      </w:r>
      <w:r w:rsidR="00A80B1F" w:rsidRPr="002146C5">
        <w:rPr>
          <w:rFonts w:ascii="Calibri" w:hAnsi="Calibri" w:cs="Calibri"/>
          <w:szCs w:val="22"/>
          <w:vertAlign w:val="subscript"/>
        </w:rPr>
        <w:t>2</w:t>
      </w:r>
      <w:r w:rsidR="00A80B1F" w:rsidRPr="002146C5">
        <w:rPr>
          <w:rFonts w:ascii="Calibri" w:hAnsi="Calibri" w:cs="Calibri"/>
          <w:szCs w:val="22"/>
        </w:rPr>
        <w:t xml:space="preserve">O. For the recruitment phase, the PEEP level </w:t>
      </w:r>
      <w:r w:rsidR="00D137DF" w:rsidRPr="002146C5">
        <w:rPr>
          <w:rFonts w:ascii="Calibri" w:hAnsi="Calibri" w:cs="Calibri"/>
          <w:szCs w:val="22"/>
        </w:rPr>
        <w:t>was</w:t>
      </w:r>
      <w:r w:rsidR="00A80B1F" w:rsidRPr="002146C5">
        <w:rPr>
          <w:rFonts w:ascii="Calibri" w:hAnsi="Calibri" w:cs="Calibri"/>
          <w:szCs w:val="22"/>
        </w:rPr>
        <w:t xml:space="preserve"> increased in steps of 5 cmH</w:t>
      </w:r>
      <w:r w:rsidR="00A80B1F" w:rsidRPr="002146C5">
        <w:rPr>
          <w:rFonts w:ascii="Calibri" w:hAnsi="Calibri" w:cs="Calibri"/>
          <w:szCs w:val="22"/>
          <w:vertAlign w:val="subscript"/>
        </w:rPr>
        <w:t>2</w:t>
      </w:r>
      <w:r w:rsidR="00A80B1F" w:rsidRPr="002146C5">
        <w:rPr>
          <w:rFonts w:ascii="Calibri" w:hAnsi="Calibri" w:cs="Calibri"/>
          <w:szCs w:val="22"/>
        </w:rPr>
        <w:t xml:space="preserve">O every </w:t>
      </w:r>
      <w:r w:rsidR="002A6127">
        <w:rPr>
          <w:rFonts w:ascii="Calibri" w:hAnsi="Calibri" w:cs="Calibri"/>
          <w:szCs w:val="22"/>
        </w:rPr>
        <w:t>5 respiratory cycles, up to 20 cmH</w:t>
      </w:r>
      <w:r w:rsidR="002A6127" w:rsidRPr="00AE23E8">
        <w:rPr>
          <w:rFonts w:ascii="Calibri" w:hAnsi="Calibri" w:cs="Calibri"/>
          <w:szCs w:val="22"/>
          <w:vertAlign w:val="subscript"/>
        </w:rPr>
        <w:t>2</w:t>
      </w:r>
      <w:r w:rsidR="002A6127">
        <w:rPr>
          <w:rFonts w:ascii="Calibri" w:hAnsi="Calibri" w:cs="Calibri"/>
          <w:szCs w:val="22"/>
        </w:rPr>
        <w:t>O, to produce an airway opening pressure of 40 cmH</w:t>
      </w:r>
      <w:r w:rsidR="002A6127" w:rsidRPr="00AE23E8">
        <w:rPr>
          <w:rFonts w:ascii="Calibri" w:hAnsi="Calibri" w:cs="Calibri"/>
          <w:szCs w:val="22"/>
          <w:vertAlign w:val="subscript"/>
        </w:rPr>
        <w:t>2</w:t>
      </w:r>
      <w:r w:rsidR="002A6127">
        <w:rPr>
          <w:rFonts w:ascii="Calibri" w:hAnsi="Calibri" w:cs="Calibri"/>
          <w:szCs w:val="22"/>
        </w:rPr>
        <w:t>O, and was</w:t>
      </w:r>
      <w:r w:rsidR="006F5659" w:rsidRPr="002146C5">
        <w:rPr>
          <w:rFonts w:ascii="Calibri" w:hAnsi="Calibri" w:cs="Calibri"/>
          <w:szCs w:val="22"/>
        </w:rPr>
        <w:t xml:space="preserve"> </w:t>
      </w:r>
      <w:r w:rsidR="00A80B1F" w:rsidRPr="002146C5">
        <w:rPr>
          <w:rFonts w:ascii="Calibri" w:hAnsi="Calibri" w:cs="Calibri"/>
          <w:szCs w:val="22"/>
        </w:rPr>
        <w:t xml:space="preserve">maintained for 10 respiratory cycles. If hemodynamic instability </w:t>
      </w:r>
      <w:r w:rsidR="002A6127">
        <w:rPr>
          <w:rFonts w:ascii="Calibri" w:hAnsi="Calibri" w:cs="Calibri"/>
          <w:szCs w:val="22"/>
        </w:rPr>
        <w:t>occurs during the recruitment phase (a &gt; 50% decrease in cardiac index or MAP), the maneuver will be interrupted, and 5-15 mg ephedrine or 0.05-0.15 mg phenylephrine will be administered; after hemodynamic stabilization, a new RM will</w:t>
      </w:r>
      <w:r w:rsidR="00A80B1F" w:rsidRPr="002146C5">
        <w:rPr>
          <w:rFonts w:ascii="Calibri" w:hAnsi="Calibri" w:cs="Calibri"/>
          <w:szCs w:val="22"/>
        </w:rPr>
        <w:t xml:space="preserve"> be performed. </w:t>
      </w:r>
      <w:r w:rsidR="00161D8C" w:rsidRPr="002146C5">
        <w:rPr>
          <w:rFonts w:ascii="Calibri" w:hAnsi="Calibri" w:cs="Calibri"/>
          <w:szCs w:val="22"/>
        </w:rPr>
        <w:t>Post-RM, ventilator settings, including PEEP, w</w:t>
      </w:r>
      <w:r w:rsidR="00007375" w:rsidRPr="002146C5">
        <w:rPr>
          <w:rFonts w:ascii="Calibri" w:hAnsi="Calibri" w:cs="Calibri"/>
          <w:szCs w:val="22"/>
        </w:rPr>
        <w:t>ould</w:t>
      </w:r>
      <w:r w:rsidR="00161D8C" w:rsidRPr="002146C5">
        <w:rPr>
          <w:rFonts w:ascii="Calibri" w:hAnsi="Calibri" w:cs="Calibri"/>
          <w:szCs w:val="22"/>
        </w:rPr>
        <w:t xml:space="preserve"> revert to pre-RM values. If hypox</w:t>
      </w:r>
      <w:r w:rsidR="002A6127">
        <w:rPr>
          <w:rFonts w:ascii="Calibri" w:hAnsi="Calibri" w:cs="Calibri"/>
          <w:szCs w:val="22"/>
        </w:rPr>
        <w:t>emia persists (SpO</w:t>
      </w:r>
      <w:r w:rsidR="002A6127" w:rsidRPr="00AE23E8">
        <w:rPr>
          <w:rFonts w:ascii="Calibri" w:hAnsi="Calibri" w:cs="Calibri"/>
          <w:szCs w:val="22"/>
          <w:vertAlign w:val="subscript"/>
        </w:rPr>
        <w:t>2</w:t>
      </w:r>
      <w:r w:rsidR="002A6127">
        <w:rPr>
          <w:rFonts w:ascii="Calibri" w:hAnsi="Calibri" w:cs="Calibri"/>
          <w:szCs w:val="22"/>
        </w:rPr>
        <w:t xml:space="preserve"> ≤ 92% despite FiO</w:t>
      </w:r>
      <w:r w:rsidR="002A6127" w:rsidRPr="00AE23E8">
        <w:rPr>
          <w:rFonts w:ascii="Calibri" w:hAnsi="Calibri" w:cs="Calibri"/>
          <w:szCs w:val="22"/>
          <w:vertAlign w:val="subscript"/>
        </w:rPr>
        <w:t>2</w:t>
      </w:r>
      <w:r w:rsidR="002A6127">
        <w:rPr>
          <w:rFonts w:ascii="Calibri" w:hAnsi="Calibri" w:cs="Calibri"/>
          <w:szCs w:val="22"/>
        </w:rPr>
        <w:t xml:space="preserve"> of 0.8), a subsequent RM may be performed at the attending physician's discretio</w:t>
      </w:r>
      <w:r w:rsidR="00161D8C" w:rsidRPr="002146C5">
        <w:rPr>
          <w:rFonts w:ascii="Calibri" w:hAnsi="Calibri" w:cs="Calibri"/>
          <w:szCs w:val="22"/>
        </w:rPr>
        <w:t>n.</w:t>
      </w:r>
    </w:p>
    <w:p w14:paraId="39DB0F08" w14:textId="69BFBCA2" w:rsidR="00200F5A" w:rsidRPr="00AE23E8" w:rsidRDefault="00200F5A" w:rsidP="004A6C88">
      <w:pPr>
        <w:widowControl/>
        <w:spacing w:line="240" w:lineRule="auto"/>
        <w:ind w:firstLineChars="0" w:firstLine="0"/>
        <w:jc w:val="left"/>
        <w:rPr>
          <w:rFonts w:ascii="Calibri" w:hAnsi="Calibri" w:cs="Calibri"/>
          <w:b/>
          <w:bCs/>
          <w:szCs w:val="22"/>
        </w:rPr>
      </w:pPr>
      <w:r w:rsidRPr="00AE23E8">
        <w:rPr>
          <w:rFonts w:ascii="Calibri" w:hAnsi="Calibri" w:cs="Calibri"/>
          <w:b/>
          <w:bCs/>
          <w:szCs w:val="22"/>
        </w:rPr>
        <w:t>5. Calculation of mechanical power</w:t>
      </w:r>
      <w:r w:rsidR="00A4489E">
        <w:rPr>
          <w:rFonts w:ascii="Calibri" w:hAnsi="Calibri" w:cs="Calibri" w:hint="eastAsia"/>
          <w:b/>
          <w:bCs/>
          <w:szCs w:val="22"/>
        </w:rPr>
        <w:t xml:space="preserve"> (MP)</w:t>
      </w:r>
    </w:p>
    <w:p w14:paraId="264EB04D" w14:textId="15F02DFD" w:rsidR="00200F5A" w:rsidRPr="00AE23E8" w:rsidRDefault="00200F5A" w:rsidP="004A6C88">
      <w:pPr>
        <w:widowControl/>
        <w:spacing w:line="240" w:lineRule="auto"/>
        <w:ind w:firstLineChars="0" w:firstLine="0"/>
        <w:jc w:val="left"/>
        <w:rPr>
          <w:rFonts w:ascii="Calibri" w:hAnsi="Calibri" w:cs="Calibri"/>
          <w:b/>
          <w:bCs/>
          <w:i/>
          <w:iCs/>
          <w:szCs w:val="22"/>
        </w:rPr>
      </w:pPr>
      <w:r w:rsidRPr="00AE23E8">
        <w:rPr>
          <w:rFonts w:ascii="Calibri" w:hAnsi="Calibri" w:cs="Calibri"/>
          <w:b/>
          <w:bCs/>
          <w:i/>
          <w:iCs/>
          <w:szCs w:val="22"/>
        </w:rPr>
        <w:t>5.1 Conventional ventilation group</w:t>
      </w:r>
    </w:p>
    <w:p w14:paraId="49842055" w14:textId="50E1F861" w:rsidR="00200F5A" w:rsidRPr="00200F5A" w:rsidRDefault="00200F5A" w:rsidP="00AE23E8">
      <w:pPr>
        <w:widowControl/>
        <w:spacing w:after="0" w:line="240" w:lineRule="auto"/>
        <w:ind w:firstLineChars="0" w:firstLine="0"/>
        <w:jc w:val="left"/>
        <w:rPr>
          <w:rFonts w:ascii="Calibri" w:hAnsi="Calibri" w:cs="Calibri"/>
          <w:szCs w:val="22"/>
        </w:rPr>
      </w:pPr>
      <w:r>
        <w:rPr>
          <w:rFonts w:ascii="Calibri" w:hAnsi="Calibri" w:cs="Calibri" w:hint="eastAsia"/>
          <w:szCs w:val="22"/>
        </w:rPr>
        <w:t xml:space="preserve">For the conventional ventilation group, </w:t>
      </w:r>
      <w:r w:rsidR="00A4489E">
        <w:rPr>
          <w:rFonts w:ascii="Calibri" w:hAnsi="Calibri" w:cs="Calibri" w:hint="eastAsia"/>
          <w:szCs w:val="22"/>
        </w:rPr>
        <w:t>MP</w:t>
      </w:r>
      <w:r w:rsidRPr="00200F5A">
        <w:rPr>
          <w:rFonts w:ascii="Calibri" w:hAnsi="Calibri" w:cs="Calibri"/>
          <w:szCs w:val="22"/>
        </w:rPr>
        <w:t xml:space="preserve"> was calculated using the simplified formula proposed by Gattinoni et al.</w:t>
      </w:r>
      <w:r w:rsidR="002368B4">
        <w:rPr>
          <w:rFonts w:ascii="Calibri" w:hAnsi="Calibri" w:cs="Calibri" w:hint="eastAsia"/>
          <w:szCs w:val="22"/>
        </w:rPr>
        <w:t xml:space="preserve"> </w:t>
      </w:r>
      <w:r w:rsidR="002368B4">
        <w:rPr>
          <w:rFonts w:ascii="Calibri" w:hAnsi="Calibri" w:cs="Calibri"/>
          <w:szCs w:val="22"/>
        </w:rPr>
        <w:fldChar w:fldCharType="begin"/>
      </w:r>
      <w:r w:rsidR="002368B4">
        <w:rPr>
          <w:rFonts w:ascii="Calibri" w:hAnsi="Calibri" w:cs="Calibri"/>
          <w:szCs w:val="22"/>
        </w:rPr>
        <w:instrText xml:space="preserve"> ADDIN ZOTERO_ITEM CSL_CITATION {"citationID":"CvhTz9la","properties":{"unsorted":false,"formattedCitation":"\\super 3\\nosupersub{}","plainCitation":"3","noteIndex":0},"citationItems":[{"id":6323,"uris":["http://zotero.org/users/9266654/items/KMQ7I5AG"],"itemData":{"id":6323,"type":"article-journal","abstract":"Background Mechanical power is a summary variable including all the components which can possibly cause VILI (pressures, volume, flow, respiratory rate). Since the complexity of its mathematical computation is one of the major factors that delay its clinical use, we propose here a simple and easy to remember equation to estimate mechanical power under volume-controlled ventilation: Mechanical Power = VE × Peak Pressure + PEEP + F / 6 20 $$ \\mathrm{Mechanical}\\ \\mathrm{Power}=\\frac{\\mathrm{VE}\\times \\left(\\mathrm{Peak}\\ \\mathrm{Pressure}+\\mathrm{PEEP}+F/6\\right)}{20} $$ where the mechanical power is expressed in Joules/minute, the minute ventilation (VE) in liters/minute, the inspiratory flow (F) in liters/minute, and peak pressure and positive end-expiratory pressure (PEEP) in centimeter of water. All the components of this equation are continuously displayed by any ventilator under volume-controlled ventilation without the need for clinician intervention. To test the accuracy of this new equation, we compared it with the reference formula of mechanical power that we proposed for volume-controlled ventilation in the past. The comparisons were made in a cohort of mechanically ventilated pigs (485 observations) and in a cohort of ICU patients (265 observations). Results Both in pigs and in ICU patients, the correlation between our equation and the reference one was close to the identity. Indeed, the R2 ranged from 0.97 to 0.99 and the Bland-Altman showed small biases (ranging from + 0.35 to − 0.53 J/min) and proportional errors (ranging from + 0.02 to − 0.05). Conclusions Our new equation of mechanical power for volume-controlled ventilation represents a simple and accurate alternative to the more complex ones available to date. This equation does not need any clinical intervention on the ventilator (such as an inspiratory hold) and could be easily implemented in the software of any ventilator in volume-controlled mode. This would allow the clinician to have an estimation of mechanical power at a simple glance and thus increase the clinical consciousness of this variable which is still far from being used at the bedside. Our equation carries the same limitations of all other formulas of mechanical power, the most important of which, as far as it concerns VILI prevention, are the lack of normalization and its application to the whole respiratory system (including the chest wall) and not only to the lung parenchyma.","container-title":"Intensive Care Medicine Experimental","DOI":"10.1186/s40635-019-0276-8","ISSN":"2197-425X","issue":"1","journalAbbreviation":"ICMx","language":"en","license":"2019 The Author(s).","page":"61","publisher":"Springer International Publishing","source":"link.springer.com","title":"Mechanical power at a glance: a simple surrogate for volume-controlled ventilation","title-short":"Mechanical power at a glance","volume":"7","author":[{"family":"Giosa","given":"Lorenzo"},{"family":"Busana","given":"Mattia"},{"family":"Pasticci","given":"Iacopo"},{"family":"Bonifazi","given":"Matteo"},{"family":"Macrì","given":"Matteo Maria"},{"family":"Romitti","given":"Federica"},{"family":"Vassalli","given":"Francesco"},{"family":"Chiumello","given":"Davide"},{"family":"Quintel","given":"Michael"},{"family":"Marini","given":"J. J."},{"family":"Gattinoni","given":"Luciano"}],"issued":{"date-parts":[["2019",12,1]]}}}],"schema":"https://github.com/citation-style-language/schema/raw/master/csl-citation.json"} </w:instrText>
      </w:r>
      <w:r w:rsidR="002368B4">
        <w:rPr>
          <w:rFonts w:ascii="Calibri" w:hAnsi="Calibri" w:cs="Calibri"/>
          <w:szCs w:val="22"/>
        </w:rPr>
        <w:fldChar w:fldCharType="separate"/>
      </w:r>
      <w:r w:rsidR="002368B4" w:rsidRPr="002368B4">
        <w:rPr>
          <w:rFonts w:ascii="Calibri" w:eastAsiaTheme="minorEastAsia" w:hAnsi="Calibri" w:cs="Calibri"/>
          <w:kern w:val="0"/>
          <w:vertAlign w:val="superscript"/>
          <w14:ligatures w14:val="none"/>
        </w:rPr>
        <w:t>3</w:t>
      </w:r>
      <w:r w:rsidR="002368B4">
        <w:rPr>
          <w:rFonts w:ascii="Calibri" w:hAnsi="Calibri" w:cs="Calibri"/>
          <w:szCs w:val="22"/>
        </w:rPr>
        <w:fldChar w:fldCharType="end"/>
      </w:r>
      <w:r w:rsidRPr="00200F5A">
        <w:rPr>
          <w:rFonts w:ascii="Calibri" w:hAnsi="Calibri" w:cs="Calibri"/>
          <w:szCs w:val="22"/>
        </w:rPr>
        <w:t>:</w:t>
      </w:r>
    </w:p>
    <w:p w14:paraId="75AF945A" w14:textId="53D2D98E" w:rsidR="00200F5A" w:rsidRDefault="00A4489E" w:rsidP="00200F5A">
      <w:pPr>
        <w:widowControl/>
        <w:spacing w:line="240" w:lineRule="auto"/>
        <w:ind w:firstLineChars="0" w:firstLine="0"/>
        <w:jc w:val="left"/>
        <w:rPr>
          <w:rFonts w:ascii="Calibri" w:hAnsi="Calibri" w:cs="Calibri"/>
          <w:szCs w:val="22"/>
        </w:rPr>
      </w:pPr>
      <w:r>
        <w:rPr>
          <w:rFonts w:ascii="Calibri" w:hAnsi="Calibri" w:cs="Calibri" w:hint="eastAsia"/>
          <w:szCs w:val="22"/>
        </w:rPr>
        <w:t>MP</w:t>
      </w:r>
      <w:r w:rsidR="00200F5A" w:rsidRPr="00200F5A">
        <w:rPr>
          <w:rFonts w:ascii="Calibri" w:hAnsi="Calibri" w:cs="Calibri"/>
          <w:szCs w:val="22"/>
        </w:rPr>
        <w:t xml:space="preserve"> (J/min) = 0.098 × respiratory rate × tidal volume × (peak inspiratory pressure − 0.5 × driving pressure).</w:t>
      </w:r>
    </w:p>
    <w:p w14:paraId="4F96E48F" w14:textId="67910747" w:rsidR="00200F5A" w:rsidRPr="00AE23E8" w:rsidRDefault="00200F5A" w:rsidP="00200F5A">
      <w:pPr>
        <w:widowControl/>
        <w:spacing w:line="240" w:lineRule="auto"/>
        <w:ind w:firstLineChars="0" w:firstLine="0"/>
        <w:jc w:val="left"/>
        <w:rPr>
          <w:rFonts w:ascii="Calibri" w:hAnsi="Calibri" w:cs="Calibri"/>
          <w:b/>
          <w:bCs/>
          <w:i/>
          <w:iCs/>
          <w:szCs w:val="22"/>
        </w:rPr>
      </w:pPr>
      <w:r w:rsidRPr="00AE23E8">
        <w:rPr>
          <w:rFonts w:ascii="Calibri" w:hAnsi="Calibri" w:cs="Calibri"/>
          <w:b/>
          <w:bCs/>
          <w:i/>
          <w:iCs/>
          <w:szCs w:val="22"/>
        </w:rPr>
        <w:t>5.2 Sigh ventilation group</w:t>
      </w:r>
    </w:p>
    <w:p w14:paraId="2087BA84" w14:textId="347A1368" w:rsidR="00677F8B" w:rsidRDefault="00677F8B" w:rsidP="00200F5A">
      <w:pPr>
        <w:widowControl/>
        <w:spacing w:line="240" w:lineRule="auto"/>
        <w:ind w:firstLineChars="0" w:firstLine="0"/>
        <w:jc w:val="left"/>
        <w:rPr>
          <w:rFonts w:ascii="Calibri" w:hAnsi="Calibri" w:cs="Calibri"/>
          <w:szCs w:val="22"/>
        </w:rPr>
      </w:pPr>
      <w:r w:rsidRPr="00677F8B">
        <w:rPr>
          <w:rFonts w:ascii="Calibri" w:hAnsi="Calibri" w:cs="Calibri"/>
          <w:szCs w:val="22"/>
        </w:rPr>
        <w:t>In the sigh ventilation group, mechanical power was calculated by including the additional energy delivered during sigh breaths. Sigh breaths were administered once every 6 minutes, with each administration consisting of the minimum number of breaths required to achieve a total duration of at least 5 seconds</w:t>
      </w:r>
      <w:r w:rsidR="00D04857">
        <w:rPr>
          <w:rFonts w:ascii="Calibri" w:hAnsi="Calibri" w:cs="Calibri" w:hint="eastAsia"/>
          <w:szCs w:val="22"/>
        </w:rPr>
        <w:t xml:space="preserve"> (as detailed in the </w:t>
      </w:r>
      <w:r w:rsidR="00D04857">
        <w:rPr>
          <w:rFonts w:ascii="Calibri" w:hAnsi="Calibri" w:cs="Calibri"/>
          <w:szCs w:val="22"/>
        </w:rPr>
        <w:t>“</w:t>
      </w:r>
      <w:r w:rsidR="00D04857">
        <w:rPr>
          <w:rFonts w:ascii="Calibri" w:hAnsi="Calibri" w:cs="Calibri" w:hint="eastAsia"/>
          <w:szCs w:val="22"/>
        </w:rPr>
        <w:t>Section 3: Sigh breaths in detail</w:t>
      </w:r>
      <w:r w:rsidR="00D04857">
        <w:rPr>
          <w:rFonts w:ascii="Calibri" w:hAnsi="Calibri" w:cs="Calibri"/>
          <w:szCs w:val="22"/>
        </w:rPr>
        <w:t>”</w:t>
      </w:r>
      <w:r w:rsidR="00D04857">
        <w:rPr>
          <w:rFonts w:ascii="Calibri" w:hAnsi="Calibri" w:cs="Calibri" w:hint="eastAsia"/>
          <w:szCs w:val="22"/>
        </w:rPr>
        <w:t>)</w:t>
      </w:r>
      <w:r w:rsidRPr="00677F8B">
        <w:rPr>
          <w:rFonts w:ascii="Calibri" w:hAnsi="Calibri" w:cs="Calibri"/>
          <w:szCs w:val="22"/>
        </w:rPr>
        <w:t>. In our cohort, this resulted in two sigh breaths per administration for all patients. Mechanical energy (ME) was therefore calculated over each 6-minute interval and averaged to derive the mean mechanical power per minute.</w:t>
      </w:r>
    </w:p>
    <w:p w14:paraId="37774835" w14:textId="523D9B9D" w:rsidR="00230FCD" w:rsidRDefault="00230FCD" w:rsidP="00200F5A">
      <w:pPr>
        <w:widowControl/>
        <w:spacing w:line="240" w:lineRule="auto"/>
        <w:ind w:firstLineChars="0" w:firstLine="0"/>
        <w:jc w:val="left"/>
        <w:rPr>
          <w:rFonts w:ascii="Calibri" w:hAnsi="Calibri" w:cs="Calibri"/>
          <w:szCs w:val="22"/>
        </w:rPr>
      </w:pPr>
      <w:r>
        <w:rPr>
          <w:rFonts w:ascii="Calibri" w:hAnsi="Calibri" w:cs="Calibri" w:hint="eastAsia"/>
          <w:szCs w:val="22"/>
        </w:rPr>
        <w:t>5.2.1 Overall formula for average MP</w:t>
      </w:r>
    </w:p>
    <w:p w14:paraId="30105C05" w14:textId="3C2D8F02" w:rsidR="00230FCD" w:rsidRDefault="00230FCD" w:rsidP="00200F5A">
      <w:pPr>
        <w:widowControl/>
        <w:spacing w:line="240" w:lineRule="auto"/>
        <w:ind w:firstLineChars="0" w:firstLine="0"/>
        <w:jc w:val="left"/>
        <w:rPr>
          <w:rFonts w:ascii="Calibri" w:hAnsi="Calibri" w:cs="Calibri"/>
          <w:szCs w:val="22"/>
        </w:rPr>
      </w:pPr>
      <w:r>
        <w:rPr>
          <w:rFonts w:ascii="Calibri" w:hAnsi="Calibri" w:cs="Calibri" w:hint="eastAsia"/>
          <w:szCs w:val="22"/>
        </w:rPr>
        <w:t>The average MP was calculated as:</w:t>
      </w:r>
    </w:p>
    <w:p w14:paraId="473390A0" w14:textId="2AB43584" w:rsidR="00A4489E" w:rsidRDefault="007E2F0B" w:rsidP="00AE23E8">
      <w:pPr>
        <w:widowControl/>
        <w:spacing w:line="240" w:lineRule="auto"/>
        <w:ind w:firstLineChars="0" w:firstLine="0"/>
        <w:jc w:val="center"/>
        <w:rPr>
          <w:rFonts w:ascii="Calibri" w:hAnsi="Calibri" w:cs="Calibri"/>
          <w:szCs w:val="22"/>
        </w:rPr>
      </w:pPr>
      <w:r>
        <w:rPr>
          <w:rFonts w:ascii="Calibri" w:hAnsi="Calibri" w:cs="Calibri" w:hint="eastAsia"/>
          <w:szCs w:val="22"/>
        </w:rPr>
        <w:t xml:space="preserve">Averaged </w:t>
      </w:r>
      <w:r w:rsidR="00A4489E">
        <w:rPr>
          <w:rFonts w:ascii="Calibri" w:hAnsi="Calibri" w:cs="Calibri" w:hint="eastAsia"/>
          <w:szCs w:val="22"/>
        </w:rPr>
        <w:t>MP</w:t>
      </w:r>
      <w:r w:rsidR="00A4489E" w:rsidRPr="00200F5A">
        <w:rPr>
          <w:rFonts w:ascii="Calibri" w:hAnsi="Calibri" w:cs="Calibri"/>
          <w:szCs w:val="22"/>
        </w:rPr>
        <w:t xml:space="preserve"> (J/min)</w:t>
      </w:r>
      <w:r w:rsidR="00A4489E">
        <w:rPr>
          <w:rFonts w:ascii="Calibri" w:hAnsi="Calibri" w:cs="Calibri" w:hint="eastAsia"/>
          <w:szCs w:val="22"/>
        </w:rPr>
        <w:t xml:space="preserve"> = </w:t>
      </w:r>
      <w:r w:rsidR="00677F8B" w:rsidRPr="00677F8B">
        <w:rPr>
          <w:rFonts w:ascii="Calibri" w:hAnsi="Calibri" w:cs="Calibri"/>
          <w:szCs w:val="22"/>
        </w:rPr>
        <w:t xml:space="preserve">(ME </w:t>
      </w:r>
      <w:r w:rsidR="00677F8B" w:rsidRPr="00AE23E8">
        <w:rPr>
          <w:rFonts w:ascii="Calibri" w:hAnsi="Calibri" w:cs="Calibri"/>
          <w:szCs w:val="22"/>
          <w:vertAlign w:val="subscript"/>
        </w:rPr>
        <w:t xml:space="preserve">normal breaths </w:t>
      </w:r>
      <w:r w:rsidR="00677F8B" w:rsidRPr="00677F8B">
        <w:rPr>
          <w:rFonts w:ascii="Calibri" w:hAnsi="Calibri" w:cs="Calibri"/>
          <w:szCs w:val="22"/>
        </w:rPr>
        <w:t xml:space="preserve">+ ME </w:t>
      </w:r>
      <w:r w:rsidR="00677F8B" w:rsidRPr="00AE23E8">
        <w:rPr>
          <w:rFonts w:ascii="Calibri" w:hAnsi="Calibri" w:cs="Calibri"/>
          <w:szCs w:val="22"/>
          <w:vertAlign w:val="subscript"/>
        </w:rPr>
        <w:t>sigh breaths</w:t>
      </w:r>
      <w:r w:rsidR="00677F8B" w:rsidRPr="00677F8B">
        <w:rPr>
          <w:rFonts w:ascii="Calibri" w:hAnsi="Calibri" w:cs="Calibri"/>
          <w:szCs w:val="22"/>
        </w:rPr>
        <w:t>)/ 6 min</w:t>
      </w:r>
      <w:r w:rsidR="00A4489E">
        <w:rPr>
          <w:rFonts w:ascii="Calibri" w:hAnsi="Calibri" w:cs="Calibri" w:hint="eastAsia"/>
          <w:szCs w:val="22"/>
        </w:rPr>
        <w:t>,</w:t>
      </w:r>
    </w:p>
    <w:p w14:paraId="3FCA270E" w14:textId="77777777" w:rsidR="00230FCD" w:rsidRDefault="00A4489E" w:rsidP="00200F5A">
      <w:pPr>
        <w:widowControl/>
        <w:spacing w:line="240" w:lineRule="auto"/>
        <w:ind w:firstLineChars="0" w:firstLine="0"/>
        <w:jc w:val="left"/>
        <w:rPr>
          <w:rFonts w:ascii="Calibri" w:hAnsi="Calibri" w:cs="Calibri"/>
          <w:szCs w:val="22"/>
        </w:rPr>
      </w:pPr>
      <w:r>
        <w:rPr>
          <w:rFonts w:ascii="Calibri" w:hAnsi="Calibri" w:cs="Calibri" w:hint="eastAsia"/>
          <w:szCs w:val="22"/>
        </w:rPr>
        <w:t>where</w:t>
      </w:r>
      <w:r w:rsidR="00230FCD">
        <w:rPr>
          <w:rFonts w:ascii="Calibri" w:hAnsi="Calibri" w:cs="Calibri" w:hint="eastAsia"/>
          <w:szCs w:val="22"/>
        </w:rPr>
        <w:t>:</w:t>
      </w:r>
    </w:p>
    <w:p w14:paraId="195C5DBD" w14:textId="77777777" w:rsidR="00677F8B" w:rsidRDefault="00677F8B" w:rsidP="00200F5A">
      <w:pPr>
        <w:widowControl/>
        <w:spacing w:line="240" w:lineRule="auto"/>
        <w:ind w:firstLineChars="0" w:firstLine="0"/>
        <w:jc w:val="left"/>
        <w:rPr>
          <w:rFonts w:ascii="Calibri" w:hAnsi="Calibri" w:cs="Calibri"/>
          <w:szCs w:val="22"/>
        </w:rPr>
      </w:pPr>
      <w:r w:rsidRPr="00677F8B">
        <w:rPr>
          <w:rFonts w:ascii="Calibri" w:hAnsi="Calibri" w:cs="Calibri"/>
          <w:szCs w:val="22"/>
        </w:rPr>
        <w:t>ME</w:t>
      </w:r>
      <w:r w:rsidRPr="00AE23E8">
        <w:rPr>
          <w:rFonts w:ascii="Calibri" w:hAnsi="Calibri" w:cs="Calibri"/>
          <w:szCs w:val="22"/>
          <w:vertAlign w:val="subscript"/>
        </w:rPr>
        <w:t xml:space="preserve"> normal breaths</w:t>
      </w:r>
      <w:r w:rsidRPr="00677F8B">
        <w:rPr>
          <w:rFonts w:ascii="Calibri" w:hAnsi="Calibri" w:cs="Calibri"/>
          <w:szCs w:val="22"/>
        </w:rPr>
        <w:t xml:space="preserve"> = Mechanical energy delivered by normal breaths; ME </w:t>
      </w:r>
      <w:r w:rsidRPr="00AE23E8">
        <w:rPr>
          <w:rFonts w:ascii="Calibri" w:hAnsi="Calibri" w:cs="Calibri"/>
          <w:szCs w:val="22"/>
          <w:vertAlign w:val="subscript"/>
        </w:rPr>
        <w:t>sigh breaths</w:t>
      </w:r>
      <w:r w:rsidRPr="00677F8B">
        <w:rPr>
          <w:rFonts w:ascii="Calibri" w:hAnsi="Calibri" w:cs="Calibri"/>
          <w:szCs w:val="22"/>
        </w:rPr>
        <w:t xml:space="preserve"> = Mechanical energy delivered by sigh breaths.</w:t>
      </w:r>
    </w:p>
    <w:p w14:paraId="34C6CBD1" w14:textId="03A890EC" w:rsidR="00230FCD" w:rsidRDefault="00230FCD" w:rsidP="00200F5A">
      <w:pPr>
        <w:widowControl/>
        <w:spacing w:line="240" w:lineRule="auto"/>
        <w:ind w:firstLineChars="0" w:firstLine="0"/>
        <w:jc w:val="left"/>
        <w:rPr>
          <w:rFonts w:ascii="Calibri" w:hAnsi="Calibri" w:cs="Calibri"/>
          <w:szCs w:val="22"/>
        </w:rPr>
      </w:pPr>
      <w:r>
        <w:rPr>
          <w:rFonts w:ascii="Calibri" w:hAnsi="Calibri" w:cs="Calibri" w:hint="eastAsia"/>
          <w:szCs w:val="22"/>
        </w:rPr>
        <w:t xml:space="preserve">5.2.2 </w:t>
      </w:r>
      <w:r w:rsidR="00677F8B" w:rsidRPr="00677F8B">
        <w:rPr>
          <w:rFonts w:ascii="Calibri" w:hAnsi="Calibri" w:cs="Calibri"/>
          <w:szCs w:val="22"/>
        </w:rPr>
        <w:t>Mechanical energy delivered by normal breaths</w:t>
      </w:r>
      <w:r>
        <w:rPr>
          <w:rFonts w:ascii="Calibri" w:hAnsi="Calibri" w:cs="Calibri" w:hint="eastAsia"/>
          <w:szCs w:val="22"/>
        </w:rPr>
        <w:t xml:space="preserve"> (</w:t>
      </w:r>
      <w:r w:rsidR="00677F8B" w:rsidRPr="00677F8B">
        <w:rPr>
          <w:rFonts w:ascii="Calibri" w:hAnsi="Calibri" w:cs="Calibri"/>
          <w:szCs w:val="22"/>
        </w:rPr>
        <w:t xml:space="preserve">ME </w:t>
      </w:r>
      <w:r w:rsidR="00677F8B" w:rsidRPr="00C170B9">
        <w:rPr>
          <w:rFonts w:ascii="Calibri" w:hAnsi="Calibri" w:cs="Calibri"/>
          <w:szCs w:val="22"/>
          <w:vertAlign w:val="subscript"/>
        </w:rPr>
        <w:t>normal breaths</w:t>
      </w:r>
      <w:r>
        <w:rPr>
          <w:rFonts w:ascii="Calibri" w:hAnsi="Calibri" w:cs="Calibri" w:hint="eastAsia"/>
          <w:szCs w:val="22"/>
        </w:rPr>
        <w:t>)</w:t>
      </w:r>
    </w:p>
    <w:p w14:paraId="0D914ADF" w14:textId="77777777" w:rsidR="00677F8B" w:rsidRDefault="00677F8B" w:rsidP="00200F5A">
      <w:pPr>
        <w:widowControl/>
        <w:spacing w:line="240" w:lineRule="auto"/>
        <w:ind w:firstLineChars="0" w:firstLine="0"/>
        <w:jc w:val="left"/>
        <w:rPr>
          <w:rFonts w:ascii="Calibri" w:hAnsi="Calibri" w:cs="Calibri"/>
          <w:szCs w:val="22"/>
        </w:rPr>
      </w:pPr>
      <w:r w:rsidRPr="00677F8B">
        <w:rPr>
          <w:rFonts w:ascii="Calibri" w:hAnsi="Calibri" w:cs="Calibri"/>
          <w:szCs w:val="22"/>
        </w:rPr>
        <w:t xml:space="preserve">Mechanical energy from normal breaths was calculated using the set tidal volume, respiratory rate, peak inspiratory pressure, and driving pressure at baseline PEEP. Within </w:t>
      </w:r>
      <w:r w:rsidRPr="00677F8B">
        <w:rPr>
          <w:rFonts w:ascii="Calibri" w:hAnsi="Calibri" w:cs="Calibri"/>
          <w:szCs w:val="22"/>
        </w:rPr>
        <w:lastRenderedPageBreak/>
        <w:t xml:space="preserve">each 6-minute interval, one sigh administration occurred. Therefore, ME from normal breaths was divided into two components: </w:t>
      </w:r>
    </w:p>
    <w:p w14:paraId="2C685C2A" w14:textId="77777777" w:rsidR="00677F8B" w:rsidRDefault="00677F8B" w:rsidP="00200F5A">
      <w:pPr>
        <w:widowControl/>
        <w:spacing w:line="240" w:lineRule="auto"/>
        <w:ind w:firstLineChars="0" w:firstLine="0"/>
        <w:jc w:val="left"/>
        <w:rPr>
          <w:rFonts w:ascii="Calibri" w:hAnsi="Calibri" w:cs="Calibri"/>
          <w:szCs w:val="22"/>
          <w:vertAlign w:val="subscript"/>
        </w:rPr>
      </w:pPr>
      <w:r w:rsidRPr="00677F8B">
        <w:rPr>
          <w:rFonts w:ascii="Calibri" w:hAnsi="Calibri" w:cs="Calibri"/>
          <w:szCs w:val="22"/>
        </w:rPr>
        <w:t xml:space="preserve">ME </w:t>
      </w:r>
      <w:r w:rsidRPr="00AE23E8">
        <w:rPr>
          <w:rFonts w:ascii="Calibri" w:hAnsi="Calibri" w:cs="Calibri"/>
          <w:szCs w:val="22"/>
          <w:vertAlign w:val="subscript"/>
        </w:rPr>
        <w:t>normal breaths</w:t>
      </w:r>
      <w:r w:rsidRPr="00677F8B">
        <w:rPr>
          <w:rFonts w:ascii="Calibri" w:hAnsi="Calibri" w:cs="Calibri"/>
          <w:szCs w:val="22"/>
        </w:rPr>
        <w:t xml:space="preserve">= ME </w:t>
      </w:r>
      <w:r w:rsidRPr="00AE23E8">
        <w:rPr>
          <w:rFonts w:ascii="Calibri" w:hAnsi="Calibri" w:cs="Calibri"/>
          <w:szCs w:val="22"/>
          <w:vertAlign w:val="subscript"/>
        </w:rPr>
        <w:t>normal breath in sigh minute</w:t>
      </w:r>
      <w:r w:rsidRPr="00677F8B">
        <w:rPr>
          <w:rFonts w:ascii="Calibri" w:hAnsi="Calibri" w:cs="Calibri"/>
          <w:szCs w:val="22"/>
        </w:rPr>
        <w:t xml:space="preserve"> + ME </w:t>
      </w:r>
      <w:r w:rsidRPr="00AE23E8">
        <w:rPr>
          <w:rFonts w:ascii="Calibri" w:hAnsi="Calibri" w:cs="Calibri"/>
          <w:szCs w:val="22"/>
          <w:vertAlign w:val="subscript"/>
        </w:rPr>
        <w:t>normal breath in 5min</w:t>
      </w:r>
    </w:p>
    <w:p w14:paraId="13197F25" w14:textId="1BC78B3A" w:rsidR="00FE4E8C" w:rsidRDefault="00FE4E8C" w:rsidP="00200F5A">
      <w:pPr>
        <w:widowControl/>
        <w:spacing w:line="240" w:lineRule="auto"/>
        <w:ind w:firstLineChars="0" w:firstLine="0"/>
        <w:jc w:val="left"/>
        <w:rPr>
          <w:rFonts w:ascii="Calibri" w:hAnsi="Calibri" w:cs="Calibri"/>
          <w:szCs w:val="22"/>
        </w:rPr>
      </w:pPr>
      <w:r>
        <w:rPr>
          <w:rFonts w:ascii="Calibri" w:hAnsi="Calibri" w:cs="Calibri" w:hint="eastAsia"/>
          <w:szCs w:val="22"/>
        </w:rPr>
        <w:t>w</w:t>
      </w:r>
      <w:r w:rsidRPr="00AE23E8">
        <w:rPr>
          <w:rFonts w:ascii="Calibri" w:hAnsi="Calibri" w:cs="Calibri"/>
          <w:szCs w:val="22"/>
        </w:rPr>
        <w:t>here</w:t>
      </w:r>
      <w:r>
        <w:rPr>
          <w:rFonts w:ascii="Calibri" w:hAnsi="Calibri" w:cs="Calibri" w:hint="eastAsia"/>
          <w:szCs w:val="22"/>
        </w:rPr>
        <w:t>:</w:t>
      </w:r>
    </w:p>
    <w:p w14:paraId="7906B5BC" w14:textId="65701225" w:rsidR="00FE4E8C" w:rsidRDefault="00FE4E8C" w:rsidP="00200F5A">
      <w:pPr>
        <w:widowControl/>
        <w:spacing w:line="240" w:lineRule="auto"/>
        <w:ind w:firstLineChars="0" w:firstLine="0"/>
        <w:jc w:val="left"/>
        <w:rPr>
          <w:rFonts w:ascii="Calibri" w:hAnsi="Calibri" w:cs="Calibri"/>
          <w:szCs w:val="22"/>
        </w:rPr>
      </w:pPr>
      <w:r w:rsidRPr="00677F8B">
        <w:rPr>
          <w:rFonts w:ascii="Calibri" w:hAnsi="Calibri" w:cs="Calibri"/>
          <w:szCs w:val="22"/>
        </w:rPr>
        <w:t xml:space="preserve">ME </w:t>
      </w:r>
      <w:r w:rsidRPr="00C170B9">
        <w:rPr>
          <w:rFonts w:ascii="Calibri" w:hAnsi="Calibri" w:cs="Calibri"/>
          <w:szCs w:val="22"/>
          <w:vertAlign w:val="subscript"/>
        </w:rPr>
        <w:t>normal breath in sigh minute</w:t>
      </w:r>
      <w:r w:rsidRPr="00AE23E8">
        <w:rPr>
          <w:rFonts w:ascii="Calibri" w:hAnsi="Calibri" w:cs="Calibri"/>
          <w:szCs w:val="22"/>
        </w:rPr>
        <w:t>:</w:t>
      </w:r>
      <w:r>
        <w:rPr>
          <w:rFonts w:ascii="Calibri" w:hAnsi="Calibri" w:cs="Calibri" w:hint="eastAsia"/>
          <w:szCs w:val="22"/>
        </w:rPr>
        <w:t xml:space="preserve"> </w:t>
      </w:r>
      <w:r w:rsidRPr="00FE4E8C">
        <w:rPr>
          <w:rFonts w:ascii="Calibri" w:hAnsi="Calibri" w:cs="Calibri"/>
          <w:szCs w:val="22"/>
        </w:rPr>
        <w:t>Mechanical energy delivered by normal breaths during the 1-minute interval in which the sigh administration took place. Because two normal breaths were replaced by two sigh breaths during this minute, the respiratory rate for normal breaths was reduced accordingly (RR − 2).</w:t>
      </w:r>
    </w:p>
    <w:p w14:paraId="541BFD0B" w14:textId="2985B944" w:rsidR="00FE4E8C" w:rsidRPr="00AE23E8" w:rsidRDefault="00FE4E8C" w:rsidP="00200F5A">
      <w:pPr>
        <w:widowControl/>
        <w:spacing w:line="240" w:lineRule="auto"/>
        <w:ind w:firstLineChars="0" w:firstLine="0"/>
        <w:jc w:val="left"/>
        <w:rPr>
          <w:rFonts w:ascii="Calibri" w:hAnsi="Calibri" w:cs="Calibri"/>
          <w:szCs w:val="22"/>
        </w:rPr>
      </w:pPr>
      <w:r w:rsidRPr="00677F8B">
        <w:rPr>
          <w:rFonts w:ascii="Calibri" w:hAnsi="Calibri" w:cs="Calibri"/>
          <w:szCs w:val="22"/>
        </w:rPr>
        <w:t xml:space="preserve">ME </w:t>
      </w:r>
      <w:r w:rsidRPr="00C170B9">
        <w:rPr>
          <w:rFonts w:ascii="Calibri" w:hAnsi="Calibri" w:cs="Calibri"/>
          <w:szCs w:val="22"/>
          <w:vertAlign w:val="subscript"/>
        </w:rPr>
        <w:t>normal breath in 5min</w:t>
      </w:r>
      <w:r w:rsidRPr="00AE23E8">
        <w:rPr>
          <w:rFonts w:ascii="Calibri" w:hAnsi="Calibri" w:cs="Calibri"/>
          <w:szCs w:val="22"/>
        </w:rPr>
        <w:t>:</w:t>
      </w:r>
      <w:r>
        <w:rPr>
          <w:rFonts w:ascii="Calibri" w:hAnsi="Calibri" w:cs="Calibri" w:hint="eastAsia"/>
          <w:szCs w:val="22"/>
        </w:rPr>
        <w:t xml:space="preserve"> </w:t>
      </w:r>
      <w:r w:rsidRPr="00FE4E8C">
        <w:rPr>
          <w:rFonts w:ascii="Calibri" w:hAnsi="Calibri" w:cs="Calibri"/>
          <w:szCs w:val="22"/>
        </w:rPr>
        <w:t>Mechanical energy delivered by normal breaths during the other 5 minutes of the 6-minute interval, when only normal tidal ventilation was delivered.</w:t>
      </w:r>
    </w:p>
    <w:p w14:paraId="3E16E201" w14:textId="77777777" w:rsidR="00677F8B" w:rsidRPr="00677F8B" w:rsidRDefault="00677F8B" w:rsidP="00677F8B">
      <w:pPr>
        <w:widowControl/>
        <w:spacing w:line="240" w:lineRule="auto"/>
        <w:ind w:firstLineChars="0" w:firstLine="0"/>
        <w:jc w:val="left"/>
        <w:rPr>
          <w:rFonts w:ascii="Calibri" w:hAnsi="Calibri" w:cs="Calibri"/>
          <w:szCs w:val="22"/>
        </w:rPr>
      </w:pPr>
      <w:r w:rsidRPr="00677F8B">
        <w:rPr>
          <w:rFonts w:ascii="Calibri" w:hAnsi="Calibri" w:cs="Calibri"/>
          <w:szCs w:val="22"/>
        </w:rPr>
        <w:t>Each component is calculated as follows:</w:t>
      </w:r>
    </w:p>
    <w:p w14:paraId="0EE924EC" w14:textId="1BA56FAB" w:rsidR="00677F8B" w:rsidRPr="00AE23E8" w:rsidRDefault="00677F8B" w:rsidP="00AE23E8">
      <w:pPr>
        <w:pStyle w:val="ae"/>
        <w:widowControl/>
        <w:numPr>
          <w:ilvl w:val="0"/>
          <w:numId w:val="31"/>
        </w:numPr>
        <w:spacing w:line="240" w:lineRule="auto"/>
        <w:ind w:firstLineChars="0"/>
        <w:jc w:val="left"/>
        <w:rPr>
          <w:rFonts w:ascii="Calibri" w:hAnsi="Calibri" w:cs="Calibri"/>
          <w:szCs w:val="22"/>
        </w:rPr>
      </w:pPr>
      <w:r w:rsidRPr="00AE23E8">
        <w:rPr>
          <w:rFonts w:ascii="Calibri" w:hAnsi="Calibri" w:cs="Calibri"/>
          <w:szCs w:val="22"/>
        </w:rPr>
        <w:t>ME normal breath in sigh minute = 0.098 × VT</w:t>
      </w:r>
      <w:r w:rsidRPr="00AE23E8">
        <w:rPr>
          <w:rFonts w:ascii="Calibri" w:hAnsi="Calibri" w:cs="Calibri"/>
          <w:szCs w:val="22"/>
          <w:vertAlign w:val="subscript"/>
        </w:rPr>
        <w:t xml:space="preserve"> set </w:t>
      </w:r>
      <w:r w:rsidRPr="00AE23E8">
        <w:rPr>
          <w:rFonts w:ascii="Calibri" w:hAnsi="Calibri" w:cs="Calibri"/>
          <w:szCs w:val="22"/>
        </w:rPr>
        <w:t xml:space="preserve">× (RR- 2) × (PIP </w:t>
      </w:r>
      <w:r w:rsidRPr="00AE23E8">
        <w:rPr>
          <w:rFonts w:ascii="Calibri" w:hAnsi="Calibri" w:cs="Calibri"/>
          <w:szCs w:val="22"/>
          <w:vertAlign w:val="subscript"/>
        </w:rPr>
        <w:t>normal</w:t>
      </w:r>
      <w:r w:rsidRPr="00AE23E8">
        <w:rPr>
          <w:rFonts w:ascii="Calibri" w:hAnsi="Calibri" w:cs="Calibri"/>
          <w:szCs w:val="22"/>
        </w:rPr>
        <w:t xml:space="preserve"> - 0.5 × [Pplat </w:t>
      </w:r>
      <w:r w:rsidRPr="00AE23E8">
        <w:rPr>
          <w:rFonts w:ascii="Calibri" w:hAnsi="Calibri" w:cs="Calibri"/>
          <w:szCs w:val="22"/>
          <w:vertAlign w:val="subscript"/>
        </w:rPr>
        <w:t xml:space="preserve">normal </w:t>
      </w:r>
      <w:r w:rsidRPr="00AE23E8">
        <w:rPr>
          <w:rFonts w:ascii="Calibri" w:hAnsi="Calibri" w:cs="Calibri"/>
          <w:szCs w:val="22"/>
        </w:rPr>
        <w:t>- baseline PEEP])</w:t>
      </w:r>
    </w:p>
    <w:p w14:paraId="1BDCCF81" w14:textId="5F86CB81" w:rsidR="00677F8B" w:rsidRPr="00AE23E8" w:rsidRDefault="00677F8B" w:rsidP="00AE23E8">
      <w:pPr>
        <w:pStyle w:val="ae"/>
        <w:widowControl/>
        <w:numPr>
          <w:ilvl w:val="0"/>
          <w:numId w:val="31"/>
        </w:numPr>
        <w:spacing w:line="240" w:lineRule="auto"/>
        <w:ind w:firstLineChars="0"/>
        <w:jc w:val="left"/>
        <w:rPr>
          <w:rFonts w:ascii="Calibri" w:hAnsi="Calibri" w:cs="Calibri"/>
          <w:szCs w:val="22"/>
        </w:rPr>
      </w:pPr>
      <w:r w:rsidRPr="00AE23E8">
        <w:rPr>
          <w:rFonts w:ascii="Calibri" w:hAnsi="Calibri" w:cs="Calibri"/>
          <w:szCs w:val="22"/>
        </w:rPr>
        <w:t xml:space="preserve">ME normal breath in 5min= 0.098 × VT set × RR × (PIP </w:t>
      </w:r>
      <w:r w:rsidRPr="00AE23E8">
        <w:rPr>
          <w:rFonts w:ascii="Calibri" w:hAnsi="Calibri" w:cs="Calibri"/>
          <w:szCs w:val="22"/>
          <w:vertAlign w:val="subscript"/>
        </w:rPr>
        <w:t>normal</w:t>
      </w:r>
      <w:r w:rsidRPr="00AE23E8">
        <w:rPr>
          <w:rFonts w:ascii="Calibri" w:hAnsi="Calibri" w:cs="Calibri"/>
          <w:szCs w:val="22"/>
        </w:rPr>
        <w:t xml:space="preserve"> - 0.5 × [Pplat </w:t>
      </w:r>
      <w:r w:rsidRPr="00AE23E8">
        <w:rPr>
          <w:rFonts w:ascii="Calibri" w:hAnsi="Calibri" w:cs="Calibri"/>
          <w:szCs w:val="22"/>
          <w:vertAlign w:val="subscript"/>
        </w:rPr>
        <w:t>normal</w:t>
      </w:r>
      <w:r w:rsidRPr="00AE23E8">
        <w:rPr>
          <w:rFonts w:ascii="Calibri" w:hAnsi="Calibri" w:cs="Calibri"/>
          <w:szCs w:val="22"/>
        </w:rPr>
        <w:t xml:space="preserve"> - baseline PEEP]) ×5min</w:t>
      </w:r>
    </w:p>
    <w:p w14:paraId="53B334DD" w14:textId="27CF7F2F" w:rsidR="00230FCD" w:rsidRDefault="00230FCD" w:rsidP="00200F5A">
      <w:pPr>
        <w:widowControl/>
        <w:spacing w:line="240" w:lineRule="auto"/>
        <w:ind w:firstLineChars="0" w:firstLine="0"/>
        <w:jc w:val="left"/>
        <w:rPr>
          <w:rFonts w:ascii="Calibri" w:hAnsi="Calibri" w:cs="Calibri"/>
          <w:szCs w:val="22"/>
        </w:rPr>
      </w:pPr>
      <w:r>
        <w:rPr>
          <w:rFonts w:ascii="Calibri" w:hAnsi="Calibri" w:cs="Calibri" w:hint="eastAsia"/>
          <w:szCs w:val="22"/>
        </w:rPr>
        <w:t xml:space="preserve">5.2.3 </w:t>
      </w:r>
      <w:r w:rsidR="00FE4E8C" w:rsidRPr="00FE4E8C">
        <w:rPr>
          <w:rFonts w:ascii="Calibri" w:hAnsi="Calibri" w:cs="Calibri"/>
          <w:szCs w:val="22"/>
        </w:rPr>
        <w:t>Mechanical energy delivered by sigh breaths</w:t>
      </w:r>
      <w:r>
        <w:rPr>
          <w:rFonts w:ascii="Calibri" w:hAnsi="Calibri" w:cs="Calibri" w:hint="eastAsia"/>
          <w:szCs w:val="22"/>
        </w:rPr>
        <w:t xml:space="preserve"> (</w:t>
      </w:r>
      <w:r w:rsidR="00FE4E8C" w:rsidRPr="00677F8B">
        <w:rPr>
          <w:rFonts w:ascii="Calibri" w:hAnsi="Calibri" w:cs="Calibri"/>
          <w:szCs w:val="22"/>
        </w:rPr>
        <w:t xml:space="preserve">ME </w:t>
      </w:r>
      <w:r w:rsidR="00FE4E8C" w:rsidRPr="00C170B9">
        <w:rPr>
          <w:rFonts w:ascii="Calibri" w:hAnsi="Calibri" w:cs="Calibri"/>
          <w:szCs w:val="22"/>
          <w:vertAlign w:val="subscript"/>
        </w:rPr>
        <w:t>sigh breaths</w:t>
      </w:r>
      <w:r>
        <w:rPr>
          <w:rFonts w:ascii="Calibri" w:hAnsi="Calibri" w:cs="Calibri" w:hint="eastAsia"/>
          <w:szCs w:val="22"/>
        </w:rPr>
        <w:t>)</w:t>
      </w:r>
    </w:p>
    <w:p w14:paraId="05613CF7" w14:textId="6E825A72" w:rsidR="00230FCD" w:rsidRDefault="00784A7E" w:rsidP="00200F5A">
      <w:pPr>
        <w:widowControl/>
        <w:spacing w:line="240" w:lineRule="auto"/>
        <w:ind w:firstLineChars="0" w:firstLine="0"/>
        <w:jc w:val="left"/>
        <w:rPr>
          <w:rFonts w:ascii="Calibri" w:hAnsi="Calibri" w:cs="Calibri"/>
          <w:szCs w:val="22"/>
        </w:rPr>
      </w:pPr>
      <w:r>
        <w:rPr>
          <w:rFonts w:ascii="Calibri" w:hAnsi="Calibri" w:cs="Calibri"/>
          <w:szCs w:val="22"/>
        </w:rPr>
        <w:t>Because</w:t>
      </w:r>
      <w:r>
        <w:rPr>
          <w:rFonts w:ascii="Calibri" w:hAnsi="Calibri" w:cs="Calibri" w:hint="eastAsia"/>
          <w:szCs w:val="22"/>
        </w:rPr>
        <w:t xml:space="preserve"> t</w:t>
      </w:r>
      <w:r w:rsidRPr="00784A7E">
        <w:rPr>
          <w:rFonts w:ascii="Calibri" w:hAnsi="Calibri" w:cs="Calibri"/>
          <w:szCs w:val="22"/>
        </w:rPr>
        <w:t>he first sigh breath was delivered from baseline PEEP</w:t>
      </w:r>
      <w:r>
        <w:rPr>
          <w:rFonts w:ascii="Calibri" w:hAnsi="Calibri" w:cs="Calibri" w:hint="eastAsia"/>
          <w:szCs w:val="22"/>
        </w:rPr>
        <w:t xml:space="preserve"> level, and </w:t>
      </w:r>
      <w:r w:rsidR="00FE4E8C">
        <w:rPr>
          <w:rFonts w:ascii="Calibri" w:hAnsi="Calibri" w:cs="Calibri" w:hint="eastAsia"/>
          <w:szCs w:val="22"/>
        </w:rPr>
        <w:t xml:space="preserve">the </w:t>
      </w:r>
      <w:r>
        <w:rPr>
          <w:rFonts w:ascii="Calibri" w:hAnsi="Calibri" w:cs="Calibri" w:hint="eastAsia"/>
          <w:szCs w:val="22"/>
        </w:rPr>
        <w:t>subsequent sigh breath were delivered from the elevated PEEP level</w:t>
      </w:r>
      <w:r w:rsidR="00F11BDC">
        <w:rPr>
          <w:rFonts w:ascii="Calibri" w:hAnsi="Calibri" w:cs="Calibri" w:hint="eastAsia"/>
          <w:szCs w:val="22"/>
        </w:rPr>
        <w:t>,</w:t>
      </w:r>
      <w:r w:rsidRPr="00784A7E">
        <w:rPr>
          <w:rFonts w:ascii="Calibri" w:hAnsi="Calibri" w:cs="Calibri"/>
          <w:szCs w:val="22"/>
        </w:rPr>
        <w:t xml:space="preserve"> </w:t>
      </w:r>
      <w:r w:rsidR="007E2F0B">
        <w:rPr>
          <w:rFonts w:ascii="Calibri" w:hAnsi="Calibri" w:cs="Calibri" w:hint="eastAsia"/>
          <w:szCs w:val="22"/>
        </w:rPr>
        <w:t xml:space="preserve">energy delivery </w:t>
      </w:r>
      <w:r w:rsidR="00230FCD">
        <w:rPr>
          <w:rFonts w:ascii="Calibri" w:hAnsi="Calibri" w:cs="Calibri" w:hint="eastAsia"/>
          <w:szCs w:val="22"/>
        </w:rPr>
        <w:t>was calculated breath-by-breath</w:t>
      </w:r>
      <w:r w:rsidR="007E2F0B">
        <w:rPr>
          <w:rFonts w:ascii="Calibri" w:hAnsi="Calibri" w:cs="Calibri" w:hint="eastAsia"/>
          <w:szCs w:val="22"/>
        </w:rPr>
        <w:t xml:space="preserve">. The </w:t>
      </w:r>
      <w:r w:rsidR="00FE4E8C" w:rsidRPr="00677F8B">
        <w:rPr>
          <w:rFonts w:ascii="Calibri" w:hAnsi="Calibri" w:cs="Calibri"/>
          <w:szCs w:val="22"/>
        </w:rPr>
        <w:t xml:space="preserve">ME </w:t>
      </w:r>
      <w:r w:rsidR="00FE4E8C" w:rsidRPr="00C170B9">
        <w:rPr>
          <w:rFonts w:ascii="Calibri" w:hAnsi="Calibri" w:cs="Calibri"/>
          <w:szCs w:val="22"/>
          <w:vertAlign w:val="subscript"/>
        </w:rPr>
        <w:t>sigh breaths</w:t>
      </w:r>
      <w:r w:rsidR="00230FCD">
        <w:rPr>
          <w:rFonts w:ascii="Calibri" w:hAnsi="Calibri" w:cs="Calibri" w:hint="eastAsia"/>
          <w:szCs w:val="22"/>
        </w:rPr>
        <w:t xml:space="preserve"> consisted of </w:t>
      </w:r>
      <w:r>
        <w:rPr>
          <w:rFonts w:ascii="Calibri" w:hAnsi="Calibri" w:cs="Calibri" w:hint="eastAsia"/>
          <w:szCs w:val="22"/>
        </w:rPr>
        <w:t>t</w:t>
      </w:r>
      <w:r w:rsidR="00FE4E8C">
        <w:rPr>
          <w:rFonts w:ascii="Calibri" w:hAnsi="Calibri" w:cs="Calibri" w:hint="eastAsia"/>
          <w:szCs w:val="22"/>
        </w:rPr>
        <w:t>wo</w:t>
      </w:r>
      <w:r w:rsidR="00230FCD">
        <w:rPr>
          <w:rFonts w:ascii="Calibri" w:hAnsi="Calibri" w:cs="Calibri" w:hint="eastAsia"/>
          <w:szCs w:val="22"/>
        </w:rPr>
        <w:t xml:space="preserve"> components:</w:t>
      </w:r>
    </w:p>
    <w:p w14:paraId="64606914" w14:textId="04655157" w:rsidR="00FE4E8C" w:rsidRDefault="00FE4E8C" w:rsidP="00AE23E8">
      <w:pPr>
        <w:widowControl/>
        <w:spacing w:line="240" w:lineRule="auto"/>
        <w:ind w:firstLineChars="0" w:firstLine="0"/>
        <w:jc w:val="center"/>
        <w:rPr>
          <w:rFonts w:ascii="Calibri" w:hAnsi="Calibri" w:cs="Calibri"/>
          <w:szCs w:val="22"/>
        </w:rPr>
      </w:pPr>
      <w:r w:rsidRPr="00FE4E8C">
        <w:rPr>
          <w:rFonts w:ascii="Calibri" w:hAnsi="Calibri" w:cs="Calibri"/>
          <w:szCs w:val="22"/>
        </w:rPr>
        <w:t xml:space="preserve">ME </w:t>
      </w:r>
      <w:r w:rsidRPr="00AE23E8">
        <w:rPr>
          <w:rFonts w:ascii="Calibri" w:hAnsi="Calibri" w:cs="Calibri"/>
          <w:szCs w:val="22"/>
          <w:vertAlign w:val="subscript"/>
        </w:rPr>
        <w:t>sigh breaths</w:t>
      </w:r>
      <w:r w:rsidRPr="00FE4E8C">
        <w:rPr>
          <w:rFonts w:ascii="Calibri" w:hAnsi="Calibri" w:cs="Calibri"/>
          <w:szCs w:val="22"/>
        </w:rPr>
        <w:t xml:space="preserve"> = ME </w:t>
      </w:r>
      <w:r w:rsidRPr="00AE23E8">
        <w:rPr>
          <w:rFonts w:ascii="Calibri" w:hAnsi="Calibri" w:cs="Calibri"/>
          <w:szCs w:val="22"/>
          <w:vertAlign w:val="subscript"/>
        </w:rPr>
        <w:t>first sigh</w:t>
      </w:r>
      <w:r w:rsidRPr="00FE4E8C">
        <w:rPr>
          <w:rFonts w:ascii="Calibri" w:hAnsi="Calibri" w:cs="Calibri"/>
          <w:szCs w:val="22"/>
        </w:rPr>
        <w:t xml:space="preserve"> + ME</w:t>
      </w:r>
      <w:r w:rsidRPr="00AE23E8">
        <w:rPr>
          <w:rFonts w:ascii="Calibri" w:hAnsi="Calibri" w:cs="Calibri"/>
          <w:szCs w:val="22"/>
          <w:vertAlign w:val="subscript"/>
        </w:rPr>
        <w:t xml:space="preserve"> subsequent sigh</w:t>
      </w:r>
    </w:p>
    <w:p w14:paraId="2CD9CBC3" w14:textId="07B5CC04" w:rsidR="00A4489E" w:rsidRDefault="00F11BDC" w:rsidP="00200F5A">
      <w:pPr>
        <w:widowControl/>
        <w:spacing w:line="240" w:lineRule="auto"/>
        <w:ind w:firstLineChars="0" w:firstLine="0"/>
        <w:jc w:val="left"/>
        <w:rPr>
          <w:rFonts w:ascii="Calibri" w:hAnsi="Calibri" w:cs="Calibri"/>
          <w:szCs w:val="22"/>
        </w:rPr>
      </w:pPr>
      <w:r>
        <w:rPr>
          <w:rFonts w:ascii="Calibri" w:hAnsi="Calibri" w:cs="Calibri" w:hint="eastAsia"/>
          <w:szCs w:val="22"/>
        </w:rPr>
        <w:t>E</w:t>
      </w:r>
      <w:r w:rsidR="004A1BA3">
        <w:rPr>
          <w:rFonts w:ascii="Calibri" w:hAnsi="Calibri" w:cs="Calibri" w:hint="eastAsia"/>
          <w:szCs w:val="22"/>
        </w:rPr>
        <w:t>ach component is calculated as follows:</w:t>
      </w:r>
    </w:p>
    <w:p w14:paraId="4BC23E92" w14:textId="5FF90FE1" w:rsidR="00F11BDC" w:rsidRPr="00AE23E8" w:rsidRDefault="00F11BDC" w:rsidP="00AE23E8">
      <w:pPr>
        <w:pStyle w:val="ae"/>
        <w:widowControl/>
        <w:numPr>
          <w:ilvl w:val="0"/>
          <w:numId w:val="30"/>
        </w:numPr>
        <w:spacing w:line="240" w:lineRule="auto"/>
        <w:ind w:firstLineChars="0"/>
        <w:jc w:val="left"/>
        <w:rPr>
          <w:rFonts w:ascii="Calibri" w:hAnsi="Calibri" w:cs="Calibri"/>
          <w:szCs w:val="22"/>
        </w:rPr>
      </w:pPr>
      <w:r w:rsidRPr="00AE23E8">
        <w:rPr>
          <w:rFonts w:ascii="Calibri" w:hAnsi="Calibri" w:cs="Calibri"/>
          <w:szCs w:val="22"/>
        </w:rPr>
        <w:t xml:space="preserve">First sigh breath (delivered from baseline PEEP): </w:t>
      </w:r>
    </w:p>
    <w:p w14:paraId="002E4D77" w14:textId="44106169" w:rsidR="004A1BA3" w:rsidRDefault="00FE4E8C" w:rsidP="00AE23E8">
      <w:pPr>
        <w:widowControl/>
        <w:spacing w:line="240" w:lineRule="auto"/>
        <w:ind w:firstLineChars="0" w:firstLine="0"/>
        <w:jc w:val="center"/>
        <w:rPr>
          <w:rFonts w:ascii="Calibri" w:hAnsi="Calibri" w:cs="Calibri"/>
          <w:szCs w:val="22"/>
        </w:rPr>
      </w:pPr>
      <w:r>
        <w:rPr>
          <w:rFonts w:ascii="Calibri" w:hAnsi="Calibri" w:cs="Calibri" w:hint="eastAsia"/>
          <w:szCs w:val="22"/>
        </w:rPr>
        <w:t>ME</w:t>
      </w:r>
      <w:r w:rsidR="004A1BA3">
        <w:rPr>
          <w:rFonts w:ascii="Calibri" w:hAnsi="Calibri" w:cs="Calibri" w:hint="eastAsia"/>
          <w:szCs w:val="22"/>
        </w:rPr>
        <w:t xml:space="preserve"> </w:t>
      </w:r>
      <w:r w:rsidR="004A1BA3">
        <w:rPr>
          <w:rFonts w:ascii="Calibri" w:hAnsi="Calibri" w:cs="Calibri" w:hint="eastAsia"/>
          <w:szCs w:val="22"/>
          <w:vertAlign w:val="subscript"/>
        </w:rPr>
        <w:t>first sigh</w:t>
      </w:r>
      <w:r w:rsidR="004A1BA3">
        <w:rPr>
          <w:rFonts w:ascii="Calibri" w:hAnsi="Calibri" w:cs="Calibri" w:hint="eastAsia"/>
          <w:szCs w:val="22"/>
        </w:rPr>
        <w:t xml:space="preserve"> = 0.098 </w:t>
      </w:r>
      <w:r w:rsidR="004A1BA3" w:rsidRPr="00200F5A">
        <w:rPr>
          <w:rFonts w:ascii="Calibri" w:hAnsi="Calibri" w:cs="Calibri"/>
          <w:szCs w:val="22"/>
        </w:rPr>
        <w:t>×</w:t>
      </w:r>
      <w:r w:rsidR="004A1BA3">
        <w:rPr>
          <w:rFonts w:ascii="Calibri" w:hAnsi="Calibri" w:cs="Calibri" w:hint="eastAsia"/>
          <w:szCs w:val="22"/>
        </w:rPr>
        <w:t xml:space="preserve"> V</w:t>
      </w:r>
      <w:r w:rsidR="004A1BA3" w:rsidRPr="00AE23E8">
        <w:rPr>
          <w:rFonts w:ascii="Calibri" w:hAnsi="Calibri" w:cs="Calibri"/>
          <w:szCs w:val="22"/>
          <w:vertAlign w:val="subscript"/>
        </w:rPr>
        <w:t>T Sigh volume</w:t>
      </w:r>
      <w:r w:rsidR="004A1BA3">
        <w:rPr>
          <w:rFonts w:ascii="Calibri" w:hAnsi="Calibri" w:cs="Calibri" w:hint="eastAsia"/>
          <w:szCs w:val="22"/>
        </w:rPr>
        <w:t xml:space="preserve"> </w:t>
      </w:r>
      <w:r w:rsidR="004A1BA3" w:rsidRPr="00200F5A">
        <w:rPr>
          <w:rFonts w:ascii="Calibri" w:hAnsi="Calibri" w:cs="Calibri"/>
          <w:szCs w:val="22"/>
        </w:rPr>
        <w:t>×</w:t>
      </w:r>
      <w:r w:rsidR="004A1BA3">
        <w:rPr>
          <w:rFonts w:ascii="Calibri" w:hAnsi="Calibri" w:cs="Calibri" w:hint="eastAsia"/>
          <w:szCs w:val="22"/>
        </w:rPr>
        <w:t xml:space="preserve"> (PIP</w:t>
      </w:r>
      <w:r w:rsidR="004A1BA3" w:rsidRPr="00AE23E8">
        <w:rPr>
          <w:rFonts w:ascii="Calibri" w:hAnsi="Calibri" w:cs="Calibri"/>
          <w:szCs w:val="22"/>
          <w:vertAlign w:val="subscript"/>
        </w:rPr>
        <w:t xml:space="preserve"> sigh</w:t>
      </w:r>
      <w:r w:rsidR="004A1BA3">
        <w:rPr>
          <w:rFonts w:ascii="Calibri" w:hAnsi="Calibri" w:cs="Calibri" w:hint="eastAsia"/>
          <w:szCs w:val="22"/>
        </w:rPr>
        <w:t xml:space="preserve"> - 0.5 </w:t>
      </w:r>
      <w:r w:rsidR="004A1BA3" w:rsidRPr="00200F5A">
        <w:rPr>
          <w:rFonts w:ascii="Calibri" w:hAnsi="Calibri" w:cs="Calibri"/>
          <w:szCs w:val="22"/>
        </w:rPr>
        <w:t>×</w:t>
      </w:r>
      <w:r w:rsidR="004A1BA3">
        <w:rPr>
          <w:rFonts w:ascii="Calibri" w:hAnsi="Calibri" w:cs="Calibri" w:hint="eastAsia"/>
          <w:szCs w:val="22"/>
        </w:rPr>
        <w:t xml:space="preserve"> [Pplat </w:t>
      </w:r>
      <w:r w:rsidR="004A1BA3" w:rsidRPr="00AE23E8">
        <w:rPr>
          <w:rFonts w:ascii="Calibri" w:hAnsi="Calibri" w:cs="Calibri"/>
          <w:szCs w:val="22"/>
          <w:vertAlign w:val="subscript"/>
        </w:rPr>
        <w:t>sigh</w:t>
      </w:r>
      <w:r w:rsidR="004A1BA3">
        <w:rPr>
          <w:rFonts w:ascii="Calibri" w:hAnsi="Calibri" w:cs="Calibri" w:hint="eastAsia"/>
          <w:szCs w:val="22"/>
        </w:rPr>
        <w:t xml:space="preserve"> </w:t>
      </w:r>
      <w:r w:rsidR="004A1BA3">
        <w:rPr>
          <w:rFonts w:ascii="Calibri" w:hAnsi="Calibri" w:cs="Calibri"/>
          <w:szCs w:val="22"/>
        </w:rPr>
        <w:t>-</w:t>
      </w:r>
      <w:r w:rsidR="004A1BA3">
        <w:rPr>
          <w:rFonts w:ascii="Calibri" w:hAnsi="Calibri" w:cs="Calibri" w:hint="eastAsia"/>
          <w:szCs w:val="22"/>
        </w:rPr>
        <w:t xml:space="preserve"> baseline PEEP])</w:t>
      </w:r>
    </w:p>
    <w:p w14:paraId="42146A1A" w14:textId="5A8EC1AA" w:rsidR="00F11BDC" w:rsidRPr="00AE23E8" w:rsidRDefault="00F11BDC" w:rsidP="00AE23E8">
      <w:pPr>
        <w:pStyle w:val="ae"/>
        <w:widowControl/>
        <w:numPr>
          <w:ilvl w:val="0"/>
          <w:numId w:val="30"/>
        </w:numPr>
        <w:spacing w:line="240" w:lineRule="auto"/>
        <w:ind w:firstLineChars="0"/>
        <w:jc w:val="left"/>
        <w:rPr>
          <w:rFonts w:ascii="Calibri" w:hAnsi="Calibri" w:cs="Calibri"/>
          <w:szCs w:val="22"/>
        </w:rPr>
      </w:pPr>
      <w:r w:rsidRPr="00AE23E8">
        <w:rPr>
          <w:rFonts w:ascii="Calibri" w:hAnsi="Calibri" w:cs="Calibri"/>
          <w:szCs w:val="22"/>
        </w:rPr>
        <w:t>Subsequent sigh breath (delivered from elevated PEEP):</w:t>
      </w:r>
    </w:p>
    <w:p w14:paraId="57FFDDCA" w14:textId="4764040C" w:rsidR="004A1BA3" w:rsidRDefault="00FE4E8C" w:rsidP="00AE23E8">
      <w:pPr>
        <w:widowControl/>
        <w:spacing w:line="240" w:lineRule="auto"/>
        <w:ind w:firstLineChars="0" w:firstLine="0"/>
        <w:jc w:val="center"/>
        <w:rPr>
          <w:rFonts w:ascii="Calibri" w:hAnsi="Calibri" w:cs="Calibri"/>
          <w:szCs w:val="22"/>
        </w:rPr>
      </w:pPr>
      <w:r>
        <w:rPr>
          <w:rFonts w:ascii="Calibri" w:hAnsi="Calibri" w:cs="Calibri" w:hint="eastAsia"/>
          <w:szCs w:val="22"/>
        </w:rPr>
        <w:t>ME</w:t>
      </w:r>
      <w:r w:rsidR="004A1BA3">
        <w:rPr>
          <w:rFonts w:ascii="Calibri" w:hAnsi="Calibri" w:cs="Calibri" w:hint="eastAsia"/>
          <w:szCs w:val="22"/>
        </w:rPr>
        <w:t xml:space="preserve"> </w:t>
      </w:r>
      <w:r w:rsidR="004A1BA3">
        <w:rPr>
          <w:rFonts w:ascii="Calibri" w:hAnsi="Calibri" w:cs="Calibri" w:hint="eastAsia"/>
          <w:szCs w:val="22"/>
          <w:vertAlign w:val="subscript"/>
        </w:rPr>
        <w:t>subsequent sigh</w:t>
      </w:r>
      <w:r w:rsidR="004A1BA3">
        <w:rPr>
          <w:rFonts w:ascii="Calibri" w:hAnsi="Calibri" w:cs="Calibri" w:hint="eastAsia"/>
          <w:szCs w:val="22"/>
        </w:rPr>
        <w:t xml:space="preserve"> = 0.098 </w:t>
      </w:r>
      <w:r w:rsidR="004A1BA3" w:rsidRPr="00200F5A">
        <w:rPr>
          <w:rFonts w:ascii="Calibri" w:hAnsi="Calibri" w:cs="Calibri"/>
          <w:szCs w:val="22"/>
        </w:rPr>
        <w:t>×</w:t>
      </w:r>
      <w:r w:rsidR="004A1BA3">
        <w:rPr>
          <w:rFonts w:ascii="Calibri" w:hAnsi="Calibri" w:cs="Calibri" w:hint="eastAsia"/>
          <w:szCs w:val="22"/>
        </w:rPr>
        <w:t xml:space="preserve"> V</w:t>
      </w:r>
      <w:r w:rsidR="004A1BA3" w:rsidRPr="00AE23E8">
        <w:rPr>
          <w:rFonts w:ascii="Calibri" w:hAnsi="Calibri" w:cs="Calibri"/>
          <w:szCs w:val="22"/>
          <w:vertAlign w:val="subscript"/>
        </w:rPr>
        <w:t>T</w:t>
      </w:r>
      <w:r w:rsidR="004A1BA3">
        <w:rPr>
          <w:rFonts w:ascii="Calibri" w:hAnsi="Calibri" w:cs="Calibri" w:hint="eastAsia"/>
          <w:szCs w:val="22"/>
          <w:vertAlign w:val="subscript"/>
        </w:rPr>
        <w:t xml:space="preserve"> </w:t>
      </w:r>
      <w:r w:rsidR="004A1BA3" w:rsidRPr="00AE23E8">
        <w:rPr>
          <w:rFonts w:ascii="Calibri" w:hAnsi="Calibri" w:cs="Calibri"/>
          <w:szCs w:val="22"/>
          <w:vertAlign w:val="subscript"/>
        </w:rPr>
        <w:t>set</w:t>
      </w:r>
      <w:r w:rsidR="004A1BA3">
        <w:rPr>
          <w:rFonts w:ascii="Calibri" w:hAnsi="Calibri" w:cs="Calibri" w:hint="eastAsia"/>
          <w:szCs w:val="22"/>
        </w:rPr>
        <w:t xml:space="preserve"> </w:t>
      </w:r>
      <w:r w:rsidR="004A1BA3" w:rsidRPr="00200F5A">
        <w:rPr>
          <w:rFonts w:ascii="Calibri" w:hAnsi="Calibri" w:cs="Calibri"/>
          <w:szCs w:val="22"/>
        </w:rPr>
        <w:t>×</w:t>
      </w:r>
      <w:r w:rsidR="004A1BA3">
        <w:rPr>
          <w:rFonts w:ascii="Calibri" w:hAnsi="Calibri" w:cs="Calibri" w:hint="eastAsia"/>
          <w:szCs w:val="22"/>
        </w:rPr>
        <w:t xml:space="preserve"> (</w:t>
      </w:r>
      <w:r w:rsidR="00F11BDC">
        <w:rPr>
          <w:rFonts w:ascii="Calibri" w:hAnsi="Calibri" w:cs="Calibri" w:hint="eastAsia"/>
          <w:szCs w:val="22"/>
        </w:rPr>
        <w:t>PIP</w:t>
      </w:r>
      <w:r w:rsidR="00F11BDC" w:rsidRPr="001D2F5E">
        <w:rPr>
          <w:rFonts w:ascii="Calibri" w:hAnsi="Calibri" w:cs="Calibri" w:hint="eastAsia"/>
          <w:szCs w:val="22"/>
          <w:vertAlign w:val="subscript"/>
        </w:rPr>
        <w:t xml:space="preserve"> sigh</w:t>
      </w:r>
      <w:r w:rsidR="004A1BA3">
        <w:rPr>
          <w:rFonts w:ascii="Calibri" w:hAnsi="Calibri" w:cs="Calibri" w:hint="eastAsia"/>
          <w:szCs w:val="22"/>
        </w:rPr>
        <w:t xml:space="preserve"> </w:t>
      </w:r>
      <w:r w:rsidR="004A1BA3">
        <w:rPr>
          <w:rFonts w:ascii="Calibri" w:hAnsi="Calibri" w:cs="Calibri"/>
          <w:szCs w:val="22"/>
        </w:rPr>
        <w:t>-</w:t>
      </w:r>
      <w:r w:rsidR="004A1BA3">
        <w:rPr>
          <w:rFonts w:ascii="Calibri" w:hAnsi="Calibri" w:cs="Calibri" w:hint="eastAsia"/>
          <w:szCs w:val="22"/>
        </w:rPr>
        <w:t xml:space="preserve"> 0.5 </w:t>
      </w:r>
      <w:r w:rsidR="004A1BA3" w:rsidRPr="00200F5A">
        <w:rPr>
          <w:rFonts w:ascii="Calibri" w:hAnsi="Calibri" w:cs="Calibri"/>
          <w:szCs w:val="22"/>
        </w:rPr>
        <w:t>×</w:t>
      </w:r>
      <w:r w:rsidR="004A1BA3">
        <w:rPr>
          <w:rFonts w:ascii="Calibri" w:hAnsi="Calibri" w:cs="Calibri" w:hint="eastAsia"/>
          <w:szCs w:val="22"/>
        </w:rPr>
        <w:t xml:space="preserve"> [Pplat </w:t>
      </w:r>
      <w:r w:rsidR="004A1BA3" w:rsidRPr="001D2F5E">
        <w:rPr>
          <w:rFonts w:ascii="Calibri" w:hAnsi="Calibri" w:cs="Calibri" w:hint="eastAsia"/>
          <w:szCs w:val="22"/>
          <w:vertAlign w:val="subscript"/>
        </w:rPr>
        <w:t>sigh</w:t>
      </w:r>
      <w:r w:rsidR="004A1BA3">
        <w:rPr>
          <w:rFonts w:ascii="Calibri" w:hAnsi="Calibri" w:cs="Calibri" w:hint="eastAsia"/>
          <w:szCs w:val="22"/>
        </w:rPr>
        <w:t xml:space="preserve"> - baseline PEEP - </w:t>
      </w:r>
      <w:r w:rsidR="004A1BA3" w:rsidRPr="00784A7E">
        <w:rPr>
          <w:rFonts w:ascii="Calibri" w:hAnsi="Calibri" w:cs="Calibri"/>
          <w:szCs w:val="22"/>
        </w:rPr>
        <w:t>ΔPEEP</w:t>
      </w:r>
      <w:r w:rsidR="004A1BA3">
        <w:rPr>
          <w:rFonts w:ascii="Calibri" w:hAnsi="Calibri" w:cs="Calibri" w:hint="eastAsia"/>
          <w:szCs w:val="22"/>
        </w:rPr>
        <w:t>])</w:t>
      </w:r>
    </w:p>
    <w:p w14:paraId="170F3E94" w14:textId="522A7322" w:rsidR="00F11BDC" w:rsidRDefault="00F11BDC" w:rsidP="00200F5A">
      <w:pPr>
        <w:widowControl/>
        <w:spacing w:line="240" w:lineRule="auto"/>
        <w:ind w:firstLineChars="0" w:firstLine="0"/>
        <w:jc w:val="left"/>
        <w:rPr>
          <w:rFonts w:ascii="Calibri" w:hAnsi="Calibri" w:cs="Calibri"/>
          <w:szCs w:val="22"/>
        </w:rPr>
      </w:pPr>
      <w:r>
        <w:rPr>
          <w:rFonts w:ascii="Calibri" w:hAnsi="Calibri" w:cs="Calibri" w:hint="eastAsia"/>
          <w:szCs w:val="22"/>
        </w:rPr>
        <w:t>Definitions of parameters</w:t>
      </w:r>
    </w:p>
    <w:p w14:paraId="1FB083C9" w14:textId="1D8333BC" w:rsidR="00F11BDC" w:rsidRDefault="00F11BDC" w:rsidP="00200F5A">
      <w:pPr>
        <w:widowControl/>
        <w:spacing w:line="240" w:lineRule="auto"/>
        <w:ind w:firstLineChars="0" w:firstLine="0"/>
        <w:jc w:val="left"/>
        <w:rPr>
          <w:rFonts w:ascii="Calibri" w:hAnsi="Calibri" w:cs="Calibri"/>
          <w:szCs w:val="22"/>
        </w:rPr>
      </w:pPr>
      <w:r>
        <w:rPr>
          <w:rFonts w:ascii="Calibri" w:hAnsi="Calibri" w:cs="Calibri" w:hint="eastAsia"/>
          <w:szCs w:val="22"/>
        </w:rPr>
        <w:t>V</w:t>
      </w:r>
      <w:r w:rsidRPr="001D2F5E">
        <w:rPr>
          <w:rFonts w:ascii="Calibri" w:hAnsi="Calibri" w:cs="Calibri" w:hint="eastAsia"/>
          <w:szCs w:val="22"/>
          <w:vertAlign w:val="subscript"/>
        </w:rPr>
        <w:t>T Sigh volume</w:t>
      </w:r>
      <w:r w:rsidRPr="00AE23E8">
        <w:rPr>
          <w:rFonts w:ascii="Calibri" w:hAnsi="Calibri" w:cs="Calibri"/>
          <w:szCs w:val="22"/>
        </w:rPr>
        <w:t>:</w:t>
      </w:r>
      <w:r>
        <w:rPr>
          <w:rFonts w:ascii="Calibri" w:hAnsi="Calibri" w:cs="Calibri" w:hint="eastAsia"/>
          <w:szCs w:val="22"/>
        </w:rPr>
        <w:t xml:space="preserve"> </w:t>
      </w:r>
      <w:r w:rsidRPr="00F11BDC">
        <w:rPr>
          <w:rFonts w:ascii="Calibri" w:hAnsi="Calibri" w:cs="Calibri"/>
          <w:szCs w:val="22"/>
        </w:rPr>
        <w:t>Measured sigh volume (expired tidal volume recorded during PEEP reduction at the end of the sigh)</w:t>
      </w:r>
      <w:r>
        <w:rPr>
          <w:rFonts w:ascii="Calibri" w:hAnsi="Calibri" w:cs="Calibri" w:hint="eastAsia"/>
          <w:szCs w:val="22"/>
        </w:rPr>
        <w:t>;</w:t>
      </w:r>
    </w:p>
    <w:p w14:paraId="36C85770" w14:textId="31603F4E" w:rsidR="00F11BDC" w:rsidRDefault="004C5B5F" w:rsidP="00200F5A">
      <w:pPr>
        <w:widowControl/>
        <w:spacing w:line="240" w:lineRule="auto"/>
        <w:ind w:firstLineChars="0" w:firstLine="0"/>
        <w:jc w:val="left"/>
        <w:rPr>
          <w:rFonts w:ascii="Calibri" w:hAnsi="Calibri" w:cs="Calibri"/>
          <w:szCs w:val="22"/>
        </w:rPr>
      </w:pPr>
      <w:r>
        <w:rPr>
          <w:rFonts w:ascii="Calibri" w:hAnsi="Calibri" w:cs="Calibri" w:hint="eastAsia"/>
          <w:szCs w:val="22"/>
        </w:rPr>
        <w:t>V</w:t>
      </w:r>
      <w:r w:rsidRPr="001D2F5E">
        <w:rPr>
          <w:rFonts w:ascii="Calibri" w:hAnsi="Calibri" w:cs="Calibri" w:hint="eastAsia"/>
          <w:szCs w:val="22"/>
          <w:vertAlign w:val="subscript"/>
        </w:rPr>
        <w:t>T</w:t>
      </w:r>
      <w:r>
        <w:rPr>
          <w:rFonts w:ascii="Calibri" w:hAnsi="Calibri" w:cs="Calibri" w:hint="eastAsia"/>
          <w:szCs w:val="22"/>
          <w:vertAlign w:val="subscript"/>
        </w:rPr>
        <w:t xml:space="preserve"> </w:t>
      </w:r>
      <w:r w:rsidRPr="001D2F5E">
        <w:rPr>
          <w:rFonts w:ascii="Calibri" w:hAnsi="Calibri" w:cs="Calibri" w:hint="eastAsia"/>
          <w:szCs w:val="22"/>
          <w:vertAlign w:val="subscript"/>
        </w:rPr>
        <w:t>set</w:t>
      </w:r>
      <w:r w:rsidR="00F11BDC">
        <w:rPr>
          <w:rFonts w:ascii="Calibri" w:hAnsi="Calibri" w:cs="Calibri" w:hint="eastAsia"/>
          <w:szCs w:val="22"/>
        </w:rPr>
        <w:t xml:space="preserve">: </w:t>
      </w:r>
      <w:r w:rsidR="00F11BDC" w:rsidRPr="00F11BDC">
        <w:rPr>
          <w:rFonts w:ascii="Calibri" w:hAnsi="Calibri" w:cs="Calibri"/>
          <w:szCs w:val="22"/>
        </w:rPr>
        <w:t>Set tidal volume during normal ventilation</w:t>
      </w:r>
      <w:r>
        <w:rPr>
          <w:rFonts w:ascii="Calibri" w:hAnsi="Calibri" w:cs="Calibri" w:hint="eastAsia"/>
          <w:szCs w:val="22"/>
        </w:rPr>
        <w:t>;</w:t>
      </w:r>
    </w:p>
    <w:p w14:paraId="63762920" w14:textId="2DC94653" w:rsidR="004C5B5F" w:rsidRDefault="004C5B5F" w:rsidP="00200F5A">
      <w:pPr>
        <w:widowControl/>
        <w:spacing w:line="240" w:lineRule="auto"/>
        <w:ind w:firstLineChars="0" w:firstLine="0"/>
        <w:jc w:val="left"/>
        <w:rPr>
          <w:rFonts w:ascii="Calibri" w:hAnsi="Calibri" w:cs="Calibri"/>
          <w:szCs w:val="22"/>
        </w:rPr>
      </w:pPr>
      <w:r>
        <w:rPr>
          <w:rFonts w:ascii="Calibri" w:hAnsi="Calibri" w:cs="Calibri" w:hint="eastAsia"/>
          <w:szCs w:val="22"/>
        </w:rPr>
        <w:t>PIP</w:t>
      </w:r>
      <w:r w:rsidRPr="001D2F5E">
        <w:rPr>
          <w:rFonts w:ascii="Calibri" w:hAnsi="Calibri" w:cs="Calibri" w:hint="eastAsia"/>
          <w:szCs w:val="22"/>
          <w:vertAlign w:val="subscript"/>
        </w:rPr>
        <w:t xml:space="preserve"> sigh</w:t>
      </w:r>
      <w:r>
        <w:rPr>
          <w:rFonts w:ascii="Calibri" w:hAnsi="Calibri" w:cs="Calibri" w:hint="eastAsia"/>
          <w:szCs w:val="22"/>
        </w:rPr>
        <w:t>: Peak inspiratory pressure during sigh breaths;</w:t>
      </w:r>
    </w:p>
    <w:p w14:paraId="455E5896" w14:textId="63676AD9" w:rsidR="004C5B5F" w:rsidRDefault="004C5B5F" w:rsidP="00200F5A">
      <w:pPr>
        <w:widowControl/>
        <w:spacing w:line="240" w:lineRule="auto"/>
        <w:ind w:firstLineChars="0" w:firstLine="0"/>
        <w:jc w:val="left"/>
        <w:rPr>
          <w:rFonts w:ascii="Calibri" w:hAnsi="Calibri" w:cs="Calibri"/>
          <w:szCs w:val="22"/>
        </w:rPr>
      </w:pPr>
      <w:r>
        <w:rPr>
          <w:rFonts w:ascii="Calibri" w:hAnsi="Calibri" w:cs="Calibri" w:hint="eastAsia"/>
          <w:szCs w:val="22"/>
        </w:rPr>
        <w:t xml:space="preserve">PIP </w:t>
      </w:r>
      <w:r w:rsidRPr="001D2F5E">
        <w:rPr>
          <w:rFonts w:ascii="Calibri" w:hAnsi="Calibri" w:cs="Calibri" w:hint="eastAsia"/>
          <w:szCs w:val="22"/>
          <w:vertAlign w:val="subscript"/>
        </w:rPr>
        <w:t>normal</w:t>
      </w:r>
      <w:r>
        <w:rPr>
          <w:rFonts w:ascii="Calibri" w:hAnsi="Calibri" w:cs="Calibri" w:hint="eastAsia"/>
          <w:szCs w:val="22"/>
        </w:rPr>
        <w:t>: Peak inspiratory pressure during normal breaths;</w:t>
      </w:r>
    </w:p>
    <w:p w14:paraId="44249507" w14:textId="782C783F" w:rsidR="004C5B5F" w:rsidRDefault="004C5B5F" w:rsidP="00200F5A">
      <w:pPr>
        <w:widowControl/>
        <w:spacing w:line="240" w:lineRule="auto"/>
        <w:ind w:firstLineChars="0" w:firstLine="0"/>
        <w:jc w:val="left"/>
        <w:rPr>
          <w:rFonts w:ascii="Calibri" w:hAnsi="Calibri" w:cs="Calibri"/>
          <w:szCs w:val="22"/>
        </w:rPr>
      </w:pPr>
      <w:r>
        <w:rPr>
          <w:rFonts w:ascii="Calibri" w:hAnsi="Calibri" w:cs="Calibri" w:hint="eastAsia"/>
          <w:szCs w:val="22"/>
        </w:rPr>
        <w:t xml:space="preserve">Pplat </w:t>
      </w:r>
      <w:r w:rsidRPr="001D2F5E">
        <w:rPr>
          <w:rFonts w:ascii="Calibri" w:hAnsi="Calibri" w:cs="Calibri" w:hint="eastAsia"/>
          <w:szCs w:val="22"/>
          <w:vertAlign w:val="subscript"/>
        </w:rPr>
        <w:t>sigh</w:t>
      </w:r>
      <w:r>
        <w:rPr>
          <w:rFonts w:ascii="Calibri" w:hAnsi="Calibri" w:cs="Calibri" w:hint="eastAsia"/>
          <w:szCs w:val="22"/>
        </w:rPr>
        <w:t xml:space="preserve">: Target </w:t>
      </w:r>
      <w:r w:rsidR="007E2F0B">
        <w:rPr>
          <w:rFonts w:ascii="Calibri" w:hAnsi="Calibri" w:cs="Calibri" w:hint="eastAsia"/>
          <w:szCs w:val="22"/>
        </w:rPr>
        <w:t xml:space="preserve">plateau pressure </w:t>
      </w:r>
      <w:r>
        <w:rPr>
          <w:rFonts w:ascii="Calibri" w:hAnsi="Calibri" w:cs="Calibri" w:hint="eastAsia"/>
          <w:szCs w:val="22"/>
        </w:rPr>
        <w:t>during sigh</w:t>
      </w:r>
      <w:r w:rsidR="00217438">
        <w:rPr>
          <w:rFonts w:ascii="Calibri" w:hAnsi="Calibri" w:cs="Calibri" w:hint="eastAsia"/>
          <w:szCs w:val="22"/>
        </w:rPr>
        <w:t xml:space="preserve"> breaths </w:t>
      </w:r>
      <w:r w:rsidR="00217438" w:rsidRPr="00217438">
        <w:rPr>
          <w:rFonts w:ascii="Calibri" w:hAnsi="Calibri" w:cs="Calibri"/>
          <w:szCs w:val="22"/>
        </w:rPr>
        <w:t>(usually 35 cmH₂O, or 40 cmH₂O if BMI &gt; 35 kg/m²)</w:t>
      </w:r>
      <w:r>
        <w:rPr>
          <w:rFonts w:ascii="Calibri" w:hAnsi="Calibri" w:cs="Calibri" w:hint="eastAsia"/>
          <w:szCs w:val="22"/>
        </w:rPr>
        <w:t>;</w:t>
      </w:r>
    </w:p>
    <w:p w14:paraId="1F40AFE7" w14:textId="1FC2FFB8" w:rsidR="004C5B5F" w:rsidRDefault="004C5B5F" w:rsidP="00200F5A">
      <w:pPr>
        <w:widowControl/>
        <w:spacing w:line="240" w:lineRule="auto"/>
        <w:ind w:firstLineChars="0" w:firstLine="0"/>
        <w:jc w:val="left"/>
        <w:rPr>
          <w:rFonts w:ascii="Calibri" w:hAnsi="Calibri" w:cs="Calibri"/>
          <w:szCs w:val="22"/>
        </w:rPr>
      </w:pPr>
      <w:r>
        <w:rPr>
          <w:rFonts w:ascii="Calibri" w:hAnsi="Calibri" w:cs="Calibri" w:hint="eastAsia"/>
          <w:szCs w:val="22"/>
        </w:rPr>
        <w:lastRenderedPageBreak/>
        <w:t xml:space="preserve">Pplat </w:t>
      </w:r>
      <w:r w:rsidRPr="001D2F5E">
        <w:rPr>
          <w:rFonts w:ascii="Calibri" w:hAnsi="Calibri" w:cs="Calibri" w:hint="eastAsia"/>
          <w:szCs w:val="22"/>
          <w:vertAlign w:val="subscript"/>
        </w:rPr>
        <w:t>normal</w:t>
      </w:r>
      <w:r>
        <w:rPr>
          <w:rFonts w:ascii="Calibri" w:hAnsi="Calibri" w:cs="Calibri" w:hint="eastAsia"/>
          <w:szCs w:val="22"/>
        </w:rPr>
        <w:t>: P</w:t>
      </w:r>
      <w:r w:rsidR="007E2F0B">
        <w:rPr>
          <w:rFonts w:ascii="Calibri" w:hAnsi="Calibri" w:cs="Calibri" w:hint="eastAsia"/>
          <w:szCs w:val="22"/>
        </w:rPr>
        <w:t>lateau pressure</w:t>
      </w:r>
      <w:r>
        <w:rPr>
          <w:rFonts w:ascii="Calibri" w:hAnsi="Calibri" w:cs="Calibri" w:hint="eastAsia"/>
          <w:szCs w:val="22"/>
        </w:rPr>
        <w:t xml:space="preserve"> during normal breaths;</w:t>
      </w:r>
    </w:p>
    <w:p w14:paraId="4D176F97" w14:textId="7DEDCAEF" w:rsidR="004C5B5F" w:rsidRDefault="004C5B5F" w:rsidP="00200F5A">
      <w:pPr>
        <w:widowControl/>
        <w:spacing w:line="240" w:lineRule="auto"/>
        <w:ind w:firstLineChars="0" w:firstLine="0"/>
        <w:jc w:val="left"/>
        <w:rPr>
          <w:rFonts w:ascii="Calibri" w:hAnsi="Calibri" w:cs="Calibri"/>
          <w:szCs w:val="22"/>
        </w:rPr>
      </w:pPr>
      <w:r>
        <w:rPr>
          <w:rFonts w:ascii="Calibri" w:hAnsi="Calibri" w:cs="Calibri" w:hint="eastAsia"/>
          <w:szCs w:val="22"/>
        </w:rPr>
        <w:t>RR: Respiratory rate (breath per minute);</w:t>
      </w:r>
    </w:p>
    <w:p w14:paraId="35AF6C53" w14:textId="60BFD07D" w:rsidR="004C5B5F" w:rsidRDefault="004C5B5F" w:rsidP="00200F5A">
      <w:pPr>
        <w:widowControl/>
        <w:spacing w:line="240" w:lineRule="auto"/>
        <w:ind w:firstLineChars="0" w:firstLine="0"/>
        <w:jc w:val="left"/>
        <w:rPr>
          <w:rFonts w:ascii="Calibri" w:hAnsi="Calibri" w:cs="Calibri"/>
          <w:szCs w:val="22"/>
        </w:rPr>
      </w:pPr>
      <w:r w:rsidRPr="00784A7E">
        <w:rPr>
          <w:rFonts w:ascii="Calibri" w:hAnsi="Calibri" w:cs="Calibri"/>
          <w:szCs w:val="22"/>
        </w:rPr>
        <w:t>ΔPEEP</w:t>
      </w:r>
      <w:r>
        <w:rPr>
          <w:rFonts w:ascii="Calibri" w:hAnsi="Calibri" w:cs="Calibri" w:hint="eastAsia"/>
          <w:szCs w:val="22"/>
        </w:rPr>
        <w:t xml:space="preserve">: </w:t>
      </w:r>
      <w:r w:rsidR="00217438">
        <w:rPr>
          <w:rFonts w:ascii="Calibri" w:hAnsi="Calibri" w:cs="Calibri" w:hint="eastAsia"/>
          <w:szCs w:val="22"/>
        </w:rPr>
        <w:t xml:space="preserve">Increase in </w:t>
      </w:r>
      <w:r>
        <w:rPr>
          <w:rFonts w:ascii="Calibri" w:hAnsi="Calibri" w:cs="Calibri" w:hint="eastAsia"/>
          <w:szCs w:val="22"/>
        </w:rPr>
        <w:t xml:space="preserve">PEEP above baseline required to achieve the target Pplat </w:t>
      </w:r>
      <w:r w:rsidR="00217438">
        <w:rPr>
          <w:rFonts w:ascii="Calibri" w:hAnsi="Calibri" w:cs="Calibri" w:hint="eastAsia"/>
          <w:szCs w:val="22"/>
        </w:rPr>
        <w:t>during</w:t>
      </w:r>
      <w:r>
        <w:rPr>
          <w:rFonts w:ascii="Calibri" w:hAnsi="Calibri" w:cs="Calibri" w:hint="eastAsia"/>
          <w:szCs w:val="22"/>
        </w:rPr>
        <w:t xml:space="preserve"> sigh</w:t>
      </w:r>
      <w:r w:rsidR="00217438">
        <w:rPr>
          <w:rFonts w:ascii="Calibri" w:hAnsi="Calibri" w:cs="Calibri" w:hint="eastAsia"/>
          <w:szCs w:val="22"/>
        </w:rPr>
        <w:t>;</w:t>
      </w:r>
    </w:p>
    <w:p w14:paraId="0500B928" w14:textId="3AE5CC78" w:rsidR="00784A7E" w:rsidRPr="00784A7E" w:rsidRDefault="00217438" w:rsidP="00AE23E8">
      <w:pPr>
        <w:widowControl/>
        <w:spacing w:line="240" w:lineRule="auto"/>
        <w:ind w:firstLineChars="0" w:firstLine="0"/>
        <w:jc w:val="left"/>
        <w:rPr>
          <w:rFonts w:ascii="Calibri" w:hAnsi="Calibri" w:cs="Calibri"/>
          <w:szCs w:val="22"/>
        </w:rPr>
      </w:pPr>
      <w:r>
        <w:rPr>
          <w:rFonts w:ascii="Calibri" w:hAnsi="Calibri" w:cs="Calibri" w:hint="eastAsia"/>
          <w:szCs w:val="22"/>
        </w:rPr>
        <w:t>Baseline PEEP: PEEP set during normal tidal ventilation.</w:t>
      </w:r>
    </w:p>
    <w:p w14:paraId="02779C96" w14:textId="51E37E94" w:rsidR="00F711E5" w:rsidRDefault="007D4480" w:rsidP="00FC03C3">
      <w:pPr>
        <w:spacing w:line="240" w:lineRule="auto"/>
        <w:ind w:firstLineChars="0" w:firstLine="0"/>
        <w:rPr>
          <w:rFonts w:ascii="Calibri" w:hAnsi="Calibri" w:cs="Calibri"/>
          <w:b/>
          <w:bCs/>
          <w:sz w:val="24"/>
        </w:rPr>
      </w:pPr>
      <w:r>
        <w:rPr>
          <w:rFonts w:ascii="Calibri" w:hAnsi="Calibri" w:cs="Calibri" w:hint="eastAsia"/>
          <w:b/>
          <w:bCs/>
          <w:sz w:val="24"/>
        </w:rPr>
        <w:t xml:space="preserve">5. </w:t>
      </w:r>
      <w:r w:rsidR="00F711E5">
        <w:rPr>
          <w:rFonts w:ascii="Calibri" w:hAnsi="Calibri" w:cs="Calibri" w:hint="eastAsia"/>
          <w:b/>
          <w:bCs/>
          <w:sz w:val="24"/>
        </w:rPr>
        <w:t>Post-extubation ventilatory support</w:t>
      </w:r>
    </w:p>
    <w:p w14:paraId="7B3F93C0" w14:textId="5E3A98EA" w:rsidR="00F711E5" w:rsidRPr="00F711E5" w:rsidRDefault="00F711E5" w:rsidP="00F711E5">
      <w:pPr>
        <w:spacing w:line="240" w:lineRule="auto"/>
        <w:ind w:firstLineChars="0" w:firstLine="0"/>
        <w:rPr>
          <w:rFonts w:ascii="Calibri" w:hAnsi="Calibri" w:cs="Calibri"/>
          <w:szCs w:val="22"/>
        </w:rPr>
      </w:pPr>
      <w:r w:rsidRPr="00F711E5">
        <w:rPr>
          <w:rFonts w:ascii="Calibri" w:hAnsi="Calibri" w:cs="Calibri"/>
          <w:szCs w:val="22"/>
        </w:rPr>
        <w:t xml:space="preserve">After extubation, oxygen therapy and ventilatory support were standardized according to </w:t>
      </w:r>
      <w:r w:rsidR="00817061">
        <w:rPr>
          <w:rFonts w:ascii="Calibri" w:hAnsi="Calibri" w:cs="Calibri" w:hint="eastAsia"/>
          <w:szCs w:val="22"/>
        </w:rPr>
        <w:t>the</w:t>
      </w:r>
      <w:r w:rsidRPr="00F711E5">
        <w:rPr>
          <w:rFonts w:ascii="Calibri" w:hAnsi="Calibri" w:cs="Calibri"/>
          <w:szCs w:val="22"/>
        </w:rPr>
        <w:t xml:space="preserve"> written study protocol</w:t>
      </w:r>
      <w:r>
        <w:rPr>
          <w:rFonts w:ascii="Calibri" w:hAnsi="Calibri" w:cs="Calibri" w:hint="eastAsia"/>
          <w:szCs w:val="22"/>
        </w:rPr>
        <w:t xml:space="preserve"> </w:t>
      </w:r>
      <w:r>
        <w:rPr>
          <w:rFonts w:ascii="Calibri" w:hAnsi="Calibri" w:cs="Calibri"/>
          <w:szCs w:val="22"/>
        </w:rPr>
        <w:fldChar w:fldCharType="begin"/>
      </w:r>
      <w:r w:rsidR="002368B4">
        <w:rPr>
          <w:rFonts w:ascii="Calibri" w:hAnsi="Calibri" w:cs="Calibri"/>
          <w:szCs w:val="22"/>
        </w:rPr>
        <w:instrText xml:space="preserve"> ADDIN ZOTERO_ITEM CSL_CITATION {"citationID":"yQPjDelb","properties":{"unsorted":false,"formattedCitation":"\\super 4\\nosupersub{}","plainCitation":"4","noteIndex":0},"citationItems":[{"id":5199,"uris":["http://zotero.org/users/9266654/items/QKSDEHZ4"],"itemData":{"id":5199,"type":"article-journal","abstract":"BACKGROUND: Postoperative hypoxemia and pulmonary complications remain a frequent event after on-pump cardiac surgery and mostly characterized by pulmonary atelectasis. Surfactant dysfunction or hyposecretion happens prior to atelectasis formation, and sigh represents the strongest stimulus for surfactant secretion. The role of sigh breaths added to conventional lung protective ventilation in reducing postoperative hypoxemia and pulmonary complications among cardiac surgery is unknown.\nMETHODS: The perioperative sigh ventilation in cardiac surgery (E-SIGHT) trial is a single-center, two-arm, randomized controlled trial. In total, 192 patients scheduled for elective cardiac surgery with cardiopulmonary bypass (CPB) and aortic cross-clamp will be randomized into one of the two treatment arms. In the experimental group, besides conventional lung protective ventilation, sigh volumes producing plateau pressures of 35 cmH2O (or 40 cmH2O for patients with body mass index &gt; 35 kg/m2) delivered once every 6 min from intubation to extubation. In the control group, conventional lung protective ventilation without preplanned recruitment maneuvers is used. Lung protective ventilation (LPV) consists of low tidal volumes (6-8 mL/kg of predicted body weight) and positive end-expiratory pressure (PEEP) setting according to low PEEP/FiO2 table for acute respiratory distress syndrome (ARDS). The primary endpoint is time-weighted average SpO2/FiO2 ratio during the initial post-extubation hour. Main secondary endpoint is the severity of postoperative pulmonary complications (PPCs) computed by postoperative day 7.\nDISCUSSION: The E-SIGHT trial will be the first randomized controlled trial to evaluate the impact of perioperative sigh ventilation on the postoperative outcomes after on-pump cardiac surgery. The trial will introduce and assess a novel perioperative ventilation approach to mitigate the risk of postoperative hypoxemia and PPCs in patients undergoing cardiac surgery. Also provide the basis for a future larger trial aiming at verifying the impact of sigh ventilation on postoperative pulmonary complications.\nTRIAL REGISTRATION: ClinicalTrials.gov NCT06248320. Registered on January 30, 2024. Last updated February 26, 2024.","container-title":"Trials","DOI":"10.1186/s13063-024-08416-y","ISSN":"1745-6215","issue":"1","journalAbbreviation":"Trials","language":"eng","page":"585","PMID":"39232795","PMCID":"PMC11373100","source":"PubMed","title":"Effect of perioperative sigh ventilation on postoperative hypoxemia and pulmonary complications after on-pump cardiac surgery (E-SIGHT): study protocol for a randomized controlled trial","title-short":"Effect of perioperative sigh ventilation on postoperative hypoxemia and pulmonary complications after on-pump cardiac surgery (E-SIGHT)","volume":"25","author":[{"family":"Wang","given":"Zhichang"},{"family":"Cheng","given":"Qiyu"},{"family":"Huang","given":"Shenglun"},{"family":"Sun","given":"Jie"},{"family":"Xu","given":"Jingyuan"},{"family":"Xie","given":"Jianfeng"},{"family":"Cao","given":"Hailong"},{"family":"Guo","given":"Fengmei"}],"issued":{"date-parts":[["2024",9,4]]}}}],"schema":"https://github.com/citation-style-language/schema/raw/master/csl-citation.json"} </w:instrText>
      </w:r>
      <w:r>
        <w:rPr>
          <w:rFonts w:ascii="Calibri" w:hAnsi="Calibri" w:cs="Calibri"/>
          <w:szCs w:val="22"/>
        </w:rPr>
        <w:fldChar w:fldCharType="separate"/>
      </w:r>
      <w:r w:rsidR="002368B4" w:rsidRPr="002368B4">
        <w:rPr>
          <w:rFonts w:ascii="Calibri" w:eastAsiaTheme="minorEastAsia" w:hAnsi="Calibri" w:cs="Calibri"/>
          <w:kern w:val="0"/>
          <w:vertAlign w:val="superscript"/>
          <w14:ligatures w14:val="none"/>
        </w:rPr>
        <w:t>4</w:t>
      </w:r>
      <w:r>
        <w:rPr>
          <w:rFonts w:ascii="Calibri" w:hAnsi="Calibri" w:cs="Calibri"/>
          <w:szCs w:val="22"/>
        </w:rPr>
        <w:fldChar w:fldCharType="end"/>
      </w:r>
      <w:r>
        <w:rPr>
          <w:rFonts w:ascii="Calibri" w:hAnsi="Calibri" w:cs="Calibri" w:hint="eastAsia"/>
          <w:szCs w:val="22"/>
        </w:rPr>
        <w:t>,</w:t>
      </w:r>
      <w:r w:rsidRPr="00F711E5">
        <w:rPr>
          <w:rFonts w:ascii="Calibri" w:hAnsi="Calibri" w:cs="Calibri"/>
          <w:szCs w:val="22"/>
        </w:rPr>
        <w:t xml:space="preserve"> and delivered by a multidisciplinary team consisting of intensivists, respiratory therapists (RTs), and ICU nurses.</w:t>
      </w:r>
    </w:p>
    <w:p w14:paraId="511433EB" w14:textId="6BE6726D" w:rsidR="00F711E5" w:rsidRPr="00AE23E8" w:rsidRDefault="007D4480" w:rsidP="00F711E5">
      <w:pPr>
        <w:spacing w:line="240" w:lineRule="auto"/>
        <w:ind w:firstLineChars="0" w:firstLine="0"/>
        <w:rPr>
          <w:rFonts w:ascii="Calibri" w:hAnsi="Calibri" w:cs="Calibri"/>
          <w:b/>
          <w:bCs/>
          <w:i/>
          <w:iCs/>
          <w:szCs w:val="22"/>
        </w:rPr>
      </w:pPr>
      <w:r>
        <w:rPr>
          <w:rFonts w:ascii="Calibri" w:hAnsi="Calibri" w:cs="Calibri" w:hint="eastAsia"/>
          <w:b/>
          <w:bCs/>
          <w:i/>
          <w:iCs/>
          <w:szCs w:val="22"/>
        </w:rPr>
        <w:t xml:space="preserve">5.1 </w:t>
      </w:r>
      <w:r w:rsidR="00F711E5" w:rsidRPr="00AE23E8">
        <w:rPr>
          <w:rFonts w:ascii="Calibri" w:hAnsi="Calibri" w:cs="Calibri"/>
          <w:b/>
          <w:bCs/>
          <w:i/>
          <w:iCs/>
          <w:szCs w:val="22"/>
        </w:rPr>
        <w:t>Initial oxygen therapy and positioning</w:t>
      </w:r>
    </w:p>
    <w:p w14:paraId="0F18B24A" w14:textId="3A73A49D" w:rsidR="00F711E5" w:rsidRPr="00F711E5" w:rsidRDefault="00F711E5" w:rsidP="00F711E5">
      <w:pPr>
        <w:spacing w:line="240" w:lineRule="auto"/>
        <w:ind w:firstLineChars="0" w:firstLine="0"/>
        <w:rPr>
          <w:rFonts w:ascii="Calibri" w:hAnsi="Calibri" w:cs="Calibri"/>
          <w:szCs w:val="22"/>
        </w:rPr>
      </w:pPr>
      <w:r w:rsidRPr="00F711E5">
        <w:rPr>
          <w:rFonts w:ascii="Calibri" w:hAnsi="Calibri" w:cs="Calibri"/>
          <w:szCs w:val="22"/>
        </w:rPr>
        <w:t xml:space="preserve">All patients initially received supplemental oxygen via a </w:t>
      </w:r>
      <w:r w:rsidR="00817061" w:rsidRPr="00F711E5">
        <w:rPr>
          <w:rFonts w:ascii="Calibri" w:hAnsi="Calibri" w:cs="Calibri"/>
          <w:szCs w:val="22"/>
        </w:rPr>
        <w:t xml:space="preserve">nasal cannula </w:t>
      </w:r>
      <w:r w:rsidR="00817061">
        <w:rPr>
          <w:rFonts w:ascii="Calibri" w:hAnsi="Calibri" w:cs="Calibri" w:hint="eastAsia"/>
          <w:szCs w:val="22"/>
        </w:rPr>
        <w:t xml:space="preserve">or </w:t>
      </w:r>
      <w:r w:rsidRPr="00F711E5">
        <w:rPr>
          <w:rFonts w:ascii="Calibri" w:hAnsi="Calibri" w:cs="Calibri"/>
          <w:szCs w:val="22"/>
        </w:rPr>
        <w:t>face mask, titrated by nurses to maintain SpO₂ between 92% and 97%. Patients were positioned in a semi-recumbent position (30–45° head-of-bed elevation) unless clinically contraindicated.</w:t>
      </w:r>
    </w:p>
    <w:p w14:paraId="6E114C6C" w14:textId="2C62C46D" w:rsidR="00BB19C7" w:rsidRDefault="007D4480" w:rsidP="00F711E5">
      <w:pPr>
        <w:spacing w:line="240" w:lineRule="auto"/>
        <w:ind w:firstLineChars="0" w:firstLine="0"/>
        <w:rPr>
          <w:rFonts w:ascii="Calibri" w:hAnsi="Calibri" w:cs="Calibri"/>
          <w:b/>
          <w:bCs/>
          <w:i/>
          <w:iCs/>
          <w:szCs w:val="22"/>
        </w:rPr>
      </w:pPr>
      <w:r>
        <w:rPr>
          <w:rFonts w:ascii="Calibri" w:hAnsi="Calibri" w:cs="Calibri" w:hint="eastAsia"/>
          <w:b/>
          <w:bCs/>
          <w:i/>
          <w:iCs/>
          <w:szCs w:val="22"/>
        </w:rPr>
        <w:t xml:space="preserve">5.2 </w:t>
      </w:r>
      <w:r w:rsidR="00BB19C7">
        <w:rPr>
          <w:rFonts w:ascii="Calibri" w:hAnsi="Calibri" w:cs="Calibri" w:hint="eastAsia"/>
          <w:b/>
          <w:bCs/>
          <w:i/>
          <w:iCs/>
          <w:szCs w:val="22"/>
        </w:rPr>
        <w:t>N</w:t>
      </w:r>
      <w:r w:rsidR="00BB19C7">
        <w:rPr>
          <w:rFonts w:ascii="Calibri" w:hAnsi="Calibri" w:cs="Calibri"/>
          <w:b/>
          <w:bCs/>
          <w:i/>
          <w:iCs/>
          <w:szCs w:val="22"/>
        </w:rPr>
        <w:t>on-invasive</w:t>
      </w:r>
      <w:r w:rsidR="00BB19C7">
        <w:rPr>
          <w:rFonts w:ascii="Calibri" w:hAnsi="Calibri" w:cs="Calibri" w:hint="eastAsia"/>
          <w:b/>
          <w:bCs/>
          <w:i/>
          <w:iCs/>
          <w:szCs w:val="22"/>
        </w:rPr>
        <w:t xml:space="preserve"> respiratory support</w:t>
      </w:r>
    </w:p>
    <w:p w14:paraId="6F563418" w14:textId="0E5CB1BA" w:rsidR="00BB19C7" w:rsidRPr="00AE23E8" w:rsidRDefault="00BB19C7" w:rsidP="00F711E5">
      <w:pPr>
        <w:spacing w:line="240" w:lineRule="auto"/>
        <w:ind w:firstLineChars="0" w:firstLine="0"/>
        <w:rPr>
          <w:rFonts w:ascii="Calibri" w:hAnsi="Calibri" w:cs="Calibri"/>
          <w:szCs w:val="22"/>
        </w:rPr>
      </w:pPr>
      <w:r w:rsidRPr="00BB19C7">
        <w:rPr>
          <w:rFonts w:ascii="Calibri" w:hAnsi="Calibri" w:cs="Calibri"/>
          <w:szCs w:val="22"/>
        </w:rPr>
        <w:t xml:space="preserve">High-flow nasal oxygen </w:t>
      </w:r>
      <w:r>
        <w:rPr>
          <w:rFonts w:ascii="Calibri" w:hAnsi="Calibri" w:cs="Calibri" w:hint="eastAsia"/>
          <w:szCs w:val="22"/>
        </w:rPr>
        <w:t>(</w:t>
      </w:r>
      <w:r w:rsidRPr="00BB19C7">
        <w:rPr>
          <w:rFonts w:ascii="Calibri" w:hAnsi="Calibri" w:cs="Calibri"/>
          <w:szCs w:val="22"/>
        </w:rPr>
        <w:t>HFNO</w:t>
      </w:r>
      <w:r>
        <w:rPr>
          <w:rFonts w:ascii="Calibri" w:hAnsi="Calibri" w:cs="Calibri" w:hint="eastAsia"/>
          <w:szCs w:val="22"/>
        </w:rPr>
        <w:t>)</w:t>
      </w:r>
      <w:r w:rsidRPr="00BB19C7">
        <w:rPr>
          <w:rFonts w:ascii="Calibri" w:hAnsi="Calibri" w:cs="Calibri"/>
          <w:szCs w:val="22"/>
        </w:rPr>
        <w:t xml:space="preserve"> or non-invasive ventilation </w:t>
      </w:r>
      <w:r>
        <w:rPr>
          <w:rFonts w:ascii="Calibri" w:hAnsi="Calibri" w:cs="Calibri" w:hint="eastAsia"/>
          <w:szCs w:val="22"/>
        </w:rPr>
        <w:t>(</w:t>
      </w:r>
      <w:r w:rsidRPr="00BB19C7">
        <w:rPr>
          <w:rFonts w:ascii="Calibri" w:hAnsi="Calibri" w:cs="Calibri"/>
          <w:szCs w:val="22"/>
        </w:rPr>
        <w:t>NIV</w:t>
      </w:r>
      <w:r>
        <w:rPr>
          <w:rFonts w:ascii="Calibri" w:hAnsi="Calibri" w:cs="Calibri" w:hint="eastAsia"/>
          <w:szCs w:val="22"/>
        </w:rPr>
        <w:t>)</w:t>
      </w:r>
      <w:r w:rsidRPr="00BB19C7">
        <w:rPr>
          <w:rFonts w:ascii="Calibri" w:hAnsi="Calibri" w:cs="Calibri"/>
          <w:szCs w:val="22"/>
        </w:rPr>
        <w:t xml:space="preserve"> was initiated when patients met the following criteria: SpO₂ ≤ 92% or respiratory rate &gt; 25 breaths/min despite supplemental oxygen ≥ 5 L/min.</w:t>
      </w:r>
      <w:r>
        <w:rPr>
          <w:rFonts w:ascii="Calibri" w:hAnsi="Calibri" w:cs="Calibri" w:hint="eastAsia"/>
          <w:szCs w:val="22"/>
        </w:rPr>
        <w:t xml:space="preserve"> </w:t>
      </w:r>
      <w:r w:rsidRPr="00BB19C7">
        <w:rPr>
          <w:rFonts w:ascii="Calibri" w:hAnsi="Calibri" w:cs="Calibri"/>
          <w:szCs w:val="22"/>
        </w:rPr>
        <w:t>The prophylactic use (before any postoperative pulmonary complication) of these techniques was not permitted.</w:t>
      </w:r>
      <w:r>
        <w:rPr>
          <w:rFonts w:ascii="Calibri" w:hAnsi="Calibri" w:cs="Calibri" w:hint="eastAsia"/>
          <w:szCs w:val="22"/>
        </w:rPr>
        <w:t xml:space="preserve"> HFNO </w:t>
      </w:r>
      <w:r w:rsidRPr="00BB19C7">
        <w:rPr>
          <w:rFonts w:ascii="Calibri" w:hAnsi="Calibri" w:cs="Calibri"/>
          <w:szCs w:val="22"/>
        </w:rPr>
        <w:t xml:space="preserve">and </w:t>
      </w:r>
      <w:r>
        <w:rPr>
          <w:rFonts w:ascii="Calibri" w:hAnsi="Calibri" w:cs="Calibri" w:hint="eastAsia"/>
          <w:szCs w:val="22"/>
        </w:rPr>
        <w:t>NIV</w:t>
      </w:r>
      <w:r w:rsidRPr="00BB19C7">
        <w:rPr>
          <w:rFonts w:ascii="Calibri" w:hAnsi="Calibri" w:cs="Calibri"/>
          <w:szCs w:val="22"/>
        </w:rPr>
        <w:t xml:space="preserve"> were considered equivalent forms of respiratory support. Patients could be switched between HFNO and NIV at the discretion of the attending physician according to clinical response.</w:t>
      </w:r>
    </w:p>
    <w:p w14:paraId="417C7449" w14:textId="3FDDCBD6" w:rsidR="00F711E5" w:rsidRPr="00BB19C7" w:rsidRDefault="00BB19C7" w:rsidP="00F711E5">
      <w:pPr>
        <w:spacing w:line="240" w:lineRule="auto"/>
        <w:ind w:firstLineChars="0" w:firstLine="0"/>
        <w:rPr>
          <w:rFonts w:ascii="Calibri" w:hAnsi="Calibri" w:cs="Calibri"/>
          <w:szCs w:val="22"/>
        </w:rPr>
      </w:pPr>
      <w:r w:rsidRPr="00AE23E8">
        <w:rPr>
          <w:rFonts w:ascii="Calibri" w:hAnsi="Calibri" w:cs="Calibri"/>
          <w:szCs w:val="22"/>
        </w:rPr>
        <w:t xml:space="preserve">5.2.1 </w:t>
      </w:r>
      <w:r w:rsidR="00F711E5" w:rsidRPr="00BB19C7">
        <w:rPr>
          <w:rFonts w:ascii="Calibri" w:hAnsi="Calibri" w:cs="Calibri"/>
          <w:szCs w:val="22"/>
        </w:rPr>
        <w:t>High-flow nasal oxygen (HFNO)</w:t>
      </w:r>
    </w:p>
    <w:p w14:paraId="5E85DF39" w14:textId="71D15ACD" w:rsidR="00F711E5" w:rsidRPr="00F711E5" w:rsidRDefault="00F711E5" w:rsidP="00F711E5">
      <w:pPr>
        <w:spacing w:line="240" w:lineRule="auto"/>
        <w:ind w:firstLineChars="0" w:firstLine="0"/>
        <w:rPr>
          <w:rFonts w:ascii="Calibri" w:hAnsi="Calibri" w:cs="Calibri"/>
          <w:szCs w:val="22"/>
        </w:rPr>
      </w:pPr>
      <w:r w:rsidRPr="00F711E5">
        <w:rPr>
          <w:rFonts w:ascii="Calibri" w:hAnsi="Calibri" w:cs="Calibri"/>
          <w:szCs w:val="22"/>
        </w:rPr>
        <w:t>HFNO was initiated when patients met the following criteria: SpO₂ ≤ 92% or respiratory rate &gt; 25 breaths/min despite supplemental oxygen ≥ 5 L/min. Initial settings were a flow rate of 30 L/min and FiO₂ of 100%. FiO₂ was subsequently titrated to maintain SpO₂ between 92–9</w:t>
      </w:r>
      <w:r>
        <w:rPr>
          <w:rFonts w:ascii="Calibri" w:hAnsi="Calibri" w:cs="Calibri" w:hint="eastAsia"/>
          <w:szCs w:val="22"/>
        </w:rPr>
        <w:t>7</w:t>
      </w:r>
      <w:r w:rsidRPr="00F711E5">
        <w:rPr>
          <w:rFonts w:ascii="Calibri" w:hAnsi="Calibri" w:cs="Calibri"/>
          <w:szCs w:val="22"/>
        </w:rPr>
        <w:t>%, and flow rate was adjusted to the maximum level tolerated by the patient within the first 10 minutes. Further adjustments were made based on oxygenation targets and patient comfort.</w:t>
      </w:r>
    </w:p>
    <w:p w14:paraId="50D16B38" w14:textId="7152AA70" w:rsidR="00F711E5" w:rsidRPr="00F711E5" w:rsidRDefault="00F711E5" w:rsidP="00F711E5">
      <w:pPr>
        <w:spacing w:line="240" w:lineRule="auto"/>
        <w:ind w:firstLineChars="0" w:firstLine="0"/>
        <w:rPr>
          <w:rFonts w:ascii="Calibri" w:hAnsi="Calibri" w:cs="Calibri"/>
          <w:szCs w:val="22"/>
        </w:rPr>
      </w:pPr>
      <w:r w:rsidRPr="00F711E5">
        <w:rPr>
          <w:rFonts w:ascii="Calibri" w:hAnsi="Calibri" w:cs="Calibri"/>
          <w:szCs w:val="22"/>
        </w:rPr>
        <w:t>Weaning from HFNO was considered when FiO₂ &lt; 40% and respiratory rate &lt; 25 breaths/min. A weaning trial was performed by reducing the flow rate to 10 L/min for 10 minutes while maintaining the current FiO₂. HFNO was discontinued if SpO₂ remained 92–9</w:t>
      </w:r>
      <w:r>
        <w:rPr>
          <w:rFonts w:ascii="Calibri" w:hAnsi="Calibri" w:cs="Calibri" w:hint="eastAsia"/>
          <w:szCs w:val="22"/>
        </w:rPr>
        <w:t>7</w:t>
      </w:r>
      <w:r w:rsidRPr="00F711E5">
        <w:rPr>
          <w:rFonts w:ascii="Calibri" w:hAnsi="Calibri" w:cs="Calibri"/>
          <w:szCs w:val="22"/>
        </w:rPr>
        <w:t xml:space="preserve">% and respiratory rate ≤ 25 breaths/min; otherwise, HFNO was continued. </w:t>
      </w:r>
    </w:p>
    <w:p w14:paraId="0D0B1133" w14:textId="0AA842CC" w:rsidR="00F711E5" w:rsidRPr="00BB19C7" w:rsidRDefault="007D4480" w:rsidP="00F711E5">
      <w:pPr>
        <w:spacing w:line="240" w:lineRule="auto"/>
        <w:ind w:firstLineChars="0" w:firstLine="0"/>
        <w:rPr>
          <w:rFonts w:ascii="Calibri" w:hAnsi="Calibri" w:cs="Calibri"/>
          <w:szCs w:val="22"/>
        </w:rPr>
      </w:pPr>
      <w:r w:rsidRPr="00AE23E8">
        <w:rPr>
          <w:rFonts w:ascii="Calibri" w:hAnsi="Calibri" w:cs="Calibri"/>
          <w:szCs w:val="22"/>
        </w:rPr>
        <w:t>5.</w:t>
      </w:r>
      <w:r w:rsidR="00BB19C7" w:rsidRPr="00AE23E8">
        <w:rPr>
          <w:rFonts w:ascii="Calibri" w:hAnsi="Calibri" w:cs="Calibri"/>
          <w:szCs w:val="22"/>
        </w:rPr>
        <w:t>2.2</w:t>
      </w:r>
      <w:r w:rsidRPr="00AE23E8">
        <w:rPr>
          <w:rFonts w:ascii="Calibri" w:hAnsi="Calibri" w:cs="Calibri"/>
          <w:szCs w:val="22"/>
        </w:rPr>
        <w:t xml:space="preserve"> </w:t>
      </w:r>
      <w:r w:rsidR="00F711E5" w:rsidRPr="00BB19C7">
        <w:rPr>
          <w:rFonts w:ascii="Calibri" w:hAnsi="Calibri" w:cs="Calibri"/>
          <w:szCs w:val="22"/>
        </w:rPr>
        <w:t>Non-invasive ventilation (NIV)</w:t>
      </w:r>
    </w:p>
    <w:p w14:paraId="316A9140" w14:textId="31E0B61F" w:rsidR="007D4480" w:rsidRPr="00F711E5" w:rsidRDefault="00F711E5" w:rsidP="007D4480">
      <w:pPr>
        <w:spacing w:line="240" w:lineRule="auto"/>
        <w:ind w:firstLineChars="0" w:firstLine="0"/>
        <w:rPr>
          <w:rFonts w:ascii="Calibri" w:hAnsi="Calibri" w:cs="Calibri"/>
          <w:szCs w:val="22"/>
        </w:rPr>
      </w:pPr>
      <w:r w:rsidRPr="00F711E5">
        <w:rPr>
          <w:rFonts w:ascii="Calibri" w:hAnsi="Calibri" w:cs="Calibri"/>
          <w:szCs w:val="22"/>
        </w:rPr>
        <w:t>Initial settings were IPAP 8 cmH₂O, EPAP 5 cmH₂O, and FiO₂ 100%. IPAP was titrated between 5–15 cmH₂O to achieve a tidal volume of 6–8 mL/kg and respiratory rate &lt; 25 breaths/min. FiO₂ was adjusted to ≤ 60% and EPAP between 5–10 cmH₂O to maintain SpO₂ between 92–9</w:t>
      </w:r>
      <w:r>
        <w:rPr>
          <w:rFonts w:ascii="Calibri" w:hAnsi="Calibri" w:cs="Calibri" w:hint="eastAsia"/>
          <w:szCs w:val="22"/>
        </w:rPr>
        <w:t>7</w:t>
      </w:r>
      <w:r w:rsidRPr="00F711E5">
        <w:rPr>
          <w:rFonts w:ascii="Calibri" w:hAnsi="Calibri" w:cs="Calibri"/>
          <w:szCs w:val="22"/>
        </w:rPr>
        <w:t>%. Once respiratory distress improved, intermittent NIV use was permitted, and NIV could be discontinued if daily usage was less than 4 hours.</w:t>
      </w:r>
    </w:p>
    <w:p w14:paraId="60530DC1" w14:textId="370E72B5" w:rsidR="007D4480" w:rsidRPr="00AE23E8" w:rsidRDefault="007D4480" w:rsidP="007D4480">
      <w:pPr>
        <w:spacing w:line="240" w:lineRule="auto"/>
        <w:ind w:firstLineChars="0" w:firstLine="0"/>
        <w:rPr>
          <w:rFonts w:ascii="Calibri" w:hAnsi="Calibri" w:cs="Calibri"/>
          <w:b/>
          <w:bCs/>
          <w:i/>
          <w:iCs/>
          <w:szCs w:val="22"/>
        </w:rPr>
      </w:pPr>
      <w:r>
        <w:rPr>
          <w:rFonts w:ascii="Calibri" w:hAnsi="Calibri" w:cs="Calibri" w:hint="eastAsia"/>
          <w:b/>
          <w:bCs/>
          <w:i/>
          <w:iCs/>
          <w:szCs w:val="22"/>
        </w:rPr>
        <w:lastRenderedPageBreak/>
        <w:t>5.</w:t>
      </w:r>
      <w:r w:rsidR="00BB19C7">
        <w:rPr>
          <w:rFonts w:ascii="Calibri" w:hAnsi="Calibri" w:cs="Calibri" w:hint="eastAsia"/>
          <w:b/>
          <w:bCs/>
          <w:i/>
          <w:iCs/>
          <w:szCs w:val="22"/>
        </w:rPr>
        <w:t>3</w:t>
      </w:r>
      <w:r>
        <w:rPr>
          <w:rFonts w:ascii="Calibri" w:hAnsi="Calibri" w:cs="Calibri" w:hint="eastAsia"/>
          <w:b/>
          <w:bCs/>
          <w:i/>
          <w:iCs/>
          <w:szCs w:val="22"/>
        </w:rPr>
        <w:t xml:space="preserve"> </w:t>
      </w:r>
      <w:r w:rsidRPr="00AE23E8">
        <w:rPr>
          <w:rFonts w:ascii="Calibri" w:hAnsi="Calibri" w:cs="Calibri"/>
          <w:b/>
          <w:bCs/>
          <w:i/>
          <w:iCs/>
          <w:szCs w:val="22"/>
        </w:rPr>
        <w:t>Indications for reintubation</w:t>
      </w:r>
    </w:p>
    <w:p w14:paraId="47817D5B" w14:textId="2BE85971" w:rsidR="007D4480" w:rsidRDefault="00404780" w:rsidP="00404780">
      <w:pPr>
        <w:spacing w:line="240" w:lineRule="auto"/>
        <w:ind w:firstLineChars="0" w:firstLine="0"/>
        <w:rPr>
          <w:rFonts w:ascii="Calibri" w:hAnsi="Calibri" w:cs="Calibri"/>
          <w:szCs w:val="22"/>
        </w:rPr>
      </w:pPr>
      <w:r w:rsidRPr="00404780">
        <w:rPr>
          <w:rFonts w:ascii="Calibri" w:hAnsi="Calibri" w:cs="Calibri"/>
          <w:szCs w:val="22"/>
        </w:rPr>
        <w:t xml:space="preserve">The presence of one of the </w:t>
      </w:r>
      <w:r w:rsidR="002E03DD">
        <w:rPr>
          <w:rFonts w:ascii="Calibri" w:hAnsi="Calibri" w:cs="Calibri" w:hint="eastAsia"/>
          <w:szCs w:val="22"/>
        </w:rPr>
        <w:t xml:space="preserve">following </w:t>
      </w:r>
      <w:r w:rsidRPr="00404780">
        <w:rPr>
          <w:rFonts w:ascii="Calibri" w:hAnsi="Calibri" w:cs="Calibri"/>
          <w:szCs w:val="22"/>
        </w:rPr>
        <w:t xml:space="preserve">criteria </w:t>
      </w:r>
      <w:r w:rsidR="002E03DD">
        <w:rPr>
          <w:rFonts w:ascii="Calibri" w:hAnsi="Calibri" w:cs="Calibri" w:hint="eastAsia"/>
          <w:szCs w:val="22"/>
        </w:rPr>
        <w:t>was</w:t>
      </w:r>
      <w:r w:rsidRPr="00404780">
        <w:rPr>
          <w:rFonts w:ascii="Calibri" w:hAnsi="Calibri" w:cs="Calibri"/>
          <w:szCs w:val="22"/>
        </w:rPr>
        <w:t xml:space="preserve"> considered a</w:t>
      </w:r>
      <w:r w:rsidR="002E03DD">
        <w:rPr>
          <w:rFonts w:ascii="Calibri" w:hAnsi="Calibri" w:cs="Calibri" w:hint="eastAsia"/>
          <w:szCs w:val="22"/>
        </w:rPr>
        <w:t xml:space="preserve"> potential</w:t>
      </w:r>
      <w:r w:rsidRPr="00404780">
        <w:rPr>
          <w:rFonts w:ascii="Calibri" w:hAnsi="Calibri" w:cs="Calibri"/>
          <w:szCs w:val="22"/>
        </w:rPr>
        <w:t xml:space="preserve"> indication of tracheal intubation</w:t>
      </w:r>
      <w:r w:rsidR="00703E2B">
        <w:rPr>
          <w:rFonts w:ascii="Calibri" w:hAnsi="Calibri" w:cs="Calibri" w:hint="eastAsia"/>
          <w:szCs w:val="22"/>
        </w:rPr>
        <w:t xml:space="preserve">: (1) </w:t>
      </w:r>
      <w:r w:rsidR="007D4480" w:rsidRPr="00F711E5">
        <w:rPr>
          <w:rFonts w:ascii="Calibri" w:hAnsi="Calibri" w:cs="Calibri"/>
          <w:szCs w:val="22"/>
        </w:rPr>
        <w:t xml:space="preserve">emergent reoperation (e.g., bleeding or cardiac tamponade), </w:t>
      </w:r>
      <w:r w:rsidR="00703E2B">
        <w:rPr>
          <w:rFonts w:ascii="Calibri" w:hAnsi="Calibri" w:cs="Calibri" w:hint="eastAsia"/>
          <w:szCs w:val="22"/>
        </w:rPr>
        <w:t xml:space="preserve">(2) </w:t>
      </w:r>
      <w:r w:rsidR="007D4480" w:rsidRPr="00F711E5">
        <w:rPr>
          <w:rFonts w:ascii="Calibri" w:hAnsi="Calibri" w:cs="Calibri"/>
          <w:szCs w:val="22"/>
        </w:rPr>
        <w:t xml:space="preserve">altered consciousness (GCS &lt; 12), </w:t>
      </w:r>
      <w:r w:rsidR="00703E2B">
        <w:rPr>
          <w:rFonts w:ascii="Calibri" w:hAnsi="Calibri" w:cs="Calibri" w:hint="eastAsia"/>
          <w:szCs w:val="22"/>
        </w:rPr>
        <w:t xml:space="preserve">(3) </w:t>
      </w:r>
      <w:r w:rsidR="007D4480" w:rsidRPr="00F711E5">
        <w:rPr>
          <w:rFonts w:ascii="Calibri" w:hAnsi="Calibri" w:cs="Calibri"/>
          <w:szCs w:val="22"/>
        </w:rPr>
        <w:t xml:space="preserve">cardiac arrest or malignant arrhythmias, </w:t>
      </w:r>
      <w:r w:rsidR="00703E2B">
        <w:rPr>
          <w:rFonts w:ascii="Calibri" w:hAnsi="Calibri" w:cs="Calibri" w:hint="eastAsia"/>
          <w:szCs w:val="22"/>
        </w:rPr>
        <w:t xml:space="preserve">(4) </w:t>
      </w:r>
      <w:r w:rsidR="007D4480" w:rsidRPr="00F711E5">
        <w:rPr>
          <w:rFonts w:ascii="Calibri" w:hAnsi="Calibri" w:cs="Calibri"/>
          <w:szCs w:val="22"/>
        </w:rPr>
        <w:t>severe hemodynamic instability</w:t>
      </w:r>
      <w:r w:rsidR="00467FA9">
        <w:rPr>
          <w:rFonts w:ascii="Calibri" w:hAnsi="Calibri" w:cs="Calibri" w:hint="eastAsia"/>
          <w:szCs w:val="22"/>
        </w:rPr>
        <w:t xml:space="preserve"> (need for escalating vasopressors with a norepinephrine-equivalent dose &gt; 0.3ug/kg/min)</w:t>
      </w:r>
      <w:r w:rsidR="007D4480" w:rsidRPr="00F711E5">
        <w:rPr>
          <w:rFonts w:ascii="Calibri" w:hAnsi="Calibri" w:cs="Calibri"/>
          <w:szCs w:val="22"/>
        </w:rPr>
        <w:t xml:space="preserve">, </w:t>
      </w:r>
      <w:r w:rsidR="00703E2B">
        <w:rPr>
          <w:rFonts w:ascii="Calibri" w:hAnsi="Calibri" w:cs="Calibri" w:hint="eastAsia"/>
          <w:szCs w:val="22"/>
        </w:rPr>
        <w:t>(5)</w:t>
      </w:r>
      <w:r w:rsidR="007D4480" w:rsidRPr="00F711E5">
        <w:rPr>
          <w:rFonts w:ascii="Calibri" w:hAnsi="Calibri" w:cs="Calibri"/>
          <w:szCs w:val="22"/>
        </w:rPr>
        <w:t xml:space="preserve"> deteriorating respiratory failure (meeting at least two of the following: unresolved hypoxemia </w:t>
      </w:r>
      <w:r w:rsidR="00CB0B92">
        <w:rPr>
          <w:rFonts w:ascii="Calibri" w:hAnsi="Calibri" w:cs="Calibri" w:hint="eastAsia"/>
          <w:szCs w:val="22"/>
        </w:rPr>
        <w:t>defined as SpO</w:t>
      </w:r>
      <w:r w:rsidR="00CB0B92" w:rsidRPr="00AE23E8">
        <w:rPr>
          <w:rFonts w:ascii="Calibri" w:hAnsi="Calibri" w:cs="Calibri"/>
          <w:szCs w:val="22"/>
          <w:vertAlign w:val="subscript"/>
        </w:rPr>
        <w:t>2</w:t>
      </w:r>
      <w:r w:rsidR="00CB0B92">
        <w:rPr>
          <w:rFonts w:ascii="Calibri" w:hAnsi="Calibri" w:cs="Calibri" w:hint="eastAsia"/>
          <w:szCs w:val="22"/>
        </w:rPr>
        <w:t>&lt;90% for more than 5 min</w:t>
      </w:r>
      <w:r w:rsidR="007D4480" w:rsidRPr="00F711E5">
        <w:rPr>
          <w:rFonts w:ascii="Calibri" w:hAnsi="Calibri" w:cs="Calibri"/>
          <w:szCs w:val="22"/>
        </w:rPr>
        <w:t>, respiratory acidosis with pH &lt; 7.30</w:t>
      </w:r>
      <w:r w:rsidR="00CB0B92">
        <w:rPr>
          <w:rFonts w:ascii="Calibri" w:hAnsi="Calibri" w:cs="Calibri" w:hint="eastAsia"/>
          <w:szCs w:val="22"/>
        </w:rPr>
        <w:t xml:space="preserve">, </w:t>
      </w:r>
      <w:r w:rsidR="007D4480" w:rsidRPr="00F711E5">
        <w:rPr>
          <w:rFonts w:ascii="Calibri" w:hAnsi="Calibri" w:cs="Calibri"/>
          <w:szCs w:val="22"/>
        </w:rPr>
        <w:t>PaCO₂ &gt; 50 mmHg, respiratory rate &gt; 30 breaths/min, or inability to clear airway secretions).</w:t>
      </w:r>
    </w:p>
    <w:p w14:paraId="274FA073" w14:textId="483DB265" w:rsidR="00404780" w:rsidRPr="007D4480" w:rsidRDefault="00404780" w:rsidP="00404780">
      <w:pPr>
        <w:spacing w:line="240" w:lineRule="auto"/>
        <w:ind w:firstLineChars="0" w:firstLine="0"/>
        <w:rPr>
          <w:rFonts w:ascii="Calibri" w:hAnsi="Calibri" w:cs="Calibri"/>
          <w:szCs w:val="22"/>
        </w:rPr>
      </w:pPr>
      <w:r w:rsidRPr="00404780">
        <w:rPr>
          <w:rFonts w:ascii="Calibri" w:hAnsi="Calibri" w:cs="Calibri"/>
          <w:szCs w:val="22"/>
        </w:rPr>
        <w:t>The</w:t>
      </w:r>
      <w:r w:rsidR="002E03DD">
        <w:rPr>
          <w:rFonts w:ascii="Calibri" w:hAnsi="Calibri" w:cs="Calibri" w:hint="eastAsia"/>
          <w:szCs w:val="22"/>
        </w:rPr>
        <w:t>se</w:t>
      </w:r>
      <w:r w:rsidRPr="00404780">
        <w:rPr>
          <w:rFonts w:ascii="Calibri" w:hAnsi="Calibri" w:cs="Calibri"/>
          <w:szCs w:val="22"/>
        </w:rPr>
        <w:t xml:space="preserve"> criteria served as practical guides to identify patients at high risk of clinical deterioration and to avoid delayed reintubation. The final decision to reintubate remained at the discretion of the attending clinician based on comprehensive clinical assessment</w:t>
      </w:r>
      <w:r>
        <w:rPr>
          <w:rFonts w:ascii="Calibri" w:hAnsi="Calibri" w:cs="Calibri" w:hint="eastAsia"/>
          <w:szCs w:val="22"/>
        </w:rPr>
        <w:t>.</w:t>
      </w:r>
    </w:p>
    <w:p w14:paraId="783C6526" w14:textId="3F103BB0" w:rsidR="00F711E5" w:rsidRPr="00AE23E8" w:rsidRDefault="007D4480" w:rsidP="00F711E5">
      <w:pPr>
        <w:spacing w:line="240" w:lineRule="auto"/>
        <w:ind w:firstLineChars="0" w:firstLine="0"/>
        <w:rPr>
          <w:rFonts w:ascii="Calibri" w:hAnsi="Calibri" w:cs="Calibri"/>
          <w:b/>
          <w:bCs/>
          <w:i/>
          <w:iCs/>
          <w:szCs w:val="22"/>
        </w:rPr>
      </w:pPr>
      <w:r>
        <w:rPr>
          <w:rFonts w:ascii="Calibri" w:hAnsi="Calibri" w:cs="Calibri" w:hint="eastAsia"/>
          <w:b/>
          <w:bCs/>
          <w:i/>
          <w:iCs/>
          <w:szCs w:val="22"/>
        </w:rPr>
        <w:t>5.</w:t>
      </w:r>
      <w:r w:rsidR="00BB19C7">
        <w:rPr>
          <w:rFonts w:ascii="Calibri" w:hAnsi="Calibri" w:cs="Calibri" w:hint="eastAsia"/>
          <w:b/>
          <w:bCs/>
          <w:i/>
          <w:iCs/>
          <w:szCs w:val="22"/>
        </w:rPr>
        <w:t>4</w:t>
      </w:r>
      <w:r>
        <w:rPr>
          <w:rFonts w:ascii="Calibri" w:hAnsi="Calibri" w:cs="Calibri" w:hint="eastAsia"/>
          <w:b/>
          <w:bCs/>
          <w:i/>
          <w:iCs/>
          <w:szCs w:val="22"/>
        </w:rPr>
        <w:t xml:space="preserve"> </w:t>
      </w:r>
      <w:r w:rsidR="00F711E5" w:rsidRPr="00AE23E8">
        <w:rPr>
          <w:rFonts w:ascii="Calibri" w:hAnsi="Calibri" w:cs="Calibri"/>
          <w:b/>
          <w:bCs/>
          <w:i/>
          <w:iCs/>
          <w:szCs w:val="22"/>
        </w:rPr>
        <w:t>Role of the multidisciplinary team</w:t>
      </w:r>
    </w:p>
    <w:p w14:paraId="40014FE7" w14:textId="77777777" w:rsidR="00F711E5" w:rsidRPr="00F711E5" w:rsidRDefault="00F711E5" w:rsidP="00F711E5">
      <w:pPr>
        <w:spacing w:line="240" w:lineRule="auto"/>
        <w:ind w:firstLineChars="0" w:firstLine="0"/>
        <w:rPr>
          <w:rFonts w:ascii="Calibri" w:hAnsi="Calibri" w:cs="Calibri"/>
          <w:szCs w:val="22"/>
        </w:rPr>
      </w:pPr>
      <w:r w:rsidRPr="00F711E5">
        <w:rPr>
          <w:rFonts w:ascii="Calibri" w:hAnsi="Calibri" w:cs="Calibri"/>
          <w:szCs w:val="22"/>
        </w:rPr>
        <w:t>Respiratory therapists were responsible for device selection (HFNO vs NIV) and initial/advanced parameter settings.</w:t>
      </w:r>
    </w:p>
    <w:p w14:paraId="0D631661" w14:textId="77777777" w:rsidR="00F711E5" w:rsidRPr="00F711E5" w:rsidRDefault="00F711E5" w:rsidP="00F711E5">
      <w:pPr>
        <w:spacing w:line="240" w:lineRule="auto"/>
        <w:ind w:firstLineChars="0" w:firstLine="0"/>
        <w:rPr>
          <w:rFonts w:ascii="Calibri" w:hAnsi="Calibri" w:cs="Calibri"/>
          <w:szCs w:val="22"/>
        </w:rPr>
      </w:pPr>
      <w:r w:rsidRPr="00F711E5">
        <w:rPr>
          <w:rFonts w:ascii="Calibri" w:hAnsi="Calibri" w:cs="Calibri"/>
          <w:szCs w:val="22"/>
        </w:rPr>
        <w:t>ICU nurses were responsible for ongoing monitoring, titration of oxygen concentration and flow within protocol limits, patient positioning, and documentation.</w:t>
      </w:r>
    </w:p>
    <w:p w14:paraId="2D5E4954" w14:textId="77777777" w:rsidR="00F711E5" w:rsidRPr="00F711E5" w:rsidRDefault="00F711E5" w:rsidP="00F711E5">
      <w:pPr>
        <w:spacing w:line="240" w:lineRule="auto"/>
        <w:ind w:firstLineChars="0" w:firstLine="0"/>
        <w:rPr>
          <w:rFonts w:ascii="Calibri" w:hAnsi="Calibri" w:cs="Calibri"/>
          <w:szCs w:val="22"/>
        </w:rPr>
      </w:pPr>
      <w:r w:rsidRPr="00F711E5">
        <w:rPr>
          <w:rFonts w:ascii="Calibri" w:hAnsi="Calibri" w:cs="Calibri"/>
          <w:szCs w:val="22"/>
        </w:rPr>
        <w:t>Intensivists oversaw clinical decisions regarding escalation, weaning in complex cases, and indications for reintubation.</w:t>
      </w:r>
    </w:p>
    <w:p w14:paraId="7AC5EC0D" w14:textId="336FB0BE" w:rsidR="00F711E5" w:rsidRPr="00AE23E8" w:rsidRDefault="007D4480" w:rsidP="00F711E5">
      <w:pPr>
        <w:spacing w:line="240" w:lineRule="auto"/>
        <w:ind w:firstLineChars="0" w:firstLine="0"/>
        <w:rPr>
          <w:rFonts w:ascii="Calibri" w:hAnsi="Calibri" w:cs="Calibri"/>
          <w:b/>
          <w:bCs/>
          <w:i/>
          <w:iCs/>
          <w:szCs w:val="22"/>
        </w:rPr>
      </w:pPr>
      <w:r>
        <w:rPr>
          <w:rFonts w:ascii="Calibri" w:hAnsi="Calibri" w:cs="Calibri" w:hint="eastAsia"/>
          <w:b/>
          <w:bCs/>
          <w:i/>
          <w:iCs/>
          <w:szCs w:val="22"/>
        </w:rPr>
        <w:t>5.</w:t>
      </w:r>
      <w:r w:rsidR="00BB19C7">
        <w:rPr>
          <w:rFonts w:ascii="Calibri" w:hAnsi="Calibri" w:cs="Calibri" w:hint="eastAsia"/>
          <w:b/>
          <w:bCs/>
          <w:i/>
          <w:iCs/>
          <w:szCs w:val="22"/>
        </w:rPr>
        <w:t>5</w:t>
      </w:r>
      <w:r>
        <w:rPr>
          <w:rFonts w:ascii="Calibri" w:hAnsi="Calibri" w:cs="Calibri" w:hint="eastAsia"/>
          <w:b/>
          <w:bCs/>
          <w:i/>
          <w:iCs/>
          <w:szCs w:val="22"/>
        </w:rPr>
        <w:t xml:space="preserve"> </w:t>
      </w:r>
      <w:r w:rsidR="00F711E5" w:rsidRPr="00AE23E8">
        <w:rPr>
          <w:rFonts w:ascii="Calibri" w:hAnsi="Calibri" w:cs="Calibri"/>
          <w:b/>
          <w:bCs/>
          <w:i/>
          <w:iCs/>
          <w:szCs w:val="22"/>
        </w:rPr>
        <w:t>Protocol standardization and</w:t>
      </w:r>
      <w:r w:rsidR="007F0C46">
        <w:rPr>
          <w:rFonts w:ascii="Calibri" w:hAnsi="Calibri" w:cs="Calibri" w:hint="eastAsia"/>
          <w:b/>
          <w:bCs/>
          <w:i/>
          <w:iCs/>
          <w:szCs w:val="22"/>
        </w:rPr>
        <w:t xml:space="preserve"> team training</w:t>
      </w:r>
    </w:p>
    <w:p w14:paraId="2CF1A3F9" w14:textId="77777777" w:rsidR="007F0C46" w:rsidRDefault="007F0C46" w:rsidP="00FC03C3">
      <w:pPr>
        <w:spacing w:line="240" w:lineRule="auto"/>
        <w:ind w:firstLineChars="0" w:firstLine="0"/>
        <w:rPr>
          <w:rFonts w:ascii="Calibri" w:hAnsi="Calibri" w:cs="Calibri"/>
          <w:szCs w:val="22"/>
        </w:rPr>
      </w:pPr>
      <w:r w:rsidRPr="007F0C46">
        <w:rPr>
          <w:rFonts w:ascii="Calibri" w:hAnsi="Calibri" w:cs="Calibri"/>
          <w:szCs w:val="22"/>
        </w:rPr>
        <w:t>To ensure consistent implementation across all shifts, the post-extubation oxygen therapy protocol was displayed as a laminated bedside card and reinforced during structured nursing handovers. All members of the multidisciplinary team — including intensivists, respiratory therapists, and ICU nurses — received dedicated protocol-specific training prior to patient enrollment. These measures ensured that bedside staff delivered care in accordance with the same standardized protocol used by the research investigators.</w:t>
      </w:r>
    </w:p>
    <w:p w14:paraId="23931830" w14:textId="480618C9" w:rsidR="003C0887" w:rsidRPr="002146C5" w:rsidRDefault="007D4480" w:rsidP="00FC03C3">
      <w:pPr>
        <w:spacing w:line="240" w:lineRule="auto"/>
        <w:ind w:firstLineChars="0" w:firstLine="0"/>
        <w:rPr>
          <w:rFonts w:ascii="Calibri" w:hAnsi="Calibri" w:cs="Calibri"/>
          <w:b/>
          <w:bCs/>
          <w:sz w:val="24"/>
        </w:rPr>
      </w:pPr>
      <w:r>
        <w:rPr>
          <w:rFonts w:ascii="Calibri" w:hAnsi="Calibri" w:cs="Calibri" w:hint="eastAsia"/>
          <w:b/>
          <w:bCs/>
          <w:sz w:val="24"/>
        </w:rPr>
        <w:t xml:space="preserve">6. </w:t>
      </w:r>
      <w:r w:rsidR="009E7C85" w:rsidRPr="002146C5">
        <w:rPr>
          <w:rFonts w:ascii="Calibri" w:hAnsi="Calibri" w:cs="Calibri"/>
          <w:b/>
          <w:bCs/>
          <w:sz w:val="24"/>
        </w:rPr>
        <w:t>SpO</w:t>
      </w:r>
      <w:r w:rsidR="009E7C85" w:rsidRPr="002146C5">
        <w:rPr>
          <w:rFonts w:ascii="Calibri" w:hAnsi="Calibri" w:cs="Calibri"/>
          <w:b/>
          <w:bCs/>
          <w:sz w:val="24"/>
          <w:vertAlign w:val="subscript"/>
        </w:rPr>
        <w:t>2</w:t>
      </w:r>
      <w:r w:rsidR="009E7C85" w:rsidRPr="002146C5">
        <w:rPr>
          <w:rFonts w:ascii="Calibri" w:hAnsi="Calibri" w:cs="Calibri"/>
          <w:b/>
          <w:bCs/>
          <w:sz w:val="24"/>
        </w:rPr>
        <w:t>/FiO</w:t>
      </w:r>
      <w:r w:rsidR="009E7C85" w:rsidRPr="002146C5">
        <w:rPr>
          <w:rFonts w:ascii="Calibri" w:hAnsi="Calibri" w:cs="Calibri"/>
          <w:b/>
          <w:bCs/>
          <w:sz w:val="24"/>
          <w:vertAlign w:val="subscript"/>
        </w:rPr>
        <w:t xml:space="preserve">2 </w:t>
      </w:r>
      <w:r w:rsidR="009E7C85" w:rsidRPr="002146C5">
        <w:rPr>
          <w:rFonts w:ascii="Calibri" w:hAnsi="Calibri" w:cs="Calibri"/>
          <w:b/>
          <w:bCs/>
          <w:sz w:val="24"/>
        </w:rPr>
        <w:t>measurement</w:t>
      </w:r>
      <w:r w:rsidR="00696D44" w:rsidRPr="002146C5">
        <w:rPr>
          <w:rFonts w:ascii="Calibri" w:hAnsi="Calibri" w:cs="Calibri"/>
          <w:b/>
          <w:bCs/>
          <w:sz w:val="24"/>
        </w:rPr>
        <w:t xml:space="preserve"> in detail</w:t>
      </w:r>
    </w:p>
    <w:p w14:paraId="59AD97BB" w14:textId="32477461" w:rsidR="000069D8" w:rsidRPr="002146C5" w:rsidRDefault="000069D8" w:rsidP="00473AE2">
      <w:pPr>
        <w:widowControl/>
        <w:spacing w:after="0" w:line="240" w:lineRule="auto"/>
        <w:ind w:firstLineChars="0" w:firstLine="0"/>
        <w:jc w:val="left"/>
        <w:rPr>
          <w:rFonts w:ascii="Calibri" w:hAnsi="Calibri" w:cs="Calibri"/>
          <w:szCs w:val="22"/>
        </w:rPr>
      </w:pPr>
      <w:r w:rsidRPr="002146C5">
        <w:rPr>
          <w:rFonts w:ascii="Calibri" w:hAnsi="Calibri" w:cs="Calibri"/>
          <w:szCs w:val="22"/>
        </w:rPr>
        <w:t xml:space="preserve">During the initial hour after extubation, the inspired oxygen flow was adjusted to maintain oxygen saturation (as measured by pulse oximetry) between 92% and 97%. During this period, patients were instructed to remain </w:t>
      </w:r>
      <w:r w:rsidR="002A6127">
        <w:rPr>
          <w:rFonts w:ascii="Calibri" w:hAnsi="Calibri" w:cs="Calibri"/>
          <w:szCs w:val="22"/>
        </w:rPr>
        <w:t>calm and at rest,</w:t>
      </w:r>
      <w:r w:rsidRPr="002146C5">
        <w:rPr>
          <w:rFonts w:ascii="Calibri" w:hAnsi="Calibri" w:cs="Calibri"/>
          <w:szCs w:val="22"/>
        </w:rPr>
        <w:t xml:space="preserve"> and to minimize arm or body movements to prevent motion artifacts. Additionally, nursing staff verified the proper placement and signal quality of the pulse oximeter sensor to ensure a high-quality waveform.</w:t>
      </w:r>
    </w:p>
    <w:p w14:paraId="1C248634" w14:textId="77777777" w:rsidR="00473AE2" w:rsidRPr="002146C5" w:rsidRDefault="00473AE2" w:rsidP="00473AE2">
      <w:pPr>
        <w:widowControl/>
        <w:spacing w:after="0" w:line="240" w:lineRule="auto"/>
        <w:ind w:firstLineChars="0" w:firstLine="0"/>
        <w:jc w:val="left"/>
        <w:rPr>
          <w:rFonts w:ascii="Calibri" w:hAnsi="Calibri" w:cs="Calibri"/>
          <w:szCs w:val="22"/>
        </w:rPr>
      </w:pPr>
    </w:p>
    <w:p w14:paraId="252BB317" w14:textId="072E9CD9" w:rsidR="003C0887" w:rsidRPr="002146C5" w:rsidRDefault="007D4480" w:rsidP="00473AE2">
      <w:pPr>
        <w:widowControl/>
        <w:spacing w:after="0" w:line="240" w:lineRule="auto"/>
        <w:ind w:firstLineChars="0" w:firstLine="0"/>
        <w:jc w:val="left"/>
        <w:rPr>
          <w:rFonts w:ascii="Calibri" w:hAnsi="Calibri" w:cs="Calibri"/>
          <w:b/>
          <w:bCs/>
          <w:color w:val="000000" w:themeColor="text1"/>
          <w:szCs w:val="22"/>
        </w:rPr>
      </w:pPr>
      <w:r>
        <w:rPr>
          <w:rFonts w:ascii="Calibri" w:hAnsi="Calibri" w:cs="Calibri" w:hint="eastAsia"/>
          <w:b/>
          <w:bCs/>
          <w:i/>
          <w:iCs/>
          <w:color w:val="000000" w:themeColor="text1"/>
          <w:szCs w:val="22"/>
        </w:rPr>
        <w:t xml:space="preserve">6.1 </w:t>
      </w:r>
      <w:r w:rsidR="003C0887" w:rsidRPr="002146C5">
        <w:rPr>
          <w:rFonts w:ascii="Calibri" w:hAnsi="Calibri" w:cs="Calibri"/>
          <w:b/>
          <w:bCs/>
          <w:i/>
          <w:iCs/>
          <w:color w:val="000000" w:themeColor="text1"/>
          <w:szCs w:val="22"/>
        </w:rPr>
        <w:t>Estimation of inspired oxygen concentration:</w:t>
      </w:r>
    </w:p>
    <w:p w14:paraId="0680458B" w14:textId="52CA4C1C" w:rsidR="00567663" w:rsidRPr="002146C5" w:rsidRDefault="00A975B5" w:rsidP="00473AE2">
      <w:pPr>
        <w:widowControl/>
        <w:spacing w:after="0" w:line="240" w:lineRule="auto"/>
        <w:ind w:firstLineChars="0" w:firstLine="0"/>
        <w:jc w:val="left"/>
        <w:rPr>
          <w:rFonts w:ascii="Calibri" w:eastAsia="微软雅黑" w:hAnsi="Calibri" w:cs="Calibri"/>
          <w:szCs w:val="22"/>
        </w:rPr>
      </w:pPr>
      <w:r w:rsidRPr="002146C5">
        <w:rPr>
          <w:rFonts w:ascii="Calibri" w:hAnsi="Calibri" w:cs="Calibri"/>
          <w:szCs w:val="22"/>
        </w:rPr>
        <w:t>Accurate measurement of the F</w:t>
      </w:r>
      <w:r w:rsidR="006E31AD" w:rsidRPr="002146C5">
        <w:rPr>
          <w:rFonts w:ascii="Calibri" w:hAnsi="Calibri" w:cs="Calibri"/>
          <w:szCs w:val="22"/>
        </w:rPr>
        <w:t>i</w:t>
      </w:r>
      <w:r w:rsidRPr="002146C5">
        <w:rPr>
          <w:rFonts w:ascii="Calibri" w:hAnsi="Calibri" w:cs="Calibri"/>
          <w:szCs w:val="22"/>
        </w:rPr>
        <w:t>O</w:t>
      </w:r>
      <w:r w:rsidRPr="002146C5">
        <w:rPr>
          <w:rFonts w:ascii="Calibri" w:hAnsi="Calibri" w:cs="Calibri"/>
          <w:szCs w:val="22"/>
          <w:vertAlign w:val="subscript"/>
        </w:rPr>
        <w:t>2</w:t>
      </w:r>
      <w:r w:rsidRPr="002146C5">
        <w:rPr>
          <w:rFonts w:ascii="Calibri" w:hAnsi="Calibri" w:cs="Calibri"/>
          <w:szCs w:val="22"/>
        </w:rPr>
        <w:t xml:space="preserve"> in participants receiving low-flow oxygen is difficult. We used established clinical tools for oxygen estimation to estimate </w:t>
      </w:r>
      <w:r w:rsidR="006E31AD" w:rsidRPr="002146C5">
        <w:rPr>
          <w:rFonts w:ascii="Calibri" w:hAnsi="Calibri" w:cs="Calibri"/>
          <w:szCs w:val="22"/>
        </w:rPr>
        <w:t>FiO</w:t>
      </w:r>
      <w:r w:rsidR="006E31AD" w:rsidRPr="002146C5">
        <w:rPr>
          <w:rFonts w:ascii="Calibri" w:hAnsi="Calibri" w:cs="Calibri"/>
          <w:szCs w:val="22"/>
          <w:vertAlign w:val="subscript"/>
        </w:rPr>
        <w:t>2</w:t>
      </w:r>
      <w:r w:rsidRPr="002146C5">
        <w:rPr>
          <w:rFonts w:ascii="Calibri" w:hAnsi="Calibri" w:cs="Calibri"/>
          <w:szCs w:val="22"/>
        </w:rPr>
        <w:t xml:space="preserve"> in participants</w:t>
      </w:r>
      <w:r w:rsidR="00714CBE" w:rsidRPr="002146C5">
        <w:rPr>
          <w:rFonts w:ascii="Calibri" w:hAnsi="Calibri" w:cs="Calibri"/>
          <w:szCs w:val="22"/>
        </w:rPr>
        <w:t xml:space="preserve">, </w:t>
      </w:r>
      <w:r w:rsidR="00714CBE" w:rsidRPr="002146C5">
        <w:rPr>
          <w:rFonts w:ascii="Calibri" w:hAnsi="Calibri" w:cs="Calibri"/>
          <w:szCs w:val="22"/>
        </w:rPr>
        <w:lastRenderedPageBreak/>
        <w:t xml:space="preserve">consistent with </w:t>
      </w:r>
      <w:r w:rsidR="002A6127">
        <w:rPr>
          <w:rFonts w:ascii="Calibri" w:hAnsi="Calibri" w:cs="Calibri"/>
          <w:szCs w:val="22"/>
        </w:rPr>
        <w:t xml:space="preserve">the </w:t>
      </w:r>
      <w:r w:rsidR="00714CBE" w:rsidRPr="002146C5">
        <w:rPr>
          <w:rFonts w:ascii="Calibri" w:hAnsi="Calibri" w:cs="Calibri"/>
          <w:color w:val="000000" w:themeColor="text1"/>
          <w:szCs w:val="22"/>
        </w:rPr>
        <w:t>method used in a previous study</w:t>
      </w:r>
      <w:r w:rsidR="002A6127">
        <w:rPr>
          <w:rFonts w:ascii="Calibri" w:hAnsi="Calibri" w:cs="Calibri"/>
          <w:color w:val="000000" w:themeColor="text1"/>
          <w:szCs w:val="22"/>
        </w:rPr>
        <w:t xml:space="preserve"> </w:t>
      </w:r>
      <w:r w:rsidR="0004563A" w:rsidRPr="002146C5">
        <w:rPr>
          <w:rFonts w:ascii="Calibri" w:hAnsi="Calibri" w:cs="Calibri"/>
          <w:color w:val="000000" w:themeColor="text1"/>
          <w:szCs w:val="22"/>
        </w:rPr>
        <w:fldChar w:fldCharType="begin"/>
      </w:r>
      <w:r w:rsidR="002368B4">
        <w:rPr>
          <w:rFonts w:ascii="Calibri" w:hAnsi="Calibri" w:cs="Calibri"/>
          <w:color w:val="000000" w:themeColor="text1"/>
          <w:szCs w:val="22"/>
        </w:rPr>
        <w:instrText xml:space="preserve"> ADDIN ZOTERO_ITEM CSL_CITATION {"citationID":"FzpxaKsa","properties":{"formattedCitation":"\\super 5\\nosupersub{}","plainCitation":"5","noteIndex":0},"citationItems":[{"id":782,"uris":["http://zotero.org/users/9266654/items/QCRWHH7R"],"itemData":{"id":782,"type":"article-journal","abstract":"BACKGROUND: Intraoperative mechanical ventilation is a major component of general anesthesia. The extent to which various intraoperative tidal volumes and positive end-expiratory pressures (PEEP) effect on postoperative hypoxia and lung injury remains unclear. We hypothesized that adults having orthopedic surgery, ventilation using different tidal volumes and PEEP levels affect the oxygenation within first hour in the postoperative care unit.\nMETHODS: We conducted a two-by-two factorial crossover cluster trial at the Cleveland Clinic Main Campus. We enrolled patients having orthopedic surgery with general anesthesia who were assigned to factorial clusters with tidal volumes of 6 or 10 ml/kg of predicted body weight and to PEEP of 5 or 8 cm H2O in 1-week clusters. The primary outcome was the effect of tidal volume or PEEP on time-weighted average peripheral oxygen saturation measured by pulse oximetry divided by the fraction of inspired oxygen (Spo2/Fio2 ratio) during the initial postoperative hour.\nRESULTS: We enrolled 2,860 patients who had general anesthesia for orthopedic surgery from September 2018 through October 2020. The interaction between tidal volume and PEEP was not significant (P = 0.565). The mean ± SD time-weighted average of Spo2/Fio2 ratio was 353 ± 47 and not different in patients assigned to high and low tidal volume (estimated effect, 3.5%; 97.5% CI, -0.4% to 7.3%; P = 0.042), for those assigned to high and low PEEP (estimated effect, -0.2%; 97.5% CI, -4.0% to 3.6%; P = 0.906). We did not find significant difference in ward Spo2/Fio2 ratio, pulmonary complications, and duration of hospitalization among patients assigned to various tidal volumes and PEEP levels.\nCONCLUSIONS: Among adults having major orthopedic surgery, postoperative oxygenation is similar, with tidal volumes between 6 and 10 ml/kg and PEEP between 5 and 8 cm H2O. Our results suggest that any combination of tidal volumes between 6 and 10 ml/kg and PEEP between 5 versus 8 ml cm H2O can be used safely for orthopedic surgery.","container-title":"Anesthesiology","DOI":"10.1097/ALN.0000000000004342","ISSN":"1528-1175","issue":"4","journalAbbreviation":"Anesthesiology","language":"eng","page":"406-417","PMID":"35939350","source":"PubMed","title":"Tidal Volume and Positive End-expiratory Pressure and Postoperative Hypoxemia during General Anesthesia: A Single-center Multiple Crossover Factorial Cluster Trial","title-short":"Tidal Volume and Positive End-expiratory Pressure and Postoperative Hypoxemia during General Anesthesia","volume":"137","author":[{"family":"Turan","given":"Alparslan"},{"family":"Esa","given":"Wael Ali Sakr"},{"family":"Rivas","given":"Eva"},{"family":"Wang","given":"Jiayi"},{"family":"Bakal","given":"Omer"},{"family":"Stamper","given":"Samantha"},{"family":"Farag","given":"Ehab"},{"family":"Maheswari","given":"Kamal"},{"family":"Mao","given":"Guangmei"},{"family":"Ruetzler","given":"Kurt"},{"family":"Sessler","given":"Daniel I."},{"literal":"Ventilation-PEEP Trial Group"}],"issued":{"date-parts":[["2022",10,1]]}}}],"schema":"https://github.com/citation-style-language/schema/raw/master/csl-citation.json"} </w:instrText>
      </w:r>
      <w:r w:rsidR="0004563A" w:rsidRPr="002146C5">
        <w:rPr>
          <w:rFonts w:ascii="Calibri" w:hAnsi="Calibri" w:cs="Calibri"/>
          <w:color w:val="000000" w:themeColor="text1"/>
          <w:szCs w:val="22"/>
        </w:rPr>
        <w:fldChar w:fldCharType="separate"/>
      </w:r>
      <w:r w:rsidR="002368B4" w:rsidRPr="002368B4">
        <w:rPr>
          <w:rFonts w:ascii="Calibri" w:eastAsiaTheme="minorEastAsia" w:hAnsi="Calibri" w:cs="Calibri"/>
          <w:color w:val="000000"/>
          <w:kern w:val="0"/>
          <w:vertAlign w:val="superscript"/>
          <w14:ligatures w14:val="none"/>
        </w:rPr>
        <w:t>5</w:t>
      </w:r>
      <w:r w:rsidR="0004563A" w:rsidRPr="002146C5">
        <w:rPr>
          <w:rFonts w:ascii="Calibri" w:hAnsi="Calibri" w:cs="Calibri"/>
          <w:color w:val="000000" w:themeColor="text1"/>
          <w:szCs w:val="22"/>
        </w:rPr>
        <w:fldChar w:fldCharType="end"/>
      </w:r>
      <w:r w:rsidRPr="002146C5">
        <w:rPr>
          <w:rFonts w:ascii="Calibri" w:hAnsi="Calibri" w:cs="Calibri"/>
          <w:color w:val="000000" w:themeColor="text1"/>
          <w:szCs w:val="22"/>
        </w:rPr>
        <w:t>.</w:t>
      </w:r>
      <w:r w:rsidRPr="002146C5">
        <w:rPr>
          <w:rFonts w:ascii="Calibri" w:hAnsi="Calibri" w:cs="Calibri"/>
          <w:szCs w:val="22"/>
        </w:rPr>
        <w:t xml:space="preserve"> This approach may have introduced some inaccuracy in measuring </w:t>
      </w:r>
      <w:r w:rsidR="006E31AD" w:rsidRPr="002146C5">
        <w:rPr>
          <w:rFonts w:ascii="Calibri" w:hAnsi="Calibri" w:cs="Calibri"/>
          <w:szCs w:val="22"/>
        </w:rPr>
        <w:t>FiO</w:t>
      </w:r>
      <w:r w:rsidR="006E31AD" w:rsidRPr="002146C5">
        <w:rPr>
          <w:rFonts w:ascii="Calibri" w:hAnsi="Calibri" w:cs="Calibri"/>
          <w:szCs w:val="22"/>
          <w:vertAlign w:val="subscript"/>
        </w:rPr>
        <w:t>2</w:t>
      </w:r>
      <w:r w:rsidRPr="002146C5">
        <w:rPr>
          <w:rFonts w:ascii="Calibri" w:hAnsi="Calibri" w:cs="Calibri"/>
          <w:szCs w:val="22"/>
        </w:rPr>
        <w:t xml:space="preserve">, but </w:t>
      </w:r>
      <w:r w:rsidR="00FB3EDA">
        <w:rPr>
          <w:rFonts w:ascii="Calibri" w:hAnsi="Calibri" w:cs="Calibri"/>
          <w:szCs w:val="22"/>
        </w:rPr>
        <w:t xml:space="preserve">it reflects the practice reality in which </w:t>
      </w:r>
      <w:r w:rsidR="007F468F">
        <w:rPr>
          <w:rFonts w:ascii="Calibri" w:hAnsi="Calibri" w:cs="Calibri"/>
          <w:szCs w:val="22"/>
        </w:rPr>
        <w:t>FiO</w:t>
      </w:r>
      <w:r w:rsidR="007F468F" w:rsidRPr="00F717CC">
        <w:rPr>
          <w:rFonts w:ascii="Calibri" w:hAnsi="Calibri" w:cs="Calibri"/>
          <w:szCs w:val="22"/>
          <w:vertAlign w:val="subscript"/>
        </w:rPr>
        <w:t>2</w:t>
      </w:r>
      <w:r w:rsidR="007F468F">
        <w:rPr>
          <w:rFonts w:ascii="Calibri" w:hAnsi="Calibri" w:cs="Calibri"/>
          <w:szCs w:val="22"/>
        </w:rPr>
        <w:t xml:space="preserve"> estimates</w:t>
      </w:r>
      <w:r w:rsidR="00FB3EDA">
        <w:rPr>
          <w:rFonts w:ascii="Calibri" w:hAnsi="Calibri" w:cs="Calibri"/>
          <w:szCs w:val="22"/>
        </w:rPr>
        <w:t xml:space="preserve"> are used to assess patients' oxygenation</w:t>
      </w:r>
      <w:r w:rsidRPr="002146C5">
        <w:rPr>
          <w:rFonts w:ascii="Calibri" w:hAnsi="Calibri" w:cs="Calibri"/>
          <w:szCs w:val="22"/>
        </w:rPr>
        <w:t xml:space="preserve">. </w:t>
      </w:r>
      <w:r w:rsidR="00EF4872" w:rsidRPr="002146C5">
        <w:rPr>
          <w:rFonts w:ascii="Calibri" w:hAnsi="Calibri" w:cs="Calibri"/>
          <w:szCs w:val="22"/>
        </w:rPr>
        <w:t xml:space="preserve">The relationship between oxygen flow and estimated inspired oxygen concentration through different oxygen delivery devices </w:t>
      </w:r>
      <w:r w:rsidR="00FB3EDA">
        <w:rPr>
          <w:rFonts w:ascii="Calibri" w:hAnsi="Calibri" w:cs="Calibri"/>
          <w:szCs w:val="22"/>
        </w:rPr>
        <w:t>is</w:t>
      </w:r>
      <w:r w:rsidR="00EF4872" w:rsidRPr="002146C5">
        <w:rPr>
          <w:rFonts w:ascii="Calibri" w:hAnsi="Calibri" w:cs="Calibri"/>
          <w:szCs w:val="22"/>
        </w:rPr>
        <w:t xml:space="preserve"> listed below</w:t>
      </w:r>
      <w:r w:rsidR="00FB3EDA">
        <w:rPr>
          <w:rFonts w:ascii="Calibri" w:hAnsi="Calibri" w:cs="Calibri"/>
          <w:szCs w:val="22"/>
        </w:rPr>
        <w:t>:</w:t>
      </w:r>
    </w:p>
    <w:tbl>
      <w:tblPr>
        <w:tblStyle w:val="ab"/>
        <w:tblW w:w="8545" w:type="dxa"/>
        <w:tblLook w:val="04A0" w:firstRow="1" w:lastRow="0" w:firstColumn="1" w:lastColumn="0" w:noHBand="0" w:noVBand="1"/>
      </w:tblPr>
      <w:tblGrid>
        <w:gridCol w:w="2844"/>
        <w:gridCol w:w="2845"/>
        <w:gridCol w:w="2856"/>
      </w:tblGrid>
      <w:tr w:rsidR="00EF4872" w:rsidRPr="002146C5" w14:paraId="0A8C6FE6" w14:textId="77777777" w:rsidTr="0057591F">
        <w:trPr>
          <w:trHeight w:hRule="exact" w:val="426"/>
        </w:trPr>
        <w:tc>
          <w:tcPr>
            <w:tcW w:w="2844" w:type="dxa"/>
          </w:tcPr>
          <w:p w14:paraId="4136BDB2"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Oxygen device</w:t>
            </w:r>
          </w:p>
        </w:tc>
        <w:tc>
          <w:tcPr>
            <w:tcW w:w="2845" w:type="dxa"/>
          </w:tcPr>
          <w:p w14:paraId="6C181C8B" w14:textId="0C00FD44"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O</w:t>
            </w:r>
            <w:r w:rsidRPr="002146C5">
              <w:rPr>
                <w:rFonts w:ascii="Calibri" w:hAnsi="Calibri" w:cs="Calibri"/>
                <w:szCs w:val="22"/>
                <w:vertAlign w:val="subscript"/>
              </w:rPr>
              <w:t>2</w:t>
            </w:r>
            <w:r w:rsidRPr="002146C5">
              <w:rPr>
                <w:rFonts w:ascii="Calibri" w:hAnsi="Calibri" w:cs="Calibri"/>
                <w:szCs w:val="22"/>
              </w:rPr>
              <w:t xml:space="preserve"> flow (L</w:t>
            </w:r>
            <w:r w:rsidR="004A6C88">
              <w:rPr>
                <w:rFonts w:ascii="Calibri" w:hAnsi="Calibri" w:cs="Calibri" w:hint="eastAsia"/>
                <w:szCs w:val="22"/>
              </w:rPr>
              <w:t>/</w:t>
            </w:r>
            <w:r w:rsidRPr="002146C5">
              <w:rPr>
                <w:rFonts w:ascii="Calibri" w:hAnsi="Calibri" w:cs="Calibri"/>
                <w:szCs w:val="22"/>
              </w:rPr>
              <w:t>min)</w:t>
            </w:r>
          </w:p>
        </w:tc>
        <w:tc>
          <w:tcPr>
            <w:tcW w:w="2856" w:type="dxa"/>
          </w:tcPr>
          <w:p w14:paraId="740BFA40"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Estimated FiO</w:t>
            </w:r>
            <w:r w:rsidRPr="002146C5">
              <w:rPr>
                <w:rFonts w:ascii="Calibri" w:hAnsi="Calibri" w:cs="Calibri"/>
                <w:szCs w:val="22"/>
                <w:vertAlign w:val="subscript"/>
              </w:rPr>
              <w:t>2</w:t>
            </w:r>
            <w:r w:rsidRPr="002146C5">
              <w:rPr>
                <w:rFonts w:ascii="Calibri" w:hAnsi="Calibri" w:cs="Calibri"/>
                <w:szCs w:val="22"/>
              </w:rPr>
              <w:t xml:space="preserve"> (%)</w:t>
            </w:r>
          </w:p>
        </w:tc>
      </w:tr>
      <w:tr w:rsidR="00EF4872" w:rsidRPr="002146C5" w14:paraId="4138BC56" w14:textId="77777777" w:rsidTr="0057591F">
        <w:trPr>
          <w:trHeight w:hRule="exact" w:val="426"/>
        </w:trPr>
        <w:tc>
          <w:tcPr>
            <w:tcW w:w="2844" w:type="dxa"/>
          </w:tcPr>
          <w:p w14:paraId="48AD8DC4" w14:textId="77777777" w:rsidR="00EF4872" w:rsidRPr="002146C5" w:rsidRDefault="00EF4872" w:rsidP="00473AE2">
            <w:pPr>
              <w:spacing w:after="0" w:line="240" w:lineRule="auto"/>
              <w:ind w:firstLineChars="0" w:firstLine="0"/>
              <w:rPr>
                <w:rFonts w:ascii="Calibri" w:hAnsi="Calibri" w:cs="Calibri"/>
                <w:szCs w:val="22"/>
              </w:rPr>
            </w:pPr>
            <w:r w:rsidRPr="002146C5">
              <w:rPr>
                <w:rFonts w:ascii="Calibri" w:hAnsi="Calibri" w:cs="Calibri"/>
                <w:szCs w:val="22"/>
              </w:rPr>
              <w:t>Nasal cannula</w:t>
            </w:r>
          </w:p>
        </w:tc>
        <w:tc>
          <w:tcPr>
            <w:tcW w:w="2845" w:type="dxa"/>
          </w:tcPr>
          <w:p w14:paraId="45246F6B"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1</w:t>
            </w:r>
          </w:p>
        </w:tc>
        <w:tc>
          <w:tcPr>
            <w:tcW w:w="2856" w:type="dxa"/>
          </w:tcPr>
          <w:p w14:paraId="21D34632"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24</w:t>
            </w:r>
          </w:p>
        </w:tc>
      </w:tr>
      <w:tr w:rsidR="00EF4872" w:rsidRPr="002146C5" w14:paraId="38EBD5EA" w14:textId="77777777" w:rsidTr="0057591F">
        <w:trPr>
          <w:trHeight w:hRule="exact" w:val="426"/>
        </w:trPr>
        <w:tc>
          <w:tcPr>
            <w:tcW w:w="2844" w:type="dxa"/>
          </w:tcPr>
          <w:p w14:paraId="389E16B8" w14:textId="77777777" w:rsidR="00EF4872" w:rsidRPr="002146C5" w:rsidRDefault="00EF4872" w:rsidP="00473AE2">
            <w:pPr>
              <w:spacing w:after="0" w:line="240" w:lineRule="auto"/>
              <w:ind w:firstLineChars="0" w:firstLine="0"/>
              <w:rPr>
                <w:rFonts w:ascii="Calibri" w:hAnsi="Calibri" w:cs="Calibri"/>
                <w:szCs w:val="22"/>
              </w:rPr>
            </w:pPr>
          </w:p>
        </w:tc>
        <w:tc>
          <w:tcPr>
            <w:tcW w:w="2845" w:type="dxa"/>
          </w:tcPr>
          <w:p w14:paraId="23DA64C4"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2</w:t>
            </w:r>
          </w:p>
        </w:tc>
        <w:tc>
          <w:tcPr>
            <w:tcW w:w="2856" w:type="dxa"/>
          </w:tcPr>
          <w:p w14:paraId="0C587777"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28</w:t>
            </w:r>
          </w:p>
        </w:tc>
      </w:tr>
      <w:tr w:rsidR="00EF4872" w:rsidRPr="002146C5" w14:paraId="08595723" w14:textId="77777777" w:rsidTr="0057591F">
        <w:trPr>
          <w:trHeight w:hRule="exact" w:val="426"/>
        </w:trPr>
        <w:tc>
          <w:tcPr>
            <w:tcW w:w="2844" w:type="dxa"/>
          </w:tcPr>
          <w:p w14:paraId="4A7A4900" w14:textId="77777777" w:rsidR="00EF4872" w:rsidRPr="002146C5" w:rsidRDefault="00EF4872" w:rsidP="00473AE2">
            <w:pPr>
              <w:spacing w:after="0" w:line="240" w:lineRule="auto"/>
              <w:ind w:firstLineChars="0" w:firstLine="0"/>
              <w:rPr>
                <w:rFonts w:ascii="Calibri" w:hAnsi="Calibri" w:cs="Calibri"/>
                <w:szCs w:val="22"/>
              </w:rPr>
            </w:pPr>
          </w:p>
        </w:tc>
        <w:tc>
          <w:tcPr>
            <w:tcW w:w="2845" w:type="dxa"/>
          </w:tcPr>
          <w:p w14:paraId="504F5A6B"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3</w:t>
            </w:r>
          </w:p>
        </w:tc>
        <w:tc>
          <w:tcPr>
            <w:tcW w:w="2856" w:type="dxa"/>
          </w:tcPr>
          <w:p w14:paraId="0F4C9769"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32</w:t>
            </w:r>
          </w:p>
        </w:tc>
      </w:tr>
      <w:tr w:rsidR="00EF4872" w:rsidRPr="002146C5" w14:paraId="3C8CB221" w14:textId="77777777" w:rsidTr="0057591F">
        <w:trPr>
          <w:trHeight w:hRule="exact" w:val="426"/>
        </w:trPr>
        <w:tc>
          <w:tcPr>
            <w:tcW w:w="2844" w:type="dxa"/>
          </w:tcPr>
          <w:p w14:paraId="667091D6" w14:textId="77777777" w:rsidR="00EF4872" w:rsidRPr="002146C5" w:rsidRDefault="00EF4872" w:rsidP="00473AE2">
            <w:pPr>
              <w:spacing w:after="0" w:line="240" w:lineRule="auto"/>
              <w:ind w:firstLineChars="0" w:firstLine="0"/>
              <w:rPr>
                <w:rFonts w:ascii="Calibri" w:hAnsi="Calibri" w:cs="Calibri"/>
                <w:szCs w:val="22"/>
              </w:rPr>
            </w:pPr>
          </w:p>
        </w:tc>
        <w:tc>
          <w:tcPr>
            <w:tcW w:w="2845" w:type="dxa"/>
          </w:tcPr>
          <w:p w14:paraId="07979A75"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4</w:t>
            </w:r>
          </w:p>
        </w:tc>
        <w:tc>
          <w:tcPr>
            <w:tcW w:w="2856" w:type="dxa"/>
          </w:tcPr>
          <w:p w14:paraId="5E0D3A91"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36</w:t>
            </w:r>
          </w:p>
        </w:tc>
      </w:tr>
      <w:tr w:rsidR="00EF4872" w:rsidRPr="002146C5" w14:paraId="1C09C2A9" w14:textId="77777777" w:rsidTr="0057591F">
        <w:trPr>
          <w:trHeight w:hRule="exact" w:val="426"/>
        </w:trPr>
        <w:tc>
          <w:tcPr>
            <w:tcW w:w="2844" w:type="dxa"/>
          </w:tcPr>
          <w:p w14:paraId="7C9A7393" w14:textId="77777777" w:rsidR="00EF4872" w:rsidRPr="002146C5" w:rsidRDefault="00EF4872" w:rsidP="00473AE2">
            <w:pPr>
              <w:spacing w:after="0" w:line="240" w:lineRule="auto"/>
              <w:ind w:firstLineChars="0" w:firstLine="0"/>
              <w:rPr>
                <w:rFonts w:ascii="Calibri" w:hAnsi="Calibri" w:cs="Calibri"/>
                <w:szCs w:val="22"/>
              </w:rPr>
            </w:pPr>
          </w:p>
        </w:tc>
        <w:tc>
          <w:tcPr>
            <w:tcW w:w="2845" w:type="dxa"/>
          </w:tcPr>
          <w:p w14:paraId="4C50DB91"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5</w:t>
            </w:r>
          </w:p>
        </w:tc>
        <w:tc>
          <w:tcPr>
            <w:tcW w:w="2856" w:type="dxa"/>
          </w:tcPr>
          <w:p w14:paraId="55042B9B"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40</w:t>
            </w:r>
          </w:p>
        </w:tc>
      </w:tr>
      <w:tr w:rsidR="00EF4872" w:rsidRPr="002146C5" w14:paraId="4F22001A" w14:textId="77777777" w:rsidTr="0057591F">
        <w:trPr>
          <w:trHeight w:hRule="exact" w:val="426"/>
        </w:trPr>
        <w:tc>
          <w:tcPr>
            <w:tcW w:w="2844" w:type="dxa"/>
          </w:tcPr>
          <w:p w14:paraId="3D7D8FB5" w14:textId="77777777" w:rsidR="00EF4872" w:rsidRPr="002146C5" w:rsidRDefault="00EF4872" w:rsidP="00473AE2">
            <w:pPr>
              <w:spacing w:after="0" w:line="240" w:lineRule="auto"/>
              <w:ind w:firstLineChars="0" w:firstLine="0"/>
              <w:rPr>
                <w:rFonts w:ascii="Calibri" w:hAnsi="Calibri" w:cs="Calibri"/>
                <w:szCs w:val="22"/>
              </w:rPr>
            </w:pPr>
          </w:p>
        </w:tc>
        <w:tc>
          <w:tcPr>
            <w:tcW w:w="2845" w:type="dxa"/>
          </w:tcPr>
          <w:p w14:paraId="14FEE314"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6</w:t>
            </w:r>
          </w:p>
        </w:tc>
        <w:tc>
          <w:tcPr>
            <w:tcW w:w="2856" w:type="dxa"/>
          </w:tcPr>
          <w:p w14:paraId="115A4551"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44</w:t>
            </w:r>
          </w:p>
        </w:tc>
      </w:tr>
      <w:tr w:rsidR="00EF4872" w:rsidRPr="002146C5" w14:paraId="54A04F79" w14:textId="77777777" w:rsidTr="0057591F">
        <w:trPr>
          <w:trHeight w:hRule="exact" w:val="426"/>
        </w:trPr>
        <w:tc>
          <w:tcPr>
            <w:tcW w:w="2844" w:type="dxa"/>
          </w:tcPr>
          <w:p w14:paraId="666AD0D1" w14:textId="77777777" w:rsidR="00EF4872" w:rsidRPr="002146C5" w:rsidRDefault="00EF4872" w:rsidP="00473AE2">
            <w:pPr>
              <w:spacing w:after="0" w:line="240" w:lineRule="auto"/>
              <w:ind w:firstLineChars="0" w:firstLine="0"/>
              <w:rPr>
                <w:rFonts w:ascii="Calibri" w:hAnsi="Calibri" w:cs="Calibri"/>
                <w:szCs w:val="22"/>
              </w:rPr>
            </w:pPr>
            <w:r w:rsidRPr="002146C5">
              <w:rPr>
                <w:rFonts w:ascii="Calibri" w:hAnsi="Calibri" w:cs="Calibri"/>
                <w:szCs w:val="22"/>
              </w:rPr>
              <w:t>Face mask</w:t>
            </w:r>
          </w:p>
        </w:tc>
        <w:tc>
          <w:tcPr>
            <w:tcW w:w="2845" w:type="dxa"/>
          </w:tcPr>
          <w:p w14:paraId="2AD9C6EE"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5</w:t>
            </w:r>
          </w:p>
        </w:tc>
        <w:tc>
          <w:tcPr>
            <w:tcW w:w="2856" w:type="dxa"/>
          </w:tcPr>
          <w:p w14:paraId="7FB16C9A"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40</w:t>
            </w:r>
          </w:p>
        </w:tc>
      </w:tr>
      <w:tr w:rsidR="00EF4872" w:rsidRPr="002146C5" w14:paraId="238D7567" w14:textId="77777777" w:rsidTr="0057591F">
        <w:trPr>
          <w:trHeight w:hRule="exact" w:val="426"/>
        </w:trPr>
        <w:tc>
          <w:tcPr>
            <w:tcW w:w="2844" w:type="dxa"/>
          </w:tcPr>
          <w:p w14:paraId="2515B4A4" w14:textId="77777777" w:rsidR="00EF4872" w:rsidRPr="002146C5" w:rsidRDefault="00EF4872" w:rsidP="00473AE2">
            <w:pPr>
              <w:spacing w:after="0" w:line="240" w:lineRule="auto"/>
              <w:ind w:firstLineChars="0" w:firstLine="0"/>
              <w:rPr>
                <w:rFonts w:ascii="Calibri" w:hAnsi="Calibri" w:cs="Calibri"/>
                <w:szCs w:val="22"/>
              </w:rPr>
            </w:pPr>
          </w:p>
        </w:tc>
        <w:tc>
          <w:tcPr>
            <w:tcW w:w="2845" w:type="dxa"/>
          </w:tcPr>
          <w:p w14:paraId="4CBFCFB1"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6-7</w:t>
            </w:r>
          </w:p>
        </w:tc>
        <w:tc>
          <w:tcPr>
            <w:tcW w:w="2856" w:type="dxa"/>
          </w:tcPr>
          <w:p w14:paraId="758FAA84"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50</w:t>
            </w:r>
          </w:p>
        </w:tc>
      </w:tr>
      <w:tr w:rsidR="00EF4872" w:rsidRPr="002146C5" w14:paraId="066F2825" w14:textId="77777777" w:rsidTr="0057591F">
        <w:trPr>
          <w:trHeight w:hRule="exact" w:val="426"/>
        </w:trPr>
        <w:tc>
          <w:tcPr>
            <w:tcW w:w="2844" w:type="dxa"/>
          </w:tcPr>
          <w:p w14:paraId="04DDB608" w14:textId="77777777" w:rsidR="00EF4872" w:rsidRPr="002146C5" w:rsidRDefault="00EF4872" w:rsidP="00473AE2">
            <w:pPr>
              <w:spacing w:after="0" w:line="240" w:lineRule="auto"/>
              <w:ind w:firstLineChars="0" w:firstLine="0"/>
              <w:rPr>
                <w:rFonts w:ascii="Calibri" w:hAnsi="Calibri" w:cs="Calibri"/>
                <w:szCs w:val="22"/>
              </w:rPr>
            </w:pPr>
          </w:p>
        </w:tc>
        <w:tc>
          <w:tcPr>
            <w:tcW w:w="2845" w:type="dxa"/>
          </w:tcPr>
          <w:p w14:paraId="489CFA91"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7-8</w:t>
            </w:r>
          </w:p>
        </w:tc>
        <w:tc>
          <w:tcPr>
            <w:tcW w:w="2856" w:type="dxa"/>
          </w:tcPr>
          <w:p w14:paraId="49456637" w14:textId="77777777" w:rsidR="00EF4872" w:rsidRPr="002146C5" w:rsidRDefault="00EF4872" w:rsidP="00473AE2">
            <w:pPr>
              <w:spacing w:after="0" w:line="240" w:lineRule="auto"/>
              <w:ind w:firstLineChars="0" w:firstLine="0"/>
              <w:jc w:val="center"/>
              <w:rPr>
                <w:rFonts w:ascii="Calibri" w:hAnsi="Calibri" w:cs="Calibri"/>
                <w:szCs w:val="22"/>
              </w:rPr>
            </w:pPr>
            <w:r w:rsidRPr="002146C5">
              <w:rPr>
                <w:rFonts w:ascii="Calibri" w:hAnsi="Calibri" w:cs="Calibri"/>
                <w:szCs w:val="22"/>
              </w:rPr>
              <w:t>60</w:t>
            </w:r>
          </w:p>
        </w:tc>
      </w:tr>
    </w:tbl>
    <w:p w14:paraId="3DB6C073" w14:textId="77777777" w:rsidR="00FB3EDA" w:rsidRDefault="00FB3EDA" w:rsidP="00473AE2">
      <w:pPr>
        <w:widowControl/>
        <w:spacing w:after="0" w:line="240" w:lineRule="auto"/>
        <w:ind w:firstLineChars="0" w:firstLine="0"/>
        <w:jc w:val="left"/>
        <w:rPr>
          <w:rFonts w:ascii="Calibri" w:hAnsi="Calibri" w:cs="Calibri"/>
          <w:b/>
          <w:bCs/>
          <w:color w:val="000000" w:themeColor="text1"/>
          <w:sz w:val="24"/>
        </w:rPr>
      </w:pPr>
      <w:bookmarkStart w:id="7" w:name="OLE_LINK3"/>
    </w:p>
    <w:p w14:paraId="7CC784BF" w14:textId="177EFC49" w:rsidR="00835E26" w:rsidRPr="002146C5" w:rsidRDefault="007D4480" w:rsidP="00473AE2">
      <w:pPr>
        <w:widowControl/>
        <w:spacing w:after="0" w:line="240" w:lineRule="auto"/>
        <w:ind w:firstLineChars="0" w:firstLine="0"/>
        <w:jc w:val="left"/>
        <w:rPr>
          <w:rFonts w:ascii="Calibri" w:hAnsi="Calibri" w:cs="Calibri"/>
          <w:b/>
          <w:bCs/>
          <w:color w:val="000000" w:themeColor="text1"/>
          <w:sz w:val="24"/>
        </w:rPr>
      </w:pPr>
      <w:r>
        <w:rPr>
          <w:rFonts w:ascii="Calibri" w:hAnsi="Calibri" w:cs="Calibri" w:hint="eastAsia"/>
          <w:b/>
          <w:bCs/>
          <w:color w:val="000000" w:themeColor="text1"/>
          <w:sz w:val="24"/>
        </w:rPr>
        <w:t xml:space="preserve">7. </w:t>
      </w:r>
      <w:r w:rsidR="009D42BF" w:rsidRPr="002146C5">
        <w:rPr>
          <w:rFonts w:ascii="Calibri" w:hAnsi="Calibri" w:cs="Calibri"/>
          <w:b/>
          <w:bCs/>
          <w:color w:val="000000" w:themeColor="text1"/>
          <w:sz w:val="24"/>
        </w:rPr>
        <w:t xml:space="preserve">Definition of </w:t>
      </w:r>
      <w:r w:rsidR="00567663" w:rsidRPr="002146C5">
        <w:rPr>
          <w:rFonts w:ascii="Calibri" w:hAnsi="Calibri" w:cs="Calibri"/>
          <w:b/>
          <w:bCs/>
          <w:color w:val="000000" w:themeColor="text1"/>
          <w:sz w:val="24"/>
        </w:rPr>
        <w:t xml:space="preserve">Respiratory </w:t>
      </w:r>
      <w:r w:rsidR="00410148" w:rsidRPr="002146C5">
        <w:rPr>
          <w:rFonts w:ascii="Calibri" w:hAnsi="Calibri" w:cs="Calibri"/>
          <w:b/>
          <w:bCs/>
          <w:color w:val="000000" w:themeColor="text1"/>
          <w:sz w:val="24"/>
        </w:rPr>
        <w:t xml:space="preserve">Failure </w:t>
      </w:r>
    </w:p>
    <w:p w14:paraId="30E6E7DE" w14:textId="19EE18BF" w:rsidR="00B22685" w:rsidRPr="002146C5" w:rsidRDefault="00232C64" w:rsidP="00473AE2">
      <w:pPr>
        <w:widowControl/>
        <w:spacing w:after="0" w:line="240" w:lineRule="auto"/>
        <w:ind w:firstLineChars="0" w:firstLine="0"/>
        <w:jc w:val="left"/>
        <w:rPr>
          <w:rFonts w:ascii="Calibri" w:hAnsi="Calibri" w:cs="Calibri"/>
          <w:szCs w:val="22"/>
        </w:rPr>
      </w:pPr>
      <w:r w:rsidRPr="002146C5">
        <w:rPr>
          <w:rFonts w:ascii="Calibri" w:hAnsi="Calibri" w:cs="Calibri"/>
          <w:szCs w:val="22"/>
        </w:rPr>
        <w:t xml:space="preserve">Respiratory failure severity is assessed daily following extubation, up to and including post-extubation day 7. For </w:t>
      </w:r>
      <w:r w:rsidR="00FB3EDA">
        <w:rPr>
          <w:rFonts w:ascii="Calibri" w:hAnsi="Calibri" w:cs="Calibri"/>
          <w:szCs w:val="22"/>
        </w:rPr>
        <w:t xml:space="preserve">the </w:t>
      </w:r>
      <w:r w:rsidRPr="002146C5">
        <w:rPr>
          <w:rFonts w:ascii="Calibri" w:hAnsi="Calibri" w:cs="Calibri"/>
          <w:szCs w:val="22"/>
        </w:rPr>
        <w:t>main analysis, the worst (i.e., highest) severity score recorded during this period is used</w:t>
      </w:r>
      <w:r w:rsidR="00567663" w:rsidRPr="002146C5">
        <w:rPr>
          <w:rFonts w:ascii="Calibri" w:hAnsi="Calibri" w:cs="Calibri"/>
          <w:szCs w:val="22"/>
        </w:rPr>
        <w:t>.</w:t>
      </w:r>
      <w:r w:rsidR="00B647F9" w:rsidRPr="002146C5">
        <w:rPr>
          <w:rFonts w:ascii="Calibri" w:hAnsi="Calibri" w:cs="Calibri"/>
          <w:szCs w:val="22"/>
        </w:rPr>
        <w:t xml:space="preserve"> </w:t>
      </w:r>
      <w:r w:rsidR="00A94ECA" w:rsidRPr="002146C5">
        <w:rPr>
          <w:rFonts w:ascii="Calibri" w:hAnsi="Calibri" w:cs="Calibri"/>
          <w:szCs w:val="22"/>
        </w:rPr>
        <w:t xml:space="preserve">Severity was classified according to established criteria, </w:t>
      </w:r>
      <w:r w:rsidR="00E53CBC" w:rsidRPr="002146C5">
        <w:rPr>
          <w:rFonts w:ascii="Calibri" w:hAnsi="Calibri" w:cs="Calibri"/>
          <w:szCs w:val="22"/>
        </w:rPr>
        <w:t>in accordance with previous studies</w:t>
      </w:r>
      <w:r w:rsidR="00FB3EDA">
        <w:rPr>
          <w:rFonts w:ascii="Calibri" w:hAnsi="Calibri" w:cs="Calibri"/>
          <w:szCs w:val="22"/>
        </w:rPr>
        <w:t xml:space="preserve"> </w:t>
      </w:r>
      <w:r w:rsidR="00E53CBC" w:rsidRPr="002146C5">
        <w:rPr>
          <w:rFonts w:ascii="Calibri" w:hAnsi="Calibri" w:cs="Calibri"/>
          <w:szCs w:val="22"/>
        </w:rPr>
        <w:fldChar w:fldCharType="begin"/>
      </w:r>
      <w:r w:rsidR="002368B4">
        <w:rPr>
          <w:rFonts w:ascii="Calibri" w:hAnsi="Calibri" w:cs="Calibri"/>
          <w:szCs w:val="22"/>
        </w:rPr>
        <w:instrText xml:space="preserve"> ADDIN ZOTERO_ITEM CSL_CITATION {"citationID":"CYQBsSyp","properties":{"formattedCitation":"\\super 6\\uc0\\u8211{}8\\nosupersub{}","plainCitation":"6–8","noteIndex":0},"citationItems":[{"id":44,"uris":["http://zotero.org/users/9266654/items/Q5IPWJMP"],"itemData":{"id":44,"type":"article-journal","abstract":"PURPOSE: To evaluate whether a perioperative open-lung ventilation strategy prevents postoperative pulmonary complications after elective on-pump cardiac surgery.\nMETHODS: In a pragmatic, randomized, multicenter, controlled trial, we assigned patients planned for on-pump cardiac surgery to either a conventional ventilation strategy with no ventilation during cardiopulmonary bypass (CPB) and lower perioperative positive end-expiratory pressure (PEEP) levels (2 cm H2O) or an open-lung ventilation strategy that included maintaining ventilation during CPB along with perioperative recruitment maneuvers and higher PEEP levels (8 cm H2O). All study patients were ventilated with low-tidal volumes before and after CPB (6 to 8 ml/kg of predicted body weight). The primary end point was a composite of pulmonary complications occurring within the first 7 postoperative days.\nRESULTS: Among 493 randomized patients, 488 completed the study (mean age, 65.7 years; 360 (73.7%) men; 230 (47.1%) underwent isolated valve surgery). Postoperative pulmonary complications occurred in 133 of 243 patients (54.7%) assigned to open-lung ventilation and in 145 of 245 patients (59.2%) assigned to conventional ventilation (p = 0.32). Open-lung ventilation did not significantly reduce the use of high-flow nasal oxygenotherapy (8.6% vs 9.4%; p = 0.77), non-invasive ventilation (13.2% vs 15.5%; p = 0.46) or new invasive mechanical ventilation (0.8% vs 2.4%, p = 0.28). Mean alive ICU-free days at postoperative day 7 was 4.4 ± 1.3 days in the open-lung group vs 4.3 ± 1.3 days in the conventional group (mean difference, 0.1 ± 0.1 day, p = 0.51). Extra-pulmonary complications and adverse events did not significantly differ between groups.\nCONCLUSIONS: A perioperative open-lung ventilation including ventilation during CPB does not reduce the incidence of postoperative pulmonary complications as compared with usual care. This finding does not support the use of such a strategy in patients undergoing on-pump cardiac surgery.\nTRIAL REGISTRATION: Clinicaltrials.gov Identifier: NCT02866578. https://clinicaltrials.gov/ct2/show/NCT02866578.","container-title":"Intensive Care Medicine","DOI":"10.1007/s00134-019-05741-8","ISSN":"1432-1238","issue":"10","journalAbbreviation":"Intensive Care Med","language":"eng","page":"1401-1412","PMID":"31576435","PMCID":"PMC9889189","source":"PubMed","title":"Effect of open-lung vs conventional perioperative ventilation strategies on postoperative pulmonary complications after on-pump cardiac surgery: the PROVECS randomized clinical trial","title-short":"Effect of open-lung vs conventional perioperative ventilation strategies on postoperative pulmonary complications after on-pump cardiac surgery","volume":"45","author":[{"family":"Lagier","given":"David"},{"family":"Fischer","given":"François"},{"family":"Fornier","given":"William"},{"family":"Huynh","given":"Thi Mum"},{"family":"Cholley","given":"Bernard"},{"family":"Guinard","given":"Benoit"},{"family":"Heger","given":"Bob"},{"family":"Quintana","given":"Gabrielle"},{"family":"Villacorta","given":"Judith"},{"family":"Gaillat","given":"Francoise"},{"family":"Gomert","given":"Romain"},{"family":"Degirmenci","given":"Su"},{"family":"Colson","given":"Pascal"},{"family":"Lalande","given":"Marion"},{"family":"Benkouiten","given":"Samir"},{"family":"Minh","given":"Tam Hoang"},{"family":"Pozzi","given":"Matteo"},{"family":"Collart","given":"Frederic"},{"family":"Latremouille","given":"Christian"},{"family":"Vidal Melo","given":"Marcos F."},{"family":"Velly","given":"Lionel J."},{"family":"Jaber","given":"Samir"},{"family":"Fellahi","given":"Jean-Luc"},{"family":"Baumstarck","given":"Karine"},{"family":"Guidon","given":"Catherine"},{"literal":"PROVECS Study Group"}],"issued":{"date-parts":[["2019",10]]}},"label":"page"},{"id":5399,"uris":["http://zotero.org/users/9266654/items/HPCTPFZN"],"itemData":{"id":5399,"type":"article-journal","abstract":"BACKGROUND: The role of positive end-expiratory pressure in mechanical ventilation during general anaesthesia for surgery remains uncertain. Levels of pressure higher than 0 cm H2O might protect against postoperative pulmonary complications but could also cause intraoperative circulatory depression and lung injury from overdistension. We tested the hypothesis that a high level of positive end-expiratory pressure with recruitment manoeuvres protects against postoperative pulmonary complications in patients at risk of complications who are receiving mechanical ventilation with low tidal volumes during general anaesthesia for open abdominal surgery.\nMETHODS: In this randomised controlled trial at 30 centres in Europe and North and South America, we recruited 900 patients at risk for postoperative pulmonary complications who were planned for open abdominal surgery under general anaesthesia and ventilation at tidal volumes of 8 mL/kg. We randomly allocated patients to either a high level of positive end-expiratory pressure (12 cm H2O) with recruitment manoeuvres (higher PEEP group) or a low level of pressure (</w:instrText>
      </w:r>
      <w:r w:rsidR="002368B4">
        <w:rPr>
          <w:rFonts w:ascii="Calibri" w:hAnsi="Calibri" w:cs="Calibri" w:hint="eastAsia"/>
          <w:szCs w:val="22"/>
        </w:rPr>
        <w:instrText>≤</w:instrText>
      </w:r>
      <w:r w:rsidR="002368B4">
        <w:rPr>
          <w:rFonts w:ascii="Calibri" w:hAnsi="Calibri" w:cs="Calibri"/>
          <w:szCs w:val="22"/>
        </w:rPr>
        <w:instrText xml:space="preserve">2 cm H2O) without recruitment manoeuvres (lower PEEP group). We used a centralised computer-generated randomisation system. Patients and outcome assessors were masked to the intervention. Primary endpoint was a composite of postoperative pulmonary complications by postoperative day 5. Analysis was by intention-to-treat. The study is registered at Controlled-Trials.com, number ISRCTN70332574.\nFINDINGS: From February, 2011, to January, 2013, 447 patients were randomly allocated to the higher PEEP group and 453 to the lower PEEP group. Six patients were excluded from the analysis, four because they withdrew consent and two for violation of inclusion criteria. Median levels of positive end-expiratory pressure were 12 cm H2O (IQR 12-12) in the higher PEEP group and 2 cm H2O (0-2) in the lower PEEP group. Postoperative pulmonary complications were reported in 174 (40%) of 445 patients in the higher PEEP group versus 172 (39%) of 449 patients in the lower PEEP group (relative risk 1·01; 95% CI 0·86-1·20; p=0·86). Compared with patients in the lower PEEP group, those in the higher PEEP group developed intraoperative hypotension and needed more vasoactive drugs.\nINTERPRETATION: A strategy with a high level of positive end-expiratory pressure and recruitment manoeuvres during open abdominal surgery does not protect against postoperative pulmonary complications. An intraoperative protective ventilation strategy should include a low tidal volume and low positive end-expiratory pressure, without recruitment manoeuvres.\nFUNDING: Academic Medical Center (Amsterdam, Netherlands), European Society of Anaesthesiology.","container-title":"Lancet (London, England)","DOI":"10.1016/S0140-6736(14)60416-5","ISSN":"1474-547X","issue":"9942","journalAbbreviation":"Lancet","language":"eng","page":"495-503","PMID":"24894577","PMCID":"PMC6682759","source":"PubMed","title":"High versus low positive end-expiratory pressure during general anaesthesia for open abdominal surgery (PROVHILO trial): a multicentre randomised controlled trial","title-short":"High versus low positive end-expiratory pressure during general anaesthesia for open abdominal surgery (PROVHILO trial)","volume":"384","author":[{"literal":"PROVE Network Investigators for the Clinical Trial Network of the European Society of Anaesthesiology"},{"family":"Hemmes","given":"Sabrine N. T."},{"family":"Gama de Abreu","given":"Marcelo"},{"family":"Pelosi","given":"Paolo"},{"family":"Schultz","given":"Marcus J."}],"issued":{"date-parts":[["2014",8,9]]}},"label":"page"},{"id":769,"uris":["http://zotero.org/users/9266654/items/JZWTZDK4"],"itemData":{"id":769,"type":"article-journal","abstract":"IMPORTANCE: An intraoperative higher level of positive end-expiratory positive pressure (PEEP) with alveolar recruitment maneuvers improves respiratory function in obese patients undergoing surgery, but the effect on clinical outcomes is uncertain.\nOBJECTIVE: To determine whether a higher level of PEEP with alveolar recruitment maneuvers decreases postoperative pulmonary complications in obese patients undergoing surgery compared with a lower level of PEEP.\nDESIGN, SETTING, AND PARTICIPANTS: Randomized clinical trial of 2013 adults with body mass indices of 35 or greater and substantial risk for postoperative pulmonary complications who were undergoing noncardiac, nonneurological surgery under general anesthesia. The trial was conducted at 77 sites in 23 countries from July 2014-February 2018; final follow-up: May 2018.\nINTERVENTIONS: Patients were randomized to the high level of PEEP group (n = 989), consisting of a PEEP level of 12 cm H2O with alveolar recruitment maneuvers (a stepwise increase of tidal volume and eventually PEEP) or to the low level of PEEP group (n = 987), consisting of a PEEP level of 4 cm H2O. All patients received volume-controlled ventilation with a tidal volume of 7 mL/kg of predicted body weight.\nMAIN OUTCOMES AND MEASURES: The primary outcome was a composite of pulmonary complications within the first 5 postoperative days, including respiratory failure, acute respiratory distress syndrome, bronchospasm, new pulmonary infiltrates, pulmonary infection, aspiration pneumonitis, pleural effusion, atelectasis, cardiopulmonary edema, and pneumothorax. Among the 9 prespecified secondary outcomes, 3 were intraoperative complications, including hypoxemia (oxygen desaturation with Spo2 </w:instrText>
      </w:r>
      <w:r w:rsidR="002368B4">
        <w:rPr>
          <w:rFonts w:ascii="Calibri" w:hAnsi="Calibri" w:cs="Calibri" w:hint="eastAsia"/>
          <w:szCs w:val="22"/>
        </w:rPr>
        <w:instrText>≤</w:instrText>
      </w:r>
      <w:r w:rsidR="002368B4">
        <w:rPr>
          <w:rFonts w:ascii="Calibri" w:hAnsi="Calibri" w:cs="Calibri"/>
          <w:szCs w:val="22"/>
        </w:rPr>
        <w:instrText xml:space="preserve">92% for &gt;1 minute).\nRESULTS: Among 2013 adults who were randomized, 1976 (98.2%) completed the trial (mean age, 48.8 years; 1381 [69.9%] women; 1778 [90.1%] underwent abdominal operations). In the intention-to-treat analysis, the primary outcome occurred in 211 of 989 patients (21.3%) in the high level of PEEP group compared with 233 of 987 patients (23.6%) in the low level of PEEP group (difference, -2.3% [95% CI, -5.9% to 1.4%]; risk ratio, 0.93 [95% CI, 0.83 to 1.04]; P = .23). Among the 9 prespecified secondary outcomes, 6 were not significantly different between the high and low level of PEEP groups, and 3 were significantly different, including fewer patients with hypoxemia (5.0% in the high level of PEEP group vs 13.6% in the low level of PEEP group; difference, -8.6% [95% CI, -11.1% to 6.1%]; P &lt; .001).\nCONCLUSIONS AND RELEVANCE: Among obese patients undergoing surgery under general anesthesia, an intraoperative mechanical ventilation strategy with a higher level of PEEP and alveolar recruitment maneuvers, compared with a strategy with a lower level of PEEP, did not reduce postoperative pulmonary complications.\nTRIAL REGISTRATION: ClinicalTrials.gov Identifier: NCT02148692.","container-title":"JAMA","DOI":"10.1001/jama.2019.7505","ISSN":"1538-3598","issue":"23","journalAbbreviation":"JAMA","language":"eng","page":"2292-2305","PMID":"31157366","PMCID":"PMC6582260","source":"PubMed","title":"Effect of Intraoperative High Positive End-Expiratory Pressure (PEEP) With Recruitment Maneuvers vs Low PEEP on Postoperative Pulmonary Complications in Obese Patients: A Randomized Clinical Trial","title-short":"Effect of Intraoperative High Positive End-Expiratory Pressure (PEEP) With Recruitment Maneuvers vs Low PEEP on Postoperative Pulmonary Complications in Obese Patients","volume":"321","author":[{"family":"Anaesthesiology","given":"Writing Committee for the PROBESE Collaborative Group of the PROtective VEntilation Network (PROVEnet) for the Clinical Trial Network of the European Society","dropping-particle":"of"},{"family":"Bluth","given":"Thomas"},{"family":"Serpa Neto","given":"Ary"},{"family":"Schultz","given":"Marcus J."},{"family":"Pelosi","given":"Paolo"},{"family":"Gama de Abreu","given":"Marcelo"},{"literal":"PROBESE Collaborative Group"},{"family":"Bluth","given":"T."},{"family":"Bobek","given":"I."},{"family":"Canet","given":"J. C."},{"family":"Cinnella","given":"G."},{"family":"Baerdemaeker","given":"L.","non-dropping-particle":"de"},{"family":"Gama de Abreu","given":"M."},{"family":"Gregoretti","given":"C."},{"family":"Hedenstierna","given":"G."},{"family":"Hemmes","given":"S. N. T."},{"family":"Hiesmayr","given":"M."},{"family":"Hollmann","given":"M. W."},{"family":"Jaber","given":"S."},{"family":"Laffey","given":"J."},{"family":"Licker","given":"M. J."},{"family":"Markstaller","given":"K."},{"family":"Matot","given":"I."},{"family":"Mills","given":"G. H."},{"family":"Mulier","given":"J. P."},{"family":"Pelosi","given":"P."},{"family":"Putensen","given":"C."},{"family":"Rossaint","given":"R."},{"family":"Schmitt","given":"J."},{"family":"Schultz","given":"M. J."},{"family":"Senturk","given":"M."},{"family":"Serpa Neto","given":"A."},{"family":"Severgnini","given":"P."},{"family":"Sprung","given":"J."},{"family":"Vidal Melo","given":"M. F."},{"family":"Wrigge","given":"H."}],"issued":{"date-parts":[["2019",6,18]]}},"label":"page"}],"schema":"https://github.com/citation-style-language/schema/raw/master/csl-citation.json"} </w:instrText>
      </w:r>
      <w:r w:rsidR="00E53CBC" w:rsidRPr="002146C5">
        <w:rPr>
          <w:rFonts w:ascii="Calibri" w:hAnsi="Calibri" w:cs="Calibri"/>
          <w:szCs w:val="22"/>
        </w:rPr>
        <w:fldChar w:fldCharType="separate"/>
      </w:r>
      <w:r w:rsidR="002368B4" w:rsidRPr="002368B4">
        <w:rPr>
          <w:rFonts w:ascii="Calibri" w:eastAsiaTheme="minorEastAsia" w:hAnsi="Calibri" w:cs="Calibri"/>
          <w:kern w:val="0"/>
          <w:vertAlign w:val="superscript"/>
          <w14:ligatures w14:val="none"/>
        </w:rPr>
        <w:t>6–8</w:t>
      </w:r>
      <w:r w:rsidR="00E53CBC" w:rsidRPr="002146C5">
        <w:rPr>
          <w:rFonts w:ascii="Calibri" w:hAnsi="Calibri" w:cs="Calibri"/>
          <w:szCs w:val="22"/>
        </w:rPr>
        <w:fldChar w:fldCharType="end"/>
      </w:r>
      <w:r w:rsidR="00E53CBC" w:rsidRPr="002146C5">
        <w:rPr>
          <w:rFonts w:ascii="Calibri" w:hAnsi="Calibri" w:cs="Calibri"/>
          <w:szCs w:val="22"/>
        </w:rPr>
        <w:t xml:space="preserve">, </w:t>
      </w:r>
      <w:r w:rsidR="00A94ECA" w:rsidRPr="002146C5">
        <w:rPr>
          <w:rFonts w:ascii="Calibri" w:hAnsi="Calibri" w:cs="Calibri"/>
          <w:szCs w:val="22"/>
        </w:rPr>
        <w:t xml:space="preserve">using oxygenation challenges (Air-Tests*) </w:t>
      </w:r>
      <w:r w:rsidR="00E53CBC" w:rsidRPr="002146C5">
        <w:rPr>
          <w:rFonts w:ascii="Calibri" w:hAnsi="Calibri" w:cs="Calibri"/>
          <w:szCs w:val="22"/>
        </w:rPr>
        <w:t>as follows:</w:t>
      </w:r>
    </w:p>
    <w:p w14:paraId="073F8AB7" w14:textId="6B368130" w:rsidR="00B22685" w:rsidRPr="002146C5" w:rsidRDefault="00567663" w:rsidP="00473AE2">
      <w:pPr>
        <w:pStyle w:val="ae"/>
        <w:widowControl/>
        <w:numPr>
          <w:ilvl w:val="0"/>
          <w:numId w:val="23"/>
        </w:numPr>
        <w:spacing w:after="0" w:line="240" w:lineRule="auto"/>
        <w:ind w:firstLineChars="0"/>
        <w:jc w:val="left"/>
        <w:rPr>
          <w:rFonts w:ascii="Calibri" w:hAnsi="Calibri" w:cs="Calibri"/>
          <w:szCs w:val="22"/>
        </w:rPr>
      </w:pPr>
      <w:r w:rsidRPr="002146C5">
        <w:rPr>
          <w:rFonts w:ascii="Calibri" w:hAnsi="Calibri" w:cs="Calibri"/>
          <w:b/>
          <w:bCs/>
          <w:szCs w:val="22"/>
        </w:rPr>
        <w:t>No respiratory failure:</w:t>
      </w:r>
      <w:r w:rsidRPr="002146C5">
        <w:rPr>
          <w:rFonts w:ascii="Calibri" w:hAnsi="Calibri" w:cs="Calibri"/>
          <w:szCs w:val="22"/>
        </w:rPr>
        <w:t xml:space="preserve"> SpO</w:t>
      </w:r>
      <w:r w:rsidRPr="002146C5">
        <w:rPr>
          <w:rFonts w:ascii="Calibri" w:hAnsi="Calibri" w:cs="Calibri"/>
          <w:szCs w:val="22"/>
          <w:vertAlign w:val="subscript"/>
        </w:rPr>
        <w:t>2</w:t>
      </w:r>
      <w:r w:rsidR="00A81C76" w:rsidRPr="002146C5">
        <w:rPr>
          <w:rFonts w:ascii="Calibri" w:hAnsi="Calibri" w:cs="Calibri"/>
          <w:szCs w:val="22"/>
          <w:vertAlign w:val="subscript"/>
        </w:rPr>
        <w:t xml:space="preserve"> </w:t>
      </w:r>
      <w:r w:rsidRPr="002146C5">
        <w:rPr>
          <w:rFonts w:ascii="Calibri" w:hAnsi="Calibri" w:cs="Calibri"/>
          <w:szCs w:val="22"/>
        </w:rPr>
        <w:t>≥</w:t>
      </w:r>
      <w:r w:rsidR="00A81C76" w:rsidRPr="002146C5">
        <w:rPr>
          <w:rFonts w:ascii="Calibri" w:hAnsi="Calibri" w:cs="Calibri"/>
          <w:szCs w:val="22"/>
        </w:rPr>
        <w:t xml:space="preserve"> </w:t>
      </w:r>
      <w:r w:rsidRPr="002146C5">
        <w:rPr>
          <w:rFonts w:ascii="Calibri" w:hAnsi="Calibri" w:cs="Calibri"/>
          <w:szCs w:val="22"/>
        </w:rPr>
        <w:t>90% after breathing ambient air for 10 min (excluding</w:t>
      </w:r>
      <w:r w:rsidR="00745BFF" w:rsidRPr="002146C5">
        <w:rPr>
          <w:rFonts w:ascii="Calibri" w:hAnsi="Calibri" w:cs="Calibri"/>
          <w:szCs w:val="22"/>
        </w:rPr>
        <w:t xml:space="preserve"> </w:t>
      </w:r>
      <w:r w:rsidR="00232C64" w:rsidRPr="002146C5">
        <w:rPr>
          <w:rFonts w:ascii="Calibri" w:hAnsi="Calibri" w:cs="Calibri"/>
          <w:szCs w:val="22"/>
        </w:rPr>
        <w:t xml:space="preserve">cases of </w:t>
      </w:r>
      <w:r w:rsidRPr="002146C5">
        <w:rPr>
          <w:rFonts w:ascii="Calibri" w:hAnsi="Calibri" w:cs="Calibri"/>
          <w:szCs w:val="22"/>
        </w:rPr>
        <w:t>hypoventilation)</w:t>
      </w:r>
      <w:r w:rsidR="00007375" w:rsidRPr="002146C5">
        <w:rPr>
          <w:rFonts w:ascii="Calibri" w:hAnsi="Calibri" w:cs="Calibri"/>
          <w:szCs w:val="22"/>
        </w:rPr>
        <w:t xml:space="preserve">; </w:t>
      </w:r>
    </w:p>
    <w:p w14:paraId="7B4F9AC1" w14:textId="42731364" w:rsidR="00B22685" w:rsidRPr="002146C5" w:rsidRDefault="00567663" w:rsidP="00473AE2">
      <w:pPr>
        <w:pStyle w:val="ae"/>
        <w:widowControl/>
        <w:numPr>
          <w:ilvl w:val="0"/>
          <w:numId w:val="23"/>
        </w:numPr>
        <w:spacing w:after="0" w:line="240" w:lineRule="auto"/>
        <w:ind w:firstLineChars="0"/>
        <w:jc w:val="left"/>
        <w:rPr>
          <w:rFonts w:ascii="Calibri" w:hAnsi="Calibri" w:cs="Calibri"/>
          <w:szCs w:val="22"/>
        </w:rPr>
      </w:pPr>
      <w:r w:rsidRPr="002146C5">
        <w:rPr>
          <w:rFonts w:ascii="Calibri" w:hAnsi="Calibri" w:cs="Calibri"/>
          <w:b/>
          <w:bCs/>
          <w:szCs w:val="22"/>
        </w:rPr>
        <w:t xml:space="preserve">Mild respiratory failure: </w:t>
      </w:r>
      <w:r w:rsidRPr="002146C5">
        <w:rPr>
          <w:rFonts w:ascii="Calibri" w:hAnsi="Calibri" w:cs="Calibri"/>
          <w:szCs w:val="22"/>
        </w:rPr>
        <w:t>SpO</w:t>
      </w:r>
      <w:r w:rsidRPr="002146C5">
        <w:rPr>
          <w:rFonts w:ascii="Calibri" w:hAnsi="Calibri" w:cs="Calibri"/>
          <w:szCs w:val="22"/>
          <w:vertAlign w:val="subscript"/>
        </w:rPr>
        <w:t>2</w:t>
      </w:r>
      <w:r w:rsidRPr="002146C5">
        <w:rPr>
          <w:rFonts w:ascii="Calibri" w:hAnsi="Calibri" w:cs="Calibri"/>
          <w:szCs w:val="22"/>
        </w:rPr>
        <w:t xml:space="preserve"> &lt; 90% or PaO</w:t>
      </w:r>
      <w:r w:rsidRPr="002146C5">
        <w:rPr>
          <w:rFonts w:ascii="Calibri" w:hAnsi="Calibri" w:cs="Calibri"/>
          <w:szCs w:val="22"/>
          <w:vertAlign w:val="subscript"/>
        </w:rPr>
        <w:t>2</w:t>
      </w:r>
      <w:r w:rsidRPr="002146C5">
        <w:rPr>
          <w:rFonts w:ascii="Calibri" w:hAnsi="Calibri" w:cs="Calibri"/>
          <w:szCs w:val="22"/>
        </w:rPr>
        <w:t xml:space="preserve"> &lt; 60 mmHg after breathing ambient air for 10 min (excluding </w:t>
      </w:r>
      <w:r w:rsidR="00232C64" w:rsidRPr="002146C5">
        <w:rPr>
          <w:rFonts w:ascii="Calibri" w:hAnsi="Calibri" w:cs="Calibri"/>
          <w:szCs w:val="22"/>
        </w:rPr>
        <w:t xml:space="preserve">cases of </w:t>
      </w:r>
      <w:r w:rsidRPr="002146C5">
        <w:rPr>
          <w:rFonts w:ascii="Calibri" w:hAnsi="Calibri" w:cs="Calibri"/>
          <w:szCs w:val="22"/>
        </w:rPr>
        <w:t>hypoventilation) and correct</w:t>
      </w:r>
      <w:r w:rsidR="00C5477F" w:rsidRPr="002146C5">
        <w:rPr>
          <w:rFonts w:ascii="Calibri" w:hAnsi="Calibri" w:cs="Calibri"/>
          <w:szCs w:val="22"/>
        </w:rPr>
        <w:t>able</w:t>
      </w:r>
      <w:r w:rsidRPr="002146C5">
        <w:rPr>
          <w:rFonts w:ascii="Calibri" w:hAnsi="Calibri" w:cs="Calibri"/>
          <w:szCs w:val="22"/>
        </w:rPr>
        <w:t xml:space="preserve"> with </w:t>
      </w:r>
      <w:r w:rsidR="00C5477F" w:rsidRPr="002146C5">
        <w:rPr>
          <w:rFonts w:ascii="Calibri" w:hAnsi="Calibri" w:cs="Calibri"/>
          <w:szCs w:val="22"/>
        </w:rPr>
        <w:t xml:space="preserve">oxygen supplementation of </w:t>
      </w:r>
      <w:r w:rsidRPr="002146C5">
        <w:rPr>
          <w:rFonts w:ascii="Calibri" w:hAnsi="Calibri" w:cs="Calibri"/>
          <w:szCs w:val="22"/>
        </w:rPr>
        <w:t>1-3</w:t>
      </w:r>
      <w:r w:rsidR="006657A6" w:rsidRPr="002146C5">
        <w:rPr>
          <w:rFonts w:ascii="Calibri" w:hAnsi="Calibri" w:cs="Calibri"/>
          <w:szCs w:val="22"/>
        </w:rPr>
        <w:t>L</w:t>
      </w:r>
      <w:r w:rsidR="004A6C88">
        <w:rPr>
          <w:rFonts w:ascii="Calibri" w:hAnsi="Calibri" w:cs="Calibri" w:hint="eastAsia"/>
          <w:szCs w:val="22"/>
        </w:rPr>
        <w:t>/</w:t>
      </w:r>
      <w:r w:rsidRPr="002146C5">
        <w:rPr>
          <w:rFonts w:ascii="Calibri" w:hAnsi="Calibri" w:cs="Calibri"/>
          <w:szCs w:val="22"/>
        </w:rPr>
        <w:t>min with nasal cannula</w:t>
      </w:r>
      <w:r w:rsidR="00007375" w:rsidRPr="002146C5">
        <w:rPr>
          <w:rFonts w:ascii="Calibri" w:hAnsi="Calibri" w:cs="Calibri"/>
          <w:szCs w:val="22"/>
        </w:rPr>
        <w:t xml:space="preserve">; </w:t>
      </w:r>
    </w:p>
    <w:p w14:paraId="2BAADC56" w14:textId="00FF2CF4" w:rsidR="00B22685" w:rsidRPr="002146C5" w:rsidRDefault="00567663" w:rsidP="00473AE2">
      <w:pPr>
        <w:pStyle w:val="ae"/>
        <w:widowControl/>
        <w:numPr>
          <w:ilvl w:val="0"/>
          <w:numId w:val="23"/>
        </w:numPr>
        <w:spacing w:after="0" w:line="240" w:lineRule="auto"/>
        <w:ind w:firstLineChars="0"/>
        <w:jc w:val="left"/>
        <w:rPr>
          <w:rFonts w:ascii="Calibri" w:hAnsi="Calibri" w:cs="Calibri"/>
          <w:b/>
          <w:bCs/>
          <w:szCs w:val="22"/>
        </w:rPr>
      </w:pPr>
      <w:r w:rsidRPr="002146C5">
        <w:rPr>
          <w:rFonts w:ascii="Calibri" w:hAnsi="Calibri" w:cs="Calibri"/>
          <w:b/>
          <w:bCs/>
          <w:szCs w:val="22"/>
        </w:rPr>
        <w:t xml:space="preserve">Moderate respiratory failure: </w:t>
      </w:r>
      <w:r w:rsidRPr="002146C5">
        <w:rPr>
          <w:rFonts w:ascii="Calibri" w:hAnsi="Calibri" w:cs="Calibri"/>
          <w:szCs w:val="22"/>
        </w:rPr>
        <w:t>SpO</w:t>
      </w:r>
      <w:r w:rsidRPr="002146C5">
        <w:rPr>
          <w:rFonts w:ascii="Calibri" w:hAnsi="Calibri" w:cs="Calibri"/>
          <w:szCs w:val="22"/>
          <w:vertAlign w:val="subscript"/>
        </w:rPr>
        <w:t>2</w:t>
      </w:r>
      <w:r w:rsidR="00A81C76" w:rsidRPr="002146C5">
        <w:rPr>
          <w:rFonts w:ascii="Calibri" w:hAnsi="Calibri" w:cs="Calibri"/>
          <w:szCs w:val="22"/>
          <w:vertAlign w:val="subscript"/>
        </w:rPr>
        <w:t xml:space="preserve"> </w:t>
      </w:r>
      <w:r w:rsidRPr="002146C5">
        <w:rPr>
          <w:rFonts w:ascii="Calibri" w:hAnsi="Calibri" w:cs="Calibri"/>
          <w:szCs w:val="22"/>
        </w:rPr>
        <w:t>&lt; 90% or PaO</w:t>
      </w:r>
      <w:r w:rsidRPr="002146C5">
        <w:rPr>
          <w:rFonts w:ascii="Calibri" w:hAnsi="Calibri" w:cs="Calibri"/>
          <w:szCs w:val="22"/>
          <w:vertAlign w:val="subscript"/>
        </w:rPr>
        <w:t>2</w:t>
      </w:r>
      <w:r w:rsidR="00A81C76" w:rsidRPr="002146C5">
        <w:rPr>
          <w:rFonts w:ascii="Calibri" w:hAnsi="Calibri" w:cs="Calibri"/>
          <w:szCs w:val="22"/>
          <w:vertAlign w:val="subscript"/>
        </w:rPr>
        <w:t xml:space="preserve"> </w:t>
      </w:r>
      <w:r w:rsidRPr="002146C5">
        <w:rPr>
          <w:rFonts w:ascii="Calibri" w:hAnsi="Calibri" w:cs="Calibri"/>
          <w:szCs w:val="22"/>
        </w:rPr>
        <w:t>&lt;</w:t>
      </w:r>
      <w:r w:rsidR="00A81C76" w:rsidRPr="002146C5">
        <w:rPr>
          <w:rFonts w:ascii="Calibri" w:hAnsi="Calibri" w:cs="Calibri"/>
          <w:szCs w:val="22"/>
        </w:rPr>
        <w:t xml:space="preserve"> </w:t>
      </w:r>
      <w:r w:rsidRPr="002146C5">
        <w:rPr>
          <w:rFonts w:ascii="Calibri" w:hAnsi="Calibri" w:cs="Calibri"/>
          <w:szCs w:val="22"/>
        </w:rPr>
        <w:t xml:space="preserve">60 mmHg despite </w:t>
      </w:r>
      <w:r w:rsidR="00236E43" w:rsidRPr="002146C5">
        <w:rPr>
          <w:rFonts w:ascii="Calibri" w:hAnsi="Calibri" w:cs="Calibri"/>
          <w:szCs w:val="22"/>
        </w:rPr>
        <w:t xml:space="preserve">oxygen supplementation of 3 </w:t>
      </w:r>
      <w:r w:rsidR="006657A6" w:rsidRPr="002146C5">
        <w:rPr>
          <w:rFonts w:ascii="Calibri" w:hAnsi="Calibri" w:cs="Calibri"/>
          <w:szCs w:val="22"/>
        </w:rPr>
        <w:t>L</w:t>
      </w:r>
      <w:r w:rsidR="004A6C88">
        <w:rPr>
          <w:rFonts w:ascii="Calibri" w:hAnsi="Calibri" w:cs="Calibri" w:hint="eastAsia"/>
          <w:szCs w:val="22"/>
        </w:rPr>
        <w:t>/</w:t>
      </w:r>
      <w:r w:rsidR="004A6C88" w:rsidRPr="002146C5">
        <w:rPr>
          <w:rFonts w:ascii="Calibri" w:hAnsi="Calibri" w:cs="Calibri"/>
          <w:szCs w:val="22"/>
        </w:rPr>
        <w:t>min</w:t>
      </w:r>
      <w:r w:rsidR="006657A6" w:rsidRPr="002146C5">
        <w:rPr>
          <w:rFonts w:ascii="Calibri" w:hAnsi="Calibri" w:cs="Calibri"/>
          <w:szCs w:val="22"/>
        </w:rPr>
        <w:t xml:space="preserve"> </w:t>
      </w:r>
      <w:r w:rsidR="00236E43" w:rsidRPr="002146C5">
        <w:rPr>
          <w:rFonts w:ascii="Calibri" w:hAnsi="Calibri" w:cs="Calibri"/>
          <w:szCs w:val="22"/>
        </w:rPr>
        <w:t>via nasal cannula</w:t>
      </w:r>
      <w:r w:rsidRPr="002146C5">
        <w:rPr>
          <w:rFonts w:ascii="Calibri" w:hAnsi="Calibri" w:cs="Calibri"/>
          <w:szCs w:val="22"/>
        </w:rPr>
        <w:t xml:space="preserve"> (excluding </w:t>
      </w:r>
      <w:r w:rsidR="00236E43" w:rsidRPr="002146C5">
        <w:rPr>
          <w:rFonts w:ascii="Calibri" w:hAnsi="Calibri" w:cs="Calibri"/>
          <w:szCs w:val="22"/>
        </w:rPr>
        <w:t>cases of hypoventilation), and correctable with oxygen supplementation of 4–10 L</w:t>
      </w:r>
      <w:r w:rsidR="004A6C88">
        <w:rPr>
          <w:rFonts w:ascii="Calibri" w:hAnsi="Calibri" w:cs="Calibri" w:hint="eastAsia"/>
          <w:szCs w:val="22"/>
        </w:rPr>
        <w:t>/</w:t>
      </w:r>
      <w:r w:rsidR="004A6C88" w:rsidRPr="002146C5">
        <w:rPr>
          <w:rFonts w:ascii="Calibri" w:hAnsi="Calibri" w:cs="Calibri"/>
          <w:szCs w:val="22"/>
        </w:rPr>
        <w:t>min</w:t>
      </w:r>
      <w:r w:rsidR="00236E43" w:rsidRPr="002146C5">
        <w:rPr>
          <w:rFonts w:ascii="Calibri" w:hAnsi="Calibri" w:cs="Calibri"/>
          <w:szCs w:val="22"/>
        </w:rPr>
        <w:t xml:space="preserve"> via face mask</w:t>
      </w:r>
      <w:r w:rsidR="00007375" w:rsidRPr="002146C5">
        <w:rPr>
          <w:rFonts w:ascii="Calibri" w:hAnsi="Calibri" w:cs="Calibri"/>
          <w:szCs w:val="22"/>
        </w:rPr>
        <w:t xml:space="preserve">; </w:t>
      </w:r>
    </w:p>
    <w:p w14:paraId="350E6BDF" w14:textId="0D85CCF4" w:rsidR="00567663" w:rsidRPr="002146C5" w:rsidRDefault="00567663" w:rsidP="00473AE2">
      <w:pPr>
        <w:pStyle w:val="ae"/>
        <w:widowControl/>
        <w:numPr>
          <w:ilvl w:val="0"/>
          <w:numId w:val="23"/>
        </w:numPr>
        <w:spacing w:after="0" w:line="240" w:lineRule="auto"/>
        <w:ind w:firstLineChars="0"/>
        <w:jc w:val="left"/>
        <w:rPr>
          <w:rFonts w:ascii="Calibri" w:eastAsia="微软雅黑" w:hAnsi="Calibri" w:cs="Calibri"/>
          <w:b/>
          <w:bCs/>
          <w:szCs w:val="22"/>
        </w:rPr>
      </w:pPr>
      <w:r w:rsidRPr="002146C5">
        <w:rPr>
          <w:rFonts w:ascii="Calibri" w:hAnsi="Calibri" w:cs="Calibri"/>
          <w:b/>
          <w:bCs/>
          <w:szCs w:val="22"/>
        </w:rPr>
        <w:t xml:space="preserve">Severe respiratory failure: </w:t>
      </w:r>
      <w:r w:rsidRPr="002146C5">
        <w:rPr>
          <w:rFonts w:ascii="Calibri" w:hAnsi="Calibri" w:cs="Calibri"/>
          <w:szCs w:val="22"/>
        </w:rPr>
        <w:t>SpO</w:t>
      </w:r>
      <w:r w:rsidRPr="002146C5">
        <w:rPr>
          <w:rFonts w:ascii="Calibri" w:hAnsi="Calibri" w:cs="Calibri"/>
          <w:szCs w:val="22"/>
          <w:vertAlign w:val="subscript"/>
        </w:rPr>
        <w:t>2</w:t>
      </w:r>
      <w:r w:rsidR="00A81C76" w:rsidRPr="002146C5">
        <w:rPr>
          <w:rFonts w:ascii="Calibri" w:hAnsi="Calibri" w:cs="Calibri"/>
          <w:szCs w:val="22"/>
          <w:vertAlign w:val="subscript"/>
        </w:rPr>
        <w:t xml:space="preserve"> </w:t>
      </w:r>
      <w:r w:rsidRPr="002146C5">
        <w:rPr>
          <w:rFonts w:ascii="Calibri" w:hAnsi="Calibri" w:cs="Calibri"/>
          <w:szCs w:val="22"/>
        </w:rPr>
        <w:t>&lt; 90% or PaO</w:t>
      </w:r>
      <w:r w:rsidRPr="002146C5">
        <w:rPr>
          <w:rFonts w:ascii="Calibri" w:hAnsi="Calibri" w:cs="Calibri"/>
          <w:szCs w:val="22"/>
          <w:vertAlign w:val="subscript"/>
        </w:rPr>
        <w:t>2</w:t>
      </w:r>
      <w:r w:rsidRPr="002146C5">
        <w:rPr>
          <w:rFonts w:ascii="Calibri" w:hAnsi="Calibri" w:cs="Calibri"/>
          <w:szCs w:val="22"/>
        </w:rPr>
        <w:t xml:space="preserve"> &lt;</w:t>
      </w:r>
      <w:r w:rsidR="00A81C76" w:rsidRPr="002146C5">
        <w:rPr>
          <w:rFonts w:ascii="Calibri" w:hAnsi="Calibri" w:cs="Calibri"/>
          <w:szCs w:val="22"/>
        </w:rPr>
        <w:t xml:space="preserve"> </w:t>
      </w:r>
      <w:r w:rsidRPr="002146C5">
        <w:rPr>
          <w:rFonts w:ascii="Calibri" w:hAnsi="Calibri" w:cs="Calibri"/>
          <w:szCs w:val="22"/>
        </w:rPr>
        <w:t xml:space="preserve">60 mmHg despite </w:t>
      </w:r>
      <w:r w:rsidR="00236E43" w:rsidRPr="002146C5">
        <w:rPr>
          <w:rFonts w:ascii="Calibri" w:hAnsi="Calibri" w:cs="Calibri"/>
          <w:szCs w:val="22"/>
        </w:rPr>
        <w:t>oxygen supplementation of 10 L</w:t>
      </w:r>
      <w:r w:rsidR="00FB3EDA">
        <w:rPr>
          <w:rFonts w:ascii="Calibri" w:hAnsi="Calibri" w:cs="Calibri"/>
          <w:szCs w:val="22"/>
        </w:rPr>
        <w:t>/</w:t>
      </w:r>
      <w:r w:rsidR="006657A6" w:rsidRPr="002146C5">
        <w:rPr>
          <w:rFonts w:ascii="Calibri" w:hAnsi="Calibri" w:cs="Calibri"/>
          <w:szCs w:val="22"/>
        </w:rPr>
        <w:t>min</w:t>
      </w:r>
      <w:r w:rsidR="00236E43" w:rsidRPr="002146C5">
        <w:rPr>
          <w:rFonts w:ascii="Calibri" w:hAnsi="Calibri" w:cs="Calibri"/>
          <w:szCs w:val="22"/>
        </w:rPr>
        <w:t xml:space="preserve"> via face mask (excluding cases of hypoventilation), and correctable with oxygen supplementation</w:t>
      </w:r>
      <w:r w:rsidR="00431FA2" w:rsidRPr="002146C5">
        <w:rPr>
          <w:rFonts w:ascii="Calibri" w:hAnsi="Calibri" w:cs="Calibri"/>
          <w:szCs w:val="22"/>
        </w:rPr>
        <w:t xml:space="preserve"> </w:t>
      </w:r>
      <w:r w:rsidR="00236E43" w:rsidRPr="002146C5">
        <w:rPr>
          <w:rFonts w:ascii="Calibri" w:hAnsi="Calibri" w:cs="Calibri"/>
          <w:szCs w:val="22"/>
        </w:rPr>
        <w:t>&gt;10 L</w:t>
      </w:r>
      <w:r w:rsidR="00FB3EDA">
        <w:rPr>
          <w:rFonts w:ascii="Calibri" w:hAnsi="Calibri" w:cs="Calibri"/>
          <w:szCs w:val="22"/>
        </w:rPr>
        <w:t>/</w:t>
      </w:r>
      <w:r w:rsidR="00236E43" w:rsidRPr="002146C5">
        <w:rPr>
          <w:rFonts w:ascii="Calibri" w:hAnsi="Calibri" w:cs="Calibri"/>
          <w:szCs w:val="22"/>
        </w:rPr>
        <w:t xml:space="preserve">min via high-flow face mask, or with non-invasive ventilation, or with high-flow nasal oxygen therapy, or with invasive mechanical ventilation. </w:t>
      </w:r>
    </w:p>
    <w:p w14:paraId="5BD84519" w14:textId="1BE62399" w:rsidR="00856335" w:rsidRPr="002146C5" w:rsidRDefault="00236E43" w:rsidP="00A94ECA">
      <w:pPr>
        <w:widowControl/>
        <w:spacing w:after="0" w:line="240" w:lineRule="auto"/>
        <w:ind w:firstLineChars="0" w:firstLine="0"/>
        <w:jc w:val="left"/>
        <w:rPr>
          <w:rFonts w:ascii="Calibri" w:eastAsia="微软雅黑" w:hAnsi="Calibri" w:cs="Calibri"/>
          <w:b/>
          <w:bCs/>
          <w:szCs w:val="22"/>
        </w:rPr>
      </w:pPr>
      <w:r w:rsidRPr="002146C5">
        <w:rPr>
          <w:rFonts w:ascii="Calibri" w:eastAsia="微软雅黑" w:hAnsi="Calibri" w:cs="Calibri"/>
          <w:b/>
          <w:bCs/>
          <w:szCs w:val="22"/>
        </w:rPr>
        <w:t>*</w:t>
      </w:r>
      <w:r w:rsidR="00856335" w:rsidRPr="002146C5">
        <w:rPr>
          <w:rFonts w:ascii="Calibri" w:eastAsia="微软雅黑" w:hAnsi="Calibri" w:cs="Calibri"/>
          <w:b/>
          <w:bCs/>
          <w:szCs w:val="22"/>
        </w:rPr>
        <w:t>Air-Test protocol:</w:t>
      </w:r>
    </w:p>
    <w:p w14:paraId="512A073B" w14:textId="1670CEE3" w:rsidR="008D37FD" w:rsidRPr="002146C5" w:rsidRDefault="00856335" w:rsidP="00856335">
      <w:pPr>
        <w:widowControl/>
        <w:spacing w:after="0" w:line="240" w:lineRule="auto"/>
        <w:ind w:firstLineChars="0" w:firstLine="0"/>
        <w:jc w:val="left"/>
        <w:rPr>
          <w:rFonts w:ascii="Calibri" w:eastAsia="微软雅黑" w:hAnsi="Calibri" w:cs="Calibri"/>
          <w:b/>
          <w:bCs/>
          <w:szCs w:val="22"/>
        </w:rPr>
      </w:pPr>
      <w:r w:rsidRPr="002146C5">
        <w:rPr>
          <w:rFonts w:ascii="Calibri" w:eastAsia="微软雅黑" w:hAnsi="Calibri" w:cs="Calibri"/>
          <w:szCs w:val="22"/>
        </w:rPr>
        <w:t xml:space="preserve">Air-Tests were conducted under continuous clinical supervision with immediate reversion to prior support if SpO₂ fell below protocol thresholds. Testing started at the oxygen delivery level closest to (but not exceeding) the patient’s current requirement (e.g., 3 </w:t>
      </w:r>
      <w:r w:rsidR="006657A6" w:rsidRPr="002146C5">
        <w:rPr>
          <w:rFonts w:ascii="Calibri" w:hAnsi="Calibri" w:cs="Calibri"/>
          <w:szCs w:val="22"/>
        </w:rPr>
        <w:t>L</w:t>
      </w:r>
      <w:r w:rsidR="00FB3EDA">
        <w:rPr>
          <w:rFonts w:ascii="Calibri" w:hAnsi="Calibri" w:cs="Calibri"/>
          <w:szCs w:val="22"/>
        </w:rPr>
        <w:t>/</w:t>
      </w:r>
      <w:r w:rsidR="006657A6" w:rsidRPr="002146C5">
        <w:rPr>
          <w:rFonts w:ascii="Calibri" w:hAnsi="Calibri" w:cs="Calibri"/>
          <w:szCs w:val="22"/>
        </w:rPr>
        <w:t xml:space="preserve">min </w:t>
      </w:r>
      <w:r w:rsidRPr="002146C5">
        <w:rPr>
          <w:rFonts w:ascii="Calibri" w:eastAsia="微软雅黑" w:hAnsi="Calibri" w:cs="Calibri"/>
          <w:szCs w:val="22"/>
        </w:rPr>
        <w:t xml:space="preserve">nasal cannula if receiving 5 </w:t>
      </w:r>
      <w:r w:rsidR="006657A6" w:rsidRPr="002146C5">
        <w:rPr>
          <w:rFonts w:ascii="Calibri" w:hAnsi="Calibri" w:cs="Calibri"/>
          <w:szCs w:val="22"/>
        </w:rPr>
        <w:t>L</w:t>
      </w:r>
      <w:r w:rsidR="00FB3EDA">
        <w:rPr>
          <w:rFonts w:ascii="Calibri" w:hAnsi="Calibri" w:cs="Calibri"/>
          <w:szCs w:val="22"/>
        </w:rPr>
        <w:t>/</w:t>
      </w:r>
      <w:r w:rsidR="006657A6" w:rsidRPr="002146C5">
        <w:rPr>
          <w:rFonts w:ascii="Calibri" w:hAnsi="Calibri" w:cs="Calibri"/>
          <w:szCs w:val="22"/>
        </w:rPr>
        <w:t xml:space="preserve">min </w:t>
      </w:r>
      <w:r w:rsidRPr="002146C5">
        <w:rPr>
          <w:rFonts w:ascii="Calibri" w:eastAsia="微软雅黑" w:hAnsi="Calibri" w:cs="Calibri"/>
          <w:szCs w:val="22"/>
        </w:rPr>
        <w:t>via face mask; 10</w:t>
      </w:r>
      <w:r w:rsidR="00A94ECA" w:rsidRPr="002146C5">
        <w:rPr>
          <w:rFonts w:ascii="Calibri" w:eastAsia="微软雅黑" w:hAnsi="Calibri" w:cs="Calibri"/>
          <w:szCs w:val="22"/>
        </w:rPr>
        <w:t xml:space="preserve"> </w:t>
      </w:r>
      <w:r w:rsidR="006657A6" w:rsidRPr="002146C5">
        <w:rPr>
          <w:rFonts w:ascii="Calibri" w:hAnsi="Calibri" w:cs="Calibri"/>
          <w:szCs w:val="22"/>
        </w:rPr>
        <w:t>L</w:t>
      </w:r>
      <w:r w:rsidR="00FB3EDA">
        <w:rPr>
          <w:rFonts w:ascii="Calibri" w:hAnsi="Calibri" w:cs="Calibri"/>
          <w:szCs w:val="22"/>
        </w:rPr>
        <w:t>/</w:t>
      </w:r>
      <w:r w:rsidR="006657A6" w:rsidRPr="002146C5">
        <w:rPr>
          <w:rFonts w:ascii="Calibri" w:hAnsi="Calibri" w:cs="Calibri"/>
          <w:szCs w:val="22"/>
        </w:rPr>
        <w:t xml:space="preserve">min </w:t>
      </w:r>
      <w:r w:rsidRPr="002146C5">
        <w:rPr>
          <w:rFonts w:ascii="Calibri" w:eastAsia="微软雅黑" w:hAnsi="Calibri" w:cs="Calibri"/>
          <w:szCs w:val="22"/>
        </w:rPr>
        <w:t xml:space="preserve">face mask if </w:t>
      </w:r>
      <w:r w:rsidR="00A94ECA" w:rsidRPr="002146C5">
        <w:rPr>
          <w:rFonts w:ascii="Calibri" w:eastAsia="微软雅黑" w:hAnsi="Calibri" w:cs="Calibri"/>
          <w:szCs w:val="22"/>
        </w:rPr>
        <w:t xml:space="preserve">receiving </w:t>
      </w:r>
      <w:r w:rsidRPr="002146C5">
        <w:rPr>
          <w:rFonts w:ascii="Calibri" w:eastAsia="微软雅黑" w:hAnsi="Calibri" w:cs="Calibri"/>
          <w:szCs w:val="22"/>
        </w:rPr>
        <w:t xml:space="preserve">high-flow nasal </w:t>
      </w:r>
      <w:r w:rsidRPr="002146C5">
        <w:rPr>
          <w:rFonts w:ascii="Calibri" w:eastAsia="微软雅黑" w:hAnsi="Calibri" w:cs="Calibri"/>
          <w:szCs w:val="22"/>
        </w:rPr>
        <w:lastRenderedPageBreak/>
        <w:t xml:space="preserve">cannula). </w:t>
      </w:r>
      <w:r w:rsidRPr="002146C5">
        <w:rPr>
          <w:rFonts w:ascii="Calibri" w:hAnsi="Calibri" w:cs="Calibri"/>
          <w:szCs w:val="22"/>
        </w:rPr>
        <w:t>Oxygen flow was then reduced stepwise (to ambient air if tolerated) for 10-minute intervals</w:t>
      </w:r>
      <w:r w:rsidR="00FB3EDA">
        <w:rPr>
          <w:rFonts w:ascii="Calibri" w:hAnsi="Calibri" w:cs="Calibri"/>
          <w:szCs w:val="22"/>
        </w:rPr>
        <w:t>, with SpO₂ (preferred) or PaO₂ monitored</w:t>
      </w:r>
      <w:r w:rsidRPr="002146C5">
        <w:rPr>
          <w:rFonts w:ascii="Calibri" w:hAnsi="Calibri" w:cs="Calibri"/>
          <w:szCs w:val="22"/>
        </w:rPr>
        <w:t>. Downgrading ceased upon documentation of SpO₂ &lt; 90% (or PaO₂ &lt; 60 mmHg), defining the threshold for that severity tier.</w:t>
      </w:r>
      <w:r w:rsidR="00A94ECA" w:rsidRPr="002146C5">
        <w:rPr>
          <w:rFonts w:ascii="Calibri" w:hAnsi="Calibri" w:cs="Calibri"/>
          <w:szCs w:val="22"/>
        </w:rPr>
        <w:t xml:space="preserve"> “Correctable with” denotes the minimum oxygen support required to restore and maintain SpO₂ ≥ 9</w:t>
      </w:r>
      <w:r w:rsidR="00E44181" w:rsidRPr="002146C5">
        <w:rPr>
          <w:rFonts w:ascii="Calibri" w:hAnsi="Calibri" w:cs="Calibri"/>
          <w:szCs w:val="22"/>
        </w:rPr>
        <w:t>2</w:t>
      </w:r>
      <w:r w:rsidR="00A94ECA" w:rsidRPr="002146C5">
        <w:rPr>
          <w:rFonts w:ascii="Calibri" w:hAnsi="Calibri" w:cs="Calibri"/>
          <w:szCs w:val="22"/>
        </w:rPr>
        <w:t>% for ≥10 minutes.</w:t>
      </w:r>
      <w:bookmarkEnd w:id="7"/>
    </w:p>
    <w:p w14:paraId="7FC2B0D3" w14:textId="33A66654" w:rsidR="00A64E90" w:rsidRPr="002146C5" w:rsidRDefault="007D4480" w:rsidP="00473AE2">
      <w:pPr>
        <w:widowControl/>
        <w:spacing w:after="0" w:line="240" w:lineRule="auto"/>
        <w:ind w:firstLineChars="0" w:firstLine="0"/>
        <w:jc w:val="left"/>
        <w:rPr>
          <w:rFonts w:ascii="Calibri" w:hAnsi="Calibri" w:cs="Calibri"/>
          <w:b/>
          <w:bCs/>
          <w:color w:val="000000" w:themeColor="text1"/>
          <w:sz w:val="24"/>
        </w:rPr>
      </w:pPr>
      <w:r>
        <w:rPr>
          <w:rFonts w:ascii="Calibri" w:hAnsi="Calibri" w:cs="Calibri" w:hint="eastAsia"/>
          <w:b/>
          <w:bCs/>
          <w:color w:val="000000" w:themeColor="text1"/>
          <w:sz w:val="24"/>
        </w:rPr>
        <w:t xml:space="preserve">8. </w:t>
      </w:r>
      <w:r w:rsidR="00EE1B73" w:rsidRPr="002146C5">
        <w:rPr>
          <w:rFonts w:ascii="Calibri" w:hAnsi="Calibri" w:cs="Calibri"/>
          <w:b/>
          <w:bCs/>
          <w:color w:val="000000" w:themeColor="text1"/>
          <w:sz w:val="24"/>
        </w:rPr>
        <w:t>Definition of the s</w:t>
      </w:r>
      <w:r w:rsidR="00567663" w:rsidRPr="002146C5">
        <w:rPr>
          <w:rFonts w:ascii="Calibri" w:hAnsi="Calibri" w:cs="Calibri"/>
          <w:b/>
          <w:bCs/>
          <w:color w:val="000000" w:themeColor="text1"/>
          <w:sz w:val="24"/>
        </w:rPr>
        <w:t xml:space="preserve">everity of postoperative pulmonary complications </w:t>
      </w:r>
    </w:p>
    <w:p w14:paraId="587AD6E9" w14:textId="77524160" w:rsidR="00B36C12" w:rsidRPr="002146C5" w:rsidRDefault="00B36C12" w:rsidP="00473AE2">
      <w:pPr>
        <w:widowControl/>
        <w:spacing w:after="0" w:line="240" w:lineRule="auto"/>
        <w:ind w:firstLineChars="0" w:firstLine="0"/>
        <w:jc w:val="left"/>
        <w:rPr>
          <w:rFonts w:ascii="Calibri" w:hAnsi="Calibri" w:cs="Calibri"/>
          <w:szCs w:val="22"/>
        </w:rPr>
      </w:pPr>
      <w:r w:rsidRPr="002146C5">
        <w:rPr>
          <w:rFonts w:ascii="Calibri" w:hAnsi="Calibri" w:cs="Calibri"/>
          <w:szCs w:val="22"/>
        </w:rPr>
        <w:t>Postoperative pulmonary complications are assessed daily following surgery, up to and including postoperative day 7. Severity is scored on an ordinal scale ranging from 0 to 5, using a modified definition of pulmonary complications</w:t>
      </w:r>
      <w:r w:rsidR="00FB3EDA">
        <w:rPr>
          <w:rFonts w:ascii="Calibri" w:hAnsi="Calibri" w:cs="Calibri"/>
          <w:szCs w:val="22"/>
        </w:rPr>
        <w:t xml:space="preserve"> </w:t>
      </w:r>
      <w:r w:rsidR="00DC3A9D" w:rsidRPr="002146C5">
        <w:rPr>
          <w:rFonts w:ascii="Calibri" w:hAnsi="Calibri" w:cs="Calibri"/>
          <w:szCs w:val="22"/>
        </w:rPr>
        <w:fldChar w:fldCharType="begin"/>
      </w:r>
      <w:r w:rsidR="002368B4">
        <w:rPr>
          <w:rFonts w:ascii="Calibri" w:hAnsi="Calibri" w:cs="Calibri"/>
          <w:szCs w:val="22"/>
        </w:rPr>
        <w:instrText xml:space="preserve"> ADDIN ZOTERO_ITEM CSL_CITATION {"citationID":"RZswJibp","properties":{"formattedCitation":"\\super 9,10\\nosupersub{}","plainCitation":"9,10","noteIndex":0},"citationItems":[{"id":5280,"uris":["http://zotero.org/users/9266654/items/RNJ92JUD"],"itemData":{"id":5280,"type":"article-journal","abstract":"BACKGROUND: Lung-protective ventilation with the use of low tidal volumes and positive end-expiratory pressure is considered best practice in the care of many critically ill patients. However, its role in anesthetized patients undergoing major surgery is not known.\nMETHODS: In this multicenter, double-blind, parallel-group trial, we randomly assigned 400 adults at intermediate to high risk of pulmonary complications after major abdominal surgery to either nonprotective mechanical ventilation or a strategy of lung-protective ventilation. The primary outcome was a composite of major pulmonary and extrapulmonary complications occurring within the first 7 days after surgery.\nRESULTS: The two intervention groups had similar characteristics at baseline. In the intention-to-treat analysis, the primary outcome occurred in 21 of 200 patients (10.5%) assigned to lung-protective ventilation, as compared with 55 of 200 (27.5%) assigned to nonprotective ventilation (relative risk, 0.40; 95% confidence interval [CI], 0.24 to 0.68; P=0.001). Over the 7-day postoperative period, 10 patients (5.0%) assigned to lung-protective ventilation required noninvasive ventilation or intubation for acute respiratory failure, as compared with 34 (17.0%) assigned to nonprotective ventilation (relative risk, 0.29; 95% CI, 0.14 to 0.61; P=0.001). The length of the hospital stay was shorter among patients receiving lung-protective ventilation than among those receiving nonprotective ventilation (mean difference, -2.45 days; 95% CI, -4.17 to -0.72; P=0.006).\nCONCLUSIONS: As compared with a practice of nonprotective mechanical ventilation, the use of a lung-protective ventilation strategy in intermediate-risk and high-risk patients undergoing major abdominal surgery was associated with improved clinical outcomes and reduced health care utilization. (IMPROVE ClinicalTrials.gov number, NCT01282996.).","container-title":"The New England Journal of Medicine","DOI":"10.1056/NEJMoa1301082","ISSN":"1533-4406","issue":"5","journalAbbreviation":"N Engl J Med","language":"eng","page":"428-437","PMID":"23902482","source":"PubMed","title":"A trial of intraoperative low-tidal-volume ventilation in abdominal surgery","volume":"369","author":[{"family":"Futier","given":"Emmanuel"},{"family":"Constantin","given":"Jean-Michel"},{"family":"Paugam-Burtz","given":"Catherine"},{"family":"Pascal","given":"Julien"},{"family":"Eurin","given":"Mathilde"},{"family":"Neuschwander","given":"Arthur"},{"family":"Marret","given":"Emmanuel"},{"family":"Beaussier","given":"Marc"},{"family":"Gutton","given":"Christophe"},{"family":"Lefrant","given":"Jean-Yves"},{"family":"Allaouchiche","given":"Bernard"},{"family":"Verzilli","given":"Daniel"},{"family":"Leone","given":"Marc"},{"family":"De Jong","given":"Audrey"},{"family":"Bazin","given":"Jean-Etienne"},{"family":"Pereira","given":"Bruno"},{"family":"Jaber","given":"Samir"},{"literal":"IMPROVE Study Group"}],"issued":{"date-parts":[["2013",8,1]]}}},{"id":18,"uris":["http://zotero.org/users/9266654/items/PIL3MXE2"],"itemData":{"id":18,"type":"article-journal","abstract":"IMPORTANCE: Perioperative lung-protective ventilation has been recommended to reduce pulmonary complications after cardiac surgery. The protective role of a small tidal volume (VT) has been established, whereas the added protection afforded by alveolar recruiting strategies remains controversial.\nOBJECTIVE: To determine whether an intensive alveolar recruitment strategy could reduce postoperative pulmonary complications, when added to a protective ventilation with small VT.\nDESIGN, SETTING, AND PARTICIPANTS: Randomized clinical trial of patients with hypoxemia after cardiac surgery at a single ICU in Brazil (December 2011-2014).\nINTERVENTIONS: Intensive recruitment strategy (n=157) or moderate recruitment strategy (n=163) plus protective ventilation with small VT.\nMAIN OUTCOMES AND MEASURES: Severity of postoperative pulmonary complications computed until hospital discharge, analyzed with a common odds ratio (OR) to detect ordinal shift in distribution of pulmonary complication severity score (0-to-5 scale, 0, no complications; 5, death). Prespecified secondary outcomes were length of stay in the ICU and hospital, incidence of barotrauma, and hospital mortality.\nRESULTS: All 320 patients (median age, 62 years; IQR, 56-69 years; 125 women [39%]) completed the trial. The intensive recruitment strategy group had a mean 1.8 (95% CI, 1.7 to 2.0) and a median 1.7 (IQR, 1.0-2.0) pulmonary complications score vs 2.1 (95% CI, 2.0-2.3) and 2.0 (IQR, 1.5-3.0) for the moderate strategy group. Overall, the distribution of primary outcome scores shifted consistently in favor of the intensive strategy, with a common OR for lower scores of 1.86 (95% CI, 1.22 to 2.83; P = .003). The mean hospital stay for the moderate group was 12.4 days vs 10.9 days in the intensive group (absolute difference, -1.5 days; 95% CI, -3.1 to -0.3; P = .04). The mean ICU stay for the moderate group was 4.8 days vs 3.8 days for the intensive group (absolute difference, -1.0 days; 95% CI, -1.6 to -0.2; P = .01). Hospital mortality (2.5% in the intensive group vs 4.9% in the moderate group; absolute difference, -2.4%, 95% CI, -7.1% to 2.2%) and barotrauma incidence (0% in the intensive group vs 0.6% in the moderate group; absolute difference, -0.6%; 95% CI, -1.8% to 0.6%; P = .51) did not differ significantly between groups.\nCONCLUSIONS AND RELEVANCE: Among patients with hypoxemia after cardiac surgery, the use of an intensive vs a moderate alveolar recruitment strategy resulted in less severe pulmonary complications while in the hospital.\nTRIAL REGISTRATION: clinicaltrials.gov Identifier: NCT01502332.","container-title":"JAMA","DOI":"10.1001/jama.2017.2297","ISSN":"1538-3598","issue":"14","journalAbbreviation":"JAMA","language":"eng","page":"1422-1432","PMID":"28322416","source":"PubMed","title":"Effect of Intensive vs Moderate Alveolar Recruitment Strategies Added to Lung-Protective Ventilation on Postoperative Pulmonary Complications: A Randomized Clinical Trial","title-short":"Effect of Intensive vs Moderate Alveolar Recruitment Strategies Added to Lung-Protective Ventilation on Postoperative Pulmonary Complications","volume":"317","author":[{"family":"Costa Leme","given":"Alcino"},{"family":"Hajjar","given":"Ludhmila Abrahao"},{"family":"Volpe","given":"Marcia S."},{"family":"Fukushima","given":"Julia Tizue"},{"family":"De Santis Santiago","given":"Roberta Ribeiro"},{"family":"Osawa","given":"Eduardo A."},{"family":"Pinheiro de Almeida","given":"Juliano"},{"family":"Gerent","given":"Aline Muller"},{"family":"Franco","given":"Rafael Alves"},{"family":"Zanetti Feltrim","given":"Maria Ignez"},{"family":"Nozawa","given":"Emília"},{"family":"Moraes Coimbra","given":"Vera Regina","non-dropping-particle":"de"},{"family":"Moraes Ianotti","given":"Rafael","non-dropping-particle":"de"},{"family":"Hashizume","given":"Clarice Shiguemi"},{"family":"Kalil Filho","given":"Roberto"},{"family":"Auler","given":"Jose Otavio Costa"},{"family":"Jatene","given":"Fabio Biscegli"},{"family":"Gomes Galas","given":"Filomena Regina Barbosa"},{"family":"Amato","given":"Marcelo Britto Passos"}],"issued":{"date-parts":[["2017",4,11]]}}}],"schema":"https://github.com/citation-style-language/schema/raw/master/csl-citation.json"} </w:instrText>
      </w:r>
      <w:r w:rsidR="00DC3A9D" w:rsidRPr="002146C5">
        <w:rPr>
          <w:rFonts w:ascii="Calibri" w:hAnsi="Calibri" w:cs="Calibri"/>
          <w:szCs w:val="22"/>
        </w:rPr>
        <w:fldChar w:fldCharType="separate"/>
      </w:r>
      <w:r w:rsidR="002368B4" w:rsidRPr="002368B4">
        <w:rPr>
          <w:rFonts w:ascii="Calibri" w:eastAsiaTheme="minorEastAsia" w:hAnsi="Calibri" w:cs="Calibri"/>
          <w:kern w:val="0"/>
          <w:vertAlign w:val="superscript"/>
          <w14:ligatures w14:val="none"/>
        </w:rPr>
        <w:t>9,10</w:t>
      </w:r>
      <w:r w:rsidR="00DC3A9D" w:rsidRPr="002146C5">
        <w:rPr>
          <w:rFonts w:ascii="Calibri" w:hAnsi="Calibri" w:cs="Calibri"/>
          <w:szCs w:val="22"/>
        </w:rPr>
        <w:fldChar w:fldCharType="end"/>
      </w:r>
      <w:r w:rsidRPr="002146C5">
        <w:rPr>
          <w:rFonts w:ascii="Calibri" w:hAnsi="Calibri" w:cs="Calibri"/>
          <w:szCs w:val="22"/>
        </w:rPr>
        <w:t xml:space="preserve">. For </w:t>
      </w:r>
      <w:r w:rsidR="00FB3EDA">
        <w:rPr>
          <w:rFonts w:ascii="Calibri" w:hAnsi="Calibri" w:cs="Calibri"/>
          <w:szCs w:val="22"/>
        </w:rPr>
        <w:t xml:space="preserve">the </w:t>
      </w:r>
      <w:r w:rsidRPr="002146C5">
        <w:rPr>
          <w:rFonts w:ascii="Calibri" w:hAnsi="Calibri" w:cs="Calibri"/>
          <w:szCs w:val="22"/>
        </w:rPr>
        <w:t xml:space="preserve">main analysis, the worst (i.e., highest) severity score recorded during this period is used. </w:t>
      </w:r>
    </w:p>
    <w:p w14:paraId="6782A3E1" w14:textId="501AD0D8" w:rsidR="00B36C12" w:rsidRPr="002146C5" w:rsidRDefault="006B2423" w:rsidP="00473AE2">
      <w:pPr>
        <w:pStyle w:val="ae"/>
        <w:widowControl/>
        <w:numPr>
          <w:ilvl w:val="0"/>
          <w:numId w:val="25"/>
        </w:numPr>
        <w:spacing w:after="0" w:line="240" w:lineRule="auto"/>
        <w:ind w:firstLineChars="0"/>
        <w:jc w:val="left"/>
        <w:rPr>
          <w:rFonts w:ascii="Calibri" w:eastAsia="微软雅黑" w:hAnsi="Calibri" w:cs="Calibri"/>
          <w:szCs w:val="22"/>
        </w:rPr>
      </w:pPr>
      <w:r w:rsidRPr="002146C5">
        <w:rPr>
          <w:rFonts w:ascii="Calibri" w:hAnsi="Calibri" w:cs="Calibri"/>
          <w:b/>
          <w:bCs/>
          <w:szCs w:val="22"/>
        </w:rPr>
        <w:t xml:space="preserve">Grade 0: </w:t>
      </w:r>
      <w:r w:rsidRPr="002146C5">
        <w:rPr>
          <w:rFonts w:ascii="Calibri" w:hAnsi="Calibri" w:cs="Calibri"/>
          <w:szCs w:val="22"/>
        </w:rPr>
        <w:t>No symptoms or signs</w:t>
      </w:r>
      <w:r w:rsidRPr="002146C5">
        <w:rPr>
          <w:rFonts w:ascii="Calibri" w:eastAsia="微软雅黑" w:hAnsi="Calibri" w:cs="Calibri"/>
          <w:szCs w:val="22"/>
        </w:rPr>
        <w:t>;</w:t>
      </w:r>
    </w:p>
    <w:p w14:paraId="102B9F1E" w14:textId="00BD881A" w:rsidR="006B2423" w:rsidRPr="002146C5" w:rsidRDefault="006B2423" w:rsidP="00473AE2">
      <w:pPr>
        <w:pStyle w:val="ae"/>
        <w:widowControl/>
        <w:numPr>
          <w:ilvl w:val="0"/>
          <w:numId w:val="25"/>
        </w:numPr>
        <w:spacing w:after="0" w:line="240" w:lineRule="auto"/>
        <w:ind w:firstLineChars="0"/>
        <w:jc w:val="left"/>
        <w:rPr>
          <w:rFonts w:ascii="Calibri" w:eastAsia="微软雅黑" w:hAnsi="Calibri" w:cs="Calibri"/>
          <w:szCs w:val="22"/>
        </w:rPr>
      </w:pPr>
      <w:r w:rsidRPr="002146C5">
        <w:rPr>
          <w:rFonts w:ascii="Calibri" w:eastAsia="微软雅黑" w:hAnsi="Calibri" w:cs="Calibri"/>
          <w:b/>
          <w:bCs/>
          <w:szCs w:val="22"/>
        </w:rPr>
        <w:t xml:space="preserve">Grade 1: </w:t>
      </w:r>
      <w:r w:rsidRPr="002146C5">
        <w:rPr>
          <w:rFonts w:ascii="Calibri" w:hAnsi="Calibri" w:cs="Calibri"/>
          <w:szCs w:val="22"/>
        </w:rPr>
        <w:t>At least one of the following: dry cough; abnormal lung findings and temperature</w:t>
      </w:r>
      <w:r w:rsidR="00A81C76" w:rsidRPr="002146C5">
        <w:rPr>
          <w:rFonts w:ascii="Calibri" w:hAnsi="Calibri" w:cs="Calibri"/>
          <w:szCs w:val="22"/>
        </w:rPr>
        <w:t xml:space="preserve"> ≥ </w:t>
      </w:r>
      <w:r w:rsidRPr="002146C5">
        <w:rPr>
          <w:rFonts w:ascii="Calibri" w:hAnsi="Calibri" w:cs="Calibri"/>
          <w:szCs w:val="22"/>
        </w:rPr>
        <w:t xml:space="preserve">37.5°C with normal chest radiograph; or </w:t>
      </w:r>
      <w:r w:rsidR="009243E7" w:rsidRPr="002146C5">
        <w:rPr>
          <w:rFonts w:ascii="Calibri" w:hAnsi="Calibri" w:cs="Calibri"/>
          <w:szCs w:val="22"/>
        </w:rPr>
        <w:t>dyspnea</w:t>
      </w:r>
      <w:r w:rsidRPr="002146C5">
        <w:rPr>
          <w:rFonts w:ascii="Calibri" w:hAnsi="Calibri" w:cs="Calibri"/>
          <w:szCs w:val="22"/>
        </w:rPr>
        <w:t xml:space="preserve"> without other documented cause;</w:t>
      </w:r>
    </w:p>
    <w:p w14:paraId="58486662" w14:textId="3001386D" w:rsidR="006B2423" w:rsidRPr="002146C5" w:rsidRDefault="006B2423" w:rsidP="00473AE2">
      <w:pPr>
        <w:pStyle w:val="ae"/>
        <w:widowControl/>
        <w:numPr>
          <w:ilvl w:val="0"/>
          <w:numId w:val="25"/>
        </w:numPr>
        <w:spacing w:after="0" w:line="240" w:lineRule="auto"/>
        <w:ind w:firstLineChars="0"/>
        <w:jc w:val="left"/>
        <w:rPr>
          <w:rFonts w:ascii="Calibri" w:eastAsia="微软雅黑" w:hAnsi="Calibri" w:cs="Calibri"/>
          <w:szCs w:val="22"/>
        </w:rPr>
      </w:pPr>
      <w:r w:rsidRPr="002146C5">
        <w:rPr>
          <w:rFonts w:ascii="Calibri" w:eastAsia="微软雅黑" w:hAnsi="Calibri" w:cs="Calibri"/>
          <w:b/>
          <w:bCs/>
          <w:szCs w:val="22"/>
        </w:rPr>
        <w:t>Grade 2:</w:t>
      </w:r>
      <w:r w:rsidRPr="002146C5">
        <w:rPr>
          <w:rFonts w:ascii="Calibri" w:eastAsia="微软雅黑" w:hAnsi="Calibri" w:cs="Calibri"/>
          <w:szCs w:val="22"/>
        </w:rPr>
        <w:t xml:space="preserve"> </w:t>
      </w:r>
      <w:r w:rsidRPr="002146C5">
        <w:rPr>
          <w:rFonts w:ascii="Calibri" w:hAnsi="Calibri" w:cs="Calibri"/>
          <w:szCs w:val="22"/>
        </w:rPr>
        <w:t xml:space="preserve">At least two of the following: productive cough; bronchospasm; hypoxemia (SpO₂ </w:t>
      </w:r>
      <w:r w:rsidR="00A81C76" w:rsidRPr="002146C5">
        <w:rPr>
          <w:rFonts w:ascii="Calibri" w:hAnsi="Calibri" w:cs="Calibri"/>
          <w:szCs w:val="22"/>
        </w:rPr>
        <w:t>≤</w:t>
      </w:r>
      <w:r w:rsidRPr="002146C5">
        <w:rPr>
          <w:rFonts w:ascii="Calibri" w:hAnsi="Calibri" w:cs="Calibri"/>
          <w:szCs w:val="22"/>
        </w:rPr>
        <w:t xml:space="preserve"> 90% on room air); atelectasis with gross radiological confirmation (concordance of 2 independent experts) plus either temperature &gt; 37.5°C or abnormal lung findings; hypercarbia (</w:t>
      </w:r>
      <w:r w:rsidRPr="002146C5">
        <w:rPr>
          <w:rFonts w:ascii="Calibri" w:eastAsia="微软雅黑" w:hAnsi="Calibri" w:cs="Calibri"/>
          <w:szCs w:val="22"/>
        </w:rPr>
        <w:t>PaCO₂ &gt; 50 mmHg) requiring treatment;</w:t>
      </w:r>
    </w:p>
    <w:p w14:paraId="70888176" w14:textId="021AF250" w:rsidR="006B2423" w:rsidRPr="002146C5" w:rsidRDefault="006B2423" w:rsidP="00473AE2">
      <w:pPr>
        <w:pStyle w:val="ae"/>
        <w:widowControl/>
        <w:numPr>
          <w:ilvl w:val="0"/>
          <w:numId w:val="25"/>
        </w:numPr>
        <w:spacing w:after="0" w:line="240" w:lineRule="auto"/>
        <w:ind w:firstLineChars="0"/>
        <w:jc w:val="left"/>
        <w:rPr>
          <w:rFonts w:ascii="Calibri" w:eastAsia="微软雅黑" w:hAnsi="Calibri" w:cs="Calibri"/>
          <w:szCs w:val="22"/>
        </w:rPr>
      </w:pPr>
      <w:r w:rsidRPr="002146C5">
        <w:rPr>
          <w:rFonts w:ascii="Calibri" w:eastAsia="微软雅黑" w:hAnsi="Calibri" w:cs="Calibri"/>
          <w:b/>
          <w:bCs/>
          <w:szCs w:val="22"/>
        </w:rPr>
        <w:t xml:space="preserve">Grade 3: </w:t>
      </w:r>
      <w:r w:rsidRPr="002146C5">
        <w:rPr>
          <w:rFonts w:ascii="Calibri" w:hAnsi="Calibri" w:cs="Calibri"/>
          <w:szCs w:val="22"/>
        </w:rPr>
        <w:t xml:space="preserve">At least one of the following: pleural effusion resulting in thoracentesis; pneumonia; pneumothorax; </w:t>
      </w:r>
      <w:r w:rsidR="00D72548" w:rsidRPr="002146C5">
        <w:rPr>
          <w:rFonts w:ascii="Calibri" w:hAnsi="Calibri" w:cs="Calibri"/>
          <w:szCs w:val="22"/>
        </w:rPr>
        <w:t xml:space="preserve">need </w:t>
      </w:r>
      <w:r w:rsidR="00FB3EDA">
        <w:rPr>
          <w:rFonts w:ascii="Calibri" w:hAnsi="Calibri" w:cs="Calibri"/>
          <w:szCs w:val="22"/>
        </w:rPr>
        <w:t>for</w:t>
      </w:r>
      <w:r w:rsidR="00FB3EDA" w:rsidRPr="002146C5">
        <w:rPr>
          <w:rFonts w:ascii="Calibri" w:hAnsi="Calibri" w:cs="Calibri"/>
          <w:szCs w:val="22"/>
        </w:rPr>
        <w:t xml:space="preserve"> </w:t>
      </w:r>
      <w:r w:rsidR="009243E7" w:rsidRPr="002146C5">
        <w:rPr>
          <w:rFonts w:ascii="Calibri" w:hAnsi="Calibri" w:cs="Calibri"/>
          <w:szCs w:val="22"/>
        </w:rPr>
        <w:t>non-invasive</w:t>
      </w:r>
      <w:r w:rsidRPr="002146C5">
        <w:rPr>
          <w:rFonts w:ascii="Calibri" w:hAnsi="Calibri" w:cs="Calibri"/>
          <w:szCs w:val="22"/>
        </w:rPr>
        <w:t xml:space="preserve"> ventilation or high-flow nasal cannula; or reintubation lasting less than 4</w:t>
      </w:r>
      <w:r w:rsidRPr="002146C5">
        <w:rPr>
          <w:rFonts w:ascii="Calibri" w:eastAsia="微软雅黑" w:hAnsi="Calibri" w:cs="Calibri"/>
          <w:szCs w:val="22"/>
        </w:rPr>
        <w:t>8 hours;</w:t>
      </w:r>
    </w:p>
    <w:p w14:paraId="60C169B4" w14:textId="27522815" w:rsidR="006B2423" w:rsidRPr="002146C5" w:rsidRDefault="006B2423" w:rsidP="00473AE2">
      <w:pPr>
        <w:pStyle w:val="ae"/>
        <w:widowControl/>
        <w:numPr>
          <w:ilvl w:val="0"/>
          <w:numId w:val="25"/>
        </w:numPr>
        <w:spacing w:after="0" w:line="240" w:lineRule="auto"/>
        <w:ind w:firstLineChars="0"/>
        <w:jc w:val="left"/>
        <w:rPr>
          <w:rFonts w:ascii="Calibri" w:hAnsi="Calibri" w:cs="Calibri"/>
          <w:szCs w:val="22"/>
        </w:rPr>
      </w:pPr>
      <w:r w:rsidRPr="002146C5">
        <w:rPr>
          <w:rFonts w:ascii="Calibri" w:eastAsia="微软雅黑" w:hAnsi="Calibri" w:cs="Calibri"/>
          <w:b/>
          <w:bCs/>
          <w:szCs w:val="22"/>
        </w:rPr>
        <w:t xml:space="preserve">Grade 4: </w:t>
      </w:r>
      <w:r w:rsidRPr="002146C5">
        <w:rPr>
          <w:rFonts w:ascii="Calibri" w:hAnsi="Calibri" w:cs="Calibri"/>
          <w:szCs w:val="22"/>
        </w:rPr>
        <w:t>Reintubation or invasive mechanical ventilation for 48 hours or more;</w:t>
      </w:r>
    </w:p>
    <w:p w14:paraId="2940186A" w14:textId="5E5FB8B2" w:rsidR="006B2423" w:rsidRPr="002146C5" w:rsidRDefault="006B2423" w:rsidP="00473AE2">
      <w:pPr>
        <w:pStyle w:val="ae"/>
        <w:widowControl/>
        <w:numPr>
          <w:ilvl w:val="0"/>
          <w:numId w:val="25"/>
        </w:numPr>
        <w:spacing w:after="0" w:line="240" w:lineRule="auto"/>
        <w:ind w:firstLineChars="0"/>
        <w:jc w:val="left"/>
        <w:rPr>
          <w:rFonts w:ascii="Calibri" w:eastAsia="微软雅黑" w:hAnsi="Calibri" w:cs="Calibri"/>
          <w:szCs w:val="22"/>
        </w:rPr>
      </w:pPr>
      <w:r w:rsidRPr="002146C5">
        <w:rPr>
          <w:rFonts w:ascii="Calibri" w:hAnsi="Calibri" w:cs="Calibri"/>
          <w:b/>
          <w:bCs/>
          <w:szCs w:val="22"/>
        </w:rPr>
        <w:t>Grade 5:</w:t>
      </w:r>
      <w:r w:rsidRPr="002146C5">
        <w:rPr>
          <w:rFonts w:ascii="Calibri" w:hAnsi="Calibri" w:cs="Calibri"/>
          <w:szCs w:val="22"/>
        </w:rPr>
        <w:t xml:space="preserve"> Death.</w:t>
      </w:r>
      <w:r w:rsidR="00B82530" w:rsidRPr="002146C5">
        <w:rPr>
          <w:rFonts w:ascii="Calibri" w:eastAsia="微软雅黑" w:hAnsi="Calibri" w:cs="Calibri"/>
          <w:szCs w:val="22"/>
        </w:rPr>
        <w:tab/>
      </w:r>
    </w:p>
    <w:p w14:paraId="768D9A9E" w14:textId="5A3CB582" w:rsidR="008D37FD" w:rsidRPr="002146C5" w:rsidRDefault="008D37FD" w:rsidP="008D37FD">
      <w:pPr>
        <w:widowControl/>
        <w:spacing w:after="0" w:line="240" w:lineRule="auto"/>
        <w:ind w:firstLineChars="0" w:firstLine="0"/>
        <w:jc w:val="left"/>
        <w:rPr>
          <w:rFonts w:ascii="Calibri" w:hAnsi="Calibri" w:cs="Calibri"/>
        </w:rPr>
      </w:pPr>
      <w:r w:rsidRPr="002146C5">
        <w:rPr>
          <w:rFonts w:ascii="Calibri" w:hAnsi="Calibri" w:cs="Calibri"/>
          <w:b/>
          <w:bCs/>
        </w:rPr>
        <w:t xml:space="preserve">Pneumonia </w:t>
      </w:r>
      <w:r w:rsidRPr="002146C5">
        <w:rPr>
          <w:rFonts w:ascii="Calibri" w:hAnsi="Calibri" w:cs="Calibri"/>
        </w:rPr>
        <w:t>is suspected upon the presence of new and/or progressive pulmonary infiltrates on chest radiograph</w:t>
      </w:r>
      <w:r w:rsidR="00D72548" w:rsidRPr="002146C5">
        <w:rPr>
          <w:rFonts w:ascii="Calibri" w:hAnsi="Calibri" w:cs="Calibri"/>
        </w:rPr>
        <w:t xml:space="preserve"> </w:t>
      </w:r>
      <w:r w:rsidR="00D72548" w:rsidRPr="002146C5">
        <w:rPr>
          <w:rFonts w:ascii="Calibri" w:hAnsi="Calibri" w:cs="Calibri"/>
          <w:szCs w:val="22"/>
        </w:rPr>
        <w:t xml:space="preserve">(concordance of 2 independent experts) </w:t>
      </w:r>
      <w:r w:rsidRPr="002146C5">
        <w:rPr>
          <w:rFonts w:ascii="Calibri" w:hAnsi="Calibri" w:cs="Calibri"/>
        </w:rPr>
        <w:t xml:space="preserve">plus two or more of the following criteria: fever </w:t>
      </w:r>
      <w:r w:rsidR="00A81C76" w:rsidRPr="002146C5">
        <w:rPr>
          <w:rFonts w:ascii="Calibri" w:hAnsi="Calibri" w:cs="Calibri"/>
          <w:szCs w:val="22"/>
        </w:rPr>
        <w:t>≥</w:t>
      </w:r>
      <w:r w:rsidRPr="002146C5">
        <w:rPr>
          <w:rFonts w:ascii="Calibri" w:hAnsi="Calibri" w:cs="Calibri"/>
        </w:rPr>
        <w:t xml:space="preserve"> 38.5°C or hypothermia &lt;</w:t>
      </w:r>
      <w:r w:rsidR="00A81C76" w:rsidRPr="002146C5">
        <w:rPr>
          <w:rFonts w:ascii="Calibri" w:hAnsi="Calibri" w:cs="Calibri"/>
        </w:rPr>
        <w:t xml:space="preserve"> </w:t>
      </w:r>
      <w:r w:rsidRPr="002146C5">
        <w:rPr>
          <w:rFonts w:ascii="Calibri" w:hAnsi="Calibri" w:cs="Calibri"/>
        </w:rPr>
        <w:t xml:space="preserve">36°C, </w:t>
      </w:r>
      <w:r w:rsidR="00E67F9E" w:rsidRPr="002146C5">
        <w:rPr>
          <w:rFonts w:ascii="Calibri" w:hAnsi="Calibri" w:cs="Calibri"/>
        </w:rPr>
        <w:t>leukocytosis</w:t>
      </w:r>
      <w:r w:rsidRPr="002146C5">
        <w:rPr>
          <w:rFonts w:ascii="Calibri" w:hAnsi="Calibri" w:cs="Calibri"/>
        </w:rPr>
        <w:t xml:space="preserve"> </w:t>
      </w:r>
      <w:r w:rsidR="00A81C76" w:rsidRPr="002146C5">
        <w:rPr>
          <w:rFonts w:ascii="Calibri" w:hAnsi="Calibri" w:cs="Calibri"/>
          <w:szCs w:val="22"/>
        </w:rPr>
        <w:t>≥</w:t>
      </w:r>
      <w:r w:rsidRPr="002146C5">
        <w:rPr>
          <w:rFonts w:ascii="Calibri" w:hAnsi="Calibri" w:cs="Calibri"/>
        </w:rPr>
        <w:t xml:space="preserve"> 12000 WBC</w:t>
      </w:r>
      <w:r w:rsidR="004A6C88">
        <w:rPr>
          <w:rFonts w:ascii="Calibri" w:hAnsi="Calibri" w:cs="Calibri" w:hint="eastAsia"/>
        </w:rPr>
        <w:t>/</w:t>
      </w:r>
      <w:r w:rsidR="006657A6" w:rsidRPr="002146C5">
        <w:rPr>
          <w:rFonts w:ascii="Calibri" w:hAnsi="Calibri" w:cs="Calibri"/>
        </w:rPr>
        <w:t>mm</w:t>
      </w:r>
      <w:r w:rsidR="006657A6" w:rsidRPr="002146C5">
        <w:rPr>
          <w:rFonts w:ascii="Calibri" w:hAnsi="Calibri" w:cs="Calibri"/>
          <w:vertAlign w:val="superscript"/>
        </w:rPr>
        <w:t>3</w:t>
      </w:r>
      <w:r w:rsidRPr="002146C5">
        <w:rPr>
          <w:rFonts w:ascii="Calibri" w:hAnsi="Calibri" w:cs="Calibri"/>
        </w:rPr>
        <w:t xml:space="preserve"> or leukopenia &lt; 4000 WBC</w:t>
      </w:r>
      <w:r w:rsidR="004A6C88">
        <w:rPr>
          <w:rFonts w:ascii="Calibri" w:hAnsi="Calibri" w:cs="Calibri" w:hint="eastAsia"/>
        </w:rPr>
        <w:t>/</w:t>
      </w:r>
      <w:r w:rsidR="004A6C88" w:rsidRPr="002146C5">
        <w:rPr>
          <w:rFonts w:ascii="Calibri" w:hAnsi="Calibri" w:cs="Calibri"/>
        </w:rPr>
        <w:t>mm</w:t>
      </w:r>
      <w:r w:rsidR="004A6C88" w:rsidRPr="002146C5">
        <w:rPr>
          <w:rFonts w:ascii="Calibri" w:hAnsi="Calibri" w:cs="Calibri"/>
          <w:vertAlign w:val="superscript"/>
        </w:rPr>
        <w:t>3</w:t>
      </w:r>
      <w:r w:rsidRPr="002146C5">
        <w:rPr>
          <w:rFonts w:ascii="Calibri" w:hAnsi="Calibri" w:cs="Calibri"/>
        </w:rPr>
        <w:t xml:space="preserve">, purulent sputum and/or new onset or worsening cough or </w:t>
      </w:r>
      <w:r w:rsidR="00E67F9E" w:rsidRPr="002146C5">
        <w:rPr>
          <w:rFonts w:ascii="Calibri" w:hAnsi="Calibri" w:cs="Calibri"/>
        </w:rPr>
        <w:t>dyspnea</w:t>
      </w:r>
      <w:r w:rsidRPr="002146C5">
        <w:rPr>
          <w:rFonts w:ascii="Calibri" w:hAnsi="Calibri" w:cs="Calibri"/>
        </w:rPr>
        <w:t>.</w:t>
      </w:r>
    </w:p>
    <w:p w14:paraId="771156BE" w14:textId="233CA20A" w:rsidR="00935D16" w:rsidRPr="002146C5" w:rsidRDefault="00935D16" w:rsidP="00473AE2">
      <w:pPr>
        <w:widowControl/>
        <w:spacing w:after="0" w:line="240" w:lineRule="auto"/>
        <w:ind w:firstLineChars="0" w:firstLine="0"/>
        <w:jc w:val="left"/>
        <w:rPr>
          <w:rFonts w:ascii="Calibri" w:eastAsia="微软雅黑" w:hAnsi="Calibri" w:cs="Calibri"/>
          <w:szCs w:val="22"/>
        </w:rPr>
      </w:pPr>
      <w:r w:rsidRPr="002146C5">
        <w:rPr>
          <w:rFonts w:ascii="Calibri" w:eastAsia="微软雅黑" w:hAnsi="Calibri" w:cs="Calibri"/>
          <w:b/>
          <w:bCs/>
          <w:szCs w:val="22"/>
        </w:rPr>
        <w:t>Atelectasis</w:t>
      </w:r>
      <w:r w:rsidRPr="002146C5">
        <w:rPr>
          <w:rFonts w:ascii="Calibri" w:eastAsia="微软雅黑" w:hAnsi="Calibri" w:cs="Calibri"/>
          <w:szCs w:val="22"/>
        </w:rPr>
        <w:t xml:space="preserve"> is defined as lung opacification with shift of the mediastinum, hilum</w:t>
      </w:r>
      <w:r w:rsidR="00FB3EDA">
        <w:rPr>
          <w:rFonts w:ascii="Calibri" w:eastAsia="微软雅黑" w:hAnsi="Calibri" w:cs="Calibri"/>
          <w:szCs w:val="22"/>
        </w:rPr>
        <w:t>,</w:t>
      </w:r>
      <w:r w:rsidRPr="002146C5">
        <w:rPr>
          <w:rFonts w:ascii="Calibri" w:eastAsia="微软雅黑" w:hAnsi="Calibri" w:cs="Calibri"/>
          <w:szCs w:val="22"/>
        </w:rPr>
        <w:t xml:space="preserve"> or hemidiaphragm towards the affected area and compensatory overinflation in the adjacent non</w:t>
      </w:r>
      <w:r w:rsidR="00DC3A9D" w:rsidRPr="002146C5">
        <w:rPr>
          <w:rFonts w:ascii="Calibri" w:eastAsia="微软雅黑" w:hAnsi="Calibri" w:cs="Calibri"/>
          <w:szCs w:val="22"/>
        </w:rPr>
        <w:t>-</w:t>
      </w:r>
      <w:r w:rsidRPr="002146C5">
        <w:rPr>
          <w:rFonts w:ascii="Calibri" w:eastAsia="微软雅黑" w:hAnsi="Calibri" w:cs="Calibri"/>
          <w:szCs w:val="22"/>
        </w:rPr>
        <w:t>atelectatic lung.</w:t>
      </w:r>
    </w:p>
    <w:p w14:paraId="5073ABEE" w14:textId="77777777" w:rsidR="00FC03C3" w:rsidRPr="002146C5" w:rsidRDefault="00FC03C3" w:rsidP="00473AE2">
      <w:pPr>
        <w:widowControl/>
        <w:spacing w:after="0" w:line="240" w:lineRule="auto"/>
        <w:ind w:firstLineChars="0" w:firstLine="0"/>
        <w:jc w:val="left"/>
        <w:rPr>
          <w:rFonts w:ascii="Calibri" w:hAnsi="Calibri" w:cs="Calibri"/>
          <w:b/>
          <w:bCs/>
          <w:color w:val="000000" w:themeColor="text1"/>
          <w:sz w:val="24"/>
        </w:rPr>
      </w:pPr>
    </w:p>
    <w:p w14:paraId="5301E26C" w14:textId="77777777" w:rsidR="00FC03C3" w:rsidRPr="002146C5" w:rsidRDefault="00FC03C3" w:rsidP="00473AE2">
      <w:pPr>
        <w:widowControl/>
        <w:spacing w:after="0" w:line="240" w:lineRule="auto"/>
        <w:ind w:firstLineChars="0" w:firstLine="0"/>
        <w:jc w:val="left"/>
        <w:rPr>
          <w:rFonts w:ascii="Calibri" w:hAnsi="Calibri" w:cs="Calibri"/>
          <w:b/>
          <w:bCs/>
          <w:color w:val="000000" w:themeColor="text1"/>
          <w:sz w:val="24"/>
        </w:rPr>
      </w:pPr>
    </w:p>
    <w:p w14:paraId="5B646E7F" w14:textId="00979A2A" w:rsidR="00EE1B73" w:rsidRPr="002146C5" w:rsidRDefault="00EE1B73" w:rsidP="00473AE2">
      <w:pPr>
        <w:widowControl/>
        <w:spacing w:after="0" w:line="240" w:lineRule="auto"/>
        <w:ind w:firstLineChars="0" w:firstLine="0"/>
        <w:jc w:val="left"/>
        <w:rPr>
          <w:rFonts w:ascii="Calibri" w:hAnsi="Calibri" w:cs="Calibri"/>
          <w:b/>
          <w:bCs/>
          <w:color w:val="000000" w:themeColor="text1"/>
          <w:sz w:val="24"/>
        </w:rPr>
      </w:pPr>
      <w:r w:rsidRPr="002146C5">
        <w:rPr>
          <w:rFonts w:ascii="Calibri" w:hAnsi="Calibri" w:cs="Calibri"/>
          <w:b/>
          <w:bCs/>
          <w:color w:val="000000" w:themeColor="text1"/>
          <w:sz w:val="24"/>
        </w:rPr>
        <w:t>REFERENCE</w:t>
      </w:r>
    </w:p>
    <w:p w14:paraId="5032A3E8" w14:textId="77777777" w:rsidR="00AE1386" w:rsidRPr="002146C5" w:rsidRDefault="00AE1386" w:rsidP="00473AE2">
      <w:pPr>
        <w:widowControl/>
        <w:spacing w:after="0" w:line="240" w:lineRule="auto"/>
        <w:ind w:firstLineChars="0" w:firstLine="0"/>
        <w:jc w:val="left"/>
        <w:rPr>
          <w:rFonts w:ascii="Calibri" w:hAnsi="Calibri" w:cs="Calibri"/>
          <w:color w:val="45B0E1" w:themeColor="accent1" w:themeTint="99"/>
          <w:sz w:val="28"/>
          <w:szCs w:val="28"/>
        </w:rPr>
      </w:pPr>
    </w:p>
    <w:p w14:paraId="6D19697E" w14:textId="77777777" w:rsidR="002368B4" w:rsidRPr="002368B4" w:rsidRDefault="00EE1B73" w:rsidP="00AE23E8">
      <w:pPr>
        <w:pStyle w:val="af4"/>
        <w:spacing w:line="240" w:lineRule="auto"/>
        <w:ind w:firstLine="440"/>
        <w:rPr>
          <w:rFonts w:ascii="Calibri" w:hAnsi="Calibri" w:cs="Calibri"/>
        </w:rPr>
      </w:pPr>
      <w:r w:rsidRPr="002146C5">
        <w:rPr>
          <w:rFonts w:ascii="Calibri" w:hAnsi="Calibri" w:cs="Calibri"/>
        </w:rPr>
        <w:fldChar w:fldCharType="begin"/>
      </w:r>
      <w:r w:rsidRPr="002146C5">
        <w:rPr>
          <w:rFonts w:ascii="Calibri" w:hAnsi="Calibri" w:cs="Calibri"/>
        </w:rPr>
        <w:instrText xml:space="preserve"> ADDIN ZOTERO_BIBL {"uncited":[],"omitted":[],"custom":[]} CSL_BIBLIOGRAPHY </w:instrText>
      </w:r>
      <w:r w:rsidRPr="002146C5">
        <w:rPr>
          <w:rFonts w:ascii="Calibri" w:hAnsi="Calibri" w:cs="Calibri"/>
        </w:rPr>
        <w:fldChar w:fldCharType="separate"/>
      </w:r>
      <w:r w:rsidR="002368B4" w:rsidRPr="002368B4">
        <w:rPr>
          <w:rFonts w:ascii="Calibri" w:hAnsi="Calibri" w:cs="Calibri"/>
        </w:rPr>
        <w:t>1.</w:t>
      </w:r>
      <w:r w:rsidR="002368B4" w:rsidRPr="002368B4">
        <w:rPr>
          <w:rFonts w:ascii="Calibri" w:hAnsi="Calibri" w:cs="Calibri"/>
        </w:rPr>
        <w:tab/>
        <w:t>Hajjar LA, Vincent J-L, Galas FRBG, et al.: Transfusion requirements after cardiac surgery: the TRACS randomized controlled trial. JAMA 2010; 304:1559–67</w:t>
      </w:r>
    </w:p>
    <w:p w14:paraId="02F0FD77" w14:textId="77777777" w:rsidR="002368B4" w:rsidRPr="002368B4" w:rsidRDefault="002368B4" w:rsidP="00AE23E8">
      <w:pPr>
        <w:pStyle w:val="af4"/>
        <w:spacing w:line="240" w:lineRule="auto"/>
        <w:ind w:firstLine="440"/>
        <w:rPr>
          <w:rFonts w:ascii="Calibri" w:hAnsi="Calibri" w:cs="Calibri"/>
        </w:rPr>
      </w:pPr>
      <w:r w:rsidRPr="002368B4">
        <w:rPr>
          <w:rFonts w:ascii="Calibri" w:hAnsi="Calibri" w:cs="Calibri"/>
        </w:rPr>
        <w:t>2.</w:t>
      </w:r>
      <w:r w:rsidRPr="002368B4">
        <w:rPr>
          <w:rFonts w:ascii="Calibri" w:hAnsi="Calibri" w:cs="Calibri"/>
        </w:rPr>
        <w:tab/>
        <w:t>Steimback PW, Oliveira GP, Rzezinski AF, et al.: Effects of frequency and inspiratory plateau pressure during recruitment manoeuvres on lung and distal organs in acute lung injury. Intensive Care Med 2009; 35:1120–8</w:t>
      </w:r>
    </w:p>
    <w:p w14:paraId="723866EA" w14:textId="77777777" w:rsidR="002368B4" w:rsidRPr="002368B4" w:rsidRDefault="002368B4" w:rsidP="00AE23E8">
      <w:pPr>
        <w:pStyle w:val="af4"/>
        <w:spacing w:line="240" w:lineRule="auto"/>
        <w:ind w:firstLine="440"/>
        <w:rPr>
          <w:rFonts w:ascii="Calibri" w:hAnsi="Calibri" w:cs="Calibri"/>
        </w:rPr>
      </w:pPr>
      <w:r w:rsidRPr="002368B4">
        <w:rPr>
          <w:rFonts w:ascii="Calibri" w:hAnsi="Calibri" w:cs="Calibri"/>
        </w:rPr>
        <w:lastRenderedPageBreak/>
        <w:t>3.</w:t>
      </w:r>
      <w:r w:rsidRPr="002368B4">
        <w:rPr>
          <w:rFonts w:ascii="Calibri" w:hAnsi="Calibri" w:cs="Calibri"/>
        </w:rPr>
        <w:tab/>
        <w:t>Giosa L, Busana M, Pasticci I, et al.: Mechanical power at a glance: a simple surrogate for volume-controlled ventilation. ICMx 2019; 7:61</w:t>
      </w:r>
    </w:p>
    <w:p w14:paraId="78D1110C" w14:textId="77777777" w:rsidR="002368B4" w:rsidRPr="002368B4" w:rsidRDefault="002368B4" w:rsidP="00AE23E8">
      <w:pPr>
        <w:pStyle w:val="af4"/>
        <w:spacing w:line="240" w:lineRule="auto"/>
        <w:ind w:firstLine="440"/>
        <w:rPr>
          <w:rFonts w:ascii="Calibri" w:hAnsi="Calibri" w:cs="Calibri"/>
        </w:rPr>
      </w:pPr>
      <w:r w:rsidRPr="002368B4">
        <w:rPr>
          <w:rFonts w:ascii="Calibri" w:hAnsi="Calibri" w:cs="Calibri"/>
        </w:rPr>
        <w:t>4.</w:t>
      </w:r>
      <w:r w:rsidRPr="002368B4">
        <w:rPr>
          <w:rFonts w:ascii="Calibri" w:hAnsi="Calibri" w:cs="Calibri"/>
        </w:rPr>
        <w:tab/>
        <w:t>Wang Z, Cheng Q, Huang S, et al.: Effect of perioperative sigh ventilation on postoperative hypoxemia and pulmonary complications after on-pump cardiac surgery (E-SIGHT): study protocol for a randomized controlled trial. Trials 2024; 25:585</w:t>
      </w:r>
    </w:p>
    <w:p w14:paraId="0787FBAA" w14:textId="77777777" w:rsidR="002368B4" w:rsidRPr="002368B4" w:rsidRDefault="002368B4" w:rsidP="00AE23E8">
      <w:pPr>
        <w:pStyle w:val="af4"/>
        <w:spacing w:line="240" w:lineRule="auto"/>
        <w:ind w:firstLine="440"/>
        <w:rPr>
          <w:rFonts w:ascii="Calibri" w:hAnsi="Calibri" w:cs="Calibri"/>
        </w:rPr>
      </w:pPr>
      <w:r w:rsidRPr="002368B4">
        <w:rPr>
          <w:rFonts w:ascii="Calibri" w:hAnsi="Calibri" w:cs="Calibri"/>
        </w:rPr>
        <w:t>5.</w:t>
      </w:r>
      <w:r w:rsidRPr="002368B4">
        <w:rPr>
          <w:rFonts w:ascii="Calibri" w:hAnsi="Calibri" w:cs="Calibri"/>
        </w:rPr>
        <w:tab/>
        <w:t>Turan A, Esa WAS, Rivas E, et al.: Tidal Volume and Positive End-expiratory Pressure and Postoperative Hypoxemia during General Anesthesia: A Single-center Multiple Crossover Factorial Cluster Trial. Anesthesiology 2022; 137:406–17</w:t>
      </w:r>
    </w:p>
    <w:p w14:paraId="06CE5771" w14:textId="77777777" w:rsidR="002368B4" w:rsidRPr="002368B4" w:rsidRDefault="002368B4" w:rsidP="00AE23E8">
      <w:pPr>
        <w:pStyle w:val="af4"/>
        <w:spacing w:line="240" w:lineRule="auto"/>
        <w:ind w:firstLine="440"/>
        <w:rPr>
          <w:rFonts w:ascii="Calibri" w:hAnsi="Calibri" w:cs="Calibri"/>
        </w:rPr>
      </w:pPr>
      <w:r w:rsidRPr="002368B4">
        <w:rPr>
          <w:rFonts w:ascii="Calibri" w:hAnsi="Calibri" w:cs="Calibri"/>
        </w:rPr>
        <w:t>6.</w:t>
      </w:r>
      <w:r w:rsidRPr="002368B4">
        <w:rPr>
          <w:rFonts w:ascii="Calibri" w:hAnsi="Calibri" w:cs="Calibri"/>
        </w:rPr>
        <w:tab/>
        <w:t>Lagier D, Fischer F, Fornier W, et al.: Effect of open-lung vs conventional perioperative ventilation strategies on postoperative pulmonary complications after on-pump cardiac surgery: the PROVECS randomized clinical trial. Intensive Care Med 2019; 45:1401–12</w:t>
      </w:r>
    </w:p>
    <w:p w14:paraId="34FD43BF" w14:textId="77777777" w:rsidR="002368B4" w:rsidRPr="002368B4" w:rsidRDefault="002368B4" w:rsidP="00AE23E8">
      <w:pPr>
        <w:pStyle w:val="af4"/>
        <w:spacing w:line="240" w:lineRule="auto"/>
        <w:ind w:firstLine="440"/>
        <w:rPr>
          <w:rFonts w:ascii="Calibri" w:hAnsi="Calibri" w:cs="Calibri"/>
        </w:rPr>
      </w:pPr>
      <w:r w:rsidRPr="002368B4">
        <w:rPr>
          <w:rFonts w:ascii="Calibri" w:hAnsi="Calibri" w:cs="Calibri"/>
        </w:rPr>
        <w:t>7.</w:t>
      </w:r>
      <w:r w:rsidRPr="002368B4">
        <w:rPr>
          <w:rFonts w:ascii="Calibri" w:hAnsi="Calibri" w:cs="Calibri"/>
        </w:rPr>
        <w:tab/>
        <w:t>PROVE Network Investigators for the Clinical Trial Network of the European Society of Anaesthesiology, Hemmes SNT, Gama de Abreu M, Pelosi P, Schultz MJ: High versus low positive end-expiratory pressure during general anaesthesia for open abdominal surgery (PROVHILO trial): a multicentre randomised controlled trial. Lancet 2014; 384:495–503</w:t>
      </w:r>
    </w:p>
    <w:p w14:paraId="731CCAFA" w14:textId="77777777" w:rsidR="002368B4" w:rsidRPr="002368B4" w:rsidRDefault="002368B4" w:rsidP="00AE23E8">
      <w:pPr>
        <w:pStyle w:val="af4"/>
        <w:spacing w:line="240" w:lineRule="auto"/>
        <w:ind w:firstLine="440"/>
        <w:rPr>
          <w:rFonts w:ascii="Calibri" w:hAnsi="Calibri" w:cs="Calibri"/>
        </w:rPr>
      </w:pPr>
      <w:r w:rsidRPr="002368B4">
        <w:rPr>
          <w:rFonts w:ascii="Calibri" w:hAnsi="Calibri" w:cs="Calibri"/>
        </w:rPr>
        <w:t>8.</w:t>
      </w:r>
      <w:r w:rsidRPr="002368B4">
        <w:rPr>
          <w:rFonts w:ascii="Calibri" w:hAnsi="Calibri" w:cs="Calibri"/>
        </w:rPr>
        <w:tab/>
        <w:t>Anaesthesiology WC for the PCG of the ProVeN (PROVEnet) for the CTN of the ES of, Bluth T, Serpa Neto A, et al.: Effect of Intraoperative High Positive End-Expiratory Pressure (PEEP) With Recruitment Maneuvers vs Low PEEP on Postoperative Pulmonary Complications in Obese Patients: A Randomized Clinical Trial. JAMA 2019; 321:2292–305</w:t>
      </w:r>
    </w:p>
    <w:p w14:paraId="32A3DBCC" w14:textId="77777777" w:rsidR="002368B4" w:rsidRPr="002368B4" w:rsidRDefault="002368B4" w:rsidP="00AE23E8">
      <w:pPr>
        <w:pStyle w:val="af4"/>
        <w:spacing w:line="240" w:lineRule="auto"/>
        <w:ind w:firstLine="440"/>
        <w:rPr>
          <w:rFonts w:ascii="Calibri" w:hAnsi="Calibri" w:cs="Calibri"/>
        </w:rPr>
      </w:pPr>
      <w:r w:rsidRPr="002368B4">
        <w:rPr>
          <w:rFonts w:ascii="Calibri" w:hAnsi="Calibri" w:cs="Calibri"/>
        </w:rPr>
        <w:t>9.</w:t>
      </w:r>
      <w:r w:rsidRPr="002368B4">
        <w:rPr>
          <w:rFonts w:ascii="Calibri" w:hAnsi="Calibri" w:cs="Calibri"/>
        </w:rPr>
        <w:tab/>
        <w:t>Futier E, Constantin J-M, Paugam-Burtz C, et al.: A trial of intraoperative low-tidal-volume ventilation in abdominal surgery. N Engl J Med 2013; 369:428–37</w:t>
      </w:r>
    </w:p>
    <w:p w14:paraId="5333E811" w14:textId="77777777" w:rsidR="002368B4" w:rsidRPr="002368B4" w:rsidRDefault="002368B4" w:rsidP="00AE23E8">
      <w:pPr>
        <w:pStyle w:val="af4"/>
        <w:spacing w:line="240" w:lineRule="auto"/>
        <w:ind w:firstLine="440"/>
        <w:rPr>
          <w:rFonts w:ascii="Calibri" w:hAnsi="Calibri" w:cs="Calibri"/>
        </w:rPr>
      </w:pPr>
      <w:r w:rsidRPr="002368B4">
        <w:rPr>
          <w:rFonts w:ascii="Calibri" w:hAnsi="Calibri" w:cs="Calibri"/>
        </w:rPr>
        <w:t>10.</w:t>
      </w:r>
      <w:r w:rsidRPr="002368B4">
        <w:rPr>
          <w:rFonts w:ascii="Calibri" w:hAnsi="Calibri" w:cs="Calibri"/>
        </w:rPr>
        <w:tab/>
        <w:t>Costa Leme A, Hajjar LA, Volpe MS, et al.: Effect of Intensive vs Moderate Alveolar Recruitment Strategies Added to Lung-Protective Ventilation on Postoperative Pulmonary Complications: A Randomized Clinical Trial. JAMA 2017; 317:1422–32</w:t>
      </w:r>
    </w:p>
    <w:p w14:paraId="1FA047DD" w14:textId="1F9B957C" w:rsidR="001C0B6F" w:rsidRPr="00C170B9" w:rsidRDefault="00EE1B73" w:rsidP="001C0B6F">
      <w:pPr>
        <w:widowControl/>
        <w:spacing w:after="0" w:line="240" w:lineRule="auto"/>
        <w:ind w:firstLineChars="0" w:firstLine="0"/>
        <w:jc w:val="left"/>
        <w:rPr>
          <w:rFonts w:ascii="Calibri" w:hAnsi="Calibri" w:cs="Calibri"/>
          <w:b/>
          <w:bCs/>
          <w:color w:val="000000" w:themeColor="text1"/>
          <w:szCs w:val="22"/>
        </w:rPr>
      </w:pPr>
      <w:r w:rsidRPr="002146C5">
        <w:rPr>
          <w:rFonts w:ascii="Calibri" w:hAnsi="Calibri" w:cs="Calibri"/>
        </w:rPr>
        <w:fldChar w:fldCharType="end"/>
      </w:r>
      <w:r w:rsidR="00A94ECA" w:rsidRPr="002146C5">
        <w:rPr>
          <w:rFonts w:ascii="Calibri" w:hAnsi="Calibri" w:cs="Calibri"/>
        </w:rPr>
        <w:br w:type="page"/>
      </w:r>
      <w:r w:rsidR="001C0B6F" w:rsidRPr="00C170B9">
        <w:rPr>
          <w:rFonts w:ascii="Calibri" w:hAnsi="Calibri" w:cs="Calibri"/>
          <w:b/>
          <w:bCs/>
          <w:color w:val="000000" w:themeColor="text1"/>
          <w:szCs w:val="22"/>
        </w:rPr>
        <w:lastRenderedPageBreak/>
        <w:t xml:space="preserve">eTable </w:t>
      </w:r>
      <w:r w:rsidR="001C0B6F">
        <w:rPr>
          <w:rFonts w:ascii="Calibri" w:hAnsi="Calibri" w:cs="Calibri" w:hint="eastAsia"/>
          <w:b/>
          <w:bCs/>
          <w:color w:val="000000" w:themeColor="text1"/>
          <w:szCs w:val="22"/>
        </w:rPr>
        <w:t>1</w:t>
      </w:r>
      <w:r w:rsidR="001C0B6F" w:rsidRPr="00C170B9">
        <w:rPr>
          <w:rFonts w:ascii="Calibri" w:hAnsi="Calibri" w:cs="Calibri"/>
          <w:color w:val="000000" w:themeColor="text1"/>
          <w:szCs w:val="22"/>
        </w:rPr>
        <w:t xml:space="preserve">. </w:t>
      </w:r>
      <w:r w:rsidR="001C0B6F" w:rsidRPr="003973F7">
        <w:rPr>
          <w:rFonts w:ascii="Calibri" w:hAnsi="Calibri" w:cs="Calibri"/>
          <w:color w:val="000000" w:themeColor="text1"/>
          <w:szCs w:val="22"/>
        </w:rPr>
        <w:t>Baseline characteristics and standardized mean differences between groups</w:t>
      </w:r>
    </w:p>
    <w:tbl>
      <w:tblPr>
        <w:tblStyle w:val="ab"/>
        <w:tblW w:w="10343" w:type="dxa"/>
        <w:jc w:val="center"/>
        <w:tblLook w:val="04A0" w:firstRow="1" w:lastRow="0" w:firstColumn="1" w:lastColumn="0" w:noHBand="0" w:noVBand="1"/>
      </w:tblPr>
      <w:tblGrid>
        <w:gridCol w:w="4106"/>
        <w:gridCol w:w="2268"/>
        <w:gridCol w:w="1985"/>
        <w:gridCol w:w="1984"/>
      </w:tblGrid>
      <w:tr w:rsidR="001C0B6F" w:rsidRPr="00C170B9" w14:paraId="295296C3" w14:textId="77777777" w:rsidTr="00AE23E8">
        <w:trPr>
          <w:trHeight w:val="528"/>
          <w:jc w:val="center"/>
        </w:trPr>
        <w:tc>
          <w:tcPr>
            <w:tcW w:w="4106" w:type="dxa"/>
            <w:vAlign w:val="center"/>
          </w:tcPr>
          <w:p w14:paraId="62F1A646" w14:textId="77777777" w:rsidR="001C0B6F" w:rsidRPr="00C170B9" w:rsidRDefault="001C0B6F" w:rsidP="00C170B9">
            <w:pPr>
              <w:spacing w:line="240" w:lineRule="auto"/>
              <w:ind w:firstLineChars="0" w:firstLine="0"/>
              <w:jc w:val="center"/>
              <w:rPr>
                <w:rFonts w:ascii="Calibri" w:hAnsi="Calibri" w:cs="Calibri"/>
                <w:b/>
                <w:bCs/>
                <w:szCs w:val="22"/>
              </w:rPr>
            </w:pPr>
            <w:r w:rsidRPr="00C170B9">
              <w:rPr>
                <w:rFonts w:ascii="Calibri" w:hAnsi="Calibri" w:cs="Calibri"/>
                <w:b/>
                <w:bCs/>
                <w:szCs w:val="22"/>
              </w:rPr>
              <w:t>Variables</w:t>
            </w:r>
          </w:p>
        </w:tc>
        <w:tc>
          <w:tcPr>
            <w:tcW w:w="2268" w:type="dxa"/>
            <w:vAlign w:val="center"/>
          </w:tcPr>
          <w:p w14:paraId="6B84C616" w14:textId="77777777" w:rsidR="001C0B6F" w:rsidRPr="00C170B9" w:rsidRDefault="001C0B6F" w:rsidP="00C170B9">
            <w:pPr>
              <w:spacing w:line="240" w:lineRule="auto"/>
              <w:ind w:firstLineChars="0" w:firstLine="0"/>
              <w:jc w:val="center"/>
              <w:rPr>
                <w:rFonts w:ascii="Calibri" w:hAnsi="Calibri" w:cs="Calibri"/>
                <w:b/>
                <w:bCs/>
                <w:szCs w:val="22"/>
              </w:rPr>
            </w:pPr>
            <w:r w:rsidRPr="00C170B9">
              <w:rPr>
                <w:rFonts w:ascii="Calibri" w:hAnsi="Calibri" w:cs="Calibri"/>
                <w:b/>
                <w:bCs/>
                <w:szCs w:val="22"/>
              </w:rPr>
              <w:t xml:space="preserve">Sigh ventilation (N=96) </w:t>
            </w:r>
          </w:p>
        </w:tc>
        <w:tc>
          <w:tcPr>
            <w:tcW w:w="1985" w:type="dxa"/>
            <w:vAlign w:val="center"/>
          </w:tcPr>
          <w:p w14:paraId="5FB02118" w14:textId="77777777" w:rsidR="001C0B6F" w:rsidRPr="00C170B9" w:rsidRDefault="001C0B6F" w:rsidP="00C170B9">
            <w:pPr>
              <w:spacing w:line="240" w:lineRule="auto"/>
              <w:ind w:firstLineChars="0" w:firstLine="0"/>
              <w:jc w:val="center"/>
              <w:rPr>
                <w:rFonts w:ascii="Calibri" w:hAnsi="Calibri" w:cs="Calibri"/>
                <w:b/>
                <w:bCs/>
                <w:szCs w:val="22"/>
              </w:rPr>
            </w:pPr>
            <w:r w:rsidRPr="00C170B9">
              <w:rPr>
                <w:rFonts w:ascii="Calibri" w:hAnsi="Calibri" w:cs="Calibri"/>
                <w:b/>
                <w:bCs/>
                <w:szCs w:val="22"/>
              </w:rPr>
              <w:t>Conventional ventilation (N=96)</w:t>
            </w:r>
          </w:p>
        </w:tc>
        <w:tc>
          <w:tcPr>
            <w:tcW w:w="1984" w:type="dxa"/>
            <w:vAlign w:val="center"/>
          </w:tcPr>
          <w:p w14:paraId="02F26D2A" w14:textId="77777777" w:rsidR="001C0B6F" w:rsidRPr="00C170B9" w:rsidRDefault="001C0B6F" w:rsidP="00C170B9">
            <w:pPr>
              <w:spacing w:line="240" w:lineRule="auto"/>
              <w:ind w:firstLineChars="0" w:firstLine="0"/>
              <w:jc w:val="center"/>
              <w:rPr>
                <w:rFonts w:ascii="Calibri" w:hAnsi="Calibri" w:cs="Calibri"/>
                <w:b/>
                <w:bCs/>
                <w:szCs w:val="22"/>
              </w:rPr>
            </w:pPr>
            <w:r w:rsidRPr="00C170B9">
              <w:rPr>
                <w:rFonts w:ascii="Calibri" w:hAnsi="Calibri" w:cs="Calibri"/>
                <w:b/>
                <w:bCs/>
                <w:szCs w:val="22"/>
              </w:rPr>
              <w:t>Standardized mean difference</w:t>
            </w:r>
          </w:p>
        </w:tc>
      </w:tr>
      <w:tr w:rsidR="001C0B6F" w:rsidRPr="00C170B9" w14:paraId="6B5B4684" w14:textId="77777777" w:rsidTr="00AE23E8">
        <w:trPr>
          <w:trHeight w:hRule="exact" w:val="424"/>
          <w:jc w:val="center"/>
        </w:trPr>
        <w:tc>
          <w:tcPr>
            <w:tcW w:w="4106" w:type="dxa"/>
            <w:vAlign w:val="center"/>
          </w:tcPr>
          <w:p w14:paraId="606E7AA7"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Age, yr</w:t>
            </w:r>
          </w:p>
        </w:tc>
        <w:tc>
          <w:tcPr>
            <w:tcW w:w="2268" w:type="dxa"/>
            <w:vAlign w:val="center"/>
          </w:tcPr>
          <w:p w14:paraId="096431E9"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65 (55 to 73)</w:t>
            </w:r>
          </w:p>
        </w:tc>
        <w:tc>
          <w:tcPr>
            <w:tcW w:w="1985" w:type="dxa"/>
            <w:vAlign w:val="center"/>
          </w:tcPr>
          <w:p w14:paraId="63DB77EE"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63 (54 to 71)</w:t>
            </w:r>
          </w:p>
        </w:tc>
        <w:tc>
          <w:tcPr>
            <w:tcW w:w="1984" w:type="dxa"/>
            <w:vAlign w:val="center"/>
          </w:tcPr>
          <w:p w14:paraId="7594DFD1"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0.05</w:t>
            </w:r>
          </w:p>
        </w:tc>
      </w:tr>
      <w:tr w:rsidR="001C0B6F" w:rsidRPr="00C170B9" w14:paraId="6E435A13" w14:textId="77777777" w:rsidTr="00AE23E8">
        <w:trPr>
          <w:trHeight w:hRule="exact" w:val="473"/>
          <w:jc w:val="center"/>
        </w:trPr>
        <w:tc>
          <w:tcPr>
            <w:tcW w:w="4106" w:type="dxa"/>
            <w:vAlign w:val="center"/>
          </w:tcPr>
          <w:p w14:paraId="27AD1DE1"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Ethnicity</w:t>
            </w:r>
          </w:p>
        </w:tc>
        <w:tc>
          <w:tcPr>
            <w:tcW w:w="2268" w:type="dxa"/>
            <w:vAlign w:val="center"/>
          </w:tcPr>
          <w:p w14:paraId="3760182E" w14:textId="77777777" w:rsidR="001C0B6F" w:rsidRPr="00C170B9" w:rsidRDefault="001C0B6F" w:rsidP="00C170B9">
            <w:pPr>
              <w:spacing w:line="240" w:lineRule="auto"/>
              <w:ind w:firstLineChars="0" w:firstLine="0"/>
              <w:jc w:val="center"/>
              <w:rPr>
                <w:rFonts w:ascii="Calibri" w:hAnsi="Calibri" w:cs="Calibri"/>
                <w:szCs w:val="22"/>
              </w:rPr>
            </w:pPr>
          </w:p>
        </w:tc>
        <w:tc>
          <w:tcPr>
            <w:tcW w:w="1985" w:type="dxa"/>
            <w:vAlign w:val="center"/>
          </w:tcPr>
          <w:p w14:paraId="7C8C7593" w14:textId="77777777" w:rsidR="001C0B6F" w:rsidRPr="00C170B9" w:rsidRDefault="001C0B6F" w:rsidP="00C170B9">
            <w:pPr>
              <w:spacing w:line="240" w:lineRule="auto"/>
              <w:ind w:firstLineChars="0" w:firstLine="0"/>
              <w:jc w:val="center"/>
              <w:rPr>
                <w:rFonts w:ascii="Calibri" w:hAnsi="Calibri" w:cs="Calibri"/>
                <w:szCs w:val="22"/>
              </w:rPr>
            </w:pPr>
          </w:p>
        </w:tc>
        <w:tc>
          <w:tcPr>
            <w:tcW w:w="1984" w:type="dxa"/>
            <w:vAlign w:val="center"/>
          </w:tcPr>
          <w:p w14:paraId="33877294" w14:textId="77777777" w:rsidR="001C0B6F" w:rsidRPr="00C170B9" w:rsidRDefault="001C0B6F" w:rsidP="00C170B9">
            <w:pPr>
              <w:spacing w:line="240" w:lineRule="auto"/>
              <w:ind w:firstLineChars="0" w:firstLine="0"/>
              <w:jc w:val="center"/>
              <w:rPr>
                <w:rFonts w:ascii="Calibri" w:hAnsi="Calibri" w:cs="Calibri"/>
                <w:szCs w:val="22"/>
              </w:rPr>
            </w:pPr>
          </w:p>
        </w:tc>
      </w:tr>
      <w:tr w:rsidR="001C0B6F" w:rsidRPr="00C170B9" w14:paraId="3E25E4E1" w14:textId="77777777" w:rsidTr="00AE23E8">
        <w:trPr>
          <w:trHeight w:hRule="exact" w:val="423"/>
          <w:jc w:val="center"/>
        </w:trPr>
        <w:tc>
          <w:tcPr>
            <w:tcW w:w="4106" w:type="dxa"/>
            <w:vAlign w:val="center"/>
          </w:tcPr>
          <w:p w14:paraId="28E38197" w14:textId="77777777" w:rsidR="001C0B6F" w:rsidRPr="00C170B9" w:rsidRDefault="001C0B6F" w:rsidP="00C170B9">
            <w:pPr>
              <w:spacing w:line="240" w:lineRule="auto"/>
              <w:ind w:firstLineChars="50" w:firstLine="110"/>
              <w:jc w:val="left"/>
              <w:rPr>
                <w:rFonts w:ascii="Calibri" w:hAnsi="Calibri" w:cs="Calibri"/>
                <w:szCs w:val="22"/>
              </w:rPr>
            </w:pPr>
            <w:r w:rsidRPr="00C170B9">
              <w:rPr>
                <w:rFonts w:ascii="Calibri" w:hAnsi="Calibri" w:cs="Calibri"/>
                <w:szCs w:val="22"/>
              </w:rPr>
              <w:t>Asian</w:t>
            </w:r>
          </w:p>
        </w:tc>
        <w:tc>
          <w:tcPr>
            <w:tcW w:w="2268" w:type="dxa"/>
            <w:vAlign w:val="center"/>
          </w:tcPr>
          <w:p w14:paraId="3AEF4CE8"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96 (100%)</w:t>
            </w:r>
          </w:p>
        </w:tc>
        <w:tc>
          <w:tcPr>
            <w:tcW w:w="1985" w:type="dxa"/>
            <w:vAlign w:val="center"/>
          </w:tcPr>
          <w:p w14:paraId="09662BF6"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96 (100%)</w:t>
            </w:r>
          </w:p>
        </w:tc>
        <w:tc>
          <w:tcPr>
            <w:tcW w:w="1984" w:type="dxa"/>
            <w:vAlign w:val="center"/>
          </w:tcPr>
          <w:p w14:paraId="2FB14161"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0.00</w:t>
            </w:r>
          </w:p>
        </w:tc>
      </w:tr>
      <w:tr w:rsidR="001C0B6F" w:rsidRPr="00C170B9" w14:paraId="472FD87B" w14:textId="77777777" w:rsidTr="00AE23E8">
        <w:trPr>
          <w:trHeight w:hRule="exact" w:val="456"/>
          <w:jc w:val="center"/>
        </w:trPr>
        <w:tc>
          <w:tcPr>
            <w:tcW w:w="4106" w:type="dxa"/>
            <w:vAlign w:val="center"/>
          </w:tcPr>
          <w:p w14:paraId="4ECA5FE2"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Sex, male</w:t>
            </w:r>
          </w:p>
        </w:tc>
        <w:tc>
          <w:tcPr>
            <w:tcW w:w="2268" w:type="dxa"/>
            <w:vAlign w:val="center"/>
          </w:tcPr>
          <w:p w14:paraId="44CD3A44" w14:textId="77777777" w:rsidR="001C0B6F" w:rsidRPr="00C170B9" w:rsidRDefault="001C0B6F" w:rsidP="00C170B9">
            <w:pPr>
              <w:spacing w:line="240" w:lineRule="auto"/>
              <w:ind w:firstLineChars="0" w:firstLine="0"/>
              <w:jc w:val="center"/>
              <w:rPr>
                <w:rFonts w:ascii="Calibri" w:eastAsia="微软雅黑" w:hAnsi="Calibri" w:cs="Calibri"/>
                <w:szCs w:val="22"/>
              </w:rPr>
            </w:pPr>
            <w:r w:rsidRPr="00C170B9">
              <w:rPr>
                <w:rFonts w:ascii="Calibri" w:hAnsi="Calibri" w:cs="Calibri"/>
                <w:szCs w:val="22"/>
              </w:rPr>
              <w:t>48 (50.0%)</w:t>
            </w:r>
          </w:p>
        </w:tc>
        <w:tc>
          <w:tcPr>
            <w:tcW w:w="1985" w:type="dxa"/>
            <w:vAlign w:val="center"/>
          </w:tcPr>
          <w:p w14:paraId="10412264"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54 (56.3%)</w:t>
            </w:r>
          </w:p>
        </w:tc>
        <w:tc>
          <w:tcPr>
            <w:tcW w:w="1984" w:type="dxa"/>
            <w:vAlign w:val="center"/>
          </w:tcPr>
          <w:p w14:paraId="2DD10815"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0.12</w:t>
            </w:r>
          </w:p>
        </w:tc>
      </w:tr>
      <w:tr w:rsidR="001C0B6F" w:rsidRPr="00C170B9" w14:paraId="2E5D19E3" w14:textId="77777777" w:rsidTr="00AE23E8">
        <w:trPr>
          <w:trHeight w:hRule="exact" w:val="456"/>
          <w:jc w:val="center"/>
        </w:trPr>
        <w:tc>
          <w:tcPr>
            <w:tcW w:w="4106" w:type="dxa"/>
            <w:vAlign w:val="center"/>
          </w:tcPr>
          <w:p w14:paraId="1190D222"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Height, cm</w:t>
            </w:r>
          </w:p>
        </w:tc>
        <w:tc>
          <w:tcPr>
            <w:tcW w:w="2268" w:type="dxa"/>
            <w:vAlign w:val="center"/>
          </w:tcPr>
          <w:p w14:paraId="7BDA27F5" w14:textId="77777777" w:rsidR="001C0B6F" w:rsidRPr="00C170B9" w:rsidRDefault="001C0B6F" w:rsidP="00C170B9">
            <w:pPr>
              <w:spacing w:line="240" w:lineRule="auto"/>
              <w:ind w:firstLineChars="0" w:firstLine="0"/>
              <w:jc w:val="center"/>
              <w:rPr>
                <w:rFonts w:ascii="Calibri" w:eastAsia="微软雅黑" w:hAnsi="Calibri" w:cs="Calibri"/>
                <w:szCs w:val="22"/>
              </w:rPr>
            </w:pPr>
            <w:r w:rsidRPr="00C170B9">
              <w:rPr>
                <w:rFonts w:ascii="Calibri" w:hAnsi="Calibri" w:cs="Calibri"/>
                <w:szCs w:val="22"/>
              </w:rPr>
              <w:t>163.7 (8.8)</w:t>
            </w:r>
          </w:p>
        </w:tc>
        <w:tc>
          <w:tcPr>
            <w:tcW w:w="1985" w:type="dxa"/>
            <w:vAlign w:val="center"/>
          </w:tcPr>
          <w:p w14:paraId="7B3BD863"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165.4 (8.7)</w:t>
            </w:r>
          </w:p>
        </w:tc>
        <w:tc>
          <w:tcPr>
            <w:tcW w:w="1984" w:type="dxa"/>
            <w:vAlign w:val="center"/>
          </w:tcPr>
          <w:p w14:paraId="41E94DDE"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0.19</w:t>
            </w:r>
          </w:p>
        </w:tc>
      </w:tr>
      <w:tr w:rsidR="001C0B6F" w:rsidRPr="00C170B9" w14:paraId="6788DCBB" w14:textId="77777777" w:rsidTr="00AE23E8">
        <w:trPr>
          <w:trHeight w:hRule="exact" w:val="456"/>
          <w:jc w:val="center"/>
        </w:trPr>
        <w:tc>
          <w:tcPr>
            <w:tcW w:w="4106" w:type="dxa"/>
            <w:vAlign w:val="center"/>
          </w:tcPr>
          <w:p w14:paraId="44B6E3F2"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Weight, kg</w:t>
            </w:r>
          </w:p>
        </w:tc>
        <w:tc>
          <w:tcPr>
            <w:tcW w:w="2268" w:type="dxa"/>
            <w:vAlign w:val="center"/>
          </w:tcPr>
          <w:p w14:paraId="37538385"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66.2 (12.7)</w:t>
            </w:r>
          </w:p>
        </w:tc>
        <w:tc>
          <w:tcPr>
            <w:tcW w:w="1985" w:type="dxa"/>
            <w:vAlign w:val="center"/>
          </w:tcPr>
          <w:p w14:paraId="19E95F88"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65.8 (11.6)</w:t>
            </w:r>
          </w:p>
        </w:tc>
        <w:tc>
          <w:tcPr>
            <w:tcW w:w="1984" w:type="dxa"/>
            <w:vAlign w:val="center"/>
          </w:tcPr>
          <w:p w14:paraId="2902B28F"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0.03</w:t>
            </w:r>
          </w:p>
        </w:tc>
      </w:tr>
      <w:tr w:rsidR="001C0B6F" w:rsidRPr="00C170B9" w14:paraId="71C0B44D" w14:textId="77777777" w:rsidTr="00AE23E8">
        <w:trPr>
          <w:trHeight w:hRule="exact" w:val="456"/>
          <w:jc w:val="center"/>
        </w:trPr>
        <w:tc>
          <w:tcPr>
            <w:tcW w:w="4106" w:type="dxa"/>
            <w:vAlign w:val="center"/>
          </w:tcPr>
          <w:p w14:paraId="0888E866"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Body mass index, kg/m</w:t>
            </w:r>
            <w:r w:rsidRPr="00C170B9">
              <w:rPr>
                <w:rFonts w:ascii="Calibri" w:hAnsi="Calibri" w:cs="Calibri"/>
                <w:szCs w:val="22"/>
                <w:vertAlign w:val="superscript"/>
              </w:rPr>
              <w:t>2</w:t>
            </w:r>
          </w:p>
        </w:tc>
        <w:tc>
          <w:tcPr>
            <w:tcW w:w="2268" w:type="dxa"/>
            <w:vAlign w:val="center"/>
          </w:tcPr>
          <w:p w14:paraId="07484B34"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24.6 (3.7)</w:t>
            </w:r>
          </w:p>
        </w:tc>
        <w:tc>
          <w:tcPr>
            <w:tcW w:w="1985" w:type="dxa"/>
            <w:vAlign w:val="center"/>
          </w:tcPr>
          <w:p w14:paraId="7B79BB91"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23.9 (3.2)</w:t>
            </w:r>
          </w:p>
        </w:tc>
        <w:tc>
          <w:tcPr>
            <w:tcW w:w="1984" w:type="dxa"/>
            <w:vAlign w:val="center"/>
          </w:tcPr>
          <w:p w14:paraId="081D93EE"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0.18</w:t>
            </w:r>
          </w:p>
        </w:tc>
      </w:tr>
      <w:tr w:rsidR="001C0B6F" w:rsidRPr="00C170B9" w14:paraId="5E6F0746" w14:textId="77777777" w:rsidTr="00C170B9">
        <w:trPr>
          <w:trHeight w:hRule="exact" w:val="456"/>
          <w:jc w:val="center"/>
        </w:trPr>
        <w:tc>
          <w:tcPr>
            <w:tcW w:w="8359" w:type="dxa"/>
            <w:gridSpan w:val="3"/>
            <w:vAlign w:val="center"/>
          </w:tcPr>
          <w:p w14:paraId="08D1D993"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 xml:space="preserve">ASA physical status </w:t>
            </w:r>
          </w:p>
        </w:tc>
        <w:tc>
          <w:tcPr>
            <w:tcW w:w="1984" w:type="dxa"/>
            <w:vAlign w:val="center"/>
          </w:tcPr>
          <w:p w14:paraId="75948995" w14:textId="77777777" w:rsidR="001C0B6F" w:rsidRPr="00C170B9" w:rsidRDefault="001C0B6F" w:rsidP="00C170B9">
            <w:pPr>
              <w:spacing w:line="240" w:lineRule="auto"/>
              <w:ind w:firstLineChars="0" w:firstLine="0"/>
              <w:jc w:val="center"/>
              <w:rPr>
                <w:rFonts w:ascii="Calibri" w:hAnsi="Calibri" w:cs="Calibri"/>
                <w:szCs w:val="22"/>
              </w:rPr>
            </w:pPr>
          </w:p>
        </w:tc>
      </w:tr>
      <w:tr w:rsidR="001C0B6F" w:rsidRPr="00C170B9" w14:paraId="0551D83F" w14:textId="77777777" w:rsidTr="00AE23E8">
        <w:trPr>
          <w:trHeight w:hRule="exact" w:val="456"/>
          <w:jc w:val="center"/>
        </w:trPr>
        <w:tc>
          <w:tcPr>
            <w:tcW w:w="4106" w:type="dxa"/>
            <w:vAlign w:val="center"/>
          </w:tcPr>
          <w:p w14:paraId="6476E2B7" w14:textId="77777777" w:rsidR="001C0B6F" w:rsidRPr="00C170B9" w:rsidRDefault="001C0B6F" w:rsidP="00C170B9">
            <w:pPr>
              <w:spacing w:line="240" w:lineRule="auto"/>
              <w:ind w:firstLineChars="50" w:firstLine="110"/>
              <w:jc w:val="left"/>
              <w:rPr>
                <w:rFonts w:ascii="Calibri" w:hAnsi="Calibri" w:cs="Calibri"/>
                <w:szCs w:val="22"/>
              </w:rPr>
            </w:pPr>
            <w:r w:rsidRPr="00C170B9">
              <w:rPr>
                <w:rFonts w:ascii="Calibri" w:hAnsi="Calibri" w:cs="Calibri"/>
                <w:szCs w:val="22"/>
              </w:rPr>
              <w:t>3</w:t>
            </w:r>
          </w:p>
        </w:tc>
        <w:tc>
          <w:tcPr>
            <w:tcW w:w="2268" w:type="dxa"/>
            <w:vAlign w:val="center"/>
          </w:tcPr>
          <w:p w14:paraId="3FE481F6" w14:textId="77777777" w:rsidR="001C0B6F" w:rsidRPr="00C170B9" w:rsidRDefault="001C0B6F" w:rsidP="00C170B9">
            <w:pPr>
              <w:spacing w:line="240" w:lineRule="auto"/>
              <w:ind w:firstLineChars="0" w:firstLine="0"/>
              <w:jc w:val="center"/>
              <w:rPr>
                <w:rFonts w:ascii="Calibri" w:eastAsia="微软雅黑" w:hAnsi="Calibri" w:cs="Calibri"/>
                <w:szCs w:val="22"/>
              </w:rPr>
            </w:pPr>
            <w:r w:rsidRPr="00C170B9">
              <w:rPr>
                <w:rFonts w:ascii="Calibri" w:hAnsi="Calibri" w:cs="Calibri"/>
                <w:szCs w:val="22"/>
              </w:rPr>
              <w:t>76 (79.2%)</w:t>
            </w:r>
          </w:p>
        </w:tc>
        <w:tc>
          <w:tcPr>
            <w:tcW w:w="1985" w:type="dxa"/>
            <w:vAlign w:val="center"/>
          </w:tcPr>
          <w:p w14:paraId="3C5AA165"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79 (82.2%)</w:t>
            </w:r>
          </w:p>
        </w:tc>
        <w:tc>
          <w:tcPr>
            <w:tcW w:w="1984" w:type="dxa"/>
            <w:vAlign w:val="center"/>
          </w:tcPr>
          <w:p w14:paraId="7BEE7029"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0.08</w:t>
            </w:r>
          </w:p>
        </w:tc>
      </w:tr>
      <w:tr w:rsidR="001C0B6F" w:rsidRPr="00C170B9" w14:paraId="7A054A75" w14:textId="77777777" w:rsidTr="00AE23E8">
        <w:trPr>
          <w:trHeight w:hRule="exact" w:val="456"/>
          <w:jc w:val="center"/>
        </w:trPr>
        <w:tc>
          <w:tcPr>
            <w:tcW w:w="4106" w:type="dxa"/>
            <w:vAlign w:val="center"/>
          </w:tcPr>
          <w:p w14:paraId="2FE1AC66" w14:textId="77777777" w:rsidR="001C0B6F" w:rsidRPr="00C170B9" w:rsidRDefault="001C0B6F" w:rsidP="00C170B9">
            <w:pPr>
              <w:spacing w:line="240" w:lineRule="auto"/>
              <w:ind w:firstLineChars="50" w:firstLine="110"/>
              <w:jc w:val="left"/>
              <w:rPr>
                <w:rFonts w:ascii="Calibri" w:hAnsi="Calibri" w:cs="Calibri"/>
                <w:szCs w:val="22"/>
              </w:rPr>
            </w:pPr>
            <w:r w:rsidRPr="00C170B9">
              <w:rPr>
                <w:rFonts w:ascii="Calibri" w:hAnsi="Calibri" w:cs="Calibri"/>
                <w:szCs w:val="22"/>
              </w:rPr>
              <w:t>4</w:t>
            </w:r>
          </w:p>
        </w:tc>
        <w:tc>
          <w:tcPr>
            <w:tcW w:w="2268" w:type="dxa"/>
            <w:vAlign w:val="center"/>
          </w:tcPr>
          <w:p w14:paraId="7F9F91C7"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20 (20.8%)</w:t>
            </w:r>
          </w:p>
        </w:tc>
        <w:tc>
          <w:tcPr>
            <w:tcW w:w="1985" w:type="dxa"/>
            <w:vAlign w:val="center"/>
          </w:tcPr>
          <w:p w14:paraId="27A87F7F"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17 (17.7%)</w:t>
            </w:r>
          </w:p>
        </w:tc>
        <w:tc>
          <w:tcPr>
            <w:tcW w:w="1984" w:type="dxa"/>
            <w:vAlign w:val="center"/>
          </w:tcPr>
          <w:p w14:paraId="062FFCE3"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0.08</w:t>
            </w:r>
          </w:p>
        </w:tc>
      </w:tr>
      <w:tr w:rsidR="001C0B6F" w:rsidRPr="00C170B9" w14:paraId="2EFBE42F" w14:textId="77777777" w:rsidTr="00AE23E8">
        <w:trPr>
          <w:trHeight w:hRule="exact" w:val="456"/>
          <w:jc w:val="center"/>
        </w:trPr>
        <w:tc>
          <w:tcPr>
            <w:tcW w:w="4106" w:type="dxa"/>
            <w:vAlign w:val="center"/>
          </w:tcPr>
          <w:p w14:paraId="38065AF9"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Current smoker</w:t>
            </w:r>
          </w:p>
        </w:tc>
        <w:tc>
          <w:tcPr>
            <w:tcW w:w="2268" w:type="dxa"/>
            <w:vAlign w:val="center"/>
          </w:tcPr>
          <w:p w14:paraId="66DCCEA8"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29 (30.2%)</w:t>
            </w:r>
          </w:p>
        </w:tc>
        <w:tc>
          <w:tcPr>
            <w:tcW w:w="1985" w:type="dxa"/>
            <w:vAlign w:val="center"/>
          </w:tcPr>
          <w:p w14:paraId="3FF0F8D2"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31 (32.2%)</w:t>
            </w:r>
          </w:p>
        </w:tc>
        <w:tc>
          <w:tcPr>
            <w:tcW w:w="1984" w:type="dxa"/>
            <w:vAlign w:val="center"/>
          </w:tcPr>
          <w:p w14:paraId="1A865873"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0.04</w:t>
            </w:r>
          </w:p>
        </w:tc>
      </w:tr>
      <w:tr w:rsidR="001C0B6F" w:rsidRPr="00C170B9" w14:paraId="2D1DAF8F" w14:textId="77777777" w:rsidTr="00C170B9">
        <w:trPr>
          <w:trHeight w:hRule="exact" w:val="456"/>
          <w:jc w:val="center"/>
        </w:trPr>
        <w:tc>
          <w:tcPr>
            <w:tcW w:w="8359" w:type="dxa"/>
            <w:gridSpan w:val="3"/>
            <w:vAlign w:val="center"/>
          </w:tcPr>
          <w:p w14:paraId="106D9F97"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Medical history</w:t>
            </w:r>
          </w:p>
        </w:tc>
        <w:tc>
          <w:tcPr>
            <w:tcW w:w="1984" w:type="dxa"/>
            <w:vAlign w:val="center"/>
          </w:tcPr>
          <w:p w14:paraId="58902664" w14:textId="77777777" w:rsidR="001C0B6F" w:rsidRPr="00C170B9" w:rsidRDefault="001C0B6F" w:rsidP="00C170B9">
            <w:pPr>
              <w:spacing w:line="240" w:lineRule="auto"/>
              <w:ind w:firstLineChars="0" w:firstLine="0"/>
              <w:jc w:val="center"/>
              <w:rPr>
                <w:rFonts w:ascii="Calibri" w:hAnsi="Calibri" w:cs="Calibri"/>
                <w:szCs w:val="22"/>
              </w:rPr>
            </w:pPr>
          </w:p>
        </w:tc>
      </w:tr>
      <w:tr w:rsidR="001C0B6F" w:rsidRPr="00C170B9" w14:paraId="634E3E97" w14:textId="77777777" w:rsidTr="00AE23E8">
        <w:trPr>
          <w:trHeight w:hRule="exact" w:val="456"/>
          <w:jc w:val="center"/>
        </w:trPr>
        <w:tc>
          <w:tcPr>
            <w:tcW w:w="4106" w:type="dxa"/>
            <w:vAlign w:val="center"/>
          </w:tcPr>
          <w:p w14:paraId="66E4C3A2" w14:textId="77777777" w:rsidR="001C0B6F" w:rsidRPr="00C170B9" w:rsidRDefault="001C0B6F" w:rsidP="00C170B9">
            <w:pPr>
              <w:spacing w:line="240" w:lineRule="auto"/>
              <w:ind w:firstLineChars="50" w:firstLine="110"/>
              <w:jc w:val="left"/>
              <w:rPr>
                <w:rFonts w:ascii="Calibri" w:hAnsi="Calibri" w:cs="Calibri"/>
                <w:szCs w:val="22"/>
              </w:rPr>
            </w:pPr>
            <w:r w:rsidRPr="00C170B9">
              <w:rPr>
                <w:rFonts w:ascii="Calibri" w:hAnsi="Calibri" w:cs="Calibri"/>
                <w:szCs w:val="22"/>
              </w:rPr>
              <w:t>Hypertension</w:t>
            </w:r>
          </w:p>
        </w:tc>
        <w:tc>
          <w:tcPr>
            <w:tcW w:w="2268" w:type="dxa"/>
            <w:vAlign w:val="center"/>
          </w:tcPr>
          <w:p w14:paraId="71321103"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59 (61.4%)</w:t>
            </w:r>
          </w:p>
        </w:tc>
        <w:tc>
          <w:tcPr>
            <w:tcW w:w="1985" w:type="dxa"/>
            <w:vAlign w:val="center"/>
          </w:tcPr>
          <w:p w14:paraId="28C3A743"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48 (50.0%)</w:t>
            </w:r>
          </w:p>
        </w:tc>
        <w:tc>
          <w:tcPr>
            <w:tcW w:w="1984" w:type="dxa"/>
            <w:vAlign w:val="center"/>
          </w:tcPr>
          <w:p w14:paraId="74F482E3" w14:textId="77777777" w:rsidR="001C0B6F" w:rsidRPr="00C170B9" w:rsidRDefault="001C0B6F" w:rsidP="00C170B9">
            <w:pPr>
              <w:spacing w:line="240" w:lineRule="auto"/>
              <w:ind w:firstLineChars="0" w:firstLine="0"/>
              <w:jc w:val="center"/>
              <w:rPr>
                <w:rFonts w:ascii="Calibri" w:hAnsi="Calibri" w:cs="Calibri"/>
                <w:b/>
                <w:bCs/>
                <w:szCs w:val="22"/>
              </w:rPr>
            </w:pPr>
            <w:r w:rsidRPr="00C170B9">
              <w:rPr>
                <w:rFonts w:ascii="Calibri" w:hAnsi="Calibri" w:cs="Calibri"/>
                <w:b/>
                <w:bCs/>
                <w:szCs w:val="22"/>
              </w:rPr>
              <w:t>0.23</w:t>
            </w:r>
          </w:p>
        </w:tc>
      </w:tr>
      <w:tr w:rsidR="001C0B6F" w:rsidRPr="00C170B9" w14:paraId="7DA54A67" w14:textId="77777777" w:rsidTr="00AE23E8">
        <w:trPr>
          <w:trHeight w:hRule="exact" w:val="456"/>
          <w:jc w:val="center"/>
        </w:trPr>
        <w:tc>
          <w:tcPr>
            <w:tcW w:w="4106" w:type="dxa"/>
            <w:vAlign w:val="center"/>
          </w:tcPr>
          <w:p w14:paraId="4BC417EC" w14:textId="77777777" w:rsidR="001C0B6F" w:rsidRPr="00C170B9" w:rsidRDefault="001C0B6F" w:rsidP="00C170B9">
            <w:pPr>
              <w:spacing w:line="240" w:lineRule="auto"/>
              <w:ind w:firstLineChars="50" w:firstLine="110"/>
              <w:jc w:val="left"/>
              <w:rPr>
                <w:rFonts w:ascii="Calibri" w:hAnsi="Calibri" w:cs="Calibri"/>
                <w:szCs w:val="22"/>
              </w:rPr>
            </w:pPr>
            <w:r w:rsidRPr="00C170B9">
              <w:rPr>
                <w:rFonts w:ascii="Calibri" w:hAnsi="Calibri" w:cs="Calibri"/>
                <w:szCs w:val="22"/>
              </w:rPr>
              <w:t>Diabetes</w:t>
            </w:r>
          </w:p>
        </w:tc>
        <w:tc>
          <w:tcPr>
            <w:tcW w:w="2268" w:type="dxa"/>
            <w:vAlign w:val="center"/>
          </w:tcPr>
          <w:p w14:paraId="3CD6963F"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13 (13.5%)</w:t>
            </w:r>
          </w:p>
        </w:tc>
        <w:tc>
          <w:tcPr>
            <w:tcW w:w="1985" w:type="dxa"/>
            <w:vAlign w:val="center"/>
          </w:tcPr>
          <w:p w14:paraId="0F4EBCBE"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11 (11.4%)</w:t>
            </w:r>
          </w:p>
        </w:tc>
        <w:tc>
          <w:tcPr>
            <w:tcW w:w="1984" w:type="dxa"/>
            <w:vAlign w:val="center"/>
          </w:tcPr>
          <w:p w14:paraId="5AAB6DEF"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0.06</w:t>
            </w:r>
          </w:p>
        </w:tc>
      </w:tr>
      <w:tr w:rsidR="001C0B6F" w:rsidRPr="00C170B9" w14:paraId="288BF6F8" w14:textId="77777777" w:rsidTr="00AE23E8">
        <w:trPr>
          <w:trHeight w:hRule="exact" w:val="456"/>
          <w:jc w:val="center"/>
        </w:trPr>
        <w:tc>
          <w:tcPr>
            <w:tcW w:w="4106" w:type="dxa"/>
            <w:vAlign w:val="center"/>
          </w:tcPr>
          <w:p w14:paraId="492456CA" w14:textId="77777777" w:rsidR="001C0B6F" w:rsidRPr="00C170B9" w:rsidRDefault="001C0B6F" w:rsidP="00C170B9">
            <w:pPr>
              <w:spacing w:line="240" w:lineRule="auto"/>
              <w:ind w:firstLineChars="50" w:firstLine="110"/>
              <w:jc w:val="left"/>
              <w:rPr>
                <w:rFonts w:ascii="Calibri" w:hAnsi="Calibri" w:cs="Calibri"/>
                <w:szCs w:val="22"/>
              </w:rPr>
            </w:pPr>
            <w:r w:rsidRPr="00C170B9">
              <w:rPr>
                <w:rFonts w:ascii="Calibri" w:hAnsi="Calibri" w:cs="Calibri"/>
                <w:szCs w:val="22"/>
              </w:rPr>
              <w:t>Previous AMI</w:t>
            </w:r>
          </w:p>
        </w:tc>
        <w:tc>
          <w:tcPr>
            <w:tcW w:w="2268" w:type="dxa"/>
            <w:vAlign w:val="center"/>
          </w:tcPr>
          <w:p w14:paraId="12226983"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1 (1.0%)</w:t>
            </w:r>
          </w:p>
        </w:tc>
        <w:tc>
          <w:tcPr>
            <w:tcW w:w="1985" w:type="dxa"/>
            <w:vAlign w:val="center"/>
          </w:tcPr>
          <w:p w14:paraId="4D36902B"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5 (5.2%)</w:t>
            </w:r>
          </w:p>
        </w:tc>
        <w:tc>
          <w:tcPr>
            <w:tcW w:w="1984" w:type="dxa"/>
            <w:vAlign w:val="center"/>
          </w:tcPr>
          <w:p w14:paraId="4145A9B2" w14:textId="77777777" w:rsidR="001C0B6F" w:rsidRPr="00C170B9" w:rsidRDefault="001C0B6F" w:rsidP="00C170B9">
            <w:pPr>
              <w:spacing w:line="240" w:lineRule="auto"/>
              <w:ind w:firstLineChars="0" w:firstLine="0"/>
              <w:jc w:val="center"/>
              <w:rPr>
                <w:rFonts w:ascii="Calibri" w:hAnsi="Calibri" w:cs="Calibri"/>
                <w:b/>
                <w:bCs/>
                <w:szCs w:val="22"/>
              </w:rPr>
            </w:pPr>
            <w:r w:rsidRPr="00C170B9">
              <w:rPr>
                <w:rFonts w:ascii="Calibri" w:hAnsi="Calibri" w:cs="Calibri"/>
                <w:b/>
                <w:bCs/>
                <w:szCs w:val="22"/>
              </w:rPr>
              <w:t>0.24</w:t>
            </w:r>
          </w:p>
        </w:tc>
      </w:tr>
      <w:tr w:rsidR="001C0B6F" w:rsidRPr="00C170B9" w14:paraId="3FA3B41E" w14:textId="77777777" w:rsidTr="00AE23E8">
        <w:trPr>
          <w:trHeight w:hRule="exact" w:val="456"/>
          <w:jc w:val="center"/>
        </w:trPr>
        <w:tc>
          <w:tcPr>
            <w:tcW w:w="4106" w:type="dxa"/>
            <w:vAlign w:val="center"/>
          </w:tcPr>
          <w:p w14:paraId="1C8E51C0" w14:textId="77777777" w:rsidR="001C0B6F" w:rsidRPr="00C170B9" w:rsidRDefault="001C0B6F" w:rsidP="00C170B9">
            <w:pPr>
              <w:spacing w:line="240" w:lineRule="auto"/>
              <w:ind w:firstLineChars="50" w:firstLine="110"/>
              <w:jc w:val="left"/>
              <w:rPr>
                <w:rFonts w:ascii="Calibri" w:hAnsi="Calibri" w:cs="Calibri"/>
                <w:szCs w:val="22"/>
              </w:rPr>
            </w:pPr>
            <w:r w:rsidRPr="00C170B9">
              <w:rPr>
                <w:rFonts w:ascii="Calibri" w:hAnsi="Calibri" w:cs="Calibri"/>
                <w:szCs w:val="22"/>
              </w:rPr>
              <w:t>Previous cardiac surgery</w:t>
            </w:r>
          </w:p>
        </w:tc>
        <w:tc>
          <w:tcPr>
            <w:tcW w:w="2268" w:type="dxa"/>
            <w:vAlign w:val="center"/>
          </w:tcPr>
          <w:p w14:paraId="1AE2FB6F"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21 (21.9%)</w:t>
            </w:r>
          </w:p>
        </w:tc>
        <w:tc>
          <w:tcPr>
            <w:tcW w:w="1985" w:type="dxa"/>
            <w:vAlign w:val="center"/>
          </w:tcPr>
          <w:p w14:paraId="10D48C25"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18 (18.8%)</w:t>
            </w:r>
          </w:p>
        </w:tc>
        <w:tc>
          <w:tcPr>
            <w:tcW w:w="1984" w:type="dxa"/>
            <w:vAlign w:val="center"/>
          </w:tcPr>
          <w:p w14:paraId="45113178"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0.08</w:t>
            </w:r>
          </w:p>
        </w:tc>
      </w:tr>
      <w:tr w:rsidR="001C0B6F" w:rsidRPr="00C170B9" w14:paraId="47DA87B0" w14:textId="77777777" w:rsidTr="00AE23E8">
        <w:trPr>
          <w:trHeight w:hRule="exact" w:val="456"/>
          <w:jc w:val="center"/>
        </w:trPr>
        <w:tc>
          <w:tcPr>
            <w:tcW w:w="4106" w:type="dxa"/>
            <w:vAlign w:val="center"/>
          </w:tcPr>
          <w:p w14:paraId="0641AF7B" w14:textId="77777777" w:rsidR="001C0B6F" w:rsidRPr="00C170B9" w:rsidRDefault="001C0B6F" w:rsidP="00C170B9">
            <w:pPr>
              <w:spacing w:line="240" w:lineRule="auto"/>
              <w:ind w:firstLineChars="50" w:firstLine="110"/>
              <w:jc w:val="left"/>
              <w:rPr>
                <w:rFonts w:ascii="Calibri" w:hAnsi="Calibri" w:cs="Calibri"/>
                <w:szCs w:val="22"/>
              </w:rPr>
            </w:pPr>
            <w:r w:rsidRPr="00C170B9">
              <w:rPr>
                <w:rFonts w:ascii="Calibri" w:hAnsi="Calibri" w:cs="Calibri"/>
                <w:szCs w:val="22"/>
              </w:rPr>
              <w:t>Chronic obstructive pulmonary disease</w:t>
            </w:r>
          </w:p>
        </w:tc>
        <w:tc>
          <w:tcPr>
            <w:tcW w:w="2268" w:type="dxa"/>
            <w:vAlign w:val="center"/>
          </w:tcPr>
          <w:p w14:paraId="20F5A73A" w14:textId="77777777" w:rsidR="001C0B6F" w:rsidRPr="00C170B9" w:rsidRDefault="001C0B6F" w:rsidP="00C170B9">
            <w:pPr>
              <w:spacing w:line="240" w:lineRule="auto"/>
              <w:ind w:firstLineChars="0" w:firstLine="0"/>
              <w:jc w:val="center"/>
              <w:rPr>
                <w:rFonts w:ascii="Calibri" w:eastAsia="微软雅黑" w:hAnsi="Calibri" w:cs="Calibri"/>
                <w:szCs w:val="22"/>
              </w:rPr>
            </w:pPr>
            <w:r w:rsidRPr="00C170B9">
              <w:rPr>
                <w:rFonts w:ascii="Calibri" w:hAnsi="Calibri" w:cs="Calibri"/>
                <w:szCs w:val="22"/>
              </w:rPr>
              <w:t>5 (5.2%)</w:t>
            </w:r>
          </w:p>
        </w:tc>
        <w:tc>
          <w:tcPr>
            <w:tcW w:w="1985" w:type="dxa"/>
            <w:vAlign w:val="center"/>
          </w:tcPr>
          <w:p w14:paraId="0B1D0FA0"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6 (6.3%)</w:t>
            </w:r>
          </w:p>
        </w:tc>
        <w:tc>
          <w:tcPr>
            <w:tcW w:w="1984" w:type="dxa"/>
            <w:vAlign w:val="center"/>
          </w:tcPr>
          <w:p w14:paraId="74ED1F66"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0.04</w:t>
            </w:r>
          </w:p>
        </w:tc>
      </w:tr>
      <w:tr w:rsidR="001C0B6F" w:rsidRPr="00C170B9" w14:paraId="382E54D0" w14:textId="77777777" w:rsidTr="00AE23E8">
        <w:trPr>
          <w:trHeight w:hRule="exact" w:val="456"/>
          <w:jc w:val="center"/>
        </w:trPr>
        <w:tc>
          <w:tcPr>
            <w:tcW w:w="4106" w:type="dxa"/>
            <w:vAlign w:val="center"/>
          </w:tcPr>
          <w:p w14:paraId="2594398A"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Preoperative LVEF, %</w:t>
            </w:r>
          </w:p>
        </w:tc>
        <w:tc>
          <w:tcPr>
            <w:tcW w:w="2268" w:type="dxa"/>
            <w:vAlign w:val="center"/>
          </w:tcPr>
          <w:p w14:paraId="42702B5D"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63.2 (10.4)</w:t>
            </w:r>
          </w:p>
        </w:tc>
        <w:tc>
          <w:tcPr>
            <w:tcW w:w="1985" w:type="dxa"/>
            <w:vAlign w:val="center"/>
          </w:tcPr>
          <w:p w14:paraId="643C6C85"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63.4 (8.3)</w:t>
            </w:r>
          </w:p>
        </w:tc>
        <w:tc>
          <w:tcPr>
            <w:tcW w:w="1984" w:type="dxa"/>
            <w:vAlign w:val="center"/>
          </w:tcPr>
          <w:p w14:paraId="7D1C0D12"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0.03</w:t>
            </w:r>
          </w:p>
        </w:tc>
      </w:tr>
      <w:tr w:rsidR="001C0B6F" w:rsidRPr="00C170B9" w14:paraId="6CFE255D" w14:textId="77777777" w:rsidTr="00AE23E8">
        <w:trPr>
          <w:trHeight w:hRule="exact" w:val="456"/>
          <w:jc w:val="center"/>
        </w:trPr>
        <w:tc>
          <w:tcPr>
            <w:tcW w:w="4106" w:type="dxa"/>
            <w:vAlign w:val="center"/>
          </w:tcPr>
          <w:p w14:paraId="64789158"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Respiratory infection within the last month</w:t>
            </w:r>
          </w:p>
        </w:tc>
        <w:tc>
          <w:tcPr>
            <w:tcW w:w="2268" w:type="dxa"/>
            <w:vAlign w:val="center"/>
          </w:tcPr>
          <w:p w14:paraId="006CB863"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5 (5.2%)</w:t>
            </w:r>
          </w:p>
        </w:tc>
        <w:tc>
          <w:tcPr>
            <w:tcW w:w="1985" w:type="dxa"/>
            <w:vAlign w:val="center"/>
          </w:tcPr>
          <w:p w14:paraId="65EA5227"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4 (4.2%)</w:t>
            </w:r>
          </w:p>
        </w:tc>
        <w:tc>
          <w:tcPr>
            <w:tcW w:w="1984" w:type="dxa"/>
            <w:vAlign w:val="center"/>
          </w:tcPr>
          <w:p w14:paraId="695E981B"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0.05</w:t>
            </w:r>
          </w:p>
        </w:tc>
      </w:tr>
      <w:tr w:rsidR="001C0B6F" w:rsidRPr="00C170B9" w14:paraId="41EEF524" w14:textId="77777777" w:rsidTr="00AE23E8">
        <w:trPr>
          <w:trHeight w:hRule="exact" w:val="456"/>
          <w:jc w:val="center"/>
        </w:trPr>
        <w:tc>
          <w:tcPr>
            <w:tcW w:w="4106" w:type="dxa"/>
            <w:vAlign w:val="center"/>
          </w:tcPr>
          <w:p w14:paraId="6CEC4DA7"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Preoperative SpO</w:t>
            </w:r>
            <w:r w:rsidRPr="00C170B9">
              <w:rPr>
                <w:rFonts w:ascii="Calibri" w:hAnsi="Calibri" w:cs="Calibri"/>
                <w:szCs w:val="22"/>
                <w:vertAlign w:val="subscript"/>
              </w:rPr>
              <w:t>2</w:t>
            </w:r>
            <w:r w:rsidRPr="00C170B9">
              <w:rPr>
                <w:rFonts w:ascii="Calibri" w:hAnsi="Calibri" w:cs="Calibri"/>
                <w:szCs w:val="22"/>
              </w:rPr>
              <w:t>, %</w:t>
            </w:r>
          </w:p>
        </w:tc>
        <w:tc>
          <w:tcPr>
            <w:tcW w:w="2268" w:type="dxa"/>
            <w:vAlign w:val="center"/>
          </w:tcPr>
          <w:p w14:paraId="406BFD06"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97.3 (1.4)</w:t>
            </w:r>
          </w:p>
        </w:tc>
        <w:tc>
          <w:tcPr>
            <w:tcW w:w="1985" w:type="dxa"/>
            <w:vAlign w:val="center"/>
          </w:tcPr>
          <w:p w14:paraId="09D6A4AD"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97.3 (1.4)</w:t>
            </w:r>
          </w:p>
        </w:tc>
        <w:tc>
          <w:tcPr>
            <w:tcW w:w="1984" w:type="dxa"/>
            <w:vAlign w:val="center"/>
          </w:tcPr>
          <w:p w14:paraId="0A783DFE"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0.02</w:t>
            </w:r>
          </w:p>
        </w:tc>
      </w:tr>
      <w:tr w:rsidR="001C0B6F" w:rsidRPr="00C170B9" w14:paraId="34A76847" w14:textId="77777777" w:rsidTr="00AE23E8">
        <w:trPr>
          <w:trHeight w:hRule="exact" w:val="456"/>
          <w:jc w:val="center"/>
        </w:trPr>
        <w:tc>
          <w:tcPr>
            <w:tcW w:w="4106" w:type="dxa"/>
            <w:vAlign w:val="center"/>
          </w:tcPr>
          <w:p w14:paraId="073F44F1"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 xml:space="preserve"> ≥96%</w:t>
            </w:r>
          </w:p>
        </w:tc>
        <w:tc>
          <w:tcPr>
            <w:tcW w:w="2268" w:type="dxa"/>
            <w:vAlign w:val="center"/>
          </w:tcPr>
          <w:p w14:paraId="21448361"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83 (86.5%)</w:t>
            </w:r>
          </w:p>
        </w:tc>
        <w:tc>
          <w:tcPr>
            <w:tcW w:w="1985" w:type="dxa"/>
            <w:vAlign w:val="center"/>
          </w:tcPr>
          <w:p w14:paraId="5C70F20F"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84 (87.5%)</w:t>
            </w:r>
          </w:p>
        </w:tc>
        <w:tc>
          <w:tcPr>
            <w:tcW w:w="1984" w:type="dxa"/>
            <w:vAlign w:val="center"/>
          </w:tcPr>
          <w:p w14:paraId="740310C6"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0.03</w:t>
            </w:r>
          </w:p>
        </w:tc>
      </w:tr>
      <w:tr w:rsidR="001C0B6F" w:rsidRPr="00C170B9" w14:paraId="2AD67626" w14:textId="77777777" w:rsidTr="00AE23E8">
        <w:trPr>
          <w:trHeight w:hRule="exact" w:val="456"/>
          <w:jc w:val="center"/>
        </w:trPr>
        <w:tc>
          <w:tcPr>
            <w:tcW w:w="4106" w:type="dxa"/>
            <w:vAlign w:val="center"/>
          </w:tcPr>
          <w:p w14:paraId="1558384C"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 xml:space="preserve"> 91%-95%</w:t>
            </w:r>
          </w:p>
        </w:tc>
        <w:tc>
          <w:tcPr>
            <w:tcW w:w="2268" w:type="dxa"/>
            <w:vAlign w:val="center"/>
          </w:tcPr>
          <w:p w14:paraId="7474808A"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13 (13.5%)</w:t>
            </w:r>
          </w:p>
        </w:tc>
        <w:tc>
          <w:tcPr>
            <w:tcW w:w="1985" w:type="dxa"/>
            <w:vAlign w:val="center"/>
          </w:tcPr>
          <w:p w14:paraId="34743288"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12 (12.5%)</w:t>
            </w:r>
          </w:p>
        </w:tc>
        <w:tc>
          <w:tcPr>
            <w:tcW w:w="1984" w:type="dxa"/>
            <w:vAlign w:val="center"/>
          </w:tcPr>
          <w:p w14:paraId="68C363BF"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0.03</w:t>
            </w:r>
          </w:p>
        </w:tc>
      </w:tr>
      <w:tr w:rsidR="001C0B6F" w:rsidRPr="00C170B9" w14:paraId="70657CC0" w14:textId="77777777" w:rsidTr="00C170B9">
        <w:trPr>
          <w:trHeight w:hRule="exact" w:val="456"/>
          <w:jc w:val="center"/>
        </w:trPr>
        <w:tc>
          <w:tcPr>
            <w:tcW w:w="8359" w:type="dxa"/>
            <w:gridSpan w:val="3"/>
            <w:vAlign w:val="center"/>
          </w:tcPr>
          <w:p w14:paraId="007F4888"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Surgical procedures</w:t>
            </w:r>
          </w:p>
        </w:tc>
        <w:tc>
          <w:tcPr>
            <w:tcW w:w="1984" w:type="dxa"/>
            <w:vAlign w:val="center"/>
          </w:tcPr>
          <w:p w14:paraId="2E0E29C7" w14:textId="77777777" w:rsidR="001C0B6F" w:rsidRPr="00C170B9" w:rsidRDefault="001C0B6F" w:rsidP="00C170B9">
            <w:pPr>
              <w:spacing w:line="240" w:lineRule="auto"/>
              <w:ind w:firstLineChars="0" w:firstLine="0"/>
              <w:jc w:val="center"/>
              <w:rPr>
                <w:rFonts w:ascii="Calibri" w:hAnsi="Calibri" w:cs="Calibri"/>
                <w:szCs w:val="22"/>
              </w:rPr>
            </w:pPr>
          </w:p>
        </w:tc>
      </w:tr>
      <w:tr w:rsidR="001C0B6F" w:rsidRPr="00C170B9" w14:paraId="193C4A63" w14:textId="77777777" w:rsidTr="00AE23E8">
        <w:trPr>
          <w:trHeight w:hRule="exact" w:val="456"/>
          <w:jc w:val="center"/>
        </w:trPr>
        <w:tc>
          <w:tcPr>
            <w:tcW w:w="4106" w:type="dxa"/>
            <w:vAlign w:val="center"/>
          </w:tcPr>
          <w:p w14:paraId="006FC5B5" w14:textId="77777777" w:rsidR="001C0B6F" w:rsidRPr="00C170B9" w:rsidRDefault="001C0B6F" w:rsidP="00C170B9">
            <w:pPr>
              <w:spacing w:line="240" w:lineRule="auto"/>
              <w:ind w:firstLineChars="50" w:firstLine="110"/>
              <w:jc w:val="left"/>
              <w:rPr>
                <w:rFonts w:ascii="Calibri" w:hAnsi="Calibri" w:cs="Calibri"/>
                <w:szCs w:val="22"/>
              </w:rPr>
            </w:pPr>
            <w:r w:rsidRPr="00C170B9">
              <w:rPr>
                <w:rFonts w:ascii="Calibri" w:hAnsi="Calibri" w:cs="Calibri"/>
                <w:szCs w:val="22"/>
              </w:rPr>
              <w:t>Ascending aorta replacement</w:t>
            </w:r>
          </w:p>
        </w:tc>
        <w:tc>
          <w:tcPr>
            <w:tcW w:w="2268" w:type="dxa"/>
            <w:vAlign w:val="center"/>
          </w:tcPr>
          <w:p w14:paraId="5B00547E"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17 (17.7%)</w:t>
            </w:r>
          </w:p>
        </w:tc>
        <w:tc>
          <w:tcPr>
            <w:tcW w:w="1985" w:type="dxa"/>
            <w:vAlign w:val="center"/>
          </w:tcPr>
          <w:p w14:paraId="36B65844"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18 (18.8%)</w:t>
            </w:r>
          </w:p>
        </w:tc>
        <w:tc>
          <w:tcPr>
            <w:tcW w:w="1984" w:type="dxa"/>
            <w:vAlign w:val="center"/>
          </w:tcPr>
          <w:p w14:paraId="0C64FCA0"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0.03</w:t>
            </w:r>
          </w:p>
        </w:tc>
      </w:tr>
      <w:tr w:rsidR="001C0B6F" w:rsidRPr="00C170B9" w14:paraId="0E90EBB2" w14:textId="77777777" w:rsidTr="00AE23E8">
        <w:trPr>
          <w:trHeight w:hRule="exact" w:val="456"/>
          <w:jc w:val="center"/>
        </w:trPr>
        <w:tc>
          <w:tcPr>
            <w:tcW w:w="4106" w:type="dxa"/>
            <w:vAlign w:val="center"/>
          </w:tcPr>
          <w:p w14:paraId="38FE7DA6" w14:textId="77777777" w:rsidR="001C0B6F" w:rsidRPr="00C170B9" w:rsidRDefault="001C0B6F" w:rsidP="00C170B9">
            <w:pPr>
              <w:spacing w:line="240" w:lineRule="auto"/>
              <w:ind w:firstLineChars="50" w:firstLine="110"/>
              <w:jc w:val="left"/>
              <w:rPr>
                <w:rFonts w:ascii="Calibri" w:hAnsi="Calibri" w:cs="Calibri"/>
                <w:szCs w:val="22"/>
              </w:rPr>
            </w:pPr>
            <w:r w:rsidRPr="00C170B9">
              <w:rPr>
                <w:rFonts w:ascii="Calibri" w:hAnsi="Calibri" w:cs="Calibri"/>
                <w:szCs w:val="22"/>
              </w:rPr>
              <w:t>Coronary-artery bypass grafting</w:t>
            </w:r>
          </w:p>
        </w:tc>
        <w:tc>
          <w:tcPr>
            <w:tcW w:w="2268" w:type="dxa"/>
            <w:vAlign w:val="center"/>
          </w:tcPr>
          <w:p w14:paraId="1627204D"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10 (10.4%)</w:t>
            </w:r>
          </w:p>
        </w:tc>
        <w:tc>
          <w:tcPr>
            <w:tcW w:w="1985" w:type="dxa"/>
            <w:vAlign w:val="center"/>
          </w:tcPr>
          <w:p w14:paraId="760ED906"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11 (11.5%)</w:t>
            </w:r>
          </w:p>
        </w:tc>
        <w:tc>
          <w:tcPr>
            <w:tcW w:w="1984" w:type="dxa"/>
            <w:vAlign w:val="center"/>
          </w:tcPr>
          <w:p w14:paraId="32A8BE15"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0.03</w:t>
            </w:r>
          </w:p>
        </w:tc>
      </w:tr>
      <w:tr w:rsidR="001C0B6F" w:rsidRPr="00C170B9" w14:paraId="3FC83D48" w14:textId="77777777" w:rsidTr="00AE23E8">
        <w:trPr>
          <w:trHeight w:hRule="exact" w:val="456"/>
          <w:jc w:val="center"/>
        </w:trPr>
        <w:tc>
          <w:tcPr>
            <w:tcW w:w="4106" w:type="dxa"/>
            <w:vAlign w:val="center"/>
          </w:tcPr>
          <w:p w14:paraId="68AECAC0" w14:textId="77777777" w:rsidR="001C0B6F" w:rsidRPr="00C170B9" w:rsidRDefault="001C0B6F" w:rsidP="00C170B9">
            <w:pPr>
              <w:spacing w:line="240" w:lineRule="auto"/>
              <w:ind w:firstLineChars="50" w:firstLine="110"/>
              <w:jc w:val="left"/>
              <w:rPr>
                <w:rFonts w:ascii="Calibri" w:eastAsia="微软雅黑" w:hAnsi="Calibri" w:cs="Calibri"/>
                <w:szCs w:val="22"/>
              </w:rPr>
            </w:pPr>
            <w:r w:rsidRPr="00C170B9">
              <w:rPr>
                <w:rFonts w:ascii="Calibri" w:hAnsi="Calibri" w:cs="Calibri"/>
                <w:szCs w:val="22"/>
              </w:rPr>
              <w:t>Valve repair/replacement</w:t>
            </w:r>
          </w:p>
        </w:tc>
        <w:tc>
          <w:tcPr>
            <w:tcW w:w="2268" w:type="dxa"/>
            <w:vAlign w:val="center"/>
          </w:tcPr>
          <w:p w14:paraId="14A525B5"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61 (63.5%)</w:t>
            </w:r>
          </w:p>
        </w:tc>
        <w:tc>
          <w:tcPr>
            <w:tcW w:w="1985" w:type="dxa"/>
            <w:vAlign w:val="center"/>
          </w:tcPr>
          <w:p w14:paraId="1EA45132"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61 (63.5%)</w:t>
            </w:r>
          </w:p>
        </w:tc>
        <w:tc>
          <w:tcPr>
            <w:tcW w:w="1984" w:type="dxa"/>
            <w:vAlign w:val="center"/>
          </w:tcPr>
          <w:p w14:paraId="20CBA6BC"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0.00</w:t>
            </w:r>
          </w:p>
        </w:tc>
      </w:tr>
      <w:tr w:rsidR="001C0B6F" w:rsidRPr="00C170B9" w14:paraId="588FD6F1" w14:textId="77777777" w:rsidTr="00AE23E8">
        <w:trPr>
          <w:trHeight w:hRule="exact" w:val="456"/>
          <w:jc w:val="center"/>
        </w:trPr>
        <w:tc>
          <w:tcPr>
            <w:tcW w:w="4106" w:type="dxa"/>
            <w:vAlign w:val="center"/>
          </w:tcPr>
          <w:p w14:paraId="7FE3DBD4" w14:textId="77777777" w:rsidR="001C0B6F" w:rsidRPr="00C170B9" w:rsidRDefault="001C0B6F" w:rsidP="00C170B9">
            <w:pPr>
              <w:spacing w:line="240" w:lineRule="auto"/>
              <w:ind w:firstLineChars="50" w:firstLine="110"/>
              <w:jc w:val="left"/>
              <w:rPr>
                <w:rFonts w:ascii="Calibri" w:hAnsi="Calibri" w:cs="Calibri"/>
                <w:szCs w:val="22"/>
              </w:rPr>
            </w:pPr>
            <w:r w:rsidRPr="00C170B9">
              <w:rPr>
                <w:rFonts w:ascii="Calibri" w:hAnsi="Calibri" w:cs="Calibri"/>
                <w:szCs w:val="22"/>
              </w:rPr>
              <w:t>Combined procedures</w:t>
            </w:r>
          </w:p>
        </w:tc>
        <w:tc>
          <w:tcPr>
            <w:tcW w:w="2268" w:type="dxa"/>
            <w:vAlign w:val="center"/>
          </w:tcPr>
          <w:p w14:paraId="63754AB3"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32 (33.3%)</w:t>
            </w:r>
          </w:p>
        </w:tc>
        <w:tc>
          <w:tcPr>
            <w:tcW w:w="1985" w:type="dxa"/>
            <w:vAlign w:val="center"/>
          </w:tcPr>
          <w:p w14:paraId="25BFAA71"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31 (32.2%)</w:t>
            </w:r>
          </w:p>
        </w:tc>
        <w:tc>
          <w:tcPr>
            <w:tcW w:w="1984" w:type="dxa"/>
            <w:vAlign w:val="center"/>
          </w:tcPr>
          <w:p w14:paraId="44FA7CBA"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0.02</w:t>
            </w:r>
          </w:p>
        </w:tc>
      </w:tr>
      <w:tr w:rsidR="001C0B6F" w:rsidRPr="00C170B9" w14:paraId="7345FB51" w14:textId="77777777" w:rsidTr="00AE23E8">
        <w:trPr>
          <w:trHeight w:hRule="exact" w:val="456"/>
          <w:jc w:val="center"/>
        </w:trPr>
        <w:tc>
          <w:tcPr>
            <w:tcW w:w="4106" w:type="dxa"/>
            <w:vAlign w:val="center"/>
          </w:tcPr>
          <w:p w14:paraId="2135C08E" w14:textId="77777777" w:rsidR="001C0B6F" w:rsidRPr="00C170B9" w:rsidRDefault="001C0B6F" w:rsidP="00C170B9">
            <w:pPr>
              <w:spacing w:line="240" w:lineRule="auto"/>
              <w:ind w:firstLineChars="0" w:firstLine="0"/>
              <w:jc w:val="left"/>
              <w:rPr>
                <w:rFonts w:ascii="Calibri" w:hAnsi="Calibri" w:cs="Calibri"/>
                <w:szCs w:val="22"/>
              </w:rPr>
            </w:pPr>
            <w:r w:rsidRPr="00C170B9">
              <w:rPr>
                <w:rFonts w:ascii="Calibri" w:hAnsi="Calibri" w:cs="Calibri"/>
                <w:szCs w:val="22"/>
              </w:rPr>
              <w:t>EuroSCORE II, %</w:t>
            </w:r>
          </w:p>
        </w:tc>
        <w:tc>
          <w:tcPr>
            <w:tcW w:w="2268" w:type="dxa"/>
            <w:vAlign w:val="center"/>
          </w:tcPr>
          <w:p w14:paraId="2628DBBB"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3.7 (3.6)</w:t>
            </w:r>
          </w:p>
        </w:tc>
        <w:tc>
          <w:tcPr>
            <w:tcW w:w="1985" w:type="dxa"/>
            <w:vAlign w:val="center"/>
          </w:tcPr>
          <w:p w14:paraId="08826E1A" w14:textId="77777777" w:rsidR="001C0B6F" w:rsidRPr="00C170B9" w:rsidRDefault="001C0B6F" w:rsidP="00C170B9">
            <w:pPr>
              <w:spacing w:line="240" w:lineRule="auto"/>
              <w:ind w:firstLineChars="0" w:firstLine="0"/>
              <w:jc w:val="center"/>
              <w:rPr>
                <w:rFonts w:ascii="Calibri" w:hAnsi="Calibri" w:cs="Calibri"/>
                <w:szCs w:val="22"/>
              </w:rPr>
            </w:pPr>
            <w:r w:rsidRPr="00C170B9">
              <w:rPr>
                <w:rFonts w:ascii="Calibri" w:hAnsi="Calibri" w:cs="Calibri"/>
                <w:szCs w:val="22"/>
              </w:rPr>
              <w:t>2.9 (2.0)</w:t>
            </w:r>
          </w:p>
        </w:tc>
        <w:tc>
          <w:tcPr>
            <w:tcW w:w="1984" w:type="dxa"/>
            <w:vAlign w:val="center"/>
          </w:tcPr>
          <w:p w14:paraId="0EC694C5" w14:textId="77777777" w:rsidR="001C0B6F" w:rsidRPr="00C170B9" w:rsidRDefault="001C0B6F" w:rsidP="00C170B9">
            <w:pPr>
              <w:spacing w:line="240" w:lineRule="auto"/>
              <w:ind w:firstLineChars="0" w:firstLine="0"/>
              <w:jc w:val="center"/>
              <w:rPr>
                <w:rFonts w:ascii="Calibri" w:hAnsi="Calibri" w:cs="Calibri"/>
                <w:b/>
                <w:bCs/>
                <w:szCs w:val="22"/>
              </w:rPr>
            </w:pPr>
            <w:r w:rsidRPr="00C170B9">
              <w:rPr>
                <w:rFonts w:ascii="Calibri" w:hAnsi="Calibri" w:cs="Calibri"/>
                <w:b/>
                <w:bCs/>
                <w:szCs w:val="22"/>
              </w:rPr>
              <w:t>0.30</w:t>
            </w:r>
          </w:p>
        </w:tc>
      </w:tr>
    </w:tbl>
    <w:p w14:paraId="22C23B51" w14:textId="53995E8B" w:rsidR="001443EC" w:rsidRPr="00C170B9" w:rsidRDefault="001443EC" w:rsidP="001443EC">
      <w:pPr>
        <w:pStyle w:val="af4"/>
        <w:spacing w:line="240" w:lineRule="auto"/>
        <w:ind w:firstLine="442"/>
        <w:rPr>
          <w:rFonts w:ascii="Calibri" w:hAnsi="Calibri" w:cs="Calibri"/>
        </w:rPr>
      </w:pPr>
      <w:r w:rsidRPr="00C170B9">
        <w:rPr>
          <w:rFonts w:ascii="Calibri" w:hAnsi="Calibri" w:cs="Calibri"/>
          <w:b/>
          <w:bCs/>
        </w:rPr>
        <w:lastRenderedPageBreak/>
        <w:t xml:space="preserve">eTable </w:t>
      </w:r>
      <w:r>
        <w:rPr>
          <w:rFonts w:ascii="Calibri" w:hAnsi="Calibri" w:cs="Calibri" w:hint="eastAsia"/>
          <w:b/>
          <w:bCs/>
        </w:rPr>
        <w:t>2</w:t>
      </w:r>
      <w:r w:rsidRPr="00C170B9">
        <w:rPr>
          <w:rFonts w:ascii="Calibri" w:hAnsi="Calibri" w:cs="Calibri"/>
          <w:b/>
          <w:bCs/>
        </w:rPr>
        <w:t xml:space="preserve">. </w:t>
      </w:r>
      <w:r w:rsidRPr="00C170B9">
        <w:rPr>
          <w:rFonts w:ascii="Calibri" w:hAnsi="Calibri" w:cs="Calibri"/>
        </w:rPr>
        <w:t>Respiratory mechanics and gas exchange data. Values are mean (SD).</w:t>
      </w:r>
    </w:p>
    <w:tbl>
      <w:tblPr>
        <w:tblStyle w:val="ab"/>
        <w:tblW w:w="11199" w:type="dxa"/>
        <w:tblInd w:w="-1423" w:type="dxa"/>
        <w:tblLook w:val="04A0" w:firstRow="1" w:lastRow="0" w:firstColumn="1" w:lastColumn="0" w:noHBand="0" w:noVBand="1"/>
      </w:tblPr>
      <w:tblGrid>
        <w:gridCol w:w="2127"/>
        <w:gridCol w:w="1666"/>
        <w:gridCol w:w="1670"/>
        <w:gridCol w:w="1532"/>
        <w:gridCol w:w="1533"/>
        <w:gridCol w:w="1532"/>
        <w:gridCol w:w="1139"/>
      </w:tblGrid>
      <w:tr w:rsidR="001443EC" w:rsidRPr="002146C5" w14:paraId="658BA9BE" w14:textId="77777777" w:rsidTr="00C170B9">
        <w:trPr>
          <w:trHeight w:val="644"/>
        </w:trPr>
        <w:tc>
          <w:tcPr>
            <w:tcW w:w="2127" w:type="dxa"/>
            <w:vAlign w:val="center"/>
          </w:tcPr>
          <w:p w14:paraId="106A580A"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b/>
                <w:bCs/>
                <w:sz w:val="20"/>
                <w:szCs w:val="20"/>
              </w:rPr>
              <w:t>Variables</w:t>
            </w:r>
          </w:p>
        </w:tc>
        <w:tc>
          <w:tcPr>
            <w:tcW w:w="1666" w:type="dxa"/>
            <w:vAlign w:val="center"/>
          </w:tcPr>
          <w:p w14:paraId="5AC0214B"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b/>
                <w:bCs/>
                <w:sz w:val="20"/>
                <w:szCs w:val="20"/>
              </w:rPr>
              <w:t>Baseline</w:t>
            </w:r>
          </w:p>
        </w:tc>
        <w:tc>
          <w:tcPr>
            <w:tcW w:w="1670" w:type="dxa"/>
            <w:vAlign w:val="center"/>
          </w:tcPr>
          <w:p w14:paraId="17CA13CA"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b/>
                <w:bCs/>
                <w:sz w:val="20"/>
                <w:szCs w:val="20"/>
              </w:rPr>
              <w:t>T1</w:t>
            </w:r>
          </w:p>
        </w:tc>
        <w:tc>
          <w:tcPr>
            <w:tcW w:w="1532" w:type="dxa"/>
            <w:vAlign w:val="center"/>
          </w:tcPr>
          <w:p w14:paraId="3E65E22F"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b/>
                <w:bCs/>
                <w:sz w:val="20"/>
                <w:szCs w:val="20"/>
              </w:rPr>
              <w:t>T2</w:t>
            </w:r>
          </w:p>
        </w:tc>
        <w:tc>
          <w:tcPr>
            <w:tcW w:w="1533" w:type="dxa"/>
            <w:vAlign w:val="center"/>
          </w:tcPr>
          <w:p w14:paraId="65A2E895"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b/>
                <w:bCs/>
                <w:sz w:val="20"/>
                <w:szCs w:val="20"/>
              </w:rPr>
              <w:t>T3</w:t>
            </w:r>
          </w:p>
        </w:tc>
        <w:tc>
          <w:tcPr>
            <w:tcW w:w="1532" w:type="dxa"/>
            <w:vAlign w:val="center"/>
          </w:tcPr>
          <w:p w14:paraId="35C18F38"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b/>
                <w:bCs/>
                <w:sz w:val="20"/>
                <w:szCs w:val="20"/>
              </w:rPr>
              <w:t>T4</w:t>
            </w:r>
          </w:p>
        </w:tc>
        <w:tc>
          <w:tcPr>
            <w:tcW w:w="1139" w:type="dxa"/>
            <w:vAlign w:val="center"/>
          </w:tcPr>
          <w:p w14:paraId="5DA0312E"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b/>
                <w:bCs/>
                <w:sz w:val="20"/>
                <w:szCs w:val="20"/>
              </w:rPr>
              <w:t>P value for interaction</w:t>
            </w:r>
          </w:p>
        </w:tc>
      </w:tr>
      <w:tr w:rsidR="001443EC" w:rsidRPr="002146C5" w14:paraId="29465F12" w14:textId="77777777" w:rsidTr="00C170B9">
        <w:trPr>
          <w:trHeight w:val="459"/>
        </w:trPr>
        <w:tc>
          <w:tcPr>
            <w:tcW w:w="10060" w:type="dxa"/>
            <w:gridSpan w:val="6"/>
          </w:tcPr>
          <w:p w14:paraId="39FBDDC7" w14:textId="77777777" w:rsidR="001443EC" w:rsidRPr="002146C5" w:rsidRDefault="001443EC" w:rsidP="00C170B9">
            <w:pPr>
              <w:spacing w:after="0" w:line="240" w:lineRule="auto"/>
              <w:ind w:firstLineChars="0" w:firstLine="0"/>
              <w:rPr>
                <w:rFonts w:ascii="Calibri" w:hAnsi="Calibri" w:cs="Calibri"/>
                <w:b/>
                <w:bCs/>
                <w:sz w:val="20"/>
                <w:szCs w:val="20"/>
              </w:rPr>
            </w:pPr>
            <w:r w:rsidRPr="002146C5">
              <w:rPr>
                <w:rFonts w:ascii="Calibri" w:hAnsi="Calibri" w:cs="Calibri"/>
                <w:b/>
                <w:bCs/>
                <w:sz w:val="20"/>
                <w:szCs w:val="20"/>
              </w:rPr>
              <w:t>V</w:t>
            </w:r>
            <w:r w:rsidRPr="002146C5">
              <w:rPr>
                <w:rFonts w:ascii="Calibri" w:hAnsi="Calibri" w:cs="Calibri"/>
                <w:b/>
                <w:bCs/>
                <w:sz w:val="20"/>
                <w:szCs w:val="20"/>
                <w:vertAlign w:val="subscript"/>
              </w:rPr>
              <w:t>T</w:t>
            </w:r>
            <w:r w:rsidRPr="002146C5">
              <w:rPr>
                <w:rFonts w:ascii="Calibri" w:hAnsi="Calibri" w:cs="Calibri"/>
                <w:b/>
                <w:bCs/>
                <w:sz w:val="20"/>
                <w:szCs w:val="20"/>
              </w:rPr>
              <w:t xml:space="preserve"> per PBW; ml</w:t>
            </w:r>
            <w:r>
              <w:rPr>
                <w:rFonts w:ascii="Calibri" w:hAnsi="Calibri" w:cs="Calibri" w:hint="eastAsia"/>
                <w:b/>
                <w:bCs/>
                <w:sz w:val="20"/>
                <w:szCs w:val="20"/>
              </w:rPr>
              <w:t>/</w:t>
            </w:r>
            <w:r w:rsidRPr="002146C5">
              <w:rPr>
                <w:rFonts w:ascii="Calibri" w:hAnsi="Calibri" w:cs="Calibri"/>
                <w:b/>
                <w:bCs/>
                <w:sz w:val="20"/>
                <w:szCs w:val="20"/>
              </w:rPr>
              <w:t>kg</w:t>
            </w:r>
          </w:p>
        </w:tc>
        <w:tc>
          <w:tcPr>
            <w:tcW w:w="1139" w:type="dxa"/>
            <w:vAlign w:val="center"/>
          </w:tcPr>
          <w:p w14:paraId="0E77E985"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0.150</w:t>
            </w:r>
          </w:p>
        </w:tc>
      </w:tr>
      <w:tr w:rsidR="001443EC" w:rsidRPr="002146C5" w14:paraId="36214876" w14:textId="77777777" w:rsidTr="00C170B9">
        <w:trPr>
          <w:trHeight w:val="459"/>
        </w:trPr>
        <w:tc>
          <w:tcPr>
            <w:tcW w:w="2127" w:type="dxa"/>
          </w:tcPr>
          <w:p w14:paraId="0BBA0185"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Sigh (N=96)</w:t>
            </w:r>
          </w:p>
        </w:tc>
        <w:tc>
          <w:tcPr>
            <w:tcW w:w="1666" w:type="dxa"/>
            <w:vAlign w:val="center"/>
          </w:tcPr>
          <w:p w14:paraId="79D905D5"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7.4 (0.5)</w:t>
            </w:r>
          </w:p>
        </w:tc>
        <w:tc>
          <w:tcPr>
            <w:tcW w:w="1670" w:type="dxa"/>
            <w:vAlign w:val="center"/>
          </w:tcPr>
          <w:p w14:paraId="15C1B744"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7.5 (0.6)</w:t>
            </w:r>
          </w:p>
        </w:tc>
        <w:tc>
          <w:tcPr>
            <w:tcW w:w="1532" w:type="dxa"/>
            <w:vAlign w:val="center"/>
          </w:tcPr>
          <w:p w14:paraId="43A05AFC"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7.1 (0.7)</w:t>
            </w:r>
          </w:p>
        </w:tc>
        <w:tc>
          <w:tcPr>
            <w:tcW w:w="1533" w:type="dxa"/>
            <w:vAlign w:val="center"/>
          </w:tcPr>
          <w:p w14:paraId="79CF409F"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7.0 (0.7)</w:t>
            </w:r>
          </w:p>
        </w:tc>
        <w:tc>
          <w:tcPr>
            <w:tcW w:w="1532" w:type="dxa"/>
            <w:vAlign w:val="center"/>
          </w:tcPr>
          <w:p w14:paraId="1EEF141E"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6.9 (0.6)</w:t>
            </w:r>
          </w:p>
        </w:tc>
        <w:tc>
          <w:tcPr>
            <w:tcW w:w="1139" w:type="dxa"/>
            <w:vAlign w:val="center"/>
          </w:tcPr>
          <w:p w14:paraId="54E37C38"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5A906EB5" w14:textId="77777777" w:rsidTr="00C170B9">
        <w:trPr>
          <w:trHeight w:val="459"/>
        </w:trPr>
        <w:tc>
          <w:tcPr>
            <w:tcW w:w="2127" w:type="dxa"/>
          </w:tcPr>
          <w:p w14:paraId="35E5A1B9"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Conventional (N=96)</w:t>
            </w:r>
          </w:p>
        </w:tc>
        <w:tc>
          <w:tcPr>
            <w:tcW w:w="1666" w:type="dxa"/>
            <w:vAlign w:val="center"/>
          </w:tcPr>
          <w:p w14:paraId="4579FB4A"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7.4 (0.4)</w:t>
            </w:r>
          </w:p>
        </w:tc>
        <w:tc>
          <w:tcPr>
            <w:tcW w:w="1670" w:type="dxa"/>
            <w:vAlign w:val="center"/>
          </w:tcPr>
          <w:p w14:paraId="73AA31DA"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7.4 (0.5)</w:t>
            </w:r>
          </w:p>
        </w:tc>
        <w:tc>
          <w:tcPr>
            <w:tcW w:w="1532" w:type="dxa"/>
            <w:vAlign w:val="center"/>
          </w:tcPr>
          <w:p w14:paraId="63476E95"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7.1 (0.5)</w:t>
            </w:r>
          </w:p>
        </w:tc>
        <w:tc>
          <w:tcPr>
            <w:tcW w:w="1533" w:type="dxa"/>
            <w:vAlign w:val="center"/>
          </w:tcPr>
          <w:p w14:paraId="466A23AB"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7.1 (0.6)</w:t>
            </w:r>
          </w:p>
        </w:tc>
        <w:tc>
          <w:tcPr>
            <w:tcW w:w="1532" w:type="dxa"/>
            <w:vAlign w:val="center"/>
          </w:tcPr>
          <w:p w14:paraId="70E73348"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7.0 (0.6)</w:t>
            </w:r>
          </w:p>
        </w:tc>
        <w:tc>
          <w:tcPr>
            <w:tcW w:w="1139" w:type="dxa"/>
            <w:vAlign w:val="center"/>
          </w:tcPr>
          <w:p w14:paraId="70A73B07"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01D36A72" w14:textId="77777777" w:rsidTr="00C170B9">
        <w:trPr>
          <w:trHeight w:val="657"/>
        </w:trPr>
        <w:tc>
          <w:tcPr>
            <w:tcW w:w="2127" w:type="dxa"/>
            <w:vAlign w:val="center"/>
          </w:tcPr>
          <w:p w14:paraId="71F3F6A2"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Mean difference</w:t>
            </w:r>
          </w:p>
          <w:p w14:paraId="37499FBC"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(95% CI)</w:t>
            </w:r>
          </w:p>
        </w:tc>
        <w:tc>
          <w:tcPr>
            <w:tcW w:w="1666" w:type="dxa"/>
            <w:vAlign w:val="center"/>
          </w:tcPr>
          <w:p w14:paraId="1E81C4F1"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0.06</w:t>
            </w:r>
          </w:p>
          <w:p w14:paraId="736D1CA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(-0.07 to 0.18)</w:t>
            </w:r>
          </w:p>
        </w:tc>
        <w:tc>
          <w:tcPr>
            <w:tcW w:w="1670" w:type="dxa"/>
            <w:vAlign w:val="center"/>
          </w:tcPr>
          <w:p w14:paraId="3BF0267A"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0.10</w:t>
            </w:r>
          </w:p>
          <w:p w14:paraId="0700F602"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(-0.05 to 0.24)</w:t>
            </w:r>
          </w:p>
        </w:tc>
        <w:tc>
          <w:tcPr>
            <w:tcW w:w="1532" w:type="dxa"/>
            <w:vAlign w:val="center"/>
          </w:tcPr>
          <w:p w14:paraId="4AEA5C7B"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-0.04</w:t>
            </w:r>
          </w:p>
          <w:p w14:paraId="1BEAA58A"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(-0.21 to 0.13)</w:t>
            </w:r>
          </w:p>
        </w:tc>
        <w:tc>
          <w:tcPr>
            <w:tcW w:w="1533" w:type="dxa"/>
            <w:vAlign w:val="center"/>
          </w:tcPr>
          <w:p w14:paraId="13DD6438"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-0.06</w:t>
            </w:r>
          </w:p>
          <w:p w14:paraId="2F5A7DF4"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(-0.24 to 0.12)</w:t>
            </w:r>
          </w:p>
        </w:tc>
        <w:tc>
          <w:tcPr>
            <w:tcW w:w="1532" w:type="dxa"/>
            <w:vAlign w:val="center"/>
          </w:tcPr>
          <w:p w14:paraId="3D9EC9AA"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-0.13</w:t>
            </w:r>
          </w:p>
          <w:p w14:paraId="0FAB584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(-0.30 to 0.05)</w:t>
            </w:r>
          </w:p>
        </w:tc>
        <w:tc>
          <w:tcPr>
            <w:tcW w:w="1139" w:type="dxa"/>
            <w:vAlign w:val="center"/>
          </w:tcPr>
          <w:p w14:paraId="3B6737C6"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23726207" w14:textId="77777777" w:rsidTr="00C170B9">
        <w:trPr>
          <w:trHeight w:val="462"/>
        </w:trPr>
        <w:tc>
          <w:tcPr>
            <w:tcW w:w="10060" w:type="dxa"/>
            <w:gridSpan w:val="6"/>
            <w:vAlign w:val="center"/>
          </w:tcPr>
          <w:p w14:paraId="26A73DC7" w14:textId="77777777" w:rsidR="001443EC" w:rsidRPr="002146C5" w:rsidRDefault="001443EC" w:rsidP="00C170B9">
            <w:pPr>
              <w:spacing w:after="0" w:line="240" w:lineRule="auto"/>
              <w:ind w:firstLineChars="0" w:firstLine="0"/>
              <w:rPr>
                <w:rFonts w:ascii="Calibri" w:hAnsi="Calibri" w:cs="Calibri"/>
                <w:sz w:val="20"/>
                <w:szCs w:val="20"/>
              </w:rPr>
            </w:pPr>
            <w:r w:rsidRPr="002146C5">
              <w:rPr>
                <w:rFonts w:ascii="Calibri" w:hAnsi="Calibri" w:cs="Calibri"/>
                <w:b/>
                <w:bCs/>
                <w:sz w:val="20"/>
                <w:szCs w:val="20"/>
              </w:rPr>
              <w:t>PEEP; cmH</w:t>
            </w:r>
            <w:r w:rsidRPr="002146C5">
              <w:rPr>
                <w:rFonts w:ascii="Calibri" w:hAnsi="Calibri" w:cs="Calibri"/>
                <w:b/>
                <w:bCs/>
                <w:sz w:val="20"/>
                <w:szCs w:val="20"/>
                <w:vertAlign w:val="subscript"/>
              </w:rPr>
              <w:t>2</w:t>
            </w:r>
            <w:r w:rsidRPr="002146C5">
              <w:rPr>
                <w:rFonts w:ascii="Calibri" w:hAnsi="Calibri" w:cs="Calibri"/>
                <w:b/>
                <w:bCs/>
                <w:sz w:val="20"/>
                <w:szCs w:val="20"/>
              </w:rPr>
              <w:t>O</w:t>
            </w:r>
          </w:p>
        </w:tc>
        <w:tc>
          <w:tcPr>
            <w:tcW w:w="1139" w:type="dxa"/>
            <w:vAlign w:val="center"/>
          </w:tcPr>
          <w:p w14:paraId="78F9D522"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0.065</w:t>
            </w:r>
          </w:p>
        </w:tc>
      </w:tr>
      <w:tr w:rsidR="001443EC" w:rsidRPr="002146C5" w14:paraId="2D14D723" w14:textId="77777777" w:rsidTr="00C170B9">
        <w:trPr>
          <w:trHeight w:val="462"/>
        </w:trPr>
        <w:tc>
          <w:tcPr>
            <w:tcW w:w="2127" w:type="dxa"/>
            <w:vAlign w:val="center"/>
          </w:tcPr>
          <w:p w14:paraId="762776F0"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Sigh (N=96)</w:t>
            </w:r>
          </w:p>
        </w:tc>
        <w:tc>
          <w:tcPr>
            <w:tcW w:w="1666" w:type="dxa"/>
            <w:vAlign w:val="center"/>
          </w:tcPr>
          <w:p w14:paraId="630AD191"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6.3 (3.8)</w:t>
            </w:r>
          </w:p>
        </w:tc>
        <w:tc>
          <w:tcPr>
            <w:tcW w:w="1670" w:type="dxa"/>
            <w:vAlign w:val="center"/>
          </w:tcPr>
          <w:p w14:paraId="31169599"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6.6 (3.8)</w:t>
            </w:r>
          </w:p>
        </w:tc>
        <w:tc>
          <w:tcPr>
            <w:tcW w:w="1532" w:type="dxa"/>
            <w:vAlign w:val="center"/>
          </w:tcPr>
          <w:p w14:paraId="4A75D3F7"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6.5 (1.6)</w:t>
            </w:r>
          </w:p>
        </w:tc>
        <w:tc>
          <w:tcPr>
            <w:tcW w:w="1533" w:type="dxa"/>
            <w:vAlign w:val="center"/>
          </w:tcPr>
          <w:p w14:paraId="25518C37"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6.4 (1.5)</w:t>
            </w:r>
          </w:p>
        </w:tc>
        <w:tc>
          <w:tcPr>
            <w:tcW w:w="1532" w:type="dxa"/>
            <w:vAlign w:val="center"/>
          </w:tcPr>
          <w:p w14:paraId="447CD985"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6.2 (1.6)</w:t>
            </w:r>
          </w:p>
        </w:tc>
        <w:tc>
          <w:tcPr>
            <w:tcW w:w="1139" w:type="dxa"/>
            <w:vAlign w:val="center"/>
          </w:tcPr>
          <w:p w14:paraId="04B19E5C"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329C98D1" w14:textId="77777777" w:rsidTr="00C170B9">
        <w:trPr>
          <w:trHeight w:val="462"/>
        </w:trPr>
        <w:tc>
          <w:tcPr>
            <w:tcW w:w="2127" w:type="dxa"/>
            <w:vAlign w:val="center"/>
          </w:tcPr>
          <w:p w14:paraId="138E1789"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Conventional (N=96)</w:t>
            </w:r>
          </w:p>
        </w:tc>
        <w:tc>
          <w:tcPr>
            <w:tcW w:w="1666" w:type="dxa"/>
            <w:vAlign w:val="center"/>
          </w:tcPr>
          <w:p w14:paraId="4D2990A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6.1 (3.7)</w:t>
            </w:r>
          </w:p>
        </w:tc>
        <w:tc>
          <w:tcPr>
            <w:tcW w:w="1670" w:type="dxa"/>
            <w:vAlign w:val="center"/>
          </w:tcPr>
          <w:p w14:paraId="4E9E2A42"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7.0 (4.0)</w:t>
            </w:r>
          </w:p>
        </w:tc>
        <w:tc>
          <w:tcPr>
            <w:tcW w:w="1532" w:type="dxa"/>
            <w:vAlign w:val="center"/>
          </w:tcPr>
          <w:p w14:paraId="24C8018A"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6.8 (2.0)</w:t>
            </w:r>
          </w:p>
        </w:tc>
        <w:tc>
          <w:tcPr>
            <w:tcW w:w="1533" w:type="dxa"/>
            <w:vAlign w:val="center"/>
          </w:tcPr>
          <w:p w14:paraId="27EFE3A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6.3 (1.7)</w:t>
            </w:r>
          </w:p>
        </w:tc>
        <w:tc>
          <w:tcPr>
            <w:tcW w:w="1532" w:type="dxa"/>
            <w:vAlign w:val="center"/>
          </w:tcPr>
          <w:p w14:paraId="38FC3875"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6.3 (1.6)</w:t>
            </w:r>
          </w:p>
        </w:tc>
        <w:tc>
          <w:tcPr>
            <w:tcW w:w="1139" w:type="dxa"/>
            <w:vAlign w:val="center"/>
          </w:tcPr>
          <w:p w14:paraId="3F0EB759"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65121F56" w14:textId="77777777" w:rsidTr="00C170B9">
        <w:trPr>
          <w:trHeight w:val="462"/>
        </w:trPr>
        <w:tc>
          <w:tcPr>
            <w:tcW w:w="2127" w:type="dxa"/>
            <w:vAlign w:val="center"/>
          </w:tcPr>
          <w:p w14:paraId="3C9F4857"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Mean difference</w:t>
            </w:r>
          </w:p>
          <w:p w14:paraId="45A71735"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(95% CI)</w:t>
            </w:r>
          </w:p>
        </w:tc>
        <w:tc>
          <w:tcPr>
            <w:tcW w:w="1666" w:type="dxa"/>
            <w:vAlign w:val="center"/>
          </w:tcPr>
          <w:p w14:paraId="363231C8"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0.15</w:t>
            </w:r>
          </w:p>
          <w:p w14:paraId="3EACA437"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(-0.91 to 1.20)</w:t>
            </w:r>
          </w:p>
        </w:tc>
        <w:tc>
          <w:tcPr>
            <w:tcW w:w="1670" w:type="dxa"/>
            <w:vAlign w:val="center"/>
          </w:tcPr>
          <w:p w14:paraId="0024B4AA"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-0.39</w:t>
            </w:r>
          </w:p>
          <w:p w14:paraId="1B3399B4"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(-1.49 to 0.72)</w:t>
            </w:r>
          </w:p>
        </w:tc>
        <w:tc>
          <w:tcPr>
            <w:tcW w:w="1532" w:type="dxa"/>
            <w:vAlign w:val="center"/>
          </w:tcPr>
          <w:p w14:paraId="259C4DDC"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-0.24</w:t>
            </w:r>
          </w:p>
          <w:p w14:paraId="7863AD03"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(-0.75 to 0.27)</w:t>
            </w:r>
          </w:p>
        </w:tc>
        <w:tc>
          <w:tcPr>
            <w:tcW w:w="1533" w:type="dxa"/>
            <w:vAlign w:val="center"/>
          </w:tcPr>
          <w:p w14:paraId="22F13FDB"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0.09</w:t>
            </w:r>
          </w:p>
          <w:p w14:paraId="1C2B8077"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(-0.37 to 0.55)</w:t>
            </w:r>
          </w:p>
        </w:tc>
        <w:tc>
          <w:tcPr>
            <w:tcW w:w="1532" w:type="dxa"/>
            <w:vAlign w:val="center"/>
          </w:tcPr>
          <w:p w14:paraId="4BEC08C8"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-0.01</w:t>
            </w:r>
          </w:p>
          <w:p w14:paraId="3919B94C"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(-0.46 to 0.44)</w:t>
            </w:r>
          </w:p>
        </w:tc>
        <w:tc>
          <w:tcPr>
            <w:tcW w:w="1139" w:type="dxa"/>
            <w:vAlign w:val="center"/>
          </w:tcPr>
          <w:p w14:paraId="2AE66DE1"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1A10B215" w14:textId="77777777" w:rsidTr="00C170B9">
        <w:trPr>
          <w:trHeight w:val="462"/>
        </w:trPr>
        <w:tc>
          <w:tcPr>
            <w:tcW w:w="10060" w:type="dxa"/>
            <w:gridSpan w:val="6"/>
            <w:vAlign w:val="center"/>
          </w:tcPr>
          <w:p w14:paraId="034914D7" w14:textId="77777777" w:rsidR="001443EC" w:rsidRPr="002146C5" w:rsidRDefault="001443EC" w:rsidP="00C170B9">
            <w:pPr>
              <w:spacing w:after="0" w:line="240" w:lineRule="auto"/>
              <w:ind w:firstLineChars="0" w:firstLine="0"/>
              <w:rPr>
                <w:rFonts w:ascii="Calibri" w:hAnsi="Calibri" w:cs="Calibri"/>
                <w:sz w:val="20"/>
                <w:szCs w:val="20"/>
              </w:rPr>
            </w:pPr>
            <w:r w:rsidRPr="002146C5">
              <w:rPr>
                <w:rFonts w:ascii="Calibri" w:hAnsi="Calibri" w:cs="Calibri"/>
                <w:b/>
                <w:bCs/>
                <w:sz w:val="20"/>
                <w:szCs w:val="20"/>
              </w:rPr>
              <w:t>Peak pressure; cmH</w:t>
            </w:r>
            <w:r w:rsidRPr="002146C5">
              <w:rPr>
                <w:rFonts w:ascii="Calibri" w:hAnsi="Calibri" w:cs="Calibri"/>
                <w:b/>
                <w:bCs/>
                <w:sz w:val="20"/>
                <w:szCs w:val="20"/>
                <w:vertAlign w:val="subscript"/>
              </w:rPr>
              <w:t>2</w:t>
            </w:r>
            <w:r w:rsidRPr="002146C5">
              <w:rPr>
                <w:rFonts w:ascii="Calibri" w:hAnsi="Calibri" w:cs="Calibri"/>
                <w:b/>
                <w:bCs/>
                <w:sz w:val="20"/>
                <w:szCs w:val="20"/>
              </w:rPr>
              <w:t>O</w:t>
            </w:r>
          </w:p>
        </w:tc>
        <w:tc>
          <w:tcPr>
            <w:tcW w:w="1139" w:type="dxa"/>
            <w:vAlign w:val="center"/>
          </w:tcPr>
          <w:p w14:paraId="25B1337B"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&lt; 0.001</w:t>
            </w:r>
          </w:p>
        </w:tc>
      </w:tr>
      <w:tr w:rsidR="001443EC" w:rsidRPr="002146C5" w14:paraId="01C840C0" w14:textId="77777777" w:rsidTr="00C170B9">
        <w:trPr>
          <w:trHeight w:val="462"/>
        </w:trPr>
        <w:tc>
          <w:tcPr>
            <w:tcW w:w="2127" w:type="dxa"/>
            <w:vAlign w:val="center"/>
          </w:tcPr>
          <w:p w14:paraId="0D8C832F"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Sigh (N=96)</w:t>
            </w:r>
          </w:p>
        </w:tc>
        <w:tc>
          <w:tcPr>
            <w:tcW w:w="1666" w:type="dxa"/>
            <w:vAlign w:val="center"/>
          </w:tcPr>
          <w:p w14:paraId="62915459"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18.9 (2.7)</w:t>
            </w:r>
          </w:p>
        </w:tc>
        <w:tc>
          <w:tcPr>
            <w:tcW w:w="1670" w:type="dxa"/>
            <w:vAlign w:val="center"/>
          </w:tcPr>
          <w:p w14:paraId="7C5DD5F6"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17.6 (2.7)</w:t>
            </w:r>
          </w:p>
        </w:tc>
        <w:tc>
          <w:tcPr>
            <w:tcW w:w="1532" w:type="dxa"/>
            <w:vAlign w:val="center"/>
          </w:tcPr>
          <w:p w14:paraId="36E63355"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18.5 (3.5)</w:t>
            </w:r>
          </w:p>
        </w:tc>
        <w:tc>
          <w:tcPr>
            <w:tcW w:w="1533" w:type="dxa"/>
            <w:vAlign w:val="center"/>
          </w:tcPr>
          <w:p w14:paraId="384C0C2F"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17.4 (3.0)</w:t>
            </w:r>
          </w:p>
        </w:tc>
        <w:tc>
          <w:tcPr>
            <w:tcW w:w="1532" w:type="dxa"/>
            <w:vAlign w:val="center"/>
          </w:tcPr>
          <w:p w14:paraId="587C4BC7"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16.6 (3.0)</w:t>
            </w:r>
          </w:p>
        </w:tc>
        <w:tc>
          <w:tcPr>
            <w:tcW w:w="1139" w:type="dxa"/>
            <w:vAlign w:val="center"/>
          </w:tcPr>
          <w:p w14:paraId="3373EFEE"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28796C14" w14:textId="77777777" w:rsidTr="00C170B9">
        <w:trPr>
          <w:trHeight w:val="462"/>
        </w:trPr>
        <w:tc>
          <w:tcPr>
            <w:tcW w:w="2127" w:type="dxa"/>
            <w:vAlign w:val="center"/>
          </w:tcPr>
          <w:p w14:paraId="7A68BD91"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Conventional (N=96)</w:t>
            </w:r>
          </w:p>
        </w:tc>
        <w:tc>
          <w:tcPr>
            <w:tcW w:w="1666" w:type="dxa"/>
            <w:vAlign w:val="center"/>
          </w:tcPr>
          <w:p w14:paraId="1F3D703F"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18.4 (2.8)</w:t>
            </w:r>
          </w:p>
        </w:tc>
        <w:tc>
          <w:tcPr>
            <w:tcW w:w="1670" w:type="dxa"/>
            <w:vAlign w:val="center"/>
          </w:tcPr>
          <w:p w14:paraId="1307E201"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20.4 (4.0)</w:t>
            </w:r>
          </w:p>
        </w:tc>
        <w:tc>
          <w:tcPr>
            <w:tcW w:w="1532" w:type="dxa"/>
            <w:vAlign w:val="center"/>
          </w:tcPr>
          <w:p w14:paraId="3075EDEC"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19.8 (4.2)</w:t>
            </w:r>
          </w:p>
        </w:tc>
        <w:tc>
          <w:tcPr>
            <w:tcW w:w="1533" w:type="dxa"/>
            <w:vAlign w:val="center"/>
          </w:tcPr>
          <w:p w14:paraId="37353AFF"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19.7 (3.8)</w:t>
            </w:r>
          </w:p>
        </w:tc>
        <w:tc>
          <w:tcPr>
            <w:tcW w:w="1532" w:type="dxa"/>
            <w:vAlign w:val="center"/>
          </w:tcPr>
          <w:p w14:paraId="10250E53"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19.5 (3.8)</w:t>
            </w:r>
          </w:p>
        </w:tc>
        <w:tc>
          <w:tcPr>
            <w:tcW w:w="1139" w:type="dxa"/>
            <w:vAlign w:val="center"/>
          </w:tcPr>
          <w:p w14:paraId="78A336C7"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3919DA83" w14:textId="77777777" w:rsidTr="00C170B9">
        <w:trPr>
          <w:trHeight w:val="462"/>
        </w:trPr>
        <w:tc>
          <w:tcPr>
            <w:tcW w:w="2127" w:type="dxa"/>
            <w:vAlign w:val="center"/>
          </w:tcPr>
          <w:p w14:paraId="5533F170"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Mean difference</w:t>
            </w:r>
          </w:p>
          <w:p w14:paraId="44C23C0A"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(95% CI)</w:t>
            </w:r>
          </w:p>
        </w:tc>
        <w:tc>
          <w:tcPr>
            <w:tcW w:w="1666" w:type="dxa"/>
            <w:vAlign w:val="center"/>
          </w:tcPr>
          <w:p w14:paraId="6A862A1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 xml:space="preserve">0.48 </w:t>
            </w:r>
          </w:p>
          <w:p w14:paraId="380A9C9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(-0.29 to 1.25)</w:t>
            </w:r>
          </w:p>
        </w:tc>
        <w:tc>
          <w:tcPr>
            <w:tcW w:w="1670" w:type="dxa"/>
            <w:vAlign w:val="center"/>
          </w:tcPr>
          <w:p w14:paraId="0A26F31A"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-2.77</w:t>
            </w:r>
          </w:p>
          <w:p w14:paraId="1348EB8A"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(-3.74 to -1.80)</w:t>
            </w:r>
          </w:p>
        </w:tc>
        <w:tc>
          <w:tcPr>
            <w:tcW w:w="1532" w:type="dxa"/>
            <w:vAlign w:val="center"/>
          </w:tcPr>
          <w:p w14:paraId="6F80BE5C"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-1.33</w:t>
            </w:r>
          </w:p>
          <w:p w14:paraId="3913B639"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(-2.41 to -0.24)</w:t>
            </w:r>
          </w:p>
        </w:tc>
        <w:tc>
          <w:tcPr>
            <w:tcW w:w="1533" w:type="dxa"/>
            <w:vAlign w:val="center"/>
          </w:tcPr>
          <w:p w14:paraId="44428AA3"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-2.24</w:t>
            </w:r>
          </w:p>
          <w:p w14:paraId="47CD789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(-3.19 to -1.29)</w:t>
            </w:r>
          </w:p>
        </w:tc>
        <w:tc>
          <w:tcPr>
            <w:tcW w:w="1532" w:type="dxa"/>
            <w:vAlign w:val="center"/>
          </w:tcPr>
          <w:p w14:paraId="309714F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 xml:space="preserve">-2.95 </w:t>
            </w:r>
          </w:p>
          <w:p w14:paraId="2F0CFE3C"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(-3.92 to -1.98)</w:t>
            </w:r>
          </w:p>
        </w:tc>
        <w:tc>
          <w:tcPr>
            <w:tcW w:w="1139" w:type="dxa"/>
            <w:vAlign w:val="center"/>
          </w:tcPr>
          <w:p w14:paraId="208212D9"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17E1F0A4" w14:textId="77777777" w:rsidTr="00C170B9">
        <w:trPr>
          <w:trHeight w:val="462"/>
        </w:trPr>
        <w:tc>
          <w:tcPr>
            <w:tcW w:w="10060" w:type="dxa"/>
            <w:gridSpan w:val="6"/>
            <w:vAlign w:val="center"/>
          </w:tcPr>
          <w:p w14:paraId="2FE0989A" w14:textId="77777777" w:rsidR="001443EC" w:rsidRPr="002146C5" w:rsidRDefault="001443EC" w:rsidP="00C170B9">
            <w:pPr>
              <w:spacing w:after="0" w:line="240" w:lineRule="auto"/>
              <w:ind w:firstLineChars="0" w:firstLine="0"/>
              <w:jc w:val="left"/>
              <w:rPr>
                <w:rFonts w:ascii="Calibri" w:hAnsi="Calibri" w:cs="Calibri"/>
                <w:b/>
                <w:bCs/>
                <w:sz w:val="20"/>
                <w:szCs w:val="20"/>
              </w:rPr>
            </w:pPr>
            <w:r w:rsidRPr="002146C5">
              <w:rPr>
                <w:rFonts w:ascii="Calibri" w:hAnsi="Calibri" w:cs="Calibri"/>
                <w:b/>
                <w:bCs/>
                <w:sz w:val="20"/>
                <w:szCs w:val="20"/>
              </w:rPr>
              <w:t>Plateau pressure; cmH</w:t>
            </w:r>
            <w:r w:rsidRPr="002146C5">
              <w:rPr>
                <w:rFonts w:ascii="Calibri" w:hAnsi="Calibri" w:cs="Calibri"/>
                <w:b/>
                <w:bCs/>
                <w:sz w:val="20"/>
                <w:szCs w:val="20"/>
                <w:vertAlign w:val="subscript"/>
              </w:rPr>
              <w:t>2</w:t>
            </w:r>
            <w:r w:rsidRPr="002146C5">
              <w:rPr>
                <w:rFonts w:ascii="Calibri" w:hAnsi="Calibri" w:cs="Calibri"/>
                <w:b/>
                <w:bCs/>
                <w:sz w:val="20"/>
                <w:szCs w:val="20"/>
              </w:rPr>
              <w:t>O</w:t>
            </w:r>
          </w:p>
        </w:tc>
        <w:tc>
          <w:tcPr>
            <w:tcW w:w="1139" w:type="dxa"/>
            <w:vAlign w:val="center"/>
          </w:tcPr>
          <w:p w14:paraId="564B0A96"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&lt; 0.001</w:t>
            </w:r>
          </w:p>
        </w:tc>
      </w:tr>
      <w:tr w:rsidR="001443EC" w:rsidRPr="002146C5" w14:paraId="4DFA0F1E" w14:textId="77777777" w:rsidTr="00C170B9">
        <w:trPr>
          <w:trHeight w:val="462"/>
        </w:trPr>
        <w:tc>
          <w:tcPr>
            <w:tcW w:w="2127" w:type="dxa"/>
            <w:vAlign w:val="center"/>
          </w:tcPr>
          <w:p w14:paraId="51D97661"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Sigh (N=96)</w:t>
            </w:r>
          </w:p>
        </w:tc>
        <w:tc>
          <w:tcPr>
            <w:tcW w:w="1666" w:type="dxa"/>
            <w:vAlign w:val="center"/>
          </w:tcPr>
          <w:p w14:paraId="1E9F46E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15.6 (2.6)</w:t>
            </w:r>
          </w:p>
        </w:tc>
        <w:tc>
          <w:tcPr>
            <w:tcW w:w="1670" w:type="dxa"/>
            <w:vAlign w:val="center"/>
          </w:tcPr>
          <w:p w14:paraId="5F70A3D9"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14.4 (2.3)</w:t>
            </w:r>
          </w:p>
        </w:tc>
        <w:tc>
          <w:tcPr>
            <w:tcW w:w="1532" w:type="dxa"/>
            <w:vAlign w:val="center"/>
          </w:tcPr>
          <w:p w14:paraId="7F4AAD0C"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14.1 (2.4)</w:t>
            </w:r>
          </w:p>
        </w:tc>
        <w:tc>
          <w:tcPr>
            <w:tcW w:w="1533" w:type="dxa"/>
            <w:vAlign w:val="center"/>
          </w:tcPr>
          <w:p w14:paraId="6EDD90CE"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12.8 (2.0)</w:t>
            </w:r>
          </w:p>
        </w:tc>
        <w:tc>
          <w:tcPr>
            <w:tcW w:w="1532" w:type="dxa"/>
            <w:vAlign w:val="center"/>
          </w:tcPr>
          <w:p w14:paraId="45091ACF"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12.2 (2.0)</w:t>
            </w:r>
          </w:p>
        </w:tc>
        <w:tc>
          <w:tcPr>
            <w:tcW w:w="1139" w:type="dxa"/>
            <w:vAlign w:val="center"/>
          </w:tcPr>
          <w:p w14:paraId="0956474D"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44B200C1" w14:textId="77777777" w:rsidTr="00C170B9">
        <w:trPr>
          <w:trHeight w:val="462"/>
        </w:trPr>
        <w:tc>
          <w:tcPr>
            <w:tcW w:w="2127" w:type="dxa"/>
            <w:vAlign w:val="center"/>
          </w:tcPr>
          <w:p w14:paraId="0D22C9F1"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Conventional (N=96)</w:t>
            </w:r>
          </w:p>
        </w:tc>
        <w:tc>
          <w:tcPr>
            <w:tcW w:w="1666" w:type="dxa"/>
            <w:vAlign w:val="center"/>
          </w:tcPr>
          <w:p w14:paraId="0AA9E67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15.1 (2.4)</w:t>
            </w:r>
          </w:p>
        </w:tc>
        <w:tc>
          <w:tcPr>
            <w:tcW w:w="1670" w:type="dxa"/>
            <w:vAlign w:val="center"/>
          </w:tcPr>
          <w:p w14:paraId="32FA1FE5"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17.3 (3.9)</w:t>
            </w:r>
          </w:p>
        </w:tc>
        <w:tc>
          <w:tcPr>
            <w:tcW w:w="1532" w:type="dxa"/>
            <w:vAlign w:val="center"/>
          </w:tcPr>
          <w:p w14:paraId="40A6596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15.6 (3.3)</w:t>
            </w:r>
          </w:p>
        </w:tc>
        <w:tc>
          <w:tcPr>
            <w:tcW w:w="1533" w:type="dxa"/>
            <w:vAlign w:val="center"/>
          </w:tcPr>
          <w:p w14:paraId="48C17E24"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15.4 (2.8)</w:t>
            </w:r>
          </w:p>
        </w:tc>
        <w:tc>
          <w:tcPr>
            <w:tcW w:w="1532" w:type="dxa"/>
            <w:vAlign w:val="center"/>
          </w:tcPr>
          <w:p w14:paraId="42111939"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15.3 (2.8)</w:t>
            </w:r>
          </w:p>
        </w:tc>
        <w:tc>
          <w:tcPr>
            <w:tcW w:w="1139" w:type="dxa"/>
            <w:vAlign w:val="center"/>
          </w:tcPr>
          <w:p w14:paraId="250179FF"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7ECF3FFC" w14:textId="77777777" w:rsidTr="00C170B9">
        <w:trPr>
          <w:trHeight w:val="462"/>
        </w:trPr>
        <w:tc>
          <w:tcPr>
            <w:tcW w:w="2127" w:type="dxa"/>
            <w:vAlign w:val="center"/>
          </w:tcPr>
          <w:p w14:paraId="7BD3D323"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Mean difference</w:t>
            </w:r>
          </w:p>
          <w:p w14:paraId="0857DC8E"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(95% CI)</w:t>
            </w:r>
          </w:p>
        </w:tc>
        <w:tc>
          <w:tcPr>
            <w:tcW w:w="1666" w:type="dxa"/>
            <w:vAlign w:val="center"/>
          </w:tcPr>
          <w:p w14:paraId="2DB4EA36"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 xml:space="preserve">0.4 </w:t>
            </w:r>
          </w:p>
          <w:p w14:paraId="1089DD0E"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(-0.3 to 1.1)</w:t>
            </w:r>
          </w:p>
        </w:tc>
        <w:tc>
          <w:tcPr>
            <w:tcW w:w="1670" w:type="dxa"/>
            <w:vAlign w:val="center"/>
          </w:tcPr>
          <w:p w14:paraId="13F227D9"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-2.9</w:t>
            </w:r>
            <w:r w:rsidRPr="002146C5">
              <w:rPr>
                <w:rFonts w:ascii="Calibri" w:hAnsi="Calibri" w:cs="Calibri"/>
                <w:sz w:val="20"/>
                <w:szCs w:val="20"/>
                <w:vertAlign w:val="superscript"/>
              </w:rPr>
              <w:t>***</w:t>
            </w:r>
          </w:p>
          <w:p w14:paraId="4BEF676E"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(-3.8 to -2.0)</w:t>
            </w:r>
          </w:p>
        </w:tc>
        <w:tc>
          <w:tcPr>
            <w:tcW w:w="1532" w:type="dxa"/>
            <w:vAlign w:val="center"/>
          </w:tcPr>
          <w:p w14:paraId="3A5FB842"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-1.5</w:t>
            </w:r>
            <w:r w:rsidRPr="002146C5">
              <w:rPr>
                <w:rFonts w:ascii="Calibri" w:hAnsi="Calibri" w:cs="Calibri"/>
                <w:sz w:val="20"/>
                <w:szCs w:val="20"/>
                <w:vertAlign w:val="superscript"/>
              </w:rPr>
              <w:t>***</w:t>
            </w:r>
          </w:p>
          <w:p w14:paraId="052C98E4"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(-2.3 to -0.7)</w:t>
            </w:r>
          </w:p>
        </w:tc>
        <w:tc>
          <w:tcPr>
            <w:tcW w:w="1533" w:type="dxa"/>
            <w:vAlign w:val="center"/>
          </w:tcPr>
          <w:p w14:paraId="1AF21F4C"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-2.5</w:t>
            </w:r>
            <w:r w:rsidRPr="002146C5">
              <w:rPr>
                <w:rFonts w:ascii="Calibri" w:hAnsi="Calibri" w:cs="Calibri"/>
                <w:sz w:val="20"/>
                <w:szCs w:val="20"/>
                <w:vertAlign w:val="superscript"/>
              </w:rPr>
              <w:t>***</w:t>
            </w:r>
          </w:p>
          <w:p w14:paraId="55A7707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(-3.2 to -1.9)</w:t>
            </w:r>
          </w:p>
        </w:tc>
        <w:tc>
          <w:tcPr>
            <w:tcW w:w="1532" w:type="dxa"/>
            <w:vAlign w:val="center"/>
          </w:tcPr>
          <w:p w14:paraId="1393490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-3.1</w:t>
            </w:r>
            <w:r w:rsidRPr="002146C5">
              <w:rPr>
                <w:rFonts w:ascii="Calibri" w:hAnsi="Calibri" w:cs="Calibri"/>
                <w:sz w:val="20"/>
                <w:szCs w:val="20"/>
                <w:vertAlign w:val="superscript"/>
              </w:rPr>
              <w:t>***</w:t>
            </w:r>
          </w:p>
          <w:p w14:paraId="14643375"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(-3.8 to -2.4)</w:t>
            </w:r>
          </w:p>
        </w:tc>
        <w:tc>
          <w:tcPr>
            <w:tcW w:w="1139" w:type="dxa"/>
            <w:vAlign w:val="center"/>
          </w:tcPr>
          <w:p w14:paraId="6316DAA8"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41C9332A" w14:textId="77777777" w:rsidTr="00C170B9">
        <w:trPr>
          <w:trHeight w:val="462"/>
        </w:trPr>
        <w:tc>
          <w:tcPr>
            <w:tcW w:w="10060" w:type="dxa"/>
            <w:gridSpan w:val="6"/>
            <w:vAlign w:val="center"/>
          </w:tcPr>
          <w:p w14:paraId="6FD6A865" w14:textId="77777777" w:rsidR="001443EC" w:rsidRPr="002146C5" w:rsidRDefault="001443EC" w:rsidP="00C170B9">
            <w:pPr>
              <w:spacing w:after="0" w:line="240" w:lineRule="auto"/>
              <w:ind w:firstLineChars="0" w:firstLine="0"/>
              <w:jc w:val="left"/>
              <w:rPr>
                <w:rFonts w:ascii="Calibri" w:hAnsi="Calibri" w:cs="Calibri"/>
                <w:b/>
                <w:bCs/>
                <w:sz w:val="20"/>
                <w:szCs w:val="20"/>
              </w:rPr>
            </w:pPr>
            <w:r w:rsidRPr="002146C5">
              <w:rPr>
                <w:rFonts w:ascii="Calibri" w:hAnsi="Calibri" w:cs="Calibri"/>
                <w:b/>
                <w:bCs/>
                <w:sz w:val="20"/>
                <w:szCs w:val="20"/>
              </w:rPr>
              <w:t>Driving pressure; cmH</w:t>
            </w:r>
            <w:r w:rsidRPr="002146C5">
              <w:rPr>
                <w:rFonts w:ascii="Calibri" w:hAnsi="Calibri" w:cs="Calibri"/>
                <w:b/>
                <w:bCs/>
                <w:sz w:val="20"/>
                <w:szCs w:val="20"/>
                <w:vertAlign w:val="subscript"/>
              </w:rPr>
              <w:t>2</w:t>
            </w:r>
            <w:r w:rsidRPr="002146C5">
              <w:rPr>
                <w:rFonts w:ascii="Calibri" w:hAnsi="Calibri" w:cs="Calibri"/>
                <w:b/>
                <w:bCs/>
                <w:sz w:val="20"/>
                <w:szCs w:val="20"/>
              </w:rPr>
              <w:t>O</w:t>
            </w:r>
          </w:p>
        </w:tc>
        <w:tc>
          <w:tcPr>
            <w:tcW w:w="1139" w:type="dxa"/>
            <w:vAlign w:val="center"/>
          </w:tcPr>
          <w:p w14:paraId="190722A8"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&lt; 0.001</w:t>
            </w:r>
          </w:p>
        </w:tc>
      </w:tr>
      <w:tr w:rsidR="001443EC" w:rsidRPr="002146C5" w14:paraId="589847FE" w14:textId="77777777" w:rsidTr="00C170B9">
        <w:trPr>
          <w:trHeight w:val="462"/>
        </w:trPr>
        <w:tc>
          <w:tcPr>
            <w:tcW w:w="2127" w:type="dxa"/>
            <w:vAlign w:val="center"/>
          </w:tcPr>
          <w:p w14:paraId="5EBCAB92"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Sigh (N=96)</w:t>
            </w:r>
          </w:p>
        </w:tc>
        <w:tc>
          <w:tcPr>
            <w:tcW w:w="1666" w:type="dxa"/>
            <w:vAlign w:val="center"/>
          </w:tcPr>
          <w:p w14:paraId="070EEDAA"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9.6 (2.1)</w:t>
            </w:r>
          </w:p>
        </w:tc>
        <w:tc>
          <w:tcPr>
            <w:tcW w:w="1670" w:type="dxa"/>
            <w:vAlign w:val="center"/>
          </w:tcPr>
          <w:p w14:paraId="62C03C44"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8.1 (1.7)</w:t>
            </w:r>
          </w:p>
        </w:tc>
        <w:tc>
          <w:tcPr>
            <w:tcW w:w="1532" w:type="dxa"/>
            <w:vAlign w:val="center"/>
          </w:tcPr>
          <w:p w14:paraId="03D4EEAC"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7.6 (1.8)</w:t>
            </w:r>
          </w:p>
        </w:tc>
        <w:tc>
          <w:tcPr>
            <w:tcW w:w="1533" w:type="dxa"/>
            <w:vAlign w:val="center"/>
          </w:tcPr>
          <w:p w14:paraId="1AD4FA87"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6.4 (1.3)</w:t>
            </w:r>
          </w:p>
        </w:tc>
        <w:tc>
          <w:tcPr>
            <w:tcW w:w="1532" w:type="dxa"/>
            <w:vAlign w:val="center"/>
          </w:tcPr>
          <w:p w14:paraId="779BCFC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5.9 (1.3)</w:t>
            </w:r>
          </w:p>
        </w:tc>
        <w:tc>
          <w:tcPr>
            <w:tcW w:w="1139" w:type="dxa"/>
            <w:vAlign w:val="center"/>
          </w:tcPr>
          <w:p w14:paraId="2F7FE59B"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62266DA3" w14:textId="77777777" w:rsidTr="00C170B9">
        <w:trPr>
          <w:trHeight w:val="462"/>
        </w:trPr>
        <w:tc>
          <w:tcPr>
            <w:tcW w:w="2127" w:type="dxa"/>
            <w:vAlign w:val="center"/>
          </w:tcPr>
          <w:p w14:paraId="650ECF8F"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Conventional (N=96)</w:t>
            </w:r>
          </w:p>
        </w:tc>
        <w:tc>
          <w:tcPr>
            <w:tcW w:w="1666" w:type="dxa"/>
            <w:vAlign w:val="center"/>
          </w:tcPr>
          <w:p w14:paraId="043D9D8F"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9.4 (2.1)</w:t>
            </w:r>
          </w:p>
        </w:tc>
        <w:tc>
          <w:tcPr>
            <w:tcW w:w="1670" w:type="dxa"/>
            <w:vAlign w:val="center"/>
          </w:tcPr>
          <w:p w14:paraId="4AD22D0C"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10.7 (2.5)</w:t>
            </w:r>
          </w:p>
        </w:tc>
        <w:tc>
          <w:tcPr>
            <w:tcW w:w="1532" w:type="dxa"/>
            <w:vAlign w:val="center"/>
          </w:tcPr>
          <w:p w14:paraId="7C1704B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8.8 (2.2)</w:t>
            </w:r>
          </w:p>
        </w:tc>
        <w:tc>
          <w:tcPr>
            <w:tcW w:w="1533" w:type="dxa"/>
            <w:vAlign w:val="center"/>
          </w:tcPr>
          <w:p w14:paraId="1A1DCFA2"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9.0 (2.0)</w:t>
            </w:r>
          </w:p>
        </w:tc>
        <w:tc>
          <w:tcPr>
            <w:tcW w:w="1532" w:type="dxa"/>
            <w:vAlign w:val="center"/>
          </w:tcPr>
          <w:p w14:paraId="04B32ED4"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9.0 (2.1)</w:t>
            </w:r>
          </w:p>
        </w:tc>
        <w:tc>
          <w:tcPr>
            <w:tcW w:w="1139" w:type="dxa"/>
            <w:vAlign w:val="center"/>
          </w:tcPr>
          <w:p w14:paraId="69183E99"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369B6916" w14:textId="77777777" w:rsidTr="00C170B9">
        <w:trPr>
          <w:trHeight w:val="462"/>
        </w:trPr>
        <w:tc>
          <w:tcPr>
            <w:tcW w:w="2127" w:type="dxa"/>
            <w:vAlign w:val="center"/>
          </w:tcPr>
          <w:p w14:paraId="7749024B"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Mean difference</w:t>
            </w:r>
          </w:p>
          <w:p w14:paraId="46E9EFA8"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(95% CI)</w:t>
            </w:r>
          </w:p>
        </w:tc>
        <w:tc>
          <w:tcPr>
            <w:tcW w:w="1666" w:type="dxa"/>
            <w:vAlign w:val="center"/>
          </w:tcPr>
          <w:p w14:paraId="179BD5FA"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 xml:space="preserve">0.3 </w:t>
            </w:r>
          </w:p>
          <w:p w14:paraId="506C9868"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(-0.3 to 0.9)</w:t>
            </w:r>
          </w:p>
        </w:tc>
        <w:tc>
          <w:tcPr>
            <w:tcW w:w="1670" w:type="dxa"/>
            <w:vAlign w:val="center"/>
          </w:tcPr>
          <w:p w14:paraId="711FBDA6"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-2.6</w:t>
            </w:r>
            <w:r w:rsidRPr="002146C5">
              <w:rPr>
                <w:rFonts w:ascii="Calibri" w:hAnsi="Calibri" w:cs="Calibri"/>
                <w:sz w:val="20"/>
                <w:szCs w:val="20"/>
                <w:vertAlign w:val="superscript"/>
              </w:rPr>
              <w:t>***</w:t>
            </w:r>
          </w:p>
          <w:p w14:paraId="69BB6A69"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(-3.2 to -2.0)</w:t>
            </w:r>
          </w:p>
        </w:tc>
        <w:tc>
          <w:tcPr>
            <w:tcW w:w="1532" w:type="dxa"/>
            <w:vAlign w:val="center"/>
          </w:tcPr>
          <w:p w14:paraId="55EE2791"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-1.2</w:t>
            </w:r>
            <w:r w:rsidRPr="002146C5">
              <w:rPr>
                <w:rFonts w:ascii="Calibri" w:hAnsi="Calibri" w:cs="Calibri"/>
                <w:sz w:val="20"/>
                <w:szCs w:val="20"/>
                <w:vertAlign w:val="superscript"/>
              </w:rPr>
              <w:t>***</w:t>
            </w:r>
          </w:p>
          <w:p w14:paraId="2C70D552"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(-1.8 to -0.7)</w:t>
            </w:r>
          </w:p>
        </w:tc>
        <w:tc>
          <w:tcPr>
            <w:tcW w:w="1533" w:type="dxa"/>
            <w:vAlign w:val="center"/>
          </w:tcPr>
          <w:p w14:paraId="7FB476F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-2.6</w:t>
            </w:r>
            <w:r w:rsidRPr="002146C5">
              <w:rPr>
                <w:rFonts w:ascii="Calibri" w:hAnsi="Calibri" w:cs="Calibri"/>
                <w:sz w:val="20"/>
                <w:szCs w:val="20"/>
                <w:vertAlign w:val="superscript"/>
              </w:rPr>
              <w:t>***</w:t>
            </w:r>
          </w:p>
          <w:p w14:paraId="4945BDB2"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(-3.1 to -2.1)</w:t>
            </w:r>
          </w:p>
        </w:tc>
        <w:tc>
          <w:tcPr>
            <w:tcW w:w="1532" w:type="dxa"/>
            <w:vAlign w:val="center"/>
          </w:tcPr>
          <w:p w14:paraId="138B443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-3.1</w:t>
            </w:r>
            <w:r w:rsidRPr="002146C5">
              <w:rPr>
                <w:rFonts w:ascii="Calibri" w:hAnsi="Calibri" w:cs="Calibri"/>
                <w:sz w:val="20"/>
                <w:szCs w:val="20"/>
                <w:vertAlign w:val="superscript"/>
              </w:rPr>
              <w:t>***</w:t>
            </w:r>
          </w:p>
          <w:p w14:paraId="60C395D7"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(-3.6 to -2.6)</w:t>
            </w:r>
          </w:p>
        </w:tc>
        <w:tc>
          <w:tcPr>
            <w:tcW w:w="1139" w:type="dxa"/>
            <w:vAlign w:val="center"/>
          </w:tcPr>
          <w:p w14:paraId="4A583FFB"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5767A67A" w14:textId="77777777" w:rsidTr="00C170B9">
        <w:trPr>
          <w:trHeight w:val="462"/>
        </w:trPr>
        <w:tc>
          <w:tcPr>
            <w:tcW w:w="10060" w:type="dxa"/>
            <w:gridSpan w:val="6"/>
            <w:vAlign w:val="center"/>
          </w:tcPr>
          <w:p w14:paraId="031B2FDC" w14:textId="77777777" w:rsidR="001443EC" w:rsidRPr="002146C5" w:rsidRDefault="001443EC" w:rsidP="00C170B9">
            <w:pPr>
              <w:spacing w:after="0" w:line="240" w:lineRule="auto"/>
              <w:ind w:firstLineChars="0" w:firstLine="0"/>
              <w:jc w:val="left"/>
              <w:rPr>
                <w:rFonts w:ascii="Calibri" w:hAnsi="Calibri" w:cs="Calibri"/>
                <w:b/>
                <w:bCs/>
                <w:sz w:val="20"/>
                <w:szCs w:val="20"/>
              </w:rPr>
            </w:pPr>
            <w:r w:rsidRPr="002146C5">
              <w:rPr>
                <w:rFonts w:ascii="Calibri" w:hAnsi="Calibri" w:cs="Calibri"/>
                <w:b/>
                <w:bCs/>
                <w:sz w:val="20"/>
                <w:szCs w:val="20"/>
              </w:rPr>
              <w:t>Respiratory system compliance; ml</w:t>
            </w:r>
            <w:r>
              <w:rPr>
                <w:rFonts w:ascii="Calibri" w:hAnsi="Calibri" w:cs="Calibri" w:hint="eastAsia"/>
                <w:b/>
                <w:bCs/>
                <w:sz w:val="20"/>
                <w:szCs w:val="20"/>
              </w:rPr>
              <w:t>/</w:t>
            </w:r>
            <w:r w:rsidRPr="002146C5">
              <w:rPr>
                <w:rFonts w:ascii="Calibri" w:hAnsi="Calibri" w:cs="Calibri"/>
                <w:b/>
                <w:bCs/>
                <w:sz w:val="20"/>
                <w:szCs w:val="20"/>
              </w:rPr>
              <w:t>cmH</w:t>
            </w:r>
            <w:r w:rsidRPr="002146C5">
              <w:rPr>
                <w:rFonts w:ascii="Calibri" w:hAnsi="Calibri" w:cs="Calibri"/>
                <w:b/>
                <w:bCs/>
                <w:sz w:val="20"/>
                <w:szCs w:val="20"/>
                <w:vertAlign w:val="subscript"/>
              </w:rPr>
              <w:t>2</w:t>
            </w:r>
            <w:r w:rsidRPr="002146C5">
              <w:rPr>
                <w:rFonts w:ascii="Calibri" w:hAnsi="Calibri" w:cs="Calibri"/>
                <w:b/>
                <w:bCs/>
                <w:sz w:val="20"/>
                <w:szCs w:val="20"/>
              </w:rPr>
              <w:t>O</w:t>
            </w:r>
          </w:p>
        </w:tc>
        <w:tc>
          <w:tcPr>
            <w:tcW w:w="1139" w:type="dxa"/>
            <w:vAlign w:val="center"/>
          </w:tcPr>
          <w:p w14:paraId="4507CD9C"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&lt; 0.001</w:t>
            </w:r>
          </w:p>
        </w:tc>
      </w:tr>
      <w:tr w:rsidR="001443EC" w:rsidRPr="002146C5" w14:paraId="1FEC6062" w14:textId="77777777" w:rsidTr="00C170B9">
        <w:trPr>
          <w:trHeight w:val="462"/>
        </w:trPr>
        <w:tc>
          <w:tcPr>
            <w:tcW w:w="2127" w:type="dxa"/>
            <w:vAlign w:val="center"/>
          </w:tcPr>
          <w:p w14:paraId="3E6A67C5"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Sigh (N=96)</w:t>
            </w:r>
          </w:p>
        </w:tc>
        <w:tc>
          <w:tcPr>
            <w:tcW w:w="1666" w:type="dxa"/>
            <w:vAlign w:val="center"/>
          </w:tcPr>
          <w:p w14:paraId="131BB50E"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46.6 (12.3)</w:t>
            </w:r>
          </w:p>
        </w:tc>
        <w:tc>
          <w:tcPr>
            <w:tcW w:w="1670" w:type="dxa"/>
            <w:vAlign w:val="center"/>
          </w:tcPr>
          <w:p w14:paraId="28FD8E5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55.8 (14.8)</w:t>
            </w:r>
          </w:p>
        </w:tc>
        <w:tc>
          <w:tcPr>
            <w:tcW w:w="1532" w:type="dxa"/>
            <w:vAlign w:val="center"/>
          </w:tcPr>
          <w:p w14:paraId="22495DB1" w14:textId="77777777" w:rsidR="001443EC" w:rsidRPr="002146C5" w:rsidRDefault="001443EC" w:rsidP="00C170B9">
            <w:pPr>
              <w:spacing w:after="0" w:line="240" w:lineRule="auto"/>
              <w:ind w:firstLineChars="0" w:firstLine="0"/>
              <w:jc w:val="center"/>
              <w:rPr>
                <w:rFonts w:ascii="Calibri" w:eastAsia="微软雅黑" w:hAnsi="Calibri" w:cs="Calibri"/>
                <w:sz w:val="20"/>
                <w:szCs w:val="20"/>
              </w:rPr>
            </w:pPr>
            <w:r w:rsidRPr="002146C5">
              <w:rPr>
                <w:rFonts w:ascii="Calibri" w:hAnsi="Calibri" w:cs="Calibri"/>
                <w:sz w:val="20"/>
                <w:szCs w:val="20"/>
              </w:rPr>
              <w:t>56.9 (16.5)</w:t>
            </w:r>
          </w:p>
        </w:tc>
        <w:tc>
          <w:tcPr>
            <w:tcW w:w="1533" w:type="dxa"/>
            <w:vAlign w:val="center"/>
          </w:tcPr>
          <w:p w14:paraId="739C25D7"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65.6 (16.6)</w:t>
            </w:r>
          </w:p>
        </w:tc>
        <w:tc>
          <w:tcPr>
            <w:tcW w:w="1532" w:type="dxa"/>
            <w:vAlign w:val="center"/>
          </w:tcPr>
          <w:p w14:paraId="4864A171"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70.1 (17.7)</w:t>
            </w:r>
          </w:p>
        </w:tc>
        <w:tc>
          <w:tcPr>
            <w:tcW w:w="1139" w:type="dxa"/>
            <w:vAlign w:val="center"/>
          </w:tcPr>
          <w:p w14:paraId="57923AF3"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74C1A17B" w14:textId="77777777" w:rsidTr="00C170B9">
        <w:trPr>
          <w:trHeight w:val="462"/>
        </w:trPr>
        <w:tc>
          <w:tcPr>
            <w:tcW w:w="2127" w:type="dxa"/>
            <w:vAlign w:val="center"/>
          </w:tcPr>
          <w:p w14:paraId="4A3A5CDA"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Conventional (N=96)</w:t>
            </w:r>
          </w:p>
        </w:tc>
        <w:tc>
          <w:tcPr>
            <w:tcW w:w="1666" w:type="dxa"/>
            <w:vAlign w:val="center"/>
          </w:tcPr>
          <w:p w14:paraId="3C08FB73"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49.5 (13.8)</w:t>
            </w:r>
          </w:p>
        </w:tc>
        <w:tc>
          <w:tcPr>
            <w:tcW w:w="1670" w:type="dxa"/>
            <w:vAlign w:val="center"/>
          </w:tcPr>
          <w:p w14:paraId="3FA345F7"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43.5 (11.9)</w:t>
            </w:r>
          </w:p>
        </w:tc>
        <w:tc>
          <w:tcPr>
            <w:tcW w:w="1532" w:type="dxa"/>
            <w:vAlign w:val="center"/>
          </w:tcPr>
          <w:p w14:paraId="75BFF0B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51.1 (14.4)</w:t>
            </w:r>
          </w:p>
        </w:tc>
        <w:tc>
          <w:tcPr>
            <w:tcW w:w="1533" w:type="dxa"/>
            <w:vAlign w:val="center"/>
          </w:tcPr>
          <w:p w14:paraId="5F8384F5"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48.8 (13.0)</w:t>
            </w:r>
          </w:p>
        </w:tc>
        <w:tc>
          <w:tcPr>
            <w:tcW w:w="1532" w:type="dxa"/>
            <w:vAlign w:val="center"/>
          </w:tcPr>
          <w:p w14:paraId="5390A669"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48.7 (13.2)</w:t>
            </w:r>
          </w:p>
        </w:tc>
        <w:tc>
          <w:tcPr>
            <w:tcW w:w="1139" w:type="dxa"/>
            <w:vAlign w:val="center"/>
          </w:tcPr>
          <w:p w14:paraId="6F4CEA33"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217FE91F" w14:textId="77777777" w:rsidTr="00C170B9">
        <w:trPr>
          <w:trHeight w:val="462"/>
        </w:trPr>
        <w:tc>
          <w:tcPr>
            <w:tcW w:w="2127" w:type="dxa"/>
            <w:vAlign w:val="center"/>
          </w:tcPr>
          <w:p w14:paraId="435CEEBC"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Mean difference</w:t>
            </w:r>
          </w:p>
          <w:p w14:paraId="5F3F704C"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(95% CI)</w:t>
            </w:r>
          </w:p>
        </w:tc>
        <w:tc>
          <w:tcPr>
            <w:tcW w:w="1666" w:type="dxa"/>
            <w:vAlign w:val="center"/>
          </w:tcPr>
          <w:p w14:paraId="1FC3F0D3"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-2.9</w:t>
            </w:r>
          </w:p>
          <w:p w14:paraId="3AFA80A1"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(-6.6 to 0.8)</w:t>
            </w:r>
          </w:p>
        </w:tc>
        <w:tc>
          <w:tcPr>
            <w:tcW w:w="1670" w:type="dxa"/>
            <w:vAlign w:val="center"/>
          </w:tcPr>
          <w:p w14:paraId="3725803F"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12.3</w:t>
            </w:r>
            <w:r w:rsidRPr="002146C5">
              <w:rPr>
                <w:rFonts w:ascii="Calibri" w:hAnsi="Calibri" w:cs="Calibri"/>
                <w:sz w:val="20"/>
                <w:szCs w:val="20"/>
                <w:vertAlign w:val="superscript"/>
              </w:rPr>
              <w:t>***</w:t>
            </w:r>
          </w:p>
          <w:p w14:paraId="34B5CFF9"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(8.5 to 16.1)</w:t>
            </w:r>
          </w:p>
        </w:tc>
        <w:tc>
          <w:tcPr>
            <w:tcW w:w="1532" w:type="dxa"/>
            <w:vAlign w:val="center"/>
          </w:tcPr>
          <w:p w14:paraId="3DF84A31"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5.8</w:t>
            </w:r>
            <w:r w:rsidRPr="002146C5">
              <w:rPr>
                <w:rFonts w:ascii="Calibri" w:hAnsi="Calibri" w:cs="Calibri"/>
                <w:sz w:val="20"/>
                <w:szCs w:val="20"/>
                <w:vertAlign w:val="superscript"/>
              </w:rPr>
              <w:t>**</w:t>
            </w:r>
          </w:p>
          <w:p w14:paraId="7942FF42"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(1.5 to 10.2)</w:t>
            </w:r>
          </w:p>
        </w:tc>
        <w:tc>
          <w:tcPr>
            <w:tcW w:w="1533" w:type="dxa"/>
            <w:vAlign w:val="center"/>
          </w:tcPr>
          <w:p w14:paraId="1A476F6E"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16.8</w:t>
            </w:r>
            <w:r w:rsidRPr="002146C5">
              <w:rPr>
                <w:rFonts w:ascii="Calibri" w:hAnsi="Calibri" w:cs="Calibri"/>
                <w:sz w:val="20"/>
                <w:szCs w:val="20"/>
                <w:vertAlign w:val="superscript"/>
              </w:rPr>
              <w:t>***</w:t>
            </w:r>
          </w:p>
          <w:p w14:paraId="418A8A61"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(12.6 to 21.0)</w:t>
            </w:r>
          </w:p>
        </w:tc>
        <w:tc>
          <w:tcPr>
            <w:tcW w:w="1532" w:type="dxa"/>
            <w:vAlign w:val="center"/>
          </w:tcPr>
          <w:p w14:paraId="7AEB86A6"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21.6</w:t>
            </w:r>
            <w:r w:rsidRPr="002146C5">
              <w:rPr>
                <w:rFonts w:ascii="Calibri" w:hAnsi="Calibri" w:cs="Calibri"/>
                <w:sz w:val="20"/>
                <w:szCs w:val="20"/>
                <w:vertAlign w:val="superscript"/>
              </w:rPr>
              <w:t>***</w:t>
            </w:r>
          </w:p>
          <w:p w14:paraId="38997F39"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(17.2 to 26.0)</w:t>
            </w:r>
          </w:p>
        </w:tc>
        <w:tc>
          <w:tcPr>
            <w:tcW w:w="1139" w:type="dxa"/>
            <w:vAlign w:val="center"/>
          </w:tcPr>
          <w:p w14:paraId="73B27D5A"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bl>
    <w:p w14:paraId="431F14AA" w14:textId="77777777" w:rsidR="001443EC" w:rsidRPr="002146C5" w:rsidRDefault="001443EC" w:rsidP="001443EC">
      <w:pPr>
        <w:spacing w:line="240" w:lineRule="auto"/>
        <w:ind w:firstLineChars="0" w:firstLine="0"/>
        <w:rPr>
          <w:rFonts w:ascii="Calibri" w:hAnsi="Calibri" w:cs="Calibri"/>
          <w:sz w:val="20"/>
          <w:szCs w:val="20"/>
        </w:rPr>
      </w:pPr>
    </w:p>
    <w:p w14:paraId="1A68A5C3" w14:textId="63D16795" w:rsidR="001443EC" w:rsidRPr="002146C5" w:rsidRDefault="001443EC" w:rsidP="001443EC">
      <w:pPr>
        <w:spacing w:line="240" w:lineRule="auto"/>
        <w:ind w:firstLineChars="0" w:firstLine="0"/>
        <w:rPr>
          <w:rFonts w:ascii="Calibri" w:hAnsi="Calibri" w:cs="Calibri"/>
          <w:sz w:val="20"/>
          <w:szCs w:val="20"/>
        </w:rPr>
      </w:pPr>
      <w:r w:rsidRPr="002146C5">
        <w:rPr>
          <w:rFonts w:ascii="Calibri" w:hAnsi="Calibri" w:cs="Calibri"/>
          <w:sz w:val="20"/>
          <w:szCs w:val="20"/>
        </w:rPr>
        <w:lastRenderedPageBreak/>
        <w:t>(</w:t>
      </w:r>
      <w:r>
        <w:rPr>
          <w:rFonts w:ascii="Calibri" w:hAnsi="Calibri" w:cs="Calibri"/>
          <w:sz w:val="20"/>
          <w:szCs w:val="20"/>
        </w:rPr>
        <w:t>e</w:t>
      </w:r>
      <w:r w:rsidRPr="002146C5">
        <w:rPr>
          <w:rFonts w:ascii="Calibri" w:hAnsi="Calibri" w:cs="Calibri"/>
          <w:sz w:val="20"/>
          <w:szCs w:val="20"/>
        </w:rPr>
        <w:t xml:space="preserve">Table </w:t>
      </w:r>
      <w:r>
        <w:rPr>
          <w:rFonts w:ascii="Calibri" w:hAnsi="Calibri" w:cs="Calibri" w:hint="eastAsia"/>
          <w:sz w:val="20"/>
          <w:szCs w:val="20"/>
        </w:rPr>
        <w:t>2</w:t>
      </w:r>
      <w:r w:rsidRPr="002146C5">
        <w:rPr>
          <w:rFonts w:ascii="Calibri" w:hAnsi="Calibri" w:cs="Calibri"/>
          <w:sz w:val="20"/>
          <w:szCs w:val="20"/>
        </w:rPr>
        <w:t xml:space="preserve"> continued)</w:t>
      </w:r>
    </w:p>
    <w:tbl>
      <w:tblPr>
        <w:tblStyle w:val="ab"/>
        <w:tblW w:w="10769" w:type="dxa"/>
        <w:tblInd w:w="-1139" w:type="dxa"/>
        <w:tblLook w:val="04A0" w:firstRow="1" w:lastRow="0" w:firstColumn="1" w:lastColumn="0" w:noHBand="0" w:noVBand="1"/>
      </w:tblPr>
      <w:tblGrid>
        <w:gridCol w:w="2108"/>
        <w:gridCol w:w="1536"/>
        <w:gridCol w:w="1523"/>
        <w:gridCol w:w="1459"/>
        <w:gridCol w:w="1488"/>
        <w:gridCol w:w="1535"/>
        <w:gridCol w:w="1120"/>
      </w:tblGrid>
      <w:tr w:rsidR="001443EC" w:rsidRPr="002146C5" w14:paraId="0181DB71" w14:textId="77777777" w:rsidTr="00C170B9">
        <w:trPr>
          <w:trHeight w:val="651"/>
        </w:trPr>
        <w:tc>
          <w:tcPr>
            <w:tcW w:w="2131" w:type="dxa"/>
            <w:vAlign w:val="center"/>
          </w:tcPr>
          <w:p w14:paraId="3BABE1D0"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b/>
                <w:bCs/>
                <w:sz w:val="20"/>
                <w:szCs w:val="20"/>
              </w:rPr>
              <w:t>Variables</w:t>
            </w:r>
          </w:p>
        </w:tc>
        <w:tc>
          <w:tcPr>
            <w:tcW w:w="1555" w:type="dxa"/>
            <w:vAlign w:val="center"/>
          </w:tcPr>
          <w:p w14:paraId="4C02B656"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b/>
                <w:bCs/>
                <w:sz w:val="20"/>
                <w:szCs w:val="20"/>
              </w:rPr>
              <w:t>Baseline</w:t>
            </w:r>
          </w:p>
        </w:tc>
        <w:tc>
          <w:tcPr>
            <w:tcW w:w="1546" w:type="dxa"/>
            <w:vAlign w:val="center"/>
          </w:tcPr>
          <w:p w14:paraId="1F19EFEA"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b/>
                <w:bCs/>
                <w:sz w:val="20"/>
                <w:szCs w:val="20"/>
              </w:rPr>
              <w:t>T1</w:t>
            </w:r>
          </w:p>
        </w:tc>
        <w:tc>
          <w:tcPr>
            <w:tcW w:w="1480" w:type="dxa"/>
            <w:vAlign w:val="center"/>
          </w:tcPr>
          <w:p w14:paraId="4115A259"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b/>
                <w:bCs/>
                <w:sz w:val="20"/>
                <w:szCs w:val="20"/>
              </w:rPr>
              <w:t>T2</w:t>
            </w:r>
          </w:p>
        </w:tc>
        <w:tc>
          <w:tcPr>
            <w:tcW w:w="1510" w:type="dxa"/>
            <w:vAlign w:val="center"/>
          </w:tcPr>
          <w:p w14:paraId="76020EF7"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b/>
                <w:bCs/>
                <w:sz w:val="20"/>
                <w:szCs w:val="20"/>
              </w:rPr>
              <w:t>T3</w:t>
            </w:r>
          </w:p>
        </w:tc>
        <w:tc>
          <w:tcPr>
            <w:tcW w:w="1559" w:type="dxa"/>
            <w:vAlign w:val="center"/>
          </w:tcPr>
          <w:p w14:paraId="48050361"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b/>
                <w:bCs/>
                <w:sz w:val="20"/>
                <w:szCs w:val="20"/>
              </w:rPr>
              <w:t>T4</w:t>
            </w:r>
          </w:p>
        </w:tc>
        <w:tc>
          <w:tcPr>
            <w:tcW w:w="988" w:type="dxa"/>
            <w:vAlign w:val="center"/>
          </w:tcPr>
          <w:p w14:paraId="035F7E6D"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b/>
                <w:bCs/>
                <w:sz w:val="20"/>
                <w:szCs w:val="20"/>
              </w:rPr>
              <w:t>P value for interaction</w:t>
            </w:r>
          </w:p>
        </w:tc>
      </w:tr>
      <w:tr w:rsidR="001443EC" w:rsidRPr="002146C5" w14:paraId="7855DBF7" w14:textId="77777777" w:rsidTr="00C170B9">
        <w:trPr>
          <w:trHeight w:val="532"/>
        </w:trPr>
        <w:tc>
          <w:tcPr>
            <w:tcW w:w="9781" w:type="dxa"/>
            <w:gridSpan w:val="6"/>
            <w:vAlign w:val="center"/>
          </w:tcPr>
          <w:p w14:paraId="6DCC283C" w14:textId="77777777" w:rsidR="001443EC" w:rsidRPr="002146C5" w:rsidRDefault="001443EC" w:rsidP="00C170B9">
            <w:pPr>
              <w:spacing w:after="0" w:line="240" w:lineRule="auto"/>
              <w:ind w:firstLineChars="0" w:firstLine="0"/>
              <w:jc w:val="left"/>
              <w:rPr>
                <w:rFonts w:ascii="Calibri" w:hAnsi="Calibri" w:cs="Calibri"/>
                <w:b/>
                <w:bCs/>
                <w:sz w:val="20"/>
                <w:szCs w:val="20"/>
              </w:rPr>
            </w:pPr>
            <w:r w:rsidRPr="002146C5">
              <w:rPr>
                <w:rFonts w:ascii="Calibri" w:hAnsi="Calibri" w:cs="Calibri"/>
                <w:b/>
                <w:bCs/>
                <w:sz w:val="20"/>
                <w:szCs w:val="20"/>
              </w:rPr>
              <w:t>Mechanical power; J</w:t>
            </w:r>
            <w:r>
              <w:rPr>
                <w:rFonts w:ascii="Calibri" w:hAnsi="Calibri" w:cs="Calibri" w:hint="eastAsia"/>
                <w:b/>
                <w:bCs/>
                <w:sz w:val="20"/>
                <w:szCs w:val="20"/>
              </w:rPr>
              <w:t>/</w:t>
            </w:r>
            <w:r w:rsidRPr="002146C5">
              <w:rPr>
                <w:rFonts w:ascii="Calibri" w:hAnsi="Calibri" w:cs="Calibri"/>
                <w:b/>
                <w:bCs/>
                <w:sz w:val="20"/>
                <w:szCs w:val="20"/>
              </w:rPr>
              <w:t>min</w:t>
            </w:r>
          </w:p>
        </w:tc>
        <w:tc>
          <w:tcPr>
            <w:tcW w:w="988" w:type="dxa"/>
            <w:vAlign w:val="center"/>
          </w:tcPr>
          <w:p w14:paraId="4C3069C1"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&lt; 0.001</w:t>
            </w:r>
          </w:p>
        </w:tc>
      </w:tr>
      <w:tr w:rsidR="001443EC" w:rsidRPr="002146C5" w14:paraId="4C94C02F" w14:textId="77777777" w:rsidTr="00C170B9">
        <w:trPr>
          <w:trHeight w:val="567"/>
        </w:trPr>
        <w:tc>
          <w:tcPr>
            <w:tcW w:w="2131" w:type="dxa"/>
            <w:vAlign w:val="center"/>
          </w:tcPr>
          <w:p w14:paraId="10E47E2E" w14:textId="77777777" w:rsidR="001443EC" w:rsidRPr="002146C5" w:rsidRDefault="001443EC" w:rsidP="00C170B9">
            <w:pPr>
              <w:spacing w:after="0" w:line="240" w:lineRule="auto"/>
              <w:ind w:firstLineChars="50" w:firstLine="100"/>
              <w:jc w:val="left"/>
              <w:rPr>
                <w:rFonts w:ascii="Calibri" w:hAnsi="Calibri" w:cs="Calibri"/>
                <w:b/>
                <w:bCs/>
                <w:sz w:val="20"/>
                <w:szCs w:val="20"/>
              </w:rPr>
            </w:pPr>
            <w:r w:rsidRPr="002146C5">
              <w:rPr>
                <w:rFonts w:ascii="Calibri" w:hAnsi="Calibri" w:cs="Calibri"/>
                <w:sz w:val="20"/>
                <w:szCs w:val="20"/>
              </w:rPr>
              <w:t>Sigh (N=96)</w:t>
            </w:r>
          </w:p>
        </w:tc>
        <w:tc>
          <w:tcPr>
            <w:tcW w:w="1555" w:type="dxa"/>
            <w:vAlign w:val="center"/>
          </w:tcPr>
          <w:p w14:paraId="28C97052"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7.90 (1.95)</w:t>
            </w:r>
          </w:p>
        </w:tc>
        <w:tc>
          <w:tcPr>
            <w:tcW w:w="1546" w:type="dxa"/>
            <w:vAlign w:val="center"/>
          </w:tcPr>
          <w:p w14:paraId="52E6C9D0"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7.93 (2.36)</w:t>
            </w:r>
          </w:p>
        </w:tc>
        <w:tc>
          <w:tcPr>
            <w:tcW w:w="1480" w:type="dxa"/>
            <w:vAlign w:val="center"/>
          </w:tcPr>
          <w:p w14:paraId="7AD90A19"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8.58 (2.38)</w:t>
            </w:r>
          </w:p>
        </w:tc>
        <w:tc>
          <w:tcPr>
            <w:tcW w:w="1510" w:type="dxa"/>
            <w:vAlign w:val="center"/>
          </w:tcPr>
          <w:p w14:paraId="7365639B"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7.98 (2.02)</w:t>
            </w:r>
          </w:p>
        </w:tc>
        <w:tc>
          <w:tcPr>
            <w:tcW w:w="1559" w:type="dxa"/>
            <w:vAlign w:val="center"/>
          </w:tcPr>
          <w:p w14:paraId="13AB1B2F"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7.40 (2.03)</w:t>
            </w:r>
          </w:p>
        </w:tc>
        <w:tc>
          <w:tcPr>
            <w:tcW w:w="988" w:type="dxa"/>
            <w:vAlign w:val="center"/>
          </w:tcPr>
          <w:p w14:paraId="263EA6E1" w14:textId="77777777" w:rsidR="001443EC" w:rsidRPr="002146C5" w:rsidRDefault="001443EC" w:rsidP="00C170B9">
            <w:pPr>
              <w:spacing w:after="0" w:line="240" w:lineRule="auto"/>
              <w:ind w:firstLineChars="0" w:firstLine="0"/>
              <w:jc w:val="center"/>
              <w:rPr>
                <w:rFonts w:ascii="Calibri" w:hAnsi="Calibri" w:cs="Calibri"/>
                <w:b/>
                <w:bCs/>
                <w:sz w:val="20"/>
                <w:szCs w:val="20"/>
              </w:rPr>
            </w:pPr>
          </w:p>
        </w:tc>
      </w:tr>
      <w:tr w:rsidR="001443EC" w:rsidRPr="002146C5" w14:paraId="35CF6E75" w14:textId="77777777" w:rsidTr="00C170B9">
        <w:trPr>
          <w:trHeight w:val="547"/>
        </w:trPr>
        <w:tc>
          <w:tcPr>
            <w:tcW w:w="2131" w:type="dxa"/>
            <w:vAlign w:val="center"/>
          </w:tcPr>
          <w:p w14:paraId="019D98A1"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Conventional (N=96)</w:t>
            </w:r>
          </w:p>
        </w:tc>
        <w:tc>
          <w:tcPr>
            <w:tcW w:w="1555" w:type="dxa"/>
            <w:vAlign w:val="center"/>
          </w:tcPr>
          <w:p w14:paraId="15F50BE4"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7.95 (1.89)</w:t>
            </w:r>
          </w:p>
        </w:tc>
        <w:tc>
          <w:tcPr>
            <w:tcW w:w="1546" w:type="dxa"/>
            <w:vAlign w:val="center"/>
          </w:tcPr>
          <w:p w14:paraId="74D5F488"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9.48 (3.04)</w:t>
            </w:r>
          </w:p>
        </w:tc>
        <w:tc>
          <w:tcPr>
            <w:tcW w:w="1480" w:type="dxa"/>
            <w:vAlign w:val="center"/>
          </w:tcPr>
          <w:p w14:paraId="4F12EE6B"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9.89 (3.52)</w:t>
            </w:r>
          </w:p>
        </w:tc>
        <w:tc>
          <w:tcPr>
            <w:tcW w:w="1510" w:type="dxa"/>
            <w:vAlign w:val="center"/>
          </w:tcPr>
          <w:p w14:paraId="24515B69"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9.45 (3.32)</w:t>
            </w:r>
          </w:p>
        </w:tc>
        <w:tc>
          <w:tcPr>
            <w:tcW w:w="1559" w:type="dxa"/>
            <w:vAlign w:val="center"/>
          </w:tcPr>
          <w:p w14:paraId="602C8B22"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9.18 (3.06)</w:t>
            </w:r>
          </w:p>
        </w:tc>
        <w:tc>
          <w:tcPr>
            <w:tcW w:w="988" w:type="dxa"/>
            <w:vAlign w:val="center"/>
          </w:tcPr>
          <w:p w14:paraId="27E275D7" w14:textId="77777777" w:rsidR="001443EC" w:rsidRPr="002146C5" w:rsidRDefault="001443EC" w:rsidP="00C170B9">
            <w:pPr>
              <w:spacing w:after="0" w:line="240" w:lineRule="auto"/>
              <w:ind w:firstLineChars="0" w:firstLine="0"/>
              <w:jc w:val="center"/>
              <w:rPr>
                <w:rFonts w:ascii="Calibri" w:hAnsi="Calibri" w:cs="Calibri"/>
                <w:b/>
                <w:bCs/>
                <w:sz w:val="20"/>
                <w:szCs w:val="20"/>
              </w:rPr>
            </w:pPr>
          </w:p>
        </w:tc>
      </w:tr>
      <w:tr w:rsidR="001443EC" w:rsidRPr="002146C5" w14:paraId="74E44924" w14:textId="77777777" w:rsidTr="00C170B9">
        <w:trPr>
          <w:trHeight w:val="651"/>
        </w:trPr>
        <w:tc>
          <w:tcPr>
            <w:tcW w:w="2131" w:type="dxa"/>
          </w:tcPr>
          <w:p w14:paraId="71CD3E91" w14:textId="77777777" w:rsidR="001443EC" w:rsidRPr="002146C5" w:rsidRDefault="001443EC" w:rsidP="00C170B9">
            <w:pPr>
              <w:spacing w:after="0" w:line="240" w:lineRule="auto"/>
              <w:ind w:firstLineChars="0" w:firstLine="0"/>
              <w:rPr>
                <w:rFonts w:ascii="Calibri" w:hAnsi="Calibri" w:cs="Calibri"/>
                <w:sz w:val="20"/>
                <w:szCs w:val="20"/>
              </w:rPr>
            </w:pPr>
            <w:r w:rsidRPr="002146C5">
              <w:rPr>
                <w:rFonts w:ascii="Calibri" w:hAnsi="Calibri" w:cs="Calibri"/>
                <w:sz w:val="20"/>
                <w:szCs w:val="20"/>
              </w:rPr>
              <w:t xml:space="preserve"> Mean difference </w:t>
            </w:r>
          </w:p>
          <w:p w14:paraId="69E62620" w14:textId="77777777" w:rsidR="001443EC" w:rsidRPr="002146C5" w:rsidRDefault="001443EC" w:rsidP="00C170B9">
            <w:pPr>
              <w:spacing w:after="0" w:line="240" w:lineRule="auto"/>
              <w:ind w:firstLineChars="50" w:firstLine="100"/>
              <w:rPr>
                <w:rFonts w:ascii="Calibri" w:hAnsi="Calibri" w:cs="Calibri"/>
                <w:b/>
                <w:bCs/>
                <w:sz w:val="20"/>
                <w:szCs w:val="20"/>
              </w:rPr>
            </w:pPr>
            <w:r w:rsidRPr="002146C5">
              <w:rPr>
                <w:rFonts w:ascii="Calibri" w:hAnsi="Calibri" w:cs="Calibri"/>
                <w:sz w:val="20"/>
                <w:szCs w:val="20"/>
              </w:rPr>
              <w:t>(95% CI)</w:t>
            </w:r>
          </w:p>
        </w:tc>
        <w:tc>
          <w:tcPr>
            <w:tcW w:w="1555" w:type="dxa"/>
            <w:vAlign w:val="center"/>
          </w:tcPr>
          <w:p w14:paraId="3D519794"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-0.06</w:t>
            </w:r>
          </w:p>
          <w:p w14:paraId="7E30EF90"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(-0.60 to 0.48)</w:t>
            </w:r>
          </w:p>
        </w:tc>
        <w:tc>
          <w:tcPr>
            <w:tcW w:w="1546" w:type="dxa"/>
            <w:vAlign w:val="center"/>
          </w:tcPr>
          <w:p w14:paraId="36636F9C"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-1.55</w:t>
            </w:r>
            <w:r w:rsidRPr="002146C5">
              <w:rPr>
                <w:rFonts w:ascii="Calibri" w:hAnsi="Calibri" w:cs="Calibri"/>
                <w:sz w:val="20"/>
                <w:szCs w:val="20"/>
                <w:vertAlign w:val="superscript"/>
              </w:rPr>
              <w:t>***</w:t>
            </w:r>
          </w:p>
          <w:p w14:paraId="1FBD76BC"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(-2.31 to -0.78)</w:t>
            </w:r>
          </w:p>
        </w:tc>
        <w:tc>
          <w:tcPr>
            <w:tcW w:w="1480" w:type="dxa"/>
            <w:vAlign w:val="center"/>
          </w:tcPr>
          <w:p w14:paraId="4280D394"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-1.30</w:t>
            </w:r>
            <w:r w:rsidRPr="002146C5">
              <w:rPr>
                <w:rFonts w:ascii="Calibri" w:hAnsi="Calibri" w:cs="Calibri"/>
                <w:sz w:val="20"/>
                <w:szCs w:val="20"/>
                <w:vertAlign w:val="superscript"/>
              </w:rPr>
              <w:t>**</w:t>
            </w:r>
          </w:p>
          <w:p w14:paraId="6341A0F7"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(-2.15 to -0.46)</w:t>
            </w:r>
          </w:p>
        </w:tc>
        <w:tc>
          <w:tcPr>
            <w:tcW w:w="1510" w:type="dxa"/>
            <w:vAlign w:val="center"/>
          </w:tcPr>
          <w:p w14:paraId="67C91984"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-1.47</w:t>
            </w:r>
            <w:r w:rsidRPr="002146C5">
              <w:rPr>
                <w:rFonts w:ascii="Calibri" w:hAnsi="Calibri" w:cs="Calibri"/>
                <w:sz w:val="20"/>
                <w:szCs w:val="20"/>
                <w:vertAlign w:val="superscript"/>
              </w:rPr>
              <w:t>***</w:t>
            </w:r>
          </w:p>
          <w:p w14:paraId="28E4CB79"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(-2.24 to -0.69)</w:t>
            </w:r>
          </w:p>
        </w:tc>
        <w:tc>
          <w:tcPr>
            <w:tcW w:w="1559" w:type="dxa"/>
            <w:vAlign w:val="center"/>
          </w:tcPr>
          <w:p w14:paraId="6C5EB7B9"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-1.78</w:t>
            </w:r>
            <w:r w:rsidRPr="002146C5">
              <w:rPr>
                <w:rFonts w:ascii="Calibri" w:hAnsi="Calibri" w:cs="Calibri"/>
                <w:sz w:val="20"/>
                <w:szCs w:val="20"/>
                <w:vertAlign w:val="superscript"/>
              </w:rPr>
              <w:t>***</w:t>
            </w:r>
          </w:p>
          <w:p w14:paraId="08BB1B16" w14:textId="77777777" w:rsidR="001443EC" w:rsidRPr="002146C5" w:rsidRDefault="001443EC" w:rsidP="00C170B9">
            <w:pPr>
              <w:spacing w:after="0" w:line="240" w:lineRule="auto"/>
              <w:ind w:firstLineChars="0" w:firstLine="0"/>
              <w:jc w:val="center"/>
              <w:rPr>
                <w:rFonts w:ascii="Calibri" w:hAnsi="Calibri" w:cs="Calibri"/>
                <w:b/>
                <w:bCs/>
                <w:sz w:val="20"/>
                <w:szCs w:val="20"/>
              </w:rPr>
            </w:pPr>
            <w:r w:rsidRPr="002146C5">
              <w:rPr>
                <w:rFonts w:ascii="Calibri" w:hAnsi="Calibri" w:cs="Calibri"/>
                <w:sz w:val="20"/>
                <w:szCs w:val="20"/>
              </w:rPr>
              <w:t>(-2.51 to -1.05)</w:t>
            </w:r>
          </w:p>
        </w:tc>
        <w:tc>
          <w:tcPr>
            <w:tcW w:w="988" w:type="dxa"/>
          </w:tcPr>
          <w:p w14:paraId="0D0ADD9B" w14:textId="77777777" w:rsidR="001443EC" w:rsidRPr="002146C5" w:rsidRDefault="001443EC" w:rsidP="00C170B9">
            <w:pPr>
              <w:spacing w:after="0" w:line="240" w:lineRule="auto"/>
              <w:ind w:firstLineChars="0" w:firstLine="0"/>
              <w:jc w:val="center"/>
              <w:rPr>
                <w:rFonts w:ascii="Calibri" w:hAnsi="Calibri" w:cs="Calibri"/>
                <w:b/>
                <w:bCs/>
                <w:sz w:val="20"/>
                <w:szCs w:val="20"/>
              </w:rPr>
            </w:pPr>
          </w:p>
        </w:tc>
      </w:tr>
      <w:tr w:rsidR="001443EC" w:rsidRPr="002146C5" w14:paraId="2525F727" w14:textId="77777777" w:rsidTr="00C170B9">
        <w:trPr>
          <w:trHeight w:val="464"/>
        </w:trPr>
        <w:tc>
          <w:tcPr>
            <w:tcW w:w="9781" w:type="dxa"/>
            <w:gridSpan w:val="6"/>
          </w:tcPr>
          <w:p w14:paraId="74D6CF01" w14:textId="77777777" w:rsidR="001443EC" w:rsidRPr="002146C5" w:rsidRDefault="001443EC" w:rsidP="00C170B9">
            <w:pPr>
              <w:spacing w:after="0" w:line="240" w:lineRule="auto"/>
              <w:ind w:firstLineChars="0" w:firstLine="0"/>
              <w:rPr>
                <w:rFonts w:ascii="Calibri" w:hAnsi="Calibri" w:cs="Calibri"/>
                <w:b/>
                <w:bCs/>
                <w:sz w:val="20"/>
                <w:szCs w:val="20"/>
              </w:rPr>
            </w:pPr>
            <w:r w:rsidRPr="002146C5">
              <w:rPr>
                <w:rFonts w:ascii="Calibri" w:hAnsi="Calibri" w:cs="Calibri"/>
                <w:b/>
                <w:bCs/>
                <w:sz w:val="20"/>
                <w:szCs w:val="20"/>
              </w:rPr>
              <w:t>PaCO</w:t>
            </w:r>
            <w:r w:rsidRPr="002146C5">
              <w:rPr>
                <w:rFonts w:ascii="Calibri" w:hAnsi="Calibri" w:cs="Calibri"/>
                <w:b/>
                <w:bCs/>
                <w:sz w:val="20"/>
                <w:szCs w:val="20"/>
                <w:vertAlign w:val="subscript"/>
              </w:rPr>
              <w:t>2</w:t>
            </w:r>
            <w:r w:rsidRPr="002146C5">
              <w:rPr>
                <w:rFonts w:ascii="Calibri" w:hAnsi="Calibri" w:cs="Calibri"/>
                <w:b/>
                <w:bCs/>
                <w:sz w:val="20"/>
                <w:szCs w:val="20"/>
              </w:rPr>
              <w:t xml:space="preserve">; </w:t>
            </w:r>
            <w:r>
              <w:rPr>
                <w:rFonts w:ascii="Calibri" w:hAnsi="Calibri" w:cs="Calibri" w:hint="eastAsia"/>
                <w:b/>
                <w:bCs/>
                <w:sz w:val="20"/>
                <w:szCs w:val="20"/>
              </w:rPr>
              <w:t>mmHg</w:t>
            </w:r>
          </w:p>
        </w:tc>
        <w:tc>
          <w:tcPr>
            <w:tcW w:w="988" w:type="dxa"/>
            <w:vAlign w:val="center"/>
          </w:tcPr>
          <w:p w14:paraId="6FD04CFA"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&lt; 0.001</w:t>
            </w:r>
          </w:p>
        </w:tc>
      </w:tr>
      <w:tr w:rsidR="001443EC" w:rsidRPr="002146C5" w14:paraId="26318B55" w14:textId="77777777" w:rsidTr="00C170B9">
        <w:trPr>
          <w:trHeight w:val="464"/>
        </w:trPr>
        <w:tc>
          <w:tcPr>
            <w:tcW w:w="2131" w:type="dxa"/>
          </w:tcPr>
          <w:p w14:paraId="3C874F09"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Sigh (N=82)</w:t>
            </w:r>
          </w:p>
        </w:tc>
        <w:tc>
          <w:tcPr>
            <w:tcW w:w="1555" w:type="dxa"/>
            <w:vAlign w:val="center"/>
          </w:tcPr>
          <w:p w14:paraId="2DEFEB21"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38.4</w:t>
            </w:r>
            <w:r w:rsidRPr="002146C5">
              <w:rPr>
                <w:rFonts w:ascii="Calibri" w:hAnsi="Calibri" w:cs="Calibri"/>
                <w:sz w:val="20"/>
                <w:szCs w:val="20"/>
              </w:rPr>
              <w:t xml:space="preserve"> (</w:t>
            </w:r>
            <w:r>
              <w:rPr>
                <w:rFonts w:ascii="Calibri" w:hAnsi="Calibri" w:cs="Calibri" w:hint="eastAsia"/>
                <w:sz w:val="20"/>
                <w:szCs w:val="20"/>
              </w:rPr>
              <w:t>4</w:t>
            </w:r>
            <w:r w:rsidRPr="002146C5">
              <w:rPr>
                <w:rFonts w:ascii="Calibri" w:hAnsi="Calibri" w:cs="Calibri"/>
                <w:sz w:val="20"/>
                <w:szCs w:val="20"/>
              </w:rPr>
              <w:t>.6)</w:t>
            </w:r>
          </w:p>
        </w:tc>
        <w:tc>
          <w:tcPr>
            <w:tcW w:w="1546" w:type="dxa"/>
            <w:vAlign w:val="center"/>
          </w:tcPr>
          <w:p w14:paraId="681C292D"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41</w:t>
            </w:r>
            <w:r w:rsidRPr="002146C5">
              <w:rPr>
                <w:rFonts w:ascii="Calibri" w:hAnsi="Calibri" w:cs="Calibri"/>
                <w:sz w:val="20"/>
                <w:szCs w:val="20"/>
              </w:rPr>
              <w:t>.</w:t>
            </w:r>
            <w:r>
              <w:rPr>
                <w:rFonts w:ascii="Calibri" w:hAnsi="Calibri" w:cs="Calibri" w:hint="eastAsia"/>
                <w:sz w:val="20"/>
                <w:szCs w:val="20"/>
              </w:rPr>
              <w:t>2</w:t>
            </w:r>
            <w:r w:rsidRPr="002146C5">
              <w:rPr>
                <w:rFonts w:ascii="Calibri" w:hAnsi="Calibri" w:cs="Calibri"/>
                <w:sz w:val="20"/>
                <w:szCs w:val="20"/>
              </w:rPr>
              <w:t xml:space="preserve"> (</w:t>
            </w:r>
            <w:r>
              <w:rPr>
                <w:rFonts w:ascii="Calibri" w:hAnsi="Calibri" w:cs="Calibri" w:hint="eastAsia"/>
                <w:sz w:val="20"/>
                <w:szCs w:val="20"/>
              </w:rPr>
              <w:t>4.7</w:t>
            </w:r>
            <w:r w:rsidRPr="002146C5">
              <w:rPr>
                <w:rFonts w:ascii="Calibri" w:hAnsi="Calibri" w:cs="Calibri"/>
                <w:sz w:val="20"/>
                <w:szCs w:val="20"/>
              </w:rPr>
              <w:t>)</w:t>
            </w:r>
          </w:p>
        </w:tc>
        <w:tc>
          <w:tcPr>
            <w:tcW w:w="1480" w:type="dxa"/>
            <w:vAlign w:val="center"/>
          </w:tcPr>
          <w:p w14:paraId="1B649B89"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35.7</w:t>
            </w:r>
            <w:r w:rsidRPr="002146C5">
              <w:rPr>
                <w:rFonts w:ascii="Calibri" w:hAnsi="Calibri" w:cs="Calibri"/>
                <w:sz w:val="20"/>
                <w:szCs w:val="20"/>
              </w:rPr>
              <w:t xml:space="preserve"> (</w:t>
            </w:r>
            <w:r>
              <w:rPr>
                <w:rFonts w:ascii="Calibri" w:hAnsi="Calibri" w:cs="Calibri" w:hint="eastAsia"/>
                <w:sz w:val="20"/>
                <w:szCs w:val="20"/>
              </w:rPr>
              <w:t>5.3</w:t>
            </w:r>
            <w:r w:rsidRPr="002146C5">
              <w:rPr>
                <w:rFonts w:ascii="Calibri" w:hAnsi="Calibri" w:cs="Calibri"/>
                <w:sz w:val="20"/>
                <w:szCs w:val="20"/>
              </w:rPr>
              <w:t>)</w:t>
            </w:r>
          </w:p>
        </w:tc>
        <w:tc>
          <w:tcPr>
            <w:tcW w:w="1510" w:type="dxa"/>
            <w:vAlign w:val="center"/>
          </w:tcPr>
          <w:p w14:paraId="7DAF97BB"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33.4</w:t>
            </w:r>
            <w:r w:rsidRPr="002146C5">
              <w:rPr>
                <w:rFonts w:ascii="Calibri" w:hAnsi="Calibri" w:cs="Calibri"/>
                <w:sz w:val="20"/>
                <w:szCs w:val="20"/>
              </w:rPr>
              <w:t xml:space="preserve"> (</w:t>
            </w:r>
            <w:r>
              <w:rPr>
                <w:rFonts w:ascii="Calibri" w:hAnsi="Calibri" w:cs="Calibri" w:hint="eastAsia"/>
                <w:sz w:val="20"/>
                <w:szCs w:val="20"/>
              </w:rPr>
              <w:t>4</w:t>
            </w:r>
            <w:r w:rsidRPr="002146C5">
              <w:rPr>
                <w:rFonts w:ascii="Calibri" w:hAnsi="Calibri" w:cs="Calibri"/>
                <w:sz w:val="20"/>
                <w:szCs w:val="20"/>
              </w:rPr>
              <w:t>.6)</w:t>
            </w:r>
          </w:p>
        </w:tc>
        <w:tc>
          <w:tcPr>
            <w:tcW w:w="1559" w:type="dxa"/>
            <w:vAlign w:val="center"/>
          </w:tcPr>
          <w:p w14:paraId="545CCD47"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34.7</w:t>
            </w:r>
            <w:r w:rsidRPr="002146C5">
              <w:rPr>
                <w:rFonts w:ascii="Calibri" w:hAnsi="Calibri" w:cs="Calibri"/>
                <w:sz w:val="20"/>
                <w:szCs w:val="20"/>
              </w:rPr>
              <w:t xml:space="preserve"> (</w:t>
            </w:r>
            <w:r>
              <w:rPr>
                <w:rFonts w:ascii="Calibri" w:hAnsi="Calibri" w:cs="Calibri" w:hint="eastAsia"/>
                <w:sz w:val="20"/>
                <w:szCs w:val="20"/>
              </w:rPr>
              <w:t>5.0</w:t>
            </w:r>
            <w:r w:rsidRPr="002146C5">
              <w:rPr>
                <w:rFonts w:ascii="Calibri" w:hAnsi="Calibri" w:cs="Calibri"/>
                <w:sz w:val="20"/>
                <w:szCs w:val="20"/>
              </w:rPr>
              <w:t>)</w:t>
            </w:r>
          </w:p>
        </w:tc>
        <w:tc>
          <w:tcPr>
            <w:tcW w:w="988" w:type="dxa"/>
            <w:vAlign w:val="center"/>
          </w:tcPr>
          <w:p w14:paraId="073C0FA9"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374CDF7F" w14:textId="77777777" w:rsidTr="00C170B9">
        <w:trPr>
          <w:trHeight w:val="464"/>
        </w:trPr>
        <w:tc>
          <w:tcPr>
            <w:tcW w:w="2131" w:type="dxa"/>
          </w:tcPr>
          <w:p w14:paraId="55BAF38D"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Conventional (N=83)</w:t>
            </w:r>
          </w:p>
        </w:tc>
        <w:tc>
          <w:tcPr>
            <w:tcW w:w="1555" w:type="dxa"/>
            <w:vAlign w:val="center"/>
          </w:tcPr>
          <w:p w14:paraId="001E407E"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36</w:t>
            </w:r>
            <w:r w:rsidRPr="002146C5">
              <w:rPr>
                <w:rFonts w:ascii="Calibri" w:hAnsi="Calibri" w:cs="Calibri"/>
                <w:sz w:val="20"/>
                <w:szCs w:val="20"/>
              </w:rPr>
              <w:t>.</w:t>
            </w:r>
            <w:r>
              <w:rPr>
                <w:rFonts w:ascii="Calibri" w:hAnsi="Calibri" w:cs="Calibri" w:hint="eastAsia"/>
                <w:sz w:val="20"/>
                <w:szCs w:val="20"/>
              </w:rPr>
              <w:t>7</w:t>
            </w:r>
            <w:r w:rsidRPr="002146C5">
              <w:rPr>
                <w:rFonts w:ascii="Calibri" w:hAnsi="Calibri" w:cs="Calibri"/>
                <w:sz w:val="20"/>
                <w:szCs w:val="20"/>
              </w:rPr>
              <w:t xml:space="preserve"> (</w:t>
            </w:r>
            <w:r>
              <w:rPr>
                <w:rFonts w:ascii="Calibri" w:hAnsi="Calibri" w:cs="Calibri" w:hint="eastAsia"/>
                <w:sz w:val="20"/>
                <w:szCs w:val="20"/>
              </w:rPr>
              <w:t>4.5</w:t>
            </w:r>
            <w:r w:rsidRPr="002146C5">
              <w:rPr>
                <w:rFonts w:ascii="Calibri" w:hAnsi="Calibri" w:cs="Calibri"/>
                <w:sz w:val="20"/>
                <w:szCs w:val="20"/>
              </w:rPr>
              <w:t>)</w:t>
            </w:r>
          </w:p>
        </w:tc>
        <w:tc>
          <w:tcPr>
            <w:tcW w:w="1546" w:type="dxa"/>
            <w:vAlign w:val="center"/>
          </w:tcPr>
          <w:p w14:paraId="239CD434"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42.8</w:t>
            </w:r>
            <w:r w:rsidRPr="002146C5">
              <w:rPr>
                <w:rFonts w:ascii="Calibri" w:hAnsi="Calibri" w:cs="Calibri"/>
                <w:sz w:val="20"/>
                <w:szCs w:val="20"/>
              </w:rPr>
              <w:t xml:space="preserve"> (</w:t>
            </w:r>
            <w:r>
              <w:rPr>
                <w:rFonts w:ascii="Calibri" w:hAnsi="Calibri" w:cs="Calibri" w:hint="eastAsia"/>
                <w:sz w:val="20"/>
                <w:szCs w:val="20"/>
              </w:rPr>
              <w:t>5.4</w:t>
            </w:r>
            <w:r w:rsidRPr="002146C5">
              <w:rPr>
                <w:rFonts w:ascii="Calibri" w:hAnsi="Calibri" w:cs="Calibri"/>
                <w:sz w:val="20"/>
                <w:szCs w:val="20"/>
              </w:rPr>
              <w:t>)</w:t>
            </w:r>
          </w:p>
        </w:tc>
        <w:tc>
          <w:tcPr>
            <w:tcW w:w="1480" w:type="dxa"/>
            <w:vAlign w:val="center"/>
          </w:tcPr>
          <w:p w14:paraId="52858BBC"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35.2</w:t>
            </w:r>
            <w:r w:rsidRPr="002146C5">
              <w:rPr>
                <w:rFonts w:ascii="Calibri" w:hAnsi="Calibri" w:cs="Calibri"/>
                <w:sz w:val="20"/>
                <w:szCs w:val="20"/>
              </w:rPr>
              <w:t xml:space="preserve"> (</w:t>
            </w:r>
            <w:r>
              <w:rPr>
                <w:rFonts w:ascii="Calibri" w:hAnsi="Calibri" w:cs="Calibri" w:hint="eastAsia"/>
                <w:sz w:val="20"/>
                <w:szCs w:val="20"/>
              </w:rPr>
              <w:t>5.3</w:t>
            </w:r>
            <w:r w:rsidRPr="002146C5">
              <w:rPr>
                <w:rFonts w:ascii="Calibri" w:hAnsi="Calibri" w:cs="Calibri"/>
                <w:sz w:val="20"/>
                <w:szCs w:val="20"/>
              </w:rPr>
              <w:t>)</w:t>
            </w:r>
          </w:p>
        </w:tc>
        <w:tc>
          <w:tcPr>
            <w:tcW w:w="1510" w:type="dxa"/>
            <w:vAlign w:val="center"/>
          </w:tcPr>
          <w:p w14:paraId="684E800A"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3</w:t>
            </w:r>
            <w:r w:rsidRPr="002146C5">
              <w:rPr>
                <w:rFonts w:ascii="Calibri" w:hAnsi="Calibri" w:cs="Calibri"/>
                <w:sz w:val="20"/>
                <w:szCs w:val="20"/>
              </w:rPr>
              <w:t>4.</w:t>
            </w:r>
            <w:r>
              <w:rPr>
                <w:rFonts w:ascii="Calibri" w:hAnsi="Calibri" w:cs="Calibri" w:hint="eastAsia"/>
                <w:sz w:val="20"/>
                <w:szCs w:val="20"/>
              </w:rPr>
              <w:t>1</w:t>
            </w:r>
            <w:r w:rsidRPr="002146C5">
              <w:rPr>
                <w:rFonts w:ascii="Calibri" w:hAnsi="Calibri" w:cs="Calibri"/>
                <w:sz w:val="20"/>
                <w:szCs w:val="20"/>
              </w:rPr>
              <w:t xml:space="preserve"> (</w:t>
            </w:r>
            <w:r>
              <w:rPr>
                <w:rFonts w:ascii="Calibri" w:hAnsi="Calibri" w:cs="Calibri" w:hint="eastAsia"/>
                <w:sz w:val="20"/>
                <w:szCs w:val="20"/>
              </w:rPr>
              <w:t>5.2</w:t>
            </w:r>
            <w:r w:rsidRPr="002146C5">
              <w:rPr>
                <w:rFonts w:ascii="Calibri" w:hAnsi="Calibri" w:cs="Calibri"/>
                <w:sz w:val="20"/>
                <w:szCs w:val="20"/>
              </w:rPr>
              <w:t>)</w:t>
            </w:r>
          </w:p>
        </w:tc>
        <w:tc>
          <w:tcPr>
            <w:tcW w:w="1559" w:type="dxa"/>
            <w:vAlign w:val="center"/>
          </w:tcPr>
          <w:p w14:paraId="2692EA2F"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3</w:t>
            </w:r>
            <w:r w:rsidRPr="002146C5">
              <w:rPr>
                <w:rFonts w:ascii="Calibri" w:hAnsi="Calibri" w:cs="Calibri"/>
                <w:sz w:val="20"/>
                <w:szCs w:val="20"/>
              </w:rPr>
              <w:t>4.</w:t>
            </w:r>
            <w:r>
              <w:rPr>
                <w:rFonts w:ascii="Calibri" w:hAnsi="Calibri" w:cs="Calibri" w:hint="eastAsia"/>
                <w:sz w:val="20"/>
                <w:szCs w:val="20"/>
              </w:rPr>
              <w:t>8</w:t>
            </w:r>
            <w:r w:rsidRPr="002146C5">
              <w:rPr>
                <w:rFonts w:ascii="Calibri" w:hAnsi="Calibri" w:cs="Calibri"/>
                <w:sz w:val="20"/>
                <w:szCs w:val="20"/>
              </w:rPr>
              <w:t xml:space="preserve"> (</w:t>
            </w:r>
            <w:r>
              <w:rPr>
                <w:rFonts w:ascii="Calibri" w:hAnsi="Calibri" w:cs="Calibri" w:hint="eastAsia"/>
                <w:sz w:val="20"/>
                <w:szCs w:val="20"/>
              </w:rPr>
              <w:t>5.3</w:t>
            </w:r>
            <w:r w:rsidRPr="002146C5">
              <w:rPr>
                <w:rFonts w:ascii="Calibri" w:hAnsi="Calibri" w:cs="Calibri"/>
                <w:sz w:val="20"/>
                <w:szCs w:val="20"/>
              </w:rPr>
              <w:t>)</w:t>
            </w:r>
          </w:p>
        </w:tc>
        <w:tc>
          <w:tcPr>
            <w:tcW w:w="988" w:type="dxa"/>
            <w:vAlign w:val="center"/>
          </w:tcPr>
          <w:p w14:paraId="6D2ECBC9"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120DFD40" w14:textId="77777777" w:rsidTr="00C170B9">
        <w:trPr>
          <w:trHeight w:val="664"/>
        </w:trPr>
        <w:tc>
          <w:tcPr>
            <w:tcW w:w="2131" w:type="dxa"/>
            <w:vAlign w:val="center"/>
          </w:tcPr>
          <w:p w14:paraId="1B26E02F"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Mean difference</w:t>
            </w:r>
          </w:p>
          <w:p w14:paraId="3D7324C5"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(95% CI)</w:t>
            </w:r>
          </w:p>
        </w:tc>
        <w:tc>
          <w:tcPr>
            <w:tcW w:w="1555" w:type="dxa"/>
            <w:vAlign w:val="center"/>
          </w:tcPr>
          <w:p w14:paraId="05566E2A"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1</w:t>
            </w:r>
            <w:r w:rsidRPr="002146C5">
              <w:rPr>
                <w:rFonts w:ascii="Calibri" w:hAnsi="Calibri" w:cs="Calibri"/>
                <w:sz w:val="20"/>
                <w:szCs w:val="20"/>
              </w:rPr>
              <w:t>.</w:t>
            </w:r>
            <w:r>
              <w:rPr>
                <w:rFonts w:ascii="Calibri" w:hAnsi="Calibri" w:cs="Calibri" w:hint="eastAsia"/>
                <w:sz w:val="20"/>
                <w:szCs w:val="20"/>
              </w:rPr>
              <w:t>7</w:t>
            </w:r>
          </w:p>
          <w:p w14:paraId="5FCCF781"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w:t>
            </w:r>
            <w:r>
              <w:rPr>
                <w:rFonts w:ascii="Calibri" w:hAnsi="Calibri" w:cs="Calibri" w:hint="eastAsia"/>
                <w:sz w:val="20"/>
                <w:szCs w:val="20"/>
              </w:rPr>
              <w:t>4</w:t>
            </w:r>
            <w:r w:rsidRPr="002146C5">
              <w:rPr>
                <w:rFonts w:ascii="Calibri" w:hAnsi="Calibri" w:cs="Calibri"/>
                <w:sz w:val="20"/>
                <w:szCs w:val="20"/>
              </w:rPr>
              <w:t xml:space="preserve"> to </w:t>
            </w:r>
            <w:r>
              <w:rPr>
                <w:rFonts w:ascii="Calibri" w:hAnsi="Calibri" w:cs="Calibri" w:hint="eastAsia"/>
                <w:sz w:val="20"/>
                <w:szCs w:val="20"/>
              </w:rPr>
              <w:t>3.1</w:t>
            </w:r>
            <w:r w:rsidRPr="002146C5">
              <w:rPr>
                <w:rFonts w:ascii="Calibri" w:hAnsi="Calibri" w:cs="Calibri"/>
                <w:sz w:val="20"/>
                <w:szCs w:val="20"/>
              </w:rPr>
              <w:t>)</w:t>
            </w:r>
          </w:p>
        </w:tc>
        <w:tc>
          <w:tcPr>
            <w:tcW w:w="1546" w:type="dxa"/>
            <w:vAlign w:val="center"/>
          </w:tcPr>
          <w:p w14:paraId="553FFD2F"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w:t>
            </w:r>
            <w:r>
              <w:rPr>
                <w:rFonts w:ascii="Calibri" w:hAnsi="Calibri" w:cs="Calibri" w:hint="eastAsia"/>
                <w:sz w:val="20"/>
                <w:szCs w:val="20"/>
              </w:rPr>
              <w:t>1.7</w:t>
            </w:r>
            <w:r w:rsidRPr="002146C5">
              <w:rPr>
                <w:rFonts w:ascii="Calibri" w:hAnsi="Calibri" w:cs="Calibri"/>
                <w:sz w:val="20"/>
                <w:szCs w:val="20"/>
              </w:rPr>
              <w:t xml:space="preserve"> </w:t>
            </w:r>
            <w:r w:rsidRPr="002146C5">
              <w:rPr>
                <w:rFonts w:ascii="Calibri" w:hAnsi="Calibri" w:cs="Calibri"/>
                <w:sz w:val="20"/>
                <w:szCs w:val="20"/>
                <w:vertAlign w:val="superscript"/>
              </w:rPr>
              <w:t>*</w:t>
            </w:r>
          </w:p>
          <w:p w14:paraId="12E0CE71"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w:t>
            </w:r>
            <w:r>
              <w:rPr>
                <w:rFonts w:ascii="Calibri" w:hAnsi="Calibri" w:cs="Calibri" w:hint="eastAsia"/>
                <w:sz w:val="20"/>
                <w:szCs w:val="20"/>
              </w:rPr>
              <w:t>3.2</w:t>
            </w:r>
            <w:r w:rsidRPr="002146C5">
              <w:rPr>
                <w:rFonts w:ascii="Calibri" w:hAnsi="Calibri" w:cs="Calibri"/>
                <w:sz w:val="20"/>
                <w:szCs w:val="20"/>
              </w:rPr>
              <w:t xml:space="preserve"> to </w:t>
            </w:r>
            <w:r>
              <w:rPr>
                <w:rFonts w:ascii="Calibri" w:hAnsi="Calibri" w:cs="Calibri" w:hint="eastAsia"/>
                <w:sz w:val="20"/>
                <w:szCs w:val="20"/>
              </w:rPr>
              <w:t>-0.1</w:t>
            </w:r>
            <w:r w:rsidRPr="002146C5">
              <w:rPr>
                <w:rFonts w:ascii="Calibri" w:hAnsi="Calibri" w:cs="Calibri"/>
                <w:sz w:val="20"/>
                <w:szCs w:val="20"/>
              </w:rPr>
              <w:t>)</w:t>
            </w:r>
          </w:p>
        </w:tc>
        <w:tc>
          <w:tcPr>
            <w:tcW w:w="1480" w:type="dxa"/>
            <w:vAlign w:val="center"/>
          </w:tcPr>
          <w:p w14:paraId="555C7AC6"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w:t>
            </w:r>
            <w:r>
              <w:rPr>
                <w:rFonts w:ascii="Calibri" w:hAnsi="Calibri" w:cs="Calibri" w:hint="eastAsia"/>
                <w:sz w:val="20"/>
                <w:szCs w:val="20"/>
              </w:rPr>
              <w:t>5</w:t>
            </w:r>
          </w:p>
          <w:p w14:paraId="57DEE0D5"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w:t>
            </w:r>
            <w:r>
              <w:rPr>
                <w:rFonts w:ascii="Calibri" w:hAnsi="Calibri" w:cs="Calibri" w:hint="eastAsia"/>
                <w:sz w:val="20"/>
                <w:szCs w:val="20"/>
              </w:rPr>
              <w:t>1</w:t>
            </w:r>
            <w:r w:rsidRPr="002146C5">
              <w:rPr>
                <w:rFonts w:ascii="Calibri" w:hAnsi="Calibri" w:cs="Calibri"/>
                <w:sz w:val="20"/>
                <w:szCs w:val="20"/>
              </w:rPr>
              <w:t xml:space="preserve">.1 to </w:t>
            </w:r>
            <w:r>
              <w:rPr>
                <w:rFonts w:ascii="Calibri" w:hAnsi="Calibri" w:cs="Calibri" w:hint="eastAsia"/>
                <w:sz w:val="20"/>
                <w:szCs w:val="20"/>
              </w:rPr>
              <w:t>2.1</w:t>
            </w:r>
            <w:r w:rsidRPr="002146C5">
              <w:rPr>
                <w:rFonts w:ascii="Calibri" w:hAnsi="Calibri" w:cs="Calibri"/>
                <w:sz w:val="20"/>
                <w:szCs w:val="20"/>
              </w:rPr>
              <w:t>)</w:t>
            </w:r>
          </w:p>
        </w:tc>
        <w:tc>
          <w:tcPr>
            <w:tcW w:w="1510" w:type="dxa"/>
            <w:vAlign w:val="center"/>
          </w:tcPr>
          <w:p w14:paraId="1C644298"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w:t>
            </w:r>
            <w:r>
              <w:rPr>
                <w:rFonts w:ascii="Calibri" w:hAnsi="Calibri" w:cs="Calibri" w:hint="eastAsia"/>
                <w:sz w:val="20"/>
                <w:szCs w:val="20"/>
              </w:rPr>
              <w:t>8</w:t>
            </w:r>
          </w:p>
          <w:p w14:paraId="4D5B7452"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w:t>
            </w:r>
            <w:r>
              <w:rPr>
                <w:rFonts w:ascii="Calibri" w:hAnsi="Calibri" w:cs="Calibri" w:hint="eastAsia"/>
                <w:sz w:val="20"/>
                <w:szCs w:val="20"/>
              </w:rPr>
              <w:t>2.3</w:t>
            </w:r>
            <w:r w:rsidRPr="002146C5">
              <w:rPr>
                <w:rFonts w:ascii="Calibri" w:hAnsi="Calibri" w:cs="Calibri"/>
                <w:sz w:val="20"/>
                <w:szCs w:val="20"/>
              </w:rPr>
              <w:t xml:space="preserve"> to 0.</w:t>
            </w:r>
            <w:r>
              <w:rPr>
                <w:rFonts w:ascii="Calibri" w:hAnsi="Calibri" w:cs="Calibri" w:hint="eastAsia"/>
                <w:sz w:val="20"/>
                <w:szCs w:val="20"/>
              </w:rPr>
              <w:t>7</w:t>
            </w:r>
            <w:r w:rsidRPr="002146C5">
              <w:rPr>
                <w:rFonts w:ascii="Calibri" w:hAnsi="Calibri" w:cs="Calibri"/>
                <w:sz w:val="20"/>
                <w:szCs w:val="20"/>
              </w:rPr>
              <w:t>)</w:t>
            </w:r>
          </w:p>
        </w:tc>
        <w:tc>
          <w:tcPr>
            <w:tcW w:w="1559" w:type="dxa"/>
            <w:vAlign w:val="center"/>
          </w:tcPr>
          <w:p w14:paraId="488A42FB"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-0.1</w:t>
            </w:r>
          </w:p>
          <w:p w14:paraId="7B38852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w:t>
            </w:r>
            <w:r>
              <w:rPr>
                <w:rFonts w:ascii="Calibri" w:hAnsi="Calibri" w:cs="Calibri" w:hint="eastAsia"/>
                <w:sz w:val="20"/>
                <w:szCs w:val="20"/>
              </w:rPr>
              <w:t>1.7</w:t>
            </w:r>
            <w:r w:rsidRPr="002146C5">
              <w:rPr>
                <w:rFonts w:ascii="Calibri" w:hAnsi="Calibri" w:cs="Calibri"/>
                <w:sz w:val="20"/>
                <w:szCs w:val="20"/>
              </w:rPr>
              <w:t xml:space="preserve"> to </w:t>
            </w:r>
            <w:r>
              <w:rPr>
                <w:rFonts w:ascii="Calibri" w:hAnsi="Calibri" w:cs="Calibri" w:hint="eastAsia"/>
                <w:sz w:val="20"/>
                <w:szCs w:val="20"/>
              </w:rPr>
              <w:t>1.5</w:t>
            </w:r>
            <w:r w:rsidRPr="002146C5">
              <w:rPr>
                <w:rFonts w:ascii="Calibri" w:hAnsi="Calibri" w:cs="Calibri"/>
                <w:sz w:val="20"/>
                <w:szCs w:val="20"/>
              </w:rPr>
              <w:t>)</w:t>
            </w:r>
          </w:p>
        </w:tc>
        <w:tc>
          <w:tcPr>
            <w:tcW w:w="988" w:type="dxa"/>
            <w:vAlign w:val="center"/>
          </w:tcPr>
          <w:p w14:paraId="425A0210"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52719D98" w14:textId="77777777" w:rsidTr="00C170B9">
        <w:trPr>
          <w:trHeight w:val="467"/>
        </w:trPr>
        <w:tc>
          <w:tcPr>
            <w:tcW w:w="9781" w:type="dxa"/>
            <w:gridSpan w:val="6"/>
            <w:vAlign w:val="center"/>
          </w:tcPr>
          <w:p w14:paraId="3DB94722" w14:textId="77777777" w:rsidR="001443EC" w:rsidRPr="002146C5" w:rsidRDefault="001443EC" w:rsidP="00C170B9">
            <w:pPr>
              <w:spacing w:after="0" w:line="240" w:lineRule="auto"/>
              <w:ind w:firstLineChars="0" w:firstLine="0"/>
              <w:rPr>
                <w:rFonts w:ascii="Calibri" w:hAnsi="Calibri" w:cs="Calibri"/>
                <w:sz w:val="20"/>
                <w:szCs w:val="20"/>
              </w:rPr>
            </w:pPr>
            <w:r w:rsidRPr="002146C5">
              <w:rPr>
                <w:rFonts w:ascii="Calibri" w:hAnsi="Calibri" w:cs="Calibri"/>
                <w:b/>
                <w:bCs/>
                <w:sz w:val="20"/>
                <w:szCs w:val="20"/>
              </w:rPr>
              <w:t>PaO</w:t>
            </w:r>
            <w:r w:rsidRPr="002146C5">
              <w:rPr>
                <w:rFonts w:ascii="Calibri" w:hAnsi="Calibri" w:cs="Calibri"/>
                <w:b/>
                <w:bCs/>
                <w:sz w:val="20"/>
                <w:szCs w:val="20"/>
                <w:vertAlign w:val="subscript"/>
              </w:rPr>
              <w:t>2</w:t>
            </w:r>
            <w:r w:rsidRPr="002146C5">
              <w:rPr>
                <w:rFonts w:ascii="Calibri" w:hAnsi="Calibri" w:cs="Calibri"/>
                <w:b/>
                <w:bCs/>
                <w:sz w:val="20"/>
                <w:szCs w:val="20"/>
              </w:rPr>
              <w:t xml:space="preserve">; </w:t>
            </w:r>
            <w:r>
              <w:rPr>
                <w:rFonts w:ascii="Calibri" w:hAnsi="Calibri" w:cs="Calibri" w:hint="eastAsia"/>
                <w:b/>
                <w:bCs/>
                <w:sz w:val="20"/>
                <w:szCs w:val="20"/>
              </w:rPr>
              <w:t>mmHg</w:t>
            </w:r>
          </w:p>
        </w:tc>
        <w:tc>
          <w:tcPr>
            <w:tcW w:w="988" w:type="dxa"/>
            <w:vAlign w:val="center"/>
          </w:tcPr>
          <w:p w14:paraId="07EAB6C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&lt; 0.001</w:t>
            </w:r>
          </w:p>
        </w:tc>
      </w:tr>
      <w:tr w:rsidR="001443EC" w:rsidRPr="002146C5" w14:paraId="407B68C9" w14:textId="77777777" w:rsidTr="00C170B9">
        <w:trPr>
          <w:trHeight w:val="467"/>
        </w:trPr>
        <w:tc>
          <w:tcPr>
            <w:tcW w:w="2131" w:type="dxa"/>
            <w:vAlign w:val="center"/>
          </w:tcPr>
          <w:p w14:paraId="6BB7B2BF"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Sigh (N=96)</w:t>
            </w:r>
          </w:p>
        </w:tc>
        <w:tc>
          <w:tcPr>
            <w:tcW w:w="1555" w:type="dxa"/>
            <w:vAlign w:val="center"/>
          </w:tcPr>
          <w:p w14:paraId="01514420"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148</w:t>
            </w:r>
            <w:r w:rsidRPr="002146C5">
              <w:rPr>
                <w:rFonts w:ascii="Calibri" w:hAnsi="Calibri" w:cs="Calibri"/>
                <w:sz w:val="20"/>
                <w:szCs w:val="20"/>
              </w:rPr>
              <w:t>.9 (</w:t>
            </w:r>
            <w:r>
              <w:rPr>
                <w:rFonts w:ascii="Calibri" w:hAnsi="Calibri" w:cs="Calibri" w:hint="eastAsia"/>
                <w:sz w:val="20"/>
                <w:szCs w:val="20"/>
              </w:rPr>
              <w:t>40.5</w:t>
            </w:r>
            <w:r w:rsidRPr="002146C5">
              <w:rPr>
                <w:rFonts w:ascii="Calibri" w:hAnsi="Calibri" w:cs="Calibri"/>
                <w:sz w:val="20"/>
                <w:szCs w:val="20"/>
              </w:rPr>
              <w:t>)</w:t>
            </w:r>
          </w:p>
        </w:tc>
        <w:tc>
          <w:tcPr>
            <w:tcW w:w="1546" w:type="dxa"/>
            <w:vAlign w:val="center"/>
          </w:tcPr>
          <w:p w14:paraId="25AF20F8"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w:t>
            </w:r>
            <w:r>
              <w:rPr>
                <w:rFonts w:ascii="Calibri" w:hAnsi="Calibri" w:cs="Calibri" w:hint="eastAsia"/>
                <w:sz w:val="20"/>
                <w:szCs w:val="20"/>
              </w:rPr>
              <w:t>39.1</w:t>
            </w:r>
            <w:r w:rsidRPr="002146C5">
              <w:rPr>
                <w:rFonts w:ascii="Calibri" w:hAnsi="Calibri" w:cs="Calibri"/>
                <w:sz w:val="20"/>
                <w:szCs w:val="20"/>
              </w:rPr>
              <w:t xml:space="preserve"> (</w:t>
            </w:r>
            <w:r>
              <w:rPr>
                <w:rFonts w:ascii="Calibri" w:hAnsi="Calibri" w:cs="Calibri" w:hint="eastAsia"/>
                <w:sz w:val="20"/>
                <w:szCs w:val="20"/>
              </w:rPr>
              <w:t>44.0</w:t>
            </w:r>
            <w:r w:rsidRPr="002146C5">
              <w:rPr>
                <w:rFonts w:ascii="Calibri" w:hAnsi="Calibri" w:cs="Calibri"/>
                <w:sz w:val="20"/>
                <w:szCs w:val="20"/>
              </w:rPr>
              <w:t>)</w:t>
            </w:r>
          </w:p>
        </w:tc>
        <w:tc>
          <w:tcPr>
            <w:tcW w:w="1480" w:type="dxa"/>
            <w:vAlign w:val="center"/>
          </w:tcPr>
          <w:p w14:paraId="4A909D6A"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156.3</w:t>
            </w:r>
            <w:r w:rsidRPr="002146C5">
              <w:rPr>
                <w:rFonts w:ascii="Calibri" w:hAnsi="Calibri" w:cs="Calibri"/>
                <w:sz w:val="20"/>
                <w:szCs w:val="20"/>
              </w:rPr>
              <w:t xml:space="preserve"> (</w:t>
            </w:r>
            <w:r>
              <w:rPr>
                <w:rFonts w:ascii="Calibri" w:hAnsi="Calibri" w:cs="Calibri" w:hint="eastAsia"/>
                <w:sz w:val="20"/>
                <w:szCs w:val="20"/>
              </w:rPr>
              <w:t>38.6</w:t>
            </w:r>
            <w:r w:rsidRPr="002146C5">
              <w:rPr>
                <w:rFonts w:ascii="Calibri" w:hAnsi="Calibri" w:cs="Calibri"/>
                <w:sz w:val="20"/>
                <w:szCs w:val="20"/>
              </w:rPr>
              <w:t>)</w:t>
            </w:r>
          </w:p>
        </w:tc>
        <w:tc>
          <w:tcPr>
            <w:tcW w:w="1510" w:type="dxa"/>
            <w:vAlign w:val="center"/>
          </w:tcPr>
          <w:p w14:paraId="28F3D040"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151.9</w:t>
            </w:r>
            <w:r w:rsidRPr="002146C5">
              <w:rPr>
                <w:rFonts w:ascii="Calibri" w:hAnsi="Calibri" w:cs="Calibri"/>
                <w:sz w:val="20"/>
                <w:szCs w:val="20"/>
              </w:rPr>
              <w:t xml:space="preserve"> (</w:t>
            </w:r>
            <w:r>
              <w:rPr>
                <w:rFonts w:ascii="Calibri" w:hAnsi="Calibri" w:cs="Calibri" w:hint="eastAsia"/>
                <w:sz w:val="20"/>
                <w:szCs w:val="20"/>
              </w:rPr>
              <w:t>33.6</w:t>
            </w:r>
            <w:r w:rsidRPr="002146C5">
              <w:rPr>
                <w:rFonts w:ascii="Calibri" w:hAnsi="Calibri" w:cs="Calibri"/>
                <w:sz w:val="20"/>
                <w:szCs w:val="20"/>
              </w:rPr>
              <w:t>)</w:t>
            </w:r>
          </w:p>
        </w:tc>
        <w:tc>
          <w:tcPr>
            <w:tcW w:w="1559" w:type="dxa"/>
            <w:vAlign w:val="center"/>
          </w:tcPr>
          <w:p w14:paraId="2C88F63A"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155.3</w:t>
            </w:r>
            <w:r w:rsidRPr="002146C5">
              <w:rPr>
                <w:rFonts w:ascii="Calibri" w:hAnsi="Calibri" w:cs="Calibri"/>
                <w:sz w:val="20"/>
                <w:szCs w:val="20"/>
              </w:rPr>
              <w:t xml:space="preserve"> (</w:t>
            </w:r>
            <w:r>
              <w:rPr>
                <w:rFonts w:ascii="Calibri" w:hAnsi="Calibri" w:cs="Calibri" w:hint="eastAsia"/>
                <w:sz w:val="20"/>
                <w:szCs w:val="20"/>
              </w:rPr>
              <w:t>28.0</w:t>
            </w:r>
            <w:r w:rsidRPr="002146C5">
              <w:rPr>
                <w:rFonts w:ascii="Calibri" w:hAnsi="Calibri" w:cs="Calibri"/>
                <w:sz w:val="20"/>
                <w:szCs w:val="20"/>
              </w:rPr>
              <w:t>)</w:t>
            </w:r>
          </w:p>
        </w:tc>
        <w:tc>
          <w:tcPr>
            <w:tcW w:w="988" w:type="dxa"/>
            <w:vAlign w:val="center"/>
          </w:tcPr>
          <w:p w14:paraId="1D5AD3C8"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0F702862" w14:textId="77777777" w:rsidTr="00C170B9">
        <w:trPr>
          <w:trHeight w:val="467"/>
        </w:trPr>
        <w:tc>
          <w:tcPr>
            <w:tcW w:w="2131" w:type="dxa"/>
            <w:vAlign w:val="center"/>
          </w:tcPr>
          <w:p w14:paraId="596FCBA6"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Conventional (N=96)</w:t>
            </w:r>
          </w:p>
        </w:tc>
        <w:tc>
          <w:tcPr>
            <w:tcW w:w="1555" w:type="dxa"/>
            <w:vAlign w:val="center"/>
          </w:tcPr>
          <w:p w14:paraId="30E476F9"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154.9</w:t>
            </w:r>
            <w:r w:rsidRPr="002146C5">
              <w:rPr>
                <w:rFonts w:ascii="Calibri" w:hAnsi="Calibri" w:cs="Calibri"/>
                <w:sz w:val="20"/>
                <w:szCs w:val="20"/>
              </w:rPr>
              <w:t xml:space="preserve"> (</w:t>
            </w:r>
            <w:r>
              <w:rPr>
                <w:rFonts w:ascii="Calibri" w:hAnsi="Calibri" w:cs="Calibri" w:hint="eastAsia"/>
                <w:sz w:val="20"/>
                <w:szCs w:val="20"/>
              </w:rPr>
              <w:t>40.5</w:t>
            </w:r>
            <w:r w:rsidRPr="002146C5">
              <w:rPr>
                <w:rFonts w:ascii="Calibri" w:hAnsi="Calibri" w:cs="Calibri"/>
                <w:sz w:val="20"/>
                <w:szCs w:val="20"/>
              </w:rPr>
              <w:t>)</w:t>
            </w:r>
          </w:p>
        </w:tc>
        <w:tc>
          <w:tcPr>
            <w:tcW w:w="1546" w:type="dxa"/>
            <w:vAlign w:val="center"/>
          </w:tcPr>
          <w:p w14:paraId="47B4F5D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w:t>
            </w:r>
            <w:r>
              <w:rPr>
                <w:rFonts w:ascii="Calibri" w:hAnsi="Calibri" w:cs="Calibri" w:hint="eastAsia"/>
                <w:sz w:val="20"/>
                <w:szCs w:val="20"/>
              </w:rPr>
              <w:t>13.6</w:t>
            </w:r>
            <w:r w:rsidRPr="002146C5">
              <w:rPr>
                <w:rFonts w:ascii="Calibri" w:hAnsi="Calibri" w:cs="Calibri"/>
                <w:sz w:val="20"/>
                <w:szCs w:val="20"/>
              </w:rPr>
              <w:t xml:space="preserve"> (</w:t>
            </w:r>
            <w:r>
              <w:rPr>
                <w:rFonts w:ascii="Calibri" w:hAnsi="Calibri" w:cs="Calibri" w:hint="eastAsia"/>
                <w:sz w:val="20"/>
                <w:szCs w:val="20"/>
              </w:rPr>
              <w:t>33.0</w:t>
            </w:r>
            <w:r w:rsidRPr="002146C5">
              <w:rPr>
                <w:rFonts w:ascii="Calibri" w:hAnsi="Calibri" w:cs="Calibri"/>
                <w:sz w:val="20"/>
                <w:szCs w:val="20"/>
              </w:rPr>
              <w:t>)</w:t>
            </w:r>
          </w:p>
        </w:tc>
        <w:tc>
          <w:tcPr>
            <w:tcW w:w="1480" w:type="dxa"/>
            <w:vAlign w:val="center"/>
          </w:tcPr>
          <w:p w14:paraId="0448FD19"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w:t>
            </w:r>
            <w:r>
              <w:rPr>
                <w:rFonts w:ascii="Calibri" w:hAnsi="Calibri" w:cs="Calibri" w:hint="eastAsia"/>
                <w:sz w:val="20"/>
                <w:szCs w:val="20"/>
              </w:rPr>
              <w:t>31.3</w:t>
            </w:r>
            <w:r w:rsidRPr="002146C5">
              <w:rPr>
                <w:rFonts w:ascii="Calibri" w:hAnsi="Calibri" w:cs="Calibri"/>
                <w:sz w:val="20"/>
                <w:szCs w:val="20"/>
              </w:rPr>
              <w:t xml:space="preserve"> (</w:t>
            </w:r>
            <w:r>
              <w:rPr>
                <w:rFonts w:ascii="Calibri" w:hAnsi="Calibri" w:cs="Calibri" w:hint="eastAsia"/>
                <w:sz w:val="20"/>
                <w:szCs w:val="20"/>
              </w:rPr>
              <w:t>35.4</w:t>
            </w:r>
            <w:r w:rsidRPr="002146C5">
              <w:rPr>
                <w:rFonts w:ascii="Calibri" w:hAnsi="Calibri" w:cs="Calibri"/>
                <w:sz w:val="20"/>
                <w:szCs w:val="20"/>
              </w:rPr>
              <w:t>)</w:t>
            </w:r>
          </w:p>
        </w:tc>
        <w:tc>
          <w:tcPr>
            <w:tcW w:w="1510" w:type="dxa"/>
            <w:vAlign w:val="center"/>
          </w:tcPr>
          <w:p w14:paraId="7F226B7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w:t>
            </w:r>
            <w:r>
              <w:rPr>
                <w:rFonts w:ascii="Calibri" w:hAnsi="Calibri" w:cs="Calibri" w:hint="eastAsia"/>
                <w:sz w:val="20"/>
                <w:szCs w:val="20"/>
              </w:rPr>
              <w:t>37.4</w:t>
            </w:r>
            <w:r w:rsidRPr="002146C5">
              <w:rPr>
                <w:rFonts w:ascii="Calibri" w:hAnsi="Calibri" w:cs="Calibri"/>
                <w:sz w:val="20"/>
                <w:szCs w:val="20"/>
              </w:rPr>
              <w:t xml:space="preserve"> (</w:t>
            </w:r>
            <w:r>
              <w:rPr>
                <w:rFonts w:ascii="Calibri" w:hAnsi="Calibri" w:cs="Calibri" w:hint="eastAsia"/>
                <w:sz w:val="20"/>
                <w:szCs w:val="20"/>
              </w:rPr>
              <w:t>30.5</w:t>
            </w:r>
            <w:r w:rsidRPr="002146C5">
              <w:rPr>
                <w:rFonts w:ascii="Calibri" w:hAnsi="Calibri" w:cs="Calibri"/>
                <w:sz w:val="20"/>
                <w:szCs w:val="20"/>
              </w:rPr>
              <w:t>)</w:t>
            </w:r>
          </w:p>
        </w:tc>
        <w:tc>
          <w:tcPr>
            <w:tcW w:w="1559" w:type="dxa"/>
            <w:vAlign w:val="center"/>
          </w:tcPr>
          <w:p w14:paraId="6680B334"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w:t>
            </w:r>
            <w:r>
              <w:rPr>
                <w:rFonts w:ascii="Calibri" w:hAnsi="Calibri" w:cs="Calibri" w:hint="eastAsia"/>
                <w:sz w:val="20"/>
                <w:szCs w:val="20"/>
              </w:rPr>
              <w:t>37.6</w:t>
            </w:r>
            <w:r w:rsidRPr="002146C5">
              <w:rPr>
                <w:rFonts w:ascii="Calibri" w:hAnsi="Calibri" w:cs="Calibri"/>
                <w:sz w:val="20"/>
                <w:szCs w:val="20"/>
              </w:rPr>
              <w:t xml:space="preserve"> (</w:t>
            </w:r>
            <w:r>
              <w:rPr>
                <w:rFonts w:ascii="Calibri" w:hAnsi="Calibri" w:cs="Calibri" w:hint="eastAsia"/>
                <w:sz w:val="20"/>
                <w:szCs w:val="20"/>
              </w:rPr>
              <w:t>28.6</w:t>
            </w:r>
            <w:r w:rsidRPr="002146C5">
              <w:rPr>
                <w:rFonts w:ascii="Calibri" w:hAnsi="Calibri" w:cs="Calibri"/>
                <w:sz w:val="20"/>
                <w:szCs w:val="20"/>
              </w:rPr>
              <w:t>)</w:t>
            </w:r>
          </w:p>
        </w:tc>
        <w:tc>
          <w:tcPr>
            <w:tcW w:w="988" w:type="dxa"/>
            <w:vAlign w:val="center"/>
          </w:tcPr>
          <w:p w14:paraId="7267B3F8"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3DCE5C09" w14:textId="77777777" w:rsidTr="00C170B9">
        <w:trPr>
          <w:trHeight w:val="467"/>
        </w:trPr>
        <w:tc>
          <w:tcPr>
            <w:tcW w:w="2131" w:type="dxa"/>
            <w:vAlign w:val="center"/>
          </w:tcPr>
          <w:p w14:paraId="5CC9F1AB"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Mean difference</w:t>
            </w:r>
          </w:p>
          <w:p w14:paraId="4A49248E"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(95% CI)</w:t>
            </w:r>
          </w:p>
        </w:tc>
        <w:tc>
          <w:tcPr>
            <w:tcW w:w="1555" w:type="dxa"/>
            <w:vAlign w:val="center"/>
          </w:tcPr>
          <w:p w14:paraId="730C49F4"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w:t>
            </w:r>
            <w:r>
              <w:rPr>
                <w:rFonts w:ascii="Calibri" w:hAnsi="Calibri" w:cs="Calibri" w:hint="eastAsia"/>
                <w:sz w:val="20"/>
                <w:szCs w:val="20"/>
              </w:rPr>
              <w:t>6.0</w:t>
            </w:r>
          </w:p>
          <w:p w14:paraId="397E04D6"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w:t>
            </w:r>
            <w:r>
              <w:rPr>
                <w:rFonts w:ascii="Calibri" w:hAnsi="Calibri" w:cs="Calibri" w:hint="eastAsia"/>
                <w:sz w:val="20"/>
                <w:szCs w:val="20"/>
              </w:rPr>
              <w:t>17.4</w:t>
            </w:r>
            <w:r w:rsidRPr="002146C5">
              <w:rPr>
                <w:rFonts w:ascii="Calibri" w:hAnsi="Calibri" w:cs="Calibri"/>
                <w:sz w:val="20"/>
                <w:szCs w:val="20"/>
              </w:rPr>
              <w:t xml:space="preserve"> to </w:t>
            </w:r>
            <w:r>
              <w:rPr>
                <w:rFonts w:ascii="Calibri" w:hAnsi="Calibri" w:cs="Calibri" w:hint="eastAsia"/>
                <w:sz w:val="20"/>
                <w:szCs w:val="20"/>
              </w:rPr>
              <w:t>5.4</w:t>
            </w:r>
            <w:r w:rsidRPr="002146C5">
              <w:rPr>
                <w:rFonts w:ascii="Calibri" w:hAnsi="Calibri" w:cs="Calibri"/>
                <w:sz w:val="20"/>
                <w:szCs w:val="20"/>
              </w:rPr>
              <w:t>)</w:t>
            </w:r>
          </w:p>
        </w:tc>
        <w:tc>
          <w:tcPr>
            <w:tcW w:w="1546" w:type="dxa"/>
            <w:vAlign w:val="center"/>
          </w:tcPr>
          <w:p w14:paraId="328C4E80" w14:textId="77777777" w:rsidR="001443EC" w:rsidRPr="002146C5" w:rsidRDefault="001443EC" w:rsidP="00C170B9">
            <w:pPr>
              <w:spacing w:after="0" w:line="240" w:lineRule="auto"/>
              <w:ind w:firstLineChars="0" w:firstLine="0"/>
              <w:jc w:val="center"/>
              <w:rPr>
                <w:rFonts w:ascii="Calibri" w:hAnsi="Calibri" w:cs="Calibri"/>
                <w:sz w:val="20"/>
                <w:szCs w:val="20"/>
              </w:rPr>
            </w:pPr>
            <w:r>
              <w:rPr>
                <w:rFonts w:ascii="Calibri" w:hAnsi="Calibri" w:cs="Calibri" w:hint="eastAsia"/>
                <w:sz w:val="20"/>
                <w:szCs w:val="20"/>
              </w:rPr>
              <w:t>25</w:t>
            </w:r>
            <w:r w:rsidRPr="002146C5">
              <w:rPr>
                <w:rFonts w:ascii="Calibri" w:hAnsi="Calibri" w:cs="Calibri"/>
                <w:sz w:val="20"/>
                <w:szCs w:val="20"/>
              </w:rPr>
              <w:t>.4</w:t>
            </w:r>
            <w:r w:rsidRPr="002146C5">
              <w:rPr>
                <w:rFonts w:ascii="Calibri" w:hAnsi="Calibri" w:cs="Calibri"/>
                <w:sz w:val="20"/>
                <w:szCs w:val="20"/>
                <w:vertAlign w:val="superscript"/>
              </w:rPr>
              <w:t>***</w:t>
            </w:r>
          </w:p>
          <w:p w14:paraId="4BAC4649"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w:t>
            </w:r>
            <w:r>
              <w:rPr>
                <w:rFonts w:ascii="Calibri" w:hAnsi="Calibri" w:cs="Calibri" w:hint="eastAsia"/>
                <w:sz w:val="20"/>
                <w:szCs w:val="20"/>
              </w:rPr>
              <w:t>14.5</w:t>
            </w:r>
            <w:r w:rsidRPr="002146C5">
              <w:rPr>
                <w:rFonts w:ascii="Calibri" w:hAnsi="Calibri" w:cs="Calibri"/>
                <w:sz w:val="20"/>
                <w:szCs w:val="20"/>
              </w:rPr>
              <w:t xml:space="preserve"> to </w:t>
            </w:r>
            <w:r>
              <w:rPr>
                <w:rFonts w:ascii="Calibri" w:hAnsi="Calibri" w:cs="Calibri" w:hint="eastAsia"/>
                <w:sz w:val="20"/>
                <w:szCs w:val="20"/>
              </w:rPr>
              <w:t>36.4</w:t>
            </w:r>
            <w:r w:rsidRPr="002146C5">
              <w:rPr>
                <w:rFonts w:ascii="Calibri" w:hAnsi="Calibri" w:cs="Calibri"/>
                <w:sz w:val="20"/>
                <w:szCs w:val="20"/>
              </w:rPr>
              <w:t>)</w:t>
            </w:r>
          </w:p>
        </w:tc>
        <w:tc>
          <w:tcPr>
            <w:tcW w:w="1480" w:type="dxa"/>
            <w:vAlign w:val="center"/>
          </w:tcPr>
          <w:p w14:paraId="2B114ACB"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B1579C">
              <w:rPr>
                <w:rFonts w:ascii="Calibri" w:hAnsi="Calibri" w:cs="Calibri" w:hint="eastAsia"/>
                <w:sz w:val="20"/>
                <w:szCs w:val="20"/>
              </w:rPr>
              <w:t>25.2</w:t>
            </w:r>
            <w:r w:rsidRPr="002146C5">
              <w:rPr>
                <w:rFonts w:ascii="Calibri" w:hAnsi="Calibri" w:cs="Calibri"/>
                <w:sz w:val="20"/>
                <w:szCs w:val="20"/>
                <w:vertAlign w:val="superscript"/>
              </w:rPr>
              <w:t>***</w:t>
            </w:r>
          </w:p>
          <w:p w14:paraId="516F1347"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w:t>
            </w:r>
            <w:r>
              <w:rPr>
                <w:rFonts w:ascii="Calibri" w:hAnsi="Calibri" w:cs="Calibri" w:hint="eastAsia"/>
                <w:sz w:val="20"/>
                <w:szCs w:val="20"/>
              </w:rPr>
              <w:t>14.8</w:t>
            </w:r>
            <w:r w:rsidRPr="002146C5">
              <w:rPr>
                <w:rFonts w:ascii="Calibri" w:hAnsi="Calibri" w:cs="Calibri"/>
                <w:sz w:val="20"/>
                <w:szCs w:val="20"/>
              </w:rPr>
              <w:t xml:space="preserve"> to </w:t>
            </w:r>
            <w:r>
              <w:rPr>
                <w:rFonts w:ascii="Calibri" w:hAnsi="Calibri" w:cs="Calibri" w:hint="eastAsia"/>
                <w:sz w:val="20"/>
                <w:szCs w:val="20"/>
              </w:rPr>
              <w:t>35.6</w:t>
            </w:r>
            <w:r w:rsidRPr="002146C5">
              <w:rPr>
                <w:rFonts w:ascii="Calibri" w:hAnsi="Calibri" w:cs="Calibri"/>
                <w:sz w:val="20"/>
                <w:szCs w:val="20"/>
              </w:rPr>
              <w:t>)</w:t>
            </w:r>
          </w:p>
        </w:tc>
        <w:tc>
          <w:tcPr>
            <w:tcW w:w="1510" w:type="dxa"/>
            <w:vAlign w:val="center"/>
          </w:tcPr>
          <w:p w14:paraId="2D437A36"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w:t>
            </w:r>
            <w:r>
              <w:rPr>
                <w:rFonts w:ascii="Calibri" w:hAnsi="Calibri" w:cs="Calibri" w:hint="eastAsia"/>
                <w:sz w:val="20"/>
                <w:szCs w:val="20"/>
              </w:rPr>
              <w:t>4.4</w:t>
            </w:r>
            <w:r w:rsidRPr="002146C5">
              <w:rPr>
                <w:rFonts w:ascii="Calibri" w:hAnsi="Calibri" w:cs="Calibri"/>
                <w:sz w:val="20"/>
                <w:szCs w:val="20"/>
                <w:vertAlign w:val="superscript"/>
              </w:rPr>
              <w:t>**</w:t>
            </w:r>
          </w:p>
          <w:p w14:paraId="10B44748"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w:t>
            </w:r>
            <w:r>
              <w:rPr>
                <w:rFonts w:ascii="Calibri" w:hAnsi="Calibri" w:cs="Calibri" w:hint="eastAsia"/>
                <w:sz w:val="20"/>
                <w:szCs w:val="20"/>
              </w:rPr>
              <w:t>5.3</w:t>
            </w:r>
            <w:r w:rsidRPr="002146C5">
              <w:rPr>
                <w:rFonts w:ascii="Calibri" w:hAnsi="Calibri" w:cs="Calibri"/>
                <w:sz w:val="20"/>
                <w:szCs w:val="20"/>
              </w:rPr>
              <w:t xml:space="preserve"> to </w:t>
            </w:r>
            <w:r>
              <w:rPr>
                <w:rFonts w:ascii="Calibri" w:hAnsi="Calibri" w:cs="Calibri" w:hint="eastAsia"/>
                <w:sz w:val="20"/>
                <w:szCs w:val="20"/>
              </w:rPr>
              <w:t>23.6</w:t>
            </w:r>
            <w:r w:rsidRPr="002146C5">
              <w:rPr>
                <w:rFonts w:ascii="Calibri" w:hAnsi="Calibri" w:cs="Calibri"/>
                <w:sz w:val="20"/>
                <w:szCs w:val="20"/>
              </w:rPr>
              <w:t>)</w:t>
            </w:r>
          </w:p>
        </w:tc>
        <w:tc>
          <w:tcPr>
            <w:tcW w:w="1559" w:type="dxa"/>
            <w:vAlign w:val="center"/>
          </w:tcPr>
          <w:p w14:paraId="6F1F4A94"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015379">
              <w:rPr>
                <w:rFonts w:ascii="Calibri" w:hAnsi="Calibri" w:cs="Calibri" w:hint="eastAsia"/>
                <w:sz w:val="20"/>
                <w:szCs w:val="20"/>
              </w:rPr>
              <w:t>18.3</w:t>
            </w:r>
            <w:r w:rsidRPr="002146C5">
              <w:rPr>
                <w:rFonts w:ascii="Calibri" w:hAnsi="Calibri" w:cs="Calibri"/>
                <w:sz w:val="20"/>
                <w:szCs w:val="20"/>
                <w:vertAlign w:val="superscript"/>
              </w:rPr>
              <w:t>***</w:t>
            </w:r>
          </w:p>
          <w:p w14:paraId="1E7CFD2A"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w:t>
            </w:r>
            <w:r>
              <w:rPr>
                <w:rFonts w:ascii="Calibri" w:hAnsi="Calibri" w:cs="Calibri" w:hint="eastAsia"/>
                <w:sz w:val="20"/>
                <w:szCs w:val="20"/>
              </w:rPr>
              <w:t>8.8</w:t>
            </w:r>
            <w:r w:rsidRPr="002146C5">
              <w:rPr>
                <w:rFonts w:ascii="Calibri" w:hAnsi="Calibri" w:cs="Calibri"/>
                <w:sz w:val="20"/>
                <w:szCs w:val="20"/>
              </w:rPr>
              <w:t xml:space="preserve"> to </w:t>
            </w:r>
            <w:r>
              <w:rPr>
                <w:rFonts w:ascii="Calibri" w:hAnsi="Calibri" w:cs="Calibri" w:hint="eastAsia"/>
                <w:sz w:val="20"/>
                <w:szCs w:val="20"/>
              </w:rPr>
              <w:t>27.9</w:t>
            </w:r>
            <w:r w:rsidRPr="002146C5">
              <w:rPr>
                <w:rFonts w:ascii="Calibri" w:hAnsi="Calibri" w:cs="Calibri"/>
                <w:sz w:val="20"/>
                <w:szCs w:val="20"/>
              </w:rPr>
              <w:t>)</w:t>
            </w:r>
          </w:p>
        </w:tc>
        <w:tc>
          <w:tcPr>
            <w:tcW w:w="988" w:type="dxa"/>
            <w:vAlign w:val="center"/>
          </w:tcPr>
          <w:p w14:paraId="3C08EF3A"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452A4415" w14:textId="77777777" w:rsidTr="00C170B9">
        <w:trPr>
          <w:trHeight w:val="467"/>
        </w:trPr>
        <w:tc>
          <w:tcPr>
            <w:tcW w:w="9781" w:type="dxa"/>
            <w:gridSpan w:val="6"/>
            <w:vAlign w:val="center"/>
          </w:tcPr>
          <w:p w14:paraId="30ADA88D" w14:textId="77777777" w:rsidR="001443EC" w:rsidRPr="002146C5" w:rsidRDefault="001443EC" w:rsidP="00C170B9">
            <w:pPr>
              <w:spacing w:after="0" w:line="240" w:lineRule="auto"/>
              <w:ind w:firstLineChars="0" w:firstLine="0"/>
              <w:jc w:val="left"/>
              <w:rPr>
                <w:rFonts w:ascii="Calibri" w:eastAsia="微软雅黑" w:hAnsi="Calibri" w:cs="Calibri"/>
                <w:b/>
                <w:bCs/>
                <w:sz w:val="20"/>
                <w:szCs w:val="20"/>
              </w:rPr>
            </w:pPr>
            <w:r w:rsidRPr="002146C5">
              <w:rPr>
                <w:rFonts w:ascii="Calibri" w:hAnsi="Calibri" w:cs="Calibri"/>
                <w:b/>
                <w:bCs/>
                <w:sz w:val="20"/>
                <w:szCs w:val="20"/>
              </w:rPr>
              <w:t>FiO</w:t>
            </w:r>
            <w:r w:rsidRPr="002146C5">
              <w:rPr>
                <w:rFonts w:ascii="Calibri" w:hAnsi="Calibri" w:cs="Calibri"/>
                <w:b/>
                <w:bCs/>
                <w:sz w:val="20"/>
                <w:szCs w:val="20"/>
                <w:vertAlign w:val="subscript"/>
              </w:rPr>
              <w:t>2</w:t>
            </w:r>
            <w:r w:rsidRPr="002146C5">
              <w:rPr>
                <w:rFonts w:ascii="Calibri" w:hAnsi="Calibri" w:cs="Calibri"/>
                <w:b/>
                <w:bCs/>
                <w:sz w:val="20"/>
                <w:szCs w:val="20"/>
              </w:rPr>
              <w:t>; %</w:t>
            </w:r>
          </w:p>
        </w:tc>
        <w:tc>
          <w:tcPr>
            <w:tcW w:w="988" w:type="dxa"/>
            <w:vAlign w:val="center"/>
          </w:tcPr>
          <w:p w14:paraId="1127F68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0.039</w:t>
            </w:r>
          </w:p>
        </w:tc>
      </w:tr>
      <w:tr w:rsidR="001443EC" w:rsidRPr="002146C5" w14:paraId="24DE3B57" w14:textId="77777777" w:rsidTr="00C170B9">
        <w:trPr>
          <w:trHeight w:val="467"/>
        </w:trPr>
        <w:tc>
          <w:tcPr>
            <w:tcW w:w="2131" w:type="dxa"/>
            <w:vAlign w:val="center"/>
          </w:tcPr>
          <w:p w14:paraId="0182B0B3"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Sigh (N=96)</w:t>
            </w:r>
          </w:p>
        </w:tc>
        <w:tc>
          <w:tcPr>
            <w:tcW w:w="1555" w:type="dxa"/>
            <w:vAlign w:val="center"/>
          </w:tcPr>
          <w:p w14:paraId="0DC1790E"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39.4 (3.5)</w:t>
            </w:r>
          </w:p>
        </w:tc>
        <w:tc>
          <w:tcPr>
            <w:tcW w:w="1546" w:type="dxa"/>
            <w:vAlign w:val="center"/>
          </w:tcPr>
          <w:p w14:paraId="524DC023"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40.6 (5.7)</w:t>
            </w:r>
          </w:p>
        </w:tc>
        <w:tc>
          <w:tcPr>
            <w:tcW w:w="1480" w:type="dxa"/>
            <w:vAlign w:val="center"/>
          </w:tcPr>
          <w:p w14:paraId="0BD0F0F2"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39.0 (6.9)</w:t>
            </w:r>
          </w:p>
        </w:tc>
        <w:tc>
          <w:tcPr>
            <w:tcW w:w="1510" w:type="dxa"/>
            <w:vAlign w:val="center"/>
          </w:tcPr>
          <w:p w14:paraId="69B83733"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35.8 (5.7)</w:t>
            </w:r>
          </w:p>
        </w:tc>
        <w:tc>
          <w:tcPr>
            <w:tcW w:w="1559" w:type="dxa"/>
            <w:vAlign w:val="center"/>
          </w:tcPr>
          <w:p w14:paraId="5B2A7DB6"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34.8 (5.8)</w:t>
            </w:r>
          </w:p>
        </w:tc>
        <w:tc>
          <w:tcPr>
            <w:tcW w:w="988" w:type="dxa"/>
            <w:vAlign w:val="center"/>
          </w:tcPr>
          <w:p w14:paraId="08259553"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6C62238B" w14:textId="77777777" w:rsidTr="00C170B9">
        <w:trPr>
          <w:trHeight w:val="467"/>
        </w:trPr>
        <w:tc>
          <w:tcPr>
            <w:tcW w:w="2131" w:type="dxa"/>
            <w:vAlign w:val="center"/>
          </w:tcPr>
          <w:p w14:paraId="7C973631"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Conventional (N=96)</w:t>
            </w:r>
          </w:p>
        </w:tc>
        <w:tc>
          <w:tcPr>
            <w:tcW w:w="1555" w:type="dxa"/>
            <w:vAlign w:val="center"/>
          </w:tcPr>
          <w:p w14:paraId="500701D7"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39.5 (3.0)</w:t>
            </w:r>
          </w:p>
        </w:tc>
        <w:tc>
          <w:tcPr>
            <w:tcW w:w="1546" w:type="dxa"/>
            <w:vAlign w:val="center"/>
          </w:tcPr>
          <w:p w14:paraId="37DE81A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43.5 (8.0)</w:t>
            </w:r>
          </w:p>
        </w:tc>
        <w:tc>
          <w:tcPr>
            <w:tcW w:w="1480" w:type="dxa"/>
            <w:vAlign w:val="center"/>
          </w:tcPr>
          <w:p w14:paraId="6E21AB4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40.1 (9.1)</w:t>
            </w:r>
          </w:p>
        </w:tc>
        <w:tc>
          <w:tcPr>
            <w:tcW w:w="1510" w:type="dxa"/>
            <w:vAlign w:val="center"/>
          </w:tcPr>
          <w:p w14:paraId="1CB3BB8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37.3 (7.3)</w:t>
            </w:r>
          </w:p>
        </w:tc>
        <w:tc>
          <w:tcPr>
            <w:tcW w:w="1559" w:type="dxa"/>
            <w:vAlign w:val="center"/>
          </w:tcPr>
          <w:p w14:paraId="362EC918"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36.1 (5.9)</w:t>
            </w:r>
          </w:p>
        </w:tc>
        <w:tc>
          <w:tcPr>
            <w:tcW w:w="988" w:type="dxa"/>
            <w:vAlign w:val="center"/>
          </w:tcPr>
          <w:p w14:paraId="3BE57263"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3349E45E" w14:textId="77777777" w:rsidTr="00C170B9">
        <w:trPr>
          <w:trHeight w:val="467"/>
        </w:trPr>
        <w:tc>
          <w:tcPr>
            <w:tcW w:w="2131" w:type="dxa"/>
            <w:vAlign w:val="center"/>
          </w:tcPr>
          <w:p w14:paraId="0BFA74B3"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Mean difference</w:t>
            </w:r>
          </w:p>
          <w:p w14:paraId="225BAB68"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(95% CI)</w:t>
            </w:r>
          </w:p>
        </w:tc>
        <w:tc>
          <w:tcPr>
            <w:tcW w:w="1555" w:type="dxa"/>
            <w:vAlign w:val="center"/>
          </w:tcPr>
          <w:p w14:paraId="31CB66FC"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-1.0</w:t>
            </w:r>
          </w:p>
          <w:p w14:paraId="633A9FD8"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(-1.0 to 0.8)</w:t>
            </w:r>
          </w:p>
        </w:tc>
        <w:tc>
          <w:tcPr>
            <w:tcW w:w="1546" w:type="dxa"/>
            <w:vAlign w:val="center"/>
          </w:tcPr>
          <w:p w14:paraId="5B131A8D"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-3.0</w:t>
            </w:r>
            <w:r w:rsidRPr="002146C5">
              <w:rPr>
                <w:rFonts w:ascii="Calibri" w:hAnsi="Calibri" w:cs="Calibri"/>
                <w:sz w:val="20"/>
                <w:szCs w:val="20"/>
                <w:vertAlign w:val="superscript"/>
              </w:rPr>
              <w:t>**</w:t>
            </w:r>
          </w:p>
          <w:p w14:paraId="06EE8172"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(-4.9 to -1.0)</w:t>
            </w:r>
          </w:p>
        </w:tc>
        <w:tc>
          <w:tcPr>
            <w:tcW w:w="1480" w:type="dxa"/>
            <w:vAlign w:val="center"/>
          </w:tcPr>
          <w:p w14:paraId="06E8AD5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-1.1</w:t>
            </w:r>
          </w:p>
          <w:p w14:paraId="274D80B3"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(-3.4 to 1.2)</w:t>
            </w:r>
          </w:p>
        </w:tc>
        <w:tc>
          <w:tcPr>
            <w:tcW w:w="1510" w:type="dxa"/>
            <w:vAlign w:val="center"/>
          </w:tcPr>
          <w:p w14:paraId="634F141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-1.6</w:t>
            </w:r>
          </w:p>
          <w:p w14:paraId="6BC19D2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(-3.4 to 0.3)</w:t>
            </w:r>
          </w:p>
        </w:tc>
        <w:tc>
          <w:tcPr>
            <w:tcW w:w="1559" w:type="dxa"/>
            <w:vAlign w:val="center"/>
          </w:tcPr>
          <w:p w14:paraId="7DB5C35E"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-1.3</w:t>
            </w:r>
          </w:p>
          <w:p w14:paraId="4114D8D2"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(-3.0 to 0.3)</w:t>
            </w:r>
          </w:p>
        </w:tc>
        <w:tc>
          <w:tcPr>
            <w:tcW w:w="988" w:type="dxa"/>
            <w:vAlign w:val="center"/>
          </w:tcPr>
          <w:p w14:paraId="57CECAE0"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32630455" w14:textId="77777777" w:rsidTr="00C170B9">
        <w:trPr>
          <w:trHeight w:val="467"/>
        </w:trPr>
        <w:tc>
          <w:tcPr>
            <w:tcW w:w="9781" w:type="dxa"/>
            <w:gridSpan w:val="6"/>
            <w:vAlign w:val="center"/>
          </w:tcPr>
          <w:p w14:paraId="34CAC0B1" w14:textId="77777777" w:rsidR="001443EC" w:rsidRPr="002146C5" w:rsidRDefault="001443EC" w:rsidP="00C170B9">
            <w:pPr>
              <w:spacing w:after="0" w:line="240" w:lineRule="auto"/>
              <w:ind w:firstLineChars="0" w:firstLine="0"/>
              <w:jc w:val="left"/>
              <w:rPr>
                <w:rFonts w:ascii="Calibri" w:eastAsia="微软雅黑" w:hAnsi="Calibri" w:cs="Calibri"/>
                <w:b/>
                <w:bCs/>
                <w:sz w:val="20"/>
                <w:szCs w:val="20"/>
              </w:rPr>
            </w:pPr>
            <w:r w:rsidRPr="002146C5">
              <w:rPr>
                <w:rFonts w:ascii="Calibri" w:hAnsi="Calibri" w:cs="Calibri"/>
                <w:b/>
                <w:bCs/>
                <w:sz w:val="20"/>
                <w:szCs w:val="20"/>
              </w:rPr>
              <w:t>PaO</w:t>
            </w:r>
            <w:r w:rsidRPr="002146C5">
              <w:rPr>
                <w:rFonts w:ascii="Calibri" w:hAnsi="Calibri" w:cs="Calibri"/>
                <w:b/>
                <w:bCs/>
                <w:sz w:val="20"/>
                <w:szCs w:val="20"/>
                <w:vertAlign w:val="subscript"/>
              </w:rPr>
              <w:t>2</w:t>
            </w:r>
            <w:r w:rsidRPr="002146C5">
              <w:rPr>
                <w:rFonts w:ascii="Calibri" w:hAnsi="Calibri" w:cs="Calibri"/>
                <w:b/>
                <w:bCs/>
                <w:sz w:val="20"/>
                <w:szCs w:val="20"/>
              </w:rPr>
              <w:t>:FiO</w:t>
            </w:r>
            <w:r w:rsidRPr="002146C5">
              <w:rPr>
                <w:rFonts w:ascii="Calibri" w:hAnsi="Calibri" w:cs="Calibri"/>
                <w:b/>
                <w:bCs/>
                <w:sz w:val="20"/>
                <w:szCs w:val="20"/>
                <w:vertAlign w:val="subscript"/>
              </w:rPr>
              <w:t>2</w:t>
            </w:r>
          </w:p>
        </w:tc>
        <w:tc>
          <w:tcPr>
            <w:tcW w:w="988" w:type="dxa"/>
            <w:vAlign w:val="center"/>
          </w:tcPr>
          <w:p w14:paraId="614F1845"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&lt; 0.001</w:t>
            </w:r>
          </w:p>
        </w:tc>
      </w:tr>
      <w:tr w:rsidR="001443EC" w:rsidRPr="002146C5" w14:paraId="783B8855" w14:textId="77777777" w:rsidTr="00C170B9">
        <w:trPr>
          <w:trHeight w:val="467"/>
        </w:trPr>
        <w:tc>
          <w:tcPr>
            <w:tcW w:w="2131" w:type="dxa"/>
            <w:vAlign w:val="center"/>
          </w:tcPr>
          <w:p w14:paraId="1BA9EE9F"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Sigh (N=96)</w:t>
            </w:r>
          </w:p>
        </w:tc>
        <w:tc>
          <w:tcPr>
            <w:tcW w:w="1555" w:type="dxa"/>
            <w:vAlign w:val="center"/>
          </w:tcPr>
          <w:p w14:paraId="61341703"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376.7 (102.6)</w:t>
            </w:r>
          </w:p>
        </w:tc>
        <w:tc>
          <w:tcPr>
            <w:tcW w:w="1546" w:type="dxa"/>
            <w:vAlign w:val="center"/>
          </w:tcPr>
          <w:p w14:paraId="2663B259"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343.5 (108.5)</w:t>
            </w:r>
          </w:p>
        </w:tc>
        <w:tc>
          <w:tcPr>
            <w:tcW w:w="1480" w:type="dxa"/>
            <w:vAlign w:val="center"/>
          </w:tcPr>
          <w:p w14:paraId="59BDB528"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407.9 (95.9)</w:t>
            </w:r>
          </w:p>
        </w:tc>
        <w:tc>
          <w:tcPr>
            <w:tcW w:w="1510" w:type="dxa"/>
            <w:vAlign w:val="center"/>
          </w:tcPr>
          <w:p w14:paraId="5DDB9B8B"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437.6 (97.9)</w:t>
            </w:r>
          </w:p>
        </w:tc>
        <w:tc>
          <w:tcPr>
            <w:tcW w:w="1559" w:type="dxa"/>
            <w:vAlign w:val="center"/>
          </w:tcPr>
          <w:p w14:paraId="4CEAFF6F"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455.4 (84.8)</w:t>
            </w:r>
          </w:p>
        </w:tc>
        <w:tc>
          <w:tcPr>
            <w:tcW w:w="988" w:type="dxa"/>
            <w:vAlign w:val="center"/>
          </w:tcPr>
          <w:p w14:paraId="6E561A4A"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6C4FFE5B" w14:textId="77777777" w:rsidTr="00C170B9">
        <w:trPr>
          <w:trHeight w:val="467"/>
        </w:trPr>
        <w:tc>
          <w:tcPr>
            <w:tcW w:w="2131" w:type="dxa"/>
            <w:vAlign w:val="center"/>
          </w:tcPr>
          <w:p w14:paraId="1EEA2409"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Conventional (N=96)</w:t>
            </w:r>
          </w:p>
        </w:tc>
        <w:tc>
          <w:tcPr>
            <w:tcW w:w="1555" w:type="dxa"/>
            <w:vAlign w:val="center"/>
          </w:tcPr>
          <w:p w14:paraId="17752A3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384.2 (106.7)</w:t>
            </w:r>
          </w:p>
        </w:tc>
        <w:tc>
          <w:tcPr>
            <w:tcW w:w="1546" w:type="dxa"/>
            <w:vAlign w:val="center"/>
          </w:tcPr>
          <w:p w14:paraId="04E040C4"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264.6 (96.0)</w:t>
            </w:r>
          </w:p>
        </w:tc>
        <w:tc>
          <w:tcPr>
            <w:tcW w:w="1480" w:type="dxa"/>
            <w:vAlign w:val="center"/>
          </w:tcPr>
          <w:p w14:paraId="2A216410"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337.5 (99.3)</w:t>
            </w:r>
          </w:p>
        </w:tc>
        <w:tc>
          <w:tcPr>
            <w:tcW w:w="1510" w:type="dxa"/>
            <w:vAlign w:val="center"/>
          </w:tcPr>
          <w:p w14:paraId="5E0890E1"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374.4 (88.8)</w:t>
            </w:r>
          </w:p>
        </w:tc>
        <w:tc>
          <w:tcPr>
            <w:tcW w:w="1559" w:type="dxa"/>
            <w:vAlign w:val="center"/>
          </w:tcPr>
          <w:p w14:paraId="09AAE421"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391.2 (94.4)</w:t>
            </w:r>
          </w:p>
        </w:tc>
        <w:tc>
          <w:tcPr>
            <w:tcW w:w="988" w:type="dxa"/>
            <w:vAlign w:val="center"/>
          </w:tcPr>
          <w:p w14:paraId="7BFE7809"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r w:rsidR="001443EC" w:rsidRPr="002146C5" w14:paraId="12B4DDAF" w14:textId="77777777" w:rsidTr="00C170B9">
        <w:trPr>
          <w:trHeight w:val="467"/>
        </w:trPr>
        <w:tc>
          <w:tcPr>
            <w:tcW w:w="2131" w:type="dxa"/>
            <w:vAlign w:val="center"/>
          </w:tcPr>
          <w:p w14:paraId="53DDEA75"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Mean difference</w:t>
            </w:r>
          </w:p>
          <w:p w14:paraId="03787F05" w14:textId="77777777" w:rsidR="001443EC" w:rsidRPr="002146C5" w:rsidRDefault="001443EC" w:rsidP="00C170B9">
            <w:pPr>
              <w:spacing w:after="0" w:line="240" w:lineRule="auto"/>
              <w:ind w:firstLineChars="50" w:firstLine="100"/>
              <w:rPr>
                <w:rFonts w:ascii="Calibri" w:hAnsi="Calibri" w:cs="Calibri"/>
                <w:sz w:val="20"/>
                <w:szCs w:val="20"/>
              </w:rPr>
            </w:pPr>
            <w:r w:rsidRPr="002146C5">
              <w:rPr>
                <w:rFonts w:ascii="Calibri" w:hAnsi="Calibri" w:cs="Calibri"/>
                <w:sz w:val="20"/>
                <w:szCs w:val="20"/>
              </w:rPr>
              <w:t>(95% CI)</w:t>
            </w:r>
          </w:p>
        </w:tc>
        <w:tc>
          <w:tcPr>
            <w:tcW w:w="1555" w:type="dxa"/>
            <w:vAlign w:val="center"/>
          </w:tcPr>
          <w:p w14:paraId="40ADA79A"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-7.5</w:t>
            </w:r>
          </w:p>
          <w:p w14:paraId="61038F0B"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(-37.0 to 21.9)</w:t>
            </w:r>
          </w:p>
        </w:tc>
        <w:tc>
          <w:tcPr>
            <w:tcW w:w="1546" w:type="dxa"/>
            <w:vAlign w:val="center"/>
          </w:tcPr>
          <w:p w14:paraId="60937981"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78.9</w:t>
            </w:r>
            <w:r w:rsidRPr="002146C5">
              <w:rPr>
                <w:rFonts w:ascii="Calibri" w:hAnsi="Calibri" w:cs="Calibri"/>
                <w:sz w:val="20"/>
                <w:szCs w:val="20"/>
                <w:vertAlign w:val="superscript"/>
              </w:rPr>
              <w:t>***</w:t>
            </w:r>
          </w:p>
          <w:p w14:paraId="14A921E8"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(50.0 to 108.0)</w:t>
            </w:r>
          </w:p>
        </w:tc>
        <w:tc>
          <w:tcPr>
            <w:tcW w:w="1480" w:type="dxa"/>
            <w:vAlign w:val="center"/>
          </w:tcPr>
          <w:p w14:paraId="3786852B"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70.4</w:t>
            </w:r>
            <w:r w:rsidRPr="002146C5">
              <w:rPr>
                <w:rFonts w:ascii="Calibri" w:hAnsi="Calibri" w:cs="Calibri"/>
                <w:sz w:val="20"/>
                <w:szCs w:val="20"/>
                <w:vertAlign w:val="superscript"/>
              </w:rPr>
              <w:t>***</w:t>
            </w:r>
          </w:p>
          <w:p w14:paraId="3EAF8BD4"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(42.9 to 97.8)</w:t>
            </w:r>
          </w:p>
        </w:tc>
        <w:tc>
          <w:tcPr>
            <w:tcW w:w="1510" w:type="dxa"/>
            <w:vAlign w:val="center"/>
          </w:tcPr>
          <w:p w14:paraId="6F94093F"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62.8</w:t>
            </w:r>
            <w:r w:rsidRPr="002146C5">
              <w:rPr>
                <w:rFonts w:ascii="Calibri" w:hAnsi="Calibri" w:cs="Calibri"/>
                <w:sz w:val="20"/>
                <w:szCs w:val="20"/>
                <w:vertAlign w:val="superscript"/>
              </w:rPr>
              <w:t>***</w:t>
            </w:r>
          </w:p>
          <w:p w14:paraId="1D33AFCC"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(36.4 to 89.1)</w:t>
            </w:r>
          </w:p>
        </w:tc>
        <w:tc>
          <w:tcPr>
            <w:tcW w:w="1559" w:type="dxa"/>
            <w:vAlign w:val="center"/>
          </w:tcPr>
          <w:p w14:paraId="62EBECF7"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65.7</w:t>
            </w:r>
            <w:r w:rsidRPr="002146C5">
              <w:rPr>
                <w:rFonts w:ascii="Calibri" w:hAnsi="Calibri" w:cs="Calibri"/>
                <w:sz w:val="20"/>
                <w:szCs w:val="20"/>
                <w:vertAlign w:val="superscript"/>
              </w:rPr>
              <w:t>***</w:t>
            </w:r>
          </w:p>
          <w:p w14:paraId="0FEEA0FE" w14:textId="77777777" w:rsidR="001443EC" w:rsidRPr="002146C5" w:rsidRDefault="001443EC" w:rsidP="00C170B9">
            <w:pPr>
              <w:spacing w:after="0" w:line="240" w:lineRule="auto"/>
              <w:ind w:firstLineChars="0" w:firstLine="0"/>
              <w:jc w:val="center"/>
              <w:rPr>
                <w:rFonts w:ascii="Calibri" w:hAnsi="Calibri" w:cs="Calibri"/>
                <w:sz w:val="20"/>
                <w:szCs w:val="20"/>
              </w:rPr>
            </w:pPr>
            <w:r w:rsidRPr="002146C5">
              <w:rPr>
                <w:rFonts w:ascii="Calibri" w:hAnsi="Calibri" w:cs="Calibri"/>
                <w:sz w:val="20"/>
                <w:szCs w:val="20"/>
              </w:rPr>
              <w:t>(40.3 to 91.0)</w:t>
            </w:r>
          </w:p>
        </w:tc>
        <w:tc>
          <w:tcPr>
            <w:tcW w:w="988" w:type="dxa"/>
            <w:vAlign w:val="center"/>
          </w:tcPr>
          <w:p w14:paraId="50A2DAE8" w14:textId="77777777" w:rsidR="001443EC" w:rsidRPr="002146C5" w:rsidRDefault="001443EC" w:rsidP="00C170B9">
            <w:pPr>
              <w:spacing w:after="0" w:line="240" w:lineRule="auto"/>
              <w:ind w:firstLineChars="0" w:firstLine="0"/>
              <w:jc w:val="center"/>
              <w:rPr>
                <w:rFonts w:ascii="Calibri" w:hAnsi="Calibri" w:cs="Calibri"/>
                <w:sz w:val="20"/>
                <w:szCs w:val="20"/>
              </w:rPr>
            </w:pPr>
          </w:p>
        </w:tc>
      </w:tr>
    </w:tbl>
    <w:p w14:paraId="3FA94F87" w14:textId="77777777" w:rsidR="001443EC" w:rsidRPr="002146C5" w:rsidRDefault="001443EC" w:rsidP="001443EC">
      <w:pPr>
        <w:spacing w:line="240" w:lineRule="auto"/>
        <w:ind w:firstLineChars="0" w:firstLine="0"/>
        <w:rPr>
          <w:rFonts w:ascii="Calibri" w:hAnsi="Calibri" w:cs="Calibri"/>
        </w:rPr>
      </w:pPr>
      <w:r w:rsidRPr="002146C5">
        <w:rPr>
          <w:rFonts w:ascii="Calibri" w:hAnsi="Calibri" w:cs="Calibri"/>
        </w:rPr>
        <w:t>Baseline, T1, T2, T3, T4 represent anesthesia intubation, end of surgery, intensive care unit admission, 2 hours after intensive care unit admission</w:t>
      </w:r>
      <w:r>
        <w:rPr>
          <w:rFonts w:ascii="Calibri" w:hAnsi="Calibri" w:cs="Calibri"/>
        </w:rPr>
        <w:t>,</w:t>
      </w:r>
      <w:r w:rsidRPr="002146C5">
        <w:rPr>
          <w:rFonts w:ascii="Calibri" w:hAnsi="Calibri" w:cs="Calibri"/>
        </w:rPr>
        <w:t xml:space="preserve"> and 4 hours after intensive care unit admission, respectively. </w:t>
      </w:r>
      <w:r w:rsidRPr="002146C5">
        <w:rPr>
          <w:rFonts w:ascii="Calibri" w:hAnsi="Calibri" w:cs="Calibri"/>
          <w:vertAlign w:val="superscript"/>
        </w:rPr>
        <w:t xml:space="preserve">* </w:t>
      </w:r>
      <w:r w:rsidRPr="002146C5">
        <w:rPr>
          <w:rFonts w:ascii="Calibri" w:hAnsi="Calibri" w:cs="Calibri"/>
        </w:rPr>
        <w:t xml:space="preserve">P&lt; 0.05, </w:t>
      </w:r>
      <w:r w:rsidRPr="002146C5">
        <w:rPr>
          <w:rFonts w:ascii="Calibri" w:hAnsi="Calibri" w:cs="Calibri"/>
          <w:vertAlign w:val="superscript"/>
        </w:rPr>
        <w:t>**</w:t>
      </w:r>
      <w:r w:rsidRPr="002146C5">
        <w:rPr>
          <w:rFonts w:ascii="Calibri" w:hAnsi="Calibri" w:cs="Calibri"/>
        </w:rPr>
        <w:t xml:space="preserve"> P&lt;0.01, </w:t>
      </w:r>
      <w:r w:rsidRPr="002146C5">
        <w:rPr>
          <w:rFonts w:ascii="Calibri" w:hAnsi="Calibri" w:cs="Calibri"/>
          <w:vertAlign w:val="superscript"/>
        </w:rPr>
        <w:t>***</w:t>
      </w:r>
      <w:r w:rsidRPr="002146C5">
        <w:rPr>
          <w:rFonts w:ascii="Calibri" w:hAnsi="Calibri" w:cs="Calibri"/>
        </w:rPr>
        <w:t xml:space="preserve"> P&lt;0.001 for between-group comparison at the same timepoint. P-values for between-group comparisons at each time point were derived from GEE</w:t>
      </w:r>
      <w:r>
        <w:rPr>
          <w:rFonts w:ascii="Calibri" w:hAnsi="Calibri" w:cs="Calibri"/>
        </w:rPr>
        <w:t xml:space="preserve"> and adjusted with the</w:t>
      </w:r>
      <w:r w:rsidRPr="002146C5">
        <w:rPr>
          <w:rFonts w:ascii="Calibri" w:hAnsi="Calibri" w:cs="Calibri"/>
        </w:rPr>
        <w:t xml:space="preserve"> Bonferroni correction for multiple comparisons. The interaction P-value represents the significance of the group-by-time interaction term.</w:t>
      </w:r>
    </w:p>
    <w:p w14:paraId="349A4BB5" w14:textId="2A493292" w:rsidR="00DB6D73" w:rsidRPr="002146C5" w:rsidRDefault="00DB6D73" w:rsidP="00DB6D73">
      <w:pPr>
        <w:widowControl/>
        <w:spacing w:after="0" w:line="240" w:lineRule="auto"/>
        <w:ind w:firstLineChars="0" w:firstLine="0"/>
        <w:jc w:val="left"/>
        <w:rPr>
          <w:rFonts w:ascii="Calibri" w:hAnsi="Calibri" w:cs="Calibri"/>
          <w:color w:val="000000" w:themeColor="text1"/>
          <w:szCs w:val="22"/>
        </w:rPr>
      </w:pPr>
      <w:r>
        <w:rPr>
          <w:rFonts w:ascii="Calibri" w:hAnsi="Calibri" w:cs="Calibri"/>
          <w:b/>
          <w:bCs/>
          <w:color w:val="000000" w:themeColor="text1"/>
          <w:szCs w:val="22"/>
        </w:rPr>
        <w:lastRenderedPageBreak/>
        <w:t>e</w:t>
      </w:r>
      <w:r w:rsidRPr="002146C5">
        <w:rPr>
          <w:rFonts w:ascii="Calibri" w:hAnsi="Calibri" w:cs="Calibri"/>
          <w:b/>
          <w:bCs/>
          <w:color w:val="000000" w:themeColor="text1"/>
          <w:szCs w:val="22"/>
        </w:rPr>
        <w:t xml:space="preserve">Table </w:t>
      </w:r>
      <w:r w:rsidR="001443EC">
        <w:rPr>
          <w:rFonts w:ascii="Calibri" w:hAnsi="Calibri" w:cs="Calibri" w:hint="eastAsia"/>
          <w:b/>
          <w:bCs/>
          <w:color w:val="000000" w:themeColor="text1"/>
          <w:szCs w:val="22"/>
        </w:rPr>
        <w:t>3</w:t>
      </w:r>
      <w:r w:rsidRPr="002146C5">
        <w:rPr>
          <w:rFonts w:ascii="Calibri" w:hAnsi="Calibri" w:cs="Calibri"/>
          <w:b/>
          <w:bCs/>
          <w:color w:val="000000" w:themeColor="text1"/>
          <w:szCs w:val="22"/>
        </w:rPr>
        <w:t xml:space="preserve">. </w:t>
      </w:r>
      <w:r w:rsidRPr="002146C5">
        <w:rPr>
          <w:rFonts w:ascii="Calibri" w:hAnsi="Calibri" w:cs="Calibri"/>
          <w:color w:val="000000" w:themeColor="text1"/>
          <w:szCs w:val="22"/>
        </w:rPr>
        <w:t>Characteristics of sigh and rescue recruitment maneuvers. Values are median (IQR [range]) or number</w:t>
      </w:r>
      <w:r>
        <w:rPr>
          <w:rFonts w:ascii="Calibri" w:hAnsi="Calibri" w:cs="Calibri" w:hint="eastAsia"/>
          <w:color w:val="000000" w:themeColor="text1"/>
          <w:szCs w:val="22"/>
        </w:rPr>
        <w:t xml:space="preserve"> of patients</w:t>
      </w:r>
      <w:r w:rsidRPr="002146C5">
        <w:rPr>
          <w:rFonts w:ascii="Calibri" w:hAnsi="Calibri" w:cs="Calibri"/>
          <w:color w:val="000000" w:themeColor="text1"/>
          <w:szCs w:val="22"/>
        </w:rPr>
        <w:t xml:space="preserve"> (percentage).</w:t>
      </w:r>
    </w:p>
    <w:tbl>
      <w:tblPr>
        <w:tblStyle w:val="ab"/>
        <w:tblW w:w="10420" w:type="dxa"/>
        <w:tblInd w:w="-714" w:type="dxa"/>
        <w:tblLook w:val="04A0" w:firstRow="1" w:lastRow="0" w:firstColumn="1" w:lastColumn="0" w:noHBand="0" w:noVBand="1"/>
      </w:tblPr>
      <w:tblGrid>
        <w:gridCol w:w="3650"/>
        <w:gridCol w:w="3355"/>
        <w:gridCol w:w="3415"/>
      </w:tblGrid>
      <w:tr w:rsidR="00DB6D73" w:rsidRPr="002146C5" w14:paraId="6F87FFCB" w14:textId="77777777" w:rsidTr="00AE23E8">
        <w:trPr>
          <w:trHeight w:val="1093"/>
        </w:trPr>
        <w:tc>
          <w:tcPr>
            <w:tcW w:w="3650" w:type="dxa"/>
            <w:vAlign w:val="center"/>
          </w:tcPr>
          <w:p w14:paraId="1E57324D" w14:textId="77777777" w:rsidR="00DB6D73" w:rsidRPr="002146C5" w:rsidRDefault="00DB6D73" w:rsidP="00C170B9">
            <w:pPr>
              <w:spacing w:after="0" w:line="240" w:lineRule="auto"/>
              <w:ind w:firstLineChars="0" w:firstLine="0"/>
              <w:jc w:val="center"/>
              <w:rPr>
                <w:rFonts w:ascii="Calibri" w:hAnsi="Calibri" w:cs="Calibri"/>
                <w:b/>
                <w:bCs/>
              </w:rPr>
            </w:pPr>
            <w:r w:rsidRPr="002146C5">
              <w:rPr>
                <w:rFonts w:ascii="Calibri" w:hAnsi="Calibri" w:cs="Calibri"/>
                <w:b/>
                <w:bCs/>
              </w:rPr>
              <w:t>Variables</w:t>
            </w:r>
          </w:p>
        </w:tc>
        <w:tc>
          <w:tcPr>
            <w:tcW w:w="3355" w:type="dxa"/>
            <w:vAlign w:val="center"/>
          </w:tcPr>
          <w:p w14:paraId="12317BC2" w14:textId="77777777" w:rsidR="00DB6D73" w:rsidRPr="002146C5" w:rsidRDefault="00DB6D73" w:rsidP="00C170B9">
            <w:pPr>
              <w:spacing w:after="0" w:line="240" w:lineRule="auto"/>
              <w:ind w:firstLineChars="0" w:firstLine="0"/>
              <w:jc w:val="center"/>
              <w:rPr>
                <w:rFonts w:ascii="Calibri" w:hAnsi="Calibri" w:cs="Calibri"/>
                <w:b/>
                <w:bCs/>
              </w:rPr>
            </w:pPr>
            <w:r w:rsidRPr="002146C5">
              <w:rPr>
                <w:rFonts w:ascii="Calibri" w:hAnsi="Calibri" w:cs="Calibri"/>
                <w:b/>
                <w:bCs/>
              </w:rPr>
              <w:t>Sigh ventilation</w:t>
            </w:r>
          </w:p>
          <w:p w14:paraId="0F657568" w14:textId="77777777" w:rsidR="00DB6D73" w:rsidRPr="002146C5" w:rsidRDefault="00DB6D73" w:rsidP="00C170B9">
            <w:pPr>
              <w:spacing w:after="0" w:line="240" w:lineRule="auto"/>
              <w:ind w:firstLineChars="0" w:firstLine="0"/>
              <w:jc w:val="center"/>
              <w:rPr>
                <w:rFonts w:ascii="Calibri" w:hAnsi="Calibri" w:cs="Calibri"/>
                <w:b/>
                <w:bCs/>
              </w:rPr>
            </w:pPr>
            <w:r w:rsidRPr="002146C5">
              <w:rPr>
                <w:rFonts w:ascii="Calibri" w:hAnsi="Calibri" w:cs="Calibri"/>
                <w:b/>
                <w:bCs/>
              </w:rPr>
              <w:t>Group</w:t>
            </w:r>
            <w:r>
              <w:rPr>
                <w:rFonts w:ascii="Calibri" w:hAnsi="Calibri" w:cs="Calibri" w:hint="eastAsia"/>
                <w:b/>
                <w:bCs/>
              </w:rPr>
              <w:t>, N=96</w:t>
            </w:r>
          </w:p>
        </w:tc>
        <w:tc>
          <w:tcPr>
            <w:tcW w:w="3415" w:type="dxa"/>
            <w:vAlign w:val="center"/>
          </w:tcPr>
          <w:p w14:paraId="4255C589" w14:textId="77777777" w:rsidR="00DB6D73" w:rsidRPr="002146C5" w:rsidRDefault="00DB6D73" w:rsidP="00C170B9">
            <w:pPr>
              <w:spacing w:after="0" w:line="240" w:lineRule="auto"/>
              <w:ind w:firstLineChars="0" w:firstLine="0"/>
              <w:jc w:val="center"/>
              <w:rPr>
                <w:rFonts w:ascii="Calibri" w:hAnsi="Calibri" w:cs="Calibri"/>
                <w:b/>
                <w:bCs/>
              </w:rPr>
            </w:pPr>
            <w:r w:rsidRPr="002146C5">
              <w:rPr>
                <w:rFonts w:ascii="Calibri" w:hAnsi="Calibri" w:cs="Calibri"/>
                <w:b/>
                <w:bCs/>
              </w:rPr>
              <w:t>Conventional ventilation group</w:t>
            </w:r>
            <w:r>
              <w:rPr>
                <w:rFonts w:ascii="Calibri" w:hAnsi="Calibri" w:cs="Calibri" w:hint="eastAsia"/>
                <w:b/>
                <w:bCs/>
              </w:rPr>
              <w:t>, N=96</w:t>
            </w:r>
          </w:p>
        </w:tc>
      </w:tr>
      <w:tr w:rsidR="00DB6D73" w:rsidRPr="002146C5" w14:paraId="31023500" w14:textId="77777777" w:rsidTr="00AE23E8">
        <w:trPr>
          <w:trHeight w:val="624"/>
        </w:trPr>
        <w:tc>
          <w:tcPr>
            <w:tcW w:w="3650" w:type="dxa"/>
            <w:vAlign w:val="center"/>
          </w:tcPr>
          <w:p w14:paraId="4F6D0595" w14:textId="77777777" w:rsidR="00DB6D73" w:rsidRPr="002146C5" w:rsidRDefault="00DB6D73" w:rsidP="00C170B9">
            <w:pPr>
              <w:spacing w:after="0" w:line="240" w:lineRule="auto"/>
              <w:ind w:firstLineChars="0" w:firstLine="0"/>
              <w:rPr>
                <w:rFonts w:ascii="Calibri" w:hAnsi="Calibri" w:cs="Calibri"/>
              </w:rPr>
            </w:pPr>
            <w:r w:rsidRPr="002146C5">
              <w:rPr>
                <w:rFonts w:ascii="Calibri" w:hAnsi="Calibri" w:cs="Calibri"/>
                <w:b/>
                <w:bCs/>
              </w:rPr>
              <w:t>Sigh volume</w:t>
            </w:r>
          </w:p>
        </w:tc>
        <w:tc>
          <w:tcPr>
            <w:tcW w:w="3355" w:type="dxa"/>
            <w:vAlign w:val="center"/>
          </w:tcPr>
          <w:p w14:paraId="247C021E" w14:textId="77777777" w:rsidR="00DB6D73" w:rsidRPr="002146C5" w:rsidRDefault="00DB6D73" w:rsidP="00C170B9">
            <w:pPr>
              <w:spacing w:after="0" w:line="240" w:lineRule="auto"/>
              <w:ind w:firstLineChars="0" w:firstLine="0"/>
              <w:jc w:val="center"/>
              <w:rPr>
                <w:rFonts w:ascii="Calibri" w:hAnsi="Calibri" w:cs="Calibri"/>
              </w:rPr>
            </w:pPr>
          </w:p>
        </w:tc>
        <w:tc>
          <w:tcPr>
            <w:tcW w:w="3415" w:type="dxa"/>
          </w:tcPr>
          <w:p w14:paraId="4469FC55" w14:textId="77777777" w:rsidR="00DB6D73" w:rsidRPr="002146C5" w:rsidRDefault="00DB6D73" w:rsidP="00C170B9">
            <w:pPr>
              <w:spacing w:after="0" w:line="240" w:lineRule="auto"/>
              <w:ind w:firstLineChars="0" w:firstLine="0"/>
              <w:jc w:val="center"/>
              <w:rPr>
                <w:rFonts w:ascii="Calibri" w:hAnsi="Calibri" w:cs="Calibri"/>
              </w:rPr>
            </w:pPr>
          </w:p>
        </w:tc>
      </w:tr>
      <w:tr w:rsidR="00DB6D73" w:rsidRPr="002146C5" w14:paraId="4357F4F4" w14:textId="77777777" w:rsidTr="00AE23E8">
        <w:trPr>
          <w:trHeight w:val="655"/>
        </w:trPr>
        <w:tc>
          <w:tcPr>
            <w:tcW w:w="3650" w:type="dxa"/>
            <w:vAlign w:val="center"/>
          </w:tcPr>
          <w:p w14:paraId="3CB81EF6" w14:textId="77777777" w:rsidR="00DB6D73" w:rsidRPr="002146C5" w:rsidRDefault="00DB6D73" w:rsidP="00C170B9">
            <w:pPr>
              <w:spacing w:after="0" w:line="240" w:lineRule="auto"/>
              <w:ind w:firstLineChars="100" w:firstLine="220"/>
              <w:rPr>
                <w:rFonts w:ascii="Calibri" w:hAnsi="Calibri" w:cs="Calibri"/>
              </w:rPr>
            </w:pPr>
            <w:r w:rsidRPr="002146C5">
              <w:rPr>
                <w:rFonts w:ascii="Calibri" w:hAnsi="Calibri" w:cs="Calibri"/>
              </w:rPr>
              <w:t>In milliliters; ml</w:t>
            </w:r>
          </w:p>
        </w:tc>
        <w:tc>
          <w:tcPr>
            <w:tcW w:w="3355" w:type="dxa"/>
            <w:vAlign w:val="center"/>
          </w:tcPr>
          <w:p w14:paraId="7E8894A9" w14:textId="77967916" w:rsidR="00DB6D73" w:rsidRPr="002146C5" w:rsidRDefault="00DB6D73" w:rsidP="00C170B9">
            <w:pPr>
              <w:spacing w:after="0" w:line="240" w:lineRule="auto"/>
              <w:ind w:firstLineChars="0" w:firstLine="0"/>
              <w:jc w:val="center"/>
              <w:rPr>
                <w:rFonts w:ascii="Calibri" w:hAnsi="Calibri" w:cs="Calibri"/>
              </w:rPr>
            </w:pPr>
            <w:r w:rsidRPr="002146C5">
              <w:rPr>
                <w:rFonts w:ascii="Calibri" w:hAnsi="Calibri" w:cs="Calibri"/>
              </w:rPr>
              <w:t>1721 (1507</w:t>
            </w:r>
            <w:r w:rsidR="0043283B">
              <w:rPr>
                <w:rFonts w:ascii="Calibri" w:hAnsi="Calibri" w:cs="Calibri" w:hint="eastAsia"/>
              </w:rPr>
              <w:t xml:space="preserve"> to</w:t>
            </w:r>
            <w:r w:rsidRPr="002146C5">
              <w:rPr>
                <w:rFonts w:ascii="Calibri" w:hAnsi="Calibri" w:cs="Calibri"/>
              </w:rPr>
              <w:t xml:space="preserve"> 2010)</w:t>
            </w:r>
          </w:p>
        </w:tc>
        <w:tc>
          <w:tcPr>
            <w:tcW w:w="3415" w:type="dxa"/>
            <w:vAlign w:val="center"/>
          </w:tcPr>
          <w:p w14:paraId="58BC1AAB" w14:textId="77777777" w:rsidR="00DB6D73" w:rsidRPr="002146C5" w:rsidRDefault="00DB6D73" w:rsidP="003871A6">
            <w:pPr>
              <w:spacing w:after="0" w:line="240" w:lineRule="auto"/>
              <w:ind w:firstLineChars="0" w:firstLine="0"/>
              <w:jc w:val="center"/>
              <w:rPr>
                <w:rFonts w:ascii="Calibri" w:hAnsi="Calibri" w:cs="Calibri"/>
              </w:rPr>
            </w:pPr>
            <w:r w:rsidRPr="002146C5">
              <w:rPr>
                <w:rFonts w:ascii="Calibri" w:hAnsi="Calibri" w:cs="Calibri"/>
              </w:rPr>
              <w:t>-</w:t>
            </w:r>
          </w:p>
        </w:tc>
      </w:tr>
      <w:tr w:rsidR="00DB6D73" w:rsidRPr="002146C5" w14:paraId="2030E0D1" w14:textId="77777777" w:rsidTr="00AE23E8">
        <w:trPr>
          <w:trHeight w:val="569"/>
        </w:trPr>
        <w:tc>
          <w:tcPr>
            <w:tcW w:w="3650" w:type="dxa"/>
            <w:vAlign w:val="center"/>
          </w:tcPr>
          <w:p w14:paraId="205CFE86" w14:textId="77777777" w:rsidR="00DB6D73" w:rsidRPr="002146C5" w:rsidRDefault="00DB6D73" w:rsidP="00C170B9">
            <w:pPr>
              <w:spacing w:after="0" w:line="240" w:lineRule="auto"/>
              <w:ind w:firstLineChars="100" w:firstLine="220"/>
              <w:rPr>
                <w:rFonts w:ascii="Calibri" w:hAnsi="Calibri" w:cs="Calibri"/>
              </w:rPr>
            </w:pPr>
            <w:r w:rsidRPr="002146C5">
              <w:rPr>
                <w:rFonts w:ascii="Calibri" w:hAnsi="Calibri" w:cs="Calibri"/>
              </w:rPr>
              <w:t>Per predicted body weight; ml. kg</w:t>
            </w:r>
            <w:r w:rsidRPr="002146C5">
              <w:rPr>
                <w:rFonts w:ascii="Calibri" w:hAnsi="Calibri" w:cs="Calibri"/>
                <w:vertAlign w:val="superscript"/>
              </w:rPr>
              <w:t>-1</w:t>
            </w:r>
          </w:p>
        </w:tc>
        <w:tc>
          <w:tcPr>
            <w:tcW w:w="3355" w:type="dxa"/>
            <w:vAlign w:val="center"/>
          </w:tcPr>
          <w:p w14:paraId="2A9D11E7" w14:textId="5F0294B2" w:rsidR="00DB6D73" w:rsidRPr="002146C5" w:rsidRDefault="00DB6D73" w:rsidP="00C170B9">
            <w:pPr>
              <w:spacing w:after="0" w:line="240" w:lineRule="auto"/>
              <w:ind w:firstLineChars="0" w:firstLine="0"/>
              <w:jc w:val="center"/>
              <w:rPr>
                <w:rFonts w:ascii="Calibri" w:hAnsi="Calibri" w:cs="Calibri"/>
              </w:rPr>
            </w:pPr>
            <w:r w:rsidRPr="002146C5">
              <w:rPr>
                <w:rFonts w:ascii="Calibri" w:hAnsi="Calibri" w:cs="Calibri"/>
              </w:rPr>
              <w:t>30.9 (27.2</w:t>
            </w:r>
            <w:r w:rsidR="0043283B">
              <w:rPr>
                <w:rFonts w:ascii="Calibri" w:hAnsi="Calibri" w:cs="Calibri" w:hint="eastAsia"/>
              </w:rPr>
              <w:t xml:space="preserve"> to</w:t>
            </w:r>
            <w:r w:rsidRPr="002146C5">
              <w:rPr>
                <w:rFonts w:ascii="Calibri" w:hAnsi="Calibri" w:cs="Calibri"/>
              </w:rPr>
              <w:t xml:space="preserve"> 34.3)</w:t>
            </w:r>
          </w:p>
        </w:tc>
        <w:tc>
          <w:tcPr>
            <w:tcW w:w="3415" w:type="dxa"/>
            <w:vAlign w:val="center"/>
          </w:tcPr>
          <w:p w14:paraId="66C49FBC" w14:textId="77777777" w:rsidR="00DB6D73" w:rsidRPr="002146C5" w:rsidRDefault="00DB6D73" w:rsidP="003871A6">
            <w:pPr>
              <w:spacing w:after="0" w:line="240" w:lineRule="auto"/>
              <w:ind w:firstLineChars="0" w:firstLine="0"/>
              <w:jc w:val="center"/>
              <w:rPr>
                <w:rFonts w:ascii="Calibri" w:hAnsi="Calibri" w:cs="Calibri"/>
              </w:rPr>
            </w:pPr>
            <w:r w:rsidRPr="002146C5">
              <w:rPr>
                <w:rFonts w:ascii="Calibri" w:hAnsi="Calibri" w:cs="Calibri"/>
              </w:rPr>
              <w:t>-</w:t>
            </w:r>
          </w:p>
        </w:tc>
      </w:tr>
      <w:tr w:rsidR="00DB6D73" w:rsidRPr="002146C5" w14:paraId="357F71E0" w14:textId="77777777" w:rsidTr="00AE23E8">
        <w:trPr>
          <w:trHeight w:val="483"/>
        </w:trPr>
        <w:tc>
          <w:tcPr>
            <w:tcW w:w="3650" w:type="dxa"/>
            <w:vAlign w:val="center"/>
          </w:tcPr>
          <w:p w14:paraId="0E2D6C86" w14:textId="77777777" w:rsidR="00DB6D73" w:rsidRPr="002146C5" w:rsidRDefault="00DB6D73" w:rsidP="00C170B9">
            <w:pPr>
              <w:spacing w:after="0" w:line="240" w:lineRule="auto"/>
              <w:ind w:firstLineChars="100" w:firstLine="220"/>
              <w:rPr>
                <w:rFonts w:ascii="Calibri" w:hAnsi="Calibri" w:cs="Calibri"/>
              </w:rPr>
            </w:pPr>
            <w:r w:rsidRPr="002146C5">
              <w:rPr>
                <w:rFonts w:ascii="Calibri" w:hAnsi="Calibri" w:cs="Calibri"/>
              </w:rPr>
              <w:t>Proportion to set tidal volume; %</w:t>
            </w:r>
          </w:p>
        </w:tc>
        <w:tc>
          <w:tcPr>
            <w:tcW w:w="3355" w:type="dxa"/>
            <w:vAlign w:val="center"/>
          </w:tcPr>
          <w:p w14:paraId="7FA905CD" w14:textId="639F768E" w:rsidR="00DB6D73" w:rsidRPr="002146C5" w:rsidRDefault="00DB6D73" w:rsidP="00C170B9">
            <w:pPr>
              <w:spacing w:after="0" w:line="240" w:lineRule="auto"/>
              <w:ind w:firstLineChars="0" w:firstLine="0"/>
              <w:jc w:val="center"/>
              <w:rPr>
                <w:rFonts w:ascii="Calibri" w:hAnsi="Calibri" w:cs="Calibri"/>
              </w:rPr>
            </w:pPr>
            <w:r w:rsidRPr="002146C5">
              <w:rPr>
                <w:rFonts w:ascii="Calibri" w:hAnsi="Calibri" w:cs="Calibri"/>
              </w:rPr>
              <w:t>430 (380</w:t>
            </w:r>
            <w:r w:rsidR="0043283B">
              <w:rPr>
                <w:rFonts w:ascii="Calibri" w:hAnsi="Calibri" w:cs="Calibri" w:hint="eastAsia"/>
              </w:rPr>
              <w:t xml:space="preserve"> to</w:t>
            </w:r>
            <w:r w:rsidRPr="002146C5">
              <w:rPr>
                <w:rFonts w:ascii="Calibri" w:hAnsi="Calibri" w:cs="Calibri"/>
              </w:rPr>
              <w:t xml:space="preserve"> 480)</w:t>
            </w:r>
          </w:p>
        </w:tc>
        <w:tc>
          <w:tcPr>
            <w:tcW w:w="3415" w:type="dxa"/>
            <w:vAlign w:val="center"/>
          </w:tcPr>
          <w:p w14:paraId="1250815C" w14:textId="77777777" w:rsidR="00DB6D73" w:rsidRPr="002146C5" w:rsidRDefault="00DB6D73" w:rsidP="003871A6">
            <w:pPr>
              <w:spacing w:after="0" w:line="240" w:lineRule="auto"/>
              <w:ind w:firstLineChars="0" w:firstLine="0"/>
              <w:jc w:val="center"/>
              <w:rPr>
                <w:rFonts w:ascii="Calibri" w:hAnsi="Calibri" w:cs="Calibri"/>
              </w:rPr>
            </w:pPr>
          </w:p>
        </w:tc>
      </w:tr>
      <w:tr w:rsidR="00DB6D73" w:rsidRPr="002146C5" w14:paraId="1348536C" w14:textId="77777777" w:rsidTr="00AE23E8">
        <w:trPr>
          <w:trHeight w:val="541"/>
        </w:trPr>
        <w:tc>
          <w:tcPr>
            <w:tcW w:w="3650" w:type="dxa"/>
            <w:vAlign w:val="center"/>
          </w:tcPr>
          <w:p w14:paraId="754074D7" w14:textId="77777777" w:rsidR="00DB6D73" w:rsidRPr="002146C5" w:rsidRDefault="00DB6D73" w:rsidP="00C170B9">
            <w:pPr>
              <w:spacing w:after="0" w:line="240" w:lineRule="auto"/>
              <w:ind w:firstLineChars="0" w:firstLine="0"/>
              <w:rPr>
                <w:rFonts w:ascii="Calibri" w:hAnsi="Calibri" w:cs="Calibri"/>
              </w:rPr>
            </w:pPr>
            <w:r w:rsidRPr="002146C5">
              <w:rPr>
                <w:rFonts w:ascii="Calibri" w:hAnsi="Calibri" w:cs="Calibri"/>
                <w:b/>
                <w:bCs/>
              </w:rPr>
              <w:t>Sigh duration</w:t>
            </w:r>
          </w:p>
        </w:tc>
        <w:tc>
          <w:tcPr>
            <w:tcW w:w="3355" w:type="dxa"/>
            <w:vAlign w:val="center"/>
          </w:tcPr>
          <w:p w14:paraId="44CF4D79" w14:textId="77777777" w:rsidR="00DB6D73" w:rsidRPr="002146C5" w:rsidRDefault="00DB6D73" w:rsidP="00C170B9">
            <w:pPr>
              <w:spacing w:after="0" w:line="240" w:lineRule="auto"/>
              <w:ind w:firstLineChars="0" w:firstLine="0"/>
              <w:jc w:val="center"/>
              <w:rPr>
                <w:rFonts w:ascii="Calibri" w:hAnsi="Calibri" w:cs="Calibri"/>
              </w:rPr>
            </w:pPr>
          </w:p>
        </w:tc>
        <w:tc>
          <w:tcPr>
            <w:tcW w:w="3415" w:type="dxa"/>
            <w:vAlign w:val="center"/>
          </w:tcPr>
          <w:p w14:paraId="5FDBEE0D" w14:textId="77777777" w:rsidR="00DB6D73" w:rsidRPr="002146C5" w:rsidRDefault="00DB6D73" w:rsidP="003871A6">
            <w:pPr>
              <w:spacing w:after="0" w:line="240" w:lineRule="auto"/>
              <w:ind w:firstLineChars="0" w:firstLine="0"/>
              <w:jc w:val="center"/>
              <w:rPr>
                <w:rFonts w:ascii="Calibri" w:hAnsi="Calibri" w:cs="Calibri"/>
              </w:rPr>
            </w:pPr>
          </w:p>
        </w:tc>
      </w:tr>
      <w:tr w:rsidR="00DB6D73" w:rsidRPr="002146C5" w14:paraId="5E77E048" w14:textId="77777777" w:rsidTr="00AE23E8">
        <w:trPr>
          <w:trHeight w:val="541"/>
        </w:trPr>
        <w:tc>
          <w:tcPr>
            <w:tcW w:w="3650" w:type="dxa"/>
            <w:vAlign w:val="center"/>
          </w:tcPr>
          <w:p w14:paraId="58B522E3" w14:textId="77777777" w:rsidR="00DB6D73" w:rsidRPr="002146C5" w:rsidRDefault="00DB6D73" w:rsidP="00C170B9">
            <w:pPr>
              <w:spacing w:after="0" w:line="240" w:lineRule="auto"/>
              <w:ind w:firstLineChars="50" w:firstLine="110"/>
              <w:rPr>
                <w:rFonts w:ascii="Calibri" w:hAnsi="Calibri" w:cs="Calibri"/>
              </w:rPr>
            </w:pPr>
            <w:r w:rsidRPr="002146C5">
              <w:rPr>
                <w:rFonts w:ascii="Calibri" w:hAnsi="Calibri" w:cs="Calibri"/>
              </w:rPr>
              <w:t xml:space="preserve"> During surgery; h</w:t>
            </w:r>
          </w:p>
        </w:tc>
        <w:tc>
          <w:tcPr>
            <w:tcW w:w="3355" w:type="dxa"/>
            <w:vAlign w:val="center"/>
          </w:tcPr>
          <w:p w14:paraId="38083156" w14:textId="013A9C89" w:rsidR="00DB6D73" w:rsidRPr="002146C5" w:rsidRDefault="00DB6D73" w:rsidP="00C170B9">
            <w:pPr>
              <w:spacing w:after="0" w:line="240" w:lineRule="auto"/>
              <w:ind w:firstLineChars="0" w:firstLine="0"/>
              <w:jc w:val="center"/>
              <w:rPr>
                <w:rFonts w:ascii="Calibri" w:hAnsi="Calibri" w:cs="Calibri"/>
              </w:rPr>
            </w:pPr>
            <w:r w:rsidRPr="002146C5">
              <w:rPr>
                <w:rFonts w:ascii="Calibri" w:hAnsi="Calibri" w:cs="Calibri"/>
              </w:rPr>
              <w:t>1 (0.9</w:t>
            </w:r>
            <w:r w:rsidR="0043283B">
              <w:rPr>
                <w:rFonts w:ascii="Calibri" w:hAnsi="Calibri" w:cs="Calibri" w:hint="eastAsia"/>
              </w:rPr>
              <w:t xml:space="preserve"> to</w:t>
            </w:r>
            <w:r w:rsidR="0043283B" w:rsidRPr="002146C5">
              <w:rPr>
                <w:rFonts w:ascii="Calibri" w:hAnsi="Calibri" w:cs="Calibri"/>
              </w:rPr>
              <w:t xml:space="preserve"> </w:t>
            </w:r>
            <w:r w:rsidRPr="002146C5">
              <w:rPr>
                <w:rFonts w:ascii="Calibri" w:hAnsi="Calibri" w:cs="Calibri"/>
              </w:rPr>
              <w:t>1.4)</w:t>
            </w:r>
          </w:p>
        </w:tc>
        <w:tc>
          <w:tcPr>
            <w:tcW w:w="3415" w:type="dxa"/>
            <w:vAlign w:val="center"/>
          </w:tcPr>
          <w:p w14:paraId="2D598609" w14:textId="77777777" w:rsidR="00DB6D73" w:rsidRPr="002146C5" w:rsidRDefault="00DB6D73" w:rsidP="003871A6">
            <w:pPr>
              <w:spacing w:after="0" w:line="240" w:lineRule="auto"/>
              <w:ind w:firstLineChars="0" w:firstLine="0"/>
              <w:jc w:val="center"/>
              <w:rPr>
                <w:rFonts w:ascii="Calibri" w:hAnsi="Calibri" w:cs="Calibri"/>
              </w:rPr>
            </w:pPr>
            <w:r w:rsidRPr="002146C5">
              <w:rPr>
                <w:rFonts w:ascii="Calibri" w:hAnsi="Calibri" w:cs="Calibri"/>
              </w:rPr>
              <w:t>-</w:t>
            </w:r>
          </w:p>
        </w:tc>
      </w:tr>
      <w:tr w:rsidR="00DB6D73" w:rsidRPr="002146C5" w14:paraId="045C1981" w14:textId="77777777" w:rsidTr="00AE23E8">
        <w:trPr>
          <w:trHeight w:val="546"/>
        </w:trPr>
        <w:tc>
          <w:tcPr>
            <w:tcW w:w="3650" w:type="dxa"/>
            <w:vAlign w:val="center"/>
          </w:tcPr>
          <w:p w14:paraId="37E42244" w14:textId="77777777" w:rsidR="00DB6D73" w:rsidRPr="002146C5" w:rsidRDefault="00DB6D73" w:rsidP="00C170B9">
            <w:pPr>
              <w:spacing w:after="0" w:line="240" w:lineRule="auto"/>
              <w:ind w:firstLineChars="50" w:firstLine="110"/>
              <w:rPr>
                <w:rFonts w:ascii="Calibri" w:hAnsi="Calibri" w:cs="Calibri"/>
              </w:rPr>
            </w:pPr>
            <w:r w:rsidRPr="002146C5">
              <w:rPr>
                <w:rFonts w:ascii="Calibri" w:hAnsi="Calibri" w:cs="Calibri"/>
              </w:rPr>
              <w:t xml:space="preserve"> During ICU; h</w:t>
            </w:r>
          </w:p>
        </w:tc>
        <w:tc>
          <w:tcPr>
            <w:tcW w:w="3355" w:type="dxa"/>
            <w:vAlign w:val="center"/>
          </w:tcPr>
          <w:p w14:paraId="46036B10" w14:textId="0FF6941F" w:rsidR="00DB6D73" w:rsidRPr="002146C5" w:rsidRDefault="00DB6D73" w:rsidP="00C170B9">
            <w:pPr>
              <w:spacing w:after="0" w:line="240" w:lineRule="auto"/>
              <w:ind w:firstLineChars="0" w:firstLine="0"/>
              <w:jc w:val="center"/>
              <w:rPr>
                <w:rFonts w:ascii="Calibri" w:hAnsi="Calibri" w:cs="Calibri"/>
              </w:rPr>
            </w:pPr>
            <w:r w:rsidRPr="002146C5">
              <w:rPr>
                <w:rFonts w:ascii="Calibri" w:hAnsi="Calibri" w:cs="Calibri"/>
              </w:rPr>
              <w:t>10.6 (8.9</w:t>
            </w:r>
            <w:r w:rsidR="0043283B">
              <w:rPr>
                <w:rFonts w:ascii="Calibri" w:hAnsi="Calibri" w:cs="Calibri" w:hint="eastAsia"/>
              </w:rPr>
              <w:t xml:space="preserve"> to</w:t>
            </w:r>
            <w:r w:rsidRPr="002146C5">
              <w:rPr>
                <w:rFonts w:ascii="Calibri" w:hAnsi="Calibri" w:cs="Calibri"/>
              </w:rPr>
              <w:t xml:space="preserve"> 13.2)</w:t>
            </w:r>
          </w:p>
        </w:tc>
        <w:tc>
          <w:tcPr>
            <w:tcW w:w="3415" w:type="dxa"/>
            <w:vAlign w:val="center"/>
          </w:tcPr>
          <w:p w14:paraId="0C2F0EEC" w14:textId="77777777" w:rsidR="00DB6D73" w:rsidRPr="002146C5" w:rsidRDefault="00DB6D73" w:rsidP="003871A6">
            <w:pPr>
              <w:spacing w:after="0" w:line="240" w:lineRule="auto"/>
              <w:ind w:firstLineChars="0" w:firstLine="0"/>
              <w:jc w:val="center"/>
              <w:rPr>
                <w:rFonts w:ascii="Calibri" w:hAnsi="Calibri" w:cs="Calibri"/>
              </w:rPr>
            </w:pPr>
            <w:r w:rsidRPr="002146C5">
              <w:rPr>
                <w:rFonts w:ascii="Calibri" w:hAnsi="Calibri" w:cs="Calibri"/>
              </w:rPr>
              <w:t>-</w:t>
            </w:r>
          </w:p>
        </w:tc>
      </w:tr>
      <w:tr w:rsidR="00DB6D73" w:rsidRPr="002146C5" w14:paraId="181D1743" w14:textId="77777777" w:rsidTr="00AE23E8">
        <w:trPr>
          <w:trHeight w:val="576"/>
        </w:trPr>
        <w:tc>
          <w:tcPr>
            <w:tcW w:w="3650" w:type="dxa"/>
            <w:vAlign w:val="center"/>
          </w:tcPr>
          <w:p w14:paraId="5C4B0BF4" w14:textId="77777777" w:rsidR="00DB6D73" w:rsidRPr="002146C5" w:rsidRDefault="00DB6D73" w:rsidP="00C170B9">
            <w:pPr>
              <w:spacing w:after="0" w:line="240" w:lineRule="auto"/>
              <w:ind w:firstLineChars="50" w:firstLine="110"/>
              <w:rPr>
                <w:rFonts w:ascii="Calibri" w:hAnsi="Calibri" w:cs="Calibri"/>
              </w:rPr>
            </w:pPr>
            <w:r w:rsidRPr="002146C5">
              <w:rPr>
                <w:rFonts w:ascii="Calibri" w:hAnsi="Calibri" w:cs="Calibri"/>
              </w:rPr>
              <w:t xml:space="preserve"> Total duration; h</w:t>
            </w:r>
          </w:p>
        </w:tc>
        <w:tc>
          <w:tcPr>
            <w:tcW w:w="3355" w:type="dxa"/>
            <w:vAlign w:val="center"/>
          </w:tcPr>
          <w:p w14:paraId="46168248" w14:textId="7E731EDE" w:rsidR="00DB6D73" w:rsidRPr="002146C5" w:rsidRDefault="00DB6D73" w:rsidP="00C170B9">
            <w:pPr>
              <w:spacing w:after="0" w:line="240" w:lineRule="auto"/>
              <w:ind w:firstLineChars="0" w:firstLine="0"/>
              <w:jc w:val="center"/>
              <w:rPr>
                <w:rFonts w:ascii="Calibri" w:hAnsi="Calibri" w:cs="Calibri"/>
              </w:rPr>
            </w:pPr>
            <w:r w:rsidRPr="002146C5">
              <w:rPr>
                <w:rFonts w:ascii="Calibri" w:hAnsi="Calibri" w:cs="Calibri"/>
              </w:rPr>
              <w:t>12 (10</w:t>
            </w:r>
            <w:r w:rsidR="0043283B">
              <w:rPr>
                <w:rFonts w:ascii="Calibri" w:hAnsi="Calibri" w:cs="Calibri" w:hint="eastAsia"/>
              </w:rPr>
              <w:t xml:space="preserve"> to</w:t>
            </w:r>
            <w:r w:rsidRPr="002146C5">
              <w:rPr>
                <w:rFonts w:ascii="Calibri" w:hAnsi="Calibri" w:cs="Calibri"/>
              </w:rPr>
              <w:t xml:space="preserve"> 14)</w:t>
            </w:r>
          </w:p>
        </w:tc>
        <w:tc>
          <w:tcPr>
            <w:tcW w:w="3415" w:type="dxa"/>
            <w:vAlign w:val="center"/>
          </w:tcPr>
          <w:p w14:paraId="6890DA8C" w14:textId="77777777" w:rsidR="00DB6D73" w:rsidRPr="002146C5" w:rsidRDefault="00DB6D73" w:rsidP="003871A6">
            <w:pPr>
              <w:spacing w:after="0" w:line="240" w:lineRule="auto"/>
              <w:ind w:firstLineChars="0" w:firstLine="0"/>
              <w:jc w:val="center"/>
              <w:rPr>
                <w:rFonts w:ascii="Calibri" w:hAnsi="Calibri" w:cs="Calibri"/>
              </w:rPr>
            </w:pPr>
            <w:r w:rsidRPr="002146C5">
              <w:rPr>
                <w:rFonts w:ascii="Calibri" w:hAnsi="Calibri" w:cs="Calibri"/>
              </w:rPr>
              <w:t>-</w:t>
            </w:r>
          </w:p>
        </w:tc>
      </w:tr>
      <w:tr w:rsidR="00DB6D73" w:rsidRPr="002146C5" w14:paraId="2E72B862" w14:textId="77777777" w:rsidTr="00AE23E8">
        <w:trPr>
          <w:trHeight w:val="535"/>
        </w:trPr>
        <w:tc>
          <w:tcPr>
            <w:tcW w:w="3650" w:type="dxa"/>
            <w:vAlign w:val="center"/>
          </w:tcPr>
          <w:p w14:paraId="2F12161F" w14:textId="77777777" w:rsidR="00DB6D73" w:rsidRPr="002146C5" w:rsidRDefault="00DB6D73" w:rsidP="00C170B9">
            <w:pPr>
              <w:spacing w:after="0" w:line="240" w:lineRule="auto"/>
              <w:ind w:firstLineChars="0" w:firstLine="0"/>
              <w:rPr>
                <w:rFonts w:ascii="Calibri" w:hAnsi="Calibri" w:cs="Calibri"/>
              </w:rPr>
            </w:pPr>
            <w:r w:rsidRPr="002146C5">
              <w:rPr>
                <w:rFonts w:ascii="Calibri" w:hAnsi="Calibri" w:cs="Calibri"/>
                <w:b/>
                <w:bCs/>
              </w:rPr>
              <w:t>Sigh interruption</w:t>
            </w:r>
          </w:p>
        </w:tc>
        <w:tc>
          <w:tcPr>
            <w:tcW w:w="3355" w:type="dxa"/>
            <w:vAlign w:val="center"/>
          </w:tcPr>
          <w:p w14:paraId="63E76040" w14:textId="77777777" w:rsidR="00DB6D73" w:rsidRPr="002146C5" w:rsidRDefault="00DB6D73" w:rsidP="00C170B9">
            <w:pPr>
              <w:spacing w:after="0" w:line="240" w:lineRule="auto"/>
              <w:ind w:firstLineChars="0" w:firstLine="0"/>
              <w:jc w:val="center"/>
              <w:rPr>
                <w:rFonts w:ascii="Calibri" w:hAnsi="Calibri" w:cs="Calibri"/>
              </w:rPr>
            </w:pPr>
          </w:p>
        </w:tc>
        <w:tc>
          <w:tcPr>
            <w:tcW w:w="3415" w:type="dxa"/>
            <w:vAlign w:val="center"/>
          </w:tcPr>
          <w:p w14:paraId="3E6471E8" w14:textId="77777777" w:rsidR="00DB6D73" w:rsidRPr="002146C5" w:rsidRDefault="00DB6D73" w:rsidP="003871A6">
            <w:pPr>
              <w:spacing w:after="0" w:line="240" w:lineRule="auto"/>
              <w:ind w:firstLineChars="0" w:firstLine="0"/>
              <w:jc w:val="center"/>
              <w:rPr>
                <w:rFonts w:ascii="Calibri" w:hAnsi="Calibri" w:cs="Calibri"/>
              </w:rPr>
            </w:pPr>
          </w:p>
        </w:tc>
      </w:tr>
      <w:tr w:rsidR="00DB6D73" w:rsidRPr="002146C5" w14:paraId="1F607B53" w14:textId="77777777" w:rsidTr="00AE23E8">
        <w:trPr>
          <w:trHeight w:val="535"/>
        </w:trPr>
        <w:tc>
          <w:tcPr>
            <w:tcW w:w="3650" w:type="dxa"/>
            <w:vAlign w:val="center"/>
          </w:tcPr>
          <w:p w14:paraId="02185F0C" w14:textId="77777777" w:rsidR="00DB6D73" w:rsidRPr="002146C5" w:rsidRDefault="00DB6D73" w:rsidP="00C170B9">
            <w:pPr>
              <w:spacing w:after="0" w:line="240" w:lineRule="auto"/>
              <w:ind w:firstLineChars="50" w:firstLine="110"/>
              <w:rPr>
                <w:rFonts w:ascii="Calibri" w:hAnsi="Calibri" w:cs="Calibri"/>
              </w:rPr>
            </w:pPr>
            <w:r w:rsidRPr="002146C5">
              <w:rPr>
                <w:rFonts w:ascii="Calibri" w:hAnsi="Calibri" w:cs="Calibri"/>
              </w:rPr>
              <w:t xml:space="preserve"> During surgery</w:t>
            </w:r>
          </w:p>
        </w:tc>
        <w:tc>
          <w:tcPr>
            <w:tcW w:w="3355" w:type="dxa"/>
            <w:vAlign w:val="center"/>
          </w:tcPr>
          <w:p w14:paraId="7C0301DC" w14:textId="77777777" w:rsidR="00DB6D73" w:rsidRPr="002146C5" w:rsidRDefault="00DB6D73" w:rsidP="00C170B9">
            <w:pPr>
              <w:spacing w:after="0" w:line="240" w:lineRule="auto"/>
              <w:ind w:firstLineChars="0" w:firstLine="0"/>
              <w:jc w:val="center"/>
              <w:rPr>
                <w:rFonts w:ascii="Calibri" w:hAnsi="Calibri" w:cs="Calibri"/>
              </w:rPr>
            </w:pPr>
            <w:r w:rsidRPr="002146C5">
              <w:rPr>
                <w:rFonts w:ascii="Calibri" w:hAnsi="Calibri" w:cs="Calibri"/>
              </w:rPr>
              <w:t>0 (0%)</w:t>
            </w:r>
          </w:p>
        </w:tc>
        <w:tc>
          <w:tcPr>
            <w:tcW w:w="3415" w:type="dxa"/>
            <w:vAlign w:val="center"/>
          </w:tcPr>
          <w:p w14:paraId="1A6B3F1A" w14:textId="77777777" w:rsidR="00DB6D73" w:rsidRPr="002146C5" w:rsidRDefault="00DB6D73" w:rsidP="003871A6">
            <w:pPr>
              <w:spacing w:after="0" w:line="240" w:lineRule="auto"/>
              <w:ind w:firstLineChars="0" w:firstLine="0"/>
              <w:jc w:val="center"/>
              <w:rPr>
                <w:rFonts w:ascii="Calibri" w:hAnsi="Calibri" w:cs="Calibri"/>
              </w:rPr>
            </w:pPr>
            <w:r w:rsidRPr="002146C5">
              <w:rPr>
                <w:rFonts w:ascii="Calibri" w:hAnsi="Calibri" w:cs="Calibri"/>
              </w:rPr>
              <w:t>-</w:t>
            </w:r>
          </w:p>
        </w:tc>
      </w:tr>
      <w:tr w:rsidR="00DB6D73" w:rsidRPr="002146C5" w14:paraId="6E6EB36A" w14:textId="77777777" w:rsidTr="00AE23E8">
        <w:trPr>
          <w:trHeight w:val="561"/>
        </w:trPr>
        <w:tc>
          <w:tcPr>
            <w:tcW w:w="3650" w:type="dxa"/>
            <w:vAlign w:val="center"/>
          </w:tcPr>
          <w:p w14:paraId="5367DF71" w14:textId="77777777" w:rsidR="00DB6D73" w:rsidRPr="002146C5" w:rsidRDefault="00DB6D73" w:rsidP="00C170B9">
            <w:pPr>
              <w:spacing w:after="0" w:line="240" w:lineRule="auto"/>
              <w:ind w:firstLineChars="50" w:firstLine="110"/>
              <w:rPr>
                <w:rFonts w:ascii="Calibri" w:hAnsi="Calibri" w:cs="Calibri"/>
              </w:rPr>
            </w:pPr>
            <w:r w:rsidRPr="002146C5">
              <w:rPr>
                <w:rFonts w:ascii="Calibri" w:hAnsi="Calibri" w:cs="Calibri"/>
              </w:rPr>
              <w:t xml:space="preserve"> During intensive care unit</w:t>
            </w:r>
          </w:p>
        </w:tc>
        <w:tc>
          <w:tcPr>
            <w:tcW w:w="3355" w:type="dxa"/>
            <w:vAlign w:val="center"/>
          </w:tcPr>
          <w:p w14:paraId="52F3C60B" w14:textId="77777777" w:rsidR="00DB6D73" w:rsidRPr="002146C5" w:rsidRDefault="00DB6D73" w:rsidP="00C170B9">
            <w:pPr>
              <w:spacing w:after="0" w:line="240" w:lineRule="auto"/>
              <w:ind w:firstLineChars="0" w:firstLine="0"/>
              <w:jc w:val="center"/>
              <w:rPr>
                <w:rFonts w:ascii="Calibri" w:hAnsi="Calibri" w:cs="Calibri"/>
              </w:rPr>
            </w:pPr>
            <w:r w:rsidRPr="002146C5">
              <w:rPr>
                <w:rFonts w:ascii="Calibri" w:hAnsi="Calibri" w:cs="Calibri"/>
              </w:rPr>
              <w:t>8 (8.3%)</w:t>
            </w:r>
          </w:p>
        </w:tc>
        <w:tc>
          <w:tcPr>
            <w:tcW w:w="3415" w:type="dxa"/>
            <w:vAlign w:val="center"/>
          </w:tcPr>
          <w:p w14:paraId="6D018596" w14:textId="77777777" w:rsidR="00DB6D73" w:rsidRPr="002146C5" w:rsidRDefault="00DB6D73" w:rsidP="003871A6">
            <w:pPr>
              <w:spacing w:after="0" w:line="240" w:lineRule="auto"/>
              <w:ind w:firstLineChars="0" w:firstLine="0"/>
              <w:jc w:val="center"/>
              <w:rPr>
                <w:rFonts w:ascii="Calibri" w:hAnsi="Calibri" w:cs="Calibri"/>
              </w:rPr>
            </w:pPr>
            <w:r w:rsidRPr="002146C5">
              <w:rPr>
                <w:rFonts w:ascii="Calibri" w:hAnsi="Calibri" w:cs="Calibri"/>
              </w:rPr>
              <w:t>-</w:t>
            </w:r>
          </w:p>
        </w:tc>
      </w:tr>
      <w:tr w:rsidR="00DB6D73" w:rsidRPr="002146C5" w14:paraId="69FF5F8E" w14:textId="77777777" w:rsidTr="00AE23E8">
        <w:trPr>
          <w:trHeight w:val="572"/>
        </w:trPr>
        <w:tc>
          <w:tcPr>
            <w:tcW w:w="3650" w:type="dxa"/>
            <w:vAlign w:val="center"/>
          </w:tcPr>
          <w:p w14:paraId="27E5E750" w14:textId="77777777" w:rsidR="00DB6D73" w:rsidRPr="002146C5" w:rsidRDefault="00DB6D73" w:rsidP="00C170B9">
            <w:pPr>
              <w:spacing w:after="0" w:line="240" w:lineRule="auto"/>
              <w:ind w:firstLineChars="100" w:firstLine="220"/>
              <w:jc w:val="left"/>
              <w:rPr>
                <w:rFonts w:ascii="Calibri" w:hAnsi="Calibri" w:cs="Calibri"/>
              </w:rPr>
            </w:pPr>
            <w:r w:rsidRPr="002146C5">
              <w:rPr>
                <w:rFonts w:ascii="Calibri" w:hAnsi="Calibri" w:cs="Calibri"/>
              </w:rPr>
              <w:t>Total</w:t>
            </w:r>
          </w:p>
        </w:tc>
        <w:tc>
          <w:tcPr>
            <w:tcW w:w="3355" w:type="dxa"/>
            <w:vAlign w:val="center"/>
          </w:tcPr>
          <w:p w14:paraId="39E7C101" w14:textId="77777777" w:rsidR="00DB6D73" w:rsidRPr="002146C5" w:rsidRDefault="00DB6D73" w:rsidP="00C170B9">
            <w:pPr>
              <w:spacing w:after="0" w:line="240" w:lineRule="auto"/>
              <w:ind w:firstLineChars="0" w:firstLine="0"/>
              <w:jc w:val="center"/>
              <w:rPr>
                <w:rFonts w:ascii="Calibri" w:hAnsi="Calibri" w:cs="Calibri"/>
              </w:rPr>
            </w:pPr>
            <w:r w:rsidRPr="002146C5">
              <w:rPr>
                <w:rFonts w:ascii="Calibri" w:hAnsi="Calibri" w:cs="Calibri"/>
              </w:rPr>
              <w:t>8 (8.3%)</w:t>
            </w:r>
          </w:p>
        </w:tc>
        <w:tc>
          <w:tcPr>
            <w:tcW w:w="3415" w:type="dxa"/>
            <w:vAlign w:val="center"/>
          </w:tcPr>
          <w:p w14:paraId="0AE40E25" w14:textId="77777777" w:rsidR="00DB6D73" w:rsidRPr="002146C5" w:rsidRDefault="00DB6D73" w:rsidP="003871A6">
            <w:pPr>
              <w:spacing w:after="0" w:line="240" w:lineRule="auto"/>
              <w:ind w:firstLineChars="0" w:firstLine="0"/>
              <w:jc w:val="center"/>
              <w:rPr>
                <w:rFonts w:ascii="Calibri" w:hAnsi="Calibri" w:cs="Calibri"/>
              </w:rPr>
            </w:pPr>
            <w:r w:rsidRPr="002146C5">
              <w:rPr>
                <w:rFonts w:ascii="Calibri" w:hAnsi="Calibri" w:cs="Calibri"/>
              </w:rPr>
              <w:t>-</w:t>
            </w:r>
          </w:p>
        </w:tc>
      </w:tr>
      <w:tr w:rsidR="00DB6D73" w:rsidRPr="002146C5" w14:paraId="2D0AA5F4" w14:textId="77777777" w:rsidTr="00AE23E8">
        <w:trPr>
          <w:trHeight w:val="552"/>
        </w:trPr>
        <w:tc>
          <w:tcPr>
            <w:tcW w:w="3650" w:type="dxa"/>
            <w:vAlign w:val="center"/>
          </w:tcPr>
          <w:p w14:paraId="0501BAAF" w14:textId="77777777" w:rsidR="00DB6D73" w:rsidRPr="002146C5" w:rsidRDefault="00DB6D73" w:rsidP="00C170B9">
            <w:pPr>
              <w:spacing w:after="0" w:line="240" w:lineRule="auto"/>
              <w:ind w:firstLineChars="0" w:firstLine="0"/>
              <w:jc w:val="left"/>
              <w:rPr>
                <w:rFonts w:ascii="Calibri" w:hAnsi="Calibri" w:cs="Calibri"/>
              </w:rPr>
            </w:pPr>
            <w:r w:rsidRPr="002146C5">
              <w:rPr>
                <w:rFonts w:ascii="Calibri" w:hAnsi="Calibri" w:cs="Calibri"/>
                <w:b/>
                <w:bCs/>
              </w:rPr>
              <w:t>Rescue recruitment maneuvers</w:t>
            </w:r>
          </w:p>
        </w:tc>
        <w:tc>
          <w:tcPr>
            <w:tcW w:w="3355" w:type="dxa"/>
            <w:vAlign w:val="center"/>
          </w:tcPr>
          <w:p w14:paraId="2E6374DC" w14:textId="77777777" w:rsidR="00DB6D73" w:rsidRPr="002146C5" w:rsidRDefault="00DB6D73" w:rsidP="00C170B9">
            <w:pPr>
              <w:spacing w:after="0" w:line="240" w:lineRule="auto"/>
              <w:ind w:firstLineChars="0" w:firstLine="0"/>
              <w:jc w:val="center"/>
              <w:rPr>
                <w:rFonts w:ascii="Calibri" w:hAnsi="Calibri" w:cs="Calibri"/>
              </w:rPr>
            </w:pPr>
          </w:p>
        </w:tc>
        <w:tc>
          <w:tcPr>
            <w:tcW w:w="3415" w:type="dxa"/>
            <w:vAlign w:val="center"/>
          </w:tcPr>
          <w:p w14:paraId="3886F8FC" w14:textId="77777777" w:rsidR="00DB6D73" w:rsidRPr="002146C5" w:rsidRDefault="00DB6D73" w:rsidP="003871A6">
            <w:pPr>
              <w:spacing w:after="0" w:line="240" w:lineRule="auto"/>
              <w:ind w:firstLineChars="0" w:firstLine="0"/>
              <w:jc w:val="center"/>
              <w:rPr>
                <w:rFonts w:ascii="Calibri" w:hAnsi="Calibri" w:cs="Calibri"/>
              </w:rPr>
            </w:pPr>
          </w:p>
        </w:tc>
      </w:tr>
      <w:tr w:rsidR="00DB6D73" w:rsidRPr="002146C5" w14:paraId="057FEB83" w14:textId="77777777" w:rsidTr="00AE23E8">
        <w:trPr>
          <w:trHeight w:val="560"/>
        </w:trPr>
        <w:tc>
          <w:tcPr>
            <w:tcW w:w="3650" w:type="dxa"/>
            <w:vAlign w:val="center"/>
          </w:tcPr>
          <w:p w14:paraId="0C8D4348" w14:textId="77777777" w:rsidR="00DB6D73" w:rsidRPr="002146C5" w:rsidRDefault="00DB6D73" w:rsidP="00C170B9">
            <w:pPr>
              <w:spacing w:after="0" w:line="240" w:lineRule="auto"/>
              <w:ind w:firstLineChars="100" w:firstLine="220"/>
              <w:jc w:val="left"/>
              <w:rPr>
                <w:rFonts w:ascii="Calibri" w:hAnsi="Calibri" w:cs="Calibri"/>
              </w:rPr>
            </w:pPr>
            <w:r w:rsidRPr="002146C5">
              <w:rPr>
                <w:rFonts w:ascii="Calibri" w:hAnsi="Calibri" w:cs="Calibri"/>
              </w:rPr>
              <w:t>Intraoperative</w:t>
            </w:r>
          </w:p>
        </w:tc>
        <w:tc>
          <w:tcPr>
            <w:tcW w:w="3355" w:type="dxa"/>
            <w:vAlign w:val="center"/>
          </w:tcPr>
          <w:p w14:paraId="225AD921" w14:textId="77777777" w:rsidR="00DB6D73" w:rsidRPr="002146C5" w:rsidRDefault="00DB6D73" w:rsidP="00C170B9">
            <w:pPr>
              <w:spacing w:after="0" w:line="240" w:lineRule="auto"/>
              <w:ind w:firstLineChars="0" w:firstLine="0"/>
              <w:jc w:val="center"/>
              <w:rPr>
                <w:rFonts w:ascii="Calibri" w:hAnsi="Calibri" w:cs="Calibri"/>
              </w:rPr>
            </w:pPr>
            <w:r w:rsidRPr="002146C5">
              <w:rPr>
                <w:rFonts w:ascii="Calibri" w:hAnsi="Calibri" w:cs="Calibri"/>
              </w:rPr>
              <w:t>0 (0%)</w:t>
            </w:r>
          </w:p>
        </w:tc>
        <w:tc>
          <w:tcPr>
            <w:tcW w:w="3415" w:type="dxa"/>
            <w:vAlign w:val="center"/>
          </w:tcPr>
          <w:p w14:paraId="124894C4" w14:textId="77777777" w:rsidR="00DB6D73" w:rsidRPr="002146C5" w:rsidRDefault="00DB6D73" w:rsidP="003871A6">
            <w:pPr>
              <w:spacing w:after="0" w:line="240" w:lineRule="auto"/>
              <w:ind w:firstLineChars="0" w:firstLine="0"/>
              <w:jc w:val="center"/>
              <w:rPr>
                <w:rFonts w:ascii="Calibri" w:hAnsi="Calibri" w:cs="Calibri"/>
              </w:rPr>
            </w:pPr>
            <w:r w:rsidRPr="002146C5">
              <w:rPr>
                <w:rFonts w:ascii="Calibri" w:hAnsi="Calibri" w:cs="Calibri"/>
              </w:rPr>
              <w:t>27 (28.1%)</w:t>
            </w:r>
          </w:p>
        </w:tc>
      </w:tr>
      <w:tr w:rsidR="00DB6D73" w:rsidRPr="002146C5" w14:paraId="3C7C7555" w14:textId="77777777" w:rsidTr="00AE23E8">
        <w:trPr>
          <w:trHeight w:val="554"/>
        </w:trPr>
        <w:tc>
          <w:tcPr>
            <w:tcW w:w="3650" w:type="dxa"/>
            <w:vAlign w:val="center"/>
          </w:tcPr>
          <w:p w14:paraId="177ABEEF" w14:textId="77777777" w:rsidR="00DB6D73" w:rsidRPr="002146C5" w:rsidRDefault="00DB6D73" w:rsidP="00C170B9">
            <w:pPr>
              <w:spacing w:after="0" w:line="240" w:lineRule="auto"/>
              <w:ind w:firstLineChars="100" w:firstLine="220"/>
              <w:jc w:val="left"/>
              <w:rPr>
                <w:rFonts w:ascii="Calibri" w:hAnsi="Calibri" w:cs="Calibri"/>
              </w:rPr>
            </w:pPr>
            <w:r w:rsidRPr="002146C5">
              <w:rPr>
                <w:rFonts w:ascii="Calibri" w:hAnsi="Calibri" w:cs="Calibri"/>
              </w:rPr>
              <w:t>Postoperative</w:t>
            </w:r>
          </w:p>
        </w:tc>
        <w:tc>
          <w:tcPr>
            <w:tcW w:w="3355" w:type="dxa"/>
            <w:vAlign w:val="center"/>
          </w:tcPr>
          <w:p w14:paraId="5AFB8F18" w14:textId="77777777" w:rsidR="00DB6D73" w:rsidRPr="002146C5" w:rsidRDefault="00DB6D73" w:rsidP="00C170B9">
            <w:pPr>
              <w:spacing w:after="0" w:line="240" w:lineRule="auto"/>
              <w:ind w:firstLineChars="0" w:firstLine="0"/>
              <w:jc w:val="center"/>
              <w:rPr>
                <w:rFonts w:ascii="Calibri" w:hAnsi="Calibri" w:cs="Calibri"/>
              </w:rPr>
            </w:pPr>
            <w:r w:rsidRPr="002146C5">
              <w:rPr>
                <w:rFonts w:ascii="Calibri" w:hAnsi="Calibri" w:cs="Calibri"/>
              </w:rPr>
              <w:t>0 (0%)</w:t>
            </w:r>
          </w:p>
        </w:tc>
        <w:tc>
          <w:tcPr>
            <w:tcW w:w="3415" w:type="dxa"/>
            <w:vAlign w:val="center"/>
          </w:tcPr>
          <w:p w14:paraId="7FAD755D" w14:textId="77777777" w:rsidR="00DB6D73" w:rsidRPr="002146C5" w:rsidRDefault="00DB6D73" w:rsidP="003871A6">
            <w:pPr>
              <w:spacing w:after="0" w:line="240" w:lineRule="auto"/>
              <w:ind w:firstLineChars="0" w:firstLine="0"/>
              <w:jc w:val="center"/>
              <w:rPr>
                <w:rFonts w:ascii="Calibri" w:hAnsi="Calibri" w:cs="Calibri"/>
              </w:rPr>
            </w:pPr>
            <w:r w:rsidRPr="002146C5">
              <w:rPr>
                <w:rFonts w:ascii="Calibri" w:hAnsi="Calibri" w:cs="Calibri"/>
              </w:rPr>
              <w:t>17 (17.7%)</w:t>
            </w:r>
          </w:p>
        </w:tc>
      </w:tr>
      <w:tr w:rsidR="00DB6D73" w:rsidRPr="002146C5" w14:paraId="6D3F73ED" w14:textId="77777777" w:rsidTr="00AE23E8">
        <w:trPr>
          <w:trHeight w:val="562"/>
        </w:trPr>
        <w:tc>
          <w:tcPr>
            <w:tcW w:w="3650" w:type="dxa"/>
            <w:vAlign w:val="center"/>
          </w:tcPr>
          <w:p w14:paraId="0DAE2429" w14:textId="77777777" w:rsidR="00DB6D73" w:rsidRPr="002146C5" w:rsidRDefault="00DB6D73" w:rsidP="00C170B9">
            <w:pPr>
              <w:spacing w:after="0" w:line="240" w:lineRule="auto"/>
              <w:ind w:firstLineChars="100" w:firstLine="220"/>
              <w:jc w:val="left"/>
              <w:rPr>
                <w:rFonts w:ascii="Calibri" w:hAnsi="Calibri" w:cs="Calibri"/>
              </w:rPr>
            </w:pPr>
            <w:r w:rsidRPr="002146C5">
              <w:rPr>
                <w:rFonts w:ascii="Calibri" w:hAnsi="Calibri" w:cs="Calibri"/>
              </w:rPr>
              <w:t>Total</w:t>
            </w:r>
          </w:p>
        </w:tc>
        <w:tc>
          <w:tcPr>
            <w:tcW w:w="3355" w:type="dxa"/>
            <w:vAlign w:val="center"/>
          </w:tcPr>
          <w:p w14:paraId="6CADEA0C" w14:textId="77777777" w:rsidR="00DB6D73" w:rsidRPr="002146C5" w:rsidRDefault="00DB6D73" w:rsidP="00C170B9">
            <w:pPr>
              <w:spacing w:after="0" w:line="240" w:lineRule="auto"/>
              <w:ind w:firstLineChars="0" w:firstLine="0"/>
              <w:jc w:val="center"/>
              <w:rPr>
                <w:rFonts w:ascii="Calibri" w:hAnsi="Calibri" w:cs="Calibri"/>
              </w:rPr>
            </w:pPr>
            <w:r w:rsidRPr="002146C5">
              <w:rPr>
                <w:rFonts w:ascii="Calibri" w:hAnsi="Calibri" w:cs="Calibri"/>
              </w:rPr>
              <w:t>0 (0%)</w:t>
            </w:r>
          </w:p>
        </w:tc>
        <w:tc>
          <w:tcPr>
            <w:tcW w:w="3415" w:type="dxa"/>
            <w:vAlign w:val="center"/>
          </w:tcPr>
          <w:p w14:paraId="66F8AE31" w14:textId="77777777" w:rsidR="00DB6D73" w:rsidRPr="002146C5" w:rsidRDefault="00DB6D73" w:rsidP="003871A6">
            <w:pPr>
              <w:spacing w:after="0" w:line="240" w:lineRule="auto"/>
              <w:ind w:firstLineChars="0" w:firstLine="0"/>
              <w:jc w:val="center"/>
              <w:rPr>
                <w:rFonts w:ascii="Calibri" w:hAnsi="Calibri" w:cs="Calibri"/>
              </w:rPr>
            </w:pPr>
            <w:r w:rsidRPr="002146C5">
              <w:rPr>
                <w:rFonts w:ascii="Calibri" w:hAnsi="Calibri" w:cs="Calibri"/>
              </w:rPr>
              <w:t>36 (37.5%)</w:t>
            </w:r>
          </w:p>
        </w:tc>
      </w:tr>
    </w:tbl>
    <w:p w14:paraId="364F3B0B" w14:textId="77777777" w:rsidR="00DB6D73" w:rsidRDefault="00DB6D73" w:rsidP="00DB6D73">
      <w:pPr>
        <w:widowControl/>
        <w:spacing w:after="0" w:line="240" w:lineRule="auto"/>
        <w:ind w:firstLineChars="0" w:firstLine="0"/>
        <w:jc w:val="left"/>
        <w:rPr>
          <w:rFonts w:ascii="Calibri" w:hAnsi="Calibri" w:cs="Calibri"/>
          <w:sz w:val="16"/>
          <w:szCs w:val="16"/>
        </w:rPr>
      </w:pPr>
      <w:r w:rsidRPr="002146C5">
        <w:rPr>
          <w:rFonts w:ascii="Calibri" w:hAnsi="Calibri" w:cs="Calibri"/>
          <w:sz w:val="16"/>
          <w:szCs w:val="16"/>
        </w:rPr>
        <w:br w:type="page"/>
      </w:r>
    </w:p>
    <w:p w14:paraId="3E1BA27E" w14:textId="0CCFD927" w:rsidR="005F3B00" w:rsidRDefault="005F3B00" w:rsidP="00BB37A3">
      <w:pPr>
        <w:spacing w:line="240" w:lineRule="auto"/>
        <w:ind w:firstLineChars="0" w:firstLine="0"/>
        <w:rPr>
          <w:rFonts w:ascii="Calibri" w:hAnsi="Calibri" w:cs="Calibri"/>
          <w:b/>
          <w:bCs/>
          <w:color w:val="000000" w:themeColor="text1"/>
          <w:szCs w:val="22"/>
        </w:rPr>
      </w:pPr>
      <w:r>
        <w:rPr>
          <w:rFonts w:ascii="Calibri" w:hAnsi="Calibri" w:cs="Calibri" w:hint="eastAsia"/>
          <w:b/>
          <w:bCs/>
          <w:color w:val="000000" w:themeColor="text1"/>
          <w:szCs w:val="22"/>
        </w:rPr>
        <w:lastRenderedPageBreak/>
        <w:t xml:space="preserve">eTable </w:t>
      </w:r>
      <w:r w:rsidR="001C0B6F">
        <w:rPr>
          <w:rFonts w:ascii="Calibri" w:hAnsi="Calibri" w:cs="Calibri" w:hint="eastAsia"/>
          <w:b/>
          <w:bCs/>
          <w:color w:val="000000" w:themeColor="text1"/>
          <w:szCs w:val="22"/>
        </w:rPr>
        <w:t>4</w:t>
      </w:r>
      <w:r>
        <w:rPr>
          <w:rFonts w:ascii="Calibri" w:hAnsi="Calibri" w:cs="Calibri" w:hint="eastAsia"/>
          <w:b/>
          <w:bCs/>
          <w:color w:val="000000" w:themeColor="text1"/>
          <w:szCs w:val="22"/>
        </w:rPr>
        <w:t xml:space="preserve">. </w:t>
      </w:r>
      <w:r w:rsidRPr="005F3B00">
        <w:rPr>
          <w:rFonts w:ascii="Calibri" w:hAnsi="Calibri" w:cs="Calibri" w:hint="eastAsia"/>
          <w:color w:val="000000" w:themeColor="text1"/>
          <w:szCs w:val="22"/>
        </w:rPr>
        <w:t xml:space="preserve">Regional </w:t>
      </w:r>
      <w:r w:rsidR="00F50992">
        <w:rPr>
          <w:rFonts w:ascii="Calibri" w:hAnsi="Calibri" w:cs="Calibri" w:hint="eastAsia"/>
          <w:color w:val="000000" w:themeColor="text1"/>
          <w:szCs w:val="22"/>
        </w:rPr>
        <w:t>lung compliance</w:t>
      </w:r>
      <w:r w:rsidRPr="005F3B00">
        <w:rPr>
          <w:rFonts w:ascii="Calibri" w:hAnsi="Calibri" w:cs="Calibri" w:hint="eastAsia"/>
          <w:color w:val="000000" w:themeColor="text1"/>
          <w:szCs w:val="22"/>
        </w:rPr>
        <w:t xml:space="preserve"> </w:t>
      </w:r>
      <w:r w:rsidR="0013075E">
        <w:rPr>
          <w:rFonts w:ascii="Calibri" w:hAnsi="Calibri" w:cs="Calibri" w:hint="eastAsia"/>
          <w:color w:val="000000" w:themeColor="text1"/>
          <w:szCs w:val="22"/>
        </w:rPr>
        <w:t xml:space="preserve">derived from </w:t>
      </w:r>
      <w:r w:rsidR="0013075E" w:rsidRPr="0013075E">
        <w:rPr>
          <w:rFonts w:ascii="Calibri" w:hAnsi="Calibri" w:cs="Calibri"/>
          <w:color w:val="000000" w:themeColor="text1"/>
          <w:szCs w:val="22"/>
        </w:rPr>
        <w:t>electrical impedance tomography</w:t>
      </w:r>
      <w:r w:rsidR="0013075E">
        <w:rPr>
          <w:rFonts w:ascii="Calibri" w:hAnsi="Calibri" w:cs="Calibri" w:hint="eastAsia"/>
          <w:color w:val="000000" w:themeColor="text1"/>
          <w:szCs w:val="22"/>
        </w:rPr>
        <w:t xml:space="preserve"> </w:t>
      </w:r>
      <w:r w:rsidRPr="005F3B00">
        <w:rPr>
          <w:rFonts w:ascii="Calibri" w:hAnsi="Calibri" w:cs="Calibri" w:hint="eastAsia"/>
          <w:color w:val="000000" w:themeColor="text1"/>
          <w:szCs w:val="22"/>
        </w:rPr>
        <w:t>in the last 57 consecutive patients.</w:t>
      </w:r>
      <w:r w:rsidR="00836E19" w:rsidRPr="002146C5">
        <w:rPr>
          <w:rFonts w:ascii="Calibri" w:hAnsi="Calibri" w:cs="Calibri"/>
          <w:color w:val="000000" w:themeColor="text1"/>
          <w:szCs w:val="22"/>
        </w:rPr>
        <w:t xml:space="preserve"> Values are mean (SD).</w:t>
      </w:r>
    </w:p>
    <w:tbl>
      <w:tblPr>
        <w:tblStyle w:val="ab"/>
        <w:tblW w:w="9479" w:type="dxa"/>
        <w:tblInd w:w="-147" w:type="dxa"/>
        <w:tblLook w:val="04A0" w:firstRow="1" w:lastRow="0" w:firstColumn="1" w:lastColumn="0" w:noHBand="0" w:noVBand="1"/>
      </w:tblPr>
      <w:tblGrid>
        <w:gridCol w:w="2480"/>
        <w:gridCol w:w="2333"/>
        <w:gridCol w:w="2984"/>
        <w:gridCol w:w="1682"/>
      </w:tblGrid>
      <w:tr w:rsidR="008626F0" w:rsidRPr="00836E19" w14:paraId="2231C576" w14:textId="77777777" w:rsidTr="00836E19">
        <w:trPr>
          <w:trHeight w:val="646"/>
        </w:trPr>
        <w:tc>
          <w:tcPr>
            <w:tcW w:w="2480" w:type="dxa"/>
            <w:vAlign w:val="center"/>
          </w:tcPr>
          <w:p w14:paraId="7773142E" w14:textId="7202510E" w:rsidR="008626F0" w:rsidRPr="00836E19" w:rsidRDefault="008626F0" w:rsidP="00836E19">
            <w:pPr>
              <w:spacing w:line="240" w:lineRule="auto"/>
              <w:ind w:firstLineChars="0" w:firstLine="0"/>
              <w:jc w:val="center"/>
              <w:rPr>
                <w:rFonts w:ascii="Calibri" w:hAnsi="Calibri" w:cs="Calibri"/>
                <w:b/>
                <w:bCs/>
                <w:color w:val="000000" w:themeColor="text1"/>
                <w:sz w:val="20"/>
                <w:szCs w:val="20"/>
              </w:rPr>
            </w:pPr>
            <w:r w:rsidRPr="00836E19">
              <w:rPr>
                <w:rFonts w:ascii="Calibri" w:hAnsi="Calibri" w:cs="Calibri" w:hint="eastAsia"/>
                <w:b/>
                <w:bCs/>
                <w:color w:val="000000" w:themeColor="text1"/>
                <w:sz w:val="20"/>
                <w:szCs w:val="20"/>
              </w:rPr>
              <w:t>Variables</w:t>
            </w:r>
          </w:p>
        </w:tc>
        <w:tc>
          <w:tcPr>
            <w:tcW w:w="2333" w:type="dxa"/>
            <w:vAlign w:val="center"/>
          </w:tcPr>
          <w:p w14:paraId="14DA1044" w14:textId="33311D2E" w:rsidR="008626F0" w:rsidRPr="00836E19" w:rsidRDefault="00F50992" w:rsidP="00836E19">
            <w:pPr>
              <w:spacing w:line="240" w:lineRule="auto"/>
              <w:ind w:firstLineChars="0" w:firstLine="0"/>
              <w:jc w:val="center"/>
              <w:rPr>
                <w:rFonts w:ascii="Calibri" w:hAnsi="Calibri" w:cs="Calibri"/>
                <w:b/>
                <w:bCs/>
                <w:color w:val="000000" w:themeColor="text1"/>
                <w:sz w:val="20"/>
                <w:szCs w:val="20"/>
              </w:rPr>
            </w:pPr>
            <w:r w:rsidRPr="00836E19">
              <w:rPr>
                <w:rFonts w:ascii="Calibri" w:hAnsi="Calibri" w:cs="Calibri" w:hint="eastAsia"/>
                <w:b/>
                <w:bCs/>
                <w:sz w:val="20"/>
                <w:szCs w:val="20"/>
              </w:rPr>
              <w:t>After randomization</w:t>
            </w:r>
          </w:p>
        </w:tc>
        <w:tc>
          <w:tcPr>
            <w:tcW w:w="2984" w:type="dxa"/>
            <w:vAlign w:val="center"/>
          </w:tcPr>
          <w:p w14:paraId="0CAEB53B" w14:textId="6384D1DD" w:rsidR="008626F0" w:rsidRPr="00836E19" w:rsidRDefault="00F50992" w:rsidP="00836E19">
            <w:pPr>
              <w:spacing w:line="240" w:lineRule="auto"/>
              <w:ind w:firstLineChars="0" w:firstLine="0"/>
              <w:jc w:val="center"/>
              <w:rPr>
                <w:rFonts w:ascii="Calibri" w:hAnsi="Calibri" w:cs="Calibri"/>
                <w:b/>
                <w:bCs/>
                <w:color w:val="000000" w:themeColor="text1"/>
                <w:sz w:val="20"/>
                <w:szCs w:val="20"/>
              </w:rPr>
            </w:pPr>
            <w:r w:rsidRPr="00836E19">
              <w:rPr>
                <w:rFonts w:ascii="Calibri" w:hAnsi="Calibri" w:cs="Calibri" w:hint="eastAsia"/>
                <w:b/>
                <w:bCs/>
                <w:sz w:val="20"/>
                <w:szCs w:val="20"/>
              </w:rPr>
              <w:t>Before extubation</w:t>
            </w:r>
          </w:p>
        </w:tc>
        <w:tc>
          <w:tcPr>
            <w:tcW w:w="1682" w:type="dxa"/>
            <w:vAlign w:val="center"/>
          </w:tcPr>
          <w:p w14:paraId="256B5893" w14:textId="645A39EE" w:rsidR="008626F0" w:rsidRPr="00836E19" w:rsidRDefault="008626F0" w:rsidP="00836E19">
            <w:pPr>
              <w:spacing w:line="240" w:lineRule="auto"/>
              <w:ind w:firstLineChars="0" w:firstLine="0"/>
              <w:jc w:val="center"/>
              <w:rPr>
                <w:rFonts w:ascii="Calibri" w:hAnsi="Calibri" w:cs="Calibri"/>
                <w:b/>
                <w:bCs/>
                <w:color w:val="000000" w:themeColor="text1"/>
                <w:sz w:val="20"/>
                <w:szCs w:val="20"/>
              </w:rPr>
            </w:pPr>
            <w:r w:rsidRPr="00836E19">
              <w:rPr>
                <w:rFonts w:ascii="Calibri" w:hAnsi="Calibri" w:cs="Calibri" w:hint="eastAsia"/>
                <w:b/>
                <w:bCs/>
                <w:color w:val="000000" w:themeColor="text1"/>
                <w:sz w:val="20"/>
                <w:szCs w:val="20"/>
              </w:rPr>
              <w:t>P value</w:t>
            </w:r>
            <w:r w:rsidR="0080279E">
              <w:rPr>
                <w:rFonts w:ascii="Calibri" w:hAnsi="Calibri" w:cs="Calibri" w:hint="eastAsia"/>
                <w:b/>
                <w:bCs/>
                <w:color w:val="000000" w:themeColor="text1"/>
                <w:sz w:val="20"/>
                <w:szCs w:val="20"/>
              </w:rPr>
              <w:t xml:space="preserve"> for interaction</w:t>
            </w:r>
          </w:p>
        </w:tc>
      </w:tr>
      <w:tr w:rsidR="00F50992" w:rsidRPr="00836E19" w14:paraId="5DBA9C1B" w14:textId="77777777" w:rsidTr="0080279E">
        <w:trPr>
          <w:trHeight w:val="416"/>
        </w:trPr>
        <w:tc>
          <w:tcPr>
            <w:tcW w:w="7797" w:type="dxa"/>
            <w:gridSpan w:val="3"/>
            <w:vAlign w:val="center"/>
          </w:tcPr>
          <w:p w14:paraId="02463449" w14:textId="1D7D54AD" w:rsidR="00F50992" w:rsidRPr="00836E19" w:rsidRDefault="00F50992" w:rsidP="008626F0">
            <w:pPr>
              <w:spacing w:line="240" w:lineRule="auto"/>
              <w:ind w:firstLineChars="0" w:firstLine="0"/>
              <w:rPr>
                <w:rFonts w:ascii="Calibri" w:hAnsi="Calibri" w:cs="Calibri"/>
                <w:b/>
                <w:bCs/>
                <w:color w:val="000000" w:themeColor="text1"/>
                <w:sz w:val="20"/>
                <w:szCs w:val="20"/>
              </w:rPr>
            </w:pPr>
            <w:r w:rsidRPr="00836E19">
              <w:rPr>
                <w:rFonts w:ascii="Calibri" w:hAnsi="Calibri" w:cs="Calibri" w:hint="eastAsia"/>
                <w:b/>
                <w:bCs/>
                <w:color w:val="000000" w:themeColor="text1"/>
                <w:sz w:val="20"/>
                <w:szCs w:val="20"/>
              </w:rPr>
              <w:t>Ventral lung compliance</w:t>
            </w:r>
            <w:r w:rsidR="00836E19" w:rsidRPr="00836E19">
              <w:rPr>
                <w:rFonts w:ascii="Calibri" w:hAnsi="Calibri" w:cs="Calibri" w:hint="eastAsia"/>
                <w:b/>
                <w:bCs/>
                <w:color w:val="000000" w:themeColor="text1"/>
                <w:sz w:val="20"/>
                <w:szCs w:val="20"/>
              </w:rPr>
              <w:t>;</w:t>
            </w:r>
            <w:r w:rsidRPr="00836E19">
              <w:rPr>
                <w:rFonts w:ascii="Calibri" w:hAnsi="Calibri" w:cs="Calibri" w:hint="eastAsia"/>
                <w:b/>
                <w:bCs/>
                <w:color w:val="000000" w:themeColor="text1"/>
                <w:sz w:val="20"/>
                <w:szCs w:val="20"/>
              </w:rPr>
              <w:t xml:space="preserve"> ml/cmH</w:t>
            </w:r>
            <w:r w:rsidRPr="00836E19">
              <w:rPr>
                <w:rFonts w:ascii="Calibri" w:hAnsi="Calibri" w:cs="Calibri" w:hint="eastAsia"/>
                <w:b/>
                <w:bCs/>
                <w:color w:val="000000" w:themeColor="text1"/>
                <w:sz w:val="20"/>
                <w:szCs w:val="20"/>
                <w:vertAlign w:val="subscript"/>
              </w:rPr>
              <w:t>2</w:t>
            </w:r>
            <w:r w:rsidRPr="00836E19">
              <w:rPr>
                <w:rFonts w:ascii="Calibri" w:hAnsi="Calibri" w:cs="Calibri" w:hint="eastAsia"/>
                <w:b/>
                <w:bCs/>
                <w:color w:val="000000" w:themeColor="text1"/>
                <w:sz w:val="20"/>
                <w:szCs w:val="20"/>
              </w:rPr>
              <w:t>O</w:t>
            </w:r>
          </w:p>
        </w:tc>
        <w:tc>
          <w:tcPr>
            <w:tcW w:w="1682" w:type="dxa"/>
            <w:vAlign w:val="center"/>
          </w:tcPr>
          <w:p w14:paraId="5A5082E6" w14:textId="7FE8E306" w:rsidR="00F50992" w:rsidRPr="00836E19" w:rsidRDefault="0080279E" w:rsidP="0080279E">
            <w:pPr>
              <w:spacing w:line="240" w:lineRule="auto"/>
              <w:ind w:firstLineChars="0" w:firstLine="0"/>
              <w:jc w:val="center"/>
              <w:rPr>
                <w:rFonts w:ascii="Calibri" w:hAnsi="Calibri" w:cs="Calibri"/>
                <w:b/>
                <w:bCs/>
                <w:color w:val="000000" w:themeColor="text1"/>
                <w:sz w:val="20"/>
                <w:szCs w:val="20"/>
              </w:rPr>
            </w:pPr>
            <w:r w:rsidRPr="002146C5">
              <w:rPr>
                <w:rFonts w:ascii="Calibri" w:hAnsi="Calibri" w:cs="Calibri"/>
                <w:sz w:val="20"/>
                <w:szCs w:val="20"/>
              </w:rPr>
              <w:t>&lt; 0.001</w:t>
            </w:r>
          </w:p>
        </w:tc>
      </w:tr>
      <w:tr w:rsidR="00F50992" w:rsidRPr="00836E19" w14:paraId="7DC2F473" w14:textId="77777777" w:rsidTr="0080279E">
        <w:trPr>
          <w:trHeight w:val="197"/>
        </w:trPr>
        <w:tc>
          <w:tcPr>
            <w:tcW w:w="2480" w:type="dxa"/>
            <w:vAlign w:val="center"/>
          </w:tcPr>
          <w:p w14:paraId="557B53D4" w14:textId="15372841" w:rsidR="00F50992" w:rsidRPr="00836E19" w:rsidRDefault="00F50992" w:rsidP="00F50992">
            <w:pPr>
              <w:spacing w:line="240" w:lineRule="auto"/>
              <w:ind w:firstLineChars="50" w:firstLine="100"/>
              <w:rPr>
                <w:rFonts w:ascii="Calibri" w:hAnsi="Calibri" w:cs="Calibri"/>
                <w:color w:val="000000" w:themeColor="text1"/>
                <w:sz w:val="20"/>
                <w:szCs w:val="20"/>
              </w:rPr>
            </w:pPr>
            <w:r w:rsidRPr="00836E19">
              <w:rPr>
                <w:rFonts w:ascii="Calibri" w:hAnsi="Calibri" w:cs="Calibri"/>
                <w:sz w:val="20"/>
                <w:szCs w:val="20"/>
              </w:rPr>
              <w:t>Sigh (N=</w:t>
            </w:r>
            <w:r w:rsidRPr="00836E19">
              <w:rPr>
                <w:rFonts w:ascii="Calibri" w:hAnsi="Calibri" w:cs="Calibri" w:hint="eastAsia"/>
                <w:sz w:val="20"/>
                <w:szCs w:val="20"/>
              </w:rPr>
              <w:t>30</w:t>
            </w:r>
            <w:r w:rsidRPr="00836E19">
              <w:rPr>
                <w:rFonts w:ascii="Calibri" w:hAnsi="Calibri" w:cs="Calibri"/>
                <w:sz w:val="20"/>
                <w:szCs w:val="20"/>
              </w:rPr>
              <w:t>)</w:t>
            </w:r>
          </w:p>
        </w:tc>
        <w:tc>
          <w:tcPr>
            <w:tcW w:w="2333" w:type="dxa"/>
            <w:vAlign w:val="center"/>
          </w:tcPr>
          <w:p w14:paraId="774BD8F5" w14:textId="73A699E5" w:rsidR="00F50992" w:rsidRPr="0080279E" w:rsidRDefault="00AF6888" w:rsidP="0080279E">
            <w:pPr>
              <w:spacing w:line="240" w:lineRule="auto"/>
              <w:ind w:firstLineChars="0" w:firstLine="0"/>
              <w:jc w:val="center"/>
              <w:rPr>
                <w:rFonts w:ascii="微软雅黑" w:eastAsia="微软雅黑" w:hAnsi="微软雅黑" w:cs="微软雅黑"/>
                <w:color w:val="000000" w:themeColor="text1"/>
                <w:sz w:val="20"/>
                <w:szCs w:val="20"/>
              </w:rPr>
            </w:pPr>
            <w:r w:rsidRPr="0080279E">
              <w:rPr>
                <w:rFonts w:ascii="Calibri" w:hAnsi="Calibri" w:cs="Calibri" w:hint="eastAsia"/>
                <w:color w:val="000000" w:themeColor="text1"/>
                <w:sz w:val="20"/>
                <w:szCs w:val="20"/>
              </w:rPr>
              <w:t>37.6 (14.2)</w:t>
            </w:r>
          </w:p>
        </w:tc>
        <w:tc>
          <w:tcPr>
            <w:tcW w:w="2984" w:type="dxa"/>
            <w:vAlign w:val="center"/>
          </w:tcPr>
          <w:p w14:paraId="33CF3341" w14:textId="78B3DE31" w:rsidR="00F50992" w:rsidRPr="0080279E" w:rsidRDefault="0080279E" w:rsidP="0080279E">
            <w:pPr>
              <w:spacing w:line="240" w:lineRule="auto"/>
              <w:ind w:firstLineChars="0" w:firstLine="0"/>
              <w:jc w:val="center"/>
              <w:rPr>
                <w:rFonts w:ascii="Calibri" w:hAnsi="Calibri" w:cs="Calibri"/>
                <w:color w:val="000000" w:themeColor="text1"/>
                <w:sz w:val="20"/>
                <w:szCs w:val="20"/>
              </w:rPr>
            </w:pPr>
            <w:r w:rsidRPr="0080279E">
              <w:rPr>
                <w:rFonts w:ascii="Calibri" w:hAnsi="Calibri" w:cs="Calibri" w:hint="eastAsia"/>
                <w:color w:val="000000" w:themeColor="text1"/>
                <w:sz w:val="20"/>
                <w:szCs w:val="20"/>
              </w:rPr>
              <w:t>45.3 (15.3)</w:t>
            </w:r>
          </w:p>
        </w:tc>
        <w:tc>
          <w:tcPr>
            <w:tcW w:w="1682" w:type="dxa"/>
          </w:tcPr>
          <w:p w14:paraId="2EEE0F05" w14:textId="77777777" w:rsidR="00F50992" w:rsidRPr="00836E19" w:rsidRDefault="00F50992" w:rsidP="00F50992">
            <w:pPr>
              <w:spacing w:line="240" w:lineRule="auto"/>
              <w:ind w:firstLineChars="0" w:firstLine="0"/>
              <w:rPr>
                <w:rFonts w:ascii="Calibri" w:hAnsi="Calibri" w:cs="Calibri"/>
                <w:b/>
                <w:bCs/>
                <w:color w:val="000000" w:themeColor="text1"/>
                <w:sz w:val="20"/>
                <w:szCs w:val="20"/>
              </w:rPr>
            </w:pPr>
          </w:p>
        </w:tc>
      </w:tr>
      <w:tr w:rsidR="00F50992" w:rsidRPr="00836E19" w14:paraId="74AFF1F5" w14:textId="77777777" w:rsidTr="0080279E">
        <w:trPr>
          <w:trHeight w:val="417"/>
        </w:trPr>
        <w:tc>
          <w:tcPr>
            <w:tcW w:w="2480" w:type="dxa"/>
            <w:vAlign w:val="center"/>
          </w:tcPr>
          <w:p w14:paraId="3B28E47A" w14:textId="2122E537" w:rsidR="00F50992" w:rsidRPr="00836E19" w:rsidRDefault="00F50992" w:rsidP="00F50992">
            <w:pPr>
              <w:spacing w:line="240" w:lineRule="auto"/>
              <w:ind w:firstLineChars="50" w:firstLine="100"/>
              <w:rPr>
                <w:rFonts w:ascii="Calibri" w:hAnsi="Calibri" w:cs="Calibri"/>
                <w:color w:val="000000" w:themeColor="text1"/>
                <w:sz w:val="20"/>
                <w:szCs w:val="20"/>
              </w:rPr>
            </w:pPr>
            <w:r w:rsidRPr="00836E19">
              <w:rPr>
                <w:rFonts w:ascii="Calibri" w:hAnsi="Calibri" w:cs="Calibri"/>
                <w:sz w:val="20"/>
                <w:szCs w:val="20"/>
              </w:rPr>
              <w:t>Conventional (N=</w:t>
            </w:r>
            <w:r w:rsidRPr="00836E19">
              <w:rPr>
                <w:rFonts w:ascii="Calibri" w:hAnsi="Calibri" w:cs="Calibri" w:hint="eastAsia"/>
                <w:sz w:val="20"/>
                <w:szCs w:val="20"/>
              </w:rPr>
              <w:t>27</w:t>
            </w:r>
            <w:r w:rsidRPr="00836E19">
              <w:rPr>
                <w:rFonts w:ascii="Calibri" w:hAnsi="Calibri" w:cs="Calibri"/>
                <w:sz w:val="20"/>
                <w:szCs w:val="20"/>
              </w:rPr>
              <w:t>)</w:t>
            </w:r>
          </w:p>
        </w:tc>
        <w:tc>
          <w:tcPr>
            <w:tcW w:w="2333" w:type="dxa"/>
            <w:vAlign w:val="center"/>
          </w:tcPr>
          <w:p w14:paraId="2AD1EA2C" w14:textId="6FB55C7F" w:rsidR="00F50992" w:rsidRPr="0080279E" w:rsidRDefault="0080279E" w:rsidP="0080279E">
            <w:pPr>
              <w:spacing w:line="240" w:lineRule="auto"/>
              <w:ind w:firstLineChars="0" w:firstLine="0"/>
              <w:jc w:val="center"/>
              <w:rPr>
                <w:rFonts w:ascii="Calibri" w:hAnsi="Calibri" w:cs="Calibri"/>
                <w:color w:val="000000" w:themeColor="text1"/>
                <w:sz w:val="20"/>
                <w:szCs w:val="20"/>
              </w:rPr>
            </w:pPr>
            <w:r w:rsidRPr="0080279E">
              <w:rPr>
                <w:rFonts w:ascii="Calibri" w:hAnsi="Calibri" w:cs="Calibri" w:hint="eastAsia"/>
                <w:color w:val="000000" w:themeColor="text1"/>
                <w:sz w:val="20"/>
                <w:szCs w:val="20"/>
              </w:rPr>
              <w:t>37.5</w:t>
            </w:r>
            <w:r w:rsidR="00AF6888" w:rsidRPr="0080279E">
              <w:rPr>
                <w:rFonts w:ascii="Calibri" w:hAnsi="Calibri" w:cs="Calibri" w:hint="eastAsia"/>
                <w:color w:val="000000" w:themeColor="text1"/>
                <w:sz w:val="20"/>
                <w:szCs w:val="20"/>
              </w:rPr>
              <w:t xml:space="preserve"> (1</w:t>
            </w:r>
            <w:r w:rsidRPr="0080279E">
              <w:rPr>
                <w:rFonts w:ascii="Calibri" w:hAnsi="Calibri" w:cs="Calibri" w:hint="eastAsia"/>
                <w:color w:val="000000" w:themeColor="text1"/>
                <w:sz w:val="20"/>
                <w:szCs w:val="20"/>
              </w:rPr>
              <w:t>0.7</w:t>
            </w:r>
            <w:r w:rsidR="00AF6888" w:rsidRPr="0080279E">
              <w:rPr>
                <w:rFonts w:ascii="Calibri" w:hAnsi="Calibri" w:cs="Calibri" w:hint="eastAsia"/>
                <w:color w:val="000000" w:themeColor="text1"/>
                <w:sz w:val="20"/>
                <w:szCs w:val="20"/>
              </w:rPr>
              <w:t>)</w:t>
            </w:r>
          </w:p>
        </w:tc>
        <w:tc>
          <w:tcPr>
            <w:tcW w:w="2984" w:type="dxa"/>
            <w:vAlign w:val="center"/>
          </w:tcPr>
          <w:p w14:paraId="52116942" w14:textId="09E885E1" w:rsidR="00F50992" w:rsidRPr="0080279E" w:rsidRDefault="0080279E" w:rsidP="0080279E">
            <w:pPr>
              <w:spacing w:line="240" w:lineRule="auto"/>
              <w:ind w:firstLineChars="0" w:firstLine="0"/>
              <w:jc w:val="center"/>
              <w:rPr>
                <w:rFonts w:ascii="Calibri" w:hAnsi="Calibri" w:cs="Calibri"/>
                <w:color w:val="000000" w:themeColor="text1"/>
                <w:sz w:val="20"/>
                <w:szCs w:val="20"/>
              </w:rPr>
            </w:pPr>
            <w:r w:rsidRPr="0080279E">
              <w:rPr>
                <w:rFonts w:ascii="Calibri" w:hAnsi="Calibri" w:cs="Calibri" w:hint="eastAsia"/>
                <w:color w:val="000000" w:themeColor="text1"/>
                <w:sz w:val="20"/>
                <w:szCs w:val="20"/>
              </w:rPr>
              <w:t>35.1 (10.3)</w:t>
            </w:r>
          </w:p>
        </w:tc>
        <w:tc>
          <w:tcPr>
            <w:tcW w:w="1682" w:type="dxa"/>
          </w:tcPr>
          <w:p w14:paraId="00FFE990" w14:textId="77777777" w:rsidR="00F50992" w:rsidRPr="00836E19" w:rsidRDefault="00F50992" w:rsidP="00F50992">
            <w:pPr>
              <w:spacing w:line="240" w:lineRule="auto"/>
              <w:ind w:firstLineChars="0" w:firstLine="0"/>
              <w:rPr>
                <w:rFonts w:ascii="Calibri" w:hAnsi="Calibri" w:cs="Calibri"/>
                <w:b/>
                <w:bCs/>
                <w:color w:val="000000" w:themeColor="text1"/>
                <w:sz w:val="20"/>
                <w:szCs w:val="20"/>
              </w:rPr>
            </w:pPr>
          </w:p>
        </w:tc>
      </w:tr>
      <w:tr w:rsidR="00836E19" w:rsidRPr="00836E19" w14:paraId="62472B27" w14:textId="77777777" w:rsidTr="0080279E">
        <w:trPr>
          <w:trHeight w:val="609"/>
        </w:trPr>
        <w:tc>
          <w:tcPr>
            <w:tcW w:w="2480" w:type="dxa"/>
            <w:vAlign w:val="center"/>
          </w:tcPr>
          <w:p w14:paraId="7BC8C54A" w14:textId="77777777"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Mean difference</w:t>
            </w:r>
          </w:p>
          <w:p w14:paraId="3B31FEB7" w14:textId="6045AFE0" w:rsidR="00836E19" w:rsidRPr="00836E19" w:rsidRDefault="00836E19" w:rsidP="00836E19">
            <w:pPr>
              <w:spacing w:line="240" w:lineRule="auto"/>
              <w:ind w:firstLineChars="50" w:firstLine="100"/>
              <w:rPr>
                <w:rFonts w:ascii="Calibri" w:hAnsi="Calibri" w:cs="Calibri"/>
                <w:sz w:val="20"/>
                <w:szCs w:val="20"/>
              </w:rPr>
            </w:pPr>
            <w:r w:rsidRPr="00836E19">
              <w:rPr>
                <w:rFonts w:ascii="Calibri" w:hAnsi="Calibri" w:cs="Calibri"/>
                <w:sz w:val="20"/>
                <w:szCs w:val="20"/>
              </w:rPr>
              <w:t>(95% CI)</w:t>
            </w:r>
          </w:p>
        </w:tc>
        <w:tc>
          <w:tcPr>
            <w:tcW w:w="2333" w:type="dxa"/>
            <w:vAlign w:val="center"/>
          </w:tcPr>
          <w:p w14:paraId="08057565" w14:textId="083F98A9" w:rsidR="00836E19" w:rsidRPr="0080279E" w:rsidRDefault="0080279E" w:rsidP="0080279E">
            <w:pPr>
              <w:spacing w:line="240" w:lineRule="auto"/>
              <w:ind w:firstLineChars="0" w:firstLine="0"/>
              <w:jc w:val="center"/>
              <w:rPr>
                <w:rFonts w:ascii="Calibri" w:hAnsi="Calibri" w:cs="Calibri"/>
                <w:color w:val="000000" w:themeColor="text1"/>
                <w:sz w:val="20"/>
                <w:szCs w:val="20"/>
              </w:rPr>
            </w:pPr>
            <w:r w:rsidRPr="0080279E">
              <w:rPr>
                <w:rFonts w:ascii="Calibri" w:hAnsi="Calibri" w:cs="Calibri" w:hint="eastAsia"/>
                <w:color w:val="000000" w:themeColor="text1"/>
                <w:sz w:val="20"/>
                <w:szCs w:val="20"/>
              </w:rPr>
              <w:t>0.1 (-6.4 to 6.5)</w:t>
            </w:r>
          </w:p>
        </w:tc>
        <w:tc>
          <w:tcPr>
            <w:tcW w:w="2984" w:type="dxa"/>
            <w:vAlign w:val="center"/>
          </w:tcPr>
          <w:p w14:paraId="54755F09" w14:textId="11E07FC1" w:rsidR="00836E19" w:rsidRPr="0080279E" w:rsidRDefault="0080279E" w:rsidP="0080279E">
            <w:pPr>
              <w:spacing w:line="240" w:lineRule="auto"/>
              <w:ind w:firstLineChars="0" w:firstLine="0"/>
              <w:jc w:val="center"/>
              <w:rPr>
                <w:rFonts w:ascii="Calibri" w:hAnsi="Calibri" w:cs="Calibri"/>
                <w:color w:val="000000" w:themeColor="text1"/>
                <w:sz w:val="20"/>
                <w:szCs w:val="20"/>
              </w:rPr>
            </w:pPr>
            <w:r w:rsidRPr="0080279E">
              <w:rPr>
                <w:rFonts w:ascii="Calibri" w:hAnsi="Calibri" w:cs="Calibri" w:hint="eastAsia"/>
                <w:color w:val="000000" w:themeColor="text1"/>
                <w:sz w:val="20"/>
                <w:szCs w:val="20"/>
              </w:rPr>
              <w:t>10.2 (3.5 to 16.9)</w:t>
            </w:r>
            <w:r>
              <w:rPr>
                <w:rFonts w:ascii="Calibri" w:hAnsi="Calibri" w:cs="Calibri" w:hint="eastAsia"/>
                <w:color w:val="000000" w:themeColor="text1"/>
                <w:sz w:val="20"/>
                <w:szCs w:val="20"/>
              </w:rPr>
              <w:t xml:space="preserve"> </w:t>
            </w:r>
            <w:r w:rsidRPr="0013075E">
              <w:rPr>
                <w:rFonts w:ascii="Calibri" w:hAnsi="Calibri" w:cs="Calibri" w:hint="eastAsia"/>
                <w:color w:val="000000" w:themeColor="text1"/>
                <w:sz w:val="20"/>
                <w:szCs w:val="20"/>
                <w:vertAlign w:val="superscript"/>
              </w:rPr>
              <w:t>**</w:t>
            </w:r>
          </w:p>
        </w:tc>
        <w:tc>
          <w:tcPr>
            <w:tcW w:w="1682" w:type="dxa"/>
          </w:tcPr>
          <w:p w14:paraId="35CBB0B7" w14:textId="77777777" w:rsidR="00836E19" w:rsidRPr="00836E19" w:rsidRDefault="00836E19" w:rsidP="00836E19">
            <w:pPr>
              <w:spacing w:line="240" w:lineRule="auto"/>
              <w:ind w:firstLineChars="0" w:firstLine="0"/>
              <w:rPr>
                <w:rFonts w:ascii="Calibri" w:hAnsi="Calibri" w:cs="Calibri"/>
                <w:b/>
                <w:bCs/>
                <w:color w:val="000000" w:themeColor="text1"/>
                <w:sz w:val="20"/>
                <w:szCs w:val="20"/>
              </w:rPr>
            </w:pPr>
          </w:p>
        </w:tc>
      </w:tr>
      <w:tr w:rsidR="00836E19" w:rsidRPr="00836E19" w14:paraId="1B0F4AC8" w14:textId="77777777" w:rsidTr="0080279E">
        <w:trPr>
          <w:trHeight w:val="223"/>
        </w:trPr>
        <w:tc>
          <w:tcPr>
            <w:tcW w:w="7797" w:type="dxa"/>
            <w:gridSpan w:val="3"/>
            <w:vAlign w:val="center"/>
          </w:tcPr>
          <w:p w14:paraId="1111483F" w14:textId="1200EB26" w:rsidR="00836E19" w:rsidRPr="00836E19" w:rsidRDefault="00836E19" w:rsidP="00836E19">
            <w:pPr>
              <w:spacing w:line="240" w:lineRule="auto"/>
              <w:ind w:firstLineChars="0" w:firstLine="0"/>
              <w:rPr>
                <w:rFonts w:ascii="Calibri" w:hAnsi="Calibri" w:cs="Calibri"/>
                <w:b/>
                <w:bCs/>
                <w:color w:val="000000" w:themeColor="text1"/>
                <w:sz w:val="20"/>
                <w:szCs w:val="20"/>
              </w:rPr>
            </w:pPr>
            <w:r w:rsidRPr="00836E19">
              <w:rPr>
                <w:rFonts w:ascii="Calibri" w:hAnsi="Calibri" w:cs="Calibri" w:hint="eastAsia"/>
                <w:b/>
                <w:bCs/>
                <w:sz w:val="20"/>
                <w:szCs w:val="20"/>
              </w:rPr>
              <w:t xml:space="preserve">Dorsal lung compliance; </w:t>
            </w:r>
            <w:r w:rsidRPr="00836E19">
              <w:rPr>
                <w:rFonts w:ascii="Calibri" w:hAnsi="Calibri" w:cs="Calibri" w:hint="eastAsia"/>
                <w:b/>
                <w:bCs/>
                <w:color w:val="000000" w:themeColor="text1"/>
                <w:sz w:val="20"/>
                <w:szCs w:val="20"/>
              </w:rPr>
              <w:t>ml/cmH</w:t>
            </w:r>
            <w:r w:rsidRPr="00836E19">
              <w:rPr>
                <w:rFonts w:ascii="Calibri" w:hAnsi="Calibri" w:cs="Calibri" w:hint="eastAsia"/>
                <w:b/>
                <w:bCs/>
                <w:color w:val="000000" w:themeColor="text1"/>
                <w:sz w:val="20"/>
                <w:szCs w:val="20"/>
                <w:vertAlign w:val="subscript"/>
              </w:rPr>
              <w:t>2</w:t>
            </w:r>
            <w:r w:rsidRPr="00836E19">
              <w:rPr>
                <w:rFonts w:ascii="Calibri" w:hAnsi="Calibri" w:cs="Calibri" w:hint="eastAsia"/>
                <w:b/>
                <w:bCs/>
                <w:color w:val="000000" w:themeColor="text1"/>
                <w:sz w:val="20"/>
                <w:szCs w:val="20"/>
              </w:rPr>
              <w:t>O</w:t>
            </w:r>
          </w:p>
        </w:tc>
        <w:tc>
          <w:tcPr>
            <w:tcW w:w="1682" w:type="dxa"/>
            <w:vAlign w:val="center"/>
          </w:tcPr>
          <w:p w14:paraId="5F0D44A5" w14:textId="7D90CAD3" w:rsidR="00836E19" w:rsidRPr="00836E19" w:rsidRDefault="0080279E" w:rsidP="0080279E">
            <w:pPr>
              <w:spacing w:line="240" w:lineRule="auto"/>
              <w:ind w:firstLineChars="0" w:firstLine="0"/>
              <w:jc w:val="center"/>
              <w:rPr>
                <w:rFonts w:ascii="Calibri" w:hAnsi="Calibri" w:cs="Calibri"/>
                <w:b/>
                <w:bCs/>
                <w:color w:val="000000" w:themeColor="text1"/>
                <w:sz w:val="20"/>
                <w:szCs w:val="20"/>
              </w:rPr>
            </w:pPr>
            <w:r w:rsidRPr="002146C5">
              <w:rPr>
                <w:rFonts w:ascii="Calibri" w:hAnsi="Calibri" w:cs="Calibri"/>
                <w:sz w:val="20"/>
                <w:szCs w:val="20"/>
              </w:rPr>
              <w:t>&lt; 0.001</w:t>
            </w:r>
          </w:p>
        </w:tc>
      </w:tr>
      <w:tr w:rsidR="00836E19" w:rsidRPr="00836E19" w14:paraId="0523146D" w14:textId="77777777" w:rsidTr="006D0B3B">
        <w:trPr>
          <w:trHeight w:val="159"/>
        </w:trPr>
        <w:tc>
          <w:tcPr>
            <w:tcW w:w="2480" w:type="dxa"/>
            <w:vAlign w:val="center"/>
          </w:tcPr>
          <w:p w14:paraId="0522BD6C" w14:textId="05F2CB4C"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Sigh (N=</w:t>
            </w:r>
            <w:r w:rsidRPr="00836E19">
              <w:rPr>
                <w:rFonts w:ascii="Calibri" w:hAnsi="Calibri" w:cs="Calibri" w:hint="eastAsia"/>
                <w:sz w:val="20"/>
                <w:szCs w:val="20"/>
              </w:rPr>
              <w:t>30</w:t>
            </w:r>
            <w:r w:rsidRPr="00836E19">
              <w:rPr>
                <w:rFonts w:ascii="Calibri" w:hAnsi="Calibri" w:cs="Calibri"/>
                <w:sz w:val="20"/>
                <w:szCs w:val="20"/>
              </w:rPr>
              <w:t>)</w:t>
            </w:r>
          </w:p>
        </w:tc>
        <w:tc>
          <w:tcPr>
            <w:tcW w:w="2333" w:type="dxa"/>
            <w:vAlign w:val="center"/>
          </w:tcPr>
          <w:p w14:paraId="20C990F5" w14:textId="738E2894" w:rsidR="00836E19" w:rsidRPr="0080279E" w:rsidRDefault="0080279E" w:rsidP="006D0B3B">
            <w:pPr>
              <w:spacing w:line="240" w:lineRule="auto"/>
              <w:ind w:firstLineChars="0" w:firstLine="0"/>
              <w:jc w:val="center"/>
              <w:rPr>
                <w:rFonts w:ascii="Calibri" w:hAnsi="Calibri" w:cs="Calibri"/>
                <w:color w:val="000000" w:themeColor="text1"/>
                <w:sz w:val="20"/>
                <w:szCs w:val="20"/>
              </w:rPr>
            </w:pPr>
            <w:r>
              <w:rPr>
                <w:rFonts w:ascii="Calibri" w:hAnsi="Calibri" w:cs="Calibri" w:hint="eastAsia"/>
                <w:color w:val="000000" w:themeColor="text1"/>
                <w:sz w:val="20"/>
                <w:szCs w:val="20"/>
              </w:rPr>
              <w:t>25.8 (10.4)</w:t>
            </w:r>
          </w:p>
        </w:tc>
        <w:tc>
          <w:tcPr>
            <w:tcW w:w="2984" w:type="dxa"/>
            <w:vAlign w:val="center"/>
          </w:tcPr>
          <w:p w14:paraId="6FCACDBC" w14:textId="6164C023" w:rsidR="00836E19" w:rsidRPr="0080279E" w:rsidRDefault="0080279E" w:rsidP="006D0B3B">
            <w:pPr>
              <w:spacing w:line="240" w:lineRule="auto"/>
              <w:ind w:firstLineChars="0" w:firstLine="0"/>
              <w:jc w:val="center"/>
              <w:rPr>
                <w:rFonts w:ascii="Calibri" w:hAnsi="Calibri" w:cs="Calibri"/>
                <w:color w:val="000000" w:themeColor="text1"/>
                <w:sz w:val="20"/>
                <w:szCs w:val="20"/>
              </w:rPr>
            </w:pPr>
            <w:r w:rsidRPr="0080279E">
              <w:rPr>
                <w:rFonts w:ascii="Calibri" w:hAnsi="Calibri" w:cs="Calibri" w:hint="eastAsia"/>
                <w:color w:val="000000" w:themeColor="text1"/>
                <w:sz w:val="20"/>
                <w:szCs w:val="20"/>
              </w:rPr>
              <w:t>31.3 (11.3)</w:t>
            </w:r>
          </w:p>
        </w:tc>
        <w:tc>
          <w:tcPr>
            <w:tcW w:w="1682" w:type="dxa"/>
          </w:tcPr>
          <w:p w14:paraId="5243911E" w14:textId="77777777" w:rsidR="00836E19" w:rsidRPr="00836E19" w:rsidRDefault="00836E19" w:rsidP="00836E19">
            <w:pPr>
              <w:spacing w:line="240" w:lineRule="auto"/>
              <w:ind w:firstLineChars="0" w:firstLine="0"/>
              <w:rPr>
                <w:rFonts w:ascii="Calibri" w:hAnsi="Calibri" w:cs="Calibri"/>
                <w:b/>
                <w:bCs/>
                <w:color w:val="000000" w:themeColor="text1"/>
                <w:sz w:val="20"/>
                <w:szCs w:val="20"/>
              </w:rPr>
            </w:pPr>
          </w:p>
        </w:tc>
      </w:tr>
      <w:tr w:rsidR="00836E19" w:rsidRPr="00836E19" w14:paraId="11C7E725" w14:textId="77777777" w:rsidTr="006D0B3B">
        <w:trPr>
          <w:trHeight w:val="99"/>
        </w:trPr>
        <w:tc>
          <w:tcPr>
            <w:tcW w:w="2480" w:type="dxa"/>
            <w:vAlign w:val="center"/>
          </w:tcPr>
          <w:p w14:paraId="28C04AA4" w14:textId="4E6DE85E"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Conventional (N=</w:t>
            </w:r>
            <w:r w:rsidRPr="00836E19">
              <w:rPr>
                <w:rFonts w:ascii="Calibri" w:hAnsi="Calibri" w:cs="Calibri" w:hint="eastAsia"/>
                <w:sz w:val="20"/>
                <w:szCs w:val="20"/>
              </w:rPr>
              <w:t>27</w:t>
            </w:r>
            <w:r w:rsidRPr="00836E19">
              <w:rPr>
                <w:rFonts w:ascii="Calibri" w:hAnsi="Calibri" w:cs="Calibri"/>
                <w:sz w:val="20"/>
                <w:szCs w:val="20"/>
              </w:rPr>
              <w:t>)</w:t>
            </w:r>
          </w:p>
        </w:tc>
        <w:tc>
          <w:tcPr>
            <w:tcW w:w="2333" w:type="dxa"/>
            <w:vAlign w:val="center"/>
          </w:tcPr>
          <w:p w14:paraId="73FC45F9" w14:textId="3DD61E37" w:rsidR="00836E19" w:rsidRPr="0080279E" w:rsidRDefault="0080279E" w:rsidP="006D0B3B">
            <w:pPr>
              <w:spacing w:line="240" w:lineRule="auto"/>
              <w:ind w:firstLineChars="0" w:firstLine="0"/>
              <w:jc w:val="center"/>
              <w:rPr>
                <w:rFonts w:ascii="Calibri" w:hAnsi="Calibri" w:cs="Calibri"/>
                <w:color w:val="000000" w:themeColor="text1"/>
                <w:sz w:val="20"/>
                <w:szCs w:val="20"/>
              </w:rPr>
            </w:pPr>
            <w:r w:rsidRPr="0080279E">
              <w:rPr>
                <w:rFonts w:ascii="Calibri" w:hAnsi="Calibri" w:cs="Calibri" w:hint="eastAsia"/>
                <w:color w:val="000000" w:themeColor="text1"/>
                <w:sz w:val="20"/>
                <w:szCs w:val="20"/>
              </w:rPr>
              <w:t>13.4 (</w:t>
            </w:r>
            <w:r>
              <w:rPr>
                <w:rFonts w:ascii="Calibri" w:hAnsi="Calibri" w:cs="Calibri" w:hint="eastAsia"/>
                <w:color w:val="000000" w:themeColor="text1"/>
                <w:sz w:val="20"/>
                <w:szCs w:val="20"/>
              </w:rPr>
              <w:t>5.4</w:t>
            </w:r>
            <w:r w:rsidRPr="0080279E">
              <w:rPr>
                <w:rFonts w:ascii="Calibri" w:hAnsi="Calibri" w:cs="Calibri" w:hint="eastAsia"/>
                <w:color w:val="000000" w:themeColor="text1"/>
                <w:sz w:val="20"/>
                <w:szCs w:val="20"/>
              </w:rPr>
              <w:t>)</w:t>
            </w:r>
          </w:p>
        </w:tc>
        <w:tc>
          <w:tcPr>
            <w:tcW w:w="2984" w:type="dxa"/>
            <w:vAlign w:val="center"/>
          </w:tcPr>
          <w:p w14:paraId="30155DD7" w14:textId="5CB08D82" w:rsidR="00836E19" w:rsidRPr="0080279E" w:rsidRDefault="0080279E" w:rsidP="006D0B3B">
            <w:pPr>
              <w:spacing w:line="240" w:lineRule="auto"/>
              <w:ind w:firstLineChars="0" w:firstLine="0"/>
              <w:jc w:val="center"/>
              <w:rPr>
                <w:rFonts w:ascii="Calibri" w:hAnsi="Calibri" w:cs="Calibri"/>
                <w:color w:val="000000" w:themeColor="text1"/>
                <w:sz w:val="20"/>
                <w:szCs w:val="20"/>
              </w:rPr>
            </w:pPr>
            <w:r w:rsidRPr="0080279E">
              <w:rPr>
                <w:rFonts w:ascii="Calibri" w:hAnsi="Calibri" w:cs="Calibri" w:hint="eastAsia"/>
                <w:color w:val="000000" w:themeColor="text1"/>
                <w:sz w:val="20"/>
                <w:szCs w:val="20"/>
              </w:rPr>
              <w:t>12.6 (5.2)</w:t>
            </w:r>
          </w:p>
        </w:tc>
        <w:tc>
          <w:tcPr>
            <w:tcW w:w="1682" w:type="dxa"/>
          </w:tcPr>
          <w:p w14:paraId="3EBDC8AA" w14:textId="77777777" w:rsidR="00836E19" w:rsidRPr="00836E19" w:rsidRDefault="00836E19" w:rsidP="00836E19">
            <w:pPr>
              <w:spacing w:line="240" w:lineRule="auto"/>
              <w:ind w:firstLineChars="0" w:firstLine="0"/>
              <w:rPr>
                <w:rFonts w:ascii="Calibri" w:hAnsi="Calibri" w:cs="Calibri"/>
                <w:b/>
                <w:bCs/>
                <w:color w:val="000000" w:themeColor="text1"/>
                <w:sz w:val="20"/>
                <w:szCs w:val="20"/>
              </w:rPr>
            </w:pPr>
          </w:p>
        </w:tc>
      </w:tr>
      <w:tr w:rsidR="00836E19" w:rsidRPr="00836E19" w14:paraId="7014F898" w14:textId="77777777" w:rsidTr="006D0B3B">
        <w:trPr>
          <w:trHeight w:val="455"/>
        </w:trPr>
        <w:tc>
          <w:tcPr>
            <w:tcW w:w="2480" w:type="dxa"/>
            <w:vAlign w:val="center"/>
          </w:tcPr>
          <w:p w14:paraId="69783C1B" w14:textId="77777777"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Mean difference</w:t>
            </w:r>
          </w:p>
          <w:p w14:paraId="5634E431" w14:textId="44A6CF78"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(95% CI)</w:t>
            </w:r>
          </w:p>
        </w:tc>
        <w:tc>
          <w:tcPr>
            <w:tcW w:w="2333" w:type="dxa"/>
            <w:vAlign w:val="center"/>
          </w:tcPr>
          <w:p w14:paraId="46230005" w14:textId="38738D4E" w:rsidR="00836E19" w:rsidRPr="0080279E" w:rsidRDefault="0080279E" w:rsidP="006D0B3B">
            <w:pPr>
              <w:spacing w:line="240" w:lineRule="auto"/>
              <w:ind w:firstLineChars="0" w:firstLine="0"/>
              <w:jc w:val="center"/>
              <w:rPr>
                <w:rFonts w:ascii="Calibri" w:hAnsi="Calibri" w:cs="Calibri"/>
                <w:color w:val="000000" w:themeColor="text1"/>
                <w:sz w:val="20"/>
                <w:szCs w:val="20"/>
              </w:rPr>
            </w:pPr>
            <w:r w:rsidRPr="0080279E">
              <w:rPr>
                <w:rFonts w:ascii="Calibri" w:hAnsi="Calibri" w:cs="Calibri" w:hint="eastAsia"/>
                <w:color w:val="000000" w:themeColor="text1"/>
                <w:sz w:val="20"/>
                <w:szCs w:val="20"/>
              </w:rPr>
              <w:t>12.5 (8.3 to 16.7)</w:t>
            </w:r>
            <w:r>
              <w:rPr>
                <w:rFonts w:ascii="Calibri" w:hAnsi="Calibri" w:cs="Calibri" w:hint="eastAsia"/>
                <w:color w:val="000000" w:themeColor="text1"/>
                <w:sz w:val="20"/>
                <w:szCs w:val="20"/>
              </w:rPr>
              <w:t xml:space="preserve"> </w:t>
            </w:r>
            <w:r w:rsidRPr="006D0B3B">
              <w:rPr>
                <w:rFonts w:ascii="Calibri" w:hAnsi="Calibri" w:cs="Calibri" w:hint="eastAsia"/>
                <w:color w:val="000000" w:themeColor="text1"/>
                <w:sz w:val="20"/>
                <w:szCs w:val="20"/>
                <w:vertAlign w:val="superscript"/>
              </w:rPr>
              <w:t>***</w:t>
            </w:r>
          </w:p>
        </w:tc>
        <w:tc>
          <w:tcPr>
            <w:tcW w:w="2984" w:type="dxa"/>
            <w:vAlign w:val="center"/>
          </w:tcPr>
          <w:p w14:paraId="47C49FF3" w14:textId="4400B264" w:rsidR="00836E19" w:rsidRPr="0080279E" w:rsidRDefault="0080279E" w:rsidP="006D0B3B">
            <w:pPr>
              <w:spacing w:line="240" w:lineRule="auto"/>
              <w:ind w:firstLineChars="0" w:firstLine="0"/>
              <w:jc w:val="center"/>
              <w:rPr>
                <w:rFonts w:ascii="Calibri" w:hAnsi="Calibri" w:cs="Calibri"/>
                <w:color w:val="000000" w:themeColor="text1"/>
                <w:sz w:val="20"/>
                <w:szCs w:val="20"/>
              </w:rPr>
            </w:pPr>
            <w:r w:rsidRPr="0080279E">
              <w:rPr>
                <w:rFonts w:ascii="Calibri" w:hAnsi="Calibri" w:cs="Calibri" w:hint="eastAsia"/>
                <w:color w:val="000000" w:themeColor="text1"/>
                <w:sz w:val="20"/>
                <w:szCs w:val="20"/>
              </w:rPr>
              <w:t>18.7 (14.2 to 23.2)</w:t>
            </w:r>
            <w:r>
              <w:rPr>
                <w:rFonts w:ascii="Calibri" w:hAnsi="Calibri" w:cs="Calibri" w:hint="eastAsia"/>
                <w:color w:val="000000" w:themeColor="text1"/>
                <w:sz w:val="20"/>
                <w:szCs w:val="20"/>
              </w:rPr>
              <w:t xml:space="preserve"> </w:t>
            </w:r>
            <w:r w:rsidRPr="006D0B3B">
              <w:rPr>
                <w:rFonts w:ascii="Calibri" w:hAnsi="Calibri" w:cs="Calibri" w:hint="eastAsia"/>
                <w:color w:val="000000" w:themeColor="text1"/>
                <w:sz w:val="20"/>
                <w:szCs w:val="20"/>
                <w:vertAlign w:val="superscript"/>
              </w:rPr>
              <w:t>***</w:t>
            </w:r>
          </w:p>
        </w:tc>
        <w:tc>
          <w:tcPr>
            <w:tcW w:w="1682" w:type="dxa"/>
          </w:tcPr>
          <w:p w14:paraId="5D3908D7" w14:textId="77777777" w:rsidR="00836E19" w:rsidRPr="00836E19" w:rsidRDefault="00836E19" w:rsidP="00836E19">
            <w:pPr>
              <w:spacing w:line="240" w:lineRule="auto"/>
              <w:ind w:firstLineChars="0" w:firstLine="0"/>
              <w:rPr>
                <w:rFonts w:ascii="Calibri" w:hAnsi="Calibri" w:cs="Calibri"/>
                <w:b/>
                <w:bCs/>
                <w:color w:val="000000" w:themeColor="text1"/>
                <w:sz w:val="20"/>
                <w:szCs w:val="20"/>
              </w:rPr>
            </w:pPr>
          </w:p>
        </w:tc>
      </w:tr>
      <w:tr w:rsidR="00836E19" w:rsidRPr="00836E19" w14:paraId="36A6718D" w14:textId="77777777" w:rsidTr="00E83CD6">
        <w:trPr>
          <w:trHeight w:val="455"/>
        </w:trPr>
        <w:tc>
          <w:tcPr>
            <w:tcW w:w="7797" w:type="dxa"/>
            <w:gridSpan w:val="3"/>
            <w:vAlign w:val="center"/>
          </w:tcPr>
          <w:p w14:paraId="3B87A327" w14:textId="6A4971F4" w:rsidR="00836E19" w:rsidRPr="00836E19" w:rsidRDefault="00836E19" w:rsidP="00836E19">
            <w:pPr>
              <w:spacing w:line="240" w:lineRule="auto"/>
              <w:ind w:firstLineChars="0" w:firstLine="0"/>
              <w:rPr>
                <w:rFonts w:ascii="Calibri" w:hAnsi="Calibri" w:cs="Calibri"/>
                <w:b/>
                <w:bCs/>
                <w:color w:val="000000" w:themeColor="text1"/>
                <w:sz w:val="20"/>
                <w:szCs w:val="20"/>
              </w:rPr>
            </w:pPr>
            <w:r w:rsidRPr="00836E19">
              <w:rPr>
                <w:rFonts w:ascii="Calibri" w:hAnsi="Calibri" w:cs="Calibri" w:hint="eastAsia"/>
                <w:b/>
                <w:bCs/>
                <w:sz w:val="20"/>
                <w:szCs w:val="20"/>
              </w:rPr>
              <w:t>Dorsal fraction of ventilation; %</w:t>
            </w:r>
          </w:p>
        </w:tc>
        <w:tc>
          <w:tcPr>
            <w:tcW w:w="1682" w:type="dxa"/>
            <w:vAlign w:val="center"/>
          </w:tcPr>
          <w:p w14:paraId="5D8AF358" w14:textId="70F7C90A" w:rsidR="00836E19" w:rsidRPr="00836E19" w:rsidRDefault="00E83CD6" w:rsidP="00E83CD6">
            <w:pPr>
              <w:spacing w:line="240" w:lineRule="auto"/>
              <w:ind w:firstLineChars="0" w:firstLine="0"/>
              <w:jc w:val="center"/>
              <w:rPr>
                <w:rFonts w:ascii="Calibri" w:hAnsi="Calibri" w:cs="Calibri"/>
                <w:b/>
                <w:bCs/>
                <w:color w:val="000000" w:themeColor="text1"/>
                <w:sz w:val="20"/>
                <w:szCs w:val="20"/>
              </w:rPr>
            </w:pPr>
            <w:r w:rsidRPr="002146C5">
              <w:rPr>
                <w:rFonts w:ascii="Calibri" w:hAnsi="Calibri" w:cs="Calibri"/>
                <w:sz w:val="20"/>
                <w:szCs w:val="20"/>
              </w:rPr>
              <w:t>&lt; 0.001</w:t>
            </w:r>
          </w:p>
        </w:tc>
      </w:tr>
      <w:tr w:rsidR="00836E19" w:rsidRPr="00836E19" w14:paraId="7EA7BD80" w14:textId="77777777" w:rsidTr="00F50992">
        <w:trPr>
          <w:trHeight w:val="455"/>
        </w:trPr>
        <w:tc>
          <w:tcPr>
            <w:tcW w:w="2480" w:type="dxa"/>
            <w:vAlign w:val="center"/>
          </w:tcPr>
          <w:p w14:paraId="2AEEFEC2" w14:textId="50138F3D"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Sigh (N=</w:t>
            </w:r>
            <w:r w:rsidRPr="00836E19">
              <w:rPr>
                <w:rFonts w:ascii="Calibri" w:hAnsi="Calibri" w:cs="Calibri" w:hint="eastAsia"/>
                <w:sz w:val="20"/>
                <w:szCs w:val="20"/>
              </w:rPr>
              <w:t>30</w:t>
            </w:r>
            <w:r w:rsidRPr="00836E19">
              <w:rPr>
                <w:rFonts w:ascii="Calibri" w:hAnsi="Calibri" w:cs="Calibri"/>
                <w:sz w:val="20"/>
                <w:szCs w:val="20"/>
              </w:rPr>
              <w:t>)</w:t>
            </w:r>
          </w:p>
        </w:tc>
        <w:tc>
          <w:tcPr>
            <w:tcW w:w="2333" w:type="dxa"/>
          </w:tcPr>
          <w:p w14:paraId="2DB01FF6" w14:textId="038D20DB" w:rsidR="00836E19" w:rsidRPr="00E83CD6" w:rsidRDefault="00E83CD6" w:rsidP="00E83CD6">
            <w:pPr>
              <w:spacing w:line="240" w:lineRule="auto"/>
              <w:ind w:firstLineChars="0" w:firstLine="0"/>
              <w:jc w:val="center"/>
              <w:rPr>
                <w:rFonts w:ascii="微软雅黑" w:eastAsia="微软雅黑" w:hAnsi="微软雅黑" w:cs="微软雅黑"/>
                <w:color w:val="000000" w:themeColor="text1"/>
                <w:sz w:val="20"/>
                <w:szCs w:val="20"/>
              </w:rPr>
            </w:pPr>
            <w:r w:rsidRPr="00E83CD6">
              <w:rPr>
                <w:rFonts w:ascii="Calibri" w:hAnsi="Calibri" w:cs="Calibri" w:hint="eastAsia"/>
                <w:color w:val="000000" w:themeColor="text1"/>
                <w:sz w:val="20"/>
                <w:szCs w:val="20"/>
              </w:rPr>
              <w:t>36.4 (8.6)</w:t>
            </w:r>
          </w:p>
        </w:tc>
        <w:tc>
          <w:tcPr>
            <w:tcW w:w="2984" w:type="dxa"/>
          </w:tcPr>
          <w:p w14:paraId="58C6DEC8" w14:textId="3C9E2E66" w:rsidR="00836E19" w:rsidRPr="00E83CD6" w:rsidRDefault="00E83CD6" w:rsidP="00E83CD6">
            <w:pPr>
              <w:spacing w:line="240" w:lineRule="auto"/>
              <w:ind w:firstLineChars="0" w:firstLine="0"/>
              <w:jc w:val="center"/>
              <w:rPr>
                <w:rFonts w:ascii="Calibri" w:hAnsi="Calibri" w:cs="Calibri"/>
                <w:color w:val="000000" w:themeColor="text1"/>
                <w:sz w:val="20"/>
                <w:szCs w:val="20"/>
              </w:rPr>
            </w:pPr>
            <w:r w:rsidRPr="00E83CD6">
              <w:rPr>
                <w:rFonts w:ascii="Calibri" w:hAnsi="Calibri" w:cs="Calibri" w:hint="eastAsia"/>
                <w:color w:val="000000" w:themeColor="text1"/>
                <w:sz w:val="20"/>
                <w:szCs w:val="20"/>
              </w:rPr>
              <w:t>41.2 (9.7)</w:t>
            </w:r>
          </w:p>
        </w:tc>
        <w:tc>
          <w:tcPr>
            <w:tcW w:w="1682" w:type="dxa"/>
          </w:tcPr>
          <w:p w14:paraId="605D8442" w14:textId="77777777" w:rsidR="00836E19" w:rsidRPr="00836E19" w:rsidRDefault="00836E19" w:rsidP="00836E19">
            <w:pPr>
              <w:spacing w:line="240" w:lineRule="auto"/>
              <w:ind w:firstLineChars="0" w:firstLine="0"/>
              <w:rPr>
                <w:rFonts w:ascii="Calibri" w:hAnsi="Calibri" w:cs="Calibri"/>
                <w:b/>
                <w:bCs/>
                <w:color w:val="000000" w:themeColor="text1"/>
                <w:sz w:val="20"/>
                <w:szCs w:val="20"/>
              </w:rPr>
            </w:pPr>
          </w:p>
        </w:tc>
      </w:tr>
      <w:tr w:rsidR="00836E19" w:rsidRPr="00836E19" w14:paraId="7B3FD9E3" w14:textId="77777777" w:rsidTr="00F50992">
        <w:trPr>
          <w:trHeight w:val="455"/>
        </w:trPr>
        <w:tc>
          <w:tcPr>
            <w:tcW w:w="2480" w:type="dxa"/>
            <w:vAlign w:val="center"/>
          </w:tcPr>
          <w:p w14:paraId="508FD4E6" w14:textId="196AFDE4"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Conventional (N=</w:t>
            </w:r>
            <w:r w:rsidRPr="00836E19">
              <w:rPr>
                <w:rFonts w:ascii="Calibri" w:hAnsi="Calibri" w:cs="Calibri" w:hint="eastAsia"/>
                <w:sz w:val="20"/>
                <w:szCs w:val="20"/>
              </w:rPr>
              <w:t>27</w:t>
            </w:r>
            <w:r w:rsidRPr="00836E19">
              <w:rPr>
                <w:rFonts w:ascii="Calibri" w:hAnsi="Calibri" w:cs="Calibri"/>
                <w:sz w:val="20"/>
                <w:szCs w:val="20"/>
              </w:rPr>
              <w:t>)</w:t>
            </w:r>
          </w:p>
        </w:tc>
        <w:tc>
          <w:tcPr>
            <w:tcW w:w="2333" w:type="dxa"/>
          </w:tcPr>
          <w:p w14:paraId="38E74DC0" w14:textId="293676B3" w:rsidR="00836E19" w:rsidRPr="00E83CD6" w:rsidRDefault="00E83CD6" w:rsidP="00E83CD6">
            <w:pPr>
              <w:spacing w:line="240" w:lineRule="auto"/>
              <w:ind w:firstLineChars="0" w:firstLine="0"/>
              <w:jc w:val="center"/>
              <w:rPr>
                <w:rFonts w:ascii="Calibri" w:hAnsi="Calibri" w:cs="Calibri"/>
                <w:color w:val="000000" w:themeColor="text1"/>
                <w:sz w:val="20"/>
                <w:szCs w:val="20"/>
              </w:rPr>
            </w:pPr>
            <w:r w:rsidRPr="00E83CD6">
              <w:rPr>
                <w:rFonts w:ascii="Calibri" w:hAnsi="Calibri" w:cs="Calibri" w:hint="eastAsia"/>
                <w:color w:val="000000" w:themeColor="text1"/>
                <w:sz w:val="20"/>
                <w:szCs w:val="20"/>
              </w:rPr>
              <w:t>30.3 (9.4)</w:t>
            </w:r>
          </w:p>
        </w:tc>
        <w:tc>
          <w:tcPr>
            <w:tcW w:w="2984" w:type="dxa"/>
          </w:tcPr>
          <w:p w14:paraId="1C9EA28F" w14:textId="607982B2" w:rsidR="00836E19" w:rsidRPr="00E83CD6" w:rsidRDefault="00E83CD6" w:rsidP="00E83CD6">
            <w:pPr>
              <w:spacing w:line="240" w:lineRule="auto"/>
              <w:ind w:firstLineChars="0" w:firstLine="0"/>
              <w:jc w:val="center"/>
              <w:rPr>
                <w:rFonts w:ascii="Calibri" w:hAnsi="Calibri" w:cs="Calibri"/>
                <w:color w:val="000000" w:themeColor="text1"/>
                <w:sz w:val="20"/>
                <w:szCs w:val="20"/>
              </w:rPr>
            </w:pPr>
            <w:r w:rsidRPr="00E83CD6">
              <w:rPr>
                <w:rFonts w:ascii="Calibri" w:hAnsi="Calibri" w:cs="Calibri" w:hint="eastAsia"/>
                <w:color w:val="000000" w:themeColor="text1"/>
                <w:sz w:val="20"/>
                <w:szCs w:val="20"/>
              </w:rPr>
              <w:t>26.4 (9.3)</w:t>
            </w:r>
          </w:p>
        </w:tc>
        <w:tc>
          <w:tcPr>
            <w:tcW w:w="1682" w:type="dxa"/>
          </w:tcPr>
          <w:p w14:paraId="0CCEF955" w14:textId="77777777" w:rsidR="00836E19" w:rsidRPr="00836E19" w:rsidRDefault="00836E19" w:rsidP="00836E19">
            <w:pPr>
              <w:spacing w:line="240" w:lineRule="auto"/>
              <w:ind w:firstLineChars="0" w:firstLine="0"/>
              <w:rPr>
                <w:rFonts w:ascii="Calibri" w:hAnsi="Calibri" w:cs="Calibri"/>
                <w:b/>
                <w:bCs/>
                <w:color w:val="000000" w:themeColor="text1"/>
                <w:sz w:val="20"/>
                <w:szCs w:val="20"/>
              </w:rPr>
            </w:pPr>
          </w:p>
        </w:tc>
      </w:tr>
      <w:tr w:rsidR="00836E19" w:rsidRPr="00836E19" w14:paraId="51FBA9AA" w14:textId="77777777" w:rsidTr="00E83CD6">
        <w:trPr>
          <w:trHeight w:val="455"/>
        </w:trPr>
        <w:tc>
          <w:tcPr>
            <w:tcW w:w="2480" w:type="dxa"/>
            <w:vAlign w:val="center"/>
          </w:tcPr>
          <w:p w14:paraId="389AC86E" w14:textId="77777777"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Mean difference</w:t>
            </w:r>
          </w:p>
          <w:p w14:paraId="20FA71D8" w14:textId="2507EB12"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(95% CI)</w:t>
            </w:r>
          </w:p>
        </w:tc>
        <w:tc>
          <w:tcPr>
            <w:tcW w:w="2333" w:type="dxa"/>
            <w:vAlign w:val="center"/>
          </w:tcPr>
          <w:p w14:paraId="42EE3DBD" w14:textId="1FAA3E37" w:rsidR="00836E19" w:rsidRPr="00E83CD6" w:rsidRDefault="00E83CD6" w:rsidP="00E83CD6">
            <w:pPr>
              <w:spacing w:line="240" w:lineRule="auto"/>
              <w:ind w:firstLineChars="0" w:firstLine="0"/>
              <w:jc w:val="center"/>
              <w:rPr>
                <w:rFonts w:ascii="Calibri" w:hAnsi="Calibri" w:cs="Calibri"/>
                <w:color w:val="000000" w:themeColor="text1"/>
                <w:sz w:val="20"/>
                <w:szCs w:val="20"/>
              </w:rPr>
            </w:pPr>
            <w:r w:rsidRPr="00E83CD6">
              <w:rPr>
                <w:rFonts w:ascii="Calibri" w:hAnsi="Calibri" w:cs="Calibri" w:hint="eastAsia"/>
                <w:color w:val="000000" w:themeColor="text1"/>
                <w:sz w:val="20"/>
                <w:szCs w:val="20"/>
              </w:rPr>
              <w:t>6.1 (1.4 to 10.7)</w:t>
            </w:r>
            <w:r>
              <w:rPr>
                <w:rFonts w:ascii="Calibri" w:hAnsi="Calibri" w:cs="Calibri" w:hint="eastAsia"/>
                <w:color w:val="000000" w:themeColor="text1"/>
                <w:sz w:val="20"/>
                <w:szCs w:val="20"/>
              </w:rPr>
              <w:t xml:space="preserve"> </w:t>
            </w:r>
            <w:r w:rsidRPr="00E83CD6">
              <w:rPr>
                <w:rFonts w:ascii="Calibri" w:hAnsi="Calibri" w:cs="Calibri" w:hint="eastAsia"/>
                <w:color w:val="000000" w:themeColor="text1"/>
                <w:sz w:val="20"/>
                <w:szCs w:val="20"/>
                <w:vertAlign w:val="superscript"/>
              </w:rPr>
              <w:t>*</w:t>
            </w:r>
          </w:p>
        </w:tc>
        <w:tc>
          <w:tcPr>
            <w:tcW w:w="2984" w:type="dxa"/>
            <w:vAlign w:val="center"/>
          </w:tcPr>
          <w:p w14:paraId="48C3666F" w14:textId="612193ED" w:rsidR="00836E19" w:rsidRPr="00E83CD6" w:rsidRDefault="00E83CD6" w:rsidP="00E83CD6">
            <w:pPr>
              <w:spacing w:line="240" w:lineRule="auto"/>
              <w:ind w:firstLineChars="0" w:firstLine="0"/>
              <w:jc w:val="center"/>
              <w:rPr>
                <w:rFonts w:ascii="Calibri" w:hAnsi="Calibri" w:cs="Calibri"/>
                <w:color w:val="000000" w:themeColor="text1"/>
                <w:sz w:val="20"/>
                <w:szCs w:val="20"/>
              </w:rPr>
            </w:pPr>
            <w:r w:rsidRPr="00E83CD6">
              <w:rPr>
                <w:rFonts w:ascii="Calibri" w:hAnsi="Calibri" w:cs="Calibri" w:hint="eastAsia"/>
                <w:color w:val="000000" w:themeColor="text1"/>
                <w:sz w:val="20"/>
                <w:szCs w:val="20"/>
              </w:rPr>
              <w:t>14.8 (9.9 to 19.7)</w:t>
            </w:r>
            <w:r>
              <w:rPr>
                <w:rFonts w:ascii="Calibri" w:hAnsi="Calibri" w:cs="Calibri" w:hint="eastAsia"/>
                <w:color w:val="000000" w:themeColor="text1"/>
                <w:sz w:val="20"/>
                <w:szCs w:val="20"/>
              </w:rPr>
              <w:t xml:space="preserve"> </w:t>
            </w:r>
            <w:r w:rsidRPr="00E83CD6">
              <w:rPr>
                <w:rFonts w:ascii="Calibri" w:hAnsi="Calibri" w:cs="Calibri" w:hint="eastAsia"/>
                <w:color w:val="000000" w:themeColor="text1"/>
                <w:sz w:val="20"/>
                <w:szCs w:val="20"/>
                <w:vertAlign w:val="superscript"/>
              </w:rPr>
              <w:t>***</w:t>
            </w:r>
          </w:p>
        </w:tc>
        <w:tc>
          <w:tcPr>
            <w:tcW w:w="1682" w:type="dxa"/>
          </w:tcPr>
          <w:p w14:paraId="0B3D83F3" w14:textId="77777777" w:rsidR="00836E19" w:rsidRPr="00836E19" w:rsidRDefault="00836E19" w:rsidP="00836E19">
            <w:pPr>
              <w:spacing w:line="240" w:lineRule="auto"/>
              <w:ind w:firstLineChars="0" w:firstLine="0"/>
              <w:rPr>
                <w:rFonts w:ascii="Calibri" w:hAnsi="Calibri" w:cs="Calibri"/>
                <w:b/>
                <w:bCs/>
                <w:color w:val="000000" w:themeColor="text1"/>
                <w:sz w:val="20"/>
                <w:szCs w:val="20"/>
              </w:rPr>
            </w:pPr>
          </w:p>
        </w:tc>
      </w:tr>
      <w:tr w:rsidR="00836E19" w:rsidRPr="00836E19" w14:paraId="256B62DC" w14:textId="77777777" w:rsidTr="001C47C3">
        <w:trPr>
          <w:trHeight w:val="455"/>
        </w:trPr>
        <w:tc>
          <w:tcPr>
            <w:tcW w:w="7797" w:type="dxa"/>
            <w:gridSpan w:val="3"/>
            <w:vAlign w:val="center"/>
          </w:tcPr>
          <w:p w14:paraId="753727DC" w14:textId="2860B2B9" w:rsidR="00836E19" w:rsidRPr="00836E19" w:rsidRDefault="00836E19" w:rsidP="00836E19">
            <w:pPr>
              <w:spacing w:line="240" w:lineRule="auto"/>
              <w:ind w:firstLineChars="0" w:firstLine="0"/>
              <w:rPr>
                <w:rFonts w:ascii="Calibri" w:hAnsi="Calibri" w:cs="Calibri"/>
                <w:b/>
                <w:bCs/>
                <w:color w:val="000000" w:themeColor="text1"/>
                <w:sz w:val="20"/>
                <w:szCs w:val="20"/>
              </w:rPr>
            </w:pPr>
            <w:r w:rsidRPr="00836E19">
              <w:rPr>
                <w:rFonts w:ascii="Calibri" w:hAnsi="Calibri" w:cs="Calibri"/>
                <w:b/>
                <w:bCs/>
                <w:sz w:val="20"/>
                <w:szCs w:val="20"/>
              </w:rPr>
              <w:t>PEEP; cmH</w:t>
            </w:r>
            <w:r w:rsidRPr="00836E19">
              <w:rPr>
                <w:rFonts w:ascii="Calibri" w:hAnsi="Calibri" w:cs="Calibri"/>
                <w:b/>
                <w:bCs/>
                <w:sz w:val="20"/>
                <w:szCs w:val="20"/>
                <w:vertAlign w:val="subscript"/>
              </w:rPr>
              <w:t>2</w:t>
            </w:r>
            <w:r w:rsidRPr="00836E19">
              <w:rPr>
                <w:rFonts w:ascii="Calibri" w:hAnsi="Calibri" w:cs="Calibri"/>
                <w:b/>
                <w:bCs/>
                <w:sz w:val="20"/>
                <w:szCs w:val="20"/>
              </w:rPr>
              <w:t>O</w:t>
            </w:r>
          </w:p>
        </w:tc>
        <w:tc>
          <w:tcPr>
            <w:tcW w:w="1682" w:type="dxa"/>
          </w:tcPr>
          <w:p w14:paraId="60011ABB" w14:textId="005DB50D" w:rsidR="00836E19" w:rsidRPr="006D0B3B" w:rsidRDefault="006D0B3B" w:rsidP="006D0B3B">
            <w:pPr>
              <w:spacing w:line="240" w:lineRule="auto"/>
              <w:ind w:firstLineChars="0" w:firstLine="0"/>
              <w:jc w:val="center"/>
              <w:rPr>
                <w:rFonts w:ascii="Calibri" w:hAnsi="Calibri" w:cs="Calibri"/>
                <w:color w:val="000000" w:themeColor="text1"/>
                <w:sz w:val="20"/>
                <w:szCs w:val="20"/>
              </w:rPr>
            </w:pPr>
            <w:r w:rsidRPr="006D0B3B">
              <w:rPr>
                <w:rFonts w:ascii="Calibri" w:hAnsi="Calibri" w:cs="Calibri" w:hint="eastAsia"/>
                <w:color w:val="000000" w:themeColor="text1"/>
                <w:sz w:val="20"/>
                <w:szCs w:val="20"/>
              </w:rPr>
              <w:t>0.567</w:t>
            </w:r>
          </w:p>
        </w:tc>
      </w:tr>
      <w:tr w:rsidR="00836E19" w:rsidRPr="00836E19" w14:paraId="09D6EED4" w14:textId="77777777" w:rsidTr="006D0B3B">
        <w:trPr>
          <w:trHeight w:val="455"/>
        </w:trPr>
        <w:tc>
          <w:tcPr>
            <w:tcW w:w="2480" w:type="dxa"/>
            <w:vAlign w:val="center"/>
          </w:tcPr>
          <w:p w14:paraId="276BA7FB" w14:textId="158AC76F"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Sigh (N=</w:t>
            </w:r>
            <w:r w:rsidRPr="00836E19">
              <w:rPr>
                <w:rFonts w:ascii="Calibri" w:hAnsi="Calibri" w:cs="Calibri" w:hint="eastAsia"/>
                <w:sz w:val="20"/>
                <w:szCs w:val="20"/>
              </w:rPr>
              <w:t>30</w:t>
            </w:r>
            <w:r w:rsidRPr="00836E19">
              <w:rPr>
                <w:rFonts w:ascii="Calibri" w:hAnsi="Calibri" w:cs="Calibri"/>
                <w:sz w:val="20"/>
                <w:szCs w:val="20"/>
              </w:rPr>
              <w:t>)</w:t>
            </w:r>
          </w:p>
        </w:tc>
        <w:tc>
          <w:tcPr>
            <w:tcW w:w="2333" w:type="dxa"/>
            <w:vAlign w:val="center"/>
          </w:tcPr>
          <w:p w14:paraId="681807CC" w14:textId="5063C4F5" w:rsidR="00836E19" w:rsidRPr="006D0B3B" w:rsidRDefault="006D0B3B" w:rsidP="006D0B3B">
            <w:pPr>
              <w:spacing w:line="240" w:lineRule="auto"/>
              <w:ind w:firstLineChars="0" w:firstLine="0"/>
              <w:jc w:val="center"/>
              <w:rPr>
                <w:rFonts w:ascii="Calibri" w:hAnsi="Calibri" w:cs="Calibri"/>
                <w:color w:val="000000" w:themeColor="text1"/>
                <w:sz w:val="20"/>
                <w:szCs w:val="20"/>
              </w:rPr>
            </w:pPr>
            <w:r w:rsidRPr="006D0B3B">
              <w:rPr>
                <w:rFonts w:ascii="Calibri" w:hAnsi="Calibri" w:cs="Calibri" w:hint="eastAsia"/>
                <w:color w:val="000000" w:themeColor="text1"/>
                <w:sz w:val="20"/>
                <w:szCs w:val="20"/>
              </w:rPr>
              <w:t>6.5 (1.5)</w:t>
            </w:r>
          </w:p>
        </w:tc>
        <w:tc>
          <w:tcPr>
            <w:tcW w:w="2984" w:type="dxa"/>
            <w:vAlign w:val="center"/>
          </w:tcPr>
          <w:p w14:paraId="7CEFFF1D" w14:textId="7F2DF9FD" w:rsidR="00836E19" w:rsidRPr="006D0B3B" w:rsidRDefault="006D0B3B" w:rsidP="006D0B3B">
            <w:pPr>
              <w:spacing w:line="240" w:lineRule="auto"/>
              <w:ind w:firstLineChars="0" w:firstLine="0"/>
              <w:jc w:val="center"/>
              <w:rPr>
                <w:rFonts w:ascii="Calibri" w:hAnsi="Calibri" w:cs="Calibri"/>
                <w:color w:val="000000" w:themeColor="text1"/>
                <w:sz w:val="20"/>
                <w:szCs w:val="20"/>
              </w:rPr>
            </w:pPr>
            <w:r w:rsidRPr="006D0B3B">
              <w:rPr>
                <w:rFonts w:ascii="Calibri" w:hAnsi="Calibri" w:cs="Calibri" w:hint="eastAsia"/>
                <w:color w:val="000000" w:themeColor="text1"/>
                <w:sz w:val="20"/>
                <w:szCs w:val="20"/>
              </w:rPr>
              <w:t>6.3 (1.5)</w:t>
            </w:r>
          </w:p>
        </w:tc>
        <w:tc>
          <w:tcPr>
            <w:tcW w:w="1682" w:type="dxa"/>
          </w:tcPr>
          <w:p w14:paraId="1E1AEBDB" w14:textId="77777777" w:rsidR="00836E19" w:rsidRPr="00836E19" w:rsidRDefault="00836E19" w:rsidP="00836E19">
            <w:pPr>
              <w:spacing w:line="240" w:lineRule="auto"/>
              <w:ind w:firstLineChars="0" w:firstLine="0"/>
              <w:rPr>
                <w:rFonts w:ascii="Calibri" w:hAnsi="Calibri" w:cs="Calibri"/>
                <w:b/>
                <w:bCs/>
                <w:color w:val="000000" w:themeColor="text1"/>
                <w:sz w:val="20"/>
                <w:szCs w:val="20"/>
              </w:rPr>
            </w:pPr>
          </w:p>
        </w:tc>
      </w:tr>
      <w:tr w:rsidR="00836E19" w:rsidRPr="00836E19" w14:paraId="13370988" w14:textId="77777777" w:rsidTr="006D0B3B">
        <w:trPr>
          <w:trHeight w:val="455"/>
        </w:trPr>
        <w:tc>
          <w:tcPr>
            <w:tcW w:w="2480" w:type="dxa"/>
            <w:vAlign w:val="center"/>
          </w:tcPr>
          <w:p w14:paraId="49674FDD" w14:textId="0811B1AA"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Conventional (N=</w:t>
            </w:r>
            <w:r w:rsidRPr="00836E19">
              <w:rPr>
                <w:rFonts w:ascii="Calibri" w:hAnsi="Calibri" w:cs="Calibri" w:hint="eastAsia"/>
                <w:sz w:val="20"/>
                <w:szCs w:val="20"/>
              </w:rPr>
              <w:t>27</w:t>
            </w:r>
            <w:r w:rsidRPr="00836E19">
              <w:rPr>
                <w:rFonts w:ascii="Calibri" w:hAnsi="Calibri" w:cs="Calibri"/>
                <w:sz w:val="20"/>
                <w:szCs w:val="20"/>
              </w:rPr>
              <w:t>)</w:t>
            </w:r>
          </w:p>
        </w:tc>
        <w:tc>
          <w:tcPr>
            <w:tcW w:w="2333" w:type="dxa"/>
            <w:vAlign w:val="center"/>
          </w:tcPr>
          <w:p w14:paraId="1B6FB35E" w14:textId="1783BCBD" w:rsidR="00836E19" w:rsidRPr="006D0B3B" w:rsidRDefault="006D0B3B" w:rsidP="006D0B3B">
            <w:pPr>
              <w:spacing w:line="240" w:lineRule="auto"/>
              <w:ind w:firstLineChars="0" w:firstLine="0"/>
              <w:jc w:val="center"/>
              <w:rPr>
                <w:rFonts w:ascii="Calibri" w:hAnsi="Calibri" w:cs="Calibri"/>
                <w:color w:val="000000" w:themeColor="text1"/>
                <w:sz w:val="20"/>
                <w:szCs w:val="20"/>
              </w:rPr>
            </w:pPr>
            <w:r w:rsidRPr="006D0B3B">
              <w:rPr>
                <w:rFonts w:ascii="Calibri" w:hAnsi="Calibri" w:cs="Calibri" w:hint="eastAsia"/>
                <w:color w:val="000000" w:themeColor="text1"/>
                <w:sz w:val="20"/>
                <w:szCs w:val="20"/>
              </w:rPr>
              <w:t>6.9 (2.0)</w:t>
            </w:r>
          </w:p>
        </w:tc>
        <w:tc>
          <w:tcPr>
            <w:tcW w:w="2984" w:type="dxa"/>
            <w:vAlign w:val="center"/>
          </w:tcPr>
          <w:p w14:paraId="2740EE13" w14:textId="4AAE5726" w:rsidR="00836E19" w:rsidRPr="006D0B3B" w:rsidRDefault="006D0B3B" w:rsidP="006D0B3B">
            <w:pPr>
              <w:spacing w:line="240" w:lineRule="auto"/>
              <w:ind w:firstLineChars="0" w:firstLine="0"/>
              <w:jc w:val="center"/>
              <w:rPr>
                <w:rFonts w:ascii="Calibri" w:hAnsi="Calibri" w:cs="Calibri"/>
                <w:color w:val="000000" w:themeColor="text1"/>
                <w:sz w:val="20"/>
                <w:szCs w:val="20"/>
              </w:rPr>
            </w:pPr>
            <w:r w:rsidRPr="006D0B3B">
              <w:rPr>
                <w:rFonts w:ascii="Calibri" w:hAnsi="Calibri" w:cs="Calibri" w:hint="eastAsia"/>
                <w:color w:val="000000" w:themeColor="text1"/>
                <w:sz w:val="20"/>
                <w:szCs w:val="20"/>
              </w:rPr>
              <w:t>6.6 (1.8)</w:t>
            </w:r>
          </w:p>
        </w:tc>
        <w:tc>
          <w:tcPr>
            <w:tcW w:w="1682" w:type="dxa"/>
          </w:tcPr>
          <w:p w14:paraId="00FA08FA" w14:textId="77777777" w:rsidR="00836E19" w:rsidRPr="00836E19" w:rsidRDefault="00836E19" w:rsidP="00836E19">
            <w:pPr>
              <w:spacing w:line="240" w:lineRule="auto"/>
              <w:ind w:firstLineChars="0" w:firstLine="0"/>
              <w:rPr>
                <w:rFonts w:ascii="Calibri" w:hAnsi="Calibri" w:cs="Calibri"/>
                <w:b/>
                <w:bCs/>
                <w:color w:val="000000" w:themeColor="text1"/>
                <w:sz w:val="20"/>
                <w:szCs w:val="20"/>
              </w:rPr>
            </w:pPr>
          </w:p>
        </w:tc>
      </w:tr>
      <w:tr w:rsidR="00836E19" w:rsidRPr="00836E19" w14:paraId="4D1F7FEF" w14:textId="77777777" w:rsidTr="006D0B3B">
        <w:trPr>
          <w:trHeight w:val="455"/>
        </w:trPr>
        <w:tc>
          <w:tcPr>
            <w:tcW w:w="2480" w:type="dxa"/>
            <w:vAlign w:val="center"/>
          </w:tcPr>
          <w:p w14:paraId="29D96D0C" w14:textId="77777777"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Mean difference</w:t>
            </w:r>
          </w:p>
          <w:p w14:paraId="2F186D62" w14:textId="1539383C"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(95% CI)</w:t>
            </w:r>
          </w:p>
        </w:tc>
        <w:tc>
          <w:tcPr>
            <w:tcW w:w="2333" w:type="dxa"/>
            <w:vAlign w:val="center"/>
          </w:tcPr>
          <w:p w14:paraId="57290AD6" w14:textId="23553782" w:rsidR="00836E19" w:rsidRPr="006D0B3B" w:rsidRDefault="006D0B3B" w:rsidP="006D0B3B">
            <w:pPr>
              <w:spacing w:line="240" w:lineRule="auto"/>
              <w:ind w:firstLineChars="0" w:firstLine="0"/>
              <w:jc w:val="center"/>
              <w:rPr>
                <w:rFonts w:ascii="Calibri" w:hAnsi="Calibri" w:cs="Calibri"/>
                <w:color w:val="000000" w:themeColor="text1"/>
                <w:sz w:val="20"/>
                <w:szCs w:val="20"/>
              </w:rPr>
            </w:pPr>
            <w:r w:rsidRPr="006D0B3B">
              <w:rPr>
                <w:rFonts w:ascii="Calibri" w:hAnsi="Calibri" w:cs="Calibri" w:hint="eastAsia"/>
                <w:color w:val="000000" w:themeColor="text1"/>
                <w:sz w:val="20"/>
                <w:szCs w:val="20"/>
              </w:rPr>
              <w:t>-0.4 (-1.4 to 0.5)</w:t>
            </w:r>
          </w:p>
        </w:tc>
        <w:tc>
          <w:tcPr>
            <w:tcW w:w="2984" w:type="dxa"/>
            <w:vAlign w:val="center"/>
          </w:tcPr>
          <w:p w14:paraId="5C91A375" w14:textId="6ED7DD37" w:rsidR="00836E19" w:rsidRPr="006D0B3B" w:rsidRDefault="006D0B3B" w:rsidP="006D0B3B">
            <w:pPr>
              <w:spacing w:line="240" w:lineRule="auto"/>
              <w:ind w:firstLineChars="0" w:firstLine="0"/>
              <w:jc w:val="center"/>
              <w:rPr>
                <w:rFonts w:ascii="Calibri" w:hAnsi="Calibri" w:cs="Calibri"/>
                <w:color w:val="000000" w:themeColor="text1"/>
                <w:sz w:val="20"/>
                <w:szCs w:val="20"/>
              </w:rPr>
            </w:pPr>
            <w:r w:rsidRPr="006D0B3B">
              <w:rPr>
                <w:rFonts w:ascii="Calibri" w:hAnsi="Calibri" w:cs="Calibri" w:hint="eastAsia"/>
                <w:color w:val="000000" w:themeColor="text1"/>
                <w:sz w:val="20"/>
                <w:szCs w:val="20"/>
              </w:rPr>
              <w:t>-0.3 (-1.1 to 0.6)</w:t>
            </w:r>
          </w:p>
        </w:tc>
        <w:tc>
          <w:tcPr>
            <w:tcW w:w="1682" w:type="dxa"/>
          </w:tcPr>
          <w:p w14:paraId="5A38B909" w14:textId="77777777" w:rsidR="00836E19" w:rsidRPr="00836E19" w:rsidRDefault="00836E19" w:rsidP="00836E19">
            <w:pPr>
              <w:spacing w:line="240" w:lineRule="auto"/>
              <w:ind w:firstLineChars="0" w:firstLine="0"/>
              <w:rPr>
                <w:rFonts w:ascii="Calibri" w:hAnsi="Calibri" w:cs="Calibri"/>
                <w:b/>
                <w:bCs/>
                <w:color w:val="000000" w:themeColor="text1"/>
                <w:sz w:val="20"/>
                <w:szCs w:val="20"/>
              </w:rPr>
            </w:pPr>
          </w:p>
        </w:tc>
      </w:tr>
      <w:tr w:rsidR="00836E19" w:rsidRPr="00836E19" w14:paraId="7A30305D" w14:textId="77777777" w:rsidTr="006D0B3B">
        <w:trPr>
          <w:trHeight w:val="455"/>
        </w:trPr>
        <w:tc>
          <w:tcPr>
            <w:tcW w:w="7797" w:type="dxa"/>
            <w:gridSpan w:val="3"/>
          </w:tcPr>
          <w:p w14:paraId="41F147BE" w14:textId="052085CD" w:rsidR="00836E19" w:rsidRPr="00836E19" w:rsidRDefault="00836E19" w:rsidP="00836E19">
            <w:pPr>
              <w:spacing w:line="240" w:lineRule="auto"/>
              <w:ind w:firstLineChars="0" w:firstLine="0"/>
              <w:rPr>
                <w:rFonts w:ascii="Calibri" w:hAnsi="Calibri" w:cs="Calibri"/>
                <w:b/>
                <w:bCs/>
                <w:color w:val="000000" w:themeColor="text1"/>
                <w:sz w:val="20"/>
                <w:szCs w:val="20"/>
              </w:rPr>
            </w:pPr>
            <w:r w:rsidRPr="00836E19">
              <w:rPr>
                <w:rFonts w:ascii="Calibri" w:hAnsi="Calibri" w:cs="Calibri"/>
                <w:b/>
                <w:bCs/>
                <w:sz w:val="20"/>
                <w:szCs w:val="20"/>
              </w:rPr>
              <w:t>V</w:t>
            </w:r>
            <w:r w:rsidRPr="00836E19">
              <w:rPr>
                <w:rFonts w:ascii="Calibri" w:hAnsi="Calibri" w:cs="Calibri"/>
                <w:b/>
                <w:bCs/>
                <w:sz w:val="20"/>
                <w:szCs w:val="20"/>
                <w:vertAlign w:val="subscript"/>
              </w:rPr>
              <w:t>T</w:t>
            </w:r>
            <w:r w:rsidRPr="00836E19">
              <w:rPr>
                <w:rFonts w:ascii="Calibri" w:hAnsi="Calibri" w:cs="Calibri"/>
                <w:b/>
                <w:bCs/>
                <w:sz w:val="20"/>
                <w:szCs w:val="20"/>
              </w:rPr>
              <w:t xml:space="preserve"> per PBW; ml</w:t>
            </w:r>
            <w:r w:rsidRPr="00836E19">
              <w:rPr>
                <w:rFonts w:ascii="Calibri" w:hAnsi="Calibri" w:cs="Calibri" w:hint="eastAsia"/>
                <w:b/>
                <w:bCs/>
                <w:sz w:val="20"/>
                <w:szCs w:val="20"/>
              </w:rPr>
              <w:t>/</w:t>
            </w:r>
            <w:r w:rsidRPr="00836E19">
              <w:rPr>
                <w:rFonts w:ascii="Calibri" w:hAnsi="Calibri" w:cs="Calibri"/>
                <w:b/>
                <w:bCs/>
                <w:sz w:val="20"/>
                <w:szCs w:val="20"/>
              </w:rPr>
              <w:t>kg</w:t>
            </w:r>
          </w:p>
        </w:tc>
        <w:tc>
          <w:tcPr>
            <w:tcW w:w="1682" w:type="dxa"/>
            <w:vAlign w:val="center"/>
          </w:tcPr>
          <w:p w14:paraId="605A104C" w14:textId="723E22DC" w:rsidR="00836E19" w:rsidRPr="006D0B3B" w:rsidRDefault="006D0B3B" w:rsidP="006D0B3B">
            <w:pPr>
              <w:spacing w:line="240" w:lineRule="auto"/>
              <w:ind w:firstLineChars="0" w:firstLine="0"/>
              <w:jc w:val="center"/>
              <w:rPr>
                <w:rFonts w:ascii="Calibri" w:hAnsi="Calibri" w:cs="Calibri"/>
                <w:color w:val="000000" w:themeColor="text1"/>
                <w:sz w:val="20"/>
                <w:szCs w:val="20"/>
              </w:rPr>
            </w:pPr>
            <w:r w:rsidRPr="006D0B3B">
              <w:rPr>
                <w:rFonts w:ascii="Calibri" w:hAnsi="Calibri" w:cs="Calibri" w:hint="eastAsia"/>
                <w:color w:val="000000" w:themeColor="text1"/>
                <w:sz w:val="20"/>
                <w:szCs w:val="20"/>
              </w:rPr>
              <w:t>0.761</w:t>
            </w:r>
          </w:p>
        </w:tc>
      </w:tr>
      <w:tr w:rsidR="00836E19" w:rsidRPr="00836E19" w14:paraId="6ADC6371" w14:textId="77777777" w:rsidTr="006D0B3B">
        <w:trPr>
          <w:trHeight w:val="455"/>
        </w:trPr>
        <w:tc>
          <w:tcPr>
            <w:tcW w:w="2480" w:type="dxa"/>
            <w:vAlign w:val="center"/>
          </w:tcPr>
          <w:p w14:paraId="6708A6DE" w14:textId="71A0D569"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Sigh (N=</w:t>
            </w:r>
            <w:r w:rsidRPr="00836E19">
              <w:rPr>
                <w:rFonts w:ascii="Calibri" w:hAnsi="Calibri" w:cs="Calibri" w:hint="eastAsia"/>
                <w:sz w:val="20"/>
                <w:szCs w:val="20"/>
              </w:rPr>
              <w:t>30</w:t>
            </w:r>
            <w:r w:rsidRPr="00836E19">
              <w:rPr>
                <w:rFonts w:ascii="Calibri" w:hAnsi="Calibri" w:cs="Calibri"/>
                <w:sz w:val="20"/>
                <w:szCs w:val="20"/>
              </w:rPr>
              <w:t>)</w:t>
            </w:r>
          </w:p>
        </w:tc>
        <w:tc>
          <w:tcPr>
            <w:tcW w:w="2333" w:type="dxa"/>
            <w:vAlign w:val="center"/>
          </w:tcPr>
          <w:p w14:paraId="51F69074" w14:textId="0450B89B" w:rsidR="00836E19" w:rsidRPr="006D0B3B" w:rsidRDefault="006D0B3B" w:rsidP="006D0B3B">
            <w:pPr>
              <w:spacing w:line="240" w:lineRule="auto"/>
              <w:ind w:firstLineChars="0" w:firstLine="0"/>
              <w:jc w:val="center"/>
              <w:rPr>
                <w:rFonts w:ascii="Calibri" w:hAnsi="Calibri" w:cs="Calibri"/>
                <w:color w:val="000000" w:themeColor="text1"/>
                <w:sz w:val="20"/>
                <w:szCs w:val="20"/>
              </w:rPr>
            </w:pPr>
            <w:r w:rsidRPr="006D0B3B">
              <w:rPr>
                <w:rFonts w:ascii="Calibri" w:hAnsi="Calibri" w:cs="Calibri" w:hint="eastAsia"/>
                <w:color w:val="000000" w:themeColor="text1"/>
                <w:sz w:val="20"/>
                <w:szCs w:val="20"/>
              </w:rPr>
              <w:t>7.2 (0.8)</w:t>
            </w:r>
          </w:p>
        </w:tc>
        <w:tc>
          <w:tcPr>
            <w:tcW w:w="2984" w:type="dxa"/>
            <w:vAlign w:val="center"/>
          </w:tcPr>
          <w:p w14:paraId="7B108B01" w14:textId="58AC2FE3" w:rsidR="00836E19" w:rsidRPr="006D0B3B" w:rsidRDefault="006D0B3B" w:rsidP="006D0B3B">
            <w:pPr>
              <w:spacing w:line="240" w:lineRule="auto"/>
              <w:ind w:firstLineChars="0" w:firstLine="0"/>
              <w:jc w:val="center"/>
              <w:rPr>
                <w:rFonts w:ascii="Calibri" w:hAnsi="Calibri" w:cs="Calibri"/>
                <w:color w:val="000000" w:themeColor="text1"/>
                <w:sz w:val="20"/>
                <w:szCs w:val="20"/>
              </w:rPr>
            </w:pPr>
            <w:r w:rsidRPr="006D0B3B">
              <w:rPr>
                <w:rFonts w:ascii="Calibri" w:hAnsi="Calibri" w:cs="Calibri" w:hint="eastAsia"/>
                <w:color w:val="000000" w:themeColor="text1"/>
                <w:sz w:val="20"/>
                <w:szCs w:val="20"/>
              </w:rPr>
              <w:t>7.0 (0.7)</w:t>
            </w:r>
          </w:p>
        </w:tc>
        <w:tc>
          <w:tcPr>
            <w:tcW w:w="1682" w:type="dxa"/>
          </w:tcPr>
          <w:p w14:paraId="44B18F89" w14:textId="77777777" w:rsidR="00836E19" w:rsidRPr="00836E19" w:rsidRDefault="00836E19" w:rsidP="00836E19">
            <w:pPr>
              <w:spacing w:line="240" w:lineRule="auto"/>
              <w:ind w:firstLineChars="0" w:firstLine="0"/>
              <w:rPr>
                <w:rFonts w:ascii="Calibri" w:hAnsi="Calibri" w:cs="Calibri"/>
                <w:b/>
                <w:bCs/>
                <w:color w:val="000000" w:themeColor="text1"/>
                <w:sz w:val="20"/>
                <w:szCs w:val="20"/>
              </w:rPr>
            </w:pPr>
          </w:p>
        </w:tc>
      </w:tr>
      <w:tr w:rsidR="00836E19" w:rsidRPr="00836E19" w14:paraId="3DA46B0E" w14:textId="77777777" w:rsidTr="006D0B3B">
        <w:trPr>
          <w:trHeight w:val="455"/>
        </w:trPr>
        <w:tc>
          <w:tcPr>
            <w:tcW w:w="2480" w:type="dxa"/>
            <w:vAlign w:val="center"/>
          </w:tcPr>
          <w:p w14:paraId="369898E7" w14:textId="42281B40"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Conventional (N=</w:t>
            </w:r>
            <w:r w:rsidRPr="00836E19">
              <w:rPr>
                <w:rFonts w:ascii="Calibri" w:hAnsi="Calibri" w:cs="Calibri" w:hint="eastAsia"/>
                <w:sz w:val="20"/>
                <w:szCs w:val="20"/>
              </w:rPr>
              <w:t>27</w:t>
            </w:r>
            <w:r w:rsidRPr="00836E19">
              <w:rPr>
                <w:rFonts w:ascii="Calibri" w:hAnsi="Calibri" w:cs="Calibri"/>
                <w:sz w:val="20"/>
                <w:szCs w:val="20"/>
              </w:rPr>
              <w:t>)</w:t>
            </w:r>
          </w:p>
        </w:tc>
        <w:tc>
          <w:tcPr>
            <w:tcW w:w="2333" w:type="dxa"/>
            <w:vAlign w:val="center"/>
          </w:tcPr>
          <w:p w14:paraId="172EAA11" w14:textId="288A9FEC" w:rsidR="00836E19" w:rsidRPr="006D0B3B" w:rsidRDefault="006D0B3B" w:rsidP="006D0B3B">
            <w:pPr>
              <w:spacing w:line="240" w:lineRule="auto"/>
              <w:ind w:firstLineChars="0" w:firstLine="0"/>
              <w:jc w:val="center"/>
              <w:rPr>
                <w:rFonts w:ascii="Calibri" w:hAnsi="Calibri" w:cs="Calibri"/>
                <w:color w:val="000000" w:themeColor="text1"/>
                <w:sz w:val="20"/>
                <w:szCs w:val="20"/>
              </w:rPr>
            </w:pPr>
            <w:r w:rsidRPr="006D0B3B">
              <w:rPr>
                <w:rFonts w:ascii="Calibri" w:hAnsi="Calibri" w:cs="Calibri" w:hint="eastAsia"/>
                <w:color w:val="000000" w:themeColor="text1"/>
                <w:sz w:val="20"/>
                <w:szCs w:val="20"/>
              </w:rPr>
              <w:t>7.1 (0.5)</w:t>
            </w:r>
          </w:p>
        </w:tc>
        <w:tc>
          <w:tcPr>
            <w:tcW w:w="2984" w:type="dxa"/>
            <w:vAlign w:val="center"/>
          </w:tcPr>
          <w:p w14:paraId="743F00F9" w14:textId="607AC38B" w:rsidR="00836E19" w:rsidRPr="006D0B3B" w:rsidRDefault="006D0B3B" w:rsidP="006D0B3B">
            <w:pPr>
              <w:spacing w:line="240" w:lineRule="auto"/>
              <w:ind w:firstLineChars="0" w:firstLine="0"/>
              <w:jc w:val="center"/>
              <w:rPr>
                <w:rFonts w:ascii="Calibri" w:hAnsi="Calibri" w:cs="Calibri"/>
                <w:color w:val="000000" w:themeColor="text1"/>
                <w:sz w:val="20"/>
                <w:szCs w:val="20"/>
              </w:rPr>
            </w:pPr>
            <w:r w:rsidRPr="006D0B3B">
              <w:rPr>
                <w:rFonts w:ascii="Calibri" w:hAnsi="Calibri" w:cs="Calibri" w:hint="eastAsia"/>
                <w:color w:val="000000" w:themeColor="text1"/>
                <w:sz w:val="20"/>
                <w:szCs w:val="20"/>
              </w:rPr>
              <w:t>7.0 (0.5)</w:t>
            </w:r>
          </w:p>
        </w:tc>
        <w:tc>
          <w:tcPr>
            <w:tcW w:w="1682" w:type="dxa"/>
          </w:tcPr>
          <w:p w14:paraId="30155681" w14:textId="77777777" w:rsidR="00836E19" w:rsidRPr="00836E19" w:rsidRDefault="00836E19" w:rsidP="00836E19">
            <w:pPr>
              <w:spacing w:line="240" w:lineRule="auto"/>
              <w:ind w:firstLineChars="0" w:firstLine="0"/>
              <w:rPr>
                <w:rFonts w:ascii="Calibri" w:hAnsi="Calibri" w:cs="Calibri"/>
                <w:b/>
                <w:bCs/>
                <w:color w:val="000000" w:themeColor="text1"/>
                <w:sz w:val="20"/>
                <w:szCs w:val="20"/>
              </w:rPr>
            </w:pPr>
          </w:p>
        </w:tc>
      </w:tr>
      <w:tr w:rsidR="00836E19" w:rsidRPr="00836E19" w14:paraId="19CAB61C" w14:textId="77777777" w:rsidTr="006D0B3B">
        <w:trPr>
          <w:trHeight w:val="455"/>
        </w:trPr>
        <w:tc>
          <w:tcPr>
            <w:tcW w:w="2480" w:type="dxa"/>
            <w:vAlign w:val="center"/>
          </w:tcPr>
          <w:p w14:paraId="17AA4018" w14:textId="77777777"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Mean difference</w:t>
            </w:r>
          </w:p>
          <w:p w14:paraId="0BF707B5" w14:textId="79698406" w:rsidR="00836E19" w:rsidRPr="00836E19" w:rsidRDefault="00836E19" w:rsidP="00836E19">
            <w:pPr>
              <w:spacing w:after="0" w:line="240" w:lineRule="auto"/>
              <w:ind w:firstLineChars="50" w:firstLine="100"/>
              <w:rPr>
                <w:rFonts w:ascii="Calibri" w:hAnsi="Calibri" w:cs="Calibri"/>
                <w:sz w:val="20"/>
                <w:szCs w:val="20"/>
              </w:rPr>
            </w:pPr>
            <w:r w:rsidRPr="00836E19">
              <w:rPr>
                <w:rFonts w:ascii="Calibri" w:hAnsi="Calibri" w:cs="Calibri"/>
                <w:sz w:val="20"/>
                <w:szCs w:val="20"/>
              </w:rPr>
              <w:t>(95% CI)</w:t>
            </w:r>
          </w:p>
        </w:tc>
        <w:tc>
          <w:tcPr>
            <w:tcW w:w="2333" w:type="dxa"/>
            <w:vAlign w:val="center"/>
          </w:tcPr>
          <w:p w14:paraId="1EEF626E" w14:textId="44E35B00" w:rsidR="00836E19" w:rsidRPr="006D0B3B" w:rsidRDefault="006D0B3B" w:rsidP="006D0B3B">
            <w:pPr>
              <w:spacing w:line="240" w:lineRule="auto"/>
              <w:ind w:firstLineChars="0" w:firstLine="0"/>
              <w:jc w:val="center"/>
              <w:rPr>
                <w:rFonts w:ascii="Calibri" w:hAnsi="Calibri" w:cs="Calibri"/>
                <w:color w:val="000000" w:themeColor="text1"/>
                <w:sz w:val="20"/>
                <w:szCs w:val="20"/>
              </w:rPr>
            </w:pPr>
            <w:r w:rsidRPr="006D0B3B">
              <w:rPr>
                <w:rFonts w:ascii="Calibri" w:hAnsi="Calibri" w:cs="Calibri" w:hint="eastAsia"/>
                <w:color w:val="000000" w:themeColor="text1"/>
                <w:sz w:val="20"/>
                <w:szCs w:val="20"/>
              </w:rPr>
              <w:t>0.06(-0.28 to 0.40)</w:t>
            </w:r>
          </w:p>
        </w:tc>
        <w:tc>
          <w:tcPr>
            <w:tcW w:w="2984" w:type="dxa"/>
            <w:vAlign w:val="center"/>
          </w:tcPr>
          <w:p w14:paraId="609FC7DD" w14:textId="13FCE05D" w:rsidR="00836E19" w:rsidRPr="006D0B3B" w:rsidRDefault="006D0B3B" w:rsidP="006D0B3B">
            <w:pPr>
              <w:spacing w:line="240" w:lineRule="auto"/>
              <w:ind w:firstLineChars="0" w:firstLine="0"/>
              <w:jc w:val="center"/>
              <w:rPr>
                <w:rFonts w:ascii="Calibri" w:hAnsi="Calibri" w:cs="Calibri"/>
                <w:color w:val="000000" w:themeColor="text1"/>
                <w:sz w:val="20"/>
                <w:szCs w:val="20"/>
              </w:rPr>
            </w:pPr>
            <w:r w:rsidRPr="006D0B3B">
              <w:rPr>
                <w:rFonts w:ascii="Calibri" w:hAnsi="Calibri" w:cs="Calibri" w:hint="eastAsia"/>
                <w:color w:val="000000" w:themeColor="text1"/>
                <w:sz w:val="20"/>
                <w:szCs w:val="20"/>
              </w:rPr>
              <w:t>0.03 (-0.29 to 0.35)</w:t>
            </w:r>
          </w:p>
        </w:tc>
        <w:tc>
          <w:tcPr>
            <w:tcW w:w="1682" w:type="dxa"/>
          </w:tcPr>
          <w:p w14:paraId="6CC34213" w14:textId="77777777" w:rsidR="00836E19" w:rsidRPr="00836E19" w:rsidRDefault="00836E19" w:rsidP="00836E19">
            <w:pPr>
              <w:spacing w:line="240" w:lineRule="auto"/>
              <w:ind w:firstLineChars="0" w:firstLine="0"/>
              <w:rPr>
                <w:rFonts w:ascii="Calibri" w:hAnsi="Calibri" w:cs="Calibri"/>
                <w:b/>
                <w:bCs/>
                <w:color w:val="000000" w:themeColor="text1"/>
                <w:sz w:val="20"/>
                <w:szCs w:val="20"/>
              </w:rPr>
            </w:pPr>
          </w:p>
        </w:tc>
      </w:tr>
    </w:tbl>
    <w:p w14:paraId="30FC1944" w14:textId="47C6191A" w:rsidR="005F3B00" w:rsidRPr="0013075E" w:rsidRDefault="00E83CD6" w:rsidP="0013075E">
      <w:pPr>
        <w:spacing w:line="240" w:lineRule="auto"/>
        <w:ind w:firstLineChars="0" w:firstLine="0"/>
        <w:rPr>
          <w:rFonts w:ascii="Calibri" w:hAnsi="Calibri" w:cs="Calibri"/>
          <w:color w:val="000000" w:themeColor="text1"/>
          <w:szCs w:val="22"/>
        </w:rPr>
      </w:pPr>
      <w:r w:rsidRPr="002146C5">
        <w:rPr>
          <w:rFonts w:ascii="Calibri" w:hAnsi="Calibri" w:cs="Calibri"/>
          <w:vertAlign w:val="superscript"/>
        </w:rPr>
        <w:t xml:space="preserve">* </w:t>
      </w:r>
      <w:r w:rsidRPr="002146C5">
        <w:rPr>
          <w:rFonts w:ascii="Calibri" w:hAnsi="Calibri" w:cs="Calibri"/>
        </w:rPr>
        <w:t>P&lt; 0.05</w:t>
      </w:r>
      <w:r>
        <w:rPr>
          <w:rFonts w:ascii="Calibri" w:hAnsi="Calibri" w:cs="Calibri" w:hint="eastAsia"/>
        </w:rPr>
        <w:t xml:space="preserve">, </w:t>
      </w:r>
      <w:r w:rsidR="0013075E" w:rsidRPr="0013075E">
        <w:rPr>
          <w:rFonts w:ascii="Calibri" w:hAnsi="Calibri" w:cs="Calibri"/>
          <w:color w:val="000000" w:themeColor="text1"/>
          <w:szCs w:val="22"/>
          <w:vertAlign w:val="superscript"/>
        </w:rPr>
        <w:t>**</w:t>
      </w:r>
      <w:r w:rsidR="0013075E" w:rsidRPr="0013075E">
        <w:rPr>
          <w:rFonts w:ascii="Calibri" w:hAnsi="Calibri" w:cs="Calibri"/>
          <w:color w:val="000000" w:themeColor="text1"/>
          <w:szCs w:val="22"/>
        </w:rPr>
        <w:t xml:space="preserve"> P&lt;0.01, </w:t>
      </w:r>
      <w:r w:rsidR="0013075E" w:rsidRPr="0013075E">
        <w:rPr>
          <w:rFonts w:ascii="Calibri" w:hAnsi="Calibri" w:cs="Calibri"/>
          <w:color w:val="000000" w:themeColor="text1"/>
          <w:szCs w:val="22"/>
          <w:vertAlign w:val="superscript"/>
        </w:rPr>
        <w:t>***</w:t>
      </w:r>
      <w:r w:rsidR="0013075E" w:rsidRPr="0013075E">
        <w:rPr>
          <w:rFonts w:ascii="Calibri" w:hAnsi="Calibri" w:cs="Calibri"/>
          <w:color w:val="000000" w:themeColor="text1"/>
          <w:szCs w:val="22"/>
        </w:rPr>
        <w:t xml:space="preserve"> P&lt;0.001 for between-group comparison at the same timepoint. P-values for between-group comparisons at each time point were derived from GEE and adjusted with the Bonferroni correction for multiple comparisons. The interaction P-value represents the significance of the group-by-time interaction term.</w:t>
      </w:r>
      <w:r w:rsidR="0013075E">
        <w:rPr>
          <w:rFonts w:ascii="Calibri" w:hAnsi="Calibri" w:cs="Calibri" w:hint="eastAsia"/>
          <w:color w:val="000000" w:themeColor="text1"/>
          <w:szCs w:val="22"/>
        </w:rPr>
        <w:t xml:space="preserve"> Ventral and dorsal lung compliance were </w:t>
      </w:r>
      <w:r w:rsidR="0013075E">
        <w:rPr>
          <w:rFonts w:ascii="Calibri" w:hAnsi="Calibri" w:cs="Calibri" w:hint="eastAsia"/>
          <w:color w:val="000000" w:themeColor="text1"/>
          <w:szCs w:val="22"/>
        </w:rPr>
        <w:lastRenderedPageBreak/>
        <w:t xml:space="preserve">calculated as: ventral lung compliance = [(100% - dorsal fraction of </w:t>
      </w:r>
      <w:r w:rsidR="0013075E">
        <w:rPr>
          <w:rFonts w:ascii="Calibri" w:hAnsi="Calibri" w:cs="Calibri"/>
          <w:color w:val="000000" w:themeColor="text1"/>
          <w:szCs w:val="22"/>
        </w:rPr>
        <w:t xml:space="preserve">ventilation) </w:t>
      </w:r>
      <w:r w:rsidR="0013075E">
        <w:rPr>
          <w:rFonts w:ascii="Calibri" w:hAnsi="Calibri" w:cs="Calibri" w:hint="eastAsia"/>
          <w:color w:val="000000" w:themeColor="text1"/>
          <w:szCs w:val="22"/>
        </w:rPr>
        <w:t xml:space="preserve">x tidal volume]/driving pressure, dorsal lung compliance = [dorsal fraction of </w:t>
      </w:r>
      <w:r w:rsidR="0013075E">
        <w:rPr>
          <w:rFonts w:ascii="Calibri" w:hAnsi="Calibri" w:cs="Calibri"/>
          <w:color w:val="000000" w:themeColor="text1"/>
          <w:szCs w:val="22"/>
        </w:rPr>
        <w:t xml:space="preserve">ventilation </w:t>
      </w:r>
      <w:r w:rsidR="0013075E">
        <w:rPr>
          <w:rFonts w:ascii="Calibri" w:hAnsi="Calibri" w:cs="Calibri" w:hint="eastAsia"/>
          <w:color w:val="000000" w:themeColor="text1"/>
          <w:szCs w:val="22"/>
        </w:rPr>
        <w:t>x tidal volume]/driving pressure</w:t>
      </w:r>
      <w:r w:rsidR="0013075E">
        <w:rPr>
          <w:rFonts w:ascii="Calibri" w:hAnsi="Calibri" w:cs="Calibri" w:hint="eastAsia"/>
          <w:b/>
          <w:bCs/>
          <w:color w:val="000000" w:themeColor="text1"/>
          <w:szCs w:val="22"/>
        </w:rPr>
        <w:t>.</w:t>
      </w:r>
      <w:r w:rsidR="005F3B00">
        <w:rPr>
          <w:rFonts w:ascii="Calibri" w:hAnsi="Calibri" w:cs="Calibri"/>
          <w:b/>
          <w:bCs/>
          <w:color w:val="000000" w:themeColor="text1"/>
          <w:szCs w:val="22"/>
        </w:rPr>
        <w:br w:type="page"/>
      </w:r>
    </w:p>
    <w:p w14:paraId="09D1729F" w14:textId="1CCA581B" w:rsidR="00BB37A3" w:rsidRPr="002146C5" w:rsidRDefault="00205AD8" w:rsidP="00BB37A3">
      <w:pPr>
        <w:spacing w:line="240" w:lineRule="auto"/>
        <w:ind w:firstLineChars="0" w:firstLine="0"/>
        <w:rPr>
          <w:rFonts w:ascii="Calibri" w:hAnsi="Calibri" w:cs="Calibri"/>
          <w:color w:val="000000" w:themeColor="text1"/>
          <w:szCs w:val="22"/>
        </w:rPr>
      </w:pPr>
      <w:r>
        <w:rPr>
          <w:rFonts w:ascii="Calibri" w:hAnsi="Calibri" w:cs="Calibri"/>
          <w:b/>
          <w:bCs/>
          <w:color w:val="000000" w:themeColor="text1"/>
          <w:szCs w:val="22"/>
        </w:rPr>
        <w:lastRenderedPageBreak/>
        <w:t>e</w:t>
      </w:r>
      <w:r w:rsidR="00BB37A3" w:rsidRPr="002146C5">
        <w:rPr>
          <w:rFonts w:ascii="Calibri" w:hAnsi="Calibri" w:cs="Calibri"/>
          <w:b/>
          <w:bCs/>
          <w:color w:val="000000" w:themeColor="text1"/>
          <w:szCs w:val="22"/>
        </w:rPr>
        <w:t xml:space="preserve">Table </w:t>
      </w:r>
      <w:r w:rsidR="001C0B6F">
        <w:rPr>
          <w:rFonts w:ascii="Calibri" w:hAnsi="Calibri" w:cs="Calibri" w:hint="eastAsia"/>
          <w:b/>
          <w:bCs/>
          <w:color w:val="000000" w:themeColor="text1"/>
          <w:szCs w:val="22"/>
        </w:rPr>
        <w:t>5</w:t>
      </w:r>
      <w:r w:rsidR="00BB37A3" w:rsidRPr="002146C5">
        <w:rPr>
          <w:rFonts w:ascii="Calibri" w:hAnsi="Calibri" w:cs="Calibri"/>
          <w:b/>
          <w:bCs/>
          <w:color w:val="000000" w:themeColor="text1"/>
          <w:szCs w:val="22"/>
        </w:rPr>
        <w:t xml:space="preserve">. </w:t>
      </w:r>
      <w:r w:rsidR="00BB37A3" w:rsidRPr="002146C5">
        <w:rPr>
          <w:rFonts w:ascii="Calibri" w:hAnsi="Calibri" w:cs="Calibri"/>
          <w:color w:val="000000" w:themeColor="text1"/>
          <w:szCs w:val="22"/>
        </w:rPr>
        <w:t>Oxygen device, inspired oxygen concentration, pulse oximetry during the first hour after extubation. Values are number</w:t>
      </w:r>
      <w:r w:rsidR="008E5674">
        <w:rPr>
          <w:rFonts w:ascii="Calibri" w:hAnsi="Calibri" w:cs="Calibri"/>
          <w:color w:val="000000" w:themeColor="text1"/>
          <w:szCs w:val="22"/>
        </w:rPr>
        <w:t xml:space="preserve"> (percentage) or mean</w:t>
      </w:r>
      <w:r w:rsidR="00BB37A3" w:rsidRPr="002146C5">
        <w:rPr>
          <w:rFonts w:ascii="Calibri" w:hAnsi="Calibri" w:cs="Calibri"/>
          <w:color w:val="000000" w:themeColor="text1"/>
          <w:szCs w:val="22"/>
        </w:rPr>
        <w:t xml:space="preserve"> (SD).</w:t>
      </w:r>
    </w:p>
    <w:tbl>
      <w:tblPr>
        <w:tblStyle w:val="ab"/>
        <w:tblW w:w="10272" w:type="dxa"/>
        <w:tblInd w:w="-572" w:type="dxa"/>
        <w:tblLook w:val="04A0" w:firstRow="1" w:lastRow="0" w:firstColumn="1" w:lastColumn="0" w:noHBand="0" w:noVBand="1"/>
      </w:tblPr>
      <w:tblGrid>
        <w:gridCol w:w="3469"/>
        <w:gridCol w:w="3248"/>
        <w:gridCol w:w="3555"/>
      </w:tblGrid>
      <w:tr w:rsidR="00BB37A3" w:rsidRPr="002146C5" w14:paraId="4906CA62" w14:textId="77777777" w:rsidTr="00674E65">
        <w:trPr>
          <w:trHeight w:val="542"/>
        </w:trPr>
        <w:tc>
          <w:tcPr>
            <w:tcW w:w="3469" w:type="dxa"/>
            <w:vAlign w:val="center"/>
          </w:tcPr>
          <w:p w14:paraId="4326EB8B" w14:textId="77777777" w:rsidR="00BB37A3" w:rsidRPr="002146C5" w:rsidRDefault="00BB37A3" w:rsidP="00674E65">
            <w:pPr>
              <w:widowControl/>
              <w:spacing w:after="0" w:line="240" w:lineRule="auto"/>
              <w:ind w:firstLineChars="0" w:firstLine="0"/>
              <w:rPr>
                <w:rFonts w:ascii="Calibri" w:eastAsia="微软雅黑" w:hAnsi="Calibri" w:cs="Calibri"/>
                <w:b/>
                <w:bCs/>
              </w:rPr>
            </w:pPr>
            <w:r w:rsidRPr="002146C5">
              <w:rPr>
                <w:rFonts w:ascii="Calibri" w:eastAsia="微软雅黑" w:hAnsi="Calibri" w:cs="Calibri"/>
                <w:b/>
                <w:bCs/>
              </w:rPr>
              <w:t>Variables</w:t>
            </w:r>
          </w:p>
        </w:tc>
        <w:tc>
          <w:tcPr>
            <w:tcW w:w="3248" w:type="dxa"/>
            <w:vAlign w:val="center"/>
          </w:tcPr>
          <w:p w14:paraId="47270CA9" w14:textId="77777777" w:rsidR="00BB37A3" w:rsidRPr="002146C5" w:rsidRDefault="00BB37A3" w:rsidP="00674E65">
            <w:pPr>
              <w:widowControl/>
              <w:spacing w:after="0" w:line="240" w:lineRule="auto"/>
              <w:ind w:firstLineChars="0" w:firstLine="0"/>
              <w:jc w:val="center"/>
              <w:rPr>
                <w:rFonts w:ascii="Calibri" w:eastAsia="微软雅黑" w:hAnsi="Calibri" w:cs="Calibri"/>
                <w:b/>
                <w:bCs/>
              </w:rPr>
            </w:pPr>
            <w:r w:rsidRPr="002146C5">
              <w:rPr>
                <w:rFonts w:ascii="Calibri" w:eastAsia="微软雅黑" w:hAnsi="Calibri" w:cs="Calibri"/>
                <w:b/>
                <w:bCs/>
              </w:rPr>
              <w:t>Sigh ventilation</w:t>
            </w:r>
          </w:p>
        </w:tc>
        <w:tc>
          <w:tcPr>
            <w:tcW w:w="3555" w:type="dxa"/>
            <w:vAlign w:val="center"/>
          </w:tcPr>
          <w:p w14:paraId="401D8F14" w14:textId="77777777" w:rsidR="00BB37A3" w:rsidRPr="002146C5" w:rsidRDefault="00BB37A3" w:rsidP="00674E65">
            <w:pPr>
              <w:widowControl/>
              <w:spacing w:after="0" w:line="240" w:lineRule="auto"/>
              <w:ind w:firstLineChars="0" w:firstLine="0"/>
              <w:jc w:val="center"/>
              <w:rPr>
                <w:rFonts w:ascii="Calibri" w:eastAsia="微软雅黑" w:hAnsi="Calibri" w:cs="Calibri"/>
                <w:b/>
                <w:bCs/>
              </w:rPr>
            </w:pPr>
            <w:r w:rsidRPr="002146C5">
              <w:rPr>
                <w:rFonts w:ascii="Calibri" w:eastAsia="微软雅黑" w:hAnsi="Calibri" w:cs="Calibri"/>
                <w:b/>
                <w:bCs/>
              </w:rPr>
              <w:t>Conventional ventilation</w:t>
            </w:r>
          </w:p>
        </w:tc>
      </w:tr>
      <w:tr w:rsidR="00BB37A3" w:rsidRPr="002146C5" w14:paraId="7B6C7440" w14:textId="77777777" w:rsidTr="00674E65">
        <w:trPr>
          <w:trHeight w:val="542"/>
        </w:trPr>
        <w:tc>
          <w:tcPr>
            <w:tcW w:w="3469" w:type="dxa"/>
            <w:vAlign w:val="center"/>
          </w:tcPr>
          <w:p w14:paraId="248EDC75" w14:textId="77777777" w:rsidR="00BB37A3" w:rsidRPr="002146C5" w:rsidRDefault="00BB37A3" w:rsidP="00674E65">
            <w:pPr>
              <w:widowControl/>
              <w:spacing w:after="0" w:line="240" w:lineRule="auto"/>
              <w:ind w:firstLineChars="0" w:firstLine="0"/>
              <w:rPr>
                <w:rFonts w:ascii="Calibri" w:eastAsia="微软雅黑" w:hAnsi="Calibri" w:cs="Calibri"/>
                <w:b/>
                <w:bCs/>
              </w:rPr>
            </w:pPr>
            <w:r w:rsidRPr="002146C5">
              <w:rPr>
                <w:rFonts w:ascii="Calibri" w:eastAsia="微软雅黑" w:hAnsi="Calibri" w:cs="Calibri"/>
                <w:b/>
                <w:bCs/>
              </w:rPr>
              <w:t>Oxygen device</w:t>
            </w:r>
          </w:p>
        </w:tc>
        <w:tc>
          <w:tcPr>
            <w:tcW w:w="3248" w:type="dxa"/>
            <w:vAlign w:val="center"/>
          </w:tcPr>
          <w:p w14:paraId="17AC3997" w14:textId="77777777" w:rsidR="00BB37A3" w:rsidRPr="002146C5" w:rsidRDefault="00BB37A3" w:rsidP="00674E65">
            <w:pPr>
              <w:widowControl/>
              <w:spacing w:after="0" w:line="240" w:lineRule="auto"/>
              <w:ind w:firstLineChars="0" w:firstLine="0"/>
              <w:jc w:val="center"/>
              <w:rPr>
                <w:rFonts w:ascii="Calibri" w:eastAsia="微软雅黑" w:hAnsi="Calibri" w:cs="Calibri"/>
                <w:b/>
                <w:bCs/>
              </w:rPr>
            </w:pPr>
            <w:r w:rsidRPr="002146C5">
              <w:rPr>
                <w:rFonts w:ascii="Calibri" w:eastAsia="微软雅黑" w:hAnsi="Calibri" w:cs="Calibri"/>
                <w:b/>
                <w:bCs/>
              </w:rPr>
              <w:t>N=96</w:t>
            </w:r>
          </w:p>
        </w:tc>
        <w:tc>
          <w:tcPr>
            <w:tcW w:w="3555" w:type="dxa"/>
            <w:vAlign w:val="center"/>
          </w:tcPr>
          <w:p w14:paraId="452A1B77" w14:textId="77777777" w:rsidR="00BB37A3" w:rsidRPr="002146C5" w:rsidRDefault="00BB37A3" w:rsidP="00674E65">
            <w:pPr>
              <w:widowControl/>
              <w:spacing w:after="0" w:line="240" w:lineRule="auto"/>
              <w:ind w:firstLineChars="0" w:firstLine="0"/>
              <w:jc w:val="center"/>
              <w:rPr>
                <w:rFonts w:ascii="Calibri" w:eastAsia="微软雅黑" w:hAnsi="Calibri" w:cs="Calibri"/>
                <w:b/>
                <w:bCs/>
              </w:rPr>
            </w:pPr>
            <w:r w:rsidRPr="002146C5">
              <w:rPr>
                <w:rFonts w:ascii="Calibri" w:eastAsia="微软雅黑" w:hAnsi="Calibri" w:cs="Calibri"/>
                <w:b/>
                <w:bCs/>
              </w:rPr>
              <w:t>N=96</w:t>
            </w:r>
          </w:p>
        </w:tc>
      </w:tr>
      <w:tr w:rsidR="00BB37A3" w:rsidRPr="002146C5" w14:paraId="0FD8ADF3" w14:textId="77777777" w:rsidTr="00674E65">
        <w:trPr>
          <w:trHeight w:val="577"/>
        </w:trPr>
        <w:tc>
          <w:tcPr>
            <w:tcW w:w="3469" w:type="dxa"/>
            <w:vAlign w:val="center"/>
          </w:tcPr>
          <w:p w14:paraId="0AB4BB28" w14:textId="77777777" w:rsidR="00BB37A3" w:rsidRPr="002146C5" w:rsidRDefault="00BB37A3" w:rsidP="00674E65">
            <w:pPr>
              <w:widowControl/>
              <w:spacing w:after="0" w:line="240" w:lineRule="auto"/>
              <w:ind w:firstLineChars="50" w:firstLine="110"/>
              <w:rPr>
                <w:rFonts w:ascii="Calibri" w:eastAsia="微软雅黑" w:hAnsi="Calibri" w:cs="Calibri"/>
              </w:rPr>
            </w:pPr>
            <w:r w:rsidRPr="002146C5">
              <w:rPr>
                <w:rFonts w:ascii="Calibri" w:eastAsia="微软雅黑" w:hAnsi="Calibri" w:cs="Calibri"/>
              </w:rPr>
              <w:t>Ambient air</w:t>
            </w:r>
          </w:p>
        </w:tc>
        <w:tc>
          <w:tcPr>
            <w:tcW w:w="3248" w:type="dxa"/>
            <w:vAlign w:val="center"/>
          </w:tcPr>
          <w:p w14:paraId="527CA367"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12 (12.5%)</w:t>
            </w:r>
          </w:p>
        </w:tc>
        <w:tc>
          <w:tcPr>
            <w:tcW w:w="3555" w:type="dxa"/>
            <w:vAlign w:val="center"/>
          </w:tcPr>
          <w:p w14:paraId="12959743"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4 (4.1%)</w:t>
            </w:r>
          </w:p>
        </w:tc>
      </w:tr>
      <w:tr w:rsidR="00BB37A3" w:rsidRPr="002146C5" w14:paraId="1D726663" w14:textId="77777777" w:rsidTr="00674E65">
        <w:trPr>
          <w:trHeight w:val="577"/>
        </w:trPr>
        <w:tc>
          <w:tcPr>
            <w:tcW w:w="3469" w:type="dxa"/>
            <w:vAlign w:val="center"/>
          </w:tcPr>
          <w:p w14:paraId="0695F722" w14:textId="77777777" w:rsidR="00BB37A3" w:rsidRPr="002146C5" w:rsidRDefault="00BB37A3" w:rsidP="00674E65">
            <w:pPr>
              <w:widowControl/>
              <w:spacing w:after="0" w:line="240" w:lineRule="auto"/>
              <w:ind w:firstLineChars="50" w:firstLine="110"/>
              <w:rPr>
                <w:rFonts w:ascii="Calibri" w:eastAsia="微软雅黑" w:hAnsi="Calibri" w:cs="Calibri"/>
              </w:rPr>
            </w:pPr>
            <w:r w:rsidRPr="002146C5">
              <w:rPr>
                <w:rFonts w:ascii="Calibri" w:eastAsia="微软雅黑" w:hAnsi="Calibri" w:cs="Calibri"/>
              </w:rPr>
              <w:t>Nasal cannula</w:t>
            </w:r>
          </w:p>
        </w:tc>
        <w:tc>
          <w:tcPr>
            <w:tcW w:w="3248" w:type="dxa"/>
            <w:vAlign w:val="center"/>
          </w:tcPr>
          <w:p w14:paraId="42367B24"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76 (79.1%)</w:t>
            </w:r>
          </w:p>
        </w:tc>
        <w:tc>
          <w:tcPr>
            <w:tcW w:w="3555" w:type="dxa"/>
            <w:vAlign w:val="center"/>
          </w:tcPr>
          <w:p w14:paraId="3F1ED8DD"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80 (83.3%)</w:t>
            </w:r>
          </w:p>
        </w:tc>
      </w:tr>
      <w:tr w:rsidR="00BB37A3" w:rsidRPr="002146C5" w14:paraId="6C315ADA" w14:textId="77777777" w:rsidTr="00674E65">
        <w:trPr>
          <w:trHeight w:val="542"/>
        </w:trPr>
        <w:tc>
          <w:tcPr>
            <w:tcW w:w="3469" w:type="dxa"/>
            <w:vAlign w:val="center"/>
          </w:tcPr>
          <w:p w14:paraId="48CE9E1C" w14:textId="77777777" w:rsidR="00BB37A3" w:rsidRPr="002146C5" w:rsidRDefault="00BB37A3" w:rsidP="00674E65">
            <w:pPr>
              <w:widowControl/>
              <w:spacing w:after="0" w:line="240" w:lineRule="auto"/>
              <w:ind w:firstLineChars="50" w:firstLine="110"/>
              <w:rPr>
                <w:rFonts w:ascii="Calibri" w:eastAsia="微软雅黑" w:hAnsi="Calibri" w:cs="Calibri"/>
              </w:rPr>
            </w:pPr>
            <w:r w:rsidRPr="002146C5">
              <w:rPr>
                <w:rFonts w:ascii="Calibri" w:eastAsia="微软雅黑" w:hAnsi="Calibri" w:cs="Calibri"/>
              </w:rPr>
              <w:t>Face mask</w:t>
            </w:r>
          </w:p>
        </w:tc>
        <w:tc>
          <w:tcPr>
            <w:tcW w:w="3248" w:type="dxa"/>
            <w:vAlign w:val="center"/>
          </w:tcPr>
          <w:p w14:paraId="39947037"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8 (8.3%)</w:t>
            </w:r>
          </w:p>
        </w:tc>
        <w:tc>
          <w:tcPr>
            <w:tcW w:w="3555" w:type="dxa"/>
            <w:vAlign w:val="center"/>
          </w:tcPr>
          <w:p w14:paraId="0EA1B1DE"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12 (12.5%)</w:t>
            </w:r>
          </w:p>
        </w:tc>
      </w:tr>
      <w:tr w:rsidR="00BB37A3" w:rsidRPr="002146C5" w14:paraId="7D9196D4" w14:textId="77777777" w:rsidTr="00674E65">
        <w:trPr>
          <w:trHeight w:val="542"/>
        </w:trPr>
        <w:tc>
          <w:tcPr>
            <w:tcW w:w="3469" w:type="dxa"/>
            <w:vAlign w:val="center"/>
          </w:tcPr>
          <w:p w14:paraId="3C7748CB" w14:textId="77777777" w:rsidR="00BB37A3" w:rsidRPr="002146C5" w:rsidRDefault="00BB37A3" w:rsidP="00674E65">
            <w:pPr>
              <w:widowControl/>
              <w:spacing w:after="0" w:line="240" w:lineRule="auto"/>
              <w:ind w:firstLineChars="0" w:firstLine="0"/>
              <w:rPr>
                <w:rFonts w:ascii="Calibri" w:eastAsia="微软雅黑" w:hAnsi="Calibri" w:cs="Calibri"/>
                <w:b/>
                <w:bCs/>
              </w:rPr>
            </w:pPr>
            <w:r w:rsidRPr="002146C5">
              <w:rPr>
                <w:rFonts w:ascii="Calibri" w:eastAsia="微软雅黑" w:hAnsi="Calibri" w:cs="Calibri"/>
                <w:b/>
                <w:bCs/>
              </w:rPr>
              <w:t>15min</w:t>
            </w:r>
          </w:p>
        </w:tc>
        <w:tc>
          <w:tcPr>
            <w:tcW w:w="3248" w:type="dxa"/>
            <w:vAlign w:val="center"/>
          </w:tcPr>
          <w:p w14:paraId="4730674B" w14:textId="77777777" w:rsidR="00BB37A3" w:rsidRPr="002146C5" w:rsidRDefault="00BB37A3" w:rsidP="00674E65">
            <w:pPr>
              <w:widowControl/>
              <w:spacing w:after="0" w:line="240" w:lineRule="auto"/>
              <w:ind w:firstLineChars="0" w:firstLine="0"/>
              <w:jc w:val="center"/>
              <w:rPr>
                <w:rFonts w:ascii="Calibri" w:eastAsia="微软雅黑" w:hAnsi="Calibri" w:cs="Calibri"/>
                <w:b/>
                <w:bCs/>
              </w:rPr>
            </w:pPr>
            <w:r w:rsidRPr="002146C5">
              <w:rPr>
                <w:rFonts w:ascii="Calibri" w:eastAsia="微软雅黑" w:hAnsi="Calibri" w:cs="Calibri"/>
                <w:b/>
                <w:bCs/>
              </w:rPr>
              <w:t>N=96</w:t>
            </w:r>
          </w:p>
        </w:tc>
        <w:tc>
          <w:tcPr>
            <w:tcW w:w="3555" w:type="dxa"/>
            <w:vAlign w:val="center"/>
          </w:tcPr>
          <w:p w14:paraId="26F77007" w14:textId="77777777" w:rsidR="00BB37A3" w:rsidRPr="002146C5" w:rsidRDefault="00BB37A3" w:rsidP="00674E65">
            <w:pPr>
              <w:widowControl/>
              <w:spacing w:after="0" w:line="240" w:lineRule="auto"/>
              <w:ind w:firstLineChars="0" w:firstLine="0"/>
              <w:jc w:val="center"/>
              <w:rPr>
                <w:rFonts w:ascii="Calibri" w:eastAsia="微软雅黑" w:hAnsi="Calibri" w:cs="Calibri"/>
                <w:b/>
                <w:bCs/>
              </w:rPr>
            </w:pPr>
            <w:r w:rsidRPr="002146C5">
              <w:rPr>
                <w:rFonts w:ascii="Calibri" w:eastAsia="微软雅黑" w:hAnsi="Calibri" w:cs="Calibri"/>
                <w:b/>
                <w:bCs/>
              </w:rPr>
              <w:t>N=96</w:t>
            </w:r>
          </w:p>
        </w:tc>
      </w:tr>
      <w:tr w:rsidR="00BB37A3" w:rsidRPr="002146C5" w14:paraId="0CB68EEC" w14:textId="77777777" w:rsidTr="00674E65">
        <w:trPr>
          <w:trHeight w:val="542"/>
        </w:trPr>
        <w:tc>
          <w:tcPr>
            <w:tcW w:w="3469" w:type="dxa"/>
            <w:vAlign w:val="center"/>
          </w:tcPr>
          <w:p w14:paraId="55543E7F" w14:textId="77777777" w:rsidR="00BB37A3" w:rsidRPr="002146C5" w:rsidRDefault="00BB37A3" w:rsidP="00674E65">
            <w:pPr>
              <w:widowControl/>
              <w:spacing w:after="0" w:line="240" w:lineRule="auto"/>
              <w:ind w:firstLineChars="0" w:firstLine="0"/>
              <w:rPr>
                <w:rFonts w:ascii="Calibri" w:eastAsia="微软雅黑" w:hAnsi="Calibri" w:cs="Calibri"/>
              </w:rPr>
            </w:pPr>
            <w:r w:rsidRPr="002146C5">
              <w:rPr>
                <w:rFonts w:ascii="Calibri" w:eastAsia="微软雅黑" w:hAnsi="Calibri" w:cs="Calibri"/>
              </w:rPr>
              <w:t>SpO</w:t>
            </w:r>
            <w:r w:rsidRPr="002146C5">
              <w:rPr>
                <w:rFonts w:ascii="Calibri" w:eastAsia="微软雅黑" w:hAnsi="Calibri" w:cs="Calibri"/>
                <w:vertAlign w:val="subscript"/>
              </w:rPr>
              <w:t>2</w:t>
            </w:r>
            <w:r w:rsidRPr="002146C5">
              <w:rPr>
                <w:rFonts w:ascii="Calibri" w:eastAsia="微软雅黑" w:hAnsi="Calibri" w:cs="Calibri"/>
              </w:rPr>
              <w:t>; %</w:t>
            </w:r>
          </w:p>
        </w:tc>
        <w:tc>
          <w:tcPr>
            <w:tcW w:w="3248" w:type="dxa"/>
            <w:vAlign w:val="center"/>
          </w:tcPr>
          <w:p w14:paraId="1BEE752A"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96.2 (1.6)</w:t>
            </w:r>
          </w:p>
        </w:tc>
        <w:tc>
          <w:tcPr>
            <w:tcW w:w="3555" w:type="dxa"/>
            <w:vAlign w:val="center"/>
          </w:tcPr>
          <w:p w14:paraId="26119CBC"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95.7 (1.8)</w:t>
            </w:r>
          </w:p>
        </w:tc>
      </w:tr>
      <w:tr w:rsidR="00BB37A3" w:rsidRPr="002146C5" w14:paraId="75BC6AD7" w14:textId="77777777" w:rsidTr="00674E65">
        <w:trPr>
          <w:trHeight w:val="542"/>
        </w:trPr>
        <w:tc>
          <w:tcPr>
            <w:tcW w:w="3469" w:type="dxa"/>
            <w:vAlign w:val="center"/>
          </w:tcPr>
          <w:p w14:paraId="5295B72B" w14:textId="77777777" w:rsidR="00BB37A3" w:rsidRPr="002146C5" w:rsidRDefault="00BB37A3" w:rsidP="00674E65">
            <w:pPr>
              <w:widowControl/>
              <w:spacing w:after="0" w:line="240" w:lineRule="auto"/>
              <w:ind w:firstLineChars="0" w:firstLine="0"/>
              <w:rPr>
                <w:rFonts w:ascii="Calibri" w:eastAsia="微软雅黑" w:hAnsi="Calibri" w:cs="Calibri"/>
              </w:rPr>
            </w:pPr>
            <w:r w:rsidRPr="002146C5">
              <w:rPr>
                <w:rFonts w:ascii="Calibri" w:eastAsia="微软雅黑" w:hAnsi="Calibri" w:cs="Calibri"/>
              </w:rPr>
              <w:t>FiO</w:t>
            </w:r>
            <w:r w:rsidRPr="002146C5">
              <w:rPr>
                <w:rFonts w:ascii="Calibri" w:eastAsia="微软雅黑" w:hAnsi="Calibri" w:cs="Calibri"/>
                <w:vertAlign w:val="subscript"/>
              </w:rPr>
              <w:t>2</w:t>
            </w:r>
            <w:r w:rsidRPr="002146C5">
              <w:rPr>
                <w:rFonts w:ascii="Calibri" w:eastAsia="微软雅黑" w:hAnsi="Calibri" w:cs="Calibri"/>
              </w:rPr>
              <w:t>; %</w:t>
            </w:r>
          </w:p>
        </w:tc>
        <w:tc>
          <w:tcPr>
            <w:tcW w:w="3248" w:type="dxa"/>
            <w:vAlign w:val="center"/>
          </w:tcPr>
          <w:p w14:paraId="54A0D8BE"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27.1 (7.2)</w:t>
            </w:r>
          </w:p>
        </w:tc>
        <w:tc>
          <w:tcPr>
            <w:tcW w:w="3555" w:type="dxa"/>
            <w:vAlign w:val="center"/>
          </w:tcPr>
          <w:p w14:paraId="39A7CEFC"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30.8 (9.2)</w:t>
            </w:r>
          </w:p>
        </w:tc>
      </w:tr>
      <w:tr w:rsidR="00BB37A3" w:rsidRPr="002146C5" w14:paraId="03DB6F76" w14:textId="77777777" w:rsidTr="00674E65">
        <w:trPr>
          <w:trHeight w:val="577"/>
        </w:trPr>
        <w:tc>
          <w:tcPr>
            <w:tcW w:w="3469" w:type="dxa"/>
            <w:vAlign w:val="center"/>
          </w:tcPr>
          <w:p w14:paraId="585BBD61" w14:textId="77777777" w:rsidR="00BB37A3" w:rsidRPr="002146C5" w:rsidRDefault="00BB37A3" w:rsidP="00674E65">
            <w:pPr>
              <w:widowControl/>
              <w:spacing w:after="0" w:line="240" w:lineRule="auto"/>
              <w:ind w:firstLineChars="0" w:firstLine="0"/>
              <w:rPr>
                <w:rFonts w:ascii="Calibri" w:eastAsia="微软雅黑" w:hAnsi="Calibri" w:cs="Calibri"/>
              </w:rPr>
            </w:pPr>
            <w:r w:rsidRPr="002146C5">
              <w:rPr>
                <w:rFonts w:ascii="Calibri" w:eastAsia="微软雅黑" w:hAnsi="Calibri" w:cs="Calibri"/>
              </w:rPr>
              <w:t>SpO</w:t>
            </w:r>
            <w:r w:rsidRPr="002146C5">
              <w:rPr>
                <w:rFonts w:ascii="Calibri" w:eastAsia="微软雅黑" w:hAnsi="Calibri" w:cs="Calibri"/>
                <w:vertAlign w:val="subscript"/>
              </w:rPr>
              <w:t>2</w:t>
            </w:r>
            <w:r w:rsidRPr="002146C5">
              <w:rPr>
                <w:rFonts w:ascii="Calibri" w:eastAsia="微软雅黑" w:hAnsi="Calibri" w:cs="Calibri"/>
              </w:rPr>
              <w:t>/FiO</w:t>
            </w:r>
            <w:r w:rsidRPr="002146C5">
              <w:rPr>
                <w:rFonts w:ascii="Calibri" w:eastAsia="微软雅黑" w:hAnsi="Calibri" w:cs="Calibri"/>
                <w:vertAlign w:val="subscript"/>
              </w:rPr>
              <w:t>2</w:t>
            </w:r>
          </w:p>
        </w:tc>
        <w:tc>
          <w:tcPr>
            <w:tcW w:w="3248" w:type="dxa"/>
            <w:vAlign w:val="center"/>
          </w:tcPr>
          <w:p w14:paraId="527D1511"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377 (88)</w:t>
            </w:r>
          </w:p>
        </w:tc>
        <w:tc>
          <w:tcPr>
            <w:tcW w:w="3555" w:type="dxa"/>
            <w:vAlign w:val="center"/>
          </w:tcPr>
          <w:p w14:paraId="239E1D6C"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338 (95)</w:t>
            </w:r>
          </w:p>
        </w:tc>
      </w:tr>
      <w:tr w:rsidR="00BB37A3" w:rsidRPr="002146C5" w14:paraId="3BF788BC" w14:textId="77777777" w:rsidTr="00674E65">
        <w:trPr>
          <w:trHeight w:val="577"/>
        </w:trPr>
        <w:tc>
          <w:tcPr>
            <w:tcW w:w="3469" w:type="dxa"/>
            <w:vAlign w:val="center"/>
          </w:tcPr>
          <w:p w14:paraId="144FB053" w14:textId="77777777" w:rsidR="00BB37A3" w:rsidRPr="002146C5" w:rsidRDefault="00BB37A3" w:rsidP="00674E65">
            <w:pPr>
              <w:widowControl/>
              <w:spacing w:after="0" w:line="240" w:lineRule="auto"/>
              <w:ind w:firstLineChars="0" w:firstLine="0"/>
              <w:rPr>
                <w:rFonts w:ascii="Calibri" w:eastAsia="微软雅黑" w:hAnsi="Calibri" w:cs="Calibri"/>
                <w:b/>
                <w:bCs/>
              </w:rPr>
            </w:pPr>
            <w:r w:rsidRPr="002146C5">
              <w:rPr>
                <w:rFonts w:ascii="Calibri" w:eastAsia="微软雅黑" w:hAnsi="Calibri" w:cs="Calibri"/>
                <w:b/>
                <w:bCs/>
              </w:rPr>
              <w:t>30min</w:t>
            </w:r>
          </w:p>
        </w:tc>
        <w:tc>
          <w:tcPr>
            <w:tcW w:w="3248" w:type="dxa"/>
            <w:vAlign w:val="center"/>
          </w:tcPr>
          <w:p w14:paraId="502C2B4E" w14:textId="77777777" w:rsidR="00BB37A3" w:rsidRPr="002146C5" w:rsidRDefault="00BB37A3" w:rsidP="00674E65">
            <w:pPr>
              <w:widowControl/>
              <w:spacing w:after="0" w:line="240" w:lineRule="auto"/>
              <w:ind w:firstLineChars="0" w:firstLine="0"/>
              <w:jc w:val="center"/>
              <w:rPr>
                <w:rFonts w:ascii="Calibri" w:eastAsia="微软雅黑" w:hAnsi="Calibri" w:cs="Calibri"/>
                <w:b/>
                <w:bCs/>
              </w:rPr>
            </w:pPr>
            <w:r w:rsidRPr="002146C5">
              <w:rPr>
                <w:rFonts w:ascii="Calibri" w:eastAsia="微软雅黑" w:hAnsi="Calibri" w:cs="Calibri"/>
                <w:b/>
                <w:bCs/>
              </w:rPr>
              <w:t>N=96</w:t>
            </w:r>
          </w:p>
        </w:tc>
        <w:tc>
          <w:tcPr>
            <w:tcW w:w="3555" w:type="dxa"/>
            <w:vAlign w:val="center"/>
          </w:tcPr>
          <w:p w14:paraId="4986304B" w14:textId="77777777" w:rsidR="00BB37A3" w:rsidRPr="002146C5" w:rsidRDefault="00BB37A3" w:rsidP="00674E65">
            <w:pPr>
              <w:widowControl/>
              <w:spacing w:after="0" w:line="240" w:lineRule="auto"/>
              <w:ind w:firstLineChars="0" w:firstLine="0"/>
              <w:jc w:val="center"/>
              <w:rPr>
                <w:rFonts w:ascii="Calibri" w:eastAsia="微软雅黑" w:hAnsi="Calibri" w:cs="Calibri"/>
                <w:b/>
                <w:bCs/>
              </w:rPr>
            </w:pPr>
            <w:r w:rsidRPr="002146C5">
              <w:rPr>
                <w:rFonts w:ascii="Calibri" w:eastAsia="微软雅黑" w:hAnsi="Calibri" w:cs="Calibri"/>
                <w:b/>
                <w:bCs/>
              </w:rPr>
              <w:t>N=96</w:t>
            </w:r>
          </w:p>
        </w:tc>
      </w:tr>
      <w:tr w:rsidR="00BB37A3" w:rsidRPr="002146C5" w14:paraId="3C55F3C7" w14:textId="77777777" w:rsidTr="00674E65">
        <w:trPr>
          <w:trHeight w:val="577"/>
        </w:trPr>
        <w:tc>
          <w:tcPr>
            <w:tcW w:w="3469" w:type="dxa"/>
            <w:vAlign w:val="center"/>
          </w:tcPr>
          <w:p w14:paraId="224565D2" w14:textId="77777777" w:rsidR="00BB37A3" w:rsidRPr="002146C5" w:rsidRDefault="00BB37A3" w:rsidP="00674E65">
            <w:pPr>
              <w:widowControl/>
              <w:spacing w:after="0" w:line="240" w:lineRule="auto"/>
              <w:ind w:firstLineChars="0" w:firstLine="0"/>
              <w:rPr>
                <w:rFonts w:ascii="Calibri" w:eastAsia="微软雅黑" w:hAnsi="Calibri" w:cs="Calibri"/>
              </w:rPr>
            </w:pPr>
            <w:r w:rsidRPr="002146C5">
              <w:rPr>
                <w:rFonts w:ascii="Calibri" w:eastAsia="微软雅黑" w:hAnsi="Calibri" w:cs="Calibri"/>
              </w:rPr>
              <w:t xml:space="preserve"> SpO</w:t>
            </w:r>
            <w:r w:rsidRPr="002146C5">
              <w:rPr>
                <w:rFonts w:ascii="Calibri" w:eastAsia="微软雅黑" w:hAnsi="Calibri" w:cs="Calibri"/>
                <w:vertAlign w:val="subscript"/>
              </w:rPr>
              <w:t>2</w:t>
            </w:r>
            <w:r w:rsidRPr="002146C5">
              <w:rPr>
                <w:rFonts w:ascii="Calibri" w:eastAsia="微软雅黑" w:hAnsi="Calibri" w:cs="Calibri"/>
              </w:rPr>
              <w:t>; %</w:t>
            </w:r>
          </w:p>
        </w:tc>
        <w:tc>
          <w:tcPr>
            <w:tcW w:w="3248" w:type="dxa"/>
            <w:vAlign w:val="center"/>
          </w:tcPr>
          <w:p w14:paraId="5B5FF4BE"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96.0 (1.3)</w:t>
            </w:r>
          </w:p>
        </w:tc>
        <w:tc>
          <w:tcPr>
            <w:tcW w:w="3555" w:type="dxa"/>
            <w:vAlign w:val="center"/>
          </w:tcPr>
          <w:p w14:paraId="0B3CF37F"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95.6 (1.7)</w:t>
            </w:r>
          </w:p>
        </w:tc>
      </w:tr>
      <w:tr w:rsidR="00BB37A3" w:rsidRPr="002146C5" w14:paraId="375308D0" w14:textId="77777777" w:rsidTr="00674E65">
        <w:trPr>
          <w:trHeight w:val="577"/>
        </w:trPr>
        <w:tc>
          <w:tcPr>
            <w:tcW w:w="3469" w:type="dxa"/>
            <w:vAlign w:val="center"/>
          </w:tcPr>
          <w:p w14:paraId="4875EC50" w14:textId="77777777" w:rsidR="00BB37A3" w:rsidRPr="002146C5" w:rsidRDefault="00BB37A3" w:rsidP="00674E65">
            <w:pPr>
              <w:widowControl/>
              <w:spacing w:after="0" w:line="240" w:lineRule="auto"/>
              <w:ind w:firstLineChars="0" w:firstLine="0"/>
              <w:rPr>
                <w:rFonts w:ascii="Calibri" w:eastAsia="微软雅黑" w:hAnsi="Calibri" w:cs="Calibri"/>
              </w:rPr>
            </w:pPr>
            <w:r w:rsidRPr="002146C5">
              <w:rPr>
                <w:rFonts w:ascii="Calibri" w:eastAsia="微软雅黑" w:hAnsi="Calibri" w:cs="Calibri"/>
              </w:rPr>
              <w:t xml:space="preserve"> FiO</w:t>
            </w:r>
            <w:r w:rsidRPr="002146C5">
              <w:rPr>
                <w:rFonts w:ascii="Calibri" w:eastAsia="微软雅黑" w:hAnsi="Calibri" w:cs="Calibri"/>
                <w:vertAlign w:val="subscript"/>
              </w:rPr>
              <w:t>2</w:t>
            </w:r>
            <w:r w:rsidRPr="002146C5">
              <w:rPr>
                <w:rFonts w:ascii="Calibri" w:eastAsia="微软雅黑" w:hAnsi="Calibri" w:cs="Calibri"/>
              </w:rPr>
              <w:t>; %</w:t>
            </w:r>
          </w:p>
        </w:tc>
        <w:tc>
          <w:tcPr>
            <w:tcW w:w="3248" w:type="dxa"/>
            <w:vAlign w:val="center"/>
          </w:tcPr>
          <w:p w14:paraId="6EF79CCA"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26.8 (7.2)</w:t>
            </w:r>
          </w:p>
        </w:tc>
        <w:tc>
          <w:tcPr>
            <w:tcW w:w="3555" w:type="dxa"/>
            <w:vAlign w:val="center"/>
          </w:tcPr>
          <w:p w14:paraId="2C46E885"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30.6 (9.2)</w:t>
            </w:r>
          </w:p>
        </w:tc>
      </w:tr>
      <w:tr w:rsidR="00BB37A3" w:rsidRPr="002146C5" w14:paraId="06122532" w14:textId="77777777" w:rsidTr="00674E65">
        <w:trPr>
          <w:trHeight w:val="577"/>
        </w:trPr>
        <w:tc>
          <w:tcPr>
            <w:tcW w:w="3469" w:type="dxa"/>
            <w:vAlign w:val="center"/>
          </w:tcPr>
          <w:p w14:paraId="0785ECE1" w14:textId="77777777" w:rsidR="00BB37A3" w:rsidRPr="002146C5" w:rsidRDefault="00BB37A3" w:rsidP="00674E65">
            <w:pPr>
              <w:widowControl/>
              <w:spacing w:after="0" w:line="240" w:lineRule="auto"/>
              <w:ind w:firstLineChars="0" w:firstLine="0"/>
              <w:rPr>
                <w:rFonts w:ascii="Calibri" w:eastAsia="微软雅黑" w:hAnsi="Calibri" w:cs="Calibri"/>
              </w:rPr>
            </w:pPr>
            <w:r w:rsidRPr="002146C5">
              <w:rPr>
                <w:rFonts w:ascii="Calibri" w:eastAsia="微软雅黑" w:hAnsi="Calibri" w:cs="Calibri"/>
              </w:rPr>
              <w:t xml:space="preserve"> SpO</w:t>
            </w:r>
            <w:r w:rsidRPr="002146C5">
              <w:rPr>
                <w:rFonts w:ascii="Calibri" w:eastAsia="微软雅黑" w:hAnsi="Calibri" w:cs="Calibri"/>
                <w:vertAlign w:val="subscript"/>
              </w:rPr>
              <w:t>2</w:t>
            </w:r>
            <w:r w:rsidRPr="002146C5">
              <w:rPr>
                <w:rFonts w:ascii="Calibri" w:eastAsia="微软雅黑" w:hAnsi="Calibri" w:cs="Calibri"/>
              </w:rPr>
              <w:t>/FiO</w:t>
            </w:r>
            <w:r w:rsidRPr="002146C5">
              <w:rPr>
                <w:rFonts w:ascii="Calibri" w:eastAsia="微软雅黑" w:hAnsi="Calibri" w:cs="Calibri"/>
                <w:vertAlign w:val="subscript"/>
              </w:rPr>
              <w:t>2</w:t>
            </w:r>
          </w:p>
        </w:tc>
        <w:tc>
          <w:tcPr>
            <w:tcW w:w="3248" w:type="dxa"/>
            <w:vAlign w:val="center"/>
          </w:tcPr>
          <w:p w14:paraId="37DD3AFF"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381 (87)</w:t>
            </w:r>
          </w:p>
        </w:tc>
        <w:tc>
          <w:tcPr>
            <w:tcW w:w="3555" w:type="dxa"/>
            <w:vAlign w:val="center"/>
          </w:tcPr>
          <w:p w14:paraId="3D2D1883"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339 (94)</w:t>
            </w:r>
          </w:p>
        </w:tc>
      </w:tr>
      <w:tr w:rsidR="00BB37A3" w:rsidRPr="002146C5" w14:paraId="7141C0DB" w14:textId="77777777" w:rsidTr="00674E65">
        <w:trPr>
          <w:trHeight w:val="577"/>
        </w:trPr>
        <w:tc>
          <w:tcPr>
            <w:tcW w:w="3469" w:type="dxa"/>
            <w:vAlign w:val="center"/>
          </w:tcPr>
          <w:p w14:paraId="0129AD35" w14:textId="77777777" w:rsidR="00BB37A3" w:rsidRPr="002146C5" w:rsidRDefault="00BB37A3" w:rsidP="00674E65">
            <w:pPr>
              <w:widowControl/>
              <w:spacing w:after="0" w:line="240" w:lineRule="auto"/>
              <w:ind w:firstLineChars="0" w:firstLine="0"/>
              <w:rPr>
                <w:rFonts w:ascii="Calibri" w:eastAsia="微软雅黑" w:hAnsi="Calibri" w:cs="Calibri"/>
                <w:b/>
                <w:bCs/>
              </w:rPr>
            </w:pPr>
            <w:r w:rsidRPr="002146C5">
              <w:rPr>
                <w:rFonts w:ascii="Calibri" w:eastAsia="微软雅黑" w:hAnsi="Calibri" w:cs="Calibri"/>
                <w:b/>
                <w:bCs/>
              </w:rPr>
              <w:t>45min</w:t>
            </w:r>
          </w:p>
        </w:tc>
        <w:tc>
          <w:tcPr>
            <w:tcW w:w="3248" w:type="dxa"/>
            <w:vAlign w:val="center"/>
          </w:tcPr>
          <w:p w14:paraId="36E68D04" w14:textId="77777777" w:rsidR="00BB37A3" w:rsidRPr="002146C5" w:rsidRDefault="00BB37A3" w:rsidP="00674E65">
            <w:pPr>
              <w:widowControl/>
              <w:spacing w:after="0" w:line="240" w:lineRule="auto"/>
              <w:ind w:firstLineChars="0" w:firstLine="0"/>
              <w:jc w:val="center"/>
              <w:rPr>
                <w:rFonts w:ascii="Calibri" w:eastAsia="微软雅黑" w:hAnsi="Calibri" w:cs="Calibri"/>
                <w:b/>
                <w:bCs/>
              </w:rPr>
            </w:pPr>
            <w:r w:rsidRPr="002146C5">
              <w:rPr>
                <w:rFonts w:ascii="Calibri" w:eastAsia="微软雅黑" w:hAnsi="Calibri" w:cs="Calibri"/>
                <w:b/>
                <w:bCs/>
              </w:rPr>
              <w:t>N=96</w:t>
            </w:r>
          </w:p>
        </w:tc>
        <w:tc>
          <w:tcPr>
            <w:tcW w:w="3555" w:type="dxa"/>
            <w:vAlign w:val="center"/>
          </w:tcPr>
          <w:p w14:paraId="45BCA639" w14:textId="77777777" w:rsidR="00BB37A3" w:rsidRPr="002146C5" w:rsidRDefault="00BB37A3" w:rsidP="00674E65">
            <w:pPr>
              <w:widowControl/>
              <w:spacing w:after="0" w:line="240" w:lineRule="auto"/>
              <w:ind w:firstLineChars="0" w:firstLine="0"/>
              <w:jc w:val="center"/>
              <w:rPr>
                <w:rFonts w:ascii="Calibri" w:eastAsia="微软雅黑" w:hAnsi="Calibri" w:cs="Calibri"/>
                <w:b/>
                <w:bCs/>
              </w:rPr>
            </w:pPr>
            <w:r w:rsidRPr="002146C5">
              <w:rPr>
                <w:rFonts w:ascii="Calibri" w:eastAsia="微软雅黑" w:hAnsi="Calibri" w:cs="Calibri"/>
                <w:b/>
                <w:bCs/>
              </w:rPr>
              <w:t>N=96</w:t>
            </w:r>
          </w:p>
        </w:tc>
      </w:tr>
      <w:tr w:rsidR="00BB37A3" w:rsidRPr="002146C5" w14:paraId="1D94974B" w14:textId="77777777" w:rsidTr="00674E65">
        <w:trPr>
          <w:trHeight w:val="577"/>
        </w:trPr>
        <w:tc>
          <w:tcPr>
            <w:tcW w:w="3469" w:type="dxa"/>
            <w:vAlign w:val="center"/>
          </w:tcPr>
          <w:p w14:paraId="02907DD6" w14:textId="77777777" w:rsidR="00BB37A3" w:rsidRPr="002146C5" w:rsidRDefault="00BB37A3" w:rsidP="00674E65">
            <w:pPr>
              <w:widowControl/>
              <w:spacing w:after="0" w:line="240" w:lineRule="auto"/>
              <w:ind w:firstLineChars="0" w:firstLine="0"/>
              <w:rPr>
                <w:rFonts w:ascii="Calibri" w:eastAsia="微软雅黑" w:hAnsi="Calibri" w:cs="Calibri"/>
              </w:rPr>
            </w:pPr>
            <w:r w:rsidRPr="002146C5">
              <w:rPr>
                <w:rFonts w:ascii="Calibri" w:eastAsia="微软雅黑" w:hAnsi="Calibri" w:cs="Calibri"/>
              </w:rPr>
              <w:t xml:space="preserve"> SpO</w:t>
            </w:r>
            <w:r w:rsidRPr="002146C5">
              <w:rPr>
                <w:rFonts w:ascii="Calibri" w:eastAsia="微软雅黑" w:hAnsi="Calibri" w:cs="Calibri"/>
                <w:vertAlign w:val="subscript"/>
              </w:rPr>
              <w:t>2</w:t>
            </w:r>
            <w:r w:rsidRPr="002146C5">
              <w:rPr>
                <w:rFonts w:ascii="Calibri" w:eastAsia="微软雅黑" w:hAnsi="Calibri" w:cs="Calibri"/>
              </w:rPr>
              <w:t>; %</w:t>
            </w:r>
          </w:p>
        </w:tc>
        <w:tc>
          <w:tcPr>
            <w:tcW w:w="3248" w:type="dxa"/>
            <w:vAlign w:val="center"/>
          </w:tcPr>
          <w:p w14:paraId="7C3819FC"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96.2 (1.3)</w:t>
            </w:r>
          </w:p>
        </w:tc>
        <w:tc>
          <w:tcPr>
            <w:tcW w:w="3555" w:type="dxa"/>
            <w:vAlign w:val="center"/>
          </w:tcPr>
          <w:p w14:paraId="0F49CEF0"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95.4 (1.8)</w:t>
            </w:r>
          </w:p>
        </w:tc>
      </w:tr>
      <w:tr w:rsidR="00BB37A3" w:rsidRPr="002146C5" w14:paraId="3253D0ED" w14:textId="77777777" w:rsidTr="00674E65">
        <w:trPr>
          <w:trHeight w:val="577"/>
        </w:trPr>
        <w:tc>
          <w:tcPr>
            <w:tcW w:w="3469" w:type="dxa"/>
            <w:vAlign w:val="center"/>
          </w:tcPr>
          <w:p w14:paraId="687CE45F" w14:textId="77777777" w:rsidR="00BB37A3" w:rsidRPr="002146C5" w:rsidRDefault="00BB37A3" w:rsidP="00674E65">
            <w:pPr>
              <w:widowControl/>
              <w:spacing w:after="0" w:line="240" w:lineRule="auto"/>
              <w:ind w:firstLineChars="0" w:firstLine="0"/>
              <w:rPr>
                <w:rFonts w:ascii="Calibri" w:eastAsia="微软雅黑" w:hAnsi="Calibri" w:cs="Calibri"/>
              </w:rPr>
            </w:pPr>
            <w:r w:rsidRPr="002146C5">
              <w:rPr>
                <w:rFonts w:ascii="Calibri" w:eastAsia="微软雅黑" w:hAnsi="Calibri" w:cs="Calibri"/>
              </w:rPr>
              <w:t xml:space="preserve"> FiO</w:t>
            </w:r>
            <w:r w:rsidRPr="002146C5">
              <w:rPr>
                <w:rFonts w:ascii="Calibri" w:eastAsia="微软雅黑" w:hAnsi="Calibri" w:cs="Calibri"/>
                <w:vertAlign w:val="subscript"/>
              </w:rPr>
              <w:t>2</w:t>
            </w:r>
            <w:r w:rsidRPr="002146C5">
              <w:rPr>
                <w:rFonts w:ascii="Calibri" w:eastAsia="微软雅黑" w:hAnsi="Calibri" w:cs="Calibri"/>
              </w:rPr>
              <w:t>; %</w:t>
            </w:r>
          </w:p>
        </w:tc>
        <w:tc>
          <w:tcPr>
            <w:tcW w:w="3248" w:type="dxa"/>
            <w:vAlign w:val="center"/>
          </w:tcPr>
          <w:p w14:paraId="1A51FF55"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26.8 (7.0)</w:t>
            </w:r>
          </w:p>
        </w:tc>
        <w:tc>
          <w:tcPr>
            <w:tcW w:w="3555" w:type="dxa"/>
            <w:vAlign w:val="center"/>
          </w:tcPr>
          <w:p w14:paraId="56BD2C28"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30.8 (9.1)</w:t>
            </w:r>
          </w:p>
        </w:tc>
      </w:tr>
      <w:tr w:rsidR="00BB37A3" w:rsidRPr="002146C5" w14:paraId="63B03648" w14:textId="77777777" w:rsidTr="00674E65">
        <w:trPr>
          <w:trHeight w:val="577"/>
        </w:trPr>
        <w:tc>
          <w:tcPr>
            <w:tcW w:w="3469" w:type="dxa"/>
            <w:vAlign w:val="center"/>
          </w:tcPr>
          <w:p w14:paraId="5482D822" w14:textId="77777777" w:rsidR="00BB37A3" w:rsidRPr="002146C5" w:rsidRDefault="00BB37A3" w:rsidP="00674E65">
            <w:pPr>
              <w:widowControl/>
              <w:spacing w:after="0" w:line="240" w:lineRule="auto"/>
              <w:ind w:firstLineChars="0" w:firstLine="0"/>
              <w:rPr>
                <w:rFonts w:ascii="Calibri" w:eastAsia="微软雅黑" w:hAnsi="Calibri" w:cs="Calibri"/>
              </w:rPr>
            </w:pPr>
            <w:r w:rsidRPr="002146C5">
              <w:rPr>
                <w:rFonts w:ascii="Calibri" w:eastAsia="微软雅黑" w:hAnsi="Calibri" w:cs="Calibri"/>
              </w:rPr>
              <w:t xml:space="preserve"> SpO</w:t>
            </w:r>
            <w:r w:rsidRPr="002146C5">
              <w:rPr>
                <w:rFonts w:ascii="Calibri" w:eastAsia="微软雅黑" w:hAnsi="Calibri" w:cs="Calibri"/>
                <w:vertAlign w:val="subscript"/>
              </w:rPr>
              <w:t>2</w:t>
            </w:r>
            <w:r w:rsidRPr="002146C5">
              <w:rPr>
                <w:rFonts w:ascii="Calibri" w:eastAsia="微软雅黑" w:hAnsi="Calibri" w:cs="Calibri"/>
              </w:rPr>
              <w:t>/FiO</w:t>
            </w:r>
            <w:r w:rsidRPr="002146C5">
              <w:rPr>
                <w:rFonts w:ascii="Calibri" w:eastAsia="微软雅黑" w:hAnsi="Calibri" w:cs="Calibri"/>
                <w:vertAlign w:val="subscript"/>
              </w:rPr>
              <w:t>2</w:t>
            </w:r>
          </w:p>
        </w:tc>
        <w:tc>
          <w:tcPr>
            <w:tcW w:w="3248" w:type="dxa"/>
            <w:vAlign w:val="center"/>
          </w:tcPr>
          <w:p w14:paraId="3AAA677E"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380 (85)</w:t>
            </w:r>
          </w:p>
        </w:tc>
        <w:tc>
          <w:tcPr>
            <w:tcW w:w="3555" w:type="dxa"/>
            <w:vAlign w:val="center"/>
          </w:tcPr>
          <w:p w14:paraId="36513021"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337 (92)</w:t>
            </w:r>
          </w:p>
        </w:tc>
      </w:tr>
      <w:tr w:rsidR="00BB37A3" w:rsidRPr="002146C5" w14:paraId="454C1157" w14:textId="77777777" w:rsidTr="00674E65">
        <w:trPr>
          <w:trHeight w:val="577"/>
        </w:trPr>
        <w:tc>
          <w:tcPr>
            <w:tcW w:w="3469" w:type="dxa"/>
            <w:vAlign w:val="center"/>
          </w:tcPr>
          <w:p w14:paraId="7A1F4F41" w14:textId="77777777" w:rsidR="00BB37A3" w:rsidRPr="002146C5" w:rsidRDefault="00BB37A3" w:rsidP="00674E65">
            <w:pPr>
              <w:widowControl/>
              <w:spacing w:after="0" w:line="240" w:lineRule="auto"/>
              <w:ind w:firstLineChars="0" w:firstLine="0"/>
              <w:rPr>
                <w:rFonts w:ascii="Calibri" w:eastAsia="微软雅黑" w:hAnsi="Calibri" w:cs="Calibri"/>
                <w:b/>
                <w:bCs/>
              </w:rPr>
            </w:pPr>
            <w:r w:rsidRPr="002146C5">
              <w:rPr>
                <w:rFonts w:ascii="Calibri" w:eastAsia="微软雅黑" w:hAnsi="Calibri" w:cs="Calibri"/>
                <w:b/>
                <w:bCs/>
              </w:rPr>
              <w:t>60min</w:t>
            </w:r>
          </w:p>
        </w:tc>
        <w:tc>
          <w:tcPr>
            <w:tcW w:w="3248" w:type="dxa"/>
            <w:vAlign w:val="center"/>
          </w:tcPr>
          <w:p w14:paraId="1E306E6C" w14:textId="77777777" w:rsidR="00BB37A3" w:rsidRPr="002146C5" w:rsidRDefault="00BB37A3" w:rsidP="00674E65">
            <w:pPr>
              <w:widowControl/>
              <w:spacing w:after="0" w:line="240" w:lineRule="auto"/>
              <w:ind w:firstLineChars="0" w:firstLine="0"/>
              <w:jc w:val="center"/>
              <w:rPr>
                <w:rFonts w:ascii="Calibri" w:eastAsia="微软雅黑" w:hAnsi="Calibri" w:cs="Calibri"/>
                <w:b/>
                <w:bCs/>
              </w:rPr>
            </w:pPr>
            <w:r w:rsidRPr="002146C5">
              <w:rPr>
                <w:rFonts w:ascii="Calibri" w:eastAsia="微软雅黑" w:hAnsi="Calibri" w:cs="Calibri"/>
                <w:b/>
                <w:bCs/>
              </w:rPr>
              <w:t>N=96</w:t>
            </w:r>
          </w:p>
        </w:tc>
        <w:tc>
          <w:tcPr>
            <w:tcW w:w="3555" w:type="dxa"/>
            <w:vAlign w:val="center"/>
          </w:tcPr>
          <w:p w14:paraId="4308D7D0" w14:textId="77777777" w:rsidR="00BB37A3" w:rsidRPr="002146C5" w:rsidRDefault="00BB37A3" w:rsidP="00674E65">
            <w:pPr>
              <w:widowControl/>
              <w:spacing w:after="0" w:line="240" w:lineRule="auto"/>
              <w:ind w:firstLineChars="0" w:firstLine="0"/>
              <w:jc w:val="center"/>
              <w:rPr>
                <w:rFonts w:ascii="Calibri" w:eastAsia="微软雅黑" w:hAnsi="Calibri" w:cs="Calibri"/>
                <w:b/>
                <w:bCs/>
              </w:rPr>
            </w:pPr>
            <w:r w:rsidRPr="002146C5">
              <w:rPr>
                <w:rFonts w:ascii="Calibri" w:eastAsia="微软雅黑" w:hAnsi="Calibri" w:cs="Calibri"/>
                <w:b/>
                <w:bCs/>
              </w:rPr>
              <w:t>N=96</w:t>
            </w:r>
          </w:p>
        </w:tc>
      </w:tr>
      <w:tr w:rsidR="00BB37A3" w:rsidRPr="002146C5" w14:paraId="089B1AA0" w14:textId="77777777" w:rsidTr="00674E65">
        <w:trPr>
          <w:trHeight w:val="577"/>
        </w:trPr>
        <w:tc>
          <w:tcPr>
            <w:tcW w:w="3469" w:type="dxa"/>
            <w:vAlign w:val="center"/>
          </w:tcPr>
          <w:p w14:paraId="12421B16" w14:textId="77777777" w:rsidR="00BB37A3" w:rsidRPr="002146C5" w:rsidRDefault="00BB37A3" w:rsidP="00674E65">
            <w:pPr>
              <w:widowControl/>
              <w:spacing w:after="0" w:line="240" w:lineRule="auto"/>
              <w:ind w:firstLineChars="0" w:firstLine="0"/>
              <w:rPr>
                <w:rFonts w:ascii="Calibri" w:eastAsia="微软雅黑" w:hAnsi="Calibri" w:cs="Calibri"/>
              </w:rPr>
            </w:pPr>
            <w:r w:rsidRPr="002146C5">
              <w:rPr>
                <w:rFonts w:ascii="Calibri" w:eastAsia="微软雅黑" w:hAnsi="Calibri" w:cs="Calibri"/>
              </w:rPr>
              <w:t xml:space="preserve"> SpO</w:t>
            </w:r>
            <w:r w:rsidRPr="002146C5">
              <w:rPr>
                <w:rFonts w:ascii="Calibri" w:eastAsia="微软雅黑" w:hAnsi="Calibri" w:cs="Calibri"/>
                <w:vertAlign w:val="subscript"/>
              </w:rPr>
              <w:t>2</w:t>
            </w:r>
            <w:r w:rsidRPr="002146C5">
              <w:rPr>
                <w:rFonts w:ascii="Calibri" w:eastAsia="微软雅黑" w:hAnsi="Calibri" w:cs="Calibri"/>
              </w:rPr>
              <w:t>; %</w:t>
            </w:r>
          </w:p>
        </w:tc>
        <w:tc>
          <w:tcPr>
            <w:tcW w:w="3248" w:type="dxa"/>
            <w:vAlign w:val="center"/>
          </w:tcPr>
          <w:p w14:paraId="0D15E4BA"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96.1 (1.2)</w:t>
            </w:r>
          </w:p>
        </w:tc>
        <w:tc>
          <w:tcPr>
            <w:tcW w:w="3555" w:type="dxa"/>
            <w:vAlign w:val="center"/>
          </w:tcPr>
          <w:p w14:paraId="1BF45CDC"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95.6 (1.8)</w:t>
            </w:r>
          </w:p>
        </w:tc>
      </w:tr>
      <w:tr w:rsidR="00BB37A3" w:rsidRPr="002146C5" w14:paraId="5A209FD6" w14:textId="77777777" w:rsidTr="00674E65">
        <w:trPr>
          <w:trHeight w:val="577"/>
        </w:trPr>
        <w:tc>
          <w:tcPr>
            <w:tcW w:w="3469" w:type="dxa"/>
            <w:vAlign w:val="center"/>
          </w:tcPr>
          <w:p w14:paraId="4159102A" w14:textId="77777777" w:rsidR="00BB37A3" w:rsidRPr="002146C5" w:rsidRDefault="00BB37A3" w:rsidP="00674E65">
            <w:pPr>
              <w:widowControl/>
              <w:spacing w:after="0" w:line="240" w:lineRule="auto"/>
              <w:ind w:firstLineChars="0" w:firstLine="0"/>
              <w:rPr>
                <w:rFonts w:ascii="Calibri" w:eastAsia="微软雅黑" w:hAnsi="Calibri" w:cs="Calibri"/>
              </w:rPr>
            </w:pPr>
            <w:r w:rsidRPr="002146C5">
              <w:rPr>
                <w:rFonts w:ascii="Calibri" w:eastAsia="微软雅黑" w:hAnsi="Calibri" w:cs="Calibri"/>
              </w:rPr>
              <w:t xml:space="preserve"> FiO</w:t>
            </w:r>
            <w:r w:rsidRPr="002146C5">
              <w:rPr>
                <w:rFonts w:ascii="Calibri" w:eastAsia="微软雅黑" w:hAnsi="Calibri" w:cs="Calibri"/>
                <w:vertAlign w:val="subscript"/>
              </w:rPr>
              <w:t>2</w:t>
            </w:r>
            <w:r w:rsidRPr="002146C5">
              <w:rPr>
                <w:rFonts w:ascii="Calibri" w:eastAsia="微软雅黑" w:hAnsi="Calibri" w:cs="Calibri"/>
              </w:rPr>
              <w:t>; %</w:t>
            </w:r>
          </w:p>
        </w:tc>
        <w:tc>
          <w:tcPr>
            <w:tcW w:w="3248" w:type="dxa"/>
            <w:vAlign w:val="center"/>
          </w:tcPr>
          <w:p w14:paraId="10CE0343"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26.8 (7.1)</w:t>
            </w:r>
          </w:p>
        </w:tc>
        <w:tc>
          <w:tcPr>
            <w:tcW w:w="3555" w:type="dxa"/>
            <w:vAlign w:val="center"/>
          </w:tcPr>
          <w:p w14:paraId="4A5FD950"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30.6 (8.8)</w:t>
            </w:r>
          </w:p>
        </w:tc>
      </w:tr>
      <w:tr w:rsidR="00BB37A3" w:rsidRPr="002146C5" w14:paraId="476324E1" w14:textId="77777777" w:rsidTr="00674E65">
        <w:trPr>
          <w:trHeight w:val="577"/>
        </w:trPr>
        <w:tc>
          <w:tcPr>
            <w:tcW w:w="3469" w:type="dxa"/>
            <w:vAlign w:val="center"/>
          </w:tcPr>
          <w:p w14:paraId="30A0C36A" w14:textId="77777777" w:rsidR="00BB37A3" w:rsidRPr="002146C5" w:rsidRDefault="00BB37A3" w:rsidP="00674E65">
            <w:pPr>
              <w:widowControl/>
              <w:spacing w:after="0" w:line="240" w:lineRule="auto"/>
              <w:ind w:firstLineChars="0" w:firstLine="0"/>
              <w:rPr>
                <w:rFonts w:ascii="Calibri" w:eastAsia="微软雅黑" w:hAnsi="Calibri" w:cs="Calibri"/>
              </w:rPr>
            </w:pPr>
            <w:r w:rsidRPr="002146C5">
              <w:rPr>
                <w:rFonts w:ascii="Calibri" w:eastAsia="微软雅黑" w:hAnsi="Calibri" w:cs="Calibri"/>
              </w:rPr>
              <w:t xml:space="preserve"> SpO</w:t>
            </w:r>
            <w:r w:rsidRPr="002146C5">
              <w:rPr>
                <w:rFonts w:ascii="Calibri" w:eastAsia="微软雅黑" w:hAnsi="Calibri" w:cs="Calibri"/>
                <w:vertAlign w:val="subscript"/>
              </w:rPr>
              <w:t>2</w:t>
            </w:r>
            <w:r w:rsidRPr="002146C5">
              <w:rPr>
                <w:rFonts w:ascii="Calibri" w:eastAsia="微软雅黑" w:hAnsi="Calibri" w:cs="Calibri"/>
              </w:rPr>
              <w:t>/FiO</w:t>
            </w:r>
            <w:r w:rsidRPr="002146C5">
              <w:rPr>
                <w:rFonts w:ascii="Calibri" w:eastAsia="微软雅黑" w:hAnsi="Calibri" w:cs="Calibri"/>
                <w:vertAlign w:val="subscript"/>
              </w:rPr>
              <w:t>2</w:t>
            </w:r>
          </w:p>
        </w:tc>
        <w:tc>
          <w:tcPr>
            <w:tcW w:w="3248" w:type="dxa"/>
            <w:vAlign w:val="center"/>
          </w:tcPr>
          <w:p w14:paraId="227577DA"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381 (85)</w:t>
            </w:r>
          </w:p>
        </w:tc>
        <w:tc>
          <w:tcPr>
            <w:tcW w:w="3555" w:type="dxa"/>
            <w:vAlign w:val="center"/>
          </w:tcPr>
          <w:p w14:paraId="0F839E78" w14:textId="77777777" w:rsidR="00BB37A3" w:rsidRPr="002146C5" w:rsidRDefault="00BB37A3" w:rsidP="00674E65">
            <w:pPr>
              <w:widowControl/>
              <w:spacing w:after="0" w:line="240" w:lineRule="auto"/>
              <w:ind w:firstLineChars="0" w:firstLine="0"/>
              <w:jc w:val="center"/>
              <w:rPr>
                <w:rFonts w:ascii="Calibri" w:eastAsia="微软雅黑" w:hAnsi="Calibri" w:cs="Calibri"/>
              </w:rPr>
            </w:pPr>
            <w:r w:rsidRPr="002146C5">
              <w:rPr>
                <w:rFonts w:ascii="Calibri" w:eastAsia="微软雅黑" w:hAnsi="Calibri" w:cs="Calibri"/>
              </w:rPr>
              <w:t>339 (93)</w:t>
            </w:r>
          </w:p>
        </w:tc>
      </w:tr>
    </w:tbl>
    <w:p w14:paraId="57DD1BAE" w14:textId="5AEB49EA" w:rsidR="009B63EA" w:rsidRPr="002146C5" w:rsidRDefault="00BB37A3" w:rsidP="005845EE">
      <w:pPr>
        <w:widowControl/>
        <w:spacing w:after="0" w:line="240" w:lineRule="auto"/>
        <w:ind w:firstLineChars="0" w:firstLine="0"/>
        <w:jc w:val="left"/>
        <w:rPr>
          <w:rFonts w:ascii="Calibri" w:hAnsi="Calibri" w:cs="Calibri"/>
          <w:b/>
          <w:bCs/>
          <w:color w:val="000000" w:themeColor="text1"/>
          <w:szCs w:val="22"/>
        </w:rPr>
      </w:pPr>
      <w:r w:rsidRPr="002146C5">
        <w:rPr>
          <w:rFonts w:ascii="Calibri" w:hAnsi="Calibri" w:cs="Calibri"/>
          <w:b/>
          <w:bCs/>
          <w:color w:val="000000" w:themeColor="text1"/>
          <w:szCs w:val="22"/>
        </w:rPr>
        <w:br w:type="page"/>
      </w:r>
    </w:p>
    <w:p w14:paraId="1C4853DB" w14:textId="36003810" w:rsidR="001C0B6F" w:rsidRPr="00357E50" w:rsidRDefault="001C0B6F" w:rsidP="001C0B6F">
      <w:pPr>
        <w:widowControl/>
        <w:spacing w:after="0" w:line="240" w:lineRule="auto"/>
        <w:ind w:firstLineChars="0" w:firstLine="0"/>
        <w:jc w:val="left"/>
        <w:rPr>
          <w:rFonts w:ascii="Calibri" w:hAnsi="Calibri" w:cs="Calibri"/>
          <w:b/>
          <w:bCs/>
          <w:color w:val="000000" w:themeColor="text1"/>
          <w:szCs w:val="22"/>
        </w:rPr>
      </w:pPr>
      <w:r w:rsidRPr="00357E50">
        <w:rPr>
          <w:rFonts w:ascii="Calibri" w:hAnsi="Calibri" w:cs="Calibri" w:hint="eastAsia"/>
          <w:b/>
          <w:bCs/>
          <w:color w:val="000000" w:themeColor="text1"/>
          <w:szCs w:val="22"/>
        </w:rPr>
        <w:lastRenderedPageBreak/>
        <w:t>eTable 6</w:t>
      </w:r>
      <w:r w:rsidRPr="00357E50">
        <w:rPr>
          <w:rFonts w:ascii="Calibri" w:hAnsi="Calibri" w:cs="Calibri" w:hint="eastAsia"/>
          <w:color w:val="000000" w:themeColor="text1"/>
          <w:szCs w:val="22"/>
        </w:rPr>
        <w:t xml:space="preserve">. Sensitivity analyses for the primary outcome. </w:t>
      </w:r>
      <w:r w:rsidRPr="00357E50">
        <w:rPr>
          <w:rFonts w:ascii="Calibri" w:hAnsi="Calibri" w:cs="Calibri"/>
          <w:color w:val="000000" w:themeColor="text1"/>
          <w:szCs w:val="22"/>
        </w:rPr>
        <w:t>Values are mean (SD).</w:t>
      </w:r>
    </w:p>
    <w:tbl>
      <w:tblPr>
        <w:tblStyle w:val="ab"/>
        <w:tblW w:w="9757" w:type="dxa"/>
        <w:tblInd w:w="-572" w:type="dxa"/>
        <w:tblLook w:val="04A0" w:firstRow="1" w:lastRow="0" w:firstColumn="1" w:lastColumn="0" w:noHBand="0" w:noVBand="1"/>
      </w:tblPr>
      <w:tblGrid>
        <w:gridCol w:w="3298"/>
        <w:gridCol w:w="1943"/>
        <w:gridCol w:w="1423"/>
        <w:gridCol w:w="1862"/>
        <w:gridCol w:w="1231"/>
      </w:tblGrid>
      <w:tr w:rsidR="001C0B6F" w:rsidRPr="00357E50" w14:paraId="7144B787" w14:textId="30159A64" w:rsidTr="00AE23E8">
        <w:trPr>
          <w:trHeight w:val="637"/>
        </w:trPr>
        <w:tc>
          <w:tcPr>
            <w:tcW w:w="3298" w:type="dxa"/>
            <w:vAlign w:val="center"/>
          </w:tcPr>
          <w:p w14:paraId="1DC5C211" w14:textId="13DFA8E9" w:rsidR="001C0B6F" w:rsidRPr="00AE23E8" w:rsidRDefault="001C0B6F" w:rsidP="001C0B6F">
            <w:pPr>
              <w:widowControl/>
              <w:spacing w:after="0" w:line="240" w:lineRule="auto"/>
              <w:ind w:firstLineChars="0" w:firstLine="0"/>
              <w:jc w:val="center"/>
              <w:rPr>
                <w:rFonts w:ascii="Calibri" w:eastAsia="微软雅黑" w:hAnsi="Calibri" w:cs="Calibri"/>
                <w:b/>
                <w:bCs/>
                <w:color w:val="000000" w:themeColor="text1"/>
              </w:rPr>
            </w:pPr>
            <w:r w:rsidRPr="00AE23E8">
              <w:rPr>
                <w:rFonts w:ascii="Calibri" w:eastAsia="微软雅黑" w:hAnsi="Calibri" w:cs="Calibri"/>
                <w:b/>
                <w:bCs/>
                <w:color w:val="000000" w:themeColor="text1"/>
              </w:rPr>
              <w:t>Primary outcome</w:t>
            </w:r>
          </w:p>
        </w:tc>
        <w:tc>
          <w:tcPr>
            <w:tcW w:w="1943" w:type="dxa"/>
            <w:vAlign w:val="center"/>
          </w:tcPr>
          <w:p w14:paraId="5DF8BCF4" w14:textId="77777777" w:rsidR="001C0B6F" w:rsidRPr="00AE23E8" w:rsidRDefault="001C0B6F" w:rsidP="001C0B6F">
            <w:pPr>
              <w:widowControl/>
              <w:spacing w:after="0" w:line="240" w:lineRule="auto"/>
              <w:ind w:firstLineChars="0" w:firstLine="0"/>
              <w:jc w:val="center"/>
              <w:rPr>
                <w:rFonts w:ascii="Calibri" w:eastAsia="微软雅黑" w:hAnsi="Calibri" w:cs="Calibri"/>
                <w:b/>
                <w:bCs/>
                <w:color w:val="000000" w:themeColor="text1"/>
              </w:rPr>
            </w:pPr>
            <w:r w:rsidRPr="00AE23E8">
              <w:rPr>
                <w:rFonts w:ascii="Calibri" w:eastAsia="微软雅黑" w:hAnsi="Calibri" w:cs="Calibri"/>
                <w:b/>
                <w:bCs/>
                <w:color w:val="000000" w:themeColor="text1"/>
              </w:rPr>
              <w:t>Sigh ventilation</w:t>
            </w:r>
          </w:p>
          <w:p w14:paraId="46B2C0EB" w14:textId="5699330F" w:rsidR="001C0B6F" w:rsidRPr="00AE23E8" w:rsidRDefault="001C0B6F" w:rsidP="001C0B6F">
            <w:pPr>
              <w:widowControl/>
              <w:spacing w:after="0" w:line="240" w:lineRule="auto"/>
              <w:ind w:firstLineChars="0" w:firstLine="0"/>
              <w:jc w:val="center"/>
              <w:rPr>
                <w:rFonts w:ascii="Calibri" w:eastAsia="微软雅黑" w:hAnsi="Calibri" w:cs="Calibri"/>
                <w:b/>
                <w:bCs/>
                <w:color w:val="000000" w:themeColor="text1"/>
              </w:rPr>
            </w:pPr>
            <w:r w:rsidRPr="00AE23E8">
              <w:rPr>
                <w:rFonts w:ascii="Calibri" w:eastAsia="微软雅黑" w:hAnsi="Calibri" w:cs="Calibri"/>
                <w:b/>
                <w:bCs/>
                <w:color w:val="000000" w:themeColor="text1"/>
              </w:rPr>
              <w:t>(N=96)</w:t>
            </w:r>
          </w:p>
        </w:tc>
        <w:tc>
          <w:tcPr>
            <w:tcW w:w="1423" w:type="dxa"/>
            <w:vAlign w:val="center"/>
          </w:tcPr>
          <w:p w14:paraId="6CB0B7E8" w14:textId="77777777" w:rsidR="001C0B6F" w:rsidRPr="00AE23E8" w:rsidRDefault="001C0B6F" w:rsidP="001C0B6F">
            <w:pPr>
              <w:widowControl/>
              <w:spacing w:after="0" w:line="240" w:lineRule="auto"/>
              <w:ind w:firstLineChars="0" w:firstLine="0"/>
              <w:jc w:val="center"/>
              <w:rPr>
                <w:rFonts w:ascii="Calibri" w:eastAsia="微软雅黑" w:hAnsi="Calibri" w:cs="Calibri"/>
                <w:b/>
                <w:bCs/>
                <w:color w:val="000000" w:themeColor="text1"/>
              </w:rPr>
            </w:pPr>
            <w:r w:rsidRPr="00AE23E8">
              <w:rPr>
                <w:rFonts w:ascii="Calibri" w:eastAsia="微软雅黑" w:hAnsi="Calibri" w:cs="Calibri"/>
                <w:b/>
                <w:bCs/>
                <w:color w:val="000000" w:themeColor="text1"/>
              </w:rPr>
              <w:t>Conventional</w:t>
            </w:r>
          </w:p>
          <w:p w14:paraId="70FA1A12" w14:textId="225331F8" w:rsidR="001C0B6F" w:rsidRPr="00AE23E8" w:rsidRDefault="001C0B6F" w:rsidP="001C0B6F">
            <w:pPr>
              <w:widowControl/>
              <w:spacing w:after="0" w:line="240" w:lineRule="auto"/>
              <w:ind w:firstLineChars="0" w:firstLine="0"/>
              <w:jc w:val="center"/>
              <w:rPr>
                <w:rFonts w:ascii="Calibri" w:eastAsia="微软雅黑" w:hAnsi="Calibri" w:cs="Calibri"/>
                <w:b/>
                <w:bCs/>
                <w:color w:val="000000" w:themeColor="text1"/>
              </w:rPr>
            </w:pPr>
            <w:r w:rsidRPr="00AE23E8">
              <w:rPr>
                <w:rFonts w:ascii="Calibri" w:eastAsia="微软雅黑" w:hAnsi="Calibri" w:cs="Calibri"/>
                <w:b/>
                <w:bCs/>
                <w:color w:val="000000" w:themeColor="text1"/>
              </w:rPr>
              <w:t>ventilation</w:t>
            </w:r>
          </w:p>
          <w:p w14:paraId="529FE0CB" w14:textId="45C719BA" w:rsidR="001C0B6F" w:rsidRPr="00AE23E8" w:rsidRDefault="001C0B6F" w:rsidP="001C0B6F">
            <w:pPr>
              <w:widowControl/>
              <w:spacing w:after="0" w:line="240" w:lineRule="auto"/>
              <w:ind w:firstLineChars="0" w:firstLine="0"/>
              <w:jc w:val="center"/>
              <w:rPr>
                <w:rFonts w:ascii="Calibri" w:eastAsia="微软雅黑" w:hAnsi="Calibri" w:cs="Calibri"/>
                <w:b/>
                <w:bCs/>
                <w:color w:val="000000" w:themeColor="text1"/>
              </w:rPr>
            </w:pPr>
            <w:r w:rsidRPr="00AE23E8">
              <w:rPr>
                <w:rFonts w:ascii="Calibri" w:eastAsia="微软雅黑" w:hAnsi="Calibri" w:cs="Calibri"/>
                <w:b/>
                <w:bCs/>
                <w:color w:val="000000" w:themeColor="text1"/>
              </w:rPr>
              <w:t>(N=96)</w:t>
            </w:r>
          </w:p>
        </w:tc>
        <w:tc>
          <w:tcPr>
            <w:tcW w:w="1862" w:type="dxa"/>
            <w:vAlign w:val="center"/>
          </w:tcPr>
          <w:p w14:paraId="38D185D6" w14:textId="73A0A568" w:rsidR="001C0B6F" w:rsidRPr="00AE23E8" w:rsidRDefault="001C0B6F" w:rsidP="001C0B6F">
            <w:pPr>
              <w:widowControl/>
              <w:spacing w:after="0" w:line="240" w:lineRule="auto"/>
              <w:ind w:firstLineChars="0" w:firstLine="0"/>
              <w:jc w:val="center"/>
              <w:rPr>
                <w:rFonts w:ascii="Calibri" w:eastAsia="微软雅黑" w:hAnsi="Calibri" w:cs="Calibri"/>
                <w:b/>
                <w:bCs/>
                <w:color w:val="000000" w:themeColor="text1"/>
              </w:rPr>
            </w:pPr>
            <w:r w:rsidRPr="00AE23E8">
              <w:rPr>
                <w:rFonts w:ascii="Calibri" w:eastAsia="微软雅黑" w:hAnsi="Calibri" w:cs="Calibri"/>
                <w:b/>
                <w:bCs/>
                <w:color w:val="000000" w:themeColor="text1"/>
              </w:rPr>
              <w:t>Adjusted mean difference, 95% CI</w:t>
            </w:r>
          </w:p>
        </w:tc>
        <w:tc>
          <w:tcPr>
            <w:tcW w:w="1231" w:type="dxa"/>
            <w:vAlign w:val="center"/>
          </w:tcPr>
          <w:p w14:paraId="44FA5863" w14:textId="11F84C0E" w:rsidR="001C0B6F" w:rsidRPr="00AE23E8" w:rsidRDefault="001C0B6F" w:rsidP="001C0B6F">
            <w:pPr>
              <w:widowControl/>
              <w:spacing w:after="0" w:line="240" w:lineRule="auto"/>
              <w:ind w:firstLineChars="0" w:firstLine="0"/>
              <w:jc w:val="center"/>
              <w:rPr>
                <w:rFonts w:ascii="Calibri" w:eastAsia="微软雅黑" w:hAnsi="Calibri" w:cs="Calibri"/>
                <w:b/>
                <w:bCs/>
                <w:color w:val="000000" w:themeColor="text1"/>
              </w:rPr>
            </w:pPr>
            <w:r w:rsidRPr="00AE23E8">
              <w:rPr>
                <w:rFonts w:ascii="Calibri" w:eastAsia="微软雅黑" w:hAnsi="Calibri" w:cs="Calibri"/>
                <w:b/>
                <w:bCs/>
                <w:color w:val="000000" w:themeColor="text1"/>
              </w:rPr>
              <w:t>Adjusted P value</w:t>
            </w:r>
          </w:p>
        </w:tc>
      </w:tr>
      <w:tr w:rsidR="001C0B6F" w:rsidRPr="00357E50" w14:paraId="1E9EEABC" w14:textId="2B2F5E40" w:rsidTr="00AE23E8">
        <w:trPr>
          <w:trHeight w:val="637"/>
        </w:trPr>
        <w:tc>
          <w:tcPr>
            <w:tcW w:w="3298" w:type="dxa"/>
            <w:vAlign w:val="center"/>
          </w:tcPr>
          <w:p w14:paraId="7441ABD4" w14:textId="63580B78" w:rsidR="001C0B6F" w:rsidRPr="00AE23E8" w:rsidRDefault="001C0B6F" w:rsidP="001C0B6F">
            <w:pPr>
              <w:widowControl/>
              <w:spacing w:after="0" w:line="240" w:lineRule="auto"/>
              <w:ind w:firstLineChars="0" w:firstLine="0"/>
              <w:jc w:val="center"/>
              <w:rPr>
                <w:rFonts w:ascii="Calibri" w:eastAsia="微软雅黑" w:hAnsi="Calibri" w:cs="Calibri"/>
                <w:color w:val="000000" w:themeColor="text1"/>
                <w:szCs w:val="22"/>
              </w:rPr>
            </w:pPr>
            <w:r w:rsidRPr="00AE23E8">
              <w:rPr>
                <w:rFonts w:ascii="Calibri" w:hAnsi="Calibri" w:cs="Calibri"/>
                <w:color w:val="000000" w:themeColor="text1"/>
                <w:szCs w:val="22"/>
              </w:rPr>
              <w:t>Time weighted average SpO</w:t>
            </w:r>
            <w:r w:rsidRPr="00AE23E8">
              <w:rPr>
                <w:rFonts w:ascii="Calibri" w:hAnsi="Calibri" w:cs="Calibri"/>
                <w:color w:val="000000" w:themeColor="text1"/>
                <w:szCs w:val="22"/>
                <w:vertAlign w:val="subscript"/>
              </w:rPr>
              <w:t>2</w:t>
            </w:r>
            <w:r w:rsidRPr="00AE23E8">
              <w:rPr>
                <w:rFonts w:ascii="Calibri" w:hAnsi="Calibri" w:cs="Calibri"/>
                <w:color w:val="000000" w:themeColor="text1"/>
                <w:szCs w:val="22"/>
              </w:rPr>
              <w:t>/FiO</w:t>
            </w:r>
            <w:r w:rsidRPr="00AE23E8">
              <w:rPr>
                <w:rFonts w:ascii="Calibri" w:hAnsi="Calibri" w:cs="Calibri"/>
                <w:color w:val="000000" w:themeColor="text1"/>
                <w:szCs w:val="22"/>
                <w:vertAlign w:val="subscript"/>
              </w:rPr>
              <w:t>2</w:t>
            </w:r>
            <w:r w:rsidRPr="00AE23E8">
              <w:rPr>
                <w:rFonts w:ascii="Calibri" w:hAnsi="Calibri" w:cs="Calibri"/>
                <w:color w:val="000000" w:themeColor="text1"/>
                <w:szCs w:val="22"/>
              </w:rPr>
              <w:t xml:space="preserve"> ratio</w:t>
            </w:r>
          </w:p>
        </w:tc>
        <w:tc>
          <w:tcPr>
            <w:tcW w:w="1943" w:type="dxa"/>
            <w:vAlign w:val="center"/>
          </w:tcPr>
          <w:p w14:paraId="1669D28A" w14:textId="7DAC2E50" w:rsidR="001C0B6F" w:rsidRPr="00AE23E8" w:rsidRDefault="001C0B6F" w:rsidP="001C0B6F">
            <w:pPr>
              <w:widowControl/>
              <w:spacing w:after="0" w:line="240" w:lineRule="auto"/>
              <w:ind w:firstLineChars="0" w:firstLine="0"/>
              <w:jc w:val="center"/>
              <w:rPr>
                <w:rFonts w:ascii="Calibri" w:hAnsi="Calibri" w:cs="Calibri"/>
                <w:color w:val="000000" w:themeColor="text1"/>
                <w:szCs w:val="22"/>
              </w:rPr>
            </w:pPr>
            <w:r w:rsidRPr="00AE23E8">
              <w:rPr>
                <w:rFonts w:ascii="Calibri" w:hAnsi="Calibri" w:cs="Calibri"/>
                <w:color w:val="000000" w:themeColor="text1"/>
                <w:szCs w:val="22"/>
              </w:rPr>
              <w:t>380 (86)</w:t>
            </w:r>
          </w:p>
        </w:tc>
        <w:tc>
          <w:tcPr>
            <w:tcW w:w="1423" w:type="dxa"/>
            <w:vAlign w:val="center"/>
          </w:tcPr>
          <w:p w14:paraId="74BEA89C" w14:textId="5179BAFB" w:rsidR="001C0B6F" w:rsidRPr="00AE23E8" w:rsidRDefault="001C0B6F" w:rsidP="001C0B6F">
            <w:pPr>
              <w:widowControl/>
              <w:spacing w:after="0" w:line="240" w:lineRule="auto"/>
              <w:ind w:firstLineChars="0" w:firstLine="0"/>
              <w:jc w:val="center"/>
              <w:rPr>
                <w:rFonts w:ascii="Calibri" w:hAnsi="Calibri" w:cs="Calibri"/>
                <w:color w:val="000000" w:themeColor="text1"/>
                <w:szCs w:val="22"/>
              </w:rPr>
            </w:pPr>
            <w:r w:rsidRPr="00AE23E8">
              <w:rPr>
                <w:rFonts w:ascii="Calibri" w:hAnsi="Calibri" w:cs="Calibri"/>
                <w:color w:val="000000" w:themeColor="text1"/>
                <w:szCs w:val="22"/>
              </w:rPr>
              <w:t>338 (93)</w:t>
            </w:r>
          </w:p>
        </w:tc>
        <w:tc>
          <w:tcPr>
            <w:tcW w:w="1862" w:type="dxa"/>
            <w:vAlign w:val="center"/>
          </w:tcPr>
          <w:p w14:paraId="2D258500" w14:textId="74F67C57" w:rsidR="001C0B6F" w:rsidRPr="00AE23E8" w:rsidRDefault="001C0B6F" w:rsidP="001C0B6F">
            <w:pPr>
              <w:widowControl/>
              <w:spacing w:after="0" w:line="240" w:lineRule="auto"/>
              <w:ind w:firstLineChars="0" w:firstLine="0"/>
              <w:jc w:val="center"/>
              <w:rPr>
                <w:rFonts w:ascii="Calibri" w:eastAsia="微软雅黑" w:hAnsi="Calibri" w:cs="Calibri"/>
                <w:color w:val="000000" w:themeColor="text1"/>
              </w:rPr>
            </w:pPr>
            <w:r w:rsidRPr="00AE23E8">
              <w:rPr>
                <w:rFonts w:ascii="Calibri" w:eastAsia="微软雅黑" w:hAnsi="Calibri" w:cs="Calibri"/>
                <w:color w:val="000000" w:themeColor="text1"/>
              </w:rPr>
              <w:t>45.1 (19.1 to 71.0)</w:t>
            </w:r>
          </w:p>
        </w:tc>
        <w:tc>
          <w:tcPr>
            <w:tcW w:w="1231" w:type="dxa"/>
            <w:vAlign w:val="center"/>
          </w:tcPr>
          <w:p w14:paraId="327F29BC" w14:textId="7D8A6EED" w:rsidR="001C0B6F" w:rsidRPr="00AE23E8" w:rsidRDefault="001C0B6F" w:rsidP="001C0B6F">
            <w:pPr>
              <w:widowControl/>
              <w:spacing w:after="0" w:line="240" w:lineRule="auto"/>
              <w:ind w:firstLineChars="0" w:firstLine="0"/>
              <w:jc w:val="center"/>
              <w:rPr>
                <w:rFonts w:ascii="Calibri" w:eastAsia="微软雅黑" w:hAnsi="Calibri" w:cs="Calibri"/>
                <w:color w:val="000000" w:themeColor="text1"/>
              </w:rPr>
            </w:pPr>
            <w:r w:rsidRPr="00AE23E8">
              <w:rPr>
                <w:rFonts w:ascii="Calibri" w:eastAsia="微软雅黑" w:hAnsi="Calibri" w:cs="Calibri"/>
                <w:color w:val="000000" w:themeColor="text1"/>
              </w:rPr>
              <w:t>0.001</w:t>
            </w:r>
          </w:p>
        </w:tc>
      </w:tr>
    </w:tbl>
    <w:p w14:paraId="0221EC2E" w14:textId="64203D83" w:rsidR="001C0B6F" w:rsidRPr="00AE23E8" w:rsidRDefault="001C0B6F">
      <w:pPr>
        <w:widowControl/>
        <w:spacing w:after="0" w:line="240" w:lineRule="auto"/>
        <w:ind w:firstLineChars="0" w:firstLine="0"/>
        <w:jc w:val="left"/>
        <w:rPr>
          <w:rFonts w:ascii="Calibri" w:hAnsi="Calibri" w:cs="Calibri"/>
          <w:color w:val="000000" w:themeColor="text1"/>
          <w:sz w:val="16"/>
          <w:szCs w:val="16"/>
        </w:rPr>
      </w:pPr>
      <w:r w:rsidRPr="00AE23E8">
        <w:rPr>
          <w:rFonts w:ascii="Calibri" w:eastAsia="微软雅黑" w:hAnsi="Calibri" w:cs="Calibri"/>
          <w:color w:val="000000" w:themeColor="text1"/>
        </w:rPr>
        <w:t>Adjusted for baseline covariates with standardized mean difference &gt;0.2 (EuroSCORE II, hypertension, and previous acute myocardial infarction).</w:t>
      </w:r>
      <w:r w:rsidRPr="00AE23E8">
        <w:rPr>
          <w:rFonts w:ascii="Calibri" w:hAnsi="Calibri" w:cs="Calibri"/>
          <w:color w:val="000000" w:themeColor="text1"/>
          <w:sz w:val="16"/>
          <w:szCs w:val="16"/>
        </w:rPr>
        <w:br w:type="page"/>
      </w:r>
    </w:p>
    <w:p w14:paraId="3C8FD2A0" w14:textId="3291677A" w:rsidR="00393539" w:rsidRPr="00F5300C" w:rsidRDefault="00393539" w:rsidP="00393539">
      <w:pPr>
        <w:widowControl/>
        <w:spacing w:after="0" w:line="240" w:lineRule="auto"/>
        <w:ind w:firstLineChars="0" w:firstLine="0"/>
        <w:jc w:val="left"/>
        <w:rPr>
          <w:rFonts w:ascii="Calibri" w:hAnsi="Calibri" w:cs="Calibri"/>
          <w:b/>
          <w:bCs/>
          <w:szCs w:val="22"/>
        </w:rPr>
      </w:pPr>
      <w:r w:rsidRPr="00F5300C">
        <w:rPr>
          <w:rFonts w:ascii="Calibri" w:hAnsi="Calibri" w:cs="Calibri"/>
          <w:b/>
          <w:bCs/>
          <w:szCs w:val="22"/>
        </w:rPr>
        <w:lastRenderedPageBreak/>
        <w:t xml:space="preserve">eTable </w:t>
      </w:r>
      <w:r>
        <w:rPr>
          <w:rFonts w:ascii="Calibri" w:hAnsi="Calibri" w:cs="Calibri" w:hint="eastAsia"/>
          <w:b/>
          <w:bCs/>
          <w:szCs w:val="22"/>
        </w:rPr>
        <w:t>7</w:t>
      </w:r>
      <w:r w:rsidRPr="00F5300C">
        <w:rPr>
          <w:rFonts w:ascii="Calibri" w:hAnsi="Calibri" w:cs="Calibri"/>
          <w:szCs w:val="22"/>
        </w:rPr>
        <w:t xml:space="preserve">. Association between </w:t>
      </w:r>
      <w:r>
        <w:rPr>
          <w:rFonts w:ascii="Calibri" w:hAnsi="Calibri" w:cs="Calibri" w:hint="eastAsia"/>
          <w:szCs w:val="22"/>
        </w:rPr>
        <w:t>the primary outcome</w:t>
      </w:r>
      <w:r w:rsidRPr="00F5300C">
        <w:rPr>
          <w:rFonts w:ascii="Calibri" w:hAnsi="Calibri" w:cs="Calibri"/>
          <w:szCs w:val="22"/>
        </w:rPr>
        <w:t xml:space="preserve"> and severity of respiratory failure and postoperative pulmonary complications.</w:t>
      </w:r>
    </w:p>
    <w:tbl>
      <w:tblPr>
        <w:tblStyle w:val="ab"/>
        <w:tblW w:w="8931" w:type="dxa"/>
        <w:tblInd w:w="-5" w:type="dxa"/>
        <w:tblLook w:val="04A0" w:firstRow="1" w:lastRow="0" w:firstColumn="1" w:lastColumn="0" w:noHBand="0" w:noVBand="1"/>
      </w:tblPr>
      <w:tblGrid>
        <w:gridCol w:w="2896"/>
        <w:gridCol w:w="3416"/>
        <w:gridCol w:w="1508"/>
        <w:gridCol w:w="1111"/>
      </w:tblGrid>
      <w:tr w:rsidR="00393539" w:rsidRPr="00393539" w14:paraId="4EA9E5FC" w14:textId="77777777" w:rsidTr="00F5300C">
        <w:trPr>
          <w:trHeight w:val="542"/>
        </w:trPr>
        <w:tc>
          <w:tcPr>
            <w:tcW w:w="2896" w:type="dxa"/>
            <w:tcBorders>
              <w:top w:val="single" w:sz="4" w:space="0" w:color="auto"/>
              <w:left w:val="single" w:sz="4" w:space="0" w:color="auto"/>
              <w:bottom w:val="single" w:sz="4" w:space="0" w:color="auto"/>
              <w:right w:val="single" w:sz="4" w:space="0" w:color="auto"/>
            </w:tcBorders>
            <w:vAlign w:val="center"/>
            <w:hideMark/>
          </w:tcPr>
          <w:p w14:paraId="749025D4" w14:textId="77777777" w:rsidR="00393539" w:rsidRPr="00F5300C" w:rsidRDefault="00393539" w:rsidP="00F5300C">
            <w:pPr>
              <w:widowControl/>
              <w:spacing w:after="0" w:line="240" w:lineRule="auto"/>
              <w:ind w:firstLineChars="0" w:firstLine="0"/>
              <w:jc w:val="center"/>
              <w:rPr>
                <w:rFonts w:ascii="Calibri" w:hAnsi="Calibri" w:cs="Calibri"/>
                <w:b/>
                <w:bCs/>
                <w:szCs w:val="22"/>
              </w:rPr>
            </w:pPr>
            <w:r w:rsidRPr="00F5300C">
              <w:rPr>
                <w:rFonts w:ascii="Calibri" w:hAnsi="Calibri" w:cs="Calibri"/>
                <w:b/>
                <w:bCs/>
                <w:szCs w:val="22"/>
              </w:rPr>
              <w:t>Outcome</w:t>
            </w:r>
          </w:p>
        </w:tc>
        <w:tc>
          <w:tcPr>
            <w:tcW w:w="3416" w:type="dxa"/>
            <w:tcBorders>
              <w:top w:val="single" w:sz="4" w:space="0" w:color="auto"/>
              <w:left w:val="single" w:sz="4" w:space="0" w:color="auto"/>
              <w:bottom w:val="single" w:sz="4" w:space="0" w:color="auto"/>
              <w:right w:val="single" w:sz="4" w:space="0" w:color="auto"/>
            </w:tcBorders>
            <w:vAlign w:val="center"/>
            <w:hideMark/>
          </w:tcPr>
          <w:p w14:paraId="590830D2" w14:textId="77777777" w:rsidR="00393539" w:rsidRPr="00F5300C" w:rsidRDefault="00393539" w:rsidP="00393539">
            <w:pPr>
              <w:widowControl/>
              <w:spacing w:after="0" w:line="240" w:lineRule="auto"/>
              <w:ind w:firstLineChars="0" w:firstLine="0"/>
              <w:jc w:val="left"/>
              <w:rPr>
                <w:rFonts w:ascii="Calibri" w:hAnsi="Calibri" w:cs="Calibri"/>
                <w:b/>
                <w:bCs/>
                <w:szCs w:val="22"/>
              </w:rPr>
            </w:pPr>
            <w:r w:rsidRPr="00F5300C">
              <w:rPr>
                <w:rFonts w:ascii="Calibri" w:hAnsi="Calibri" w:cs="Calibri"/>
                <w:b/>
                <w:bCs/>
                <w:szCs w:val="22"/>
              </w:rPr>
              <w:t>Adjusted common odds ratio</w:t>
            </w:r>
            <w:r w:rsidRPr="00F5300C">
              <w:rPr>
                <w:rFonts w:ascii="Calibri" w:hAnsi="Calibri" w:cs="Calibri"/>
                <w:b/>
                <w:bCs/>
                <w:szCs w:val="22"/>
                <w:vertAlign w:val="superscript"/>
              </w:rPr>
              <w:t xml:space="preserve">* </w:t>
            </w:r>
            <w:r w:rsidRPr="00F5300C">
              <w:rPr>
                <w:rFonts w:ascii="Calibri" w:hAnsi="Calibri" w:cs="Calibri"/>
                <w:b/>
                <w:bCs/>
                <w:szCs w:val="22"/>
              </w:rPr>
              <w:t>per 20-unit increase in SpO</w:t>
            </w:r>
            <w:r w:rsidRPr="00F5300C">
              <w:rPr>
                <w:rFonts w:ascii="Calibri" w:hAnsi="Calibri" w:cs="Calibri"/>
                <w:b/>
                <w:bCs/>
                <w:szCs w:val="22"/>
                <w:vertAlign w:val="subscript"/>
              </w:rPr>
              <w:t>2</w:t>
            </w:r>
            <w:r w:rsidRPr="00F5300C">
              <w:rPr>
                <w:rFonts w:ascii="Calibri" w:hAnsi="Calibri" w:cs="Calibri"/>
                <w:b/>
                <w:bCs/>
                <w:szCs w:val="22"/>
              </w:rPr>
              <w:t>/FiO</w:t>
            </w:r>
            <w:r w:rsidRPr="00F5300C">
              <w:rPr>
                <w:rFonts w:ascii="Calibri" w:hAnsi="Calibri" w:cs="Calibri"/>
                <w:b/>
                <w:bCs/>
                <w:szCs w:val="22"/>
                <w:vertAlign w:val="subscript"/>
              </w:rPr>
              <w:t>2</w:t>
            </w:r>
            <w:r w:rsidRPr="00F5300C">
              <w:rPr>
                <w:rFonts w:ascii="Calibri" w:hAnsi="Calibri" w:cs="Calibri"/>
                <w:b/>
                <w:bCs/>
                <w:szCs w:val="22"/>
              </w:rPr>
              <w:t xml:space="preserve"> ratio</w:t>
            </w:r>
          </w:p>
        </w:tc>
        <w:tc>
          <w:tcPr>
            <w:tcW w:w="1508" w:type="dxa"/>
            <w:tcBorders>
              <w:top w:val="single" w:sz="4" w:space="0" w:color="auto"/>
              <w:left w:val="single" w:sz="4" w:space="0" w:color="auto"/>
              <w:bottom w:val="single" w:sz="4" w:space="0" w:color="auto"/>
              <w:right w:val="single" w:sz="4" w:space="0" w:color="auto"/>
            </w:tcBorders>
            <w:vAlign w:val="center"/>
            <w:hideMark/>
          </w:tcPr>
          <w:p w14:paraId="2A45DD67" w14:textId="77777777" w:rsidR="00393539" w:rsidRPr="00F5300C" w:rsidRDefault="00393539" w:rsidP="00F5300C">
            <w:pPr>
              <w:widowControl/>
              <w:spacing w:after="0" w:line="240" w:lineRule="auto"/>
              <w:ind w:firstLineChars="0" w:firstLine="0"/>
              <w:jc w:val="center"/>
              <w:rPr>
                <w:rFonts w:ascii="Calibri" w:hAnsi="Calibri" w:cs="Calibri"/>
                <w:b/>
                <w:bCs/>
                <w:szCs w:val="22"/>
              </w:rPr>
            </w:pPr>
            <w:r w:rsidRPr="00F5300C">
              <w:rPr>
                <w:rFonts w:ascii="Calibri" w:hAnsi="Calibri" w:cs="Calibri"/>
                <w:b/>
                <w:bCs/>
                <w:szCs w:val="22"/>
              </w:rPr>
              <w:t>95% CI</w:t>
            </w:r>
          </w:p>
        </w:tc>
        <w:tc>
          <w:tcPr>
            <w:tcW w:w="1111" w:type="dxa"/>
            <w:tcBorders>
              <w:top w:val="single" w:sz="4" w:space="0" w:color="auto"/>
              <w:left w:val="single" w:sz="4" w:space="0" w:color="auto"/>
              <w:bottom w:val="single" w:sz="4" w:space="0" w:color="auto"/>
              <w:right w:val="single" w:sz="4" w:space="0" w:color="auto"/>
            </w:tcBorders>
            <w:vAlign w:val="center"/>
            <w:hideMark/>
          </w:tcPr>
          <w:p w14:paraId="554B8E96" w14:textId="77777777" w:rsidR="00393539" w:rsidRPr="00F5300C" w:rsidRDefault="00393539" w:rsidP="00F5300C">
            <w:pPr>
              <w:widowControl/>
              <w:spacing w:after="0" w:line="240" w:lineRule="auto"/>
              <w:ind w:firstLineChars="0" w:firstLine="0"/>
              <w:jc w:val="center"/>
              <w:rPr>
                <w:rFonts w:ascii="Calibri" w:hAnsi="Calibri" w:cs="Calibri"/>
                <w:b/>
                <w:bCs/>
                <w:szCs w:val="22"/>
              </w:rPr>
            </w:pPr>
            <w:r w:rsidRPr="00F5300C">
              <w:rPr>
                <w:rFonts w:ascii="Calibri" w:hAnsi="Calibri" w:cs="Calibri"/>
                <w:b/>
                <w:bCs/>
                <w:szCs w:val="22"/>
              </w:rPr>
              <w:t>P value</w:t>
            </w:r>
          </w:p>
        </w:tc>
      </w:tr>
      <w:tr w:rsidR="00393539" w:rsidRPr="00393539" w14:paraId="6C5B2932" w14:textId="77777777" w:rsidTr="00F5300C">
        <w:trPr>
          <w:trHeight w:val="542"/>
        </w:trPr>
        <w:tc>
          <w:tcPr>
            <w:tcW w:w="2896" w:type="dxa"/>
            <w:tcBorders>
              <w:top w:val="single" w:sz="4" w:space="0" w:color="auto"/>
              <w:left w:val="single" w:sz="4" w:space="0" w:color="auto"/>
              <w:bottom w:val="single" w:sz="4" w:space="0" w:color="auto"/>
              <w:right w:val="single" w:sz="4" w:space="0" w:color="auto"/>
            </w:tcBorders>
            <w:vAlign w:val="center"/>
            <w:hideMark/>
          </w:tcPr>
          <w:p w14:paraId="66E8D80D" w14:textId="77777777" w:rsidR="00393539" w:rsidRPr="00F5300C" w:rsidRDefault="00393539" w:rsidP="00393539">
            <w:pPr>
              <w:widowControl/>
              <w:spacing w:after="0" w:line="240" w:lineRule="auto"/>
              <w:ind w:firstLineChars="0" w:firstLine="0"/>
              <w:jc w:val="left"/>
              <w:rPr>
                <w:rFonts w:ascii="Calibri" w:hAnsi="Calibri" w:cs="Calibri"/>
                <w:szCs w:val="22"/>
              </w:rPr>
            </w:pPr>
            <w:r w:rsidRPr="00F5300C">
              <w:rPr>
                <w:rFonts w:ascii="Calibri" w:hAnsi="Calibri" w:cs="Calibri"/>
                <w:szCs w:val="22"/>
              </w:rPr>
              <w:t>Severity of respiratory failure</w:t>
            </w:r>
          </w:p>
        </w:tc>
        <w:tc>
          <w:tcPr>
            <w:tcW w:w="3416" w:type="dxa"/>
            <w:tcBorders>
              <w:top w:val="single" w:sz="4" w:space="0" w:color="auto"/>
              <w:left w:val="single" w:sz="4" w:space="0" w:color="auto"/>
              <w:bottom w:val="single" w:sz="4" w:space="0" w:color="auto"/>
              <w:right w:val="single" w:sz="4" w:space="0" w:color="auto"/>
            </w:tcBorders>
            <w:vAlign w:val="center"/>
            <w:hideMark/>
          </w:tcPr>
          <w:p w14:paraId="0DB54CF5" w14:textId="77777777" w:rsidR="00393539" w:rsidRPr="00F5300C" w:rsidRDefault="00393539" w:rsidP="00F5300C">
            <w:pPr>
              <w:widowControl/>
              <w:spacing w:after="0" w:line="240" w:lineRule="auto"/>
              <w:ind w:firstLineChars="0" w:firstLine="0"/>
              <w:jc w:val="center"/>
              <w:rPr>
                <w:rFonts w:ascii="Calibri" w:hAnsi="Calibri" w:cs="Calibri"/>
                <w:szCs w:val="22"/>
              </w:rPr>
            </w:pPr>
            <w:r w:rsidRPr="00F5300C">
              <w:rPr>
                <w:rFonts w:ascii="Calibri" w:hAnsi="Calibri" w:cs="Calibri"/>
                <w:szCs w:val="22"/>
              </w:rPr>
              <w:t>0.73</w:t>
            </w:r>
          </w:p>
        </w:tc>
        <w:tc>
          <w:tcPr>
            <w:tcW w:w="1508" w:type="dxa"/>
            <w:tcBorders>
              <w:top w:val="single" w:sz="4" w:space="0" w:color="auto"/>
              <w:left w:val="single" w:sz="4" w:space="0" w:color="auto"/>
              <w:bottom w:val="single" w:sz="4" w:space="0" w:color="auto"/>
              <w:right w:val="single" w:sz="4" w:space="0" w:color="auto"/>
            </w:tcBorders>
            <w:vAlign w:val="center"/>
            <w:hideMark/>
          </w:tcPr>
          <w:p w14:paraId="7F560B7F" w14:textId="77777777" w:rsidR="00393539" w:rsidRPr="00F5300C" w:rsidRDefault="00393539" w:rsidP="00393539">
            <w:pPr>
              <w:widowControl/>
              <w:spacing w:after="0" w:line="240" w:lineRule="auto"/>
              <w:ind w:firstLineChars="0" w:firstLine="0"/>
              <w:jc w:val="left"/>
              <w:rPr>
                <w:rFonts w:ascii="Calibri" w:hAnsi="Calibri" w:cs="Calibri"/>
                <w:szCs w:val="22"/>
              </w:rPr>
            </w:pPr>
            <w:r w:rsidRPr="00F5300C">
              <w:rPr>
                <w:rFonts w:ascii="Calibri" w:hAnsi="Calibri" w:cs="Calibri"/>
                <w:szCs w:val="22"/>
              </w:rPr>
              <w:t>0.68 to 0.79</w:t>
            </w:r>
          </w:p>
        </w:tc>
        <w:tc>
          <w:tcPr>
            <w:tcW w:w="1111" w:type="dxa"/>
            <w:tcBorders>
              <w:top w:val="single" w:sz="4" w:space="0" w:color="auto"/>
              <w:left w:val="single" w:sz="4" w:space="0" w:color="auto"/>
              <w:bottom w:val="single" w:sz="4" w:space="0" w:color="auto"/>
              <w:right w:val="single" w:sz="4" w:space="0" w:color="auto"/>
            </w:tcBorders>
            <w:vAlign w:val="center"/>
            <w:hideMark/>
          </w:tcPr>
          <w:p w14:paraId="230405B1" w14:textId="77777777" w:rsidR="00393539" w:rsidRPr="00F5300C" w:rsidRDefault="00393539" w:rsidP="00393539">
            <w:pPr>
              <w:widowControl/>
              <w:spacing w:after="0" w:line="240" w:lineRule="auto"/>
              <w:ind w:firstLineChars="0" w:firstLine="0"/>
              <w:jc w:val="left"/>
              <w:rPr>
                <w:rFonts w:ascii="Calibri" w:hAnsi="Calibri" w:cs="Calibri"/>
                <w:szCs w:val="22"/>
              </w:rPr>
            </w:pPr>
            <w:r w:rsidRPr="00F5300C">
              <w:rPr>
                <w:rFonts w:ascii="Calibri" w:hAnsi="Calibri" w:cs="Calibri"/>
                <w:szCs w:val="22"/>
              </w:rPr>
              <w:t>&lt;0.001</w:t>
            </w:r>
          </w:p>
        </w:tc>
      </w:tr>
      <w:tr w:rsidR="00393539" w:rsidRPr="00393539" w14:paraId="3827166C" w14:textId="77777777" w:rsidTr="00F5300C">
        <w:trPr>
          <w:trHeight w:val="577"/>
        </w:trPr>
        <w:tc>
          <w:tcPr>
            <w:tcW w:w="2896" w:type="dxa"/>
            <w:tcBorders>
              <w:top w:val="single" w:sz="4" w:space="0" w:color="auto"/>
              <w:left w:val="single" w:sz="4" w:space="0" w:color="auto"/>
              <w:bottom w:val="single" w:sz="4" w:space="0" w:color="auto"/>
              <w:right w:val="single" w:sz="4" w:space="0" w:color="auto"/>
            </w:tcBorders>
            <w:vAlign w:val="center"/>
            <w:hideMark/>
          </w:tcPr>
          <w:p w14:paraId="00485176" w14:textId="77777777" w:rsidR="00393539" w:rsidRPr="00F5300C" w:rsidRDefault="00393539" w:rsidP="00393539">
            <w:pPr>
              <w:widowControl/>
              <w:spacing w:after="0" w:line="240" w:lineRule="auto"/>
              <w:ind w:firstLineChars="0" w:firstLine="0"/>
              <w:jc w:val="left"/>
              <w:rPr>
                <w:rFonts w:ascii="Calibri" w:hAnsi="Calibri" w:cs="Calibri"/>
                <w:szCs w:val="22"/>
              </w:rPr>
            </w:pPr>
            <w:r w:rsidRPr="00F5300C">
              <w:rPr>
                <w:rFonts w:ascii="Calibri" w:hAnsi="Calibri" w:cs="Calibri"/>
                <w:szCs w:val="22"/>
              </w:rPr>
              <w:t>Severity of postoperative pulmonary complications</w:t>
            </w:r>
          </w:p>
        </w:tc>
        <w:tc>
          <w:tcPr>
            <w:tcW w:w="3416" w:type="dxa"/>
            <w:tcBorders>
              <w:top w:val="single" w:sz="4" w:space="0" w:color="auto"/>
              <w:left w:val="single" w:sz="4" w:space="0" w:color="auto"/>
              <w:bottom w:val="single" w:sz="4" w:space="0" w:color="auto"/>
              <w:right w:val="single" w:sz="4" w:space="0" w:color="auto"/>
            </w:tcBorders>
            <w:vAlign w:val="center"/>
            <w:hideMark/>
          </w:tcPr>
          <w:p w14:paraId="7169DDBA" w14:textId="77777777" w:rsidR="00393539" w:rsidRPr="00F5300C" w:rsidRDefault="00393539" w:rsidP="00F5300C">
            <w:pPr>
              <w:widowControl/>
              <w:spacing w:after="0" w:line="240" w:lineRule="auto"/>
              <w:ind w:firstLineChars="0" w:firstLine="0"/>
              <w:jc w:val="center"/>
              <w:rPr>
                <w:rFonts w:ascii="Calibri" w:hAnsi="Calibri" w:cs="Calibri"/>
                <w:szCs w:val="22"/>
              </w:rPr>
            </w:pPr>
            <w:r w:rsidRPr="00F5300C">
              <w:rPr>
                <w:rFonts w:ascii="Calibri" w:hAnsi="Calibri" w:cs="Calibri"/>
                <w:szCs w:val="22"/>
              </w:rPr>
              <w:t>0.88</w:t>
            </w:r>
          </w:p>
        </w:tc>
        <w:tc>
          <w:tcPr>
            <w:tcW w:w="1508" w:type="dxa"/>
            <w:tcBorders>
              <w:top w:val="single" w:sz="4" w:space="0" w:color="auto"/>
              <w:left w:val="single" w:sz="4" w:space="0" w:color="auto"/>
              <w:bottom w:val="single" w:sz="4" w:space="0" w:color="auto"/>
              <w:right w:val="single" w:sz="4" w:space="0" w:color="auto"/>
            </w:tcBorders>
            <w:vAlign w:val="center"/>
            <w:hideMark/>
          </w:tcPr>
          <w:p w14:paraId="056C1BD1" w14:textId="77777777" w:rsidR="00393539" w:rsidRPr="00F5300C" w:rsidRDefault="00393539" w:rsidP="00393539">
            <w:pPr>
              <w:widowControl/>
              <w:spacing w:after="0" w:line="240" w:lineRule="auto"/>
              <w:ind w:firstLineChars="0" w:firstLine="0"/>
              <w:jc w:val="left"/>
              <w:rPr>
                <w:rFonts w:ascii="Calibri" w:hAnsi="Calibri" w:cs="Calibri"/>
                <w:szCs w:val="22"/>
              </w:rPr>
            </w:pPr>
            <w:r w:rsidRPr="00F5300C">
              <w:rPr>
                <w:rFonts w:ascii="Calibri" w:hAnsi="Calibri" w:cs="Calibri"/>
                <w:szCs w:val="22"/>
              </w:rPr>
              <w:t>0.83 to 0.94</w:t>
            </w:r>
          </w:p>
        </w:tc>
        <w:tc>
          <w:tcPr>
            <w:tcW w:w="1111" w:type="dxa"/>
            <w:tcBorders>
              <w:top w:val="single" w:sz="4" w:space="0" w:color="auto"/>
              <w:left w:val="single" w:sz="4" w:space="0" w:color="auto"/>
              <w:bottom w:val="single" w:sz="4" w:space="0" w:color="auto"/>
              <w:right w:val="single" w:sz="4" w:space="0" w:color="auto"/>
            </w:tcBorders>
            <w:vAlign w:val="center"/>
            <w:hideMark/>
          </w:tcPr>
          <w:p w14:paraId="1F73CA5D" w14:textId="77777777" w:rsidR="00393539" w:rsidRPr="00F5300C" w:rsidRDefault="00393539" w:rsidP="00393539">
            <w:pPr>
              <w:widowControl/>
              <w:spacing w:after="0" w:line="240" w:lineRule="auto"/>
              <w:ind w:firstLineChars="0" w:firstLine="0"/>
              <w:jc w:val="left"/>
              <w:rPr>
                <w:rFonts w:ascii="Calibri" w:hAnsi="Calibri" w:cs="Calibri"/>
                <w:szCs w:val="22"/>
              </w:rPr>
            </w:pPr>
            <w:r w:rsidRPr="00F5300C">
              <w:rPr>
                <w:rFonts w:ascii="Calibri" w:hAnsi="Calibri" w:cs="Calibri"/>
                <w:szCs w:val="22"/>
              </w:rPr>
              <w:t>&lt;0.001</w:t>
            </w:r>
          </w:p>
        </w:tc>
      </w:tr>
    </w:tbl>
    <w:p w14:paraId="4E93EF65" w14:textId="77777777" w:rsidR="00393539" w:rsidRPr="00F5300C" w:rsidRDefault="00393539" w:rsidP="00393539">
      <w:pPr>
        <w:widowControl/>
        <w:spacing w:after="0" w:line="240" w:lineRule="auto"/>
        <w:ind w:firstLineChars="0" w:firstLine="0"/>
        <w:jc w:val="left"/>
        <w:rPr>
          <w:rFonts w:ascii="Calibri" w:hAnsi="Calibri" w:cs="Calibri"/>
          <w:szCs w:val="22"/>
        </w:rPr>
      </w:pPr>
      <w:r w:rsidRPr="00F5300C">
        <w:rPr>
          <w:rFonts w:ascii="Calibri" w:hAnsi="Calibri" w:cs="Calibri"/>
          <w:szCs w:val="22"/>
          <w:vertAlign w:val="superscript"/>
        </w:rPr>
        <w:t>*</w:t>
      </w:r>
      <w:r w:rsidRPr="00F5300C">
        <w:rPr>
          <w:rFonts w:ascii="Calibri" w:hAnsi="Calibri" w:cs="Calibri"/>
          <w:szCs w:val="22"/>
        </w:rPr>
        <w:t xml:space="preserve"> Adjusted for treatment group, EuroSCORE II, hypertension, and previous acute myocardial infarction using ordinal logistic regression. A common odds ratio &lt;1 indicates lower odds of being in a higher severity category with every 20-unit increase in the time-weighted average SpO₂/FiO₂ ratio during the first hour after extubation.</w:t>
      </w:r>
    </w:p>
    <w:p w14:paraId="61B7942D" w14:textId="77777777" w:rsidR="00393539" w:rsidRPr="00393539" w:rsidRDefault="00393539" w:rsidP="009B63EA">
      <w:pPr>
        <w:widowControl/>
        <w:spacing w:after="0" w:line="240" w:lineRule="auto"/>
        <w:ind w:firstLineChars="0" w:firstLine="0"/>
        <w:jc w:val="left"/>
        <w:rPr>
          <w:rFonts w:ascii="Calibri" w:hAnsi="Calibri" w:cs="Calibri"/>
          <w:sz w:val="16"/>
          <w:szCs w:val="16"/>
        </w:rPr>
      </w:pPr>
    </w:p>
    <w:p w14:paraId="080F64C4" w14:textId="77777777" w:rsidR="00393539" w:rsidRDefault="00393539">
      <w:pPr>
        <w:widowControl/>
        <w:spacing w:after="0" w:line="240" w:lineRule="auto"/>
        <w:ind w:firstLineChars="0" w:firstLine="0"/>
        <w:jc w:val="left"/>
        <w:rPr>
          <w:rFonts w:ascii="Calibri" w:hAnsi="Calibri" w:cs="Calibri"/>
          <w:sz w:val="16"/>
          <w:szCs w:val="16"/>
        </w:rPr>
      </w:pPr>
      <w:r>
        <w:rPr>
          <w:rFonts w:ascii="Calibri" w:hAnsi="Calibri" w:cs="Calibri"/>
          <w:sz w:val="16"/>
          <w:szCs w:val="16"/>
        </w:rPr>
        <w:br w:type="page"/>
      </w:r>
    </w:p>
    <w:p w14:paraId="2A47541A" w14:textId="5ABC622E" w:rsidR="009B63EA" w:rsidRPr="002146C5" w:rsidRDefault="005F03C9" w:rsidP="009B63EA">
      <w:pPr>
        <w:widowControl/>
        <w:spacing w:after="0" w:line="240" w:lineRule="auto"/>
        <w:ind w:firstLineChars="0" w:firstLine="0"/>
        <w:jc w:val="left"/>
        <w:rPr>
          <w:rFonts w:ascii="Calibri" w:hAnsi="Calibri" w:cs="Calibri"/>
          <w:sz w:val="16"/>
          <w:szCs w:val="16"/>
        </w:rPr>
      </w:pPr>
      <w:r>
        <w:rPr>
          <w:rFonts w:ascii="Calibri" w:hAnsi="Calibri" w:cs="Calibri"/>
          <w:noProof/>
          <w:sz w:val="16"/>
          <w:szCs w:val="16"/>
          <w14:ligatures w14:val="none"/>
        </w:rPr>
        <w:lastRenderedPageBreak/>
        <w:drawing>
          <wp:inline distT="0" distB="0" distL="0" distR="0" wp14:anchorId="37C1ED4A" wp14:editId="03D9225E">
            <wp:extent cx="5274310" cy="7064375"/>
            <wp:effectExtent l="0" t="0" r="0" b="0"/>
            <wp:docPr id="9715112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11233" name="图片 971511233"/>
                    <pic:cNvPicPr/>
                  </pic:nvPicPr>
                  <pic:blipFill>
                    <a:blip r:embed="rId14"/>
                    <a:stretch>
                      <a:fillRect/>
                    </a:stretch>
                  </pic:blipFill>
                  <pic:spPr>
                    <a:xfrm>
                      <a:off x="0" y="0"/>
                      <a:ext cx="5274310" cy="7064375"/>
                    </a:xfrm>
                    <a:prstGeom prst="rect">
                      <a:avLst/>
                    </a:prstGeom>
                  </pic:spPr>
                </pic:pic>
              </a:graphicData>
            </a:graphic>
          </wp:inline>
        </w:drawing>
      </w:r>
    </w:p>
    <w:p w14:paraId="29B76273" w14:textId="77777777" w:rsidR="00205AD8" w:rsidRPr="002146C5" w:rsidRDefault="00205AD8" w:rsidP="00205AD8">
      <w:pPr>
        <w:widowControl/>
        <w:spacing w:after="0" w:line="240" w:lineRule="auto"/>
        <w:ind w:firstLineChars="0" w:firstLine="0"/>
        <w:jc w:val="left"/>
        <w:rPr>
          <w:rFonts w:ascii="Calibri" w:hAnsi="Calibri" w:cs="Calibri"/>
          <w:b/>
          <w:bCs/>
        </w:rPr>
      </w:pPr>
      <w:r>
        <w:rPr>
          <w:rFonts w:ascii="Calibri" w:hAnsi="Calibri" w:cs="Calibri"/>
          <w:b/>
          <w:bCs/>
        </w:rPr>
        <w:t>e</w:t>
      </w:r>
      <w:r w:rsidRPr="002146C5">
        <w:rPr>
          <w:rFonts w:ascii="Calibri" w:hAnsi="Calibri" w:cs="Calibri"/>
          <w:b/>
          <w:bCs/>
        </w:rPr>
        <w:t>Figure 1. Sigh protocol and trial intervention.</w:t>
      </w:r>
    </w:p>
    <w:p w14:paraId="7B48958A" w14:textId="77777777" w:rsidR="00205AD8" w:rsidRPr="002146C5" w:rsidRDefault="00205AD8" w:rsidP="00205AD8">
      <w:pPr>
        <w:widowControl/>
        <w:spacing w:after="0" w:line="240" w:lineRule="auto"/>
        <w:ind w:firstLineChars="0" w:firstLine="0"/>
        <w:jc w:val="left"/>
        <w:rPr>
          <w:rFonts w:ascii="Calibri" w:hAnsi="Calibri" w:cs="Calibri"/>
        </w:rPr>
      </w:pPr>
      <w:r w:rsidRPr="002146C5">
        <w:rPr>
          <w:rFonts w:ascii="Calibri" w:hAnsi="Calibri" w:cs="Calibri"/>
        </w:rPr>
        <w:t>(a) Sigh protocol. Sigh breaths, delivered per 6 minutes, each consisted of the minimum number of respiratory cycles needed for a total duration of ≥5 seconds, based on the preset respiratory cycle duration. The schematic shows a 3.3-second cycle (18 bpm), using two cycles (total 6.6s).</w:t>
      </w:r>
    </w:p>
    <w:p w14:paraId="2A9DBF14" w14:textId="78826C45" w:rsidR="00205AD8" w:rsidRPr="002146C5" w:rsidRDefault="00205AD8" w:rsidP="00205AD8">
      <w:pPr>
        <w:widowControl/>
        <w:spacing w:after="0" w:line="240" w:lineRule="auto"/>
        <w:ind w:firstLineChars="0" w:firstLine="0"/>
        <w:jc w:val="left"/>
        <w:rPr>
          <w:rFonts w:ascii="Calibri" w:hAnsi="Calibri" w:cs="Calibri"/>
        </w:rPr>
      </w:pPr>
      <w:r w:rsidRPr="002146C5">
        <w:rPr>
          <w:rFonts w:ascii="Calibri" w:hAnsi="Calibri" w:cs="Calibri"/>
        </w:rPr>
        <w:lastRenderedPageBreak/>
        <w:t>(b) Trial intervention. Sigh breaths were administered during invasive mechanical ventilation at three stages: 1) from endotracheal intubation to chest cavity opening, 2) from chest cavity closure to operati</w:t>
      </w:r>
      <w:r w:rsidR="007F468F">
        <w:rPr>
          <w:rFonts w:ascii="Calibri" w:hAnsi="Calibri" w:cs="Calibri"/>
        </w:rPr>
        <w:t>ng</w:t>
      </w:r>
      <w:r w:rsidRPr="002146C5">
        <w:rPr>
          <w:rFonts w:ascii="Calibri" w:hAnsi="Calibri" w:cs="Calibri"/>
        </w:rPr>
        <w:t xml:space="preserve"> room exit, and 3) from ICU admission to extubation, excluding transport.</w:t>
      </w:r>
    </w:p>
    <w:p w14:paraId="00B823FB" w14:textId="77777777" w:rsidR="00205AD8" w:rsidRPr="002146C5" w:rsidRDefault="00205AD8" w:rsidP="00205AD8">
      <w:pPr>
        <w:widowControl/>
        <w:spacing w:after="0" w:line="240" w:lineRule="auto"/>
        <w:ind w:firstLineChars="0" w:firstLine="0"/>
        <w:jc w:val="left"/>
        <w:rPr>
          <w:rFonts w:ascii="Calibri" w:hAnsi="Calibri" w:cs="Calibri"/>
        </w:rPr>
      </w:pPr>
      <w:r w:rsidRPr="002146C5">
        <w:rPr>
          <w:rFonts w:ascii="Calibri" w:hAnsi="Calibri" w:cs="Calibri"/>
        </w:rPr>
        <w:t>Abbreviations: PEEP = positive end-expiratory pressure; Pplat = plateau pressure; BMI = body mass index; LPV = lung protective ventilation; ICU = intensive care unit; CPB = cardiopulmonary bypass.</w:t>
      </w:r>
    </w:p>
    <w:p w14:paraId="7890054C" w14:textId="19FD70CF" w:rsidR="00884B6C" w:rsidRPr="002146C5" w:rsidRDefault="009B63EA" w:rsidP="00FC03C3">
      <w:pPr>
        <w:widowControl/>
        <w:spacing w:after="0" w:line="240" w:lineRule="auto"/>
        <w:ind w:firstLineChars="0" w:firstLine="0"/>
        <w:jc w:val="left"/>
        <w:rPr>
          <w:rFonts w:ascii="Calibri" w:hAnsi="Calibri" w:cs="Calibri"/>
          <w:sz w:val="16"/>
          <w:szCs w:val="16"/>
        </w:rPr>
      </w:pPr>
      <w:r w:rsidRPr="002146C5">
        <w:rPr>
          <w:rFonts w:ascii="Calibri" w:hAnsi="Calibri" w:cs="Calibri"/>
          <w:sz w:val="16"/>
          <w:szCs w:val="16"/>
        </w:rPr>
        <w:br w:type="page"/>
      </w:r>
    </w:p>
    <w:p w14:paraId="451D4C76" w14:textId="33E4A003" w:rsidR="00884B6C" w:rsidRPr="002146C5" w:rsidRDefault="00884B6C" w:rsidP="00884B6C">
      <w:pPr>
        <w:widowControl/>
        <w:tabs>
          <w:tab w:val="left" w:pos="960"/>
        </w:tabs>
        <w:spacing w:after="0" w:line="240" w:lineRule="auto"/>
        <w:ind w:left="110" w:hangingChars="50" w:hanging="110"/>
        <w:jc w:val="left"/>
        <w:rPr>
          <w:rFonts w:ascii="Calibri" w:hAnsi="Calibri" w:cs="Calibri"/>
        </w:rPr>
      </w:pPr>
      <w:r w:rsidRPr="002146C5">
        <w:rPr>
          <w:rFonts w:ascii="Calibri" w:hAnsi="Calibri" w:cs="Calibri"/>
          <w:noProof/>
          <w14:ligatures w14:val="none"/>
        </w:rPr>
        <w:lastRenderedPageBreak/>
        <w:drawing>
          <wp:inline distT="0" distB="0" distL="0" distR="0" wp14:anchorId="6F019862" wp14:editId="72FFEF13">
            <wp:extent cx="5274310" cy="2106822"/>
            <wp:effectExtent l="0" t="0" r="0" b="1905"/>
            <wp:docPr id="3438557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55777" name="图片 343855777"/>
                    <pic:cNvPicPr/>
                  </pic:nvPicPr>
                  <pic:blipFill rotWithShape="1">
                    <a:blip r:embed="rId15"/>
                    <a:srcRect l="563" t="-1" r="156" b="29485"/>
                    <a:stretch>
                      <a:fillRect/>
                    </a:stretch>
                  </pic:blipFill>
                  <pic:spPr bwMode="auto">
                    <a:xfrm>
                      <a:off x="0" y="0"/>
                      <a:ext cx="5274310" cy="2106822"/>
                    </a:xfrm>
                    <a:prstGeom prst="rect">
                      <a:avLst/>
                    </a:prstGeom>
                    <a:ln>
                      <a:noFill/>
                    </a:ln>
                    <a:extLst>
                      <a:ext uri="{53640926-AAD7-44D8-BBD7-CCE9431645EC}">
                        <a14:shadowObscured xmlns:a14="http://schemas.microsoft.com/office/drawing/2010/main"/>
                      </a:ext>
                    </a:extLst>
                  </pic:spPr>
                </pic:pic>
              </a:graphicData>
            </a:graphic>
          </wp:inline>
        </w:drawing>
      </w:r>
    </w:p>
    <w:p w14:paraId="5666DDE2" w14:textId="77777777" w:rsidR="00205AD8" w:rsidRPr="002146C5" w:rsidRDefault="00205AD8" w:rsidP="00205AD8">
      <w:pPr>
        <w:widowControl/>
        <w:spacing w:after="0" w:line="240" w:lineRule="auto"/>
        <w:ind w:firstLineChars="0" w:firstLine="0"/>
        <w:jc w:val="left"/>
        <w:rPr>
          <w:rFonts w:ascii="Calibri" w:hAnsi="Calibri" w:cs="Calibri"/>
          <w:b/>
          <w:bCs/>
        </w:rPr>
      </w:pPr>
      <w:r>
        <w:rPr>
          <w:rFonts w:ascii="Calibri" w:hAnsi="Calibri" w:cs="Calibri"/>
          <w:b/>
          <w:bCs/>
        </w:rPr>
        <w:t>e</w:t>
      </w:r>
      <w:r w:rsidRPr="002146C5">
        <w:rPr>
          <w:rFonts w:ascii="Calibri" w:hAnsi="Calibri" w:cs="Calibri"/>
          <w:b/>
          <w:bCs/>
        </w:rPr>
        <w:t>Figure 2. Distribution of regional lung ventilation in the two trial groups.</w:t>
      </w:r>
    </w:p>
    <w:p w14:paraId="435B06B6" w14:textId="65D276B1" w:rsidR="00205AD8" w:rsidRPr="002146C5" w:rsidRDefault="00205AD8" w:rsidP="00205AD8">
      <w:pPr>
        <w:widowControl/>
        <w:spacing w:after="0" w:line="240" w:lineRule="auto"/>
        <w:ind w:firstLineChars="0" w:firstLine="0"/>
        <w:jc w:val="left"/>
        <w:rPr>
          <w:rFonts w:ascii="Calibri" w:hAnsi="Calibri" w:cs="Calibri"/>
        </w:rPr>
      </w:pPr>
      <w:r w:rsidRPr="002146C5">
        <w:rPr>
          <w:rFonts w:ascii="Calibri" w:hAnsi="Calibri" w:cs="Calibri"/>
        </w:rPr>
        <w:t>Electrical Impedance Tomograph (EIT) analysis of the last 57 consecutive patients enrolled in the trial (Sigh ventilation</w:t>
      </w:r>
      <w:r w:rsidR="007F468F">
        <w:rPr>
          <w:rFonts w:ascii="Calibri" w:hAnsi="Calibri" w:cs="Calibri"/>
        </w:rPr>
        <w:t xml:space="preserve"> = 30, Conventional ventilation </w:t>
      </w:r>
      <w:r w:rsidRPr="002146C5">
        <w:rPr>
          <w:rFonts w:ascii="Calibri" w:hAnsi="Calibri" w:cs="Calibri"/>
        </w:rPr>
        <w:t>= 27). (a) Evolution of the dorsal fraction of ventilation (DFV) over time. Red, sigh ventilation group; blue, conventional ventilation group. Baseline refers to spontaneous breathing</w:t>
      </w:r>
      <w:r w:rsidR="007F468F">
        <w:rPr>
          <w:rFonts w:ascii="Calibri" w:hAnsi="Calibri" w:cs="Calibri"/>
        </w:rPr>
        <w:t xml:space="preserve"> before intubation under anesthesia</w:t>
      </w:r>
      <w:r w:rsidRPr="002146C5">
        <w:rPr>
          <w:rFonts w:ascii="Calibri" w:hAnsi="Calibri" w:cs="Calibri"/>
        </w:rPr>
        <w:t>. After randomi</w:t>
      </w:r>
      <w:r w:rsidR="007F468F">
        <w:rPr>
          <w:rFonts w:ascii="Calibri" w:hAnsi="Calibri" w:cs="Calibri"/>
        </w:rPr>
        <w:t>zation, refer to the time after anesthesia intubation and within 5 minutes after patients were</w:t>
      </w:r>
      <w:r w:rsidRPr="002146C5">
        <w:rPr>
          <w:rFonts w:ascii="Calibri" w:hAnsi="Calibri" w:cs="Calibri"/>
        </w:rPr>
        <w:t xml:space="preserve"> submitted to the intervention of each group. Before extubation</w:t>
      </w:r>
      <w:r w:rsidR="007F468F">
        <w:rPr>
          <w:rFonts w:ascii="Calibri" w:hAnsi="Calibri" w:cs="Calibri"/>
        </w:rPr>
        <w:t>,</w:t>
      </w:r>
      <w:r w:rsidRPr="002146C5">
        <w:rPr>
          <w:rFonts w:ascii="Calibri" w:hAnsi="Calibri" w:cs="Calibri"/>
        </w:rPr>
        <w:t xml:space="preserve"> refer to the time before the spontaneous breathing trial. From baseline to before</w:t>
      </w:r>
      <w:r w:rsidR="007F468F">
        <w:rPr>
          <w:rFonts w:ascii="Calibri" w:hAnsi="Calibri" w:cs="Calibri"/>
        </w:rPr>
        <w:t xml:space="preserve"> extubation, the sigh ventilation group caused a much larger increase in dependent lung </w:t>
      </w:r>
      <w:r w:rsidRPr="002146C5">
        <w:rPr>
          <w:rFonts w:ascii="Calibri" w:hAnsi="Calibri" w:cs="Calibri"/>
        </w:rPr>
        <w:t xml:space="preserve">compliance and ventilation. P-value represents the significance of the interaction term between group and time (repeated-measured ANOVA). (b) Representative EIT map of ventilation (cross section at 4-5th intercostal space) of patient submitted to sigh ventilation group (upper panel) and conventional ventilation group (lower panel). The yellow line represents the mid-position between </w:t>
      </w:r>
      <w:r w:rsidR="007F468F">
        <w:rPr>
          <w:rFonts w:ascii="Calibri" w:hAnsi="Calibri" w:cs="Calibri"/>
        </w:rPr>
        <w:t>the anterior and posterior halves</w:t>
      </w:r>
      <w:r w:rsidRPr="002146C5">
        <w:rPr>
          <w:rFonts w:ascii="Calibri" w:hAnsi="Calibri" w:cs="Calibri"/>
        </w:rPr>
        <w:t xml:space="preserve"> of the thoracic section. DFV represents </w:t>
      </w:r>
      <w:r w:rsidR="007F468F">
        <w:rPr>
          <w:rFonts w:ascii="Calibri" w:hAnsi="Calibri" w:cs="Calibri"/>
        </w:rPr>
        <w:t xml:space="preserve">the </w:t>
      </w:r>
      <w:r w:rsidRPr="002146C5">
        <w:rPr>
          <w:rFonts w:ascii="Calibri" w:hAnsi="Calibri" w:cs="Calibri"/>
        </w:rPr>
        <w:t>dorsal fraction of ventilation. A typical redistribution of ventilation from dorsal to ventral lung area w</w:t>
      </w:r>
      <w:r w:rsidR="007F468F">
        <w:rPr>
          <w:rFonts w:ascii="Calibri" w:hAnsi="Calibri" w:cs="Calibri"/>
        </w:rPr>
        <w:t>as</w:t>
      </w:r>
      <w:r w:rsidRPr="002146C5">
        <w:rPr>
          <w:rFonts w:ascii="Calibri" w:hAnsi="Calibri" w:cs="Calibri"/>
        </w:rPr>
        <w:t xml:space="preserve"> observed in both groups. However, loss of dorsal ventilation was more </w:t>
      </w:r>
      <w:r w:rsidR="007F468F">
        <w:rPr>
          <w:rFonts w:ascii="Calibri" w:hAnsi="Calibri" w:cs="Calibri"/>
        </w:rPr>
        <w:t>pronounced in patients receiving</w:t>
      </w:r>
      <w:r w:rsidRPr="002146C5">
        <w:rPr>
          <w:rFonts w:ascii="Calibri" w:hAnsi="Calibri" w:cs="Calibri"/>
        </w:rPr>
        <w:t xml:space="preserve"> conventional ventilation. And </w:t>
      </w:r>
      <w:r w:rsidR="007F468F">
        <w:rPr>
          <w:rFonts w:ascii="Calibri" w:hAnsi="Calibri" w:cs="Calibri"/>
        </w:rPr>
        <w:t>the dorsal fraction of ventilation was higher in the patient submitted to sigh ventilation group than conventional ventilation through subsequent timepoints at ‘after randomiz</w:t>
      </w:r>
      <w:r w:rsidRPr="002146C5">
        <w:rPr>
          <w:rFonts w:ascii="Calibri" w:hAnsi="Calibri" w:cs="Calibri"/>
        </w:rPr>
        <w:t>ation’ and ‘before extubation’.</w:t>
      </w:r>
    </w:p>
    <w:p w14:paraId="5CC40715" w14:textId="59AC7E9C" w:rsidR="009B63EA" w:rsidRPr="002146C5" w:rsidRDefault="00884B6C" w:rsidP="00BB37A3">
      <w:pPr>
        <w:widowControl/>
        <w:tabs>
          <w:tab w:val="left" w:pos="960"/>
        </w:tabs>
        <w:spacing w:after="0" w:line="240" w:lineRule="auto"/>
        <w:ind w:firstLineChars="0" w:firstLine="0"/>
        <w:jc w:val="left"/>
        <w:rPr>
          <w:rFonts w:ascii="Calibri" w:hAnsi="Calibri" w:cs="Calibri"/>
          <w:b/>
          <w:bCs/>
          <w:color w:val="000000" w:themeColor="text1"/>
          <w:szCs w:val="22"/>
        </w:rPr>
      </w:pPr>
      <w:r w:rsidRPr="002146C5">
        <w:rPr>
          <w:rFonts w:ascii="Calibri" w:hAnsi="Calibri" w:cs="Calibri"/>
          <w:szCs w:val="22"/>
        </w:rPr>
        <w:br w:type="page"/>
      </w:r>
    </w:p>
    <w:p w14:paraId="55A39B59" w14:textId="412735A8" w:rsidR="00902C97" w:rsidRPr="002146C5" w:rsidRDefault="00FB679C" w:rsidP="00B51F3F">
      <w:pPr>
        <w:spacing w:line="240" w:lineRule="auto"/>
        <w:ind w:firstLineChars="0" w:firstLine="0"/>
        <w:rPr>
          <w:rFonts w:ascii="Calibri" w:hAnsi="Calibri" w:cs="Calibri"/>
        </w:rPr>
      </w:pPr>
      <w:r>
        <w:rPr>
          <w:rFonts w:ascii="Calibri" w:hAnsi="Calibri" w:cs="Calibri"/>
          <w:noProof/>
          <w14:ligatures w14:val="none"/>
        </w:rPr>
        <w:lastRenderedPageBreak/>
        <w:drawing>
          <wp:inline distT="0" distB="0" distL="0" distR="0" wp14:anchorId="1842457A" wp14:editId="0F7D42E8">
            <wp:extent cx="5184370" cy="1820411"/>
            <wp:effectExtent l="0" t="0" r="0" b="0"/>
            <wp:docPr id="14365518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551812" name="图片 1436551812"/>
                    <pic:cNvPicPr/>
                  </pic:nvPicPr>
                  <pic:blipFill rotWithShape="1">
                    <a:blip r:embed="rId16"/>
                    <a:srcRect l="8272" r="8067"/>
                    <a:stretch>
                      <a:fillRect/>
                    </a:stretch>
                  </pic:blipFill>
                  <pic:spPr bwMode="auto">
                    <a:xfrm>
                      <a:off x="0" y="0"/>
                      <a:ext cx="5216028" cy="1831527"/>
                    </a:xfrm>
                    <a:prstGeom prst="rect">
                      <a:avLst/>
                    </a:prstGeom>
                    <a:ln>
                      <a:noFill/>
                    </a:ln>
                    <a:extLst>
                      <a:ext uri="{53640926-AAD7-44D8-BBD7-CCE9431645EC}">
                        <a14:shadowObscured xmlns:a14="http://schemas.microsoft.com/office/drawing/2010/main"/>
                      </a:ext>
                    </a:extLst>
                  </pic:spPr>
                </pic:pic>
              </a:graphicData>
            </a:graphic>
          </wp:inline>
        </w:drawing>
      </w:r>
    </w:p>
    <w:p w14:paraId="10D7F4D3" w14:textId="77777777" w:rsidR="00205AD8" w:rsidRPr="002146C5" w:rsidRDefault="00205AD8" w:rsidP="00205AD8">
      <w:pPr>
        <w:widowControl/>
        <w:spacing w:after="0" w:line="240" w:lineRule="auto"/>
        <w:ind w:firstLineChars="0" w:firstLine="0"/>
        <w:jc w:val="left"/>
        <w:rPr>
          <w:rFonts w:ascii="Calibri" w:hAnsi="Calibri" w:cs="Calibri"/>
          <w:b/>
          <w:bCs/>
        </w:rPr>
      </w:pPr>
      <w:r>
        <w:rPr>
          <w:rFonts w:ascii="Calibri" w:hAnsi="Calibri" w:cs="Calibri"/>
          <w:b/>
          <w:bCs/>
        </w:rPr>
        <w:t>e</w:t>
      </w:r>
      <w:r w:rsidRPr="002146C5">
        <w:rPr>
          <w:rFonts w:ascii="Calibri" w:hAnsi="Calibri" w:cs="Calibri"/>
          <w:b/>
          <w:bCs/>
        </w:rPr>
        <w:t>Figure 3. Relationship between treatment assignment and time-weighted SpO</w:t>
      </w:r>
      <w:r w:rsidRPr="002146C5">
        <w:rPr>
          <w:rFonts w:ascii="Calibri" w:hAnsi="Calibri" w:cs="Calibri"/>
          <w:b/>
          <w:bCs/>
          <w:vertAlign w:val="subscript"/>
        </w:rPr>
        <w:t>2</w:t>
      </w:r>
      <w:r w:rsidRPr="002146C5">
        <w:rPr>
          <w:rFonts w:ascii="Calibri" w:hAnsi="Calibri" w:cs="Calibri"/>
          <w:b/>
          <w:bCs/>
        </w:rPr>
        <w:t>/FiO</w:t>
      </w:r>
      <w:r w:rsidRPr="002146C5">
        <w:rPr>
          <w:rFonts w:ascii="Calibri" w:hAnsi="Calibri" w:cs="Calibri"/>
          <w:b/>
          <w:bCs/>
          <w:vertAlign w:val="subscript"/>
        </w:rPr>
        <w:t>2</w:t>
      </w:r>
      <w:r w:rsidRPr="002146C5">
        <w:rPr>
          <w:rFonts w:ascii="Calibri" w:hAnsi="Calibri" w:cs="Calibri"/>
          <w:b/>
          <w:bCs/>
        </w:rPr>
        <w:t xml:space="preserve"> ratios during the initial postextubation hour in patient subgroups.</w:t>
      </w:r>
    </w:p>
    <w:p w14:paraId="47D7F873" w14:textId="77777777" w:rsidR="00205AD8" w:rsidRPr="002146C5" w:rsidRDefault="00205AD8" w:rsidP="00205AD8">
      <w:pPr>
        <w:widowControl/>
        <w:spacing w:after="0" w:line="240" w:lineRule="auto"/>
        <w:ind w:firstLineChars="0" w:firstLine="0"/>
        <w:jc w:val="left"/>
        <w:rPr>
          <w:rFonts w:ascii="Calibri" w:hAnsi="Calibri" w:cs="Calibri"/>
        </w:rPr>
      </w:pPr>
      <w:r w:rsidRPr="002146C5">
        <w:rPr>
          <w:rFonts w:ascii="Calibri" w:hAnsi="Calibri" w:cs="Calibri"/>
        </w:rPr>
        <w:t>Mean difference greater than 0 favors sigh ventilation.</w:t>
      </w:r>
    </w:p>
    <w:p w14:paraId="6AE0F186" w14:textId="2673BB32" w:rsidR="00246440" w:rsidRPr="002146C5" w:rsidRDefault="00205AD8">
      <w:pPr>
        <w:widowControl/>
        <w:spacing w:after="0" w:line="240" w:lineRule="auto"/>
        <w:ind w:firstLineChars="0" w:firstLine="0"/>
        <w:jc w:val="left"/>
        <w:rPr>
          <w:rFonts w:ascii="Calibri" w:eastAsia="微软雅黑" w:hAnsi="Calibri" w:cs="Calibri"/>
          <w:sz w:val="16"/>
          <w:szCs w:val="16"/>
        </w:rPr>
      </w:pPr>
      <w:r>
        <w:rPr>
          <w:rFonts w:ascii="Calibri" w:eastAsia="微软雅黑" w:hAnsi="Calibri" w:cs="Calibri"/>
          <w:sz w:val="16"/>
          <w:szCs w:val="16"/>
        </w:rPr>
        <w:br w:type="page"/>
      </w:r>
    </w:p>
    <w:p w14:paraId="368AD1C8" w14:textId="2DE91B08" w:rsidR="008612C2" w:rsidRDefault="0028341C" w:rsidP="0038399C">
      <w:pPr>
        <w:spacing w:line="240" w:lineRule="auto"/>
        <w:ind w:firstLineChars="0" w:firstLine="0"/>
        <w:rPr>
          <w:rFonts w:ascii="Calibri" w:eastAsia="微软雅黑" w:hAnsi="Calibri" w:cs="Calibri"/>
          <w:sz w:val="16"/>
          <w:szCs w:val="16"/>
        </w:rPr>
      </w:pPr>
      <w:r>
        <w:rPr>
          <w:rFonts w:ascii="Calibri" w:eastAsia="微软雅黑" w:hAnsi="Calibri" w:cs="Calibri"/>
          <w:noProof/>
          <w:sz w:val="16"/>
          <w:szCs w:val="16"/>
          <w14:ligatures w14:val="none"/>
        </w:rPr>
        <w:lastRenderedPageBreak/>
        <w:drawing>
          <wp:inline distT="0" distB="0" distL="0" distR="0" wp14:anchorId="62BECF15" wp14:editId="61403074">
            <wp:extent cx="6203640" cy="1919235"/>
            <wp:effectExtent l="0" t="0" r="0" b="0"/>
            <wp:docPr id="5776886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688610" name="图片 577688610"/>
                    <pic:cNvPicPr/>
                  </pic:nvPicPr>
                  <pic:blipFill rotWithShape="1">
                    <a:blip r:embed="rId17"/>
                    <a:srcRect t="23895" r="2680" b="19742"/>
                    <a:stretch>
                      <a:fillRect/>
                    </a:stretch>
                  </pic:blipFill>
                  <pic:spPr bwMode="auto">
                    <a:xfrm>
                      <a:off x="0" y="0"/>
                      <a:ext cx="6257492" cy="1935895"/>
                    </a:xfrm>
                    <a:prstGeom prst="rect">
                      <a:avLst/>
                    </a:prstGeom>
                    <a:ln>
                      <a:noFill/>
                    </a:ln>
                    <a:extLst>
                      <a:ext uri="{53640926-AAD7-44D8-BBD7-CCE9431645EC}">
                        <a14:shadowObscured xmlns:a14="http://schemas.microsoft.com/office/drawing/2010/main"/>
                      </a:ext>
                    </a:extLst>
                  </pic:spPr>
                </pic:pic>
              </a:graphicData>
            </a:graphic>
          </wp:inline>
        </w:drawing>
      </w:r>
    </w:p>
    <w:p w14:paraId="34520E83" w14:textId="2533FA85" w:rsidR="00205AD8" w:rsidRPr="002146C5" w:rsidRDefault="00205AD8" w:rsidP="00205AD8">
      <w:pPr>
        <w:widowControl/>
        <w:spacing w:after="0" w:line="240" w:lineRule="auto"/>
        <w:ind w:firstLineChars="0" w:firstLine="0"/>
        <w:jc w:val="left"/>
        <w:rPr>
          <w:rFonts w:ascii="Calibri" w:hAnsi="Calibri" w:cs="Calibri"/>
          <w:b/>
          <w:bCs/>
        </w:rPr>
      </w:pPr>
      <w:r>
        <w:rPr>
          <w:rFonts w:ascii="Calibri" w:hAnsi="Calibri" w:cs="Calibri"/>
          <w:b/>
          <w:bCs/>
        </w:rPr>
        <w:t>e</w:t>
      </w:r>
      <w:r w:rsidRPr="002146C5">
        <w:rPr>
          <w:rFonts w:ascii="Calibri" w:hAnsi="Calibri" w:cs="Calibri"/>
          <w:b/>
          <w:bCs/>
        </w:rPr>
        <w:t xml:space="preserve">Figure 4. Severity of </w:t>
      </w:r>
      <w:r w:rsidR="000C4DB8">
        <w:rPr>
          <w:rFonts w:ascii="Calibri" w:hAnsi="Calibri" w:cs="Calibri" w:hint="eastAsia"/>
          <w:b/>
          <w:bCs/>
        </w:rPr>
        <w:t>pulmonary complications</w:t>
      </w:r>
      <w:r w:rsidRPr="002146C5">
        <w:rPr>
          <w:rFonts w:ascii="Calibri" w:hAnsi="Calibri" w:cs="Calibri"/>
          <w:b/>
          <w:bCs/>
        </w:rPr>
        <w:t xml:space="preserve"> by post</w:t>
      </w:r>
      <w:r w:rsidR="000C4DB8">
        <w:rPr>
          <w:rFonts w:ascii="Calibri" w:hAnsi="Calibri" w:cs="Calibri" w:hint="eastAsia"/>
          <w:b/>
          <w:bCs/>
        </w:rPr>
        <w:t>operative</w:t>
      </w:r>
      <w:r w:rsidRPr="002146C5">
        <w:rPr>
          <w:rFonts w:ascii="Calibri" w:hAnsi="Calibri" w:cs="Calibri"/>
          <w:b/>
          <w:bCs/>
        </w:rPr>
        <w:t xml:space="preserve"> day 7.</w:t>
      </w:r>
    </w:p>
    <w:p w14:paraId="635208C9" w14:textId="523076C8" w:rsidR="000C4DB8" w:rsidRPr="000C4DB8" w:rsidRDefault="000C4DB8" w:rsidP="00205AD8">
      <w:pPr>
        <w:widowControl/>
        <w:spacing w:after="0" w:line="240" w:lineRule="auto"/>
        <w:ind w:firstLineChars="0" w:firstLine="0"/>
        <w:jc w:val="left"/>
        <w:rPr>
          <w:rFonts w:ascii="Calibri" w:hAnsi="Calibri" w:cs="Calibri"/>
        </w:rPr>
      </w:pPr>
      <w:r w:rsidRPr="000C4DB8">
        <w:rPr>
          <w:rFonts w:ascii="Calibri" w:hAnsi="Calibri" w:cs="Calibri"/>
        </w:rPr>
        <w:t>Severity of postoperative pulmonary complications. Each postoperative pulmonary complication, the worst each patient experienced throughout the first 7 postoperative days, was graded from 0 to 5. The stacked bars represent the percentage of patients in each grade (Grade 1 to Grade 5), with increasing shade intensity indicating higher severity (Grade 1: lightest; Grade 5: darkest). Patients adjudicated as Grade 1, Grade 2, Grade 3, Grade 4, Grade 5 by postoperative day 7 were 9 (9.3%), 64 (66.7%), 19 (19.8%), 4 (4.2%), 0 (0%) in the sigh ventilation group, and 3 (3.1%), 53 (55.2%), 34 (35.4%), 5 (5.2%), 1 (1.0%) in the conventional ventilation group, respectively.</w:t>
      </w:r>
    </w:p>
    <w:sectPr w:rsidR="000C4DB8" w:rsidRPr="000C4DB8" w:rsidSect="005F3B00">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3BBC2C" w14:textId="77777777" w:rsidR="002F7BAF" w:rsidRDefault="002F7BAF">
      <w:pPr>
        <w:spacing w:line="240" w:lineRule="auto"/>
        <w:ind w:firstLine="440"/>
      </w:pPr>
      <w:r>
        <w:separator/>
      </w:r>
    </w:p>
  </w:endnote>
  <w:endnote w:type="continuationSeparator" w:id="0">
    <w:p w14:paraId="414A3BA8" w14:textId="77777777" w:rsidR="002F7BAF" w:rsidRDefault="002F7BAF">
      <w:pPr>
        <w:spacing w:line="240" w:lineRule="auto"/>
        <w:ind w:firstLine="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1"/>
      </w:rPr>
      <w:id w:val="-1793355454"/>
      <w:docPartObj>
        <w:docPartGallery w:val="Page Numbers (Bottom of Page)"/>
        <w:docPartUnique/>
      </w:docPartObj>
    </w:sdtPr>
    <w:sdtContent>
      <w:p w14:paraId="528079FB" w14:textId="63D0565D" w:rsidR="00E849CD" w:rsidRDefault="00E849CD" w:rsidP="009A03F5">
        <w:pPr>
          <w:pStyle w:val="a3"/>
          <w:framePr w:wrap="none" w:vAnchor="text" w:hAnchor="margin" w:xAlign="center" w:y="1"/>
          <w:ind w:firstLine="360"/>
          <w:rPr>
            <w:rStyle w:val="af1"/>
          </w:rPr>
        </w:pPr>
        <w:r>
          <w:rPr>
            <w:rStyle w:val="af1"/>
          </w:rPr>
          <w:fldChar w:fldCharType="begin"/>
        </w:r>
        <w:r>
          <w:rPr>
            <w:rStyle w:val="af1"/>
          </w:rPr>
          <w:instrText xml:space="preserve"> PAGE </w:instrText>
        </w:r>
        <w:r>
          <w:rPr>
            <w:rStyle w:val="af1"/>
          </w:rPr>
          <w:fldChar w:fldCharType="end"/>
        </w:r>
      </w:p>
    </w:sdtContent>
  </w:sdt>
  <w:p w14:paraId="2CAED27A" w14:textId="77777777" w:rsidR="008612C2" w:rsidRDefault="008612C2" w:rsidP="00E849CD">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1"/>
      </w:rPr>
      <w:id w:val="-1454252749"/>
      <w:docPartObj>
        <w:docPartGallery w:val="Page Numbers (Bottom of Page)"/>
        <w:docPartUnique/>
      </w:docPartObj>
    </w:sdtPr>
    <w:sdtContent>
      <w:p w14:paraId="7536B9B9" w14:textId="5A9890B2" w:rsidR="00E849CD" w:rsidRDefault="00E849CD" w:rsidP="009A03F5">
        <w:pPr>
          <w:pStyle w:val="a3"/>
          <w:framePr w:wrap="none" w:vAnchor="text" w:hAnchor="margin" w:xAlign="center" w:y="1"/>
          <w:ind w:firstLineChars="0" w:firstLine="0"/>
          <w:rPr>
            <w:rStyle w:val="af1"/>
          </w:rPr>
        </w:pPr>
        <w:r>
          <w:rPr>
            <w:rStyle w:val="af1"/>
          </w:rPr>
          <w:fldChar w:fldCharType="begin"/>
        </w:r>
        <w:r>
          <w:rPr>
            <w:rStyle w:val="af1"/>
          </w:rPr>
          <w:instrText xml:space="preserve"> PAGE </w:instrText>
        </w:r>
        <w:r>
          <w:rPr>
            <w:rStyle w:val="af1"/>
          </w:rPr>
          <w:fldChar w:fldCharType="separate"/>
        </w:r>
        <w:r>
          <w:rPr>
            <w:rStyle w:val="af1"/>
            <w:noProof/>
          </w:rPr>
          <w:t>1</w:t>
        </w:r>
        <w:r>
          <w:rPr>
            <w:rStyle w:val="af1"/>
          </w:rPr>
          <w:fldChar w:fldCharType="end"/>
        </w:r>
      </w:p>
    </w:sdtContent>
  </w:sdt>
  <w:p w14:paraId="6950ABD7" w14:textId="77777777" w:rsidR="008612C2" w:rsidRDefault="008612C2" w:rsidP="00E849CD">
    <w:pPr>
      <w:pStyle w:val="a3"/>
      <w:ind w:right="360" w:firstLineChars="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9ACA19" w14:textId="77777777" w:rsidR="008612C2" w:rsidRDefault="008612C2">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AC6D78" w14:textId="77777777" w:rsidR="002F7BAF" w:rsidRDefault="002F7BAF">
      <w:pPr>
        <w:spacing w:after="0"/>
        <w:ind w:firstLine="440"/>
      </w:pPr>
      <w:r>
        <w:separator/>
      </w:r>
    </w:p>
  </w:footnote>
  <w:footnote w:type="continuationSeparator" w:id="0">
    <w:p w14:paraId="37CF29BD" w14:textId="77777777" w:rsidR="002F7BAF" w:rsidRDefault="002F7BAF">
      <w:pPr>
        <w:spacing w:after="0"/>
        <w:ind w:firstLine="4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52392C" w14:textId="77777777" w:rsidR="008612C2" w:rsidRDefault="008612C2">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784065" w14:textId="77777777" w:rsidR="008612C2" w:rsidRDefault="008612C2">
    <w:pPr>
      <w:pStyle w:val="a5"/>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FBAAF3" w14:textId="77777777" w:rsidR="008612C2" w:rsidRDefault="008612C2">
    <w:pPr>
      <w:pStyle w:val="a5"/>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DD5819"/>
    <w:multiLevelType w:val="singleLevel"/>
    <w:tmpl w:val="FFDD5819"/>
    <w:lvl w:ilvl="0">
      <w:start w:val="1"/>
      <w:numFmt w:val="bullet"/>
      <w:lvlText w:val=""/>
      <w:lvlJc w:val="left"/>
      <w:pPr>
        <w:ind w:left="420" w:hanging="420"/>
      </w:pPr>
      <w:rPr>
        <w:rFonts w:ascii="Wingdings" w:hAnsi="Wingdings" w:hint="default"/>
      </w:rPr>
    </w:lvl>
  </w:abstractNum>
  <w:abstractNum w:abstractNumId="1" w15:restartNumberingAfterBreak="0">
    <w:nsid w:val="0383636A"/>
    <w:multiLevelType w:val="hybridMultilevel"/>
    <w:tmpl w:val="1A209D22"/>
    <w:lvl w:ilvl="0" w:tplc="BE24060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C68209C"/>
    <w:multiLevelType w:val="hybridMultilevel"/>
    <w:tmpl w:val="5994DFA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12FA30F1"/>
    <w:multiLevelType w:val="hybridMultilevel"/>
    <w:tmpl w:val="0C240510"/>
    <w:lvl w:ilvl="0" w:tplc="1AB2827A">
      <w:start w:val="88"/>
      <w:numFmt w:val="bullet"/>
      <w:lvlText w:val="-"/>
      <w:lvlJc w:val="left"/>
      <w:pPr>
        <w:ind w:left="580" w:hanging="360"/>
      </w:pPr>
      <w:rPr>
        <w:rFonts w:ascii="Times New Roman" w:eastAsia="微软雅黑" w:hAnsi="Times New Roman" w:cs="Times New Roman" w:hint="default"/>
      </w:rPr>
    </w:lvl>
    <w:lvl w:ilvl="1" w:tplc="04090003" w:tentative="1">
      <w:start w:val="1"/>
      <w:numFmt w:val="bullet"/>
      <w:lvlText w:val=""/>
      <w:lvlJc w:val="left"/>
      <w:pPr>
        <w:ind w:left="1100" w:hanging="440"/>
      </w:pPr>
      <w:rPr>
        <w:rFonts w:ascii="Wingdings" w:hAnsi="Wingdings" w:hint="default"/>
      </w:rPr>
    </w:lvl>
    <w:lvl w:ilvl="2" w:tplc="04090005"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3" w:tentative="1">
      <w:start w:val="1"/>
      <w:numFmt w:val="bullet"/>
      <w:lvlText w:val=""/>
      <w:lvlJc w:val="left"/>
      <w:pPr>
        <w:ind w:left="2420" w:hanging="440"/>
      </w:pPr>
      <w:rPr>
        <w:rFonts w:ascii="Wingdings" w:hAnsi="Wingdings" w:hint="default"/>
      </w:rPr>
    </w:lvl>
    <w:lvl w:ilvl="5" w:tplc="04090005"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3" w:tentative="1">
      <w:start w:val="1"/>
      <w:numFmt w:val="bullet"/>
      <w:lvlText w:val=""/>
      <w:lvlJc w:val="left"/>
      <w:pPr>
        <w:ind w:left="3740" w:hanging="440"/>
      </w:pPr>
      <w:rPr>
        <w:rFonts w:ascii="Wingdings" w:hAnsi="Wingdings" w:hint="default"/>
      </w:rPr>
    </w:lvl>
    <w:lvl w:ilvl="8" w:tplc="04090005" w:tentative="1">
      <w:start w:val="1"/>
      <w:numFmt w:val="bullet"/>
      <w:lvlText w:val=""/>
      <w:lvlJc w:val="left"/>
      <w:pPr>
        <w:ind w:left="4180" w:hanging="440"/>
      </w:pPr>
      <w:rPr>
        <w:rFonts w:ascii="Wingdings" w:hAnsi="Wingdings" w:hint="default"/>
      </w:rPr>
    </w:lvl>
  </w:abstractNum>
  <w:abstractNum w:abstractNumId="4"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C21418"/>
    <w:multiLevelType w:val="hybridMultilevel"/>
    <w:tmpl w:val="26FACC6E"/>
    <w:lvl w:ilvl="0" w:tplc="9FE461D2">
      <w:start w:val="1"/>
      <w:numFmt w:val="decimal"/>
      <w:lvlText w:val="%1)"/>
      <w:lvlJc w:val="left"/>
      <w:pPr>
        <w:ind w:left="360" w:hanging="360"/>
      </w:pPr>
      <w:rPr>
        <w:rFonts w:hint="default"/>
        <w:b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0AA5043"/>
    <w:multiLevelType w:val="hybridMultilevel"/>
    <w:tmpl w:val="70E2FA58"/>
    <w:lvl w:ilvl="0" w:tplc="2B68B104">
      <w:start w:val="36"/>
      <w:numFmt w:val="bullet"/>
      <w:lvlText w:val="-"/>
      <w:lvlJc w:val="left"/>
      <w:pPr>
        <w:ind w:left="360" w:hanging="360"/>
      </w:pPr>
      <w:rPr>
        <w:rFonts w:ascii="Calibri" w:eastAsia="Calibri" w:hAnsi="Calibri" w:cs="Calibr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23714F2C"/>
    <w:multiLevelType w:val="hybridMultilevel"/>
    <w:tmpl w:val="1D5EE85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25AD05AB"/>
    <w:multiLevelType w:val="hybridMultilevel"/>
    <w:tmpl w:val="FC22295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 w15:restartNumberingAfterBreak="0">
    <w:nsid w:val="299204C2"/>
    <w:multiLevelType w:val="hybridMultilevel"/>
    <w:tmpl w:val="D1646206"/>
    <w:lvl w:ilvl="0" w:tplc="C338AE14">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2B4536FE"/>
    <w:multiLevelType w:val="hybridMultilevel"/>
    <w:tmpl w:val="8A7413AE"/>
    <w:lvl w:ilvl="0" w:tplc="04090001">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1" w15:restartNumberingAfterBreak="0">
    <w:nsid w:val="2EE3739D"/>
    <w:multiLevelType w:val="hybridMultilevel"/>
    <w:tmpl w:val="13E6A09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2F2E31F8"/>
    <w:multiLevelType w:val="multilevel"/>
    <w:tmpl w:val="604A5AF0"/>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3" w15:restartNumberingAfterBreak="0">
    <w:nsid w:val="2F602D48"/>
    <w:multiLevelType w:val="hybridMultilevel"/>
    <w:tmpl w:val="42AE7772"/>
    <w:lvl w:ilvl="0" w:tplc="FC9CA944">
      <w:numFmt w:val="decimal"/>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4" w15:restartNumberingAfterBreak="0">
    <w:nsid w:val="36982DBB"/>
    <w:multiLevelType w:val="hybridMultilevel"/>
    <w:tmpl w:val="53B608E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5" w15:restartNumberingAfterBreak="0">
    <w:nsid w:val="37D22935"/>
    <w:multiLevelType w:val="hybridMultilevel"/>
    <w:tmpl w:val="0CD46A76"/>
    <w:lvl w:ilvl="0" w:tplc="04090001">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6" w15:restartNumberingAfterBreak="0">
    <w:nsid w:val="3D163C32"/>
    <w:multiLevelType w:val="hybridMultilevel"/>
    <w:tmpl w:val="531475B8"/>
    <w:lvl w:ilvl="0" w:tplc="04090005">
      <w:start w:val="1"/>
      <w:numFmt w:val="bullet"/>
      <w:lvlText w:val=""/>
      <w:lvlJc w:val="left"/>
      <w:pPr>
        <w:ind w:left="724" w:hanging="440"/>
      </w:pPr>
      <w:rPr>
        <w:rFonts w:ascii="Wingdings" w:hAnsi="Wingdings" w:hint="default"/>
      </w:rPr>
    </w:lvl>
    <w:lvl w:ilvl="1" w:tplc="04090003" w:tentative="1">
      <w:start w:val="1"/>
      <w:numFmt w:val="bullet"/>
      <w:lvlText w:val=""/>
      <w:lvlJc w:val="left"/>
      <w:pPr>
        <w:ind w:left="1164" w:hanging="440"/>
      </w:pPr>
      <w:rPr>
        <w:rFonts w:ascii="Wingdings" w:hAnsi="Wingdings" w:hint="default"/>
      </w:rPr>
    </w:lvl>
    <w:lvl w:ilvl="2" w:tplc="04090005"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3" w:tentative="1">
      <w:start w:val="1"/>
      <w:numFmt w:val="bullet"/>
      <w:lvlText w:val=""/>
      <w:lvlJc w:val="left"/>
      <w:pPr>
        <w:ind w:left="2484" w:hanging="440"/>
      </w:pPr>
      <w:rPr>
        <w:rFonts w:ascii="Wingdings" w:hAnsi="Wingdings" w:hint="default"/>
      </w:rPr>
    </w:lvl>
    <w:lvl w:ilvl="5" w:tplc="04090005"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3" w:tentative="1">
      <w:start w:val="1"/>
      <w:numFmt w:val="bullet"/>
      <w:lvlText w:val=""/>
      <w:lvlJc w:val="left"/>
      <w:pPr>
        <w:ind w:left="3804" w:hanging="440"/>
      </w:pPr>
      <w:rPr>
        <w:rFonts w:ascii="Wingdings" w:hAnsi="Wingdings" w:hint="default"/>
      </w:rPr>
    </w:lvl>
    <w:lvl w:ilvl="8" w:tplc="04090005" w:tentative="1">
      <w:start w:val="1"/>
      <w:numFmt w:val="bullet"/>
      <w:lvlText w:val=""/>
      <w:lvlJc w:val="left"/>
      <w:pPr>
        <w:ind w:left="4244" w:hanging="440"/>
      </w:pPr>
      <w:rPr>
        <w:rFonts w:ascii="Wingdings" w:hAnsi="Wingdings" w:hint="default"/>
      </w:rPr>
    </w:lvl>
  </w:abstractNum>
  <w:abstractNum w:abstractNumId="17" w15:restartNumberingAfterBreak="0">
    <w:nsid w:val="3E7A1934"/>
    <w:multiLevelType w:val="hybridMultilevel"/>
    <w:tmpl w:val="BB02CF94"/>
    <w:lvl w:ilvl="0" w:tplc="04090005">
      <w:start w:val="1"/>
      <w:numFmt w:val="bullet"/>
      <w:lvlText w:val=""/>
      <w:lvlJc w:val="left"/>
      <w:pPr>
        <w:ind w:left="724" w:hanging="440"/>
      </w:pPr>
      <w:rPr>
        <w:rFonts w:ascii="Wingdings" w:hAnsi="Wingdings" w:hint="default"/>
      </w:rPr>
    </w:lvl>
    <w:lvl w:ilvl="1" w:tplc="04090003" w:tentative="1">
      <w:start w:val="1"/>
      <w:numFmt w:val="bullet"/>
      <w:lvlText w:val=""/>
      <w:lvlJc w:val="left"/>
      <w:pPr>
        <w:ind w:left="1164" w:hanging="440"/>
      </w:pPr>
      <w:rPr>
        <w:rFonts w:ascii="Wingdings" w:hAnsi="Wingdings" w:hint="default"/>
      </w:rPr>
    </w:lvl>
    <w:lvl w:ilvl="2" w:tplc="04090005"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3" w:tentative="1">
      <w:start w:val="1"/>
      <w:numFmt w:val="bullet"/>
      <w:lvlText w:val=""/>
      <w:lvlJc w:val="left"/>
      <w:pPr>
        <w:ind w:left="2484" w:hanging="440"/>
      </w:pPr>
      <w:rPr>
        <w:rFonts w:ascii="Wingdings" w:hAnsi="Wingdings" w:hint="default"/>
      </w:rPr>
    </w:lvl>
    <w:lvl w:ilvl="5" w:tplc="04090005"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3" w:tentative="1">
      <w:start w:val="1"/>
      <w:numFmt w:val="bullet"/>
      <w:lvlText w:val=""/>
      <w:lvlJc w:val="left"/>
      <w:pPr>
        <w:ind w:left="3804" w:hanging="440"/>
      </w:pPr>
      <w:rPr>
        <w:rFonts w:ascii="Wingdings" w:hAnsi="Wingdings" w:hint="default"/>
      </w:rPr>
    </w:lvl>
    <w:lvl w:ilvl="8" w:tplc="04090005" w:tentative="1">
      <w:start w:val="1"/>
      <w:numFmt w:val="bullet"/>
      <w:lvlText w:val=""/>
      <w:lvlJc w:val="left"/>
      <w:pPr>
        <w:ind w:left="4244" w:hanging="440"/>
      </w:pPr>
      <w:rPr>
        <w:rFonts w:ascii="Wingdings" w:hAnsi="Wingdings" w:hint="default"/>
      </w:rPr>
    </w:lvl>
  </w:abstractNum>
  <w:abstractNum w:abstractNumId="18" w15:restartNumberingAfterBreak="0">
    <w:nsid w:val="40774474"/>
    <w:multiLevelType w:val="hybridMultilevel"/>
    <w:tmpl w:val="A400449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9" w15:restartNumberingAfterBreak="0">
    <w:nsid w:val="409B4230"/>
    <w:multiLevelType w:val="hybridMultilevel"/>
    <w:tmpl w:val="0862FB6C"/>
    <w:lvl w:ilvl="0" w:tplc="9196AD1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41F47A15"/>
    <w:multiLevelType w:val="hybridMultilevel"/>
    <w:tmpl w:val="CF6AC906"/>
    <w:lvl w:ilvl="0" w:tplc="43929934">
      <w:start w:val="36"/>
      <w:numFmt w:val="bullet"/>
      <w:lvlText w:val="-"/>
      <w:lvlJc w:val="left"/>
      <w:pPr>
        <w:ind w:left="720" w:hanging="360"/>
      </w:pPr>
      <w:rPr>
        <w:rFonts w:ascii="Calibri" w:eastAsia="Calibri" w:hAnsi="Calibri" w:cs="Calibri"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21" w15:restartNumberingAfterBreak="0">
    <w:nsid w:val="49381BF8"/>
    <w:multiLevelType w:val="hybridMultilevel"/>
    <w:tmpl w:val="E9224F88"/>
    <w:lvl w:ilvl="0" w:tplc="9BFEF490">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4D295673"/>
    <w:multiLevelType w:val="hybridMultilevel"/>
    <w:tmpl w:val="67F81E86"/>
    <w:lvl w:ilvl="0" w:tplc="5FDAB94E">
      <w:start w:val="36"/>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3" w15:restartNumberingAfterBreak="0">
    <w:nsid w:val="5C39476E"/>
    <w:multiLevelType w:val="hybridMultilevel"/>
    <w:tmpl w:val="F398B8B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4" w15:restartNumberingAfterBreak="0">
    <w:nsid w:val="65292776"/>
    <w:multiLevelType w:val="hybridMultilevel"/>
    <w:tmpl w:val="158874EC"/>
    <w:lvl w:ilvl="0" w:tplc="5EA09524">
      <w:start w:val="36"/>
      <w:numFmt w:val="bullet"/>
      <w:lvlText w:val="-"/>
      <w:lvlJc w:val="left"/>
      <w:pPr>
        <w:ind w:left="360" w:hanging="360"/>
      </w:pPr>
      <w:rPr>
        <w:rFonts w:ascii="Calibri" w:eastAsia="Calibri" w:hAnsi="Calibri" w:cs="Calibr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5" w15:restartNumberingAfterBreak="0">
    <w:nsid w:val="683620A5"/>
    <w:multiLevelType w:val="hybridMultilevel"/>
    <w:tmpl w:val="43125B0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6" w15:restartNumberingAfterBreak="0">
    <w:nsid w:val="70B24F95"/>
    <w:multiLevelType w:val="singleLevel"/>
    <w:tmpl w:val="70B24F95"/>
    <w:lvl w:ilvl="0">
      <w:start w:val="1"/>
      <w:numFmt w:val="bullet"/>
      <w:lvlText w:val=""/>
      <w:lvlJc w:val="left"/>
      <w:pPr>
        <w:ind w:left="440" w:hanging="420"/>
      </w:pPr>
      <w:rPr>
        <w:rFonts w:ascii="Wingdings" w:hAnsi="Wingdings" w:hint="default"/>
      </w:rPr>
    </w:lvl>
  </w:abstractNum>
  <w:abstractNum w:abstractNumId="27" w15:restartNumberingAfterBreak="0">
    <w:nsid w:val="71B27A42"/>
    <w:multiLevelType w:val="hybridMultilevel"/>
    <w:tmpl w:val="1620231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8" w15:restartNumberingAfterBreak="0">
    <w:nsid w:val="72352161"/>
    <w:multiLevelType w:val="hybridMultilevel"/>
    <w:tmpl w:val="642EBFE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9" w15:restartNumberingAfterBreak="0">
    <w:nsid w:val="742D3774"/>
    <w:multiLevelType w:val="hybridMultilevel"/>
    <w:tmpl w:val="50BA487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0" w15:restartNumberingAfterBreak="0">
    <w:nsid w:val="75D95A99"/>
    <w:multiLevelType w:val="hybridMultilevel"/>
    <w:tmpl w:val="EA0A49E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209494999">
    <w:abstractNumId w:val="6"/>
  </w:num>
  <w:num w:numId="2" w16cid:durableId="1023360071">
    <w:abstractNumId w:val="20"/>
  </w:num>
  <w:num w:numId="3" w16cid:durableId="208955766">
    <w:abstractNumId w:val="24"/>
  </w:num>
  <w:num w:numId="4" w16cid:durableId="700128949">
    <w:abstractNumId w:val="22"/>
  </w:num>
  <w:num w:numId="5" w16cid:durableId="577984135">
    <w:abstractNumId w:val="19"/>
  </w:num>
  <w:num w:numId="6" w16cid:durableId="1821386966">
    <w:abstractNumId w:val="21"/>
  </w:num>
  <w:num w:numId="7" w16cid:durableId="1846049823">
    <w:abstractNumId w:val="13"/>
  </w:num>
  <w:num w:numId="8" w16cid:durableId="997268607">
    <w:abstractNumId w:val="9"/>
  </w:num>
  <w:num w:numId="9" w16cid:durableId="139345187">
    <w:abstractNumId w:val="8"/>
  </w:num>
  <w:num w:numId="10" w16cid:durableId="135032039">
    <w:abstractNumId w:val="0"/>
  </w:num>
  <w:num w:numId="11" w16cid:durableId="771897407">
    <w:abstractNumId w:val="26"/>
  </w:num>
  <w:num w:numId="12" w16cid:durableId="233202021">
    <w:abstractNumId w:val="16"/>
  </w:num>
  <w:num w:numId="13" w16cid:durableId="394165718">
    <w:abstractNumId w:val="17"/>
  </w:num>
  <w:num w:numId="14" w16cid:durableId="202014082">
    <w:abstractNumId w:val="14"/>
  </w:num>
  <w:num w:numId="15" w16cid:durableId="535891794">
    <w:abstractNumId w:val="29"/>
  </w:num>
  <w:num w:numId="16" w16cid:durableId="1816752792">
    <w:abstractNumId w:val="30"/>
  </w:num>
  <w:num w:numId="17" w16cid:durableId="1066145957">
    <w:abstractNumId w:val="7"/>
  </w:num>
  <w:num w:numId="18" w16cid:durableId="2057124673">
    <w:abstractNumId w:val="25"/>
  </w:num>
  <w:num w:numId="19" w16cid:durableId="167913996">
    <w:abstractNumId w:val="5"/>
  </w:num>
  <w:num w:numId="20" w16cid:durableId="2108889989">
    <w:abstractNumId w:val="15"/>
  </w:num>
  <w:num w:numId="21" w16cid:durableId="1767850349">
    <w:abstractNumId w:val="10"/>
  </w:num>
  <w:num w:numId="22" w16cid:durableId="1305813116">
    <w:abstractNumId w:val="27"/>
  </w:num>
  <w:num w:numId="23" w16cid:durableId="203449981">
    <w:abstractNumId w:val="2"/>
  </w:num>
  <w:num w:numId="24" w16cid:durableId="231547491">
    <w:abstractNumId w:val="1"/>
  </w:num>
  <w:num w:numId="25" w16cid:durableId="889656679">
    <w:abstractNumId w:val="18"/>
  </w:num>
  <w:num w:numId="26" w16cid:durableId="864905215">
    <w:abstractNumId w:val="28"/>
  </w:num>
  <w:num w:numId="27" w16cid:durableId="329017928">
    <w:abstractNumId w:val="3"/>
  </w:num>
  <w:num w:numId="28" w16cid:durableId="1727144649">
    <w:abstractNumId w:val="12"/>
  </w:num>
  <w:num w:numId="29" w16cid:durableId="423378145">
    <w:abstractNumId w:val="4"/>
  </w:num>
  <w:num w:numId="30" w16cid:durableId="696270947">
    <w:abstractNumId w:val="23"/>
  </w:num>
  <w:num w:numId="31" w16cid:durableId="180122392">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bordersDoNotSurroundHeader/>
  <w:bordersDoNotSurroundFooter/>
  <w:activeWritingStyle w:appName="MSWord" w:lang="en-GB" w:vendorID="64" w:dllVersion="4096" w:nlCheck="1" w:checkStyle="0"/>
  <w:activeWritingStyle w:appName="MSWord" w:lang="en-US" w:vendorID="64" w:dllVersion="4096" w:nlCheck="1" w:checkStyle="0"/>
  <w:proofState w:spelling="clean" w:grammar="clean"/>
  <w:defaultTabStop w:val="420"/>
  <w:drawingGridHorizontalSpacing w:val="11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F40"/>
    <w:rsid w:val="000007CB"/>
    <w:rsid w:val="00003FC3"/>
    <w:rsid w:val="000069D8"/>
    <w:rsid w:val="00007375"/>
    <w:rsid w:val="000136BF"/>
    <w:rsid w:val="00015379"/>
    <w:rsid w:val="00023871"/>
    <w:rsid w:val="00031E7D"/>
    <w:rsid w:val="00032078"/>
    <w:rsid w:val="000369A1"/>
    <w:rsid w:val="0004563A"/>
    <w:rsid w:val="00046D2E"/>
    <w:rsid w:val="00047BF8"/>
    <w:rsid w:val="000509C4"/>
    <w:rsid w:val="00051473"/>
    <w:rsid w:val="00054C27"/>
    <w:rsid w:val="0005628F"/>
    <w:rsid w:val="0005784B"/>
    <w:rsid w:val="00061968"/>
    <w:rsid w:val="00063746"/>
    <w:rsid w:val="00065211"/>
    <w:rsid w:val="00065333"/>
    <w:rsid w:val="00071195"/>
    <w:rsid w:val="00072DAA"/>
    <w:rsid w:val="000739E9"/>
    <w:rsid w:val="000844BB"/>
    <w:rsid w:val="00091AD3"/>
    <w:rsid w:val="00093A8E"/>
    <w:rsid w:val="000948D3"/>
    <w:rsid w:val="000A2CD9"/>
    <w:rsid w:val="000B1AD3"/>
    <w:rsid w:val="000B304C"/>
    <w:rsid w:val="000B52F8"/>
    <w:rsid w:val="000C2D43"/>
    <w:rsid w:val="000C45EB"/>
    <w:rsid w:val="000C4DB8"/>
    <w:rsid w:val="000C594D"/>
    <w:rsid w:val="000D0A73"/>
    <w:rsid w:val="000D314E"/>
    <w:rsid w:val="000E6B24"/>
    <w:rsid w:val="000F4224"/>
    <w:rsid w:val="000F6576"/>
    <w:rsid w:val="00112640"/>
    <w:rsid w:val="001136FC"/>
    <w:rsid w:val="0011587A"/>
    <w:rsid w:val="00120479"/>
    <w:rsid w:val="00120A06"/>
    <w:rsid w:val="0012405F"/>
    <w:rsid w:val="00125FC0"/>
    <w:rsid w:val="00127D87"/>
    <w:rsid w:val="0013075E"/>
    <w:rsid w:val="00130805"/>
    <w:rsid w:val="00131308"/>
    <w:rsid w:val="00132778"/>
    <w:rsid w:val="00132D2B"/>
    <w:rsid w:val="00142391"/>
    <w:rsid w:val="001426D0"/>
    <w:rsid w:val="00143F3E"/>
    <w:rsid w:val="001443EC"/>
    <w:rsid w:val="00145811"/>
    <w:rsid w:val="00147902"/>
    <w:rsid w:val="0015111E"/>
    <w:rsid w:val="001543F1"/>
    <w:rsid w:val="00154FA6"/>
    <w:rsid w:val="0016016D"/>
    <w:rsid w:val="00161D8C"/>
    <w:rsid w:val="001638A8"/>
    <w:rsid w:val="0016595C"/>
    <w:rsid w:val="001659AC"/>
    <w:rsid w:val="00167DBF"/>
    <w:rsid w:val="00170456"/>
    <w:rsid w:val="001759D1"/>
    <w:rsid w:val="00186426"/>
    <w:rsid w:val="001950B5"/>
    <w:rsid w:val="00195FA0"/>
    <w:rsid w:val="00196635"/>
    <w:rsid w:val="001A2603"/>
    <w:rsid w:val="001A613B"/>
    <w:rsid w:val="001B27A0"/>
    <w:rsid w:val="001B2A96"/>
    <w:rsid w:val="001B6D38"/>
    <w:rsid w:val="001C0B6F"/>
    <w:rsid w:val="001C10DD"/>
    <w:rsid w:val="001C29AB"/>
    <w:rsid w:val="001C5D3C"/>
    <w:rsid w:val="001C5DEB"/>
    <w:rsid w:val="001D09D8"/>
    <w:rsid w:val="001D197C"/>
    <w:rsid w:val="001D42DB"/>
    <w:rsid w:val="001E6A39"/>
    <w:rsid w:val="001F2AE1"/>
    <w:rsid w:val="001F39CF"/>
    <w:rsid w:val="001F5129"/>
    <w:rsid w:val="00200F5A"/>
    <w:rsid w:val="0020421D"/>
    <w:rsid w:val="00204D14"/>
    <w:rsid w:val="00205AD8"/>
    <w:rsid w:val="00207E42"/>
    <w:rsid w:val="00213A0C"/>
    <w:rsid w:val="002146C5"/>
    <w:rsid w:val="00217438"/>
    <w:rsid w:val="00220803"/>
    <w:rsid w:val="00220F88"/>
    <w:rsid w:val="00227959"/>
    <w:rsid w:val="00230FCD"/>
    <w:rsid w:val="00232B14"/>
    <w:rsid w:val="00232C64"/>
    <w:rsid w:val="00233436"/>
    <w:rsid w:val="002368B4"/>
    <w:rsid w:val="00236E43"/>
    <w:rsid w:val="00242E5B"/>
    <w:rsid w:val="00245AEB"/>
    <w:rsid w:val="00245CDF"/>
    <w:rsid w:val="00246440"/>
    <w:rsid w:val="00246D68"/>
    <w:rsid w:val="00247D66"/>
    <w:rsid w:val="00247DE1"/>
    <w:rsid w:val="002610BE"/>
    <w:rsid w:val="002713AF"/>
    <w:rsid w:val="00275F92"/>
    <w:rsid w:val="00277D57"/>
    <w:rsid w:val="0028341C"/>
    <w:rsid w:val="002842A3"/>
    <w:rsid w:val="002A3468"/>
    <w:rsid w:val="002A6127"/>
    <w:rsid w:val="002B03C5"/>
    <w:rsid w:val="002B1695"/>
    <w:rsid w:val="002B4566"/>
    <w:rsid w:val="002B71B0"/>
    <w:rsid w:val="002C13BF"/>
    <w:rsid w:val="002C6E58"/>
    <w:rsid w:val="002D099A"/>
    <w:rsid w:val="002D1535"/>
    <w:rsid w:val="002D5173"/>
    <w:rsid w:val="002E03DD"/>
    <w:rsid w:val="002E26F2"/>
    <w:rsid w:val="002F2681"/>
    <w:rsid w:val="002F4FDC"/>
    <w:rsid w:val="002F7BAF"/>
    <w:rsid w:val="0030177B"/>
    <w:rsid w:val="003027CE"/>
    <w:rsid w:val="00302F63"/>
    <w:rsid w:val="00304ED3"/>
    <w:rsid w:val="00307F20"/>
    <w:rsid w:val="00311674"/>
    <w:rsid w:val="0031284D"/>
    <w:rsid w:val="00313B7C"/>
    <w:rsid w:val="00314B50"/>
    <w:rsid w:val="00316364"/>
    <w:rsid w:val="003163B3"/>
    <w:rsid w:val="00317CB8"/>
    <w:rsid w:val="00320CEB"/>
    <w:rsid w:val="00323910"/>
    <w:rsid w:val="00325232"/>
    <w:rsid w:val="00330737"/>
    <w:rsid w:val="00334673"/>
    <w:rsid w:val="003354F9"/>
    <w:rsid w:val="003403B9"/>
    <w:rsid w:val="00342395"/>
    <w:rsid w:val="00343389"/>
    <w:rsid w:val="0034618B"/>
    <w:rsid w:val="00346AFF"/>
    <w:rsid w:val="00351D8A"/>
    <w:rsid w:val="0035563B"/>
    <w:rsid w:val="00356FEF"/>
    <w:rsid w:val="0035778E"/>
    <w:rsid w:val="00357E50"/>
    <w:rsid w:val="00360DB2"/>
    <w:rsid w:val="003615D0"/>
    <w:rsid w:val="00362DF3"/>
    <w:rsid w:val="003634F4"/>
    <w:rsid w:val="00366693"/>
    <w:rsid w:val="0036748A"/>
    <w:rsid w:val="00373DD1"/>
    <w:rsid w:val="00375D17"/>
    <w:rsid w:val="003761A9"/>
    <w:rsid w:val="00376BCA"/>
    <w:rsid w:val="00377ED6"/>
    <w:rsid w:val="003834C6"/>
    <w:rsid w:val="0038399C"/>
    <w:rsid w:val="003871A6"/>
    <w:rsid w:val="00393539"/>
    <w:rsid w:val="003973F7"/>
    <w:rsid w:val="00397BB0"/>
    <w:rsid w:val="003A1382"/>
    <w:rsid w:val="003A7B0C"/>
    <w:rsid w:val="003B343A"/>
    <w:rsid w:val="003B76A9"/>
    <w:rsid w:val="003C0887"/>
    <w:rsid w:val="003C0F3D"/>
    <w:rsid w:val="003C124C"/>
    <w:rsid w:val="003C707B"/>
    <w:rsid w:val="003D3762"/>
    <w:rsid w:val="003D6BAE"/>
    <w:rsid w:val="003D780E"/>
    <w:rsid w:val="003E5DC4"/>
    <w:rsid w:val="003F6DA3"/>
    <w:rsid w:val="003F7E2B"/>
    <w:rsid w:val="00404780"/>
    <w:rsid w:val="00410148"/>
    <w:rsid w:val="004160E4"/>
    <w:rsid w:val="0042342A"/>
    <w:rsid w:val="004239DF"/>
    <w:rsid w:val="004270D8"/>
    <w:rsid w:val="004279FD"/>
    <w:rsid w:val="00430E91"/>
    <w:rsid w:val="00431FA2"/>
    <w:rsid w:val="0043214B"/>
    <w:rsid w:val="0043283B"/>
    <w:rsid w:val="004337AB"/>
    <w:rsid w:val="0043395B"/>
    <w:rsid w:val="0043581E"/>
    <w:rsid w:val="0044053B"/>
    <w:rsid w:val="0044380E"/>
    <w:rsid w:val="00445E96"/>
    <w:rsid w:val="00451FFD"/>
    <w:rsid w:val="004553A6"/>
    <w:rsid w:val="004567CD"/>
    <w:rsid w:val="004569E9"/>
    <w:rsid w:val="00467FA9"/>
    <w:rsid w:val="00470C5F"/>
    <w:rsid w:val="00473AE2"/>
    <w:rsid w:val="0047569E"/>
    <w:rsid w:val="00476D86"/>
    <w:rsid w:val="004828AE"/>
    <w:rsid w:val="00483A2C"/>
    <w:rsid w:val="0048551E"/>
    <w:rsid w:val="004870F6"/>
    <w:rsid w:val="004A1BA3"/>
    <w:rsid w:val="004A518B"/>
    <w:rsid w:val="004A6C88"/>
    <w:rsid w:val="004B0036"/>
    <w:rsid w:val="004B0E2E"/>
    <w:rsid w:val="004B219F"/>
    <w:rsid w:val="004B4879"/>
    <w:rsid w:val="004C2A9E"/>
    <w:rsid w:val="004C2E71"/>
    <w:rsid w:val="004C5B5F"/>
    <w:rsid w:val="004D57A5"/>
    <w:rsid w:val="004E067A"/>
    <w:rsid w:val="004E23D9"/>
    <w:rsid w:val="004E2A1D"/>
    <w:rsid w:val="004E4586"/>
    <w:rsid w:val="004E76C8"/>
    <w:rsid w:val="004F38E9"/>
    <w:rsid w:val="004F5F54"/>
    <w:rsid w:val="004F6B51"/>
    <w:rsid w:val="00500817"/>
    <w:rsid w:val="00503999"/>
    <w:rsid w:val="0050714B"/>
    <w:rsid w:val="00511CB8"/>
    <w:rsid w:val="00512409"/>
    <w:rsid w:val="00524E10"/>
    <w:rsid w:val="00526719"/>
    <w:rsid w:val="00532513"/>
    <w:rsid w:val="00534AE3"/>
    <w:rsid w:val="00536494"/>
    <w:rsid w:val="00540157"/>
    <w:rsid w:val="00540312"/>
    <w:rsid w:val="00541A82"/>
    <w:rsid w:val="00552A65"/>
    <w:rsid w:val="0055745B"/>
    <w:rsid w:val="0056639A"/>
    <w:rsid w:val="00567663"/>
    <w:rsid w:val="0057591F"/>
    <w:rsid w:val="00581C6B"/>
    <w:rsid w:val="005845EE"/>
    <w:rsid w:val="005962C6"/>
    <w:rsid w:val="005A5339"/>
    <w:rsid w:val="005B31B0"/>
    <w:rsid w:val="005B3467"/>
    <w:rsid w:val="005B3D11"/>
    <w:rsid w:val="005B6CAB"/>
    <w:rsid w:val="005C07CD"/>
    <w:rsid w:val="005C36DB"/>
    <w:rsid w:val="005C7229"/>
    <w:rsid w:val="005D36C3"/>
    <w:rsid w:val="005D5EB0"/>
    <w:rsid w:val="005E0136"/>
    <w:rsid w:val="005E526E"/>
    <w:rsid w:val="005E6FF4"/>
    <w:rsid w:val="005F03C9"/>
    <w:rsid w:val="005F3B00"/>
    <w:rsid w:val="005F780B"/>
    <w:rsid w:val="00602E7E"/>
    <w:rsid w:val="00606161"/>
    <w:rsid w:val="006112C3"/>
    <w:rsid w:val="0061415E"/>
    <w:rsid w:val="00630A15"/>
    <w:rsid w:val="00634760"/>
    <w:rsid w:val="00636A94"/>
    <w:rsid w:val="00652F98"/>
    <w:rsid w:val="006574C3"/>
    <w:rsid w:val="00661512"/>
    <w:rsid w:val="0066298F"/>
    <w:rsid w:val="006657A6"/>
    <w:rsid w:val="0066728A"/>
    <w:rsid w:val="00670172"/>
    <w:rsid w:val="00670784"/>
    <w:rsid w:val="00676F6F"/>
    <w:rsid w:val="00677F8B"/>
    <w:rsid w:val="00681EFE"/>
    <w:rsid w:val="00687276"/>
    <w:rsid w:val="006916B1"/>
    <w:rsid w:val="00693080"/>
    <w:rsid w:val="00696D44"/>
    <w:rsid w:val="006A0937"/>
    <w:rsid w:val="006A5EFE"/>
    <w:rsid w:val="006B1054"/>
    <w:rsid w:val="006B2423"/>
    <w:rsid w:val="006C2D1D"/>
    <w:rsid w:val="006C430C"/>
    <w:rsid w:val="006C74FE"/>
    <w:rsid w:val="006D0B3B"/>
    <w:rsid w:val="006D3CB3"/>
    <w:rsid w:val="006D7722"/>
    <w:rsid w:val="006E0603"/>
    <w:rsid w:val="006E3160"/>
    <w:rsid w:val="006E31AD"/>
    <w:rsid w:val="006F5659"/>
    <w:rsid w:val="006F6E2B"/>
    <w:rsid w:val="006F738D"/>
    <w:rsid w:val="00700B68"/>
    <w:rsid w:val="0070234F"/>
    <w:rsid w:val="00703E2B"/>
    <w:rsid w:val="00714CBE"/>
    <w:rsid w:val="0072194B"/>
    <w:rsid w:val="00741AF9"/>
    <w:rsid w:val="0074428C"/>
    <w:rsid w:val="00745BFF"/>
    <w:rsid w:val="0075123D"/>
    <w:rsid w:val="0075556B"/>
    <w:rsid w:val="00762EEF"/>
    <w:rsid w:val="00763C79"/>
    <w:rsid w:val="00776476"/>
    <w:rsid w:val="00781C8A"/>
    <w:rsid w:val="0078289D"/>
    <w:rsid w:val="00783C01"/>
    <w:rsid w:val="00784A7E"/>
    <w:rsid w:val="00786895"/>
    <w:rsid w:val="007869F3"/>
    <w:rsid w:val="0079297E"/>
    <w:rsid w:val="007946DF"/>
    <w:rsid w:val="007952C7"/>
    <w:rsid w:val="00796B7B"/>
    <w:rsid w:val="007A1BFD"/>
    <w:rsid w:val="007A4B9B"/>
    <w:rsid w:val="007A6F65"/>
    <w:rsid w:val="007B04D5"/>
    <w:rsid w:val="007B0AD3"/>
    <w:rsid w:val="007B337C"/>
    <w:rsid w:val="007C1C93"/>
    <w:rsid w:val="007C5D79"/>
    <w:rsid w:val="007D3D1D"/>
    <w:rsid w:val="007D4480"/>
    <w:rsid w:val="007D69A0"/>
    <w:rsid w:val="007D7004"/>
    <w:rsid w:val="007E1826"/>
    <w:rsid w:val="007E2069"/>
    <w:rsid w:val="007E2F0B"/>
    <w:rsid w:val="007E35C8"/>
    <w:rsid w:val="007E6196"/>
    <w:rsid w:val="007E7B40"/>
    <w:rsid w:val="007F039D"/>
    <w:rsid w:val="007F0C46"/>
    <w:rsid w:val="007F468F"/>
    <w:rsid w:val="0080279E"/>
    <w:rsid w:val="00803699"/>
    <w:rsid w:val="0080470D"/>
    <w:rsid w:val="0080606C"/>
    <w:rsid w:val="008079B5"/>
    <w:rsid w:val="00810C76"/>
    <w:rsid w:val="00817061"/>
    <w:rsid w:val="0082191B"/>
    <w:rsid w:val="008233A1"/>
    <w:rsid w:val="00826A65"/>
    <w:rsid w:val="0083483B"/>
    <w:rsid w:val="00835783"/>
    <w:rsid w:val="008357D0"/>
    <w:rsid w:val="00835E26"/>
    <w:rsid w:val="00836150"/>
    <w:rsid w:val="00836E19"/>
    <w:rsid w:val="0084148F"/>
    <w:rsid w:val="00841FC7"/>
    <w:rsid w:val="00847593"/>
    <w:rsid w:val="00851A2A"/>
    <w:rsid w:val="00852829"/>
    <w:rsid w:val="00856335"/>
    <w:rsid w:val="00857519"/>
    <w:rsid w:val="00857B88"/>
    <w:rsid w:val="008605F4"/>
    <w:rsid w:val="008611F4"/>
    <w:rsid w:val="008612C2"/>
    <w:rsid w:val="008626F0"/>
    <w:rsid w:val="00867A9C"/>
    <w:rsid w:val="008700DA"/>
    <w:rsid w:val="00877178"/>
    <w:rsid w:val="00884B6C"/>
    <w:rsid w:val="00893532"/>
    <w:rsid w:val="008949D4"/>
    <w:rsid w:val="00895614"/>
    <w:rsid w:val="00896C8B"/>
    <w:rsid w:val="008A6B42"/>
    <w:rsid w:val="008A712D"/>
    <w:rsid w:val="008A79E6"/>
    <w:rsid w:val="008B2BCD"/>
    <w:rsid w:val="008C6517"/>
    <w:rsid w:val="008D37FD"/>
    <w:rsid w:val="008D5390"/>
    <w:rsid w:val="008D676B"/>
    <w:rsid w:val="008D76F0"/>
    <w:rsid w:val="008E28FF"/>
    <w:rsid w:val="008E4019"/>
    <w:rsid w:val="008E5674"/>
    <w:rsid w:val="008F1279"/>
    <w:rsid w:val="008F43E6"/>
    <w:rsid w:val="008F4B19"/>
    <w:rsid w:val="008F5801"/>
    <w:rsid w:val="00901F78"/>
    <w:rsid w:val="009023DA"/>
    <w:rsid w:val="00902C97"/>
    <w:rsid w:val="0091146D"/>
    <w:rsid w:val="00920160"/>
    <w:rsid w:val="009243E7"/>
    <w:rsid w:val="00925278"/>
    <w:rsid w:val="00927C8B"/>
    <w:rsid w:val="00930C23"/>
    <w:rsid w:val="00931973"/>
    <w:rsid w:val="00932C82"/>
    <w:rsid w:val="00933DF1"/>
    <w:rsid w:val="009345BC"/>
    <w:rsid w:val="00935D16"/>
    <w:rsid w:val="009429EC"/>
    <w:rsid w:val="009515A1"/>
    <w:rsid w:val="00952B6D"/>
    <w:rsid w:val="00953405"/>
    <w:rsid w:val="00953774"/>
    <w:rsid w:val="00954429"/>
    <w:rsid w:val="00961186"/>
    <w:rsid w:val="00963A13"/>
    <w:rsid w:val="009661EF"/>
    <w:rsid w:val="00984D83"/>
    <w:rsid w:val="0098530D"/>
    <w:rsid w:val="00985E51"/>
    <w:rsid w:val="009872EC"/>
    <w:rsid w:val="009932EA"/>
    <w:rsid w:val="00995C55"/>
    <w:rsid w:val="009962FF"/>
    <w:rsid w:val="009A03F5"/>
    <w:rsid w:val="009A08A7"/>
    <w:rsid w:val="009A49E5"/>
    <w:rsid w:val="009A5068"/>
    <w:rsid w:val="009A51B2"/>
    <w:rsid w:val="009A6023"/>
    <w:rsid w:val="009A7DCA"/>
    <w:rsid w:val="009B63EA"/>
    <w:rsid w:val="009B7191"/>
    <w:rsid w:val="009C02C9"/>
    <w:rsid w:val="009C1FB2"/>
    <w:rsid w:val="009C2B0C"/>
    <w:rsid w:val="009C3856"/>
    <w:rsid w:val="009C3E52"/>
    <w:rsid w:val="009C51A9"/>
    <w:rsid w:val="009D2161"/>
    <w:rsid w:val="009D42BF"/>
    <w:rsid w:val="009D49C9"/>
    <w:rsid w:val="009D4D93"/>
    <w:rsid w:val="009E6912"/>
    <w:rsid w:val="009E6AAD"/>
    <w:rsid w:val="009E7199"/>
    <w:rsid w:val="009E7C85"/>
    <w:rsid w:val="009F43D1"/>
    <w:rsid w:val="009F50E2"/>
    <w:rsid w:val="009F6366"/>
    <w:rsid w:val="009F771E"/>
    <w:rsid w:val="00A06634"/>
    <w:rsid w:val="00A12268"/>
    <w:rsid w:val="00A12F33"/>
    <w:rsid w:val="00A13240"/>
    <w:rsid w:val="00A13C0A"/>
    <w:rsid w:val="00A152E6"/>
    <w:rsid w:val="00A2072E"/>
    <w:rsid w:val="00A22441"/>
    <w:rsid w:val="00A22BFE"/>
    <w:rsid w:val="00A255DD"/>
    <w:rsid w:val="00A26737"/>
    <w:rsid w:val="00A31BD4"/>
    <w:rsid w:val="00A32EC4"/>
    <w:rsid w:val="00A338F8"/>
    <w:rsid w:val="00A35BCB"/>
    <w:rsid w:val="00A369A3"/>
    <w:rsid w:val="00A377FF"/>
    <w:rsid w:val="00A40A11"/>
    <w:rsid w:val="00A43AC1"/>
    <w:rsid w:val="00A4489E"/>
    <w:rsid w:val="00A509BD"/>
    <w:rsid w:val="00A64E90"/>
    <w:rsid w:val="00A669F6"/>
    <w:rsid w:val="00A80B1F"/>
    <w:rsid w:val="00A81C76"/>
    <w:rsid w:val="00A83F97"/>
    <w:rsid w:val="00A84CC0"/>
    <w:rsid w:val="00A90487"/>
    <w:rsid w:val="00A93ED4"/>
    <w:rsid w:val="00A94ECA"/>
    <w:rsid w:val="00A959A0"/>
    <w:rsid w:val="00A9619C"/>
    <w:rsid w:val="00A975B5"/>
    <w:rsid w:val="00AA149C"/>
    <w:rsid w:val="00AA26E7"/>
    <w:rsid w:val="00AA532C"/>
    <w:rsid w:val="00AA5979"/>
    <w:rsid w:val="00AA7174"/>
    <w:rsid w:val="00AB0A05"/>
    <w:rsid w:val="00AB17BF"/>
    <w:rsid w:val="00AB44F8"/>
    <w:rsid w:val="00AB4AB8"/>
    <w:rsid w:val="00AB7243"/>
    <w:rsid w:val="00AB7999"/>
    <w:rsid w:val="00AC4D5F"/>
    <w:rsid w:val="00AC7928"/>
    <w:rsid w:val="00AD21C6"/>
    <w:rsid w:val="00AD3EBC"/>
    <w:rsid w:val="00AE0A94"/>
    <w:rsid w:val="00AE1386"/>
    <w:rsid w:val="00AE1547"/>
    <w:rsid w:val="00AE23E8"/>
    <w:rsid w:val="00AE3D3A"/>
    <w:rsid w:val="00AE4FA3"/>
    <w:rsid w:val="00AF2B1F"/>
    <w:rsid w:val="00AF508C"/>
    <w:rsid w:val="00AF5A6D"/>
    <w:rsid w:val="00AF6888"/>
    <w:rsid w:val="00AF7A58"/>
    <w:rsid w:val="00B034D7"/>
    <w:rsid w:val="00B077E2"/>
    <w:rsid w:val="00B07A77"/>
    <w:rsid w:val="00B114E7"/>
    <w:rsid w:val="00B1181A"/>
    <w:rsid w:val="00B1579C"/>
    <w:rsid w:val="00B1665A"/>
    <w:rsid w:val="00B22685"/>
    <w:rsid w:val="00B23866"/>
    <w:rsid w:val="00B24F40"/>
    <w:rsid w:val="00B25222"/>
    <w:rsid w:val="00B25A6F"/>
    <w:rsid w:val="00B313C3"/>
    <w:rsid w:val="00B36C12"/>
    <w:rsid w:val="00B37400"/>
    <w:rsid w:val="00B43A9D"/>
    <w:rsid w:val="00B46B3B"/>
    <w:rsid w:val="00B51340"/>
    <w:rsid w:val="00B51F3F"/>
    <w:rsid w:val="00B540EC"/>
    <w:rsid w:val="00B563F5"/>
    <w:rsid w:val="00B60C5C"/>
    <w:rsid w:val="00B62B4B"/>
    <w:rsid w:val="00B647D4"/>
    <w:rsid w:val="00B647F9"/>
    <w:rsid w:val="00B71CE0"/>
    <w:rsid w:val="00B74A29"/>
    <w:rsid w:val="00B80281"/>
    <w:rsid w:val="00B82530"/>
    <w:rsid w:val="00B825A8"/>
    <w:rsid w:val="00B83D2A"/>
    <w:rsid w:val="00B859E4"/>
    <w:rsid w:val="00B876A3"/>
    <w:rsid w:val="00B87B34"/>
    <w:rsid w:val="00B90FD6"/>
    <w:rsid w:val="00BA02FC"/>
    <w:rsid w:val="00BA08E8"/>
    <w:rsid w:val="00BA1122"/>
    <w:rsid w:val="00BA65FC"/>
    <w:rsid w:val="00BA7A1A"/>
    <w:rsid w:val="00BB19C7"/>
    <w:rsid w:val="00BB2FCB"/>
    <w:rsid w:val="00BB37A3"/>
    <w:rsid w:val="00BC1EAB"/>
    <w:rsid w:val="00BC5C26"/>
    <w:rsid w:val="00BD4A18"/>
    <w:rsid w:val="00BD6C96"/>
    <w:rsid w:val="00BE0E8A"/>
    <w:rsid w:val="00BE100D"/>
    <w:rsid w:val="00BE3DC7"/>
    <w:rsid w:val="00BE5EB9"/>
    <w:rsid w:val="00BF0665"/>
    <w:rsid w:val="00BF395D"/>
    <w:rsid w:val="00C03761"/>
    <w:rsid w:val="00C03CC0"/>
    <w:rsid w:val="00C06F05"/>
    <w:rsid w:val="00C07446"/>
    <w:rsid w:val="00C11160"/>
    <w:rsid w:val="00C23AFA"/>
    <w:rsid w:val="00C321DE"/>
    <w:rsid w:val="00C4122C"/>
    <w:rsid w:val="00C454E6"/>
    <w:rsid w:val="00C53113"/>
    <w:rsid w:val="00C5477F"/>
    <w:rsid w:val="00C65990"/>
    <w:rsid w:val="00C70FF2"/>
    <w:rsid w:val="00C7104A"/>
    <w:rsid w:val="00C719B0"/>
    <w:rsid w:val="00C73271"/>
    <w:rsid w:val="00C777F3"/>
    <w:rsid w:val="00C817AF"/>
    <w:rsid w:val="00C82C8E"/>
    <w:rsid w:val="00C87F95"/>
    <w:rsid w:val="00C90A89"/>
    <w:rsid w:val="00C91D91"/>
    <w:rsid w:val="00C94438"/>
    <w:rsid w:val="00CA6CBC"/>
    <w:rsid w:val="00CB0B92"/>
    <w:rsid w:val="00CB1741"/>
    <w:rsid w:val="00CB6596"/>
    <w:rsid w:val="00CB6E54"/>
    <w:rsid w:val="00CC0701"/>
    <w:rsid w:val="00CC112D"/>
    <w:rsid w:val="00CD3376"/>
    <w:rsid w:val="00CD59AA"/>
    <w:rsid w:val="00CE08E3"/>
    <w:rsid w:val="00CE3AB5"/>
    <w:rsid w:val="00CE46D0"/>
    <w:rsid w:val="00CE6B6C"/>
    <w:rsid w:val="00CF7208"/>
    <w:rsid w:val="00D04857"/>
    <w:rsid w:val="00D06017"/>
    <w:rsid w:val="00D10E2F"/>
    <w:rsid w:val="00D114DB"/>
    <w:rsid w:val="00D12332"/>
    <w:rsid w:val="00D137DF"/>
    <w:rsid w:val="00D15FEC"/>
    <w:rsid w:val="00D21AB7"/>
    <w:rsid w:val="00D23EC2"/>
    <w:rsid w:val="00D333E9"/>
    <w:rsid w:val="00D458A0"/>
    <w:rsid w:val="00D45E60"/>
    <w:rsid w:val="00D56F3F"/>
    <w:rsid w:val="00D632BD"/>
    <w:rsid w:val="00D71A4F"/>
    <w:rsid w:val="00D72548"/>
    <w:rsid w:val="00D763EA"/>
    <w:rsid w:val="00D77387"/>
    <w:rsid w:val="00D83F09"/>
    <w:rsid w:val="00D85109"/>
    <w:rsid w:val="00D853E8"/>
    <w:rsid w:val="00D91981"/>
    <w:rsid w:val="00D91D8F"/>
    <w:rsid w:val="00D96298"/>
    <w:rsid w:val="00D97C34"/>
    <w:rsid w:val="00DA6F25"/>
    <w:rsid w:val="00DA6F4E"/>
    <w:rsid w:val="00DB2A11"/>
    <w:rsid w:val="00DB6D73"/>
    <w:rsid w:val="00DB766C"/>
    <w:rsid w:val="00DC0215"/>
    <w:rsid w:val="00DC3A9D"/>
    <w:rsid w:val="00DD7FB9"/>
    <w:rsid w:val="00DE199A"/>
    <w:rsid w:val="00DE244B"/>
    <w:rsid w:val="00DF4C96"/>
    <w:rsid w:val="00E02944"/>
    <w:rsid w:val="00E04060"/>
    <w:rsid w:val="00E04678"/>
    <w:rsid w:val="00E11A32"/>
    <w:rsid w:val="00E137BD"/>
    <w:rsid w:val="00E153B3"/>
    <w:rsid w:val="00E216F0"/>
    <w:rsid w:val="00E25907"/>
    <w:rsid w:val="00E2770E"/>
    <w:rsid w:val="00E42F90"/>
    <w:rsid w:val="00E44181"/>
    <w:rsid w:val="00E4505A"/>
    <w:rsid w:val="00E526B0"/>
    <w:rsid w:val="00E53CBC"/>
    <w:rsid w:val="00E552AE"/>
    <w:rsid w:val="00E56F46"/>
    <w:rsid w:val="00E6159D"/>
    <w:rsid w:val="00E64B07"/>
    <w:rsid w:val="00E674FF"/>
    <w:rsid w:val="00E67F9E"/>
    <w:rsid w:val="00E716B9"/>
    <w:rsid w:val="00E754A3"/>
    <w:rsid w:val="00E83CD6"/>
    <w:rsid w:val="00E849CD"/>
    <w:rsid w:val="00EA1AB9"/>
    <w:rsid w:val="00EA1B64"/>
    <w:rsid w:val="00EA3FD2"/>
    <w:rsid w:val="00EA5801"/>
    <w:rsid w:val="00EA66E3"/>
    <w:rsid w:val="00EB1E59"/>
    <w:rsid w:val="00EC1810"/>
    <w:rsid w:val="00EC346D"/>
    <w:rsid w:val="00EC74D3"/>
    <w:rsid w:val="00EE1B73"/>
    <w:rsid w:val="00EF3925"/>
    <w:rsid w:val="00EF4872"/>
    <w:rsid w:val="00F01A76"/>
    <w:rsid w:val="00F07BAD"/>
    <w:rsid w:val="00F11A38"/>
    <w:rsid w:val="00F11BDC"/>
    <w:rsid w:val="00F13300"/>
    <w:rsid w:val="00F14FB5"/>
    <w:rsid w:val="00F16FA0"/>
    <w:rsid w:val="00F2032D"/>
    <w:rsid w:val="00F20E6D"/>
    <w:rsid w:val="00F23615"/>
    <w:rsid w:val="00F24ADB"/>
    <w:rsid w:val="00F27ADC"/>
    <w:rsid w:val="00F327FB"/>
    <w:rsid w:val="00F342B8"/>
    <w:rsid w:val="00F407A4"/>
    <w:rsid w:val="00F416C6"/>
    <w:rsid w:val="00F4288C"/>
    <w:rsid w:val="00F46D14"/>
    <w:rsid w:val="00F50992"/>
    <w:rsid w:val="00F51053"/>
    <w:rsid w:val="00F514B4"/>
    <w:rsid w:val="00F52F0A"/>
    <w:rsid w:val="00F5300C"/>
    <w:rsid w:val="00F578B9"/>
    <w:rsid w:val="00F57CBB"/>
    <w:rsid w:val="00F711E5"/>
    <w:rsid w:val="00F717CC"/>
    <w:rsid w:val="00F71F15"/>
    <w:rsid w:val="00F723EC"/>
    <w:rsid w:val="00F7443D"/>
    <w:rsid w:val="00F867DA"/>
    <w:rsid w:val="00F87310"/>
    <w:rsid w:val="00F8744A"/>
    <w:rsid w:val="00FA5E71"/>
    <w:rsid w:val="00FB0295"/>
    <w:rsid w:val="00FB3EDA"/>
    <w:rsid w:val="00FB679C"/>
    <w:rsid w:val="00FB71C1"/>
    <w:rsid w:val="00FB7CD9"/>
    <w:rsid w:val="00FC03C3"/>
    <w:rsid w:val="00FC0BDA"/>
    <w:rsid w:val="00FD1DF4"/>
    <w:rsid w:val="00FD3794"/>
    <w:rsid w:val="00FD3B49"/>
    <w:rsid w:val="00FD6A8B"/>
    <w:rsid w:val="00FE19CB"/>
    <w:rsid w:val="00FE4E8C"/>
    <w:rsid w:val="00FE7AB9"/>
    <w:rsid w:val="00FF0AB4"/>
    <w:rsid w:val="00FF3DD7"/>
    <w:rsid w:val="00FF4F14"/>
    <w:rsid w:val="00FF6FCF"/>
    <w:rsid w:val="6FE4C9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68F470"/>
  <w14:defaultImageDpi w14:val="330"/>
  <w15:docId w15:val="{87B4E726-FE5A-3847-9DFD-2EE879A6F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1B73"/>
    <w:pPr>
      <w:widowControl w:val="0"/>
      <w:spacing w:after="160" w:line="480" w:lineRule="auto"/>
      <w:ind w:firstLineChars="200" w:firstLine="200"/>
      <w:jc w:val="both"/>
    </w:pPr>
    <w:rPr>
      <w:rFonts w:ascii="Times New Roman" w:eastAsia="Calibri" w:hAnsi="Times New Roman"/>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spacing w:line="240" w:lineRule="auto"/>
      <w:jc w:val="left"/>
    </w:pPr>
    <w:rPr>
      <w:sz w:val="18"/>
      <w:szCs w:val="18"/>
    </w:rPr>
  </w:style>
  <w:style w:type="paragraph" w:styleId="a5">
    <w:name w:val="header"/>
    <w:basedOn w:val="a"/>
    <w:link w:val="a6"/>
    <w:uiPriority w:val="99"/>
    <w:unhideWhenUsed/>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jc w:val="center"/>
    </w:pPr>
    <w:rPr>
      <w:i/>
      <w:iCs/>
      <w:color w:val="404040" w:themeColor="text1" w:themeTint="BF"/>
    </w:rPr>
  </w:style>
  <w:style w:type="character" w:customStyle="1" w:styleId="ad">
    <w:name w:val="引用 字符"/>
    <w:basedOn w:val="a0"/>
    <w:link w:val="ac"/>
    <w:uiPriority w:val="29"/>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0"/>
    <w:link w:val="af"/>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rPr>
      <w:rFonts w:ascii="Calibri" w:eastAsia="Calibri" w:hAnsi="Calibri"/>
      <w:sz w:val="18"/>
      <w:szCs w:val="18"/>
    </w:rPr>
  </w:style>
  <w:style w:type="character" w:customStyle="1" w:styleId="a4">
    <w:name w:val="页脚 字符"/>
    <w:basedOn w:val="a0"/>
    <w:link w:val="a3"/>
    <w:uiPriority w:val="99"/>
    <w:rPr>
      <w:rFonts w:ascii="Calibri" w:eastAsia="Calibri" w:hAnsi="Calibri"/>
      <w:sz w:val="18"/>
      <w:szCs w:val="18"/>
    </w:rPr>
  </w:style>
  <w:style w:type="character" w:styleId="af1">
    <w:name w:val="page number"/>
    <w:basedOn w:val="a0"/>
    <w:uiPriority w:val="99"/>
    <w:semiHidden/>
    <w:unhideWhenUsed/>
    <w:rsid w:val="00E849CD"/>
  </w:style>
  <w:style w:type="paragraph" w:styleId="af2">
    <w:name w:val="Revision"/>
    <w:hidden/>
    <w:uiPriority w:val="99"/>
    <w:unhideWhenUsed/>
    <w:rsid w:val="008C6517"/>
    <w:rPr>
      <w:rFonts w:ascii="Calibri" w:eastAsia="Calibri" w:hAnsi="Calibri"/>
      <w:kern w:val="2"/>
      <w:sz w:val="24"/>
      <w:szCs w:val="24"/>
      <w14:ligatures w14:val="standardContextual"/>
    </w:rPr>
  </w:style>
  <w:style w:type="paragraph" w:customStyle="1" w:styleId="13">
    <w:name w:val="书目1"/>
    <w:basedOn w:val="a"/>
    <w:link w:val="Bibliography"/>
    <w:rsid w:val="003C0F3D"/>
    <w:pPr>
      <w:widowControl/>
      <w:tabs>
        <w:tab w:val="left" w:pos="260"/>
      </w:tabs>
      <w:spacing w:after="0" w:line="240" w:lineRule="auto"/>
      <w:ind w:left="264" w:firstLineChars="0" w:hanging="264"/>
      <w:jc w:val="left"/>
    </w:pPr>
    <w:rPr>
      <w:rFonts w:cs="Times New Roman"/>
    </w:rPr>
  </w:style>
  <w:style w:type="character" w:customStyle="1" w:styleId="Bibliography">
    <w:name w:val="Bibliography 字符"/>
    <w:basedOn w:val="a0"/>
    <w:link w:val="13"/>
    <w:rsid w:val="003C0F3D"/>
    <w:rPr>
      <w:rFonts w:ascii="Times New Roman" w:eastAsia="Calibri" w:hAnsi="Times New Roman" w:cs="Times New Roman"/>
      <w:kern w:val="2"/>
      <w:sz w:val="24"/>
      <w:szCs w:val="24"/>
      <w14:ligatures w14:val="standardContextual"/>
    </w:rPr>
  </w:style>
  <w:style w:type="character" w:styleId="af3">
    <w:name w:val="line number"/>
    <w:basedOn w:val="a0"/>
    <w:uiPriority w:val="99"/>
    <w:semiHidden/>
    <w:unhideWhenUsed/>
    <w:rsid w:val="0056639A"/>
  </w:style>
  <w:style w:type="paragraph" w:styleId="af4">
    <w:name w:val="Bibliography"/>
    <w:basedOn w:val="a"/>
    <w:next w:val="a"/>
    <w:uiPriority w:val="37"/>
    <w:unhideWhenUsed/>
    <w:rsid w:val="00EE1B73"/>
  </w:style>
  <w:style w:type="paragraph" w:styleId="TOC">
    <w:name w:val="TOC Heading"/>
    <w:basedOn w:val="1"/>
    <w:next w:val="a"/>
    <w:uiPriority w:val="39"/>
    <w:unhideWhenUsed/>
    <w:qFormat/>
    <w:rsid w:val="00696D44"/>
    <w:pPr>
      <w:widowControl/>
      <w:spacing w:after="0" w:line="276" w:lineRule="auto"/>
      <w:ind w:firstLineChars="0" w:firstLine="0"/>
      <w:jc w:val="left"/>
      <w:outlineLvl w:val="9"/>
    </w:pPr>
    <w:rPr>
      <w:b/>
      <w:bCs/>
      <w:kern w:val="0"/>
      <w:sz w:val="28"/>
      <w:szCs w:val="28"/>
      <w14:ligatures w14:val="none"/>
    </w:rPr>
  </w:style>
  <w:style w:type="paragraph" w:styleId="TOC1">
    <w:name w:val="toc 1"/>
    <w:basedOn w:val="a"/>
    <w:next w:val="a"/>
    <w:autoRedefine/>
    <w:uiPriority w:val="39"/>
    <w:semiHidden/>
    <w:unhideWhenUsed/>
    <w:rsid w:val="00696D44"/>
    <w:pPr>
      <w:spacing w:before="120" w:after="0"/>
      <w:jc w:val="left"/>
    </w:pPr>
    <w:rPr>
      <w:rFonts w:asciiTheme="minorHAnsi" w:eastAsiaTheme="minorHAnsi"/>
      <w:b/>
      <w:bCs/>
      <w:i/>
      <w:iCs/>
      <w:sz w:val="24"/>
    </w:rPr>
  </w:style>
  <w:style w:type="paragraph" w:styleId="TOC2">
    <w:name w:val="toc 2"/>
    <w:basedOn w:val="a"/>
    <w:next w:val="a"/>
    <w:autoRedefine/>
    <w:uiPriority w:val="39"/>
    <w:semiHidden/>
    <w:unhideWhenUsed/>
    <w:rsid w:val="00696D44"/>
    <w:pPr>
      <w:spacing w:before="120" w:after="0"/>
      <w:ind w:left="220"/>
      <w:jc w:val="left"/>
    </w:pPr>
    <w:rPr>
      <w:rFonts w:asciiTheme="minorHAnsi" w:eastAsiaTheme="minorHAnsi"/>
      <w:b/>
      <w:bCs/>
      <w:szCs w:val="22"/>
    </w:rPr>
  </w:style>
  <w:style w:type="paragraph" w:styleId="TOC3">
    <w:name w:val="toc 3"/>
    <w:basedOn w:val="a"/>
    <w:next w:val="a"/>
    <w:autoRedefine/>
    <w:uiPriority w:val="39"/>
    <w:semiHidden/>
    <w:unhideWhenUsed/>
    <w:rsid w:val="00696D44"/>
    <w:pPr>
      <w:spacing w:after="0"/>
      <w:ind w:left="440"/>
      <w:jc w:val="left"/>
    </w:pPr>
    <w:rPr>
      <w:rFonts w:asciiTheme="minorHAnsi" w:eastAsiaTheme="minorHAnsi"/>
      <w:sz w:val="20"/>
      <w:szCs w:val="20"/>
    </w:rPr>
  </w:style>
  <w:style w:type="paragraph" w:styleId="TOC4">
    <w:name w:val="toc 4"/>
    <w:basedOn w:val="a"/>
    <w:next w:val="a"/>
    <w:autoRedefine/>
    <w:uiPriority w:val="39"/>
    <w:semiHidden/>
    <w:unhideWhenUsed/>
    <w:rsid w:val="00696D44"/>
    <w:pPr>
      <w:spacing w:after="0"/>
      <w:ind w:left="660"/>
      <w:jc w:val="left"/>
    </w:pPr>
    <w:rPr>
      <w:rFonts w:asciiTheme="minorHAnsi" w:eastAsiaTheme="minorHAnsi"/>
      <w:sz w:val="20"/>
      <w:szCs w:val="20"/>
    </w:rPr>
  </w:style>
  <w:style w:type="paragraph" w:styleId="TOC5">
    <w:name w:val="toc 5"/>
    <w:basedOn w:val="a"/>
    <w:next w:val="a"/>
    <w:autoRedefine/>
    <w:uiPriority w:val="39"/>
    <w:semiHidden/>
    <w:unhideWhenUsed/>
    <w:rsid w:val="00696D44"/>
    <w:pPr>
      <w:spacing w:after="0"/>
      <w:ind w:left="880"/>
      <w:jc w:val="left"/>
    </w:pPr>
    <w:rPr>
      <w:rFonts w:asciiTheme="minorHAnsi" w:eastAsiaTheme="minorHAnsi"/>
      <w:sz w:val="20"/>
      <w:szCs w:val="20"/>
    </w:rPr>
  </w:style>
  <w:style w:type="paragraph" w:styleId="TOC6">
    <w:name w:val="toc 6"/>
    <w:basedOn w:val="a"/>
    <w:next w:val="a"/>
    <w:autoRedefine/>
    <w:uiPriority w:val="39"/>
    <w:semiHidden/>
    <w:unhideWhenUsed/>
    <w:rsid w:val="00696D44"/>
    <w:pPr>
      <w:spacing w:after="0"/>
      <w:ind w:left="1100"/>
      <w:jc w:val="left"/>
    </w:pPr>
    <w:rPr>
      <w:rFonts w:asciiTheme="minorHAnsi" w:eastAsiaTheme="minorHAnsi"/>
      <w:sz w:val="20"/>
      <w:szCs w:val="20"/>
    </w:rPr>
  </w:style>
  <w:style w:type="paragraph" w:styleId="TOC7">
    <w:name w:val="toc 7"/>
    <w:basedOn w:val="a"/>
    <w:next w:val="a"/>
    <w:autoRedefine/>
    <w:uiPriority w:val="39"/>
    <w:semiHidden/>
    <w:unhideWhenUsed/>
    <w:rsid w:val="00696D44"/>
    <w:pPr>
      <w:spacing w:after="0"/>
      <w:ind w:left="1320"/>
      <w:jc w:val="left"/>
    </w:pPr>
    <w:rPr>
      <w:rFonts w:asciiTheme="minorHAnsi" w:eastAsiaTheme="minorHAnsi"/>
      <w:sz w:val="20"/>
      <w:szCs w:val="20"/>
    </w:rPr>
  </w:style>
  <w:style w:type="paragraph" w:styleId="TOC8">
    <w:name w:val="toc 8"/>
    <w:basedOn w:val="a"/>
    <w:next w:val="a"/>
    <w:autoRedefine/>
    <w:uiPriority w:val="39"/>
    <w:semiHidden/>
    <w:unhideWhenUsed/>
    <w:rsid w:val="00696D44"/>
    <w:pPr>
      <w:spacing w:after="0"/>
      <w:ind w:left="1540"/>
      <w:jc w:val="left"/>
    </w:pPr>
    <w:rPr>
      <w:rFonts w:asciiTheme="minorHAnsi" w:eastAsiaTheme="minorHAnsi"/>
      <w:sz w:val="20"/>
      <w:szCs w:val="20"/>
    </w:rPr>
  </w:style>
  <w:style w:type="paragraph" w:styleId="TOC9">
    <w:name w:val="toc 9"/>
    <w:basedOn w:val="a"/>
    <w:next w:val="a"/>
    <w:autoRedefine/>
    <w:uiPriority w:val="39"/>
    <w:semiHidden/>
    <w:unhideWhenUsed/>
    <w:rsid w:val="00696D44"/>
    <w:pPr>
      <w:spacing w:after="0"/>
      <w:ind w:left="1760"/>
      <w:jc w:val="left"/>
    </w:pPr>
    <w:rPr>
      <w:rFonts w:asciiTheme="minorHAnsi" w:eastAsiaTheme="minorHAnsi"/>
      <w:sz w:val="20"/>
      <w:szCs w:val="20"/>
    </w:rPr>
  </w:style>
  <w:style w:type="paragraph" w:customStyle="1" w:styleId="14">
    <w:name w:val="列表段落1"/>
    <w:basedOn w:val="a"/>
    <w:rsid w:val="00796B7B"/>
    <w:pPr>
      <w:spacing w:before="100" w:beforeAutospacing="1"/>
      <w:ind w:left="720"/>
      <w:contextualSpacing/>
    </w:pPr>
    <w:rPr>
      <w:rFonts w:cs="Times New Roman"/>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80133798">
      <w:bodyDiv w:val="1"/>
      <w:marLeft w:val="0"/>
      <w:marRight w:val="0"/>
      <w:marTop w:val="0"/>
      <w:marBottom w:val="0"/>
      <w:divBdr>
        <w:top w:val="none" w:sz="0" w:space="0" w:color="auto"/>
        <w:left w:val="none" w:sz="0" w:space="0" w:color="auto"/>
        <w:bottom w:val="none" w:sz="0" w:space="0" w:color="auto"/>
        <w:right w:val="none" w:sz="0" w:space="0" w:color="auto"/>
      </w:divBdr>
    </w:div>
    <w:div w:id="1500191716">
      <w:bodyDiv w:val="1"/>
      <w:marLeft w:val="0"/>
      <w:marRight w:val="0"/>
      <w:marTop w:val="0"/>
      <w:marBottom w:val="0"/>
      <w:divBdr>
        <w:top w:val="none" w:sz="0" w:space="0" w:color="auto"/>
        <w:left w:val="none" w:sz="0" w:space="0" w:color="auto"/>
        <w:bottom w:val="none" w:sz="0" w:space="0" w:color="auto"/>
        <w:right w:val="none" w:sz="0" w:space="0" w:color="auto"/>
      </w:divBdr>
    </w:div>
    <w:div w:id="19980743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tif"/><Relationship Id="rId2" Type="http://schemas.openxmlformats.org/officeDocument/2006/relationships/numbering" Target="numbering.xml"/><Relationship Id="rId16"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tiff"/><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24866-E1C4-2045-89B4-7322A6636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10143</TotalTime>
  <Pages>29</Pages>
  <Words>12500</Words>
  <Characters>71256</Characters>
  <Application>Microsoft Office Word</Application>
  <DocSecurity>0</DocSecurity>
  <Lines>593</Lines>
  <Paragraphs>167</Paragraphs>
  <ScaleCrop>false</ScaleCrop>
  <Company/>
  <LinksUpToDate>false</LinksUpToDate>
  <CharactersWithSpaces>83589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b63350</dc:creator>
  <cp:lastModifiedBy>智昌 王</cp:lastModifiedBy>
  <cp:revision>462</cp:revision>
  <dcterms:created xsi:type="dcterms:W3CDTF">2024-08-10T07:13:00Z</dcterms:created>
  <dcterms:modified xsi:type="dcterms:W3CDTF">2026-08-01T14:55:00Z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BD6BDEAF48E40E3A01A6F766D81AECFF_42</vt:lpwstr>
  </property>
  <property fmtid="{D5CDD505-2E9C-101B-9397-08002B2CF9AE}" pid="4" name="ZOTERO_PREF_1">
    <vt:lpwstr>&lt;data data-version="3" zotero-version="9.0.4"&gt;&lt;session id="aoqDQ6fl"/&gt;&lt;style id="http://www.zotero.org/styles/anesthesiology" hasBibliography="1" bibliographyStyleHasBeenSet="1"/&gt;&lt;prefs&gt;&lt;pref name="fieldType" value="Field"/&gt;&lt;/prefs&gt;&lt;/data&gt;</vt:lpwstr>
  </property>
</Properties>
</file>