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512EE" w14:textId="77777777" w:rsidR="00726EC9" w:rsidRPr="00726EC9" w:rsidRDefault="00726EC9" w:rsidP="00726EC9">
      <w:pPr>
        <w:spacing w:line="480" w:lineRule="auto"/>
        <w:rPr>
          <w:rFonts w:asciiTheme="minorBidi" w:hAnsiTheme="minorBidi"/>
          <w:b/>
          <w:bCs/>
          <w:sz w:val="24"/>
          <w:szCs w:val="24"/>
        </w:rPr>
      </w:pPr>
      <w:r w:rsidRPr="00726EC9">
        <w:rPr>
          <w:rFonts w:asciiTheme="minorBidi" w:hAnsiTheme="minorBidi"/>
          <w:b/>
          <w:bCs/>
          <w:sz w:val="24"/>
          <w:szCs w:val="24"/>
        </w:rPr>
        <w:t>SUPPLEMENTARY MATERIAL</w:t>
      </w:r>
    </w:p>
    <w:p w14:paraId="1D13DD73" w14:textId="77777777" w:rsidR="00726EC9" w:rsidRPr="00726EC9" w:rsidRDefault="00726EC9" w:rsidP="00726EC9">
      <w:pPr>
        <w:spacing w:line="480" w:lineRule="auto"/>
        <w:rPr>
          <w:rFonts w:asciiTheme="minorBidi" w:hAnsiTheme="minorBidi"/>
          <w:sz w:val="24"/>
          <w:szCs w:val="24"/>
        </w:rPr>
      </w:pPr>
      <w:r w:rsidRPr="00726EC9">
        <w:rPr>
          <w:rFonts w:asciiTheme="minorBidi" w:hAnsiTheme="minorBidi"/>
          <w:b/>
          <w:bCs/>
          <w:sz w:val="24"/>
          <w:szCs w:val="24"/>
        </w:rPr>
        <w:t>Indirect calorimetry–guided nutrition for patients undergoing prolonged mechanical ventilation weaning: a randomized controlled trial</w:t>
      </w:r>
    </w:p>
    <w:p w14:paraId="4CAFBA14" w14:textId="77777777" w:rsidR="006F71C5" w:rsidRPr="00726EC9" w:rsidRDefault="006F71C5" w:rsidP="001B5F57">
      <w:pPr>
        <w:spacing w:line="480" w:lineRule="auto"/>
        <w:rPr>
          <w:rFonts w:asciiTheme="minorBidi" w:hAnsiTheme="minorBidi"/>
          <w:sz w:val="24"/>
          <w:szCs w:val="24"/>
        </w:rPr>
      </w:pPr>
    </w:p>
    <w:p w14:paraId="1372D777" w14:textId="092867DD" w:rsidR="006F71C5" w:rsidRPr="006F71C5" w:rsidRDefault="006F71C5" w:rsidP="001B5F57">
      <w:pPr>
        <w:spacing w:line="480" w:lineRule="auto"/>
        <w:rPr>
          <w:rFonts w:asciiTheme="minorBidi" w:hAnsiTheme="minorBidi"/>
          <w:sz w:val="24"/>
          <w:szCs w:val="24"/>
        </w:rPr>
      </w:pPr>
      <w:r w:rsidRPr="007C1D71">
        <w:rPr>
          <w:rFonts w:asciiTheme="minorBidi" w:hAnsiTheme="minorBidi"/>
          <w:sz w:val="24"/>
          <w:szCs w:val="24"/>
        </w:rPr>
        <w:t>Mila Fradkin</w:t>
      </w:r>
      <w:r w:rsidR="00BE2C87" w:rsidRPr="00A27D3C">
        <w:rPr>
          <w:rFonts w:asciiTheme="minorBidi" w:hAnsiTheme="minorBidi"/>
          <w:sz w:val="24"/>
          <w:szCs w:val="24"/>
          <w:vertAlign w:val="superscript"/>
        </w:rPr>
        <w:t>*</w:t>
      </w:r>
      <w:r w:rsidRPr="007C1D71">
        <w:rPr>
          <w:rFonts w:asciiTheme="minorBidi" w:hAnsiTheme="minorBidi"/>
          <w:sz w:val="24"/>
          <w:szCs w:val="24"/>
        </w:rPr>
        <w:t xml:space="preserve">, Maya </w:t>
      </w:r>
      <w:proofErr w:type="spellStart"/>
      <w:r w:rsidRPr="007C1D71">
        <w:rPr>
          <w:rFonts w:asciiTheme="minorBidi" w:hAnsiTheme="minorBidi"/>
          <w:sz w:val="24"/>
          <w:szCs w:val="24"/>
        </w:rPr>
        <w:t>Elyashiv</w:t>
      </w:r>
      <w:proofErr w:type="spellEnd"/>
      <w:r w:rsidR="00BE2C87" w:rsidRPr="00A27D3C">
        <w:rPr>
          <w:rFonts w:asciiTheme="minorBidi" w:hAnsiTheme="minorBidi"/>
          <w:sz w:val="24"/>
          <w:szCs w:val="24"/>
          <w:vertAlign w:val="superscript"/>
        </w:rPr>
        <w:t>*</w:t>
      </w:r>
      <w:r w:rsidRPr="007C1D71">
        <w:rPr>
          <w:rFonts w:asciiTheme="minorBidi" w:hAnsiTheme="minorBidi"/>
          <w:sz w:val="24"/>
          <w:szCs w:val="24"/>
        </w:rPr>
        <w:t xml:space="preserve">, Michael Brik, </w:t>
      </w:r>
      <w:proofErr w:type="spellStart"/>
      <w:r w:rsidRPr="007C1D71">
        <w:rPr>
          <w:rFonts w:asciiTheme="minorBidi" w:hAnsiTheme="minorBidi"/>
          <w:sz w:val="24"/>
          <w:szCs w:val="24"/>
        </w:rPr>
        <w:t>Nirit</w:t>
      </w:r>
      <w:proofErr w:type="spellEnd"/>
      <w:r w:rsidRPr="007C1D71">
        <w:rPr>
          <w:rFonts w:asciiTheme="minorBidi" w:hAnsiTheme="minorBidi"/>
          <w:sz w:val="24"/>
          <w:szCs w:val="24"/>
        </w:rPr>
        <w:t xml:space="preserve"> </w:t>
      </w:r>
      <w:proofErr w:type="spellStart"/>
      <w:r w:rsidRPr="007C1D71">
        <w:rPr>
          <w:rFonts w:asciiTheme="minorBidi" w:hAnsiTheme="minorBidi"/>
          <w:sz w:val="24"/>
          <w:szCs w:val="24"/>
        </w:rPr>
        <w:t>Agai</w:t>
      </w:r>
      <w:proofErr w:type="spellEnd"/>
      <w:r w:rsidRPr="007C1D71">
        <w:rPr>
          <w:rFonts w:asciiTheme="minorBidi" w:hAnsiTheme="minorBidi"/>
          <w:sz w:val="24"/>
          <w:szCs w:val="24"/>
        </w:rPr>
        <w:t xml:space="preserve">, Michal G. Kait, Lee Bornstein, </w:t>
      </w:r>
      <w:r>
        <w:rPr>
          <w:rFonts w:asciiTheme="minorBidi" w:hAnsiTheme="minorBidi"/>
          <w:sz w:val="24"/>
          <w:szCs w:val="24"/>
        </w:rPr>
        <w:t xml:space="preserve">Tamar Margalit, </w:t>
      </w:r>
      <w:r w:rsidRPr="007C1D71">
        <w:rPr>
          <w:rFonts w:asciiTheme="minorBidi" w:hAnsiTheme="minorBidi"/>
          <w:sz w:val="24"/>
          <w:szCs w:val="24"/>
        </w:rPr>
        <w:t>Pierre Singer</w:t>
      </w:r>
      <w:r w:rsidRPr="00A27D3C">
        <w:rPr>
          <w:rFonts w:asciiTheme="minorBidi" w:hAnsiTheme="minorBidi"/>
          <w:sz w:val="24"/>
          <w:szCs w:val="24"/>
          <w:vertAlign w:val="superscript"/>
        </w:rPr>
        <w:t>*</w:t>
      </w:r>
      <w:r w:rsidR="00BE2C87">
        <w:rPr>
          <w:rFonts w:asciiTheme="minorBidi" w:hAnsiTheme="minorBidi"/>
          <w:sz w:val="24"/>
          <w:szCs w:val="24"/>
          <w:vertAlign w:val="superscript"/>
        </w:rPr>
        <w:t>*</w:t>
      </w:r>
      <w:r w:rsidRPr="007C1D71">
        <w:rPr>
          <w:rFonts w:asciiTheme="minorBidi" w:hAnsiTheme="minorBidi"/>
          <w:sz w:val="24"/>
          <w:szCs w:val="24"/>
        </w:rPr>
        <w:t>, Rachel Dankner</w:t>
      </w:r>
      <w:r w:rsidR="00BE2C87">
        <w:rPr>
          <w:rFonts w:asciiTheme="minorBidi" w:hAnsiTheme="minorBidi"/>
          <w:sz w:val="24"/>
          <w:szCs w:val="24"/>
        </w:rPr>
        <w:t>*</w:t>
      </w:r>
      <w:r w:rsidRPr="00A27D3C">
        <w:rPr>
          <w:rFonts w:asciiTheme="minorBidi" w:hAnsiTheme="minorBidi"/>
          <w:sz w:val="24"/>
          <w:szCs w:val="24"/>
          <w:vertAlign w:val="superscript"/>
        </w:rPr>
        <w:t>*</w:t>
      </w:r>
      <w:r w:rsidRPr="007C1D71">
        <w:rPr>
          <w:rFonts w:asciiTheme="minorBidi" w:hAnsiTheme="minorBidi"/>
          <w:sz w:val="24"/>
          <w:szCs w:val="24"/>
        </w:rPr>
        <w:br/>
        <w:t xml:space="preserve">*Joint </w:t>
      </w:r>
      <w:r w:rsidR="00BE2C87">
        <w:rPr>
          <w:rFonts w:asciiTheme="minorBidi" w:hAnsiTheme="minorBidi"/>
          <w:sz w:val="24"/>
          <w:szCs w:val="24"/>
        </w:rPr>
        <w:t>first</w:t>
      </w:r>
      <w:r w:rsidRPr="007C1D71">
        <w:rPr>
          <w:rFonts w:asciiTheme="minorBidi" w:hAnsiTheme="minorBidi"/>
          <w:sz w:val="24"/>
          <w:szCs w:val="24"/>
        </w:rPr>
        <w:t xml:space="preserve"> authors</w:t>
      </w:r>
      <w:r w:rsidR="00BE2C87">
        <w:rPr>
          <w:rFonts w:asciiTheme="minorBidi" w:hAnsiTheme="minorBidi"/>
          <w:sz w:val="24"/>
          <w:szCs w:val="24"/>
        </w:rPr>
        <w:t xml:space="preserve">; </w:t>
      </w:r>
      <w:r w:rsidR="00BE2C87" w:rsidRPr="007C1D71">
        <w:rPr>
          <w:rFonts w:asciiTheme="minorBidi" w:hAnsiTheme="minorBidi"/>
          <w:sz w:val="24"/>
          <w:szCs w:val="24"/>
        </w:rPr>
        <w:t>*</w:t>
      </w:r>
      <w:r w:rsidR="00BE2C87">
        <w:rPr>
          <w:rFonts w:asciiTheme="minorBidi" w:hAnsiTheme="minorBidi"/>
          <w:sz w:val="24"/>
          <w:szCs w:val="24"/>
        </w:rPr>
        <w:t>*</w:t>
      </w:r>
      <w:r w:rsidR="00BE2C87" w:rsidRPr="007C1D71">
        <w:rPr>
          <w:rFonts w:asciiTheme="minorBidi" w:hAnsiTheme="minorBidi"/>
          <w:sz w:val="24"/>
          <w:szCs w:val="24"/>
        </w:rPr>
        <w:t>Joint last authors</w:t>
      </w:r>
    </w:p>
    <w:p w14:paraId="3C123D4A" w14:textId="00A8C727" w:rsidR="00804C72" w:rsidRPr="00A62CD5" w:rsidRDefault="00A62CD5" w:rsidP="00A62CD5">
      <w:pPr>
        <w:spacing w:line="480" w:lineRule="auto"/>
        <w:rPr>
          <w:rFonts w:asciiTheme="minorBidi" w:hAnsiTheme="minorBidi"/>
          <w:sz w:val="24"/>
          <w:szCs w:val="24"/>
        </w:rPr>
      </w:pPr>
      <w:r w:rsidRPr="00A62CD5">
        <w:rPr>
          <w:rFonts w:asciiTheme="minorBidi" w:hAnsiTheme="minorBidi"/>
          <w:sz w:val="24"/>
          <w:szCs w:val="24"/>
        </w:rPr>
        <w:t>This supplementary document provides detailed methodological descriptions, extended safety analyses, and additional exploratory results supporting the main findings of the trial.</w:t>
      </w:r>
    </w:p>
    <w:p w14:paraId="2DC01308" w14:textId="77777777" w:rsidR="00A62CD5" w:rsidRDefault="00A62CD5" w:rsidP="00A62CD5">
      <w:pPr>
        <w:spacing w:line="480" w:lineRule="auto"/>
        <w:rPr>
          <w:rFonts w:asciiTheme="minorBidi" w:hAnsiTheme="minorBidi"/>
          <w:b/>
          <w:bCs/>
          <w:sz w:val="24"/>
          <w:szCs w:val="24"/>
        </w:rPr>
      </w:pPr>
    </w:p>
    <w:p w14:paraId="46FED1BF" w14:textId="77777777" w:rsidR="00726EC9" w:rsidRDefault="00726EC9">
      <w:pPr>
        <w:rPr>
          <w:rFonts w:asciiTheme="minorBidi" w:hAnsiTheme="minorBidi"/>
          <w:b/>
          <w:bCs/>
          <w:sz w:val="24"/>
          <w:szCs w:val="24"/>
        </w:rPr>
      </w:pPr>
      <w:r>
        <w:rPr>
          <w:rFonts w:asciiTheme="minorBidi" w:hAnsiTheme="minorBidi"/>
          <w:b/>
          <w:bCs/>
          <w:sz w:val="24"/>
          <w:szCs w:val="24"/>
        </w:rPr>
        <w:br w:type="page"/>
      </w:r>
    </w:p>
    <w:p w14:paraId="3A1E0607" w14:textId="2CDA1FB3" w:rsidR="00726EC9" w:rsidRDefault="00726EC9" w:rsidP="00726EC9">
      <w:pPr>
        <w:spacing w:line="480" w:lineRule="auto"/>
        <w:rPr>
          <w:rFonts w:asciiTheme="minorBidi" w:hAnsiTheme="minorBidi"/>
          <w:b/>
          <w:bCs/>
          <w:sz w:val="24"/>
          <w:szCs w:val="24"/>
        </w:rPr>
      </w:pPr>
      <w:r w:rsidRPr="00726EC9">
        <w:rPr>
          <w:rFonts w:asciiTheme="minorBidi" w:hAnsiTheme="minorBidi"/>
          <w:b/>
          <w:bCs/>
          <w:sz w:val="24"/>
          <w:szCs w:val="24"/>
        </w:rPr>
        <w:lastRenderedPageBreak/>
        <w:t>SUPPLEMENTARY METHODS</w:t>
      </w:r>
    </w:p>
    <w:p w14:paraId="393E08F0" w14:textId="2B5D6CA7" w:rsidR="00346A89" w:rsidRDefault="006F71C5" w:rsidP="00726EC9">
      <w:pPr>
        <w:spacing w:line="480" w:lineRule="auto"/>
        <w:rPr>
          <w:rFonts w:asciiTheme="minorBidi" w:hAnsiTheme="minorBidi"/>
          <w:sz w:val="24"/>
          <w:szCs w:val="24"/>
        </w:rPr>
      </w:pPr>
      <w:r w:rsidRPr="006F71C5">
        <w:rPr>
          <w:rFonts w:asciiTheme="minorBidi" w:hAnsiTheme="minorBidi"/>
          <w:sz w:val="24"/>
          <w:szCs w:val="24"/>
        </w:rPr>
        <w:t>S</w:t>
      </w:r>
      <w:r w:rsidR="00DF4122">
        <w:rPr>
          <w:rFonts w:asciiTheme="minorBidi" w:hAnsiTheme="minorBidi"/>
          <w:sz w:val="24"/>
          <w:szCs w:val="24"/>
        </w:rPr>
        <w:t>1</w:t>
      </w:r>
      <w:r w:rsidRPr="006F71C5">
        <w:rPr>
          <w:rFonts w:asciiTheme="minorBidi" w:hAnsiTheme="minorBidi"/>
          <w:sz w:val="24"/>
          <w:szCs w:val="24"/>
        </w:rPr>
        <w:t xml:space="preserve">. </w:t>
      </w:r>
      <w:r w:rsidR="00B20661">
        <w:rPr>
          <w:rFonts w:asciiTheme="minorBidi" w:hAnsiTheme="minorBidi"/>
          <w:sz w:val="24"/>
          <w:szCs w:val="24"/>
        </w:rPr>
        <w:t xml:space="preserve">Indirect </w:t>
      </w:r>
      <w:r w:rsidR="00346A89" w:rsidRPr="006F71C5">
        <w:rPr>
          <w:rFonts w:asciiTheme="minorBidi" w:hAnsiTheme="minorBidi"/>
          <w:sz w:val="24"/>
          <w:szCs w:val="24"/>
        </w:rPr>
        <w:t xml:space="preserve">Calorimetry measurement technical procedures </w:t>
      </w:r>
    </w:p>
    <w:p w14:paraId="699E0B18" w14:textId="260AFF73" w:rsidR="00346A89" w:rsidRDefault="006F71C5" w:rsidP="006F71C5">
      <w:pPr>
        <w:spacing w:line="480" w:lineRule="auto"/>
        <w:rPr>
          <w:rFonts w:asciiTheme="minorBidi" w:hAnsiTheme="minorBidi"/>
          <w:sz w:val="24"/>
          <w:szCs w:val="24"/>
        </w:rPr>
      </w:pPr>
      <w:r w:rsidRPr="006F71C5">
        <w:rPr>
          <w:rFonts w:asciiTheme="minorBidi" w:hAnsiTheme="minorBidi"/>
          <w:sz w:val="24"/>
          <w:szCs w:val="24"/>
        </w:rPr>
        <w:t>S</w:t>
      </w:r>
      <w:r w:rsidR="00DF4122">
        <w:rPr>
          <w:rFonts w:asciiTheme="minorBidi" w:hAnsiTheme="minorBidi"/>
          <w:sz w:val="24"/>
          <w:szCs w:val="24"/>
        </w:rPr>
        <w:t>2</w:t>
      </w:r>
      <w:r w:rsidRPr="006F71C5">
        <w:rPr>
          <w:rFonts w:asciiTheme="minorBidi" w:hAnsiTheme="minorBidi"/>
          <w:sz w:val="24"/>
          <w:szCs w:val="24"/>
        </w:rPr>
        <w:t xml:space="preserve">. </w:t>
      </w:r>
      <w:r w:rsidR="00346A89" w:rsidRPr="006F71C5">
        <w:rPr>
          <w:rFonts w:asciiTheme="minorBidi" w:hAnsiTheme="minorBidi"/>
          <w:sz w:val="24"/>
          <w:szCs w:val="24"/>
        </w:rPr>
        <w:t>Bioimpedance measurement protocol</w:t>
      </w:r>
    </w:p>
    <w:p w14:paraId="361373C0" w14:textId="27F8EF63" w:rsidR="006F71C5" w:rsidRDefault="006F71C5" w:rsidP="006F71C5">
      <w:pPr>
        <w:spacing w:line="480" w:lineRule="auto"/>
        <w:rPr>
          <w:rFonts w:asciiTheme="minorBidi" w:hAnsiTheme="minorBidi"/>
          <w:sz w:val="24"/>
          <w:szCs w:val="24"/>
        </w:rPr>
      </w:pPr>
      <w:r w:rsidRPr="006F71C5">
        <w:rPr>
          <w:rFonts w:asciiTheme="minorBidi" w:hAnsiTheme="minorBidi"/>
          <w:sz w:val="24"/>
          <w:szCs w:val="24"/>
        </w:rPr>
        <w:t>S</w:t>
      </w:r>
      <w:r w:rsidR="00DF4122">
        <w:rPr>
          <w:rFonts w:asciiTheme="minorBidi" w:hAnsiTheme="minorBidi"/>
          <w:sz w:val="24"/>
          <w:szCs w:val="24"/>
        </w:rPr>
        <w:t>3</w:t>
      </w:r>
      <w:r w:rsidRPr="006F71C5">
        <w:rPr>
          <w:rFonts w:asciiTheme="minorBidi" w:hAnsiTheme="minorBidi"/>
          <w:sz w:val="24"/>
          <w:szCs w:val="24"/>
        </w:rPr>
        <w:t>. Nutritional protocol implementation details</w:t>
      </w:r>
    </w:p>
    <w:p w14:paraId="7EA31CDF" w14:textId="16BF307C" w:rsidR="00804C72" w:rsidRPr="00726EC9" w:rsidRDefault="00DF4122" w:rsidP="00726EC9">
      <w:pPr>
        <w:spacing w:line="480" w:lineRule="auto"/>
        <w:rPr>
          <w:rFonts w:asciiTheme="minorBidi" w:hAnsiTheme="minorBidi"/>
          <w:sz w:val="24"/>
          <w:szCs w:val="24"/>
        </w:rPr>
      </w:pPr>
      <w:r w:rsidRPr="006F71C5">
        <w:rPr>
          <w:rFonts w:asciiTheme="minorBidi" w:hAnsiTheme="minorBidi"/>
          <w:sz w:val="24"/>
          <w:szCs w:val="24"/>
        </w:rPr>
        <w:t>S</w:t>
      </w:r>
      <w:r>
        <w:rPr>
          <w:rFonts w:asciiTheme="minorBidi" w:hAnsiTheme="minorBidi"/>
          <w:sz w:val="24"/>
          <w:szCs w:val="24"/>
        </w:rPr>
        <w:t>4</w:t>
      </w:r>
      <w:r w:rsidRPr="006F71C5">
        <w:rPr>
          <w:rFonts w:asciiTheme="minorBidi" w:hAnsiTheme="minorBidi"/>
          <w:sz w:val="24"/>
          <w:szCs w:val="24"/>
        </w:rPr>
        <w:t>. Detailed weaning protocol (expanded version)</w:t>
      </w:r>
      <w:r w:rsidRPr="006F71C5">
        <w:rPr>
          <w:rFonts w:asciiTheme="minorBidi" w:hAnsiTheme="minorBidi"/>
          <w:sz w:val="24"/>
          <w:szCs w:val="24"/>
        </w:rPr>
        <w:br/>
        <w:t>S</w:t>
      </w:r>
      <w:r>
        <w:rPr>
          <w:rFonts w:asciiTheme="minorBidi" w:hAnsiTheme="minorBidi"/>
          <w:sz w:val="24"/>
          <w:szCs w:val="24"/>
        </w:rPr>
        <w:t>5</w:t>
      </w:r>
      <w:r w:rsidRPr="006F71C5">
        <w:rPr>
          <w:rFonts w:asciiTheme="minorBidi" w:hAnsiTheme="minorBidi"/>
          <w:sz w:val="24"/>
          <w:szCs w:val="24"/>
        </w:rPr>
        <w:t>. Spontaneous breathing trial failure criteria</w:t>
      </w:r>
      <w:r w:rsidRPr="006F71C5">
        <w:rPr>
          <w:rFonts w:asciiTheme="minorBidi" w:hAnsiTheme="minorBidi"/>
          <w:sz w:val="24"/>
          <w:szCs w:val="24"/>
        </w:rPr>
        <w:br/>
        <w:t>S</w:t>
      </w:r>
      <w:r>
        <w:rPr>
          <w:rFonts w:asciiTheme="minorBidi" w:hAnsiTheme="minorBidi"/>
          <w:sz w:val="24"/>
          <w:szCs w:val="24"/>
        </w:rPr>
        <w:t>6</w:t>
      </w:r>
      <w:r w:rsidRPr="006F71C5">
        <w:rPr>
          <w:rFonts w:asciiTheme="minorBidi" w:hAnsiTheme="minorBidi"/>
          <w:sz w:val="24"/>
          <w:szCs w:val="24"/>
        </w:rPr>
        <w:t>. Progressive weaning cycle algorithm</w:t>
      </w:r>
    </w:p>
    <w:p w14:paraId="0ED4699B" w14:textId="77777777" w:rsidR="00726EC9" w:rsidRDefault="00726EC9" w:rsidP="00726EC9">
      <w:pPr>
        <w:spacing w:line="480" w:lineRule="auto"/>
        <w:rPr>
          <w:rFonts w:asciiTheme="minorBidi" w:hAnsiTheme="minorBidi"/>
          <w:b/>
          <w:bCs/>
          <w:sz w:val="24"/>
          <w:szCs w:val="24"/>
        </w:rPr>
      </w:pPr>
    </w:p>
    <w:p w14:paraId="7ECA4BDF" w14:textId="5DB89FB9" w:rsidR="00726EC9" w:rsidRDefault="00726EC9" w:rsidP="00726EC9">
      <w:pPr>
        <w:spacing w:line="480" w:lineRule="auto"/>
        <w:rPr>
          <w:rFonts w:asciiTheme="minorBidi" w:hAnsiTheme="minorBidi"/>
          <w:b/>
          <w:bCs/>
          <w:sz w:val="24"/>
          <w:szCs w:val="24"/>
        </w:rPr>
      </w:pPr>
      <w:r w:rsidRPr="00726EC9">
        <w:rPr>
          <w:rFonts w:asciiTheme="minorBidi" w:hAnsiTheme="minorBidi"/>
          <w:b/>
          <w:bCs/>
          <w:sz w:val="24"/>
          <w:szCs w:val="24"/>
        </w:rPr>
        <w:t>SUPPLEMENTARY FIGURES</w:t>
      </w:r>
    </w:p>
    <w:p w14:paraId="31CD95E9" w14:textId="77777777" w:rsidR="00726EC9" w:rsidRDefault="00726EC9" w:rsidP="00726EC9">
      <w:pPr>
        <w:spacing w:line="480" w:lineRule="auto"/>
        <w:rPr>
          <w:rFonts w:asciiTheme="minorBidi" w:hAnsiTheme="minorBidi"/>
          <w:sz w:val="24"/>
          <w:szCs w:val="24"/>
        </w:rPr>
      </w:pPr>
      <w:r w:rsidRPr="006F71C5">
        <w:rPr>
          <w:rFonts w:asciiTheme="minorBidi" w:hAnsiTheme="minorBidi"/>
          <w:sz w:val="24"/>
          <w:szCs w:val="24"/>
        </w:rPr>
        <w:t xml:space="preserve">Figure S1. </w:t>
      </w:r>
      <w:r>
        <w:rPr>
          <w:rFonts w:asciiTheme="minorBidi" w:hAnsiTheme="minorBidi"/>
          <w:sz w:val="24"/>
          <w:szCs w:val="24"/>
        </w:rPr>
        <w:t>Structured</w:t>
      </w:r>
      <w:r w:rsidRPr="006F71C5">
        <w:rPr>
          <w:rFonts w:asciiTheme="minorBidi" w:hAnsiTheme="minorBidi"/>
          <w:sz w:val="24"/>
          <w:szCs w:val="24"/>
        </w:rPr>
        <w:t xml:space="preserve"> weaning </w:t>
      </w:r>
      <w:r>
        <w:rPr>
          <w:rFonts w:asciiTheme="minorBidi" w:hAnsiTheme="minorBidi"/>
          <w:sz w:val="24"/>
          <w:szCs w:val="24"/>
        </w:rPr>
        <w:t xml:space="preserve">protocol </w:t>
      </w:r>
      <w:r w:rsidRPr="006F71C5">
        <w:rPr>
          <w:rFonts w:asciiTheme="minorBidi" w:hAnsiTheme="minorBidi"/>
          <w:sz w:val="24"/>
          <w:szCs w:val="24"/>
        </w:rPr>
        <w:t>algorithm</w:t>
      </w:r>
    </w:p>
    <w:p w14:paraId="36FCD4B3" w14:textId="0C880052" w:rsidR="00726EC9" w:rsidRDefault="00726EC9" w:rsidP="00726EC9">
      <w:pPr>
        <w:spacing w:line="480" w:lineRule="auto"/>
        <w:rPr>
          <w:rFonts w:asciiTheme="minorBidi" w:hAnsiTheme="minorBidi"/>
          <w:sz w:val="24"/>
          <w:szCs w:val="24"/>
        </w:rPr>
      </w:pPr>
      <w:r w:rsidRPr="007D6323">
        <w:rPr>
          <w:rFonts w:asciiTheme="minorBidi" w:hAnsiTheme="minorBidi"/>
          <w:sz w:val="24"/>
          <w:szCs w:val="24"/>
        </w:rPr>
        <w:t>Figure S2. Time to Successful Weaning</w:t>
      </w:r>
      <w:r>
        <w:rPr>
          <w:rFonts w:asciiTheme="minorBidi" w:hAnsiTheme="minorBidi"/>
          <w:sz w:val="24"/>
          <w:szCs w:val="24"/>
        </w:rPr>
        <w:t xml:space="preserve"> </w:t>
      </w:r>
      <w:r w:rsidR="00767A2C">
        <w:rPr>
          <w:rFonts w:asciiTheme="minorBidi" w:hAnsiTheme="minorBidi"/>
          <w:sz w:val="24"/>
          <w:szCs w:val="24"/>
        </w:rPr>
        <w:t xml:space="preserve">by study arm </w:t>
      </w:r>
      <w:r>
        <w:rPr>
          <w:rFonts w:asciiTheme="minorBidi" w:hAnsiTheme="minorBidi"/>
          <w:sz w:val="24"/>
          <w:szCs w:val="24"/>
        </w:rPr>
        <w:t>(Kaplan Meir curves)</w:t>
      </w:r>
    </w:p>
    <w:p w14:paraId="1C78B4B1" w14:textId="32B83A15" w:rsidR="00726EC9" w:rsidRDefault="00726EC9" w:rsidP="00726EC9">
      <w:pPr>
        <w:spacing w:line="480" w:lineRule="auto"/>
        <w:rPr>
          <w:rFonts w:asciiTheme="minorBidi" w:hAnsiTheme="minorBidi"/>
          <w:sz w:val="24"/>
          <w:szCs w:val="24"/>
        </w:rPr>
      </w:pPr>
      <w:r w:rsidRPr="007D6323">
        <w:rPr>
          <w:rFonts w:asciiTheme="minorBidi" w:hAnsiTheme="minorBidi"/>
          <w:sz w:val="24"/>
          <w:szCs w:val="24"/>
        </w:rPr>
        <w:t>Figure S</w:t>
      </w:r>
      <w:r>
        <w:rPr>
          <w:rFonts w:asciiTheme="minorBidi" w:hAnsiTheme="minorBidi"/>
          <w:sz w:val="24"/>
          <w:szCs w:val="24"/>
        </w:rPr>
        <w:t>3</w:t>
      </w:r>
      <w:r w:rsidRPr="007D6323">
        <w:rPr>
          <w:rFonts w:asciiTheme="minorBidi" w:hAnsiTheme="minorBidi"/>
          <w:sz w:val="24"/>
          <w:szCs w:val="24"/>
        </w:rPr>
        <w:t xml:space="preserve">. </w:t>
      </w:r>
      <w:r>
        <w:rPr>
          <w:rFonts w:asciiTheme="minorBidi" w:hAnsiTheme="minorBidi"/>
          <w:sz w:val="24"/>
          <w:szCs w:val="24"/>
        </w:rPr>
        <w:t xml:space="preserve">One year mortality </w:t>
      </w:r>
      <w:r w:rsidR="00767A2C">
        <w:rPr>
          <w:rFonts w:asciiTheme="minorBidi" w:hAnsiTheme="minorBidi"/>
          <w:sz w:val="24"/>
          <w:szCs w:val="24"/>
        </w:rPr>
        <w:t xml:space="preserve">by study arm </w:t>
      </w:r>
      <w:r>
        <w:rPr>
          <w:rFonts w:asciiTheme="minorBidi" w:hAnsiTheme="minorBidi"/>
          <w:sz w:val="24"/>
          <w:szCs w:val="24"/>
        </w:rPr>
        <w:t>(Kaplan Meir curves)</w:t>
      </w:r>
    </w:p>
    <w:p w14:paraId="1AD0EDC3" w14:textId="77777777" w:rsidR="00726EC9" w:rsidRDefault="00726EC9" w:rsidP="00B20661">
      <w:pPr>
        <w:spacing w:line="480" w:lineRule="auto"/>
        <w:rPr>
          <w:rFonts w:asciiTheme="minorBidi" w:hAnsiTheme="minorBidi"/>
          <w:b/>
          <w:bCs/>
          <w:sz w:val="24"/>
          <w:szCs w:val="24"/>
        </w:rPr>
      </w:pPr>
    </w:p>
    <w:p w14:paraId="4584CDE3" w14:textId="05E41A48" w:rsidR="00346A89" w:rsidRDefault="00726EC9" w:rsidP="00B20661">
      <w:pPr>
        <w:spacing w:line="480" w:lineRule="auto"/>
        <w:rPr>
          <w:rFonts w:asciiTheme="minorBidi" w:hAnsiTheme="minorBidi"/>
          <w:b/>
          <w:bCs/>
          <w:sz w:val="24"/>
          <w:szCs w:val="24"/>
        </w:rPr>
      </w:pPr>
      <w:r w:rsidRPr="00DD7C49">
        <w:rPr>
          <w:rFonts w:asciiTheme="minorBidi" w:hAnsiTheme="minorBidi"/>
          <w:b/>
          <w:bCs/>
          <w:sz w:val="24"/>
          <w:szCs w:val="24"/>
        </w:rPr>
        <w:t>SUPPLEMENTARY RESULTS</w:t>
      </w:r>
    </w:p>
    <w:p w14:paraId="3EACC0DA" w14:textId="7F8B82C2" w:rsidR="00DF4122" w:rsidRPr="006F71C5" w:rsidRDefault="00B20661" w:rsidP="00B20661">
      <w:pPr>
        <w:spacing w:line="480" w:lineRule="auto"/>
        <w:rPr>
          <w:rFonts w:asciiTheme="minorBidi" w:hAnsiTheme="minorBidi"/>
          <w:sz w:val="24"/>
          <w:szCs w:val="24"/>
        </w:rPr>
      </w:pPr>
      <w:r w:rsidRPr="00B20661">
        <w:rPr>
          <w:rFonts w:asciiTheme="minorBidi" w:hAnsiTheme="minorBidi"/>
          <w:sz w:val="24"/>
          <w:szCs w:val="24"/>
        </w:rPr>
        <w:t xml:space="preserve">Supplementary analyses provide additional information on safety monitoring, body composition trajectories, </w:t>
      </w:r>
      <w:r w:rsidR="00E13AC1">
        <w:rPr>
          <w:rFonts w:asciiTheme="minorBidi" w:hAnsiTheme="minorBidi"/>
          <w:sz w:val="24"/>
          <w:szCs w:val="24"/>
        </w:rPr>
        <w:t>energy</w:t>
      </w:r>
      <w:r w:rsidRPr="00B20661">
        <w:rPr>
          <w:rFonts w:asciiTheme="minorBidi" w:hAnsiTheme="minorBidi"/>
          <w:sz w:val="24"/>
          <w:szCs w:val="24"/>
        </w:rPr>
        <w:t xml:space="preserve"> delivery patterns, subgroup analyses, and reasons for censoring among participants who did not achieve ventilator liberation.</w:t>
      </w:r>
    </w:p>
    <w:p w14:paraId="53C8F5CD" w14:textId="77777777" w:rsidR="00726EC9" w:rsidRDefault="00726EC9" w:rsidP="006F71C5">
      <w:pPr>
        <w:spacing w:line="480" w:lineRule="auto"/>
        <w:rPr>
          <w:rFonts w:asciiTheme="minorBidi" w:hAnsiTheme="minorBidi"/>
          <w:b/>
          <w:bCs/>
          <w:sz w:val="24"/>
          <w:szCs w:val="24"/>
        </w:rPr>
      </w:pPr>
    </w:p>
    <w:p w14:paraId="234C4CF7" w14:textId="5C3E0EC1" w:rsidR="006F71C5" w:rsidRPr="006F71C5" w:rsidRDefault="00726EC9" w:rsidP="006F71C5">
      <w:pPr>
        <w:spacing w:line="480" w:lineRule="auto"/>
        <w:rPr>
          <w:rFonts w:asciiTheme="minorBidi" w:hAnsiTheme="minorBidi"/>
          <w:sz w:val="24"/>
          <w:szCs w:val="24"/>
        </w:rPr>
      </w:pPr>
      <w:r w:rsidRPr="006F71C5">
        <w:rPr>
          <w:rFonts w:asciiTheme="minorBidi" w:hAnsiTheme="minorBidi"/>
          <w:b/>
          <w:bCs/>
          <w:sz w:val="24"/>
          <w:szCs w:val="24"/>
        </w:rPr>
        <w:t>SUPPLEMENTARY TABLES</w:t>
      </w:r>
    </w:p>
    <w:p w14:paraId="7942D11D" w14:textId="16C4995A" w:rsidR="008D76E6" w:rsidRPr="008D76E6" w:rsidRDefault="008D76E6" w:rsidP="00B20661">
      <w:pPr>
        <w:spacing w:line="480" w:lineRule="auto"/>
        <w:rPr>
          <w:rFonts w:asciiTheme="minorBidi" w:hAnsiTheme="minorBidi"/>
          <w:sz w:val="24"/>
          <w:szCs w:val="24"/>
        </w:rPr>
      </w:pPr>
      <w:r w:rsidRPr="008D76E6">
        <w:rPr>
          <w:rFonts w:asciiTheme="minorBidi" w:hAnsiTheme="minorBidi"/>
          <w:sz w:val="24"/>
          <w:szCs w:val="24"/>
        </w:rPr>
        <w:t xml:space="preserve">Table S1: </w:t>
      </w:r>
      <w:r w:rsidR="00FD3DAF">
        <w:rPr>
          <w:rFonts w:asciiTheme="minorBidi" w:hAnsiTheme="minorBidi"/>
          <w:sz w:val="24"/>
          <w:szCs w:val="24"/>
        </w:rPr>
        <w:t>Safety</w:t>
      </w:r>
      <w:r w:rsidR="00B20661" w:rsidRPr="006F71C5">
        <w:rPr>
          <w:rFonts w:asciiTheme="minorBidi" w:hAnsiTheme="minorBidi"/>
          <w:sz w:val="24"/>
          <w:szCs w:val="24"/>
        </w:rPr>
        <w:t xml:space="preserve"> laboratory monitoring</w:t>
      </w:r>
      <w:r w:rsidR="00767A2C">
        <w:rPr>
          <w:rFonts w:asciiTheme="minorBidi" w:hAnsiTheme="minorBidi"/>
          <w:sz w:val="24"/>
          <w:szCs w:val="24"/>
        </w:rPr>
        <w:t xml:space="preserve"> (baseline and end-of-follow-up)</w:t>
      </w:r>
    </w:p>
    <w:p w14:paraId="0C381F10" w14:textId="3175C9BD" w:rsidR="00475C55" w:rsidRPr="00FD3DAF" w:rsidRDefault="006F71C5" w:rsidP="00475C55">
      <w:pPr>
        <w:spacing w:line="480" w:lineRule="auto"/>
        <w:rPr>
          <w:rFonts w:asciiTheme="minorBidi" w:hAnsiTheme="minorBidi"/>
        </w:rPr>
      </w:pPr>
      <w:r w:rsidRPr="005028AB">
        <w:rPr>
          <w:rFonts w:asciiTheme="minorBidi" w:hAnsiTheme="minorBidi"/>
          <w:sz w:val="24"/>
          <w:szCs w:val="24"/>
        </w:rPr>
        <w:t>Table S</w:t>
      </w:r>
      <w:r w:rsidR="008D76E6" w:rsidRPr="005028AB">
        <w:rPr>
          <w:rFonts w:asciiTheme="minorBidi" w:hAnsiTheme="minorBidi"/>
          <w:sz w:val="24"/>
          <w:szCs w:val="24"/>
        </w:rPr>
        <w:t>2</w:t>
      </w:r>
      <w:r w:rsidRPr="005028AB">
        <w:rPr>
          <w:rFonts w:asciiTheme="minorBidi" w:hAnsiTheme="minorBidi"/>
          <w:sz w:val="24"/>
          <w:szCs w:val="24"/>
        </w:rPr>
        <w:t xml:space="preserve">. </w:t>
      </w:r>
      <w:r w:rsidR="00FD3DAF" w:rsidRPr="005028AB">
        <w:rPr>
          <w:rFonts w:asciiTheme="minorBidi" w:hAnsiTheme="minorBidi"/>
          <w:sz w:val="24"/>
          <w:szCs w:val="24"/>
        </w:rPr>
        <w:t>Weekly</w:t>
      </w:r>
      <w:r w:rsidR="00FD3DAF" w:rsidRPr="006F71C5">
        <w:rPr>
          <w:rFonts w:asciiTheme="minorBidi" w:hAnsiTheme="minorBidi"/>
          <w:sz w:val="24"/>
          <w:szCs w:val="24"/>
        </w:rPr>
        <w:t xml:space="preserve"> </w:t>
      </w:r>
      <w:r w:rsidR="00FD3DAF">
        <w:rPr>
          <w:rFonts w:asciiTheme="minorBidi" w:hAnsiTheme="minorBidi"/>
          <w:sz w:val="24"/>
          <w:szCs w:val="24"/>
        </w:rPr>
        <w:t>energy and protein</w:t>
      </w:r>
      <w:r w:rsidR="00FD3DAF" w:rsidRPr="006F71C5">
        <w:rPr>
          <w:rFonts w:asciiTheme="minorBidi" w:hAnsiTheme="minorBidi"/>
          <w:sz w:val="24"/>
          <w:szCs w:val="24"/>
        </w:rPr>
        <w:t xml:space="preserve"> intake by study </w:t>
      </w:r>
      <w:r w:rsidR="00767A2C">
        <w:rPr>
          <w:rFonts w:asciiTheme="minorBidi" w:hAnsiTheme="minorBidi"/>
          <w:sz w:val="24"/>
          <w:szCs w:val="24"/>
        </w:rPr>
        <w:t>arm</w:t>
      </w:r>
    </w:p>
    <w:p w14:paraId="262F2025" w14:textId="4AE74151" w:rsidR="00B20661" w:rsidRDefault="00475C55" w:rsidP="00B20661">
      <w:pPr>
        <w:spacing w:line="480" w:lineRule="auto"/>
        <w:rPr>
          <w:rFonts w:asciiTheme="minorBidi" w:hAnsiTheme="minorBidi"/>
          <w:sz w:val="24"/>
          <w:szCs w:val="24"/>
        </w:rPr>
      </w:pPr>
      <w:r w:rsidRPr="006F71C5">
        <w:rPr>
          <w:rFonts w:asciiTheme="minorBidi" w:hAnsiTheme="minorBidi"/>
          <w:sz w:val="24"/>
          <w:szCs w:val="24"/>
        </w:rPr>
        <w:lastRenderedPageBreak/>
        <w:t>Table S</w:t>
      </w:r>
      <w:r>
        <w:rPr>
          <w:rFonts w:asciiTheme="minorBidi" w:hAnsiTheme="minorBidi"/>
          <w:sz w:val="24"/>
          <w:szCs w:val="24"/>
        </w:rPr>
        <w:t>3</w:t>
      </w:r>
      <w:r w:rsidRPr="006F71C5">
        <w:rPr>
          <w:rFonts w:asciiTheme="minorBidi" w:hAnsiTheme="minorBidi"/>
          <w:sz w:val="24"/>
          <w:szCs w:val="24"/>
        </w:rPr>
        <w:t xml:space="preserve">. </w:t>
      </w:r>
      <w:r w:rsidR="00FD3DAF" w:rsidRPr="006F71C5">
        <w:rPr>
          <w:rFonts w:asciiTheme="minorBidi" w:hAnsiTheme="minorBidi"/>
          <w:sz w:val="24"/>
          <w:szCs w:val="24"/>
        </w:rPr>
        <w:t>Neurological status of successfully weaned patients</w:t>
      </w:r>
      <w:r w:rsidR="00767A2C">
        <w:rPr>
          <w:rFonts w:asciiTheme="minorBidi" w:hAnsiTheme="minorBidi"/>
          <w:sz w:val="24"/>
          <w:szCs w:val="24"/>
        </w:rPr>
        <w:t xml:space="preserve"> by study arm</w:t>
      </w:r>
    </w:p>
    <w:p w14:paraId="366C6977" w14:textId="77777777" w:rsidR="00FD3DAF" w:rsidRDefault="006F71C5" w:rsidP="00FD3DAF">
      <w:pPr>
        <w:spacing w:line="480" w:lineRule="auto"/>
        <w:rPr>
          <w:rFonts w:asciiTheme="minorBidi" w:hAnsiTheme="minorBidi"/>
          <w:b/>
          <w:bCs/>
          <w:sz w:val="24"/>
          <w:szCs w:val="24"/>
        </w:rPr>
      </w:pPr>
      <w:r w:rsidRPr="006F71C5">
        <w:rPr>
          <w:rFonts w:asciiTheme="minorBidi" w:hAnsiTheme="minorBidi"/>
          <w:sz w:val="24"/>
          <w:szCs w:val="24"/>
        </w:rPr>
        <w:t>Table S</w:t>
      </w:r>
      <w:r w:rsidR="00475C55">
        <w:rPr>
          <w:rFonts w:asciiTheme="minorBidi" w:hAnsiTheme="minorBidi"/>
          <w:sz w:val="24"/>
          <w:szCs w:val="24"/>
        </w:rPr>
        <w:t>4</w:t>
      </w:r>
      <w:r w:rsidRPr="006F71C5">
        <w:rPr>
          <w:rFonts w:asciiTheme="minorBidi" w:hAnsiTheme="minorBidi"/>
          <w:sz w:val="24"/>
          <w:szCs w:val="24"/>
        </w:rPr>
        <w:t xml:space="preserve">. </w:t>
      </w:r>
      <w:r w:rsidR="00FD3DAF" w:rsidRPr="008D76E6">
        <w:rPr>
          <w:rFonts w:asciiTheme="minorBidi" w:hAnsiTheme="minorBidi"/>
          <w:sz w:val="24"/>
          <w:szCs w:val="24"/>
        </w:rPr>
        <w:t>Cox regression models for 1-year mortality of the total cohort</w:t>
      </w:r>
      <w:r w:rsidR="00FD3DAF">
        <w:rPr>
          <w:rFonts w:asciiTheme="minorBidi" w:hAnsiTheme="minorBidi"/>
          <w:b/>
          <w:bCs/>
          <w:sz w:val="24"/>
          <w:szCs w:val="24"/>
        </w:rPr>
        <w:t xml:space="preserve"> </w:t>
      </w:r>
    </w:p>
    <w:p w14:paraId="6C361A0D" w14:textId="24CA6421" w:rsidR="00FD3DAF" w:rsidRDefault="006F71C5" w:rsidP="00B20661">
      <w:pPr>
        <w:spacing w:line="480" w:lineRule="auto"/>
        <w:rPr>
          <w:rFonts w:asciiTheme="minorBidi" w:hAnsiTheme="minorBidi"/>
          <w:sz w:val="24"/>
          <w:szCs w:val="24"/>
        </w:rPr>
      </w:pPr>
      <w:r w:rsidRPr="006F71C5">
        <w:rPr>
          <w:rFonts w:asciiTheme="minorBidi" w:hAnsiTheme="minorBidi"/>
          <w:sz w:val="24"/>
          <w:szCs w:val="24"/>
        </w:rPr>
        <w:t>Table S</w:t>
      </w:r>
      <w:r w:rsidR="00475C55">
        <w:rPr>
          <w:rFonts w:asciiTheme="minorBidi" w:hAnsiTheme="minorBidi"/>
          <w:sz w:val="24"/>
          <w:szCs w:val="24"/>
        </w:rPr>
        <w:t>5</w:t>
      </w:r>
      <w:r w:rsidRPr="006F71C5">
        <w:rPr>
          <w:rFonts w:asciiTheme="minorBidi" w:hAnsiTheme="minorBidi"/>
          <w:sz w:val="24"/>
          <w:szCs w:val="24"/>
        </w:rPr>
        <w:t xml:space="preserve">. </w:t>
      </w:r>
      <w:r w:rsidR="00FD3DAF">
        <w:rPr>
          <w:rFonts w:asciiTheme="minorBidi" w:hAnsiTheme="minorBidi"/>
          <w:sz w:val="24"/>
          <w:szCs w:val="24"/>
        </w:rPr>
        <w:t xml:space="preserve">AEs / </w:t>
      </w:r>
      <w:proofErr w:type="spellStart"/>
      <w:r w:rsidR="00FD3DAF">
        <w:rPr>
          <w:rFonts w:asciiTheme="minorBidi" w:hAnsiTheme="minorBidi"/>
          <w:sz w:val="24"/>
          <w:szCs w:val="24"/>
        </w:rPr>
        <w:t>SAEs</w:t>
      </w:r>
      <w:proofErr w:type="spellEnd"/>
      <w:r w:rsidR="005028AB">
        <w:rPr>
          <w:rFonts w:asciiTheme="minorBidi" w:hAnsiTheme="minorBidi"/>
          <w:sz w:val="24"/>
          <w:szCs w:val="24"/>
        </w:rPr>
        <w:t xml:space="preserve"> by study arm</w:t>
      </w:r>
    </w:p>
    <w:p w14:paraId="280AF2B5" w14:textId="0E57E674" w:rsidR="005028AB" w:rsidRDefault="006F71C5" w:rsidP="006D249C">
      <w:pPr>
        <w:spacing w:line="480" w:lineRule="auto"/>
        <w:rPr>
          <w:rFonts w:asciiTheme="minorBidi" w:hAnsiTheme="minorBidi"/>
          <w:sz w:val="24"/>
          <w:szCs w:val="24"/>
        </w:rPr>
      </w:pPr>
      <w:r w:rsidRPr="006F71C5">
        <w:rPr>
          <w:rFonts w:asciiTheme="minorBidi" w:hAnsiTheme="minorBidi"/>
          <w:sz w:val="24"/>
          <w:szCs w:val="24"/>
        </w:rPr>
        <w:t>Table S</w:t>
      </w:r>
      <w:r w:rsidR="00475C55">
        <w:rPr>
          <w:rFonts w:asciiTheme="minorBidi" w:hAnsiTheme="minorBidi"/>
          <w:sz w:val="24"/>
          <w:szCs w:val="24"/>
        </w:rPr>
        <w:t>6</w:t>
      </w:r>
      <w:r w:rsidRPr="006F71C5">
        <w:rPr>
          <w:rFonts w:asciiTheme="minorBidi" w:hAnsiTheme="minorBidi"/>
          <w:sz w:val="24"/>
          <w:szCs w:val="24"/>
        </w:rPr>
        <w:t xml:space="preserve">. Reasons for censoring </w:t>
      </w:r>
      <w:r w:rsidR="00A9493D">
        <w:rPr>
          <w:rFonts w:asciiTheme="minorBidi" w:hAnsiTheme="minorBidi"/>
          <w:sz w:val="24"/>
          <w:szCs w:val="24"/>
        </w:rPr>
        <w:t xml:space="preserve">among </w:t>
      </w:r>
      <w:r w:rsidRPr="006F71C5">
        <w:rPr>
          <w:rFonts w:asciiTheme="minorBidi" w:hAnsiTheme="minorBidi"/>
          <w:sz w:val="24"/>
          <w:szCs w:val="24"/>
        </w:rPr>
        <w:t>non-weaning</w:t>
      </w:r>
      <w:r w:rsidR="00A9493D">
        <w:rPr>
          <w:rFonts w:asciiTheme="minorBidi" w:hAnsiTheme="minorBidi"/>
          <w:sz w:val="24"/>
          <w:szCs w:val="24"/>
        </w:rPr>
        <w:t xml:space="preserve"> patients</w:t>
      </w:r>
      <w:r w:rsidRPr="006F71C5">
        <w:rPr>
          <w:rFonts w:asciiTheme="minorBidi" w:hAnsiTheme="minorBidi"/>
          <w:sz w:val="24"/>
          <w:szCs w:val="24"/>
        </w:rPr>
        <w:br/>
        <w:t>Table S</w:t>
      </w:r>
      <w:r w:rsidR="00475C55">
        <w:rPr>
          <w:rFonts w:asciiTheme="minorBidi" w:hAnsiTheme="minorBidi"/>
          <w:sz w:val="24"/>
          <w:szCs w:val="24"/>
        </w:rPr>
        <w:t>7</w:t>
      </w:r>
      <w:r w:rsidRPr="006F71C5">
        <w:rPr>
          <w:rFonts w:asciiTheme="minorBidi" w:hAnsiTheme="minorBidi"/>
          <w:sz w:val="24"/>
          <w:szCs w:val="24"/>
        </w:rPr>
        <w:t xml:space="preserve">. </w:t>
      </w:r>
      <w:r w:rsidR="00FD3DAF" w:rsidRPr="006F71C5">
        <w:rPr>
          <w:rFonts w:asciiTheme="minorBidi" w:hAnsiTheme="minorBidi"/>
          <w:sz w:val="24"/>
          <w:szCs w:val="24"/>
        </w:rPr>
        <w:t xml:space="preserve">Body composition </w:t>
      </w:r>
      <w:r w:rsidR="00767A2C">
        <w:rPr>
          <w:rFonts w:asciiTheme="minorBidi" w:hAnsiTheme="minorBidi"/>
          <w:sz w:val="24"/>
          <w:szCs w:val="24"/>
        </w:rPr>
        <w:t xml:space="preserve">(bioimpedance) </w:t>
      </w:r>
      <w:r w:rsidR="00FD3DAF" w:rsidRPr="006F71C5">
        <w:rPr>
          <w:rFonts w:asciiTheme="minorBidi" w:hAnsiTheme="minorBidi"/>
          <w:sz w:val="24"/>
          <w:szCs w:val="24"/>
        </w:rPr>
        <w:t>trajectories</w:t>
      </w:r>
      <w:r w:rsidR="00767A2C">
        <w:rPr>
          <w:rFonts w:asciiTheme="minorBidi" w:hAnsiTheme="minorBidi"/>
          <w:sz w:val="24"/>
          <w:szCs w:val="24"/>
        </w:rPr>
        <w:t xml:space="preserve"> by study arm</w:t>
      </w:r>
    </w:p>
    <w:p w14:paraId="2F83A380" w14:textId="77777777" w:rsidR="000B10ED" w:rsidRDefault="005028AB" w:rsidP="006D249C">
      <w:pPr>
        <w:spacing w:line="480" w:lineRule="auto"/>
        <w:rPr>
          <w:rFonts w:asciiTheme="minorBidi" w:hAnsiTheme="minorBidi"/>
          <w:sz w:val="24"/>
          <w:szCs w:val="24"/>
        </w:rPr>
      </w:pPr>
      <w:r w:rsidRPr="006F71C5">
        <w:rPr>
          <w:rFonts w:asciiTheme="minorBidi" w:hAnsiTheme="minorBidi"/>
          <w:sz w:val="24"/>
          <w:szCs w:val="24"/>
        </w:rPr>
        <w:t>Table S</w:t>
      </w:r>
      <w:r>
        <w:rPr>
          <w:rFonts w:asciiTheme="minorBidi" w:hAnsiTheme="minorBidi"/>
          <w:sz w:val="24"/>
          <w:szCs w:val="24"/>
        </w:rPr>
        <w:t>8</w:t>
      </w:r>
      <w:r w:rsidRPr="006F71C5">
        <w:rPr>
          <w:rFonts w:asciiTheme="minorBidi" w:hAnsiTheme="minorBidi"/>
          <w:sz w:val="24"/>
          <w:szCs w:val="24"/>
        </w:rPr>
        <w:t>.</w:t>
      </w:r>
      <w:r>
        <w:rPr>
          <w:rFonts w:asciiTheme="minorBidi" w:hAnsiTheme="minorBidi"/>
          <w:sz w:val="24"/>
          <w:szCs w:val="24"/>
        </w:rPr>
        <w:t xml:space="preserve"> </w:t>
      </w:r>
      <w:r w:rsidR="00FD3DAF" w:rsidRPr="005028AB">
        <w:rPr>
          <w:rFonts w:asciiTheme="minorBidi" w:hAnsiTheme="minorBidi"/>
          <w:sz w:val="24"/>
          <w:szCs w:val="24"/>
        </w:rPr>
        <w:t>Subgroup Analysis of the Per-Protocol cohort on weaning outcomes</w:t>
      </w:r>
    </w:p>
    <w:p w14:paraId="6A11F159" w14:textId="77777777" w:rsidR="00FA218C" w:rsidRDefault="000B10ED" w:rsidP="006D249C">
      <w:pPr>
        <w:spacing w:line="480" w:lineRule="auto"/>
        <w:rPr>
          <w:rFonts w:asciiTheme="minorBidi" w:hAnsiTheme="minorBidi"/>
          <w:b/>
          <w:bCs/>
          <w:sz w:val="24"/>
          <w:szCs w:val="24"/>
        </w:rPr>
      </w:pPr>
      <w:r>
        <w:rPr>
          <w:rFonts w:asciiTheme="minorBidi" w:hAnsiTheme="minorBidi"/>
          <w:sz w:val="24"/>
          <w:szCs w:val="24"/>
          <w:lang w:val="en-US"/>
        </w:rPr>
        <w:t xml:space="preserve">Table S9. </w:t>
      </w:r>
      <w:r w:rsidRPr="00AB7C22">
        <w:rPr>
          <w:rFonts w:asciiTheme="minorBidi" w:hAnsiTheme="minorBidi"/>
          <w:sz w:val="24"/>
          <w:szCs w:val="24"/>
        </w:rPr>
        <w:t xml:space="preserve">Ventilatory parameters </w:t>
      </w:r>
      <w:r>
        <w:rPr>
          <w:rFonts w:asciiTheme="minorBidi" w:hAnsiTheme="minorBidi"/>
          <w:sz w:val="24"/>
          <w:szCs w:val="24"/>
        </w:rPr>
        <w:t xml:space="preserve">of a subsample </w:t>
      </w:r>
      <w:r w:rsidRPr="00AB7C22">
        <w:rPr>
          <w:rFonts w:asciiTheme="minorBidi" w:hAnsiTheme="minorBidi"/>
          <w:sz w:val="24"/>
          <w:szCs w:val="24"/>
        </w:rPr>
        <w:t>at study entry</w:t>
      </w:r>
      <w:r>
        <w:rPr>
          <w:rFonts w:asciiTheme="minorBidi" w:hAnsiTheme="minorBidi"/>
          <w:sz w:val="24"/>
          <w:szCs w:val="24"/>
        </w:rPr>
        <w:t xml:space="preserve"> according to study arm</w:t>
      </w:r>
      <w:r w:rsidR="00FD3DAF">
        <w:rPr>
          <w:rFonts w:asciiTheme="minorBidi" w:hAnsiTheme="minorBidi"/>
          <w:b/>
          <w:bCs/>
          <w:sz w:val="24"/>
          <w:szCs w:val="24"/>
        </w:rPr>
        <w:t xml:space="preserve"> </w:t>
      </w:r>
    </w:p>
    <w:p w14:paraId="0F1AE58B" w14:textId="413E465E" w:rsidR="006F71C5" w:rsidRDefault="006D249C" w:rsidP="006D249C">
      <w:pPr>
        <w:spacing w:line="480" w:lineRule="auto"/>
        <w:rPr>
          <w:rFonts w:asciiTheme="minorBidi" w:hAnsiTheme="minorBidi"/>
          <w:b/>
          <w:bCs/>
          <w:sz w:val="24"/>
          <w:szCs w:val="24"/>
        </w:rPr>
      </w:pPr>
      <w:r>
        <w:rPr>
          <w:rFonts w:asciiTheme="minorBidi" w:hAnsiTheme="minorBidi"/>
          <w:sz w:val="24"/>
          <w:szCs w:val="24"/>
        </w:rPr>
        <w:t xml:space="preserve">Table S10. </w:t>
      </w:r>
      <w:r w:rsidRPr="006E18CA">
        <w:rPr>
          <w:rFonts w:asciiTheme="minorBidi" w:hAnsiTheme="minorBidi"/>
          <w:sz w:val="24"/>
          <w:szCs w:val="24"/>
        </w:rPr>
        <w:t xml:space="preserve">Weekly proportion of participants achieving the prescribed energy target </w:t>
      </w:r>
      <w:r>
        <w:rPr>
          <w:rFonts w:asciiTheme="minorBidi" w:hAnsiTheme="minorBidi"/>
          <w:sz w:val="24"/>
          <w:szCs w:val="24"/>
        </w:rPr>
        <w:t xml:space="preserve">(± 50kcal/day) </w:t>
      </w:r>
      <w:r w:rsidRPr="006E18CA">
        <w:rPr>
          <w:rFonts w:asciiTheme="minorBidi" w:hAnsiTheme="minorBidi"/>
          <w:sz w:val="24"/>
          <w:szCs w:val="24"/>
        </w:rPr>
        <w:t>relative to measured energy expenditure by study arm</w:t>
      </w:r>
      <w:r w:rsidRPr="00FA218C">
        <w:rPr>
          <w:rFonts w:asciiTheme="minorBidi" w:hAnsiTheme="minorBidi"/>
          <w:sz w:val="24"/>
          <w:szCs w:val="24"/>
        </w:rPr>
        <w:t xml:space="preserve"> </w:t>
      </w:r>
      <w:r w:rsidR="00160A0F" w:rsidRPr="00160A0F">
        <w:rPr>
          <w:rFonts w:asciiTheme="minorBidi" w:hAnsiTheme="minorBidi"/>
          <w:b/>
          <w:bCs/>
          <w:sz w:val="24"/>
          <w:szCs w:val="24"/>
        </w:rPr>
        <w:t>Supplementary Methods</w:t>
      </w:r>
    </w:p>
    <w:p w14:paraId="3F7853DD" w14:textId="6C775EAD" w:rsidR="00DF4122" w:rsidRDefault="00DF4122" w:rsidP="00DF4122">
      <w:pPr>
        <w:spacing w:line="480" w:lineRule="auto"/>
        <w:rPr>
          <w:rFonts w:asciiTheme="minorBidi" w:hAnsiTheme="minorBidi"/>
          <w:b/>
          <w:bCs/>
          <w:sz w:val="24"/>
          <w:szCs w:val="24"/>
        </w:rPr>
      </w:pPr>
      <w:r w:rsidRPr="009633FF">
        <w:rPr>
          <w:rFonts w:asciiTheme="minorBidi" w:hAnsiTheme="minorBidi"/>
          <w:b/>
          <w:bCs/>
          <w:sz w:val="24"/>
          <w:szCs w:val="24"/>
        </w:rPr>
        <w:t>S</w:t>
      </w:r>
      <w:r>
        <w:rPr>
          <w:rFonts w:asciiTheme="minorBidi" w:hAnsiTheme="minorBidi" w:hint="cs"/>
          <w:b/>
          <w:bCs/>
          <w:sz w:val="24"/>
          <w:szCs w:val="24"/>
          <w:rtl/>
        </w:rPr>
        <w:t>1</w:t>
      </w:r>
      <w:r w:rsidRPr="009633FF">
        <w:rPr>
          <w:rFonts w:asciiTheme="minorBidi" w:hAnsiTheme="minorBidi"/>
          <w:b/>
          <w:bCs/>
          <w:sz w:val="24"/>
          <w:szCs w:val="24"/>
        </w:rPr>
        <w:t xml:space="preserve">. </w:t>
      </w:r>
      <w:r w:rsidR="005C2572">
        <w:rPr>
          <w:rFonts w:asciiTheme="minorBidi" w:hAnsiTheme="minorBidi"/>
          <w:b/>
          <w:bCs/>
          <w:sz w:val="24"/>
          <w:szCs w:val="24"/>
        </w:rPr>
        <w:t xml:space="preserve">Indirect </w:t>
      </w:r>
      <w:r w:rsidRPr="009633FF">
        <w:rPr>
          <w:rFonts w:asciiTheme="minorBidi" w:hAnsiTheme="minorBidi"/>
          <w:b/>
          <w:bCs/>
          <w:sz w:val="24"/>
          <w:szCs w:val="24"/>
        </w:rPr>
        <w:t>Calorimetry measurement technical procedures</w:t>
      </w:r>
    </w:p>
    <w:p w14:paraId="06362B1E" w14:textId="77777777" w:rsidR="00DF4122" w:rsidRPr="00346A89" w:rsidRDefault="00DF4122" w:rsidP="00DF4122">
      <w:pPr>
        <w:spacing w:line="480" w:lineRule="auto"/>
        <w:rPr>
          <w:rFonts w:asciiTheme="minorBidi" w:hAnsiTheme="minorBidi"/>
          <w:sz w:val="24"/>
          <w:szCs w:val="24"/>
        </w:rPr>
      </w:pPr>
      <w:r w:rsidRPr="00F21388">
        <w:rPr>
          <w:rFonts w:asciiTheme="minorBidi" w:hAnsiTheme="minorBidi"/>
          <w:sz w:val="24"/>
          <w:szCs w:val="24"/>
        </w:rPr>
        <w:t xml:space="preserve">Indirect calorimetry (IC) was performed using the </w:t>
      </w:r>
      <w:proofErr w:type="spellStart"/>
      <w:r w:rsidRPr="00F21388">
        <w:rPr>
          <w:rFonts w:asciiTheme="minorBidi" w:hAnsiTheme="minorBidi"/>
          <w:sz w:val="24"/>
          <w:szCs w:val="24"/>
        </w:rPr>
        <w:t>Cosmed</w:t>
      </w:r>
      <w:proofErr w:type="spellEnd"/>
      <w:r w:rsidRPr="00F21388">
        <w:rPr>
          <w:rFonts w:asciiTheme="minorBidi" w:hAnsiTheme="minorBidi"/>
          <w:sz w:val="24"/>
          <w:szCs w:val="24"/>
        </w:rPr>
        <w:t xml:space="preserve"> Quark RMR device (nutritional assessment configuration). Measurements were conducted weekly in the morning by certified personnel (dietitian, physician assistant, or doctoral researcher) under standardized conditions: patients at rest and prior to enteral feeding. Oxygen consumption (VO</w:t>
      </w:r>
      <w:r w:rsidRPr="00F21388">
        <w:rPr>
          <w:rFonts w:ascii="Cambria Math" w:hAnsi="Cambria Math" w:cs="Cambria Math"/>
          <w:sz w:val="24"/>
          <w:szCs w:val="24"/>
        </w:rPr>
        <w:t>₂</w:t>
      </w:r>
      <w:r w:rsidRPr="00F21388">
        <w:rPr>
          <w:rFonts w:asciiTheme="minorBidi" w:hAnsiTheme="minorBidi"/>
          <w:sz w:val="24"/>
          <w:szCs w:val="24"/>
        </w:rPr>
        <w:t>) and carbon dioxide production (VCO</w:t>
      </w:r>
      <w:r w:rsidRPr="00F21388">
        <w:rPr>
          <w:rFonts w:ascii="Cambria Math" w:hAnsi="Cambria Math" w:cs="Cambria Math"/>
          <w:sz w:val="24"/>
          <w:szCs w:val="24"/>
        </w:rPr>
        <w:t>₂</w:t>
      </w:r>
      <w:r w:rsidRPr="00F21388">
        <w:rPr>
          <w:rFonts w:asciiTheme="minorBidi" w:hAnsiTheme="minorBidi"/>
          <w:sz w:val="24"/>
          <w:szCs w:val="24"/>
        </w:rPr>
        <w:t xml:space="preserve">) were recorded for </w:t>
      </w:r>
      <w:r w:rsidRPr="00F21388">
        <w:rPr>
          <w:rFonts w:ascii="Arial" w:hAnsi="Arial" w:cs="Arial"/>
          <w:sz w:val="24"/>
          <w:szCs w:val="24"/>
        </w:rPr>
        <w:t>≥</w:t>
      </w:r>
      <w:r w:rsidRPr="00F21388">
        <w:rPr>
          <w:rFonts w:asciiTheme="minorBidi" w:hAnsiTheme="minorBidi"/>
          <w:sz w:val="24"/>
          <w:szCs w:val="24"/>
        </w:rPr>
        <w:t>20 minutes to ensure steady state. Measurements outside physiological feasibility (e.g., agitation, leaks, coughing) were repeated once the disturbance resolved, either the same day or within 1–2 days. Calorimeter-derived measured energy expenditure (mEE) served as the energy target in the IC arm.</w:t>
      </w:r>
    </w:p>
    <w:p w14:paraId="38A2F286" w14:textId="77777777" w:rsidR="00DD7C49" w:rsidRDefault="00DD7C49" w:rsidP="00DF4122">
      <w:pPr>
        <w:spacing w:line="480" w:lineRule="auto"/>
        <w:rPr>
          <w:rFonts w:asciiTheme="minorBidi" w:hAnsiTheme="minorBidi"/>
          <w:b/>
          <w:bCs/>
          <w:sz w:val="24"/>
          <w:szCs w:val="24"/>
        </w:rPr>
      </w:pPr>
    </w:p>
    <w:p w14:paraId="6720CB9A" w14:textId="4D28FDF1" w:rsidR="00DF4122" w:rsidRDefault="00DF4122" w:rsidP="00DF4122">
      <w:pPr>
        <w:spacing w:line="480" w:lineRule="auto"/>
        <w:rPr>
          <w:rFonts w:asciiTheme="minorBidi" w:hAnsiTheme="minorBidi"/>
          <w:b/>
          <w:bCs/>
          <w:sz w:val="24"/>
          <w:szCs w:val="24"/>
        </w:rPr>
      </w:pPr>
      <w:r w:rsidRPr="009633FF">
        <w:rPr>
          <w:rFonts w:asciiTheme="minorBidi" w:hAnsiTheme="minorBidi"/>
          <w:b/>
          <w:bCs/>
          <w:sz w:val="24"/>
          <w:szCs w:val="24"/>
        </w:rPr>
        <w:lastRenderedPageBreak/>
        <w:t>S</w:t>
      </w:r>
      <w:r w:rsidR="005C2572">
        <w:rPr>
          <w:rFonts w:asciiTheme="minorBidi" w:hAnsiTheme="minorBidi"/>
          <w:b/>
          <w:bCs/>
          <w:sz w:val="24"/>
          <w:szCs w:val="24"/>
        </w:rPr>
        <w:t>2</w:t>
      </w:r>
      <w:r w:rsidRPr="009633FF">
        <w:rPr>
          <w:rFonts w:asciiTheme="minorBidi" w:hAnsiTheme="minorBidi"/>
          <w:b/>
          <w:bCs/>
          <w:sz w:val="24"/>
          <w:szCs w:val="24"/>
        </w:rPr>
        <w:t xml:space="preserve">. Bioimpedance measurement protocol </w:t>
      </w:r>
    </w:p>
    <w:p w14:paraId="702FCB81" w14:textId="77777777" w:rsidR="00DF4122" w:rsidRDefault="00DF4122" w:rsidP="00DF4122">
      <w:pPr>
        <w:spacing w:line="480" w:lineRule="auto"/>
        <w:rPr>
          <w:rFonts w:asciiTheme="minorBidi" w:hAnsiTheme="minorBidi"/>
          <w:sz w:val="24"/>
          <w:szCs w:val="24"/>
        </w:rPr>
      </w:pPr>
      <w:r w:rsidRPr="0042463D">
        <w:rPr>
          <w:rFonts w:asciiTheme="minorBidi" w:hAnsiTheme="minorBidi"/>
          <w:sz w:val="24"/>
          <w:szCs w:val="24"/>
        </w:rPr>
        <w:t>Body composition was assessed using bioimpedance at baseline and study completion for descriptive safety monitoring.</w:t>
      </w:r>
    </w:p>
    <w:p w14:paraId="749EF7AA" w14:textId="7443B945" w:rsidR="00DF4122" w:rsidRPr="00F21388" w:rsidRDefault="00DF4122" w:rsidP="00DF4122">
      <w:pPr>
        <w:spacing w:line="480" w:lineRule="auto"/>
        <w:rPr>
          <w:rFonts w:asciiTheme="minorBidi" w:hAnsiTheme="minorBidi"/>
          <w:sz w:val="24"/>
          <w:szCs w:val="24"/>
        </w:rPr>
      </w:pPr>
      <w:r>
        <w:rPr>
          <w:rFonts w:asciiTheme="minorBidi" w:hAnsiTheme="minorBidi"/>
          <w:sz w:val="24"/>
          <w:szCs w:val="24"/>
        </w:rPr>
        <w:t>Bioimpedance</w:t>
      </w:r>
      <w:r w:rsidRPr="00F21388">
        <w:rPr>
          <w:rFonts w:asciiTheme="minorBidi" w:hAnsiTheme="minorBidi"/>
          <w:sz w:val="24"/>
          <w:szCs w:val="24"/>
        </w:rPr>
        <w:t xml:space="preserve"> was assessed using bioimpedance analysis (</w:t>
      </w:r>
      <w:proofErr w:type="spellStart"/>
      <w:r w:rsidRPr="00F21388">
        <w:rPr>
          <w:rFonts w:asciiTheme="minorBidi" w:hAnsiTheme="minorBidi"/>
          <w:sz w:val="24"/>
          <w:szCs w:val="24"/>
        </w:rPr>
        <w:t>Bodygram</w:t>
      </w:r>
      <w:proofErr w:type="spellEnd"/>
      <w:r w:rsidRPr="00F21388">
        <w:rPr>
          <w:rFonts w:asciiTheme="minorBidi" w:hAnsiTheme="minorBidi"/>
          <w:sz w:val="24"/>
          <w:szCs w:val="24"/>
        </w:rPr>
        <w:t xml:space="preserve"> Plus, </w:t>
      </w:r>
      <w:proofErr w:type="spellStart"/>
      <w:r w:rsidRPr="00F21388">
        <w:rPr>
          <w:rFonts w:asciiTheme="minorBidi" w:hAnsiTheme="minorBidi"/>
          <w:sz w:val="24"/>
          <w:szCs w:val="24"/>
        </w:rPr>
        <w:t>Akern</w:t>
      </w:r>
      <w:proofErr w:type="spellEnd"/>
      <w:r w:rsidRPr="00F21388">
        <w:rPr>
          <w:rFonts w:asciiTheme="minorBidi" w:hAnsiTheme="minorBidi"/>
          <w:sz w:val="24"/>
          <w:szCs w:val="24"/>
        </w:rPr>
        <w:t xml:space="preserve"> </w:t>
      </w:r>
      <w:proofErr w:type="spellStart"/>
      <w:r w:rsidRPr="00F21388">
        <w:rPr>
          <w:rFonts w:asciiTheme="minorBidi" w:hAnsiTheme="minorBidi"/>
          <w:sz w:val="24"/>
          <w:szCs w:val="24"/>
        </w:rPr>
        <w:t>S.r.l</w:t>
      </w:r>
      <w:proofErr w:type="spellEnd"/>
      <w:r w:rsidRPr="00F21388">
        <w:rPr>
          <w:rFonts w:asciiTheme="minorBidi" w:hAnsiTheme="minorBidi"/>
          <w:sz w:val="24"/>
          <w:szCs w:val="24"/>
        </w:rPr>
        <w:t>., Florence, Italy). Measurements were performed in the supine position using standard tetrapolar electrode placement. Fat-free mass, fat mass, and phase angle were derived from impedance measurements. These variables were collected for descriptive monitoring of nutritional status and safety and were not prespecified inferential endpoints.</w:t>
      </w:r>
    </w:p>
    <w:p w14:paraId="2A8CA8EE" w14:textId="77777777" w:rsidR="00DD7C49" w:rsidRDefault="00DD7C49" w:rsidP="00DF4122">
      <w:pPr>
        <w:spacing w:line="480" w:lineRule="auto"/>
        <w:rPr>
          <w:rFonts w:asciiTheme="minorBidi" w:hAnsiTheme="minorBidi"/>
          <w:b/>
          <w:bCs/>
          <w:sz w:val="24"/>
          <w:szCs w:val="24"/>
        </w:rPr>
      </w:pPr>
    </w:p>
    <w:p w14:paraId="482153A3" w14:textId="77777777" w:rsidR="00DD7C49" w:rsidRDefault="00DD7C49">
      <w:pPr>
        <w:rPr>
          <w:rFonts w:asciiTheme="minorBidi" w:hAnsiTheme="minorBidi"/>
          <w:b/>
          <w:bCs/>
          <w:sz w:val="24"/>
          <w:szCs w:val="24"/>
        </w:rPr>
      </w:pPr>
      <w:r>
        <w:rPr>
          <w:rFonts w:asciiTheme="minorBidi" w:hAnsiTheme="minorBidi"/>
          <w:b/>
          <w:bCs/>
          <w:sz w:val="24"/>
          <w:szCs w:val="24"/>
        </w:rPr>
        <w:br w:type="page"/>
      </w:r>
    </w:p>
    <w:p w14:paraId="119032DE" w14:textId="71398E9F" w:rsidR="00DF4122" w:rsidRDefault="00DF4122" w:rsidP="00DF4122">
      <w:pPr>
        <w:spacing w:line="480" w:lineRule="auto"/>
        <w:rPr>
          <w:rFonts w:asciiTheme="minorBidi" w:hAnsiTheme="minorBidi"/>
          <w:b/>
          <w:bCs/>
          <w:sz w:val="24"/>
          <w:szCs w:val="24"/>
        </w:rPr>
      </w:pPr>
      <w:r w:rsidRPr="009633FF">
        <w:rPr>
          <w:rFonts w:asciiTheme="minorBidi" w:hAnsiTheme="minorBidi"/>
          <w:b/>
          <w:bCs/>
          <w:sz w:val="24"/>
          <w:szCs w:val="24"/>
        </w:rPr>
        <w:lastRenderedPageBreak/>
        <w:t>S</w:t>
      </w:r>
      <w:r>
        <w:rPr>
          <w:rFonts w:asciiTheme="minorBidi" w:hAnsiTheme="minorBidi"/>
          <w:b/>
          <w:bCs/>
          <w:sz w:val="24"/>
          <w:szCs w:val="24"/>
        </w:rPr>
        <w:t>3</w:t>
      </w:r>
      <w:r w:rsidRPr="009633FF">
        <w:rPr>
          <w:rFonts w:asciiTheme="minorBidi" w:hAnsiTheme="minorBidi"/>
          <w:b/>
          <w:bCs/>
          <w:sz w:val="24"/>
          <w:szCs w:val="24"/>
        </w:rPr>
        <w:t>. Nutritional protocol implementation details</w:t>
      </w:r>
    </w:p>
    <w:p w14:paraId="63FC16BC" w14:textId="23AFCE98" w:rsidR="00DF4122" w:rsidRPr="00F21388" w:rsidRDefault="00DF4122" w:rsidP="00DF4122">
      <w:pPr>
        <w:spacing w:line="480" w:lineRule="auto"/>
        <w:rPr>
          <w:rFonts w:asciiTheme="minorBidi" w:hAnsiTheme="minorBidi"/>
          <w:sz w:val="24"/>
          <w:szCs w:val="24"/>
        </w:rPr>
      </w:pPr>
      <w:r w:rsidRPr="00F21388">
        <w:rPr>
          <w:rFonts w:asciiTheme="minorBidi" w:hAnsiTheme="minorBidi"/>
          <w:sz w:val="24"/>
          <w:szCs w:val="24"/>
        </w:rPr>
        <w:t>In the IC arm, energy intake was prescribed according to measured mEE, targeting isocaloric feeding with weekly adjustments based on repeat IC measurements in accordance with ESPEN recommendations (</w:t>
      </w:r>
      <w:r w:rsidR="00DD7C49">
        <w:rPr>
          <w:rFonts w:asciiTheme="minorBidi" w:hAnsiTheme="minorBidi"/>
          <w:sz w:val="24"/>
          <w:szCs w:val="24"/>
        </w:rPr>
        <w:t>1-4</w:t>
      </w:r>
      <w:r w:rsidRPr="00F21388">
        <w:rPr>
          <w:rFonts w:asciiTheme="minorBidi" w:hAnsiTheme="minorBidi"/>
          <w:sz w:val="24"/>
          <w:szCs w:val="24"/>
        </w:rPr>
        <w:t>).</w:t>
      </w:r>
    </w:p>
    <w:p w14:paraId="59010AF4" w14:textId="40C0A63F" w:rsidR="00DF4122" w:rsidRPr="00F21388" w:rsidRDefault="00DF4122" w:rsidP="00DF4122">
      <w:pPr>
        <w:spacing w:line="480" w:lineRule="auto"/>
        <w:rPr>
          <w:rFonts w:asciiTheme="minorBidi" w:hAnsiTheme="minorBidi"/>
          <w:sz w:val="24"/>
          <w:szCs w:val="24"/>
        </w:rPr>
      </w:pPr>
      <w:r w:rsidRPr="00F21388">
        <w:rPr>
          <w:rFonts w:asciiTheme="minorBidi" w:hAnsiTheme="minorBidi"/>
          <w:sz w:val="24"/>
          <w:szCs w:val="24"/>
        </w:rPr>
        <w:t>In the control arm, energy requirements were estimated using the Schofield predictive resting energy expenditure equation (21) based on age, weight, and sex, as recommended in ESPEN guidance (</w:t>
      </w:r>
      <w:r w:rsidR="00DD7C49">
        <w:rPr>
          <w:rFonts w:asciiTheme="minorBidi" w:hAnsiTheme="minorBidi"/>
          <w:sz w:val="24"/>
          <w:szCs w:val="24"/>
        </w:rPr>
        <w:t>1</w:t>
      </w:r>
      <w:r w:rsidRPr="00F21388">
        <w:rPr>
          <w:rFonts w:asciiTheme="minorBidi" w:hAnsiTheme="minorBidi"/>
          <w:sz w:val="24"/>
          <w:szCs w:val="24"/>
        </w:rPr>
        <w:t>).</w:t>
      </w:r>
    </w:p>
    <w:p w14:paraId="0CDDF3AC" w14:textId="54A1CBDF" w:rsidR="006560C6" w:rsidRDefault="006560C6" w:rsidP="006560C6">
      <w:pPr>
        <w:spacing w:line="480" w:lineRule="auto"/>
        <w:rPr>
          <w:rFonts w:asciiTheme="minorBidi" w:hAnsiTheme="minorBidi"/>
          <w:sz w:val="24"/>
          <w:szCs w:val="24"/>
        </w:rPr>
      </w:pPr>
      <w:r w:rsidRPr="006560C6">
        <w:rPr>
          <w:rFonts w:asciiTheme="minorBidi" w:hAnsiTheme="minorBidi"/>
          <w:sz w:val="24"/>
          <w:szCs w:val="24"/>
        </w:rPr>
        <w:t xml:space="preserve">Non-nutritional calories (e.g., propofol) were not included </w:t>
      </w:r>
      <w:r>
        <w:rPr>
          <w:rFonts w:asciiTheme="minorBidi" w:hAnsiTheme="minorBidi"/>
          <w:sz w:val="24"/>
          <w:szCs w:val="24"/>
        </w:rPr>
        <w:t xml:space="preserve">in the nutritional plan of either study arms </w:t>
      </w:r>
      <w:r w:rsidRPr="006560C6">
        <w:rPr>
          <w:rFonts w:asciiTheme="minorBidi" w:hAnsiTheme="minorBidi"/>
          <w:sz w:val="24"/>
          <w:szCs w:val="24"/>
        </w:rPr>
        <w:t>because their contribution was negligible in this rehabilitation cohort.</w:t>
      </w:r>
    </w:p>
    <w:p w14:paraId="180E189F" w14:textId="16566E9B" w:rsidR="00DF4122" w:rsidRPr="00F21388" w:rsidRDefault="00DF4122" w:rsidP="006560C6">
      <w:pPr>
        <w:spacing w:line="480" w:lineRule="auto"/>
        <w:rPr>
          <w:rFonts w:asciiTheme="minorBidi" w:hAnsiTheme="minorBidi"/>
          <w:sz w:val="24"/>
          <w:szCs w:val="24"/>
        </w:rPr>
      </w:pPr>
      <w:r w:rsidRPr="00F21388">
        <w:rPr>
          <w:rFonts w:asciiTheme="minorBidi" w:hAnsiTheme="minorBidi"/>
          <w:sz w:val="24"/>
          <w:szCs w:val="24"/>
        </w:rPr>
        <w:t>Protein targets followed institutional PMV guidelines (1.2–1.5 g/kg/day), adjusted for renal function and clinical tolerance. Protein prescriptions were individualized based on nutritional assessment but were managed similarly in both arms because the intervention addressed energy intake only. When protein intake was adjusted, caloric contributions were recalculated and other macronutrients modified to maintain the predefined energy target.</w:t>
      </w:r>
    </w:p>
    <w:p w14:paraId="6FD34767" w14:textId="65D527BC" w:rsidR="00DF4122" w:rsidRPr="00F21388" w:rsidRDefault="00DF4122" w:rsidP="006560C6">
      <w:pPr>
        <w:spacing w:line="480" w:lineRule="auto"/>
        <w:rPr>
          <w:rFonts w:asciiTheme="minorBidi" w:hAnsiTheme="minorBidi"/>
          <w:sz w:val="24"/>
          <w:szCs w:val="24"/>
        </w:rPr>
      </w:pPr>
      <w:r w:rsidRPr="00F21388">
        <w:rPr>
          <w:rFonts w:asciiTheme="minorBidi" w:hAnsiTheme="minorBidi"/>
          <w:sz w:val="24"/>
          <w:szCs w:val="24"/>
        </w:rPr>
        <w:t xml:space="preserve">Enteral nutrition was the primary feeding modality. Parenteral nutrition </w:t>
      </w:r>
      <w:r w:rsidR="008D1AE8">
        <w:rPr>
          <w:rFonts w:asciiTheme="minorBidi" w:hAnsiTheme="minorBidi"/>
          <w:sz w:val="24"/>
          <w:szCs w:val="24"/>
        </w:rPr>
        <w:t xml:space="preserve">(PN) </w:t>
      </w:r>
      <w:r w:rsidRPr="00F21388">
        <w:rPr>
          <w:rFonts w:asciiTheme="minorBidi" w:hAnsiTheme="minorBidi"/>
          <w:sz w:val="24"/>
          <w:szCs w:val="24"/>
        </w:rPr>
        <w:t>was not administered because patients requiring PN are not admitted to the rehabilitation facility. Temporary interruptions of enteral feeding for routine clinical care were managed according to institutional protocols and did not differ between study arms.</w:t>
      </w:r>
    </w:p>
    <w:p w14:paraId="5F201E9C" w14:textId="01591D10" w:rsidR="00666E46" w:rsidRPr="002E0179" w:rsidRDefault="00DF4122" w:rsidP="00804C72">
      <w:pPr>
        <w:spacing w:line="480" w:lineRule="auto"/>
        <w:rPr>
          <w:rFonts w:asciiTheme="minorBidi" w:hAnsiTheme="minorBidi"/>
          <w:sz w:val="24"/>
          <w:szCs w:val="24"/>
        </w:rPr>
      </w:pPr>
      <w:r w:rsidRPr="00590535">
        <w:rPr>
          <w:rFonts w:asciiTheme="minorBidi" w:hAnsiTheme="minorBidi"/>
          <w:sz w:val="24"/>
          <w:szCs w:val="24"/>
        </w:rPr>
        <w:t xml:space="preserve">The body weight used for nutritional calculations refers to the weight applied to estimate energy and protein requirements. Weight selection followed institutional nutritional assessment guidelines and was applied identically in both study arms. For patients within the desired weight range, actual body weight was used. For patients </w:t>
      </w:r>
      <w:r w:rsidRPr="00590535">
        <w:rPr>
          <w:rFonts w:asciiTheme="minorBidi" w:hAnsiTheme="minorBidi"/>
          <w:sz w:val="24"/>
          <w:szCs w:val="24"/>
        </w:rPr>
        <w:lastRenderedPageBreak/>
        <w:t>below the desired weight range, the lower limit of the desired weight range was applied. For patients above the desired range, the upper limit of the desired weight range was used when body weight was ≤115% of the target range; when body weight exceeded this threshold, adjusted body weight was used for calculations. This approach is consistent with established clinical nutrition recommendations aimed at avoiding over- or underestimation of energy requirements in patients with underweight or overweight status</w:t>
      </w:r>
      <w:r>
        <w:rPr>
          <w:rFonts w:asciiTheme="minorBidi" w:hAnsiTheme="minorBidi"/>
          <w:sz w:val="24"/>
          <w:szCs w:val="24"/>
        </w:rPr>
        <w:t>.</w:t>
      </w:r>
    </w:p>
    <w:p w14:paraId="0704E266" w14:textId="77777777" w:rsidR="00804C72" w:rsidRDefault="00804C72" w:rsidP="00804C72">
      <w:pPr>
        <w:rPr>
          <w:rFonts w:asciiTheme="minorBidi" w:hAnsiTheme="minorBidi"/>
          <w:b/>
          <w:bCs/>
          <w:sz w:val="24"/>
          <w:szCs w:val="24"/>
        </w:rPr>
      </w:pPr>
    </w:p>
    <w:p w14:paraId="6219EF30" w14:textId="41D79892" w:rsidR="00160A0F" w:rsidRDefault="006F71C5" w:rsidP="00804C72">
      <w:pPr>
        <w:rPr>
          <w:rFonts w:asciiTheme="minorBidi" w:hAnsiTheme="minorBidi"/>
          <w:b/>
          <w:bCs/>
          <w:sz w:val="24"/>
          <w:szCs w:val="24"/>
        </w:rPr>
      </w:pPr>
      <w:r>
        <w:rPr>
          <w:rFonts w:asciiTheme="minorBidi" w:hAnsiTheme="minorBidi"/>
          <w:b/>
          <w:bCs/>
          <w:sz w:val="24"/>
          <w:szCs w:val="24"/>
        </w:rPr>
        <w:t>S</w:t>
      </w:r>
      <w:r w:rsidR="00DF4122">
        <w:rPr>
          <w:rFonts w:asciiTheme="minorBidi" w:hAnsiTheme="minorBidi"/>
          <w:b/>
          <w:bCs/>
          <w:sz w:val="24"/>
          <w:szCs w:val="24"/>
        </w:rPr>
        <w:t>4</w:t>
      </w:r>
      <w:r w:rsidR="009633FF">
        <w:rPr>
          <w:rFonts w:asciiTheme="minorBidi" w:hAnsiTheme="minorBidi"/>
          <w:b/>
          <w:bCs/>
          <w:sz w:val="24"/>
          <w:szCs w:val="24"/>
        </w:rPr>
        <w:t>. Detailed</w:t>
      </w:r>
      <w:r w:rsidR="00160A0F" w:rsidRPr="00160A0F">
        <w:rPr>
          <w:rFonts w:asciiTheme="minorBidi" w:hAnsiTheme="minorBidi"/>
          <w:b/>
          <w:bCs/>
          <w:sz w:val="24"/>
          <w:szCs w:val="24"/>
        </w:rPr>
        <w:t xml:space="preserve"> Weaning Protocol (</w:t>
      </w:r>
      <w:r w:rsidR="009633FF">
        <w:rPr>
          <w:rFonts w:asciiTheme="minorBidi" w:hAnsiTheme="minorBidi"/>
          <w:b/>
          <w:bCs/>
          <w:sz w:val="24"/>
          <w:szCs w:val="24"/>
        </w:rPr>
        <w:t>Expanded version</w:t>
      </w:r>
      <w:r w:rsidR="00160A0F" w:rsidRPr="00160A0F">
        <w:rPr>
          <w:rFonts w:asciiTheme="minorBidi" w:hAnsiTheme="minorBidi"/>
          <w:b/>
          <w:bCs/>
          <w:sz w:val="24"/>
          <w:szCs w:val="24"/>
        </w:rPr>
        <w:t>)</w:t>
      </w:r>
    </w:p>
    <w:p w14:paraId="173893E4" w14:textId="76F2A967" w:rsidR="00864059" w:rsidRPr="009A51FD" w:rsidRDefault="00864059" w:rsidP="00160A0F">
      <w:pPr>
        <w:spacing w:line="480" w:lineRule="auto"/>
        <w:rPr>
          <w:rFonts w:asciiTheme="minorBidi" w:hAnsiTheme="minorBidi"/>
          <w:sz w:val="24"/>
          <w:szCs w:val="24"/>
        </w:rPr>
      </w:pPr>
      <w:r w:rsidRPr="008844E8">
        <w:rPr>
          <w:rFonts w:asciiTheme="minorBidi" w:hAnsiTheme="minorBidi"/>
          <w:b/>
          <w:bCs/>
          <w:sz w:val="24"/>
          <w:szCs w:val="24"/>
        </w:rPr>
        <w:t>Initial Weaning Assessment</w:t>
      </w:r>
      <w:r>
        <w:rPr>
          <w:rFonts w:asciiTheme="minorBidi" w:hAnsiTheme="minorBidi"/>
          <w:b/>
          <w:bCs/>
          <w:sz w:val="24"/>
          <w:szCs w:val="24"/>
        </w:rPr>
        <w:t xml:space="preserve">: </w:t>
      </w:r>
      <w:r w:rsidRPr="008844E8">
        <w:rPr>
          <w:rFonts w:asciiTheme="minorBidi" w:hAnsiTheme="minorBidi"/>
          <w:sz w:val="24"/>
          <w:szCs w:val="24"/>
        </w:rPr>
        <w:t xml:space="preserve">All patients underwent a standardized spontaneous breathing trial (SBT) to assess tolerance, in accordance with international </w:t>
      </w:r>
      <w:r w:rsidRPr="00D602D4">
        <w:rPr>
          <w:rFonts w:asciiTheme="minorBidi" w:hAnsiTheme="minorBidi"/>
          <w:sz w:val="24"/>
          <w:szCs w:val="24"/>
        </w:rPr>
        <w:t>consensus recommendations for ventilator weaning (</w:t>
      </w:r>
      <w:r w:rsidR="00DD7C49">
        <w:rPr>
          <w:rFonts w:asciiTheme="minorBidi" w:hAnsiTheme="minorBidi"/>
          <w:sz w:val="24"/>
          <w:szCs w:val="24"/>
        </w:rPr>
        <w:t>5</w:t>
      </w:r>
      <w:r w:rsidRPr="00D602D4">
        <w:rPr>
          <w:rFonts w:asciiTheme="minorBidi" w:hAnsiTheme="minorBidi"/>
          <w:sz w:val="24"/>
          <w:szCs w:val="24"/>
        </w:rPr>
        <w:t>)</w:t>
      </w:r>
      <w:r w:rsidRPr="008844E8">
        <w:rPr>
          <w:rFonts w:asciiTheme="minorBidi" w:hAnsiTheme="minorBidi"/>
          <w:sz w:val="24"/>
          <w:szCs w:val="24"/>
        </w:rPr>
        <w:t xml:space="preserve">. </w:t>
      </w:r>
      <w:r w:rsidRPr="00971677">
        <w:rPr>
          <w:rFonts w:asciiTheme="minorBidi" w:hAnsiTheme="minorBidi"/>
          <w:sz w:val="24"/>
          <w:szCs w:val="24"/>
        </w:rPr>
        <w:t>Because patients in our PMV unit are typically chronically ventilated and frequently exhibit severe respiratory muscle weakness and sarcopenia, a gradual stepwise weaning strategy was used to allow progressive recovery of respiratory muscle endurance. Patients were considered eligible for SBT if they met predefined stability criteria, including respiratory rate ≤24 breaths/min, adequate oxygenation (SpO</w:t>
      </w:r>
      <w:r w:rsidRPr="00971677">
        <w:rPr>
          <w:rFonts w:ascii="Cambria Math" w:hAnsi="Cambria Math" w:cs="Cambria Math"/>
          <w:sz w:val="24"/>
          <w:szCs w:val="24"/>
        </w:rPr>
        <w:t>₂</w:t>
      </w:r>
      <w:r w:rsidRPr="00971677">
        <w:rPr>
          <w:rFonts w:asciiTheme="minorBidi" w:hAnsiTheme="minorBidi"/>
          <w:sz w:val="24"/>
          <w:szCs w:val="24"/>
        </w:rPr>
        <w:t xml:space="preserve"> </w:t>
      </w:r>
      <w:r w:rsidRPr="00971677">
        <w:rPr>
          <w:rFonts w:ascii="Arial" w:hAnsi="Arial" w:cs="Arial"/>
          <w:sz w:val="24"/>
          <w:szCs w:val="24"/>
        </w:rPr>
        <w:t>≥</w:t>
      </w:r>
      <w:r w:rsidRPr="00971677">
        <w:rPr>
          <w:rFonts w:asciiTheme="minorBidi" w:hAnsiTheme="minorBidi"/>
          <w:sz w:val="24"/>
          <w:szCs w:val="24"/>
        </w:rPr>
        <w:t xml:space="preserve">90% with </w:t>
      </w:r>
      <w:proofErr w:type="spellStart"/>
      <w:r w:rsidRPr="00971677">
        <w:rPr>
          <w:rFonts w:asciiTheme="minorBidi" w:hAnsiTheme="minorBidi"/>
          <w:sz w:val="24"/>
          <w:szCs w:val="24"/>
        </w:rPr>
        <w:t>FiO</w:t>
      </w:r>
      <w:proofErr w:type="spellEnd"/>
      <w:r w:rsidRPr="00971677">
        <w:rPr>
          <w:rFonts w:ascii="Cambria Math" w:hAnsi="Cambria Math" w:cs="Cambria Math"/>
          <w:sz w:val="24"/>
          <w:szCs w:val="24"/>
        </w:rPr>
        <w:t>₂</w:t>
      </w:r>
      <w:r w:rsidRPr="00971677">
        <w:rPr>
          <w:rFonts w:asciiTheme="minorBidi" w:hAnsiTheme="minorBidi"/>
          <w:sz w:val="24"/>
          <w:szCs w:val="24"/>
        </w:rPr>
        <w:t xml:space="preserve"> </w:t>
      </w:r>
      <w:r w:rsidRPr="00971677">
        <w:rPr>
          <w:rFonts w:ascii="Arial" w:hAnsi="Arial" w:cs="Arial"/>
          <w:sz w:val="24"/>
          <w:szCs w:val="24"/>
        </w:rPr>
        <w:t>≤</w:t>
      </w:r>
      <w:r w:rsidRPr="00971677">
        <w:rPr>
          <w:rFonts w:asciiTheme="minorBidi" w:hAnsiTheme="minorBidi"/>
          <w:sz w:val="24"/>
          <w:szCs w:val="24"/>
        </w:rPr>
        <w:t xml:space="preserve">60% and PEEP </w:t>
      </w:r>
      <w:r w:rsidRPr="00971677">
        <w:rPr>
          <w:rFonts w:ascii="Arial" w:hAnsi="Arial" w:cs="Arial"/>
          <w:sz w:val="24"/>
          <w:szCs w:val="24"/>
        </w:rPr>
        <w:t>≤</w:t>
      </w:r>
      <w:r w:rsidRPr="00971677">
        <w:rPr>
          <w:rFonts w:asciiTheme="minorBidi" w:hAnsiTheme="minorBidi"/>
          <w:sz w:val="24"/>
          <w:szCs w:val="24"/>
        </w:rPr>
        <w:t xml:space="preserve">8 </w:t>
      </w:r>
      <w:proofErr w:type="spellStart"/>
      <w:r w:rsidRPr="00971677">
        <w:rPr>
          <w:rFonts w:asciiTheme="minorBidi" w:hAnsiTheme="minorBidi"/>
          <w:sz w:val="24"/>
          <w:szCs w:val="24"/>
        </w:rPr>
        <w:t>cmH</w:t>
      </w:r>
      <w:r w:rsidRPr="00971677">
        <w:rPr>
          <w:rFonts w:ascii="Cambria Math" w:hAnsi="Cambria Math" w:cs="Cambria Math"/>
          <w:sz w:val="24"/>
          <w:szCs w:val="24"/>
        </w:rPr>
        <w:t>₂</w:t>
      </w:r>
      <w:r w:rsidRPr="00971677">
        <w:rPr>
          <w:rFonts w:asciiTheme="minorBidi" w:hAnsiTheme="minorBidi"/>
          <w:sz w:val="24"/>
          <w:szCs w:val="24"/>
        </w:rPr>
        <w:t>O</w:t>
      </w:r>
      <w:proofErr w:type="spellEnd"/>
      <w:r w:rsidRPr="00971677">
        <w:rPr>
          <w:rFonts w:asciiTheme="minorBidi" w:hAnsiTheme="minorBidi"/>
          <w:sz w:val="24"/>
          <w:szCs w:val="24"/>
        </w:rPr>
        <w:t xml:space="preserve"> or </w:t>
      </w:r>
      <w:proofErr w:type="spellStart"/>
      <w:r w:rsidRPr="00971677">
        <w:rPr>
          <w:rFonts w:asciiTheme="minorBidi" w:hAnsiTheme="minorBidi"/>
          <w:sz w:val="24"/>
          <w:szCs w:val="24"/>
        </w:rPr>
        <w:t>PaO</w:t>
      </w:r>
      <w:proofErr w:type="spellEnd"/>
      <w:r w:rsidRPr="00971677">
        <w:rPr>
          <w:rFonts w:ascii="Cambria Math" w:hAnsi="Cambria Math" w:cs="Cambria Math"/>
          <w:sz w:val="24"/>
          <w:szCs w:val="24"/>
        </w:rPr>
        <w:t>₂</w:t>
      </w:r>
      <w:r w:rsidRPr="00971677">
        <w:rPr>
          <w:rFonts w:asciiTheme="minorBidi" w:hAnsiTheme="minorBidi"/>
          <w:sz w:val="24"/>
          <w:szCs w:val="24"/>
        </w:rPr>
        <w:t>/</w:t>
      </w:r>
      <w:proofErr w:type="spellStart"/>
      <w:r w:rsidRPr="00971677">
        <w:rPr>
          <w:rFonts w:asciiTheme="minorBidi" w:hAnsiTheme="minorBidi"/>
          <w:sz w:val="24"/>
          <w:szCs w:val="24"/>
        </w:rPr>
        <w:t>FiO</w:t>
      </w:r>
      <w:proofErr w:type="spellEnd"/>
      <w:r w:rsidRPr="00971677">
        <w:rPr>
          <w:rFonts w:ascii="Cambria Math" w:hAnsi="Cambria Math" w:cs="Cambria Math"/>
          <w:sz w:val="24"/>
          <w:szCs w:val="24"/>
        </w:rPr>
        <w:t>₂</w:t>
      </w:r>
      <w:r w:rsidRPr="00971677">
        <w:rPr>
          <w:rFonts w:asciiTheme="minorBidi" w:hAnsiTheme="minorBidi"/>
          <w:sz w:val="24"/>
          <w:szCs w:val="24"/>
        </w:rPr>
        <w:t xml:space="preserve"> </w:t>
      </w:r>
      <w:r w:rsidRPr="00971677">
        <w:rPr>
          <w:rFonts w:ascii="Arial" w:hAnsi="Arial" w:cs="Arial"/>
          <w:sz w:val="24"/>
          <w:szCs w:val="24"/>
        </w:rPr>
        <w:t>≥</w:t>
      </w:r>
      <w:r w:rsidRPr="00971677">
        <w:rPr>
          <w:rFonts w:asciiTheme="minorBidi" w:hAnsiTheme="minorBidi"/>
          <w:sz w:val="24"/>
          <w:szCs w:val="24"/>
        </w:rPr>
        <w:t>150), and hemodynamic stability.</w:t>
      </w:r>
      <w:r>
        <w:rPr>
          <w:rFonts w:asciiTheme="minorBidi" w:hAnsiTheme="minorBidi"/>
          <w:sz w:val="24"/>
          <w:szCs w:val="24"/>
        </w:rPr>
        <w:t xml:space="preserve"> </w:t>
      </w:r>
      <w:r w:rsidRPr="00BF37E3">
        <w:rPr>
          <w:rFonts w:asciiTheme="minorBidi" w:hAnsiTheme="minorBidi"/>
          <w:sz w:val="24"/>
          <w:szCs w:val="24"/>
        </w:rPr>
        <w:t>The same standardized weaning protocol was applied to patients in both study arms, and clinical teams responsible for ventilatory management were blinded to treatment allocation.</w:t>
      </w:r>
    </w:p>
    <w:p w14:paraId="63124D88" w14:textId="77777777" w:rsidR="009633FF" w:rsidRDefault="00864059" w:rsidP="00864059">
      <w:pPr>
        <w:spacing w:line="480" w:lineRule="auto"/>
        <w:rPr>
          <w:rFonts w:asciiTheme="minorBidi" w:hAnsiTheme="minorBidi"/>
          <w:sz w:val="24"/>
          <w:szCs w:val="24"/>
        </w:rPr>
      </w:pPr>
      <w:r w:rsidRPr="008844E8">
        <w:rPr>
          <w:rFonts w:asciiTheme="minorBidi" w:hAnsiTheme="minorBidi"/>
          <w:sz w:val="24"/>
          <w:szCs w:val="24"/>
        </w:rPr>
        <w:t xml:space="preserve">SBT </w:t>
      </w:r>
      <w:r>
        <w:rPr>
          <w:rFonts w:asciiTheme="minorBidi" w:hAnsiTheme="minorBidi"/>
          <w:sz w:val="24"/>
          <w:szCs w:val="24"/>
        </w:rPr>
        <w:t xml:space="preserve">was performed for approximately 60 minutes. </w:t>
      </w:r>
    </w:p>
    <w:p w14:paraId="65AC3FA1" w14:textId="6EABD06B" w:rsidR="009633FF" w:rsidRPr="009633FF" w:rsidRDefault="009633FF" w:rsidP="009633FF">
      <w:pPr>
        <w:spacing w:line="480" w:lineRule="auto"/>
        <w:rPr>
          <w:rFonts w:asciiTheme="minorBidi" w:hAnsiTheme="minorBidi"/>
          <w:b/>
          <w:bCs/>
          <w:sz w:val="24"/>
          <w:szCs w:val="24"/>
        </w:rPr>
      </w:pPr>
      <w:r w:rsidRPr="009633FF">
        <w:rPr>
          <w:rFonts w:asciiTheme="minorBidi" w:hAnsiTheme="minorBidi"/>
          <w:b/>
          <w:bCs/>
          <w:sz w:val="24"/>
          <w:szCs w:val="24"/>
        </w:rPr>
        <w:t>S</w:t>
      </w:r>
      <w:r w:rsidR="003A5527">
        <w:rPr>
          <w:rFonts w:asciiTheme="minorBidi" w:hAnsiTheme="minorBidi"/>
          <w:b/>
          <w:bCs/>
          <w:sz w:val="24"/>
          <w:szCs w:val="24"/>
        </w:rPr>
        <w:t>5</w:t>
      </w:r>
      <w:r w:rsidRPr="009633FF">
        <w:rPr>
          <w:rFonts w:asciiTheme="minorBidi" w:hAnsiTheme="minorBidi"/>
          <w:b/>
          <w:bCs/>
          <w:sz w:val="24"/>
          <w:szCs w:val="24"/>
        </w:rPr>
        <w:t xml:space="preserve">. Spontaneous breathing trial failure criteria </w:t>
      </w:r>
    </w:p>
    <w:p w14:paraId="708E4FA4" w14:textId="0A79712E" w:rsidR="00864059" w:rsidRPr="008844E8" w:rsidRDefault="00864059" w:rsidP="009633FF">
      <w:pPr>
        <w:spacing w:line="480" w:lineRule="auto"/>
        <w:rPr>
          <w:rFonts w:asciiTheme="minorBidi" w:hAnsiTheme="minorBidi"/>
          <w:sz w:val="24"/>
          <w:szCs w:val="24"/>
        </w:rPr>
      </w:pPr>
      <w:r w:rsidRPr="008844E8">
        <w:rPr>
          <w:rFonts w:asciiTheme="minorBidi" w:hAnsiTheme="minorBidi"/>
          <w:sz w:val="24"/>
          <w:szCs w:val="24"/>
        </w:rPr>
        <w:t xml:space="preserve">Signs of SBT failure included </w:t>
      </w:r>
      <w:proofErr w:type="spellStart"/>
      <w:r w:rsidRPr="008844E8">
        <w:rPr>
          <w:rFonts w:asciiTheme="minorBidi" w:hAnsiTheme="minorBidi"/>
          <w:sz w:val="24"/>
          <w:szCs w:val="24"/>
        </w:rPr>
        <w:t>tachypnea</w:t>
      </w:r>
      <w:proofErr w:type="spellEnd"/>
      <w:r w:rsidRPr="008844E8">
        <w:rPr>
          <w:rFonts w:asciiTheme="minorBidi" w:hAnsiTheme="minorBidi"/>
          <w:sz w:val="24"/>
          <w:szCs w:val="24"/>
        </w:rPr>
        <w:t xml:space="preserve"> (&gt;35 breaths/min) or bradypnea (&lt;8 breaths/min), increased work of breathing, hypoxemia (SpO</w:t>
      </w:r>
      <w:r w:rsidRPr="008844E8">
        <w:rPr>
          <w:rFonts w:ascii="Cambria Math" w:hAnsi="Cambria Math" w:cs="Cambria Math"/>
          <w:sz w:val="24"/>
          <w:szCs w:val="24"/>
        </w:rPr>
        <w:t>₂</w:t>
      </w:r>
      <w:r w:rsidRPr="008844E8">
        <w:rPr>
          <w:rFonts w:asciiTheme="minorBidi" w:hAnsiTheme="minorBidi"/>
          <w:sz w:val="24"/>
          <w:szCs w:val="24"/>
        </w:rPr>
        <w:t xml:space="preserve"> &lt;90% with </w:t>
      </w:r>
      <w:proofErr w:type="spellStart"/>
      <w:r w:rsidRPr="008844E8">
        <w:rPr>
          <w:rFonts w:asciiTheme="minorBidi" w:hAnsiTheme="minorBidi"/>
          <w:sz w:val="24"/>
          <w:szCs w:val="24"/>
        </w:rPr>
        <w:t>FiO</w:t>
      </w:r>
      <w:proofErr w:type="spellEnd"/>
      <w:r w:rsidRPr="008844E8">
        <w:rPr>
          <w:rFonts w:ascii="Cambria Math" w:hAnsi="Cambria Math" w:cs="Cambria Math"/>
          <w:sz w:val="24"/>
          <w:szCs w:val="24"/>
        </w:rPr>
        <w:t>₂</w:t>
      </w:r>
      <w:r w:rsidRPr="008844E8">
        <w:rPr>
          <w:rFonts w:asciiTheme="minorBidi" w:hAnsiTheme="minorBidi"/>
          <w:sz w:val="24"/>
          <w:szCs w:val="24"/>
        </w:rPr>
        <w:t xml:space="preserve"> </w:t>
      </w:r>
      <w:r w:rsidRPr="008844E8">
        <w:rPr>
          <w:rFonts w:ascii="Arial" w:hAnsi="Arial" w:cs="Arial"/>
          <w:sz w:val="24"/>
          <w:szCs w:val="24"/>
        </w:rPr>
        <w:t>≥</w:t>
      </w:r>
      <w:r w:rsidRPr="008844E8">
        <w:rPr>
          <w:rFonts w:asciiTheme="minorBidi" w:hAnsiTheme="minorBidi"/>
          <w:sz w:val="24"/>
          <w:szCs w:val="24"/>
        </w:rPr>
        <w:t xml:space="preserve">40%), </w:t>
      </w:r>
      <w:r>
        <w:rPr>
          <w:rFonts w:asciiTheme="minorBidi" w:hAnsiTheme="minorBidi"/>
          <w:sz w:val="24"/>
          <w:szCs w:val="24"/>
        </w:rPr>
        <w:lastRenderedPageBreak/>
        <w:t>abnormal</w:t>
      </w:r>
      <w:r w:rsidRPr="008844E8">
        <w:rPr>
          <w:rFonts w:asciiTheme="minorBidi" w:hAnsiTheme="minorBidi"/>
          <w:sz w:val="24"/>
          <w:szCs w:val="24"/>
        </w:rPr>
        <w:t xml:space="preserve"> end-tidal CO</w:t>
      </w:r>
      <w:r w:rsidRPr="008844E8">
        <w:rPr>
          <w:rFonts w:ascii="Cambria Math" w:hAnsi="Cambria Math" w:cs="Cambria Math"/>
          <w:sz w:val="24"/>
          <w:szCs w:val="24"/>
        </w:rPr>
        <w:t>₂</w:t>
      </w:r>
      <w:r w:rsidRPr="008844E8">
        <w:rPr>
          <w:rFonts w:asciiTheme="minorBidi" w:hAnsiTheme="minorBidi"/>
          <w:sz w:val="24"/>
          <w:szCs w:val="24"/>
        </w:rPr>
        <w:t xml:space="preserve"> </w:t>
      </w:r>
      <w:r>
        <w:rPr>
          <w:rFonts w:asciiTheme="minorBidi" w:hAnsiTheme="minorBidi"/>
          <w:sz w:val="24"/>
          <w:szCs w:val="24"/>
        </w:rPr>
        <w:t xml:space="preserve">values </w:t>
      </w:r>
      <w:r w:rsidRPr="008844E8">
        <w:rPr>
          <w:rFonts w:asciiTheme="minorBidi" w:hAnsiTheme="minorBidi"/>
          <w:sz w:val="24"/>
          <w:szCs w:val="24"/>
        </w:rPr>
        <w:t>(ETCO</w:t>
      </w:r>
      <w:r w:rsidRPr="008844E8">
        <w:rPr>
          <w:rFonts w:ascii="Cambria Math" w:hAnsi="Cambria Math" w:cs="Cambria Math"/>
          <w:sz w:val="24"/>
          <w:szCs w:val="24"/>
        </w:rPr>
        <w:t>₂</w:t>
      </w:r>
      <w:r w:rsidRPr="008844E8">
        <w:rPr>
          <w:rFonts w:asciiTheme="minorBidi" w:hAnsiTheme="minorBidi"/>
          <w:sz w:val="24"/>
          <w:szCs w:val="24"/>
        </w:rPr>
        <w:t xml:space="preserve"> &gt;45 mmHg), tachycardia or hemodynamic instability (heart rate &gt;140 bpm or systolic blood pressure &lt;90 or &gt;180 mmHg), arrhythmias, diaphoresis, agitation, or altered mental status. Patients who failed the SBT were returned to minimal pressure-support ventilation</w:t>
      </w:r>
      <w:r>
        <w:rPr>
          <w:rFonts w:asciiTheme="minorBidi" w:hAnsiTheme="minorBidi"/>
          <w:sz w:val="24"/>
          <w:szCs w:val="24"/>
        </w:rPr>
        <w:t xml:space="preserve">, </w:t>
      </w:r>
      <w:r w:rsidRPr="003B569E">
        <w:rPr>
          <w:rFonts w:asciiTheme="minorBidi" w:hAnsiTheme="minorBidi"/>
          <w:sz w:val="24"/>
          <w:szCs w:val="24"/>
        </w:rPr>
        <w:t>i.e., to the lowest level of assistance maintaining patient comfort and with adequate gas exchange</w:t>
      </w:r>
      <w:r w:rsidR="003A5527">
        <w:rPr>
          <w:rFonts w:asciiTheme="minorBidi" w:hAnsiTheme="minorBidi"/>
          <w:sz w:val="24"/>
          <w:szCs w:val="24"/>
        </w:rPr>
        <w:t>:</w:t>
      </w:r>
      <w:r w:rsidRPr="003B569E">
        <w:rPr>
          <w:rFonts w:asciiTheme="minorBidi" w:hAnsiTheme="minorBidi"/>
          <w:sz w:val="24"/>
          <w:szCs w:val="24"/>
        </w:rPr>
        <w:t xml:space="preserve"> typically</w:t>
      </w:r>
      <w:r w:rsidR="00383C35">
        <w:rPr>
          <w:rFonts w:asciiTheme="minorBidi" w:hAnsiTheme="minorBidi"/>
          <w:sz w:val="24"/>
          <w:szCs w:val="24"/>
        </w:rPr>
        <w:t>,</w:t>
      </w:r>
      <w:r w:rsidRPr="003B569E">
        <w:rPr>
          <w:rFonts w:asciiTheme="minorBidi" w:hAnsiTheme="minorBidi"/>
          <w:sz w:val="24"/>
          <w:szCs w:val="24"/>
        </w:rPr>
        <w:t xml:space="preserve"> pressure support ventilation with low pressure support and PEEP around 5 </w:t>
      </w:r>
      <w:proofErr w:type="spellStart"/>
      <w:r w:rsidRPr="003B569E">
        <w:rPr>
          <w:rFonts w:asciiTheme="minorBidi" w:hAnsiTheme="minorBidi"/>
          <w:sz w:val="24"/>
          <w:szCs w:val="24"/>
        </w:rPr>
        <w:t>cmH</w:t>
      </w:r>
      <w:r w:rsidRPr="003B569E">
        <w:rPr>
          <w:rFonts w:ascii="Cambria Math" w:hAnsi="Cambria Math" w:cs="Cambria Math"/>
          <w:sz w:val="24"/>
          <w:szCs w:val="24"/>
        </w:rPr>
        <w:t>₂</w:t>
      </w:r>
      <w:r w:rsidRPr="003B569E">
        <w:rPr>
          <w:rFonts w:asciiTheme="minorBidi" w:hAnsiTheme="minorBidi"/>
          <w:sz w:val="24"/>
          <w:szCs w:val="24"/>
        </w:rPr>
        <w:t>O</w:t>
      </w:r>
      <w:proofErr w:type="spellEnd"/>
      <w:r w:rsidRPr="008844E8">
        <w:rPr>
          <w:rFonts w:asciiTheme="minorBidi" w:hAnsiTheme="minorBidi"/>
          <w:sz w:val="24"/>
          <w:szCs w:val="24"/>
        </w:rPr>
        <w:t>, and</w:t>
      </w:r>
      <w:r>
        <w:rPr>
          <w:rFonts w:asciiTheme="minorBidi" w:hAnsiTheme="minorBidi"/>
          <w:sz w:val="24"/>
          <w:szCs w:val="24"/>
        </w:rPr>
        <w:t xml:space="preserve"> reassessed</w:t>
      </w:r>
      <w:r w:rsidRPr="008844E8">
        <w:rPr>
          <w:rFonts w:asciiTheme="minorBidi" w:hAnsiTheme="minorBidi"/>
          <w:sz w:val="24"/>
          <w:szCs w:val="24"/>
        </w:rPr>
        <w:t xml:space="preserve"> daily once eligibility criteria were again </w:t>
      </w:r>
      <w:r>
        <w:rPr>
          <w:rFonts w:asciiTheme="minorBidi" w:hAnsiTheme="minorBidi"/>
          <w:sz w:val="24"/>
          <w:szCs w:val="24"/>
        </w:rPr>
        <w:t>met</w:t>
      </w:r>
      <w:r w:rsidRPr="008844E8">
        <w:rPr>
          <w:rFonts w:asciiTheme="minorBidi" w:hAnsiTheme="minorBidi"/>
          <w:sz w:val="24"/>
          <w:szCs w:val="24"/>
        </w:rPr>
        <w:t>.</w:t>
      </w:r>
    </w:p>
    <w:p w14:paraId="0B11389F" w14:textId="30E125A7" w:rsidR="009633FF" w:rsidRDefault="009633FF" w:rsidP="009633FF">
      <w:pPr>
        <w:spacing w:line="480" w:lineRule="auto"/>
        <w:ind w:right="-330"/>
        <w:rPr>
          <w:rFonts w:asciiTheme="minorBidi" w:hAnsiTheme="minorBidi"/>
          <w:b/>
          <w:bCs/>
          <w:sz w:val="24"/>
          <w:szCs w:val="24"/>
        </w:rPr>
      </w:pPr>
      <w:r w:rsidRPr="009633FF">
        <w:rPr>
          <w:rFonts w:asciiTheme="minorBidi" w:hAnsiTheme="minorBidi"/>
          <w:b/>
          <w:bCs/>
          <w:sz w:val="24"/>
          <w:szCs w:val="24"/>
        </w:rPr>
        <w:t>S</w:t>
      </w:r>
      <w:r w:rsidR="003A5527">
        <w:rPr>
          <w:rFonts w:asciiTheme="minorBidi" w:hAnsiTheme="minorBidi"/>
          <w:b/>
          <w:bCs/>
          <w:sz w:val="24"/>
          <w:szCs w:val="24"/>
        </w:rPr>
        <w:t>6</w:t>
      </w:r>
      <w:r w:rsidRPr="009633FF">
        <w:rPr>
          <w:rFonts w:asciiTheme="minorBidi" w:hAnsiTheme="minorBidi"/>
          <w:b/>
          <w:bCs/>
          <w:sz w:val="24"/>
          <w:szCs w:val="24"/>
        </w:rPr>
        <w:t xml:space="preserve">. Progressive weaning cycle algorithm </w:t>
      </w:r>
    </w:p>
    <w:p w14:paraId="1E92412A" w14:textId="7D66622D" w:rsidR="00864059" w:rsidRPr="008C5C58" w:rsidRDefault="00864059" w:rsidP="009633FF">
      <w:pPr>
        <w:spacing w:line="480" w:lineRule="auto"/>
        <w:ind w:right="-330"/>
        <w:rPr>
          <w:rFonts w:asciiTheme="minorBidi" w:hAnsiTheme="minorBidi"/>
          <w:sz w:val="24"/>
          <w:szCs w:val="24"/>
        </w:rPr>
      </w:pPr>
      <w:r>
        <w:rPr>
          <w:rFonts w:asciiTheme="minorBidi" w:hAnsiTheme="minorBidi"/>
          <w:sz w:val="24"/>
          <w:szCs w:val="24"/>
        </w:rPr>
        <w:t>Patients who tolerated</w:t>
      </w:r>
      <w:r w:rsidRPr="008844E8">
        <w:rPr>
          <w:rFonts w:asciiTheme="minorBidi" w:hAnsiTheme="minorBidi"/>
          <w:sz w:val="24"/>
          <w:szCs w:val="24"/>
        </w:rPr>
        <w:t xml:space="preserve"> the SBT </w:t>
      </w:r>
      <w:r>
        <w:rPr>
          <w:rFonts w:asciiTheme="minorBidi" w:hAnsiTheme="minorBidi"/>
          <w:sz w:val="24"/>
          <w:szCs w:val="24"/>
        </w:rPr>
        <w:t>entered</w:t>
      </w:r>
      <w:r w:rsidRPr="008844E8">
        <w:rPr>
          <w:rFonts w:asciiTheme="minorBidi" w:hAnsiTheme="minorBidi"/>
          <w:sz w:val="24"/>
          <w:szCs w:val="24"/>
        </w:rPr>
        <w:t xml:space="preserve"> a structured </w:t>
      </w:r>
      <w:r>
        <w:rPr>
          <w:rFonts w:asciiTheme="minorBidi" w:hAnsiTheme="minorBidi"/>
          <w:sz w:val="24"/>
          <w:szCs w:val="24"/>
        </w:rPr>
        <w:t>progressive weaning</w:t>
      </w:r>
      <w:r w:rsidRPr="008844E8">
        <w:rPr>
          <w:rFonts w:asciiTheme="minorBidi" w:hAnsiTheme="minorBidi"/>
          <w:sz w:val="24"/>
          <w:szCs w:val="24"/>
        </w:rPr>
        <w:t xml:space="preserve"> protocol</w:t>
      </w:r>
      <w:r>
        <w:rPr>
          <w:rFonts w:asciiTheme="minorBidi" w:hAnsiTheme="minorBidi"/>
          <w:sz w:val="24"/>
          <w:szCs w:val="24"/>
        </w:rPr>
        <w:t xml:space="preserve"> </w:t>
      </w:r>
      <w:r w:rsidRPr="007C1D71">
        <w:rPr>
          <w:rFonts w:asciiTheme="minorBidi" w:hAnsiTheme="minorBidi"/>
          <w:sz w:val="24"/>
          <w:szCs w:val="24"/>
        </w:rPr>
        <w:t>(Figure S1)</w:t>
      </w:r>
      <w:r w:rsidRPr="008844E8">
        <w:rPr>
          <w:rFonts w:asciiTheme="minorBidi" w:hAnsiTheme="minorBidi"/>
          <w:sz w:val="24"/>
          <w:szCs w:val="24"/>
        </w:rPr>
        <w:t xml:space="preserve">. </w:t>
      </w:r>
      <w:r w:rsidRPr="008C5C58">
        <w:rPr>
          <w:rFonts w:asciiTheme="minorBidi" w:hAnsiTheme="minorBidi"/>
          <w:sz w:val="24"/>
          <w:szCs w:val="24"/>
        </w:rPr>
        <w:t>Spontaneous breathing periods were initially brief (e.g., 30 minutes every 8 hours) and were progressively extended every 24 hours (e.g., 30 minutes, 1 hour, 2 hours, etc.), provided physiological parameters remained stable. If clinical deterioration occurred, the weaning stage was reduced or full ventilatory support was temporarily reinstated. The duration of each weaning cycle varied from several days to several weeks depending on the patient’s clinical progression. In cases of early weaning failure, subsequent cycles were often shorter as patients underwent physiotherapy, nutritional optimization, and respiratory rehabilitation.</w:t>
      </w:r>
    </w:p>
    <w:p w14:paraId="6BDAA206" w14:textId="77777777" w:rsidR="00864059" w:rsidRPr="008C5C58" w:rsidRDefault="00864059" w:rsidP="00864059">
      <w:pPr>
        <w:spacing w:line="480" w:lineRule="auto"/>
        <w:rPr>
          <w:rFonts w:asciiTheme="minorBidi" w:hAnsiTheme="minorBidi"/>
          <w:sz w:val="24"/>
          <w:szCs w:val="24"/>
        </w:rPr>
      </w:pPr>
      <w:r w:rsidRPr="008C5C58">
        <w:rPr>
          <w:rFonts w:asciiTheme="minorBidi" w:hAnsiTheme="minorBidi"/>
          <w:sz w:val="24"/>
          <w:szCs w:val="24"/>
        </w:rPr>
        <w:t>When a weaning attempt failed, potentially reversible causes (e.g., excessive airway secretions, bronchospasm, pulmonary congestion, or infection) were evaluated and treated. After clinical stabilization, the weaning protocol was resumed. Restoration of stability before a subsequent weaning attempt could take up to two weeks.</w:t>
      </w:r>
    </w:p>
    <w:p w14:paraId="3D86C21B" w14:textId="77777777" w:rsidR="00864059" w:rsidRPr="008C5C58" w:rsidRDefault="00864059" w:rsidP="00864059">
      <w:pPr>
        <w:spacing w:line="480" w:lineRule="auto"/>
        <w:rPr>
          <w:rFonts w:asciiTheme="minorBidi" w:hAnsiTheme="minorBidi"/>
          <w:sz w:val="24"/>
          <w:szCs w:val="24"/>
        </w:rPr>
      </w:pPr>
      <w:r w:rsidRPr="008C5C58">
        <w:rPr>
          <w:rFonts w:asciiTheme="minorBidi" w:hAnsiTheme="minorBidi"/>
          <w:sz w:val="24"/>
          <w:szCs w:val="24"/>
        </w:rPr>
        <w:t xml:space="preserve">A maximum of five weaning cycles was permitted; failure after five cycles was defined as weaning failure. Patients unable to progress in spontaneous breathing despite supportive interventions (e.g., physiotherapy or medication adjustment) and </w:t>
      </w:r>
      <w:r w:rsidRPr="008C5C58">
        <w:rPr>
          <w:rFonts w:asciiTheme="minorBidi" w:hAnsiTheme="minorBidi"/>
          <w:sz w:val="24"/>
          <w:szCs w:val="24"/>
        </w:rPr>
        <w:lastRenderedPageBreak/>
        <w:t>clinically assessed as having central respiratory drive suppression were also classified as weaning failures.</w:t>
      </w:r>
    </w:p>
    <w:p w14:paraId="253F2E26" w14:textId="16BD082A" w:rsidR="00AE6F3D" w:rsidRDefault="00864059" w:rsidP="00864059">
      <w:pPr>
        <w:spacing w:line="480" w:lineRule="auto"/>
        <w:rPr>
          <w:rFonts w:asciiTheme="minorBidi" w:hAnsiTheme="minorBidi"/>
          <w:sz w:val="24"/>
          <w:szCs w:val="24"/>
        </w:rPr>
      </w:pPr>
      <w:r w:rsidRPr="008C5C58">
        <w:rPr>
          <w:rFonts w:asciiTheme="minorBidi" w:hAnsiTheme="minorBidi"/>
          <w:sz w:val="24"/>
          <w:szCs w:val="24"/>
        </w:rPr>
        <w:t xml:space="preserve">Weaning success was defined as sustained spontaneous breathing for ≥7 consecutive days, either as continuous spontaneous breathing or as ≥18 hours/day of spontaneous breathing with ≤6 hours/day of </w:t>
      </w:r>
      <w:r w:rsidR="00265CE4">
        <w:rPr>
          <w:rFonts w:asciiTheme="minorBidi" w:hAnsiTheme="minorBidi"/>
          <w:sz w:val="24"/>
          <w:szCs w:val="24"/>
        </w:rPr>
        <w:t>CPAP delivered through the tracheostomy</w:t>
      </w:r>
      <w:r w:rsidRPr="008C5C58">
        <w:rPr>
          <w:rFonts w:asciiTheme="minorBidi" w:hAnsiTheme="minorBidi"/>
          <w:sz w:val="24"/>
          <w:szCs w:val="24"/>
        </w:rPr>
        <w:t xml:space="preserve">. Supplemental oxygen was delivered via humidified oxygen through the tracheostomy after cuff deflation. When </w:t>
      </w:r>
      <w:r w:rsidR="004D34C6">
        <w:rPr>
          <w:rFonts w:asciiTheme="minorBidi" w:hAnsiTheme="minorBidi"/>
          <w:sz w:val="24"/>
          <w:szCs w:val="24"/>
        </w:rPr>
        <w:t xml:space="preserve">temporary </w:t>
      </w:r>
      <w:r w:rsidR="00633954">
        <w:rPr>
          <w:rFonts w:asciiTheme="minorBidi" w:hAnsiTheme="minorBidi"/>
          <w:sz w:val="24"/>
          <w:szCs w:val="24"/>
        </w:rPr>
        <w:t>airway</w:t>
      </w:r>
      <w:r w:rsidRPr="008C5C58">
        <w:rPr>
          <w:rFonts w:asciiTheme="minorBidi" w:hAnsiTheme="minorBidi"/>
          <w:sz w:val="24"/>
          <w:szCs w:val="24"/>
        </w:rPr>
        <w:t xml:space="preserve"> support was required, </w:t>
      </w:r>
    </w:p>
    <w:p w14:paraId="75D15E72" w14:textId="22C63B1A" w:rsidR="00864059" w:rsidRDefault="004D34C6" w:rsidP="00864059">
      <w:pPr>
        <w:spacing w:line="480" w:lineRule="auto"/>
        <w:rPr>
          <w:rFonts w:asciiTheme="minorBidi" w:hAnsiTheme="minorBidi"/>
          <w:sz w:val="24"/>
          <w:szCs w:val="24"/>
        </w:rPr>
      </w:pPr>
      <w:r>
        <w:rPr>
          <w:rFonts w:asciiTheme="minorBidi" w:hAnsiTheme="minorBidi"/>
          <w:sz w:val="24"/>
          <w:szCs w:val="24"/>
        </w:rPr>
        <w:t xml:space="preserve">patients were reconnected to the ventilator in </w:t>
      </w:r>
      <w:r w:rsidR="00153794">
        <w:rPr>
          <w:rFonts w:asciiTheme="minorBidi" w:hAnsiTheme="minorBidi"/>
          <w:sz w:val="24"/>
          <w:szCs w:val="24"/>
        </w:rPr>
        <w:t>CPAP</w:t>
      </w:r>
      <w:r w:rsidR="00153794" w:rsidRPr="008C5C58">
        <w:rPr>
          <w:rFonts w:asciiTheme="minorBidi" w:hAnsiTheme="minorBidi"/>
          <w:sz w:val="24"/>
          <w:szCs w:val="24"/>
        </w:rPr>
        <w:t xml:space="preserve"> </w:t>
      </w:r>
      <w:r>
        <w:rPr>
          <w:rFonts w:asciiTheme="minorBidi" w:hAnsiTheme="minorBidi"/>
          <w:sz w:val="24"/>
          <w:szCs w:val="24"/>
        </w:rPr>
        <w:t>mode</w:t>
      </w:r>
      <w:r w:rsidR="00864059" w:rsidRPr="008C5C58">
        <w:rPr>
          <w:rFonts w:asciiTheme="minorBidi" w:hAnsiTheme="minorBidi"/>
          <w:sz w:val="24"/>
          <w:szCs w:val="24"/>
        </w:rPr>
        <w:t xml:space="preserve"> through the tracheostomy with cuff reinflation.</w:t>
      </w:r>
    </w:p>
    <w:p w14:paraId="6F4D00BC" w14:textId="77777777" w:rsidR="00D119CC" w:rsidRDefault="00D119CC" w:rsidP="00864059">
      <w:pPr>
        <w:spacing w:line="240" w:lineRule="auto"/>
        <w:rPr>
          <w:rFonts w:asciiTheme="minorBidi" w:hAnsiTheme="minorBidi"/>
          <w:sz w:val="24"/>
          <w:szCs w:val="24"/>
        </w:rPr>
      </w:pPr>
    </w:p>
    <w:p w14:paraId="4E8E44CD" w14:textId="77777777" w:rsidR="00726EC9" w:rsidRDefault="00726EC9" w:rsidP="00864059">
      <w:pPr>
        <w:spacing w:line="240" w:lineRule="auto"/>
        <w:rPr>
          <w:rFonts w:asciiTheme="minorBidi" w:hAnsiTheme="minorBidi"/>
          <w:sz w:val="24"/>
          <w:szCs w:val="24"/>
        </w:rPr>
      </w:pPr>
    </w:p>
    <w:p w14:paraId="635DBE49" w14:textId="77777777" w:rsidR="00726EC9" w:rsidRDefault="00726EC9" w:rsidP="00864059">
      <w:pPr>
        <w:spacing w:line="240" w:lineRule="auto"/>
        <w:rPr>
          <w:rFonts w:asciiTheme="minorBidi" w:hAnsiTheme="minorBidi"/>
          <w:sz w:val="24"/>
          <w:szCs w:val="24"/>
        </w:rPr>
      </w:pPr>
    </w:p>
    <w:p w14:paraId="783358BA" w14:textId="77777777" w:rsidR="00726EC9" w:rsidRDefault="00726EC9" w:rsidP="00864059">
      <w:pPr>
        <w:spacing w:line="240" w:lineRule="auto"/>
        <w:rPr>
          <w:rFonts w:asciiTheme="minorBidi" w:hAnsiTheme="minorBidi"/>
          <w:sz w:val="24"/>
          <w:szCs w:val="24"/>
        </w:rPr>
      </w:pPr>
    </w:p>
    <w:p w14:paraId="78DEAA43" w14:textId="77777777" w:rsidR="00726EC9" w:rsidRDefault="00726EC9" w:rsidP="00864059">
      <w:pPr>
        <w:spacing w:line="240" w:lineRule="auto"/>
        <w:rPr>
          <w:rFonts w:asciiTheme="minorBidi" w:hAnsiTheme="minorBidi"/>
          <w:sz w:val="24"/>
          <w:szCs w:val="24"/>
        </w:rPr>
      </w:pPr>
    </w:p>
    <w:p w14:paraId="7D0CF0EE" w14:textId="77777777" w:rsidR="00726EC9" w:rsidRDefault="00726EC9" w:rsidP="00864059">
      <w:pPr>
        <w:spacing w:line="240" w:lineRule="auto"/>
        <w:rPr>
          <w:rFonts w:asciiTheme="minorBidi" w:hAnsiTheme="minorBidi"/>
          <w:sz w:val="24"/>
          <w:szCs w:val="24"/>
        </w:rPr>
      </w:pPr>
    </w:p>
    <w:p w14:paraId="7E7A3F55" w14:textId="77777777" w:rsidR="00726EC9" w:rsidRDefault="00726EC9" w:rsidP="00864059">
      <w:pPr>
        <w:spacing w:line="240" w:lineRule="auto"/>
        <w:rPr>
          <w:rFonts w:asciiTheme="minorBidi" w:hAnsiTheme="minorBidi"/>
          <w:sz w:val="24"/>
          <w:szCs w:val="24"/>
        </w:rPr>
      </w:pPr>
    </w:p>
    <w:p w14:paraId="32DC88B4" w14:textId="77777777" w:rsidR="00726EC9" w:rsidRDefault="00726EC9" w:rsidP="00726EC9">
      <w:pPr>
        <w:spacing w:line="480" w:lineRule="auto"/>
        <w:rPr>
          <w:rFonts w:asciiTheme="minorBidi" w:hAnsiTheme="minorBidi"/>
          <w:b/>
          <w:bCs/>
          <w:sz w:val="24"/>
          <w:szCs w:val="24"/>
        </w:rPr>
      </w:pPr>
      <w:r w:rsidRPr="00726EC9">
        <w:rPr>
          <w:rFonts w:asciiTheme="minorBidi" w:hAnsiTheme="minorBidi"/>
          <w:b/>
          <w:bCs/>
          <w:sz w:val="24"/>
          <w:szCs w:val="24"/>
        </w:rPr>
        <w:t>SUPPLEMENTARY FIGURES</w:t>
      </w:r>
    </w:p>
    <w:p w14:paraId="51753FB9" w14:textId="77777777" w:rsidR="00726EC9" w:rsidRDefault="00726EC9" w:rsidP="00726EC9">
      <w:pPr>
        <w:spacing w:line="480" w:lineRule="auto"/>
        <w:rPr>
          <w:rFonts w:asciiTheme="minorBidi" w:hAnsiTheme="minorBidi"/>
          <w:sz w:val="24"/>
          <w:szCs w:val="24"/>
        </w:rPr>
      </w:pPr>
      <w:r w:rsidRPr="006F71C5">
        <w:rPr>
          <w:rFonts w:asciiTheme="minorBidi" w:hAnsiTheme="minorBidi"/>
          <w:sz w:val="24"/>
          <w:szCs w:val="24"/>
        </w:rPr>
        <w:t xml:space="preserve">Figure S1. </w:t>
      </w:r>
      <w:r>
        <w:rPr>
          <w:rFonts w:asciiTheme="minorBidi" w:hAnsiTheme="minorBidi"/>
          <w:sz w:val="24"/>
          <w:szCs w:val="24"/>
        </w:rPr>
        <w:t>Structured</w:t>
      </w:r>
      <w:r w:rsidRPr="006F71C5">
        <w:rPr>
          <w:rFonts w:asciiTheme="minorBidi" w:hAnsiTheme="minorBidi"/>
          <w:sz w:val="24"/>
          <w:szCs w:val="24"/>
        </w:rPr>
        <w:t xml:space="preserve"> weaning </w:t>
      </w:r>
      <w:r>
        <w:rPr>
          <w:rFonts w:asciiTheme="minorBidi" w:hAnsiTheme="minorBidi"/>
          <w:sz w:val="24"/>
          <w:szCs w:val="24"/>
        </w:rPr>
        <w:t xml:space="preserve">protocol </w:t>
      </w:r>
      <w:r w:rsidRPr="006F71C5">
        <w:rPr>
          <w:rFonts w:asciiTheme="minorBidi" w:hAnsiTheme="minorBidi"/>
          <w:sz w:val="24"/>
          <w:szCs w:val="24"/>
        </w:rPr>
        <w:t>algorithm</w:t>
      </w:r>
    </w:p>
    <w:p w14:paraId="1A1A9059" w14:textId="77777777" w:rsidR="00726EC9" w:rsidRDefault="00726EC9" w:rsidP="00726EC9">
      <w:pPr>
        <w:spacing w:line="480" w:lineRule="auto"/>
        <w:rPr>
          <w:rFonts w:asciiTheme="minorBidi" w:hAnsiTheme="minorBidi"/>
          <w:sz w:val="24"/>
          <w:szCs w:val="24"/>
        </w:rPr>
      </w:pPr>
      <w:r w:rsidRPr="007D6323">
        <w:rPr>
          <w:rFonts w:asciiTheme="minorBidi" w:hAnsiTheme="minorBidi"/>
          <w:sz w:val="24"/>
          <w:szCs w:val="24"/>
        </w:rPr>
        <w:t>Figure S2. Time to Successful Weaning</w:t>
      </w:r>
      <w:r>
        <w:rPr>
          <w:rFonts w:asciiTheme="minorBidi" w:hAnsiTheme="minorBidi"/>
          <w:sz w:val="24"/>
          <w:szCs w:val="24"/>
        </w:rPr>
        <w:t xml:space="preserve"> (Kaplan Meir curves)</w:t>
      </w:r>
    </w:p>
    <w:p w14:paraId="08206EA4" w14:textId="77777777" w:rsidR="00726EC9" w:rsidRDefault="00726EC9" w:rsidP="00726EC9">
      <w:pPr>
        <w:spacing w:line="480" w:lineRule="auto"/>
        <w:rPr>
          <w:rFonts w:asciiTheme="minorBidi" w:hAnsiTheme="minorBidi"/>
          <w:sz w:val="24"/>
          <w:szCs w:val="24"/>
        </w:rPr>
      </w:pPr>
      <w:r w:rsidRPr="007D6323">
        <w:rPr>
          <w:rFonts w:asciiTheme="minorBidi" w:hAnsiTheme="minorBidi"/>
          <w:sz w:val="24"/>
          <w:szCs w:val="24"/>
        </w:rPr>
        <w:t>Figure S</w:t>
      </w:r>
      <w:r>
        <w:rPr>
          <w:rFonts w:asciiTheme="minorBidi" w:hAnsiTheme="minorBidi"/>
          <w:sz w:val="24"/>
          <w:szCs w:val="24"/>
        </w:rPr>
        <w:t>3</w:t>
      </w:r>
      <w:r w:rsidRPr="007D6323">
        <w:rPr>
          <w:rFonts w:asciiTheme="minorBidi" w:hAnsiTheme="minorBidi"/>
          <w:sz w:val="24"/>
          <w:szCs w:val="24"/>
        </w:rPr>
        <w:t xml:space="preserve">. </w:t>
      </w:r>
      <w:r>
        <w:rPr>
          <w:rFonts w:asciiTheme="minorBidi" w:hAnsiTheme="minorBidi"/>
          <w:sz w:val="24"/>
          <w:szCs w:val="24"/>
        </w:rPr>
        <w:t>One year mortality (Kaplan Meir curves)</w:t>
      </w:r>
    </w:p>
    <w:p w14:paraId="7F77EDC2" w14:textId="77777777" w:rsidR="00726EC9" w:rsidRDefault="00726EC9" w:rsidP="00864059">
      <w:pPr>
        <w:spacing w:line="240" w:lineRule="auto"/>
        <w:rPr>
          <w:rFonts w:asciiTheme="minorBidi" w:hAnsiTheme="minorBidi"/>
          <w:sz w:val="24"/>
          <w:szCs w:val="24"/>
        </w:rPr>
        <w:sectPr w:rsidR="00726EC9">
          <w:headerReference w:type="default" r:id="rId7"/>
          <w:footerReference w:type="default" r:id="rId8"/>
          <w:pgSz w:w="11906" w:h="16838"/>
          <w:pgMar w:top="1440" w:right="1440" w:bottom="1440" w:left="1440" w:header="708" w:footer="708" w:gutter="0"/>
          <w:cols w:space="708"/>
          <w:docGrid w:linePitch="360"/>
        </w:sectPr>
      </w:pPr>
    </w:p>
    <w:p w14:paraId="29858C3C" w14:textId="77777777" w:rsidR="00D119CC" w:rsidRPr="006F656D" w:rsidRDefault="00D119CC" w:rsidP="00D119CC">
      <w:pPr>
        <w:pStyle w:val="NoSpacing"/>
        <w:bidi w:val="0"/>
        <w:spacing w:line="480" w:lineRule="auto"/>
        <w:ind w:right="-199"/>
        <w:rPr>
          <w:noProof/>
          <w:sz w:val="24"/>
          <w:szCs w:val="24"/>
          <w14:ligatures w14:val="standardContextual"/>
        </w:rPr>
      </w:pPr>
      <w:r w:rsidRPr="006F656D">
        <w:rPr>
          <w:rFonts w:asciiTheme="minorBidi" w:hAnsiTheme="minorBidi"/>
          <w:bCs/>
          <w:color w:val="000000"/>
          <w:kern w:val="2"/>
          <w:sz w:val="24"/>
          <w:szCs w:val="24"/>
          <w14:ligatures w14:val="standardContextual"/>
        </w:rPr>
        <w:lastRenderedPageBreak/>
        <w:t xml:space="preserve">Figure S1. </w:t>
      </w:r>
      <w:r>
        <w:rPr>
          <w:rFonts w:asciiTheme="minorBidi" w:hAnsiTheme="minorBidi"/>
          <w:bCs/>
          <w:color w:val="000000"/>
          <w:kern w:val="2"/>
          <w:sz w:val="24"/>
          <w:szCs w:val="24"/>
          <w14:ligatures w14:val="standardContextual"/>
        </w:rPr>
        <w:t xml:space="preserve">Structured </w:t>
      </w:r>
      <w:r w:rsidRPr="006F656D">
        <w:rPr>
          <w:rFonts w:asciiTheme="minorBidi" w:hAnsiTheme="minorBidi"/>
          <w:bCs/>
          <w:color w:val="000000"/>
          <w:kern w:val="2"/>
          <w:sz w:val="24"/>
          <w:szCs w:val="24"/>
          <w14:ligatures w14:val="standardContextual"/>
        </w:rPr>
        <w:t>Weaning Protocol</w:t>
      </w:r>
      <w:r>
        <w:rPr>
          <w:rFonts w:asciiTheme="minorBidi" w:hAnsiTheme="minorBidi"/>
          <w:bCs/>
          <w:color w:val="000000"/>
          <w:kern w:val="2"/>
          <w:sz w:val="24"/>
          <w:szCs w:val="24"/>
          <w14:ligatures w14:val="standardContextual"/>
        </w:rPr>
        <w:t xml:space="preserve"> for Patients Under Prolonged Mechanical Ventilation</w:t>
      </w:r>
    </w:p>
    <w:p w14:paraId="0361B55D" w14:textId="0B971763" w:rsidR="00D119CC" w:rsidRDefault="003469F2" w:rsidP="003469F2">
      <w:pPr>
        <w:pStyle w:val="NoSpacing"/>
        <w:bidi w:val="0"/>
        <w:spacing w:line="360" w:lineRule="auto"/>
        <w:ind w:right="-199"/>
        <w:rPr>
          <w:rFonts w:asciiTheme="minorBidi" w:hAnsiTheme="minorBidi"/>
          <w:sz w:val="24"/>
          <w:szCs w:val="24"/>
        </w:rPr>
      </w:pPr>
      <w:r w:rsidRPr="003469F2">
        <w:rPr>
          <w:rFonts w:asciiTheme="minorBidi" w:hAnsiTheme="minorBidi"/>
          <w:noProof/>
          <w:sz w:val="24"/>
          <w:szCs w:val="24"/>
          <w:lang w:val="en-IL"/>
        </w:rPr>
        <w:drawing>
          <wp:inline distT="0" distB="0" distL="0" distR="0" wp14:anchorId="3E68F1C7" wp14:editId="1A00B212">
            <wp:extent cx="8876254" cy="4593946"/>
            <wp:effectExtent l="0" t="0" r="1270" b="0"/>
            <wp:docPr id="50336014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360148" name=""/>
                    <pic:cNvPicPr/>
                  </pic:nvPicPr>
                  <pic:blipFill rotWithShape="1">
                    <a:blip r:embed="rId9">
                      <a:extLst>
                        <a:ext uri="{96DAC541-7B7A-43D3-8B79-37D633B846F1}">
                          <asvg:svgBlip xmlns:asvg="http://schemas.microsoft.com/office/drawing/2016/SVG/main" r:embed="rId10"/>
                        </a:ext>
                      </a:extLst>
                    </a:blip>
                    <a:srcRect l="2386" t="2340" b="7844"/>
                    <a:stretch>
                      <a:fillRect/>
                    </a:stretch>
                  </pic:blipFill>
                  <pic:spPr bwMode="auto">
                    <a:xfrm>
                      <a:off x="0" y="0"/>
                      <a:ext cx="8879608" cy="4595682"/>
                    </a:xfrm>
                    <a:prstGeom prst="rect">
                      <a:avLst/>
                    </a:prstGeom>
                    <a:ln>
                      <a:noFill/>
                    </a:ln>
                    <a:extLst>
                      <a:ext uri="{53640926-AAD7-44D8-BBD7-CCE9431645EC}">
                        <a14:shadowObscured xmlns:a14="http://schemas.microsoft.com/office/drawing/2010/main"/>
                      </a:ext>
                    </a:extLst>
                  </pic:spPr>
                </pic:pic>
              </a:graphicData>
            </a:graphic>
          </wp:inline>
        </w:drawing>
      </w:r>
    </w:p>
    <w:p w14:paraId="567762E9" w14:textId="77777777" w:rsidR="00D119CC" w:rsidRPr="0015465E" w:rsidRDefault="00D119CC" w:rsidP="00D119CC">
      <w:pPr>
        <w:pStyle w:val="NoSpacing"/>
        <w:bidi w:val="0"/>
        <w:spacing w:line="360" w:lineRule="auto"/>
        <w:ind w:right="-199"/>
        <w:rPr>
          <w:rFonts w:asciiTheme="minorBidi" w:hAnsiTheme="minorBidi"/>
          <w:sz w:val="24"/>
          <w:szCs w:val="24"/>
          <w:lang w:val="en-IL"/>
        </w:rPr>
      </w:pPr>
      <w:r w:rsidRPr="0015465E">
        <w:rPr>
          <w:rFonts w:asciiTheme="minorBidi" w:hAnsiTheme="minorBidi"/>
          <w:sz w:val="24"/>
          <w:szCs w:val="24"/>
        </w:rPr>
        <w:t>*</w:t>
      </w:r>
      <w:r>
        <w:rPr>
          <w:rFonts w:asciiTheme="minorBidi" w:hAnsiTheme="minorBidi"/>
          <w:sz w:val="24"/>
          <w:szCs w:val="24"/>
          <w:lang w:val="en-IL"/>
        </w:rPr>
        <w:t>S</w:t>
      </w:r>
      <w:r w:rsidRPr="0015465E">
        <w:rPr>
          <w:rFonts w:asciiTheme="minorBidi" w:hAnsiTheme="minorBidi"/>
          <w:sz w:val="24"/>
          <w:szCs w:val="24"/>
          <w:lang w:val="en-IL"/>
        </w:rPr>
        <w:t>tarting with 30 minutes every 8 hours and gradually increasing every 24 hours by multiplying the disconnected time (30 minutes times 2; 1-hour times 2; 2 hours time 2; etc...).</w:t>
      </w:r>
    </w:p>
    <w:p w14:paraId="3D1A7257" w14:textId="458F6814" w:rsidR="005C2572" w:rsidRDefault="00D119CC" w:rsidP="00D119CC">
      <w:pPr>
        <w:pStyle w:val="NoSpacing"/>
        <w:bidi w:val="0"/>
        <w:spacing w:line="360" w:lineRule="auto"/>
        <w:ind w:right="-199"/>
        <w:rPr>
          <w:rFonts w:asciiTheme="minorBidi" w:hAnsiTheme="minorBidi"/>
          <w:sz w:val="24"/>
          <w:szCs w:val="24"/>
        </w:rPr>
      </w:pPr>
      <w:r w:rsidRPr="0015465E">
        <w:rPr>
          <w:rFonts w:asciiTheme="minorBidi" w:hAnsiTheme="minorBidi"/>
          <w:sz w:val="24"/>
          <w:szCs w:val="24"/>
        </w:rPr>
        <w:t>**</w:t>
      </w:r>
      <w:r w:rsidRPr="0015465E">
        <w:rPr>
          <w:rFonts w:asciiTheme="minorBidi" w:hAnsiTheme="minorBidi"/>
          <w:sz w:val="24"/>
          <w:szCs w:val="24"/>
          <w:lang w:val="en-IL"/>
        </w:rPr>
        <w:t>Minimal ventilatory support</w:t>
      </w:r>
      <w:r w:rsidRPr="0015465E">
        <w:rPr>
          <w:rFonts w:asciiTheme="minorBidi" w:hAnsiTheme="minorBidi"/>
          <w:sz w:val="24"/>
          <w:szCs w:val="24"/>
        </w:rPr>
        <w:t xml:space="preserve">: the lowest level of ventilatory assistance maintaining patient comfort and physiological stability (e.g., pressure support ventilation with low pressure support and PEEP ≈5 </w:t>
      </w:r>
      <w:proofErr w:type="spellStart"/>
      <w:r w:rsidRPr="0015465E">
        <w:rPr>
          <w:rFonts w:asciiTheme="minorBidi" w:hAnsiTheme="minorBidi"/>
          <w:sz w:val="24"/>
          <w:szCs w:val="24"/>
        </w:rPr>
        <w:t>cmH</w:t>
      </w:r>
      <w:r w:rsidRPr="0015465E">
        <w:rPr>
          <w:rFonts w:ascii="Cambria Math" w:hAnsi="Cambria Math" w:cs="Cambria Math"/>
          <w:sz w:val="24"/>
          <w:szCs w:val="24"/>
        </w:rPr>
        <w:t>₂</w:t>
      </w:r>
      <w:r w:rsidRPr="0015465E">
        <w:rPr>
          <w:rFonts w:asciiTheme="minorBidi" w:hAnsiTheme="minorBidi"/>
          <w:sz w:val="24"/>
          <w:szCs w:val="24"/>
        </w:rPr>
        <w:t>O</w:t>
      </w:r>
      <w:proofErr w:type="spellEnd"/>
      <w:r w:rsidRPr="0015465E">
        <w:rPr>
          <w:rFonts w:asciiTheme="minorBidi" w:hAnsiTheme="minorBidi"/>
          <w:sz w:val="24"/>
          <w:szCs w:val="24"/>
        </w:rPr>
        <w:t>).</w:t>
      </w:r>
    </w:p>
    <w:p w14:paraId="0826B009" w14:textId="77777777" w:rsidR="005C2572" w:rsidRPr="00C9321C" w:rsidRDefault="005C2572" w:rsidP="005C2572">
      <w:pPr>
        <w:pStyle w:val="NoSpacing"/>
        <w:bidi w:val="0"/>
        <w:spacing w:line="480" w:lineRule="auto"/>
        <w:ind w:right="-199"/>
        <w:rPr>
          <w:rFonts w:asciiTheme="minorBidi" w:hAnsiTheme="minorBidi"/>
          <w:noProof/>
          <w:sz w:val="24"/>
          <w:szCs w:val="24"/>
        </w:rPr>
      </w:pPr>
      <w:r>
        <w:rPr>
          <w:rFonts w:asciiTheme="minorBidi" w:hAnsiTheme="minorBidi"/>
          <w:sz w:val="24"/>
          <w:szCs w:val="24"/>
          <w:lang w:val="en-IL"/>
        </w:rPr>
        <w:lastRenderedPageBreak/>
        <w:t>Figure S2,</w:t>
      </w:r>
      <w:r w:rsidRPr="0005468D">
        <w:rPr>
          <w:rFonts w:asciiTheme="minorBidi" w:eastAsia="Calibri" w:hAnsiTheme="minorBidi"/>
          <w:color w:val="000000"/>
          <w:sz w:val="24"/>
          <w:szCs w:val="24"/>
        </w:rPr>
        <w:t xml:space="preserve"> </w:t>
      </w:r>
      <w:r w:rsidRPr="00C9321C">
        <w:rPr>
          <w:rFonts w:asciiTheme="minorBidi" w:eastAsia="Calibri" w:hAnsiTheme="minorBidi"/>
          <w:color w:val="000000"/>
          <w:sz w:val="24"/>
          <w:szCs w:val="24"/>
        </w:rPr>
        <w:t xml:space="preserve">Time to successful weaning </w:t>
      </w:r>
      <w:r w:rsidRPr="00C9321C">
        <w:rPr>
          <w:rFonts w:asciiTheme="minorBidi" w:hAnsiTheme="minorBidi"/>
          <w:sz w:val="24"/>
          <w:szCs w:val="24"/>
        </w:rPr>
        <w:t>according to study arm</w:t>
      </w:r>
      <w:r w:rsidRPr="00C9321C">
        <w:rPr>
          <w:rFonts w:asciiTheme="minorBidi" w:eastAsia="Calibri" w:hAnsiTheme="minorBidi"/>
          <w:color w:val="000000"/>
          <w:sz w:val="24"/>
          <w:szCs w:val="24"/>
        </w:rPr>
        <w:t xml:space="preserve"> within 4 months follow-up</w:t>
      </w:r>
    </w:p>
    <w:p w14:paraId="29989784" w14:textId="4EFC1970" w:rsidR="005C2572" w:rsidRDefault="005C2572" w:rsidP="005C2572">
      <w:pPr>
        <w:pStyle w:val="NoSpacing"/>
        <w:bidi w:val="0"/>
        <w:spacing w:line="360" w:lineRule="auto"/>
        <w:ind w:right="-199"/>
        <w:rPr>
          <w:rFonts w:asciiTheme="minorBidi" w:hAnsiTheme="minorBidi"/>
          <w:sz w:val="24"/>
          <w:szCs w:val="24"/>
        </w:rPr>
      </w:pPr>
      <w:r>
        <w:rPr>
          <w:noProof/>
          <w14:ligatures w14:val="standardContextual"/>
        </w:rPr>
        <w:drawing>
          <wp:inline distT="0" distB="0" distL="0" distR="0" wp14:anchorId="5E65E4C9" wp14:editId="0606D3E8">
            <wp:extent cx="8309610" cy="56267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1828"/>
                    <a:stretch>
                      <a:fillRect/>
                    </a:stretch>
                  </pic:blipFill>
                  <pic:spPr bwMode="auto">
                    <a:xfrm>
                      <a:off x="0" y="0"/>
                      <a:ext cx="8309610" cy="5626735"/>
                    </a:xfrm>
                    <a:prstGeom prst="rect">
                      <a:avLst/>
                    </a:prstGeom>
                    <a:ln>
                      <a:noFill/>
                    </a:ln>
                    <a:extLst>
                      <a:ext uri="{53640926-AAD7-44D8-BBD7-CCE9431645EC}">
                        <a14:shadowObscured xmlns:a14="http://schemas.microsoft.com/office/drawing/2010/main"/>
                      </a:ext>
                    </a:extLst>
                  </pic:spPr>
                </pic:pic>
              </a:graphicData>
            </a:graphic>
          </wp:inline>
        </w:drawing>
      </w:r>
      <w:r>
        <w:rPr>
          <w:rFonts w:asciiTheme="minorBidi" w:hAnsiTheme="minorBidi"/>
          <w:sz w:val="24"/>
          <w:szCs w:val="24"/>
        </w:rPr>
        <w:br w:type="page"/>
      </w:r>
    </w:p>
    <w:p w14:paraId="5DF96B08" w14:textId="1F2DBDE2" w:rsidR="005C2572" w:rsidRPr="00C9321C" w:rsidRDefault="005C2572" w:rsidP="005C2572">
      <w:pPr>
        <w:rPr>
          <w:rFonts w:asciiTheme="minorBidi" w:hAnsiTheme="minorBidi"/>
          <w:sz w:val="24"/>
          <w:szCs w:val="24"/>
        </w:rPr>
      </w:pPr>
      <w:r w:rsidRPr="00C9321C">
        <w:rPr>
          <w:rFonts w:asciiTheme="minorBidi" w:hAnsiTheme="minorBidi"/>
          <w:sz w:val="24"/>
          <w:szCs w:val="24"/>
        </w:rPr>
        <w:lastRenderedPageBreak/>
        <w:t xml:space="preserve">Figure </w:t>
      </w:r>
      <w:r>
        <w:rPr>
          <w:rFonts w:asciiTheme="minorBidi" w:hAnsiTheme="minorBidi"/>
          <w:sz w:val="24"/>
          <w:szCs w:val="24"/>
        </w:rPr>
        <w:t>S</w:t>
      </w:r>
      <w:r w:rsidRPr="00C9321C">
        <w:rPr>
          <w:rFonts w:asciiTheme="minorBidi" w:hAnsiTheme="minorBidi"/>
          <w:sz w:val="24"/>
          <w:szCs w:val="24"/>
        </w:rPr>
        <w:t xml:space="preserve">3. </w:t>
      </w:r>
      <w:r>
        <w:rPr>
          <w:rFonts w:asciiTheme="minorBidi" w:hAnsiTheme="minorBidi"/>
          <w:sz w:val="24"/>
          <w:szCs w:val="24"/>
        </w:rPr>
        <w:t>One</w:t>
      </w:r>
      <w:r w:rsidRPr="00C9321C">
        <w:rPr>
          <w:rFonts w:asciiTheme="minorBidi" w:hAnsiTheme="minorBidi"/>
          <w:sz w:val="24"/>
          <w:szCs w:val="24"/>
        </w:rPr>
        <w:t xml:space="preserve">-year </w:t>
      </w:r>
      <w:r>
        <w:rPr>
          <w:rFonts w:asciiTheme="minorBidi" w:hAnsiTheme="minorBidi"/>
          <w:sz w:val="24"/>
          <w:szCs w:val="24"/>
        </w:rPr>
        <w:t>Kaplan Meir curves of survi</w:t>
      </w:r>
      <w:r w:rsidRPr="00C9321C">
        <w:rPr>
          <w:rFonts w:asciiTheme="minorBidi" w:hAnsiTheme="minorBidi"/>
          <w:sz w:val="24"/>
          <w:szCs w:val="24"/>
        </w:rPr>
        <w:t>val probability of the cohort according to study arm</w:t>
      </w:r>
    </w:p>
    <w:p w14:paraId="6F12F6B5" w14:textId="1E317AFB" w:rsidR="00D119CC" w:rsidRPr="005C2572" w:rsidRDefault="005C2572" w:rsidP="005C2572">
      <w:pPr>
        <w:pStyle w:val="NoSpacing"/>
        <w:bidi w:val="0"/>
        <w:spacing w:line="360" w:lineRule="auto"/>
        <w:ind w:right="-199"/>
        <w:rPr>
          <w:rFonts w:asciiTheme="minorBidi" w:hAnsiTheme="minorBidi"/>
          <w:sz w:val="24"/>
          <w:szCs w:val="24"/>
        </w:rPr>
      </w:pPr>
      <w:r>
        <w:rPr>
          <w:noProof/>
          <w14:ligatures w14:val="standardContextual"/>
        </w:rPr>
        <w:drawing>
          <wp:inline distT="0" distB="0" distL="0" distR="0" wp14:anchorId="4B1E5F2C" wp14:editId="67360382">
            <wp:extent cx="8307705" cy="56172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909" t="1994"/>
                    <a:stretch>
                      <a:fillRect/>
                    </a:stretch>
                  </pic:blipFill>
                  <pic:spPr bwMode="auto">
                    <a:xfrm>
                      <a:off x="0" y="0"/>
                      <a:ext cx="8307705" cy="5617210"/>
                    </a:xfrm>
                    <a:prstGeom prst="rect">
                      <a:avLst/>
                    </a:prstGeom>
                    <a:ln>
                      <a:noFill/>
                    </a:ln>
                    <a:extLst>
                      <a:ext uri="{53640926-AAD7-44D8-BBD7-CCE9431645EC}">
                        <a14:shadowObscured xmlns:a14="http://schemas.microsoft.com/office/drawing/2010/main"/>
                      </a:ext>
                    </a:extLst>
                  </pic:spPr>
                </pic:pic>
              </a:graphicData>
            </a:graphic>
          </wp:inline>
        </w:drawing>
      </w:r>
    </w:p>
    <w:p w14:paraId="36E926E2" w14:textId="77777777" w:rsidR="00D119CC" w:rsidRPr="00D119CC" w:rsidRDefault="00D119CC">
      <w:pPr>
        <w:rPr>
          <w:rFonts w:asciiTheme="minorBidi" w:hAnsiTheme="minorBidi"/>
          <w:sz w:val="24"/>
          <w:szCs w:val="24"/>
        </w:rPr>
        <w:sectPr w:rsidR="00D119CC" w:rsidRPr="00D119CC" w:rsidSect="00D119CC">
          <w:pgSz w:w="16838" w:h="11906" w:orient="landscape"/>
          <w:pgMar w:top="1134" w:right="1418" w:bottom="1134" w:left="1418" w:header="283" w:footer="567" w:gutter="0"/>
          <w:cols w:space="708"/>
          <w:docGrid w:linePitch="360"/>
        </w:sectPr>
      </w:pPr>
    </w:p>
    <w:p w14:paraId="3AA1D97A" w14:textId="052A87A6" w:rsidR="000C3EF8" w:rsidRDefault="00726EC9" w:rsidP="000C3EF8">
      <w:pPr>
        <w:spacing w:line="480" w:lineRule="auto"/>
        <w:rPr>
          <w:rFonts w:asciiTheme="minorBidi" w:hAnsiTheme="minorBidi"/>
          <w:b/>
          <w:bCs/>
          <w:sz w:val="24"/>
          <w:szCs w:val="24"/>
        </w:rPr>
      </w:pPr>
      <w:r w:rsidRPr="00DD7C49">
        <w:rPr>
          <w:rFonts w:asciiTheme="minorBidi" w:hAnsiTheme="minorBidi"/>
          <w:b/>
          <w:bCs/>
          <w:sz w:val="24"/>
          <w:szCs w:val="24"/>
        </w:rPr>
        <w:lastRenderedPageBreak/>
        <w:t>SUPPLEMENTARY RESULTS</w:t>
      </w:r>
      <w:r w:rsidR="00804C72">
        <w:rPr>
          <w:rFonts w:asciiTheme="minorBidi" w:hAnsiTheme="minorBidi"/>
          <w:b/>
          <w:bCs/>
          <w:sz w:val="24"/>
          <w:szCs w:val="24"/>
        </w:rPr>
        <w:t xml:space="preserve"> (Text for attributes)</w:t>
      </w:r>
    </w:p>
    <w:p w14:paraId="6670E101" w14:textId="24D13B8C" w:rsidR="00726EC9" w:rsidRPr="00726EC9" w:rsidRDefault="00726EC9" w:rsidP="00726EC9">
      <w:pPr>
        <w:spacing w:line="480" w:lineRule="auto"/>
        <w:rPr>
          <w:rFonts w:asciiTheme="minorBidi" w:hAnsiTheme="minorBidi"/>
          <w:sz w:val="24"/>
          <w:szCs w:val="24"/>
        </w:rPr>
      </w:pPr>
      <w:r w:rsidRPr="00726EC9">
        <w:rPr>
          <w:rFonts w:asciiTheme="minorBidi" w:hAnsiTheme="minorBidi"/>
          <w:sz w:val="24"/>
          <w:szCs w:val="24"/>
        </w:rPr>
        <w:t>Supplementary analyses provide additional information on safety monitoring, body composition trajectories, caloric delivery patterns, subgroup analyses, and reasons for censoring among participants who did not achieve ventilator liberation.</w:t>
      </w:r>
    </w:p>
    <w:p w14:paraId="72C499D4" w14:textId="77777777" w:rsidR="00726EC9" w:rsidRDefault="00726EC9" w:rsidP="0075774A">
      <w:pPr>
        <w:spacing w:line="480" w:lineRule="auto"/>
        <w:rPr>
          <w:rFonts w:asciiTheme="minorBidi" w:hAnsiTheme="minorBidi"/>
          <w:b/>
          <w:bCs/>
          <w:sz w:val="24"/>
          <w:szCs w:val="24"/>
        </w:rPr>
      </w:pPr>
    </w:p>
    <w:p w14:paraId="5821F917" w14:textId="20B8F610" w:rsidR="0075774A" w:rsidRDefault="0075774A" w:rsidP="0075774A">
      <w:pPr>
        <w:spacing w:line="480" w:lineRule="auto"/>
        <w:rPr>
          <w:rFonts w:asciiTheme="minorBidi" w:hAnsiTheme="minorBidi"/>
          <w:sz w:val="24"/>
          <w:szCs w:val="24"/>
        </w:rPr>
      </w:pPr>
      <w:r w:rsidRPr="007D6323">
        <w:rPr>
          <w:rFonts w:asciiTheme="minorBidi" w:hAnsiTheme="minorBidi"/>
          <w:b/>
          <w:bCs/>
          <w:sz w:val="24"/>
          <w:szCs w:val="24"/>
        </w:rPr>
        <w:t>Time to Successful Weaning (Supplementary Figure S2):</w:t>
      </w:r>
      <w:r w:rsidRPr="007D6323">
        <w:rPr>
          <w:rFonts w:asciiTheme="minorBidi" w:hAnsiTheme="minorBidi"/>
          <w:sz w:val="24"/>
          <w:szCs w:val="24"/>
        </w:rPr>
        <w:br/>
        <w:t>Kaplan–Meier curves demonstrated largely overlapping trajectories between study arms during the first two weeks of follow-up. A modest separation favouring the IC arm was observed between approximately weeks 2 and 5, although this difference was not statistically significant by log-rank testing.</w:t>
      </w:r>
    </w:p>
    <w:p w14:paraId="6A284891" w14:textId="77777777" w:rsidR="0075774A" w:rsidRDefault="0075774A" w:rsidP="0042463D">
      <w:pPr>
        <w:rPr>
          <w:rFonts w:asciiTheme="minorBidi" w:hAnsiTheme="minorBidi"/>
          <w:b/>
          <w:bCs/>
          <w:sz w:val="24"/>
          <w:szCs w:val="24"/>
        </w:rPr>
      </w:pPr>
    </w:p>
    <w:p w14:paraId="48B3609C" w14:textId="77777777" w:rsidR="00726EC9" w:rsidRDefault="00726EC9" w:rsidP="00726EC9">
      <w:pPr>
        <w:rPr>
          <w:rFonts w:asciiTheme="minorBidi" w:hAnsiTheme="minorBidi"/>
          <w:b/>
          <w:bCs/>
          <w:sz w:val="24"/>
          <w:szCs w:val="24"/>
        </w:rPr>
      </w:pPr>
      <w:r w:rsidRPr="00726EC9">
        <w:rPr>
          <w:rFonts w:asciiTheme="minorBidi" w:hAnsiTheme="minorBidi"/>
          <w:b/>
          <w:bCs/>
          <w:sz w:val="24"/>
          <w:szCs w:val="24"/>
        </w:rPr>
        <w:t>SUPPLEMENTARY TABLES</w:t>
      </w:r>
    </w:p>
    <w:p w14:paraId="79D86E0D" w14:textId="77777777" w:rsidR="00726EC9" w:rsidRDefault="00726EC9" w:rsidP="00726EC9">
      <w:pPr>
        <w:rPr>
          <w:rFonts w:asciiTheme="minorBidi" w:hAnsiTheme="minorBidi"/>
          <w:b/>
          <w:bCs/>
          <w:sz w:val="24"/>
          <w:szCs w:val="24"/>
        </w:rPr>
      </w:pPr>
    </w:p>
    <w:p w14:paraId="01D058B0" w14:textId="248E156B" w:rsidR="009633FF" w:rsidRPr="009633FF" w:rsidRDefault="009633FF" w:rsidP="00726EC9">
      <w:pPr>
        <w:rPr>
          <w:rFonts w:asciiTheme="minorBidi" w:hAnsiTheme="minorBidi"/>
          <w:b/>
          <w:bCs/>
          <w:sz w:val="24"/>
          <w:szCs w:val="24"/>
        </w:rPr>
      </w:pPr>
      <w:r w:rsidRPr="009633FF">
        <w:rPr>
          <w:rFonts w:asciiTheme="minorBidi" w:hAnsiTheme="minorBidi"/>
          <w:b/>
          <w:bCs/>
          <w:sz w:val="24"/>
          <w:szCs w:val="24"/>
        </w:rPr>
        <w:t xml:space="preserve">Table S1. Detailed laboratory safety monitoring </w:t>
      </w:r>
    </w:p>
    <w:p w14:paraId="110CBC19" w14:textId="77777777" w:rsidR="0042463D" w:rsidRDefault="0042463D" w:rsidP="0042463D">
      <w:pPr>
        <w:spacing w:line="480" w:lineRule="auto"/>
        <w:rPr>
          <w:rFonts w:asciiTheme="minorBidi" w:hAnsiTheme="minorBidi"/>
          <w:sz w:val="24"/>
          <w:szCs w:val="24"/>
        </w:rPr>
      </w:pPr>
      <w:r w:rsidRPr="0042463D">
        <w:rPr>
          <w:rFonts w:asciiTheme="minorBidi" w:hAnsiTheme="minorBidi"/>
          <w:sz w:val="24"/>
          <w:szCs w:val="24"/>
        </w:rPr>
        <w:t xml:space="preserve">Safety monitoring included regular biochemical, hematologic, and nutritional markers. </w:t>
      </w:r>
    </w:p>
    <w:p w14:paraId="4B2DCB39" w14:textId="7BA381AC" w:rsidR="0042463D" w:rsidRPr="007C1D71" w:rsidRDefault="00E13AC1" w:rsidP="00E13AC1">
      <w:pPr>
        <w:spacing w:line="480" w:lineRule="auto"/>
        <w:rPr>
          <w:rFonts w:asciiTheme="minorBidi" w:hAnsiTheme="minorBidi"/>
          <w:sz w:val="24"/>
          <w:szCs w:val="24"/>
        </w:rPr>
      </w:pPr>
      <w:r w:rsidRPr="00E13AC1">
        <w:rPr>
          <w:rFonts w:asciiTheme="minorBidi" w:hAnsiTheme="minorBidi"/>
          <w:sz w:val="24"/>
          <w:szCs w:val="24"/>
        </w:rPr>
        <w:t>Because IC-guided prescriptions could result in lower caloric delivery than predictive equations</w:t>
      </w:r>
      <w:r w:rsidR="0042463D" w:rsidRPr="00044180">
        <w:rPr>
          <w:rFonts w:asciiTheme="minorBidi" w:hAnsiTheme="minorBidi"/>
          <w:sz w:val="24"/>
          <w:szCs w:val="24"/>
        </w:rPr>
        <w:t>, all patients received a daily multivitamin supplement to prevent micronutrient deficiencies</w:t>
      </w:r>
      <w:r w:rsidR="0042463D" w:rsidRPr="00E33EA7">
        <w:rPr>
          <w:rFonts w:asciiTheme="minorBidi" w:hAnsiTheme="minorBidi"/>
          <w:sz w:val="24"/>
          <w:szCs w:val="24"/>
        </w:rPr>
        <w:t>. To maintain blinding and ensure comparable micronutrient intake between groups, the same supplementation was provided to participants in both study arms.</w:t>
      </w:r>
      <w:r w:rsidR="0042463D">
        <w:rPr>
          <w:rFonts w:asciiTheme="minorBidi" w:hAnsiTheme="minorBidi"/>
          <w:sz w:val="24"/>
          <w:szCs w:val="24"/>
        </w:rPr>
        <w:t xml:space="preserve"> </w:t>
      </w:r>
      <w:r w:rsidR="0042463D" w:rsidRPr="007C1D71">
        <w:rPr>
          <w:rFonts w:asciiTheme="minorBidi" w:hAnsiTheme="minorBidi"/>
          <w:sz w:val="24"/>
          <w:szCs w:val="24"/>
        </w:rPr>
        <w:t>Blood tests</w:t>
      </w:r>
      <w:r w:rsidR="0042463D">
        <w:rPr>
          <w:rFonts w:asciiTheme="minorBidi" w:hAnsiTheme="minorBidi"/>
          <w:sz w:val="24"/>
          <w:szCs w:val="24"/>
        </w:rPr>
        <w:t xml:space="preserve">, </w:t>
      </w:r>
      <w:r w:rsidR="0042463D" w:rsidRPr="007C1D71">
        <w:rPr>
          <w:rFonts w:asciiTheme="minorBidi" w:hAnsiTheme="minorBidi"/>
          <w:sz w:val="24"/>
          <w:szCs w:val="24"/>
        </w:rPr>
        <w:t>including complete blood count, electrolytes, kidney/liver function, and inflammatory markers</w:t>
      </w:r>
      <w:r w:rsidR="0042463D">
        <w:rPr>
          <w:rFonts w:asciiTheme="minorBidi" w:hAnsiTheme="minorBidi"/>
          <w:sz w:val="24"/>
          <w:szCs w:val="24"/>
        </w:rPr>
        <w:t xml:space="preserve"> </w:t>
      </w:r>
      <w:r w:rsidR="0042463D" w:rsidRPr="007C1D71">
        <w:rPr>
          <w:rFonts w:asciiTheme="minorBidi" w:hAnsiTheme="minorBidi"/>
          <w:sz w:val="24"/>
          <w:szCs w:val="24"/>
        </w:rPr>
        <w:t>were performed biweekly</w:t>
      </w:r>
      <w:r w:rsidR="0042463D">
        <w:rPr>
          <w:rFonts w:asciiTheme="minorBidi" w:hAnsiTheme="minorBidi"/>
          <w:sz w:val="24"/>
          <w:szCs w:val="24"/>
        </w:rPr>
        <w:t xml:space="preserve">, and are presented </w:t>
      </w:r>
      <w:r w:rsidR="0042463D" w:rsidRPr="00276C61">
        <w:rPr>
          <w:rFonts w:asciiTheme="minorBidi" w:hAnsiTheme="minorBidi"/>
          <w:sz w:val="24"/>
          <w:szCs w:val="24"/>
        </w:rPr>
        <w:t>in Table S</w:t>
      </w:r>
      <w:r w:rsidR="00DD7C49" w:rsidRPr="00276C61">
        <w:rPr>
          <w:rFonts w:asciiTheme="minorBidi" w:hAnsiTheme="minorBidi"/>
          <w:sz w:val="24"/>
          <w:szCs w:val="24"/>
        </w:rPr>
        <w:t>1</w:t>
      </w:r>
      <w:r w:rsidR="0042463D" w:rsidRPr="00276C61">
        <w:rPr>
          <w:rFonts w:asciiTheme="minorBidi" w:hAnsiTheme="minorBidi"/>
          <w:sz w:val="24"/>
          <w:szCs w:val="24"/>
        </w:rPr>
        <w:t>. Fat-</w:t>
      </w:r>
      <w:r w:rsidR="0042463D" w:rsidRPr="007C1D71">
        <w:rPr>
          <w:rFonts w:asciiTheme="minorBidi" w:hAnsiTheme="minorBidi"/>
          <w:sz w:val="24"/>
          <w:szCs w:val="24"/>
        </w:rPr>
        <w:t>soluble and water-soluble vitamins (A, B</w:t>
      </w:r>
      <w:r w:rsidR="0042463D" w:rsidRPr="00EE4FC8">
        <w:rPr>
          <w:rFonts w:asciiTheme="minorBidi" w:hAnsiTheme="minorBidi"/>
          <w:sz w:val="24"/>
          <w:szCs w:val="24"/>
          <w:vertAlign w:val="subscript"/>
        </w:rPr>
        <w:t>1</w:t>
      </w:r>
      <w:r w:rsidR="0042463D" w:rsidRPr="007C1D71">
        <w:rPr>
          <w:rFonts w:asciiTheme="minorBidi" w:hAnsiTheme="minorBidi"/>
          <w:sz w:val="24"/>
          <w:szCs w:val="24"/>
        </w:rPr>
        <w:t>, B</w:t>
      </w:r>
      <w:r w:rsidR="0042463D" w:rsidRPr="00EE4FC8">
        <w:rPr>
          <w:rFonts w:asciiTheme="minorBidi" w:hAnsiTheme="minorBidi"/>
          <w:sz w:val="24"/>
          <w:szCs w:val="24"/>
          <w:vertAlign w:val="subscript"/>
        </w:rPr>
        <w:t>6</w:t>
      </w:r>
      <w:r w:rsidR="0042463D" w:rsidRPr="007C1D71">
        <w:rPr>
          <w:rFonts w:asciiTheme="minorBidi" w:hAnsiTheme="minorBidi"/>
          <w:sz w:val="24"/>
          <w:szCs w:val="24"/>
        </w:rPr>
        <w:t>, B</w:t>
      </w:r>
      <w:r w:rsidR="0042463D" w:rsidRPr="00EE4FC8">
        <w:rPr>
          <w:rFonts w:asciiTheme="minorBidi" w:hAnsiTheme="minorBidi"/>
          <w:sz w:val="24"/>
          <w:szCs w:val="24"/>
          <w:vertAlign w:val="subscript"/>
        </w:rPr>
        <w:t>12</w:t>
      </w:r>
      <w:r w:rsidR="0042463D" w:rsidRPr="007C1D71">
        <w:rPr>
          <w:rFonts w:asciiTheme="minorBidi" w:hAnsiTheme="minorBidi"/>
          <w:sz w:val="24"/>
          <w:szCs w:val="24"/>
        </w:rPr>
        <w:t xml:space="preserve">, E) were assessed at baseline and study completion. </w:t>
      </w:r>
      <w:r w:rsidR="0042463D" w:rsidRPr="00D602D4">
        <w:rPr>
          <w:rFonts w:asciiTheme="minorBidi" w:hAnsiTheme="minorBidi"/>
          <w:sz w:val="24"/>
          <w:szCs w:val="24"/>
        </w:rPr>
        <w:t xml:space="preserve">Enteral feed volumes were </w:t>
      </w:r>
      <w:r w:rsidR="0042463D" w:rsidRPr="00D602D4">
        <w:rPr>
          <w:rFonts w:asciiTheme="minorBidi" w:hAnsiTheme="minorBidi"/>
          <w:sz w:val="24"/>
          <w:szCs w:val="24"/>
        </w:rPr>
        <w:lastRenderedPageBreak/>
        <w:t>maintained ≥800 mL/day to ensure minimal nutritional adequacy and micronutrient provision in accordance with ICU nutrition recommendations (</w:t>
      </w:r>
      <w:r w:rsidR="00804C72">
        <w:rPr>
          <w:rFonts w:asciiTheme="minorBidi" w:hAnsiTheme="minorBidi"/>
          <w:sz w:val="24"/>
          <w:szCs w:val="24"/>
        </w:rPr>
        <w:t>6</w:t>
      </w:r>
      <w:r w:rsidR="0042463D" w:rsidRPr="00D602D4">
        <w:rPr>
          <w:rFonts w:asciiTheme="minorBidi" w:hAnsiTheme="minorBidi"/>
          <w:sz w:val="24"/>
          <w:szCs w:val="24"/>
        </w:rPr>
        <w:t>).</w:t>
      </w:r>
    </w:p>
    <w:p w14:paraId="6C77D56A" w14:textId="0C9AB701" w:rsidR="00726EC9" w:rsidRPr="001B5F57" w:rsidRDefault="001B5F57" w:rsidP="005D1E7D">
      <w:pPr>
        <w:spacing w:line="480" w:lineRule="auto"/>
        <w:rPr>
          <w:rFonts w:asciiTheme="minorBidi" w:hAnsiTheme="minorBidi"/>
          <w:sz w:val="24"/>
          <w:szCs w:val="24"/>
        </w:rPr>
      </w:pPr>
      <w:r w:rsidRPr="001B5F57">
        <w:rPr>
          <w:rFonts w:asciiTheme="minorBidi" w:hAnsiTheme="minorBidi"/>
          <w:sz w:val="24"/>
          <w:szCs w:val="24"/>
        </w:rPr>
        <w:t xml:space="preserve">As shown in </w:t>
      </w:r>
      <w:r w:rsidRPr="001B5F57">
        <w:rPr>
          <w:rFonts w:asciiTheme="minorBidi" w:hAnsiTheme="minorBidi"/>
          <w:b/>
          <w:bCs/>
          <w:sz w:val="24"/>
          <w:szCs w:val="24"/>
        </w:rPr>
        <w:t>Table S</w:t>
      </w:r>
      <w:r w:rsidR="000C3EF8">
        <w:rPr>
          <w:rFonts w:asciiTheme="minorBidi" w:hAnsiTheme="minorBidi" w:hint="cs"/>
          <w:b/>
          <w:bCs/>
          <w:sz w:val="24"/>
          <w:szCs w:val="24"/>
          <w:rtl/>
        </w:rPr>
        <w:t>1</w:t>
      </w:r>
      <w:r w:rsidRPr="001B5F57">
        <w:rPr>
          <w:rFonts w:asciiTheme="minorBidi" w:hAnsiTheme="minorBidi"/>
          <w:sz w:val="24"/>
          <w:szCs w:val="24"/>
        </w:rPr>
        <w:t xml:space="preserve">, baseline and end-of-follow-up laboratory parameters, including markers of nutritional status, renal function, electrolytes, inflammatory indices, and micronutrient levels, were broadly comparable between the intervention and control groups. Changes over follow-up were similar across study arms, with no clinically meaningful or statistically significant between-group differences observed for the majority of parameters, supporting the metabolic and biochemical safety of the intervention. </w:t>
      </w:r>
      <w:r w:rsidR="005D1E7D" w:rsidRPr="005D1E7D">
        <w:rPr>
          <w:rFonts w:asciiTheme="minorBidi" w:hAnsiTheme="minorBidi"/>
          <w:sz w:val="24"/>
          <w:szCs w:val="24"/>
        </w:rPr>
        <w:t xml:space="preserve">Although </w:t>
      </w:r>
      <w:proofErr w:type="spellStart"/>
      <w:r w:rsidR="005D1E7D" w:rsidRPr="005D1E7D">
        <w:rPr>
          <w:rFonts w:asciiTheme="minorBidi" w:hAnsiTheme="minorBidi"/>
          <w:sz w:val="24"/>
          <w:szCs w:val="24"/>
        </w:rPr>
        <w:t>hemoglobin</w:t>
      </w:r>
      <w:proofErr w:type="spellEnd"/>
      <w:r w:rsidR="005D1E7D" w:rsidRPr="005D1E7D">
        <w:rPr>
          <w:rFonts w:asciiTheme="minorBidi" w:hAnsiTheme="minorBidi"/>
          <w:sz w:val="24"/>
          <w:szCs w:val="24"/>
        </w:rPr>
        <w:t xml:space="preserve"> was modestly higher in the intervention group at both baseline and follow-up, and vitamin A concentrations were higher at follow-up, the longitudinal changes from baseline did not differ significantly between study arms (</w:t>
      </w:r>
      <w:proofErr w:type="spellStart"/>
      <w:r w:rsidR="005D1E7D" w:rsidRPr="005D1E7D">
        <w:rPr>
          <w:rFonts w:asciiTheme="minorBidi" w:hAnsiTheme="minorBidi"/>
          <w:sz w:val="24"/>
          <w:szCs w:val="24"/>
        </w:rPr>
        <w:t>hemoglobin</w:t>
      </w:r>
      <w:proofErr w:type="spellEnd"/>
      <w:r w:rsidR="005D1E7D" w:rsidRPr="005D1E7D">
        <w:rPr>
          <w:rFonts w:asciiTheme="minorBidi" w:hAnsiTheme="minorBidi"/>
          <w:sz w:val="24"/>
          <w:szCs w:val="24"/>
        </w:rPr>
        <w:t xml:space="preserve"> p=0.66; vitamin A p=0.42). Because both groups received identical multivitamin supplementation throughout the study, these isolated between-group differences most likely reflect random baseline variation rather than an intervention effect.</w:t>
      </w:r>
      <w:r w:rsidR="005D1E7D">
        <w:rPr>
          <w:rFonts w:asciiTheme="minorBidi" w:hAnsiTheme="minorBidi"/>
          <w:sz w:val="24"/>
          <w:szCs w:val="24"/>
        </w:rPr>
        <w:t xml:space="preserve"> </w:t>
      </w:r>
      <w:r w:rsidRPr="001B5F57">
        <w:rPr>
          <w:rFonts w:asciiTheme="minorBidi" w:hAnsiTheme="minorBidi"/>
          <w:sz w:val="24"/>
          <w:szCs w:val="24"/>
        </w:rPr>
        <w:t xml:space="preserve">Minor differences at baseline or follow-up for selected variables (e.g., </w:t>
      </w:r>
      <w:proofErr w:type="spellStart"/>
      <w:r w:rsidRPr="001B5F57">
        <w:rPr>
          <w:rFonts w:asciiTheme="minorBidi" w:hAnsiTheme="minorBidi"/>
          <w:sz w:val="24"/>
          <w:szCs w:val="24"/>
        </w:rPr>
        <w:t>hemoglobin</w:t>
      </w:r>
      <w:proofErr w:type="spellEnd"/>
      <w:r w:rsidRPr="001B5F57">
        <w:rPr>
          <w:rFonts w:asciiTheme="minorBidi" w:hAnsiTheme="minorBidi"/>
          <w:sz w:val="24"/>
          <w:szCs w:val="24"/>
        </w:rPr>
        <w:t>, vitamin A) did not translate into differential longitudinal trends.</w:t>
      </w:r>
    </w:p>
    <w:p w14:paraId="132B73A8" w14:textId="77777777" w:rsidR="00DD7C49" w:rsidRDefault="00DD7C49">
      <w:pPr>
        <w:rPr>
          <w:rFonts w:asciiTheme="minorBidi" w:hAnsiTheme="minorBidi"/>
          <w:b/>
          <w:bCs/>
          <w:sz w:val="24"/>
          <w:szCs w:val="24"/>
        </w:rPr>
      </w:pPr>
      <w:r>
        <w:rPr>
          <w:rFonts w:asciiTheme="minorBidi" w:hAnsiTheme="minorBidi"/>
          <w:b/>
          <w:bCs/>
          <w:sz w:val="24"/>
          <w:szCs w:val="24"/>
        </w:rPr>
        <w:br w:type="page"/>
      </w:r>
    </w:p>
    <w:p w14:paraId="1971D809" w14:textId="77777777" w:rsidR="001B5F57" w:rsidRDefault="001B5F57" w:rsidP="001B5F57">
      <w:pPr>
        <w:spacing w:line="480" w:lineRule="auto"/>
        <w:rPr>
          <w:rFonts w:asciiTheme="minorBidi" w:hAnsiTheme="minorBidi"/>
          <w:sz w:val="24"/>
          <w:szCs w:val="24"/>
        </w:rPr>
        <w:sectPr w:rsidR="001B5F57">
          <w:pgSz w:w="11906" w:h="16838"/>
          <w:pgMar w:top="1440" w:right="1440" w:bottom="1440" w:left="1440" w:header="708" w:footer="708" w:gutter="0"/>
          <w:cols w:space="708"/>
          <w:docGrid w:linePitch="360"/>
        </w:sectPr>
      </w:pPr>
    </w:p>
    <w:p w14:paraId="57534397" w14:textId="730E1AF7" w:rsidR="001B5F57" w:rsidRPr="007A6DC3" w:rsidRDefault="001B5F57" w:rsidP="001B5F57">
      <w:pPr>
        <w:rPr>
          <w:rFonts w:asciiTheme="minorBidi" w:hAnsiTheme="minorBidi"/>
          <w:lang w:val="en-SG"/>
        </w:rPr>
      </w:pPr>
      <w:r w:rsidRPr="007A6DC3">
        <w:rPr>
          <w:rFonts w:asciiTheme="minorBidi" w:hAnsiTheme="minorBidi"/>
          <w:lang w:val="en-SG"/>
        </w:rPr>
        <w:lastRenderedPageBreak/>
        <w:t xml:space="preserve">Table </w:t>
      </w:r>
      <w:r>
        <w:rPr>
          <w:rFonts w:asciiTheme="minorBidi" w:hAnsiTheme="minorBidi"/>
          <w:lang w:val="en-SG"/>
        </w:rPr>
        <w:t>S</w:t>
      </w:r>
      <w:r w:rsidR="00666E46">
        <w:rPr>
          <w:rFonts w:asciiTheme="minorBidi" w:hAnsiTheme="minorBidi"/>
          <w:lang w:val="en-SG"/>
        </w:rPr>
        <w:t>1</w:t>
      </w:r>
      <w:r w:rsidRPr="007A6DC3">
        <w:rPr>
          <w:rFonts w:asciiTheme="minorBidi" w:hAnsiTheme="minorBidi"/>
          <w:lang w:val="en-SG"/>
        </w:rPr>
        <w:t>: Baseline and end-of-study blood test results and their change according to study arm</w:t>
      </w:r>
    </w:p>
    <w:tbl>
      <w:tblPr>
        <w:tblW w:w="144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321"/>
        <w:gridCol w:w="1667"/>
        <w:gridCol w:w="1789"/>
        <w:gridCol w:w="645"/>
        <w:gridCol w:w="1613"/>
        <w:gridCol w:w="1561"/>
        <w:gridCol w:w="645"/>
        <w:gridCol w:w="1574"/>
        <w:gridCol w:w="1561"/>
        <w:gridCol w:w="666"/>
      </w:tblGrid>
      <w:tr w:rsidR="00C97561" w:rsidRPr="007A6DC3" w14:paraId="51D08B7A" w14:textId="77777777" w:rsidTr="00BC5D6C">
        <w:trPr>
          <w:trHeight w:val="300"/>
        </w:trPr>
        <w:tc>
          <w:tcPr>
            <w:tcW w:w="1560" w:type="dxa"/>
            <w:tcBorders>
              <w:bottom w:val="nil"/>
            </w:tcBorders>
            <w:noWrap/>
            <w:hideMark/>
          </w:tcPr>
          <w:p w14:paraId="3054D661" w14:textId="77777777" w:rsidR="00C97561" w:rsidRPr="007A6DC3" w:rsidRDefault="00C97561" w:rsidP="00C542CA">
            <w:pPr>
              <w:spacing w:after="0" w:line="360" w:lineRule="auto"/>
              <w:rPr>
                <w:rFonts w:asciiTheme="minorBidi" w:eastAsia="Times New Roman" w:hAnsiTheme="minorBidi"/>
                <w:color w:val="000000"/>
              </w:rPr>
            </w:pPr>
            <w:r w:rsidRPr="007A6DC3">
              <w:rPr>
                <w:rFonts w:asciiTheme="minorBidi" w:eastAsia="Times New Roman" w:hAnsiTheme="minorBidi"/>
                <w:color w:val="000000"/>
              </w:rPr>
              <w:t> </w:t>
            </w:r>
          </w:p>
        </w:tc>
        <w:tc>
          <w:tcPr>
            <w:tcW w:w="1126" w:type="dxa"/>
            <w:tcBorders>
              <w:bottom w:val="nil"/>
            </w:tcBorders>
          </w:tcPr>
          <w:p w14:paraId="7E52D899" w14:textId="77777777" w:rsidR="00C97561" w:rsidRPr="007A6DC3" w:rsidRDefault="00C97561" w:rsidP="00C542CA">
            <w:pPr>
              <w:spacing w:after="0" w:line="360" w:lineRule="auto"/>
              <w:jc w:val="center"/>
              <w:rPr>
                <w:rFonts w:asciiTheme="minorBidi" w:eastAsia="Times New Roman" w:hAnsiTheme="minorBidi"/>
                <w:color w:val="000000"/>
              </w:rPr>
            </w:pPr>
          </w:p>
        </w:tc>
        <w:tc>
          <w:tcPr>
            <w:tcW w:w="4101" w:type="dxa"/>
            <w:gridSpan w:val="3"/>
            <w:noWrap/>
            <w:hideMark/>
          </w:tcPr>
          <w:p w14:paraId="41B11337" w14:textId="6449CD38" w:rsidR="00C97561" w:rsidRPr="007A6DC3" w:rsidRDefault="00C97561" w:rsidP="00C542CA">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Baseline</w:t>
            </w:r>
          </w:p>
        </w:tc>
        <w:tc>
          <w:tcPr>
            <w:tcW w:w="3819" w:type="dxa"/>
            <w:gridSpan w:val="3"/>
            <w:noWrap/>
            <w:hideMark/>
          </w:tcPr>
          <w:p w14:paraId="413B05DD" w14:textId="77777777" w:rsidR="00C97561" w:rsidRPr="007A6DC3" w:rsidRDefault="00C97561" w:rsidP="00C542CA">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End of FU</w:t>
            </w:r>
          </w:p>
        </w:tc>
        <w:tc>
          <w:tcPr>
            <w:tcW w:w="3801" w:type="dxa"/>
            <w:gridSpan w:val="3"/>
            <w:noWrap/>
            <w:vAlign w:val="bottom"/>
            <w:hideMark/>
          </w:tcPr>
          <w:p w14:paraId="105CC3CF" w14:textId="77777777" w:rsidR="00C97561" w:rsidRPr="007A6DC3" w:rsidRDefault="00C97561" w:rsidP="00C542CA">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Change (End minus Baseline)</w:t>
            </w:r>
          </w:p>
        </w:tc>
      </w:tr>
      <w:tr w:rsidR="00C97561" w:rsidRPr="007A6DC3" w14:paraId="0C35207F" w14:textId="77777777" w:rsidTr="00BC5D6C">
        <w:trPr>
          <w:trHeight w:val="300"/>
        </w:trPr>
        <w:tc>
          <w:tcPr>
            <w:tcW w:w="1560" w:type="dxa"/>
            <w:tcBorders>
              <w:top w:val="nil"/>
            </w:tcBorders>
            <w:noWrap/>
            <w:hideMark/>
          </w:tcPr>
          <w:p w14:paraId="4883B8C3" w14:textId="77777777" w:rsidR="00C97561" w:rsidRPr="007A6DC3" w:rsidRDefault="00C97561" w:rsidP="00C542CA">
            <w:pPr>
              <w:spacing w:after="0" w:line="360" w:lineRule="auto"/>
              <w:rPr>
                <w:rFonts w:asciiTheme="minorBidi" w:eastAsia="Times New Roman" w:hAnsiTheme="minorBidi"/>
                <w:b/>
                <w:bCs/>
                <w:color w:val="000000"/>
              </w:rPr>
            </w:pPr>
            <w:r w:rsidRPr="007A6DC3">
              <w:rPr>
                <w:rFonts w:asciiTheme="minorBidi" w:eastAsia="Times New Roman" w:hAnsiTheme="minorBidi"/>
                <w:b/>
                <w:bCs/>
                <w:color w:val="000000"/>
              </w:rPr>
              <w:t>Arm</w:t>
            </w:r>
          </w:p>
        </w:tc>
        <w:tc>
          <w:tcPr>
            <w:tcW w:w="1126" w:type="dxa"/>
            <w:tcBorders>
              <w:top w:val="nil"/>
            </w:tcBorders>
          </w:tcPr>
          <w:p w14:paraId="4BC18F03" w14:textId="77777777" w:rsidR="00C97561" w:rsidRPr="007A6DC3" w:rsidRDefault="00C97561" w:rsidP="00C542CA">
            <w:pPr>
              <w:spacing w:after="0" w:line="360" w:lineRule="auto"/>
              <w:jc w:val="center"/>
              <w:rPr>
                <w:rFonts w:asciiTheme="minorBidi" w:eastAsia="Times New Roman" w:hAnsiTheme="minorBidi"/>
                <w:b/>
                <w:bCs/>
                <w:color w:val="000000"/>
              </w:rPr>
            </w:pPr>
          </w:p>
        </w:tc>
        <w:tc>
          <w:tcPr>
            <w:tcW w:w="1667" w:type="dxa"/>
            <w:noWrap/>
            <w:vAlign w:val="bottom"/>
            <w:hideMark/>
          </w:tcPr>
          <w:p w14:paraId="0053EAD5" w14:textId="4B4C5E11" w:rsidR="00C97561" w:rsidRPr="007A6DC3" w:rsidRDefault="00C97561" w:rsidP="00C542CA">
            <w:pPr>
              <w:spacing w:after="0" w:line="360" w:lineRule="auto"/>
              <w:jc w:val="center"/>
              <w:rPr>
                <w:rFonts w:asciiTheme="minorBidi" w:eastAsia="Times New Roman" w:hAnsiTheme="minorBidi"/>
                <w:b/>
                <w:bCs/>
                <w:color w:val="000000"/>
              </w:rPr>
            </w:pPr>
            <w:r w:rsidRPr="007A6DC3">
              <w:rPr>
                <w:rFonts w:asciiTheme="minorBidi" w:eastAsia="Times New Roman" w:hAnsiTheme="minorBidi"/>
                <w:b/>
                <w:bCs/>
                <w:color w:val="000000"/>
              </w:rPr>
              <w:t>Intervention</w:t>
            </w:r>
          </w:p>
        </w:tc>
        <w:tc>
          <w:tcPr>
            <w:tcW w:w="1789" w:type="dxa"/>
            <w:noWrap/>
            <w:vAlign w:val="bottom"/>
            <w:hideMark/>
          </w:tcPr>
          <w:p w14:paraId="2E64A6A0" w14:textId="77777777" w:rsidR="00C97561" w:rsidRPr="007A6DC3" w:rsidRDefault="00C97561" w:rsidP="00C542CA">
            <w:pPr>
              <w:spacing w:after="0" w:line="360" w:lineRule="auto"/>
              <w:jc w:val="center"/>
              <w:rPr>
                <w:rFonts w:asciiTheme="minorBidi" w:eastAsia="Times New Roman" w:hAnsiTheme="minorBidi"/>
                <w:b/>
                <w:bCs/>
                <w:color w:val="000000"/>
              </w:rPr>
            </w:pPr>
            <w:r w:rsidRPr="007A6DC3">
              <w:rPr>
                <w:rFonts w:asciiTheme="minorBidi" w:eastAsia="Times New Roman" w:hAnsiTheme="minorBidi"/>
                <w:b/>
                <w:bCs/>
                <w:color w:val="000000"/>
              </w:rPr>
              <w:t>Control</w:t>
            </w:r>
          </w:p>
        </w:tc>
        <w:tc>
          <w:tcPr>
            <w:tcW w:w="645" w:type="dxa"/>
            <w:noWrap/>
            <w:vAlign w:val="bottom"/>
            <w:hideMark/>
          </w:tcPr>
          <w:p w14:paraId="66591946" w14:textId="77777777" w:rsidR="00C97561" w:rsidRPr="007A6DC3" w:rsidRDefault="00C97561" w:rsidP="00C542CA">
            <w:pPr>
              <w:spacing w:after="0" w:line="360" w:lineRule="auto"/>
              <w:jc w:val="center"/>
              <w:rPr>
                <w:rFonts w:asciiTheme="minorBidi" w:eastAsia="Times New Roman" w:hAnsiTheme="minorBidi"/>
                <w:b/>
                <w:bCs/>
                <w:color w:val="000000"/>
              </w:rPr>
            </w:pPr>
            <w:r w:rsidRPr="007A6DC3">
              <w:rPr>
                <w:rFonts w:asciiTheme="minorBidi" w:eastAsia="Times New Roman" w:hAnsiTheme="minorBidi"/>
                <w:b/>
                <w:bCs/>
                <w:color w:val="000000"/>
              </w:rPr>
              <w:t xml:space="preserve">p </w:t>
            </w:r>
          </w:p>
        </w:tc>
        <w:tc>
          <w:tcPr>
            <w:tcW w:w="1613" w:type="dxa"/>
            <w:noWrap/>
            <w:vAlign w:val="bottom"/>
            <w:hideMark/>
          </w:tcPr>
          <w:p w14:paraId="032B6FCB" w14:textId="77777777" w:rsidR="00C97561" w:rsidRPr="007A6DC3" w:rsidRDefault="00C97561" w:rsidP="00C542CA">
            <w:pPr>
              <w:spacing w:after="0" w:line="360" w:lineRule="auto"/>
              <w:jc w:val="center"/>
              <w:rPr>
                <w:rFonts w:asciiTheme="minorBidi" w:eastAsia="Times New Roman" w:hAnsiTheme="minorBidi"/>
                <w:b/>
                <w:bCs/>
                <w:color w:val="000000"/>
              </w:rPr>
            </w:pPr>
            <w:r w:rsidRPr="007A6DC3">
              <w:rPr>
                <w:rFonts w:asciiTheme="minorBidi" w:eastAsia="Times New Roman" w:hAnsiTheme="minorBidi"/>
                <w:b/>
                <w:bCs/>
                <w:color w:val="000000"/>
              </w:rPr>
              <w:t>Intervention</w:t>
            </w:r>
          </w:p>
        </w:tc>
        <w:tc>
          <w:tcPr>
            <w:tcW w:w="1561" w:type="dxa"/>
            <w:noWrap/>
            <w:vAlign w:val="bottom"/>
            <w:hideMark/>
          </w:tcPr>
          <w:p w14:paraId="346C7EA9" w14:textId="77777777" w:rsidR="00C97561" w:rsidRPr="007A6DC3" w:rsidRDefault="00C97561" w:rsidP="00C542CA">
            <w:pPr>
              <w:spacing w:after="0" w:line="360" w:lineRule="auto"/>
              <w:jc w:val="center"/>
              <w:rPr>
                <w:rFonts w:asciiTheme="minorBidi" w:eastAsia="Times New Roman" w:hAnsiTheme="minorBidi"/>
                <w:b/>
                <w:bCs/>
                <w:color w:val="000000"/>
              </w:rPr>
            </w:pPr>
            <w:r w:rsidRPr="007A6DC3">
              <w:rPr>
                <w:rFonts w:asciiTheme="minorBidi" w:eastAsia="Times New Roman" w:hAnsiTheme="minorBidi"/>
                <w:b/>
                <w:bCs/>
                <w:color w:val="000000"/>
              </w:rPr>
              <w:t>Control</w:t>
            </w:r>
          </w:p>
        </w:tc>
        <w:tc>
          <w:tcPr>
            <w:tcW w:w="645" w:type="dxa"/>
            <w:noWrap/>
            <w:vAlign w:val="bottom"/>
            <w:hideMark/>
          </w:tcPr>
          <w:p w14:paraId="4143F0EA" w14:textId="77777777" w:rsidR="00C97561" w:rsidRPr="007A6DC3" w:rsidRDefault="00C97561" w:rsidP="00C542CA">
            <w:pPr>
              <w:spacing w:after="0" w:line="360" w:lineRule="auto"/>
              <w:jc w:val="center"/>
              <w:rPr>
                <w:rFonts w:asciiTheme="minorBidi" w:eastAsia="Times New Roman" w:hAnsiTheme="minorBidi"/>
                <w:b/>
                <w:bCs/>
                <w:color w:val="000000"/>
              </w:rPr>
            </w:pPr>
            <w:r w:rsidRPr="007A6DC3">
              <w:rPr>
                <w:rFonts w:asciiTheme="minorBidi" w:eastAsia="Times New Roman" w:hAnsiTheme="minorBidi"/>
                <w:b/>
                <w:bCs/>
                <w:color w:val="000000"/>
              </w:rPr>
              <w:t xml:space="preserve">p </w:t>
            </w:r>
          </w:p>
        </w:tc>
        <w:tc>
          <w:tcPr>
            <w:tcW w:w="1574" w:type="dxa"/>
            <w:noWrap/>
            <w:vAlign w:val="bottom"/>
            <w:hideMark/>
          </w:tcPr>
          <w:p w14:paraId="667E117B" w14:textId="77777777" w:rsidR="00C97561" w:rsidRPr="007A6DC3" w:rsidRDefault="00C97561" w:rsidP="00C542CA">
            <w:pPr>
              <w:spacing w:after="0" w:line="360" w:lineRule="auto"/>
              <w:jc w:val="center"/>
              <w:rPr>
                <w:rFonts w:asciiTheme="minorBidi" w:eastAsia="Times New Roman" w:hAnsiTheme="minorBidi"/>
                <w:b/>
                <w:bCs/>
                <w:color w:val="000000"/>
              </w:rPr>
            </w:pPr>
            <w:r w:rsidRPr="007A6DC3">
              <w:rPr>
                <w:rFonts w:asciiTheme="minorBidi" w:eastAsia="Times New Roman" w:hAnsiTheme="minorBidi"/>
                <w:b/>
                <w:bCs/>
                <w:color w:val="000000"/>
              </w:rPr>
              <w:t>Intervention</w:t>
            </w:r>
          </w:p>
        </w:tc>
        <w:tc>
          <w:tcPr>
            <w:tcW w:w="1561" w:type="dxa"/>
            <w:noWrap/>
            <w:vAlign w:val="bottom"/>
            <w:hideMark/>
          </w:tcPr>
          <w:p w14:paraId="0D7178AC" w14:textId="77777777" w:rsidR="00C97561" w:rsidRPr="007A6DC3" w:rsidRDefault="00C97561" w:rsidP="00C542CA">
            <w:pPr>
              <w:spacing w:after="0" w:line="360" w:lineRule="auto"/>
              <w:jc w:val="center"/>
              <w:rPr>
                <w:rFonts w:asciiTheme="minorBidi" w:eastAsia="Times New Roman" w:hAnsiTheme="minorBidi"/>
                <w:b/>
                <w:bCs/>
                <w:color w:val="000000"/>
              </w:rPr>
            </w:pPr>
            <w:r w:rsidRPr="007A6DC3">
              <w:rPr>
                <w:rFonts w:asciiTheme="minorBidi" w:eastAsia="Times New Roman" w:hAnsiTheme="minorBidi"/>
                <w:b/>
                <w:bCs/>
                <w:color w:val="000000"/>
              </w:rPr>
              <w:t>Control</w:t>
            </w:r>
          </w:p>
        </w:tc>
        <w:tc>
          <w:tcPr>
            <w:tcW w:w="666" w:type="dxa"/>
            <w:noWrap/>
            <w:vAlign w:val="bottom"/>
            <w:hideMark/>
          </w:tcPr>
          <w:p w14:paraId="552F21EB" w14:textId="77777777" w:rsidR="00C97561" w:rsidRPr="007A6DC3" w:rsidRDefault="00C97561" w:rsidP="00C542CA">
            <w:pPr>
              <w:spacing w:after="0" w:line="360" w:lineRule="auto"/>
              <w:jc w:val="center"/>
              <w:rPr>
                <w:rFonts w:asciiTheme="minorBidi" w:eastAsia="Times New Roman" w:hAnsiTheme="minorBidi"/>
                <w:b/>
                <w:bCs/>
                <w:color w:val="000000"/>
              </w:rPr>
            </w:pPr>
            <w:r w:rsidRPr="007A6DC3">
              <w:rPr>
                <w:rFonts w:asciiTheme="minorBidi" w:eastAsia="Times New Roman" w:hAnsiTheme="minorBidi"/>
                <w:b/>
                <w:bCs/>
                <w:color w:val="000000"/>
              </w:rPr>
              <w:t xml:space="preserve">p </w:t>
            </w:r>
          </w:p>
        </w:tc>
      </w:tr>
      <w:tr w:rsidR="00C97561" w:rsidRPr="007A6DC3" w14:paraId="70A9991A" w14:textId="77777777" w:rsidTr="00BC5D6C">
        <w:trPr>
          <w:trHeight w:val="315"/>
        </w:trPr>
        <w:tc>
          <w:tcPr>
            <w:tcW w:w="1560" w:type="dxa"/>
            <w:noWrap/>
            <w:hideMark/>
          </w:tcPr>
          <w:p w14:paraId="6D2C5FBB" w14:textId="77777777" w:rsidR="00C97561" w:rsidRPr="007A6DC3" w:rsidRDefault="00C97561" w:rsidP="00C542CA">
            <w:pPr>
              <w:spacing w:after="0" w:line="360" w:lineRule="auto"/>
              <w:rPr>
                <w:rFonts w:asciiTheme="minorBidi" w:eastAsia="Times New Roman" w:hAnsiTheme="minorBidi"/>
                <w:b/>
                <w:bCs/>
                <w:color w:val="000000"/>
              </w:rPr>
            </w:pPr>
            <w:r w:rsidRPr="007A6DC3">
              <w:rPr>
                <w:rFonts w:asciiTheme="minorBidi" w:eastAsia="Times New Roman" w:hAnsiTheme="minorBidi"/>
                <w:b/>
                <w:bCs/>
                <w:color w:val="000000"/>
              </w:rPr>
              <w:t>Blood parameter</w:t>
            </w:r>
          </w:p>
        </w:tc>
        <w:tc>
          <w:tcPr>
            <w:tcW w:w="1126" w:type="dxa"/>
          </w:tcPr>
          <w:p w14:paraId="7B26FBA3" w14:textId="1CF38716" w:rsidR="00C97561" w:rsidRPr="00C97561" w:rsidRDefault="008678E2" w:rsidP="00C542CA">
            <w:pPr>
              <w:spacing w:after="0" w:line="360" w:lineRule="auto"/>
              <w:jc w:val="center"/>
              <w:rPr>
                <w:rFonts w:asciiTheme="minorBidi" w:eastAsia="Times New Roman" w:hAnsiTheme="minorBidi"/>
                <w:b/>
                <w:bCs/>
                <w:color w:val="000000"/>
                <w:lang w:val="en-US"/>
              </w:rPr>
            </w:pPr>
            <w:r>
              <w:rPr>
                <w:rFonts w:asciiTheme="minorBidi" w:eastAsia="Times New Roman" w:hAnsiTheme="minorBidi"/>
                <w:b/>
                <w:bCs/>
                <w:color w:val="000000"/>
                <w:lang w:val="en-US"/>
              </w:rPr>
              <w:t>%</w:t>
            </w:r>
            <w:r w:rsidR="00C97561">
              <w:rPr>
                <w:rFonts w:asciiTheme="minorBidi" w:eastAsia="Times New Roman" w:hAnsiTheme="minorBidi"/>
                <w:b/>
                <w:bCs/>
                <w:color w:val="000000"/>
                <w:lang w:val="en-US"/>
              </w:rPr>
              <w:t>missing</w:t>
            </w:r>
            <w:r w:rsidR="00BC5D6C" w:rsidRPr="00BC5D6C">
              <w:rPr>
                <w:rFonts w:asciiTheme="minorBidi" w:eastAsia="Times New Roman" w:hAnsiTheme="minorBidi"/>
                <w:b/>
                <w:bCs/>
                <w:color w:val="000000"/>
                <w:vertAlign w:val="superscript"/>
                <w:lang w:val="en-US"/>
              </w:rPr>
              <w:t>a</w:t>
            </w:r>
          </w:p>
        </w:tc>
        <w:tc>
          <w:tcPr>
            <w:tcW w:w="1667" w:type="dxa"/>
            <w:noWrap/>
            <w:hideMark/>
          </w:tcPr>
          <w:p w14:paraId="5A618098" w14:textId="5B9841F3" w:rsidR="00C97561" w:rsidRPr="007A6DC3" w:rsidRDefault="00C97561" w:rsidP="00C542CA">
            <w:pPr>
              <w:spacing w:after="0" w:line="360" w:lineRule="auto"/>
              <w:jc w:val="center"/>
              <w:rPr>
                <w:rFonts w:asciiTheme="minorBidi" w:eastAsia="Times New Roman" w:hAnsiTheme="minorBidi"/>
                <w:b/>
                <w:bCs/>
                <w:color w:val="000000"/>
              </w:rPr>
            </w:pPr>
            <w:r w:rsidRPr="007A6DC3">
              <w:rPr>
                <w:rFonts w:asciiTheme="minorBidi" w:eastAsia="Times New Roman" w:hAnsiTheme="minorBidi"/>
                <w:b/>
                <w:bCs/>
                <w:color w:val="000000"/>
              </w:rPr>
              <w:t>Mean ± SD</w:t>
            </w:r>
          </w:p>
        </w:tc>
        <w:tc>
          <w:tcPr>
            <w:tcW w:w="1789" w:type="dxa"/>
            <w:noWrap/>
            <w:hideMark/>
          </w:tcPr>
          <w:p w14:paraId="698F2434" w14:textId="77777777" w:rsidR="00C97561" w:rsidRPr="007A6DC3" w:rsidRDefault="00C97561" w:rsidP="00C542CA">
            <w:pPr>
              <w:spacing w:after="0" w:line="360" w:lineRule="auto"/>
              <w:jc w:val="center"/>
              <w:rPr>
                <w:rFonts w:asciiTheme="minorBidi" w:eastAsia="Times New Roman" w:hAnsiTheme="minorBidi"/>
                <w:b/>
                <w:bCs/>
                <w:color w:val="000000"/>
              </w:rPr>
            </w:pPr>
            <w:r w:rsidRPr="007A6DC3">
              <w:rPr>
                <w:rFonts w:asciiTheme="minorBidi" w:eastAsia="Times New Roman" w:hAnsiTheme="minorBidi"/>
                <w:b/>
                <w:bCs/>
                <w:color w:val="000000"/>
              </w:rPr>
              <w:t>Mean ± SD</w:t>
            </w:r>
          </w:p>
        </w:tc>
        <w:tc>
          <w:tcPr>
            <w:tcW w:w="645" w:type="dxa"/>
            <w:noWrap/>
            <w:vAlign w:val="bottom"/>
            <w:hideMark/>
          </w:tcPr>
          <w:p w14:paraId="336CC8B1" w14:textId="77777777" w:rsidR="00C97561" w:rsidRPr="007A6DC3" w:rsidRDefault="00C97561" w:rsidP="00C542CA">
            <w:pPr>
              <w:spacing w:after="0" w:line="360" w:lineRule="auto"/>
              <w:jc w:val="center"/>
              <w:rPr>
                <w:rFonts w:asciiTheme="minorBidi" w:eastAsia="Times New Roman" w:hAnsiTheme="minorBidi"/>
                <w:b/>
                <w:bCs/>
                <w:color w:val="000000"/>
              </w:rPr>
            </w:pPr>
            <w:r w:rsidRPr="007A6DC3">
              <w:rPr>
                <w:rFonts w:asciiTheme="minorBidi" w:eastAsia="Times New Roman" w:hAnsiTheme="minorBidi"/>
                <w:b/>
                <w:bCs/>
                <w:color w:val="000000"/>
              </w:rPr>
              <w:t> </w:t>
            </w:r>
          </w:p>
        </w:tc>
        <w:tc>
          <w:tcPr>
            <w:tcW w:w="1613" w:type="dxa"/>
            <w:noWrap/>
            <w:hideMark/>
          </w:tcPr>
          <w:p w14:paraId="6F5BF40E" w14:textId="77777777" w:rsidR="00C97561" w:rsidRPr="007A6DC3" w:rsidRDefault="00C97561" w:rsidP="00C542CA">
            <w:pPr>
              <w:spacing w:after="0" w:line="360" w:lineRule="auto"/>
              <w:jc w:val="center"/>
              <w:rPr>
                <w:rFonts w:asciiTheme="minorBidi" w:eastAsia="Times New Roman" w:hAnsiTheme="minorBidi"/>
                <w:b/>
                <w:bCs/>
                <w:color w:val="000000"/>
              </w:rPr>
            </w:pPr>
            <w:r w:rsidRPr="007A6DC3">
              <w:rPr>
                <w:rFonts w:asciiTheme="minorBidi" w:eastAsia="Times New Roman" w:hAnsiTheme="minorBidi"/>
                <w:b/>
                <w:bCs/>
                <w:color w:val="000000"/>
              </w:rPr>
              <w:t>Mean ± SD</w:t>
            </w:r>
          </w:p>
        </w:tc>
        <w:tc>
          <w:tcPr>
            <w:tcW w:w="1561" w:type="dxa"/>
            <w:noWrap/>
            <w:hideMark/>
          </w:tcPr>
          <w:p w14:paraId="35AEC169" w14:textId="77777777" w:rsidR="00C97561" w:rsidRPr="007A6DC3" w:rsidRDefault="00C97561" w:rsidP="00C542CA">
            <w:pPr>
              <w:spacing w:after="0" w:line="360" w:lineRule="auto"/>
              <w:jc w:val="center"/>
              <w:rPr>
                <w:rFonts w:asciiTheme="minorBidi" w:eastAsia="Times New Roman" w:hAnsiTheme="minorBidi"/>
                <w:b/>
                <w:bCs/>
                <w:color w:val="000000"/>
              </w:rPr>
            </w:pPr>
            <w:r w:rsidRPr="007A6DC3">
              <w:rPr>
                <w:rFonts w:asciiTheme="minorBidi" w:eastAsia="Times New Roman" w:hAnsiTheme="minorBidi"/>
                <w:b/>
                <w:bCs/>
                <w:color w:val="000000"/>
              </w:rPr>
              <w:t>Mean ± SD</w:t>
            </w:r>
          </w:p>
        </w:tc>
        <w:tc>
          <w:tcPr>
            <w:tcW w:w="645" w:type="dxa"/>
            <w:noWrap/>
            <w:vAlign w:val="bottom"/>
            <w:hideMark/>
          </w:tcPr>
          <w:p w14:paraId="0C3EAA98" w14:textId="77777777" w:rsidR="00C97561" w:rsidRPr="007A6DC3" w:rsidRDefault="00C97561" w:rsidP="00C542CA">
            <w:pPr>
              <w:spacing w:after="0" w:line="360" w:lineRule="auto"/>
              <w:rPr>
                <w:rFonts w:asciiTheme="minorBidi" w:eastAsia="Times New Roman" w:hAnsiTheme="minorBidi"/>
                <w:b/>
                <w:bCs/>
                <w:color w:val="000000"/>
              </w:rPr>
            </w:pPr>
            <w:r w:rsidRPr="007A6DC3">
              <w:rPr>
                <w:rFonts w:asciiTheme="minorBidi" w:eastAsia="Times New Roman" w:hAnsiTheme="minorBidi"/>
                <w:b/>
                <w:bCs/>
                <w:color w:val="000000"/>
              </w:rPr>
              <w:t> </w:t>
            </w:r>
          </w:p>
        </w:tc>
        <w:tc>
          <w:tcPr>
            <w:tcW w:w="1574" w:type="dxa"/>
            <w:noWrap/>
            <w:hideMark/>
          </w:tcPr>
          <w:p w14:paraId="5B234DB4" w14:textId="77777777" w:rsidR="00C97561" w:rsidRPr="007A6DC3" w:rsidRDefault="00C97561" w:rsidP="00C542CA">
            <w:pPr>
              <w:spacing w:after="0" w:line="360" w:lineRule="auto"/>
              <w:jc w:val="center"/>
              <w:rPr>
                <w:rFonts w:asciiTheme="minorBidi" w:eastAsia="Times New Roman" w:hAnsiTheme="minorBidi"/>
                <w:b/>
                <w:bCs/>
                <w:color w:val="000000"/>
              </w:rPr>
            </w:pPr>
            <w:r w:rsidRPr="007A6DC3">
              <w:rPr>
                <w:rFonts w:asciiTheme="minorBidi" w:eastAsia="Times New Roman" w:hAnsiTheme="minorBidi"/>
                <w:b/>
                <w:bCs/>
                <w:color w:val="000000"/>
              </w:rPr>
              <w:t>Mean ± SD</w:t>
            </w:r>
          </w:p>
        </w:tc>
        <w:tc>
          <w:tcPr>
            <w:tcW w:w="1561" w:type="dxa"/>
            <w:noWrap/>
            <w:hideMark/>
          </w:tcPr>
          <w:p w14:paraId="7468CCFA" w14:textId="77777777" w:rsidR="00C97561" w:rsidRPr="007A6DC3" w:rsidRDefault="00C97561" w:rsidP="00C542CA">
            <w:pPr>
              <w:spacing w:after="0" w:line="360" w:lineRule="auto"/>
              <w:jc w:val="center"/>
              <w:rPr>
                <w:rFonts w:asciiTheme="minorBidi" w:eastAsia="Times New Roman" w:hAnsiTheme="minorBidi"/>
                <w:b/>
                <w:bCs/>
                <w:color w:val="000000"/>
              </w:rPr>
            </w:pPr>
            <w:r w:rsidRPr="007A6DC3">
              <w:rPr>
                <w:rFonts w:asciiTheme="minorBidi" w:eastAsia="Times New Roman" w:hAnsiTheme="minorBidi"/>
                <w:b/>
                <w:bCs/>
                <w:color w:val="000000"/>
              </w:rPr>
              <w:t>Mean ± SD</w:t>
            </w:r>
          </w:p>
        </w:tc>
        <w:tc>
          <w:tcPr>
            <w:tcW w:w="666" w:type="dxa"/>
            <w:noWrap/>
            <w:vAlign w:val="bottom"/>
            <w:hideMark/>
          </w:tcPr>
          <w:p w14:paraId="738C83CF" w14:textId="77777777" w:rsidR="00C97561" w:rsidRPr="007A6DC3" w:rsidRDefault="00C97561" w:rsidP="00C542CA">
            <w:pPr>
              <w:spacing w:after="0" w:line="360" w:lineRule="auto"/>
              <w:rPr>
                <w:rFonts w:asciiTheme="minorBidi" w:eastAsia="Times New Roman" w:hAnsiTheme="minorBidi"/>
                <w:color w:val="000000"/>
              </w:rPr>
            </w:pPr>
            <w:r w:rsidRPr="007A6DC3">
              <w:rPr>
                <w:rFonts w:asciiTheme="minorBidi" w:eastAsia="Times New Roman" w:hAnsiTheme="minorBidi"/>
                <w:color w:val="000000"/>
              </w:rPr>
              <w:t> </w:t>
            </w:r>
          </w:p>
        </w:tc>
      </w:tr>
      <w:tr w:rsidR="00CE590D" w:rsidRPr="007A6DC3" w14:paraId="584AD90E" w14:textId="77777777" w:rsidTr="003E5A53">
        <w:trPr>
          <w:trHeight w:val="300"/>
        </w:trPr>
        <w:tc>
          <w:tcPr>
            <w:tcW w:w="1560" w:type="dxa"/>
            <w:hideMark/>
          </w:tcPr>
          <w:p w14:paraId="356372DB" w14:textId="77777777" w:rsidR="00CE590D" w:rsidRPr="007A6DC3" w:rsidRDefault="00CE590D" w:rsidP="00CE590D">
            <w:pPr>
              <w:spacing w:after="0" w:line="360" w:lineRule="auto"/>
              <w:rPr>
                <w:rFonts w:asciiTheme="minorBidi" w:eastAsia="Times New Roman" w:hAnsiTheme="minorBidi"/>
                <w:color w:val="000000"/>
              </w:rPr>
            </w:pPr>
            <w:r w:rsidRPr="007A6DC3">
              <w:rPr>
                <w:rFonts w:asciiTheme="minorBidi" w:eastAsia="Times New Roman" w:hAnsiTheme="minorBidi"/>
                <w:color w:val="000000"/>
              </w:rPr>
              <w:t>Albumin</w:t>
            </w:r>
          </w:p>
        </w:tc>
        <w:tc>
          <w:tcPr>
            <w:tcW w:w="1126" w:type="dxa"/>
            <w:vAlign w:val="bottom"/>
          </w:tcPr>
          <w:p w14:paraId="444EE0B9" w14:textId="0B434D38" w:rsidR="00CE590D" w:rsidRPr="008678E2" w:rsidRDefault="008678E2" w:rsidP="00CE590D">
            <w:pPr>
              <w:spacing w:after="0" w:line="360" w:lineRule="auto"/>
              <w:jc w:val="center"/>
              <w:rPr>
                <w:rFonts w:asciiTheme="minorBidi" w:eastAsia="Times New Roman" w:hAnsiTheme="minorBidi"/>
                <w:color w:val="000000"/>
                <w:lang w:val="en-US"/>
              </w:rPr>
            </w:pPr>
            <w:r>
              <w:rPr>
                <w:rFonts w:ascii="Arial" w:hAnsi="Arial" w:cs="Arial"/>
                <w:color w:val="000000"/>
              </w:rPr>
              <w:t>4</w:t>
            </w:r>
            <w:r>
              <w:rPr>
                <w:rFonts w:ascii="Arial" w:hAnsi="Arial" w:cs="Arial"/>
                <w:color w:val="000000"/>
                <w:lang w:val="en-US"/>
              </w:rPr>
              <w:t>, 18</w:t>
            </w:r>
          </w:p>
        </w:tc>
        <w:tc>
          <w:tcPr>
            <w:tcW w:w="1667" w:type="dxa"/>
            <w:noWrap/>
            <w:vAlign w:val="bottom"/>
            <w:hideMark/>
          </w:tcPr>
          <w:p w14:paraId="433A1180" w14:textId="21909FCB"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33.58±6.09 </w:t>
            </w:r>
          </w:p>
        </w:tc>
        <w:tc>
          <w:tcPr>
            <w:tcW w:w="1789" w:type="dxa"/>
            <w:noWrap/>
            <w:vAlign w:val="bottom"/>
            <w:hideMark/>
          </w:tcPr>
          <w:p w14:paraId="25BE4274"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33.54±6.04 </w:t>
            </w:r>
          </w:p>
        </w:tc>
        <w:tc>
          <w:tcPr>
            <w:tcW w:w="645" w:type="dxa"/>
            <w:noWrap/>
            <w:vAlign w:val="bottom"/>
            <w:hideMark/>
          </w:tcPr>
          <w:p w14:paraId="0F0825A6"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0.96</w:t>
            </w:r>
          </w:p>
        </w:tc>
        <w:tc>
          <w:tcPr>
            <w:tcW w:w="1613" w:type="dxa"/>
            <w:noWrap/>
            <w:vAlign w:val="bottom"/>
            <w:hideMark/>
          </w:tcPr>
          <w:p w14:paraId="46990C0C"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32.12±4.80 </w:t>
            </w:r>
          </w:p>
        </w:tc>
        <w:tc>
          <w:tcPr>
            <w:tcW w:w="1561" w:type="dxa"/>
            <w:noWrap/>
            <w:vAlign w:val="bottom"/>
            <w:hideMark/>
          </w:tcPr>
          <w:p w14:paraId="787011C8"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32.51±4.00 </w:t>
            </w:r>
          </w:p>
        </w:tc>
        <w:tc>
          <w:tcPr>
            <w:tcW w:w="645" w:type="dxa"/>
            <w:noWrap/>
            <w:vAlign w:val="bottom"/>
            <w:hideMark/>
          </w:tcPr>
          <w:p w14:paraId="7E67154C"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0.58</w:t>
            </w:r>
          </w:p>
        </w:tc>
        <w:tc>
          <w:tcPr>
            <w:tcW w:w="1574" w:type="dxa"/>
            <w:noWrap/>
            <w:vAlign w:val="bottom"/>
            <w:hideMark/>
          </w:tcPr>
          <w:p w14:paraId="53A8F753"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-1.48±5.53 </w:t>
            </w:r>
          </w:p>
        </w:tc>
        <w:tc>
          <w:tcPr>
            <w:tcW w:w="1561" w:type="dxa"/>
            <w:noWrap/>
            <w:vAlign w:val="bottom"/>
            <w:hideMark/>
          </w:tcPr>
          <w:p w14:paraId="14250897"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-1.46±5.06 </w:t>
            </w:r>
          </w:p>
        </w:tc>
        <w:tc>
          <w:tcPr>
            <w:tcW w:w="666" w:type="dxa"/>
            <w:noWrap/>
            <w:vAlign w:val="bottom"/>
            <w:hideMark/>
          </w:tcPr>
          <w:p w14:paraId="6BC74FBC"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0.98</w:t>
            </w:r>
          </w:p>
        </w:tc>
      </w:tr>
      <w:tr w:rsidR="00CE590D" w:rsidRPr="007A6DC3" w14:paraId="7EB30870" w14:textId="77777777" w:rsidTr="003E5A53">
        <w:trPr>
          <w:trHeight w:val="300"/>
        </w:trPr>
        <w:tc>
          <w:tcPr>
            <w:tcW w:w="1560" w:type="dxa"/>
            <w:noWrap/>
            <w:hideMark/>
          </w:tcPr>
          <w:p w14:paraId="4A75CE5E" w14:textId="77777777" w:rsidR="00CE590D" w:rsidRPr="007A6DC3" w:rsidRDefault="00CE590D" w:rsidP="00CE590D">
            <w:pPr>
              <w:spacing w:after="0" w:line="360" w:lineRule="auto"/>
              <w:rPr>
                <w:rFonts w:asciiTheme="minorBidi" w:eastAsia="Times New Roman" w:hAnsiTheme="minorBidi"/>
                <w:color w:val="000000"/>
              </w:rPr>
            </w:pPr>
            <w:r w:rsidRPr="007A6DC3">
              <w:rPr>
                <w:rFonts w:asciiTheme="minorBidi" w:eastAsia="Times New Roman" w:hAnsiTheme="minorBidi"/>
                <w:color w:val="000000"/>
              </w:rPr>
              <w:t>Calcium</w:t>
            </w:r>
          </w:p>
        </w:tc>
        <w:tc>
          <w:tcPr>
            <w:tcW w:w="1126" w:type="dxa"/>
            <w:vAlign w:val="bottom"/>
          </w:tcPr>
          <w:p w14:paraId="7CCEFAD0" w14:textId="477FE199" w:rsidR="00CE590D" w:rsidRPr="008678E2" w:rsidRDefault="008678E2" w:rsidP="00CE590D">
            <w:pPr>
              <w:spacing w:after="0" w:line="360" w:lineRule="auto"/>
              <w:jc w:val="center"/>
              <w:rPr>
                <w:rFonts w:asciiTheme="minorBidi" w:eastAsia="Times New Roman" w:hAnsiTheme="minorBidi"/>
                <w:color w:val="000000"/>
                <w:lang w:val="en-US"/>
              </w:rPr>
            </w:pPr>
            <w:r>
              <w:rPr>
                <w:rFonts w:ascii="Arial" w:hAnsi="Arial" w:cs="Arial"/>
                <w:color w:val="000000"/>
              </w:rPr>
              <w:t>6</w:t>
            </w:r>
            <w:r>
              <w:rPr>
                <w:rFonts w:ascii="Arial" w:hAnsi="Arial" w:cs="Arial"/>
                <w:color w:val="000000"/>
                <w:lang w:val="en-US"/>
              </w:rPr>
              <w:t>, 20</w:t>
            </w:r>
          </w:p>
        </w:tc>
        <w:tc>
          <w:tcPr>
            <w:tcW w:w="1667" w:type="dxa"/>
            <w:noWrap/>
            <w:vAlign w:val="bottom"/>
            <w:hideMark/>
          </w:tcPr>
          <w:p w14:paraId="247AD5A6" w14:textId="210FF8F8"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9.05±0.68 </w:t>
            </w:r>
          </w:p>
        </w:tc>
        <w:tc>
          <w:tcPr>
            <w:tcW w:w="1789" w:type="dxa"/>
            <w:noWrap/>
            <w:vAlign w:val="bottom"/>
            <w:hideMark/>
          </w:tcPr>
          <w:p w14:paraId="1763118E"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9.10±0.80 </w:t>
            </w:r>
          </w:p>
        </w:tc>
        <w:tc>
          <w:tcPr>
            <w:tcW w:w="645" w:type="dxa"/>
            <w:noWrap/>
            <w:vAlign w:val="bottom"/>
            <w:hideMark/>
          </w:tcPr>
          <w:p w14:paraId="4EA53CAB"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0.67</w:t>
            </w:r>
          </w:p>
        </w:tc>
        <w:tc>
          <w:tcPr>
            <w:tcW w:w="1613" w:type="dxa"/>
            <w:noWrap/>
            <w:vAlign w:val="bottom"/>
            <w:hideMark/>
          </w:tcPr>
          <w:p w14:paraId="34153BEC"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8.76±0.72 </w:t>
            </w:r>
          </w:p>
        </w:tc>
        <w:tc>
          <w:tcPr>
            <w:tcW w:w="1561" w:type="dxa"/>
            <w:noWrap/>
            <w:vAlign w:val="bottom"/>
            <w:hideMark/>
          </w:tcPr>
          <w:p w14:paraId="2DA8915F"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8.78±0.66 </w:t>
            </w:r>
          </w:p>
        </w:tc>
        <w:tc>
          <w:tcPr>
            <w:tcW w:w="645" w:type="dxa"/>
            <w:noWrap/>
            <w:vAlign w:val="bottom"/>
            <w:hideMark/>
          </w:tcPr>
          <w:p w14:paraId="36DDABAD"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0.81</w:t>
            </w:r>
          </w:p>
        </w:tc>
        <w:tc>
          <w:tcPr>
            <w:tcW w:w="1574" w:type="dxa"/>
            <w:noWrap/>
            <w:vAlign w:val="bottom"/>
            <w:hideMark/>
          </w:tcPr>
          <w:p w14:paraId="710FCE3B"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-0.34±0.81 </w:t>
            </w:r>
          </w:p>
        </w:tc>
        <w:tc>
          <w:tcPr>
            <w:tcW w:w="1561" w:type="dxa"/>
            <w:noWrap/>
            <w:vAlign w:val="bottom"/>
            <w:hideMark/>
          </w:tcPr>
          <w:p w14:paraId="0667AB18"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-0.35±0.81 </w:t>
            </w:r>
          </w:p>
        </w:tc>
        <w:tc>
          <w:tcPr>
            <w:tcW w:w="666" w:type="dxa"/>
            <w:noWrap/>
            <w:vAlign w:val="bottom"/>
            <w:hideMark/>
          </w:tcPr>
          <w:p w14:paraId="521B5C5C"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0.92</w:t>
            </w:r>
          </w:p>
        </w:tc>
      </w:tr>
      <w:tr w:rsidR="00CE590D" w:rsidRPr="007A6DC3" w14:paraId="5DC084BA" w14:textId="77777777" w:rsidTr="003E5A53">
        <w:trPr>
          <w:trHeight w:val="300"/>
        </w:trPr>
        <w:tc>
          <w:tcPr>
            <w:tcW w:w="1560" w:type="dxa"/>
            <w:hideMark/>
          </w:tcPr>
          <w:p w14:paraId="3557BAC8" w14:textId="77777777" w:rsidR="00CE590D" w:rsidRPr="007A6DC3" w:rsidRDefault="00CE590D" w:rsidP="00CE590D">
            <w:pPr>
              <w:spacing w:after="0" w:line="360" w:lineRule="auto"/>
              <w:rPr>
                <w:rFonts w:asciiTheme="minorBidi" w:eastAsia="Times New Roman" w:hAnsiTheme="minorBidi"/>
                <w:color w:val="000000"/>
              </w:rPr>
            </w:pPr>
            <w:r w:rsidRPr="007A6DC3">
              <w:rPr>
                <w:rFonts w:asciiTheme="minorBidi" w:eastAsia="Times New Roman" w:hAnsiTheme="minorBidi"/>
                <w:color w:val="000000"/>
              </w:rPr>
              <w:t>Creatinine</w:t>
            </w:r>
          </w:p>
        </w:tc>
        <w:tc>
          <w:tcPr>
            <w:tcW w:w="1126" w:type="dxa"/>
            <w:vAlign w:val="bottom"/>
          </w:tcPr>
          <w:p w14:paraId="58CF1ADA" w14:textId="0ACB78D2" w:rsidR="00CE590D" w:rsidRPr="008678E2" w:rsidRDefault="008678E2" w:rsidP="00CE590D">
            <w:pPr>
              <w:spacing w:after="0" w:line="360" w:lineRule="auto"/>
              <w:jc w:val="center"/>
              <w:rPr>
                <w:rFonts w:asciiTheme="minorBidi" w:eastAsia="Times New Roman" w:hAnsiTheme="minorBidi"/>
                <w:color w:val="000000"/>
                <w:lang w:val="en-US"/>
              </w:rPr>
            </w:pPr>
            <w:r>
              <w:rPr>
                <w:rFonts w:ascii="Arial" w:hAnsi="Arial" w:cs="Arial"/>
                <w:color w:val="000000"/>
              </w:rPr>
              <w:t>3</w:t>
            </w:r>
            <w:r>
              <w:rPr>
                <w:rFonts w:ascii="Arial" w:hAnsi="Arial" w:cs="Arial"/>
                <w:color w:val="000000"/>
                <w:lang w:val="en-US"/>
              </w:rPr>
              <w:t>, 16</w:t>
            </w:r>
          </w:p>
        </w:tc>
        <w:tc>
          <w:tcPr>
            <w:tcW w:w="1667" w:type="dxa"/>
            <w:noWrap/>
            <w:vAlign w:val="bottom"/>
            <w:hideMark/>
          </w:tcPr>
          <w:p w14:paraId="01A55B82" w14:textId="2B78EAA9"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0.88±0.68 </w:t>
            </w:r>
          </w:p>
        </w:tc>
        <w:tc>
          <w:tcPr>
            <w:tcW w:w="1789" w:type="dxa"/>
            <w:noWrap/>
            <w:vAlign w:val="bottom"/>
            <w:hideMark/>
          </w:tcPr>
          <w:p w14:paraId="3FB43D54"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0.94±0.65 </w:t>
            </w:r>
          </w:p>
        </w:tc>
        <w:tc>
          <w:tcPr>
            <w:tcW w:w="645" w:type="dxa"/>
            <w:noWrap/>
            <w:vAlign w:val="bottom"/>
            <w:hideMark/>
          </w:tcPr>
          <w:p w14:paraId="00A194B7"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0.56</w:t>
            </w:r>
          </w:p>
        </w:tc>
        <w:tc>
          <w:tcPr>
            <w:tcW w:w="1613" w:type="dxa"/>
            <w:noWrap/>
            <w:vAlign w:val="bottom"/>
            <w:hideMark/>
          </w:tcPr>
          <w:p w14:paraId="51D2DD36"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0.76±0.49 </w:t>
            </w:r>
          </w:p>
        </w:tc>
        <w:tc>
          <w:tcPr>
            <w:tcW w:w="1561" w:type="dxa"/>
            <w:noWrap/>
            <w:vAlign w:val="bottom"/>
            <w:hideMark/>
          </w:tcPr>
          <w:p w14:paraId="217D4B52"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0.75±0.57 </w:t>
            </w:r>
          </w:p>
        </w:tc>
        <w:tc>
          <w:tcPr>
            <w:tcW w:w="645" w:type="dxa"/>
            <w:noWrap/>
            <w:vAlign w:val="bottom"/>
            <w:hideMark/>
          </w:tcPr>
          <w:p w14:paraId="5EBF3A8A"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0.95</w:t>
            </w:r>
          </w:p>
        </w:tc>
        <w:tc>
          <w:tcPr>
            <w:tcW w:w="1574" w:type="dxa"/>
            <w:noWrap/>
            <w:vAlign w:val="bottom"/>
            <w:hideMark/>
          </w:tcPr>
          <w:p w14:paraId="6935B159"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-0.16±0.51 </w:t>
            </w:r>
          </w:p>
        </w:tc>
        <w:tc>
          <w:tcPr>
            <w:tcW w:w="1561" w:type="dxa"/>
            <w:noWrap/>
            <w:vAlign w:val="bottom"/>
            <w:hideMark/>
          </w:tcPr>
          <w:p w14:paraId="4BE18EC7"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-0.17±0.42 </w:t>
            </w:r>
          </w:p>
        </w:tc>
        <w:tc>
          <w:tcPr>
            <w:tcW w:w="666" w:type="dxa"/>
            <w:noWrap/>
            <w:vAlign w:val="bottom"/>
            <w:hideMark/>
          </w:tcPr>
          <w:p w14:paraId="272F5444"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0.93</w:t>
            </w:r>
          </w:p>
        </w:tc>
      </w:tr>
      <w:tr w:rsidR="00CE590D" w:rsidRPr="007A6DC3" w14:paraId="473FB207" w14:textId="77777777" w:rsidTr="003E5A53">
        <w:trPr>
          <w:trHeight w:val="300"/>
        </w:trPr>
        <w:tc>
          <w:tcPr>
            <w:tcW w:w="1560" w:type="dxa"/>
            <w:noWrap/>
            <w:hideMark/>
          </w:tcPr>
          <w:p w14:paraId="3DB0AD1C" w14:textId="77777777" w:rsidR="00CE590D" w:rsidRPr="007A6DC3" w:rsidRDefault="00CE590D" w:rsidP="00CE590D">
            <w:pPr>
              <w:spacing w:after="0" w:line="360" w:lineRule="auto"/>
              <w:rPr>
                <w:rFonts w:asciiTheme="minorBidi" w:eastAsia="Times New Roman" w:hAnsiTheme="minorBidi"/>
                <w:color w:val="000000"/>
              </w:rPr>
            </w:pPr>
            <w:r w:rsidRPr="007A6DC3">
              <w:rPr>
                <w:rFonts w:asciiTheme="minorBidi" w:eastAsia="Times New Roman" w:hAnsiTheme="minorBidi"/>
                <w:color w:val="000000"/>
              </w:rPr>
              <w:t>Magnesium</w:t>
            </w:r>
          </w:p>
        </w:tc>
        <w:tc>
          <w:tcPr>
            <w:tcW w:w="1126" w:type="dxa"/>
            <w:vAlign w:val="bottom"/>
          </w:tcPr>
          <w:p w14:paraId="45536CB9" w14:textId="01FABA58" w:rsidR="00CE590D" w:rsidRPr="008678E2" w:rsidRDefault="008678E2" w:rsidP="00CE590D">
            <w:pPr>
              <w:spacing w:after="0" w:line="360" w:lineRule="auto"/>
              <w:jc w:val="center"/>
              <w:rPr>
                <w:rFonts w:asciiTheme="minorBidi" w:eastAsia="Times New Roman" w:hAnsiTheme="minorBidi"/>
                <w:color w:val="000000"/>
                <w:lang w:val="en-US"/>
              </w:rPr>
            </w:pPr>
            <w:r>
              <w:rPr>
                <w:rFonts w:ascii="Arial" w:hAnsi="Arial" w:cs="Arial"/>
                <w:color w:val="000000"/>
              </w:rPr>
              <w:t>3</w:t>
            </w:r>
            <w:r>
              <w:rPr>
                <w:rFonts w:ascii="Arial" w:hAnsi="Arial" w:cs="Arial"/>
                <w:color w:val="000000"/>
                <w:lang w:val="en-US"/>
              </w:rPr>
              <w:t>, 17</w:t>
            </w:r>
          </w:p>
        </w:tc>
        <w:tc>
          <w:tcPr>
            <w:tcW w:w="1667" w:type="dxa"/>
            <w:noWrap/>
            <w:vAlign w:val="bottom"/>
            <w:hideMark/>
          </w:tcPr>
          <w:p w14:paraId="3DEDE756" w14:textId="1C4605A6"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2.00±0.31 </w:t>
            </w:r>
          </w:p>
        </w:tc>
        <w:tc>
          <w:tcPr>
            <w:tcW w:w="1789" w:type="dxa"/>
            <w:noWrap/>
            <w:vAlign w:val="bottom"/>
            <w:hideMark/>
          </w:tcPr>
          <w:p w14:paraId="6AD091C0"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2.07±0.32 </w:t>
            </w:r>
          </w:p>
        </w:tc>
        <w:tc>
          <w:tcPr>
            <w:tcW w:w="645" w:type="dxa"/>
            <w:noWrap/>
            <w:vAlign w:val="bottom"/>
            <w:hideMark/>
          </w:tcPr>
          <w:p w14:paraId="5E7465D7"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0.13</w:t>
            </w:r>
          </w:p>
        </w:tc>
        <w:tc>
          <w:tcPr>
            <w:tcW w:w="1613" w:type="dxa"/>
            <w:noWrap/>
            <w:vAlign w:val="bottom"/>
            <w:hideMark/>
          </w:tcPr>
          <w:p w14:paraId="3273C2F2"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1.97±0.27 </w:t>
            </w:r>
          </w:p>
        </w:tc>
        <w:tc>
          <w:tcPr>
            <w:tcW w:w="1561" w:type="dxa"/>
            <w:noWrap/>
            <w:vAlign w:val="bottom"/>
            <w:hideMark/>
          </w:tcPr>
          <w:p w14:paraId="1E0A8F97"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1.95±0.29 </w:t>
            </w:r>
          </w:p>
        </w:tc>
        <w:tc>
          <w:tcPr>
            <w:tcW w:w="645" w:type="dxa"/>
            <w:noWrap/>
            <w:vAlign w:val="bottom"/>
            <w:hideMark/>
          </w:tcPr>
          <w:p w14:paraId="163346E2"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0.77</w:t>
            </w:r>
          </w:p>
        </w:tc>
        <w:tc>
          <w:tcPr>
            <w:tcW w:w="1574" w:type="dxa"/>
            <w:noWrap/>
            <w:vAlign w:val="bottom"/>
            <w:hideMark/>
          </w:tcPr>
          <w:p w14:paraId="48331A54"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-0.04±0.35 </w:t>
            </w:r>
          </w:p>
        </w:tc>
        <w:tc>
          <w:tcPr>
            <w:tcW w:w="1561" w:type="dxa"/>
            <w:noWrap/>
            <w:vAlign w:val="bottom"/>
            <w:hideMark/>
          </w:tcPr>
          <w:p w14:paraId="6B85D444"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-0.12±0.37 </w:t>
            </w:r>
          </w:p>
        </w:tc>
        <w:tc>
          <w:tcPr>
            <w:tcW w:w="666" w:type="dxa"/>
            <w:noWrap/>
            <w:vAlign w:val="bottom"/>
            <w:hideMark/>
          </w:tcPr>
          <w:p w14:paraId="082D270C"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0.19</w:t>
            </w:r>
          </w:p>
        </w:tc>
      </w:tr>
      <w:tr w:rsidR="00CE590D" w:rsidRPr="007A6DC3" w14:paraId="02EE6A8A" w14:textId="77777777" w:rsidTr="003E5A53">
        <w:trPr>
          <w:trHeight w:val="300"/>
        </w:trPr>
        <w:tc>
          <w:tcPr>
            <w:tcW w:w="1560" w:type="dxa"/>
            <w:noWrap/>
            <w:hideMark/>
          </w:tcPr>
          <w:p w14:paraId="719D98FF" w14:textId="77777777" w:rsidR="00CE590D" w:rsidRPr="007A6DC3" w:rsidRDefault="00CE590D" w:rsidP="00CE590D">
            <w:pPr>
              <w:spacing w:after="0" w:line="360" w:lineRule="auto"/>
              <w:rPr>
                <w:rFonts w:asciiTheme="minorBidi" w:eastAsia="Times New Roman" w:hAnsiTheme="minorBidi"/>
                <w:color w:val="000000"/>
              </w:rPr>
            </w:pPr>
            <w:r w:rsidRPr="007A6DC3">
              <w:rPr>
                <w:rFonts w:asciiTheme="minorBidi" w:eastAsia="Times New Roman" w:hAnsiTheme="minorBidi"/>
                <w:color w:val="000000"/>
              </w:rPr>
              <w:t>Potassium</w:t>
            </w:r>
          </w:p>
        </w:tc>
        <w:tc>
          <w:tcPr>
            <w:tcW w:w="1126" w:type="dxa"/>
            <w:vAlign w:val="bottom"/>
          </w:tcPr>
          <w:p w14:paraId="18162E51" w14:textId="28CF749D" w:rsidR="00CE590D" w:rsidRPr="008678E2" w:rsidRDefault="008678E2" w:rsidP="00CE590D">
            <w:pPr>
              <w:spacing w:after="0" w:line="360" w:lineRule="auto"/>
              <w:jc w:val="center"/>
              <w:rPr>
                <w:rFonts w:asciiTheme="minorBidi" w:eastAsia="Times New Roman" w:hAnsiTheme="minorBidi"/>
                <w:color w:val="000000"/>
                <w:lang w:val="en-US"/>
              </w:rPr>
            </w:pPr>
            <w:r>
              <w:rPr>
                <w:rFonts w:ascii="Arial" w:hAnsi="Arial" w:cs="Arial"/>
                <w:color w:val="000000"/>
              </w:rPr>
              <w:t>1</w:t>
            </w:r>
            <w:r>
              <w:rPr>
                <w:rFonts w:ascii="Arial" w:hAnsi="Arial" w:cs="Arial"/>
                <w:color w:val="000000"/>
                <w:lang w:val="en-US"/>
              </w:rPr>
              <w:t>, 14</w:t>
            </w:r>
          </w:p>
        </w:tc>
        <w:tc>
          <w:tcPr>
            <w:tcW w:w="1667" w:type="dxa"/>
            <w:noWrap/>
            <w:vAlign w:val="bottom"/>
            <w:hideMark/>
          </w:tcPr>
          <w:p w14:paraId="46036267" w14:textId="2C7ED09F"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5.69±13.51 </w:t>
            </w:r>
          </w:p>
        </w:tc>
        <w:tc>
          <w:tcPr>
            <w:tcW w:w="1789" w:type="dxa"/>
            <w:noWrap/>
            <w:vAlign w:val="bottom"/>
            <w:hideMark/>
          </w:tcPr>
          <w:p w14:paraId="0AE2D553"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4.37±0.51 </w:t>
            </w:r>
          </w:p>
        </w:tc>
        <w:tc>
          <w:tcPr>
            <w:tcW w:w="645" w:type="dxa"/>
            <w:noWrap/>
            <w:vAlign w:val="bottom"/>
            <w:hideMark/>
          </w:tcPr>
          <w:p w14:paraId="3B1E84B4"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0.34</w:t>
            </w:r>
          </w:p>
        </w:tc>
        <w:tc>
          <w:tcPr>
            <w:tcW w:w="1613" w:type="dxa"/>
            <w:noWrap/>
            <w:vAlign w:val="bottom"/>
            <w:hideMark/>
          </w:tcPr>
          <w:p w14:paraId="1CD5C609"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5.77±13.63 </w:t>
            </w:r>
          </w:p>
        </w:tc>
        <w:tc>
          <w:tcPr>
            <w:tcW w:w="1561" w:type="dxa"/>
            <w:noWrap/>
            <w:vAlign w:val="bottom"/>
            <w:hideMark/>
          </w:tcPr>
          <w:p w14:paraId="501AF62D"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4.33±0.60 </w:t>
            </w:r>
          </w:p>
        </w:tc>
        <w:tc>
          <w:tcPr>
            <w:tcW w:w="645" w:type="dxa"/>
            <w:noWrap/>
            <w:vAlign w:val="bottom"/>
            <w:hideMark/>
          </w:tcPr>
          <w:p w14:paraId="3562EAF3"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0.34</w:t>
            </w:r>
          </w:p>
        </w:tc>
        <w:tc>
          <w:tcPr>
            <w:tcW w:w="1574" w:type="dxa"/>
            <w:noWrap/>
            <w:vAlign w:val="bottom"/>
            <w:hideMark/>
          </w:tcPr>
          <w:p w14:paraId="2EDC3482"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-0.14±1.10 </w:t>
            </w:r>
          </w:p>
        </w:tc>
        <w:tc>
          <w:tcPr>
            <w:tcW w:w="1561" w:type="dxa"/>
            <w:noWrap/>
            <w:vAlign w:val="bottom"/>
            <w:hideMark/>
          </w:tcPr>
          <w:p w14:paraId="50D73CF6"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-0.07±0.67 </w:t>
            </w:r>
          </w:p>
        </w:tc>
        <w:tc>
          <w:tcPr>
            <w:tcW w:w="666" w:type="dxa"/>
            <w:noWrap/>
            <w:vAlign w:val="bottom"/>
            <w:hideMark/>
          </w:tcPr>
          <w:p w14:paraId="6C4A8C1F"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0.64</w:t>
            </w:r>
          </w:p>
        </w:tc>
      </w:tr>
      <w:tr w:rsidR="00CE590D" w:rsidRPr="007A6DC3" w14:paraId="5743F6D9" w14:textId="77777777" w:rsidTr="003E5A53">
        <w:trPr>
          <w:trHeight w:val="300"/>
        </w:trPr>
        <w:tc>
          <w:tcPr>
            <w:tcW w:w="1560" w:type="dxa"/>
            <w:noWrap/>
            <w:hideMark/>
          </w:tcPr>
          <w:p w14:paraId="0F79EB8E" w14:textId="77777777" w:rsidR="00CE590D" w:rsidRPr="007A6DC3" w:rsidRDefault="00CE590D" w:rsidP="00CE590D">
            <w:pPr>
              <w:spacing w:after="0" w:line="360" w:lineRule="auto"/>
              <w:rPr>
                <w:rFonts w:asciiTheme="minorBidi" w:eastAsia="Times New Roman" w:hAnsiTheme="minorBidi"/>
                <w:color w:val="000000"/>
              </w:rPr>
            </w:pPr>
            <w:r w:rsidRPr="007A6DC3">
              <w:rPr>
                <w:rFonts w:asciiTheme="minorBidi" w:eastAsia="Times New Roman" w:hAnsiTheme="minorBidi"/>
                <w:color w:val="000000"/>
              </w:rPr>
              <w:t>Sodium</w:t>
            </w:r>
          </w:p>
        </w:tc>
        <w:tc>
          <w:tcPr>
            <w:tcW w:w="1126" w:type="dxa"/>
            <w:vAlign w:val="bottom"/>
          </w:tcPr>
          <w:p w14:paraId="428F3B18" w14:textId="2C53F56B" w:rsidR="00CE590D" w:rsidRPr="008678E2" w:rsidRDefault="008678E2" w:rsidP="00CE590D">
            <w:pPr>
              <w:spacing w:after="0" w:line="360" w:lineRule="auto"/>
              <w:jc w:val="center"/>
              <w:rPr>
                <w:rFonts w:asciiTheme="minorBidi" w:eastAsia="Times New Roman" w:hAnsiTheme="minorBidi"/>
                <w:color w:val="000000"/>
                <w:lang w:val="en-US"/>
              </w:rPr>
            </w:pPr>
            <w:r>
              <w:rPr>
                <w:rFonts w:ascii="Arial" w:hAnsi="Arial" w:cs="Arial"/>
                <w:color w:val="000000"/>
              </w:rPr>
              <w:t>2</w:t>
            </w:r>
            <w:r>
              <w:rPr>
                <w:rFonts w:ascii="Arial" w:hAnsi="Arial" w:cs="Arial"/>
                <w:color w:val="000000"/>
                <w:lang w:val="en-US"/>
              </w:rPr>
              <w:t>, 13</w:t>
            </w:r>
          </w:p>
        </w:tc>
        <w:tc>
          <w:tcPr>
            <w:tcW w:w="1667" w:type="dxa"/>
            <w:noWrap/>
            <w:vAlign w:val="bottom"/>
            <w:hideMark/>
          </w:tcPr>
          <w:p w14:paraId="534E5BA3" w14:textId="25FBA900"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137.27±5.29 </w:t>
            </w:r>
          </w:p>
        </w:tc>
        <w:tc>
          <w:tcPr>
            <w:tcW w:w="1789" w:type="dxa"/>
            <w:noWrap/>
            <w:vAlign w:val="bottom"/>
            <w:hideMark/>
          </w:tcPr>
          <w:p w14:paraId="001E5DC7"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138.41±5.77 </w:t>
            </w:r>
          </w:p>
        </w:tc>
        <w:tc>
          <w:tcPr>
            <w:tcW w:w="645" w:type="dxa"/>
            <w:noWrap/>
            <w:vAlign w:val="bottom"/>
            <w:hideMark/>
          </w:tcPr>
          <w:p w14:paraId="28003B70"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0.15</w:t>
            </w:r>
          </w:p>
        </w:tc>
        <w:tc>
          <w:tcPr>
            <w:tcW w:w="1613" w:type="dxa"/>
            <w:noWrap/>
            <w:vAlign w:val="bottom"/>
            <w:hideMark/>
          </w:tcPr>
          <w:p w14:paraId="2BF50E9B"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136.38±5.09 </w:t>
            </w:r>
          </w:p>
        </w:tc>
        <w:tc>
          <w:tcPr>
            <w:tcW w:w="1561" w:type="dxa"/>
            <w:noWrap/>
            <w:vAlign w:val="bottom"/>
            <w:hideMark/>
          </w:tcPr>
          <w:p w14:paraId="733E2D24"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136.77±4.14 </w:t>
            </w:r>
          </w:p>
        </w:tc>
        <w:tc>
          <w:tcPr>
            <w:tcW w:w="645" w:type="dxa"/>
            <w:noWrap/>
            <w:vAlign w:val="bottom"/>
            <w:hideMark/>
          </w:tcPr>
          <w:p w14:paraId="3356C04E"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0.58</w:t>
            </w:r>
          </w:p>
        </w:tc>
        <w:tc>
          <w:tcPr>
            <w:tcW w:w="1574" w:type="dxa"/>
            <w:noWrap/>
            <w:vAlign w:val="bottom"/>
            <w:hideMark/>
          </w:tcPr>
          <w:p w14:paraId="221C3E7D"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-1.27±6.17 </w:t>
            </w:r>
          </w:p>
        </w:tc>
        <w:tc>
          <w:tcPr>
            <w:tcW w:w="1561" w:type="dxa"/>
            <w:noWrap/>
            <w:vAlign w:val="bottom"/>
            <w:hideMark/>
          </w:tcPr>
          <w:p w14:paraId="30960632"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-1.73±5.79 </w:t>
            </w:r>
          </w:p>
        </w:tc>
        <w:tc>
          <w:tcPr>
            <w:tcW w:w="666" w:type="dxa"/>
            <w:noWrap/>
            <w:vAlign w:val="bottom"/>
            <w:hideMark/>
          </w:tcPr>
          <w:p w14:paraId="06787C44"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0.62</w:t>
            </w:r>
          </w:p>
        </w:tc>
      </w:tr>
      <w:tr w:rsidR="00CE590D" w:rsidRPr="007A6DC3" w14:paraId="50304629" w14:textId="77777777" w:rsidTr="003E5A53">
        <w:trPr>
          <w:trHeight w:val="300"/>
        </w:trPr>
        <w:tc>
          <w:tcPr>
            <w:tcW w:w="1560" w:type="dxa"/>
            <w:noWrap/>
            <w:hideMark/>
          </w:tcPr>
          <w:p w14:paraId="6561BADF" w14:textId="77777777" w:rsidR="00CE590D" w:rsidRPr="007A6DC3" w:rsidRDefault="00CE590D" w:rsidP="00CE590D">
            <w:pPr>
              <w:spacing w:after="0" w:line="360" w:lineRule="auto"/>
              <w:rPr>
                <w:rFonts w:asciiTheme="minorBidi" w:eastAsia="Times New Roman" w:hAnsiTheme="minorBidi"/>
                <w:color w:val="000000"/>
              </w:rPr>
            </w:pPr>
            <w:r w:rsidRPr="007A6DC3">
              <w:rPr>
                <w:rFonts w:asciiTheme="minorBidi" w:eastAsia="Times New Roman" w:hAnsiTheme="minorBidi"/>
                <w:color w:val="000000"/>
              </w:rPr>
              <w:t>CRP</w:t>
            </w:r>
          </w:p>
        </w:tc>
        <w:tc>
          <w:tcPr>
            <w:tcW w:w="1126" w:type="dxa"/>
            <w:vAlign w:val="bottom"/>
          </w:tcPr>
          <w:p w14:paraId="6559F026" w14:textId="0E2CD64C" w:rsidR="00CE590D" w:rsidRPr="008678E2" w:rsidRDefault="008678E2" w:rsidP="00CE590D">
            <w:pPr>
              <w:spacing w:after="0" w:line="360" w:lineRule="auto"/>
              <w:jc w:val="center"/>
              <w:rPr>
                <w:rFonts w:asciiTheme="minorBidi" w:eastAsia="Times New Roman" w:hAnsiTheme="minorBidi"/>
                <w:color w:val="000000"/>
                <w:lang w:val="en-US"/>
              </w:rPr>
            </w:pPr>
            <w:r>
              <w:rPr>
                <w:rFonts w:ascii="Arial" w:hAnsi="Arial" w:cs="Arial"/>
                <w:color w:val="000000"/>
              </w:rPr>
              <w:t>4</w:t>
            </w:r>
            <w:r>
              <w:rPr>
                <w:rFonts w:ascii="Arial" w:hAnsi="Arial" w:cs="Arial"/>
                <w:color w:val="000000"/>
                <w:lang w:val="en-US"/>
              </w:rPr>
              <w:t>, 18</w:t>
            </w:r>
          </w:p>
        </w:tc>
        <w:tc>
          <w:tcPr>
            <w:tcW w:w="1667" w:type="dxa"/>
            <w:noWrap/>
            <w:vAlign w:val="bottom"/>
            <w:hideMark/>
          </w:tcPr>
          <w:p w14:paraId="714AE742" w14:textId="0BDAD63F"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77.02±74.90 </w:t>
            </w:r>
          </w:p>
        </w:tc>
        <w:tc>
          <w:tcPr>
            <w:tcW w:w="1789" w:type="dxa"/>
            <w:noWrap/>
            <w:vAlign w:val="bottom"/>
            <w:hideMark/>
          </w:tcPr>
          <w:p w14:paraId="6196BE8B"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84.90±93.87 </w:t>
            </w:r>
          </w:p>
        </w:tc>
        <w:tc>
          <w:tcPr>
            <w:tcW w:w="645" w:type="dxa"/>
            <w:noWrap/>
            <w:vAlign w:val="bottom"/>
            <w:hideMark/>
          </w:tcPr>
          <w:p w14:paraId="6F18C62A"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0.52</w:t>
            </w:r>
          </w:p>
        </w:tc>
        <w:tc>
          <w:tcPr>
            <w:tcW w:w="1613" w:type="dxa"/>
            <w:noWrap/>
            <w:vAlign w:val="bottom"/>
            <w:hideMark/>
          </w:tcPr>
          <w:p w14:paraId="24773A23"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65.33±55.25 </w:t>
            </w:r>
          </w:p>
        </w:tc>
        <w:tc>
          <w:tcPr>
            <w:tcW w:w="1561" w:type="dxa"/>
            <w:noWrap/>
            <w:vAlign w:val="bottom"/>
            <w:hideMark/>
          </w:tcPr>
          <w:p w14:paraId="0CFE1461"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57.50±42.48 </w:t>
            </w:r>
          </w:p>
        </w:tc>
        <w:tc>
          <w:tcPr>
            <w:tcW w:w="645" w:type="dxa"/>
            <w:noWrap/>
            <w:vAlign w:val="bottom"/>
            <w:hideMark/>
          </w:tcPr>
          <w:p w14:paraId="0A60818B"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0.32</w:t>
            </w:r>
          </w:p>
        </w:tc>
        <w:tc>
          <w:tcPr>
            <w:tcW w:w="1574" w:type="dxa"/>
            <w:noWrap/>
            <w:vAlign w:val="bottom"/>
            <w:hideMark/>
          </w:tcPr>
          <w:p w14:paraId="33565CBB"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-6.41±76.89 </w:t>
            </w:r>
          </w:p>
        </w:tc>
        <w:tc>
          <w:tcPr>
            <w:tcW w:w="1561" w:type="dxa"/>
            <w:noWrap/>
            <w:vAlign w:val="bottom"/>
            <w:hideMark/>
          </w:tcPr>
          <w:p w14:paraId="1330445C"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-20.61±90.06 </w:t>
            </w:r>
          </w:p>
        </w:tc>
        <w:tc>
          <w:tcPr>
            <w:tcW w:w="666" w:type="dxa"/>
            <w:noWrap/>
            <w:vAlign w:val="bottom"/>
            <w:hideMark/>
          </w:tcPr>
          <w:p w14:paraId="3DBB2968"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0.28</w:t>
            </w:r>
          </w:p>
        </w:tc>
      </w:tr>
      <w:tr w:rsidR="00CE590D" w:rsidRPr="007A6DC3" w14:paraId="54FB3CF8" w14:textId="77777777" w:rsidTr="003E5A53">
        <w:trPr>
          <w:trHeight w:val="300"/>
        </w:trPr>
        <w:tc>
          <w:tcPr>
            <w:tcW w:w="1560" w:type="dxa"/>
            <w:noWrap/>
            <w:hideMark/>
          </w:tcPr>
          <w:p w14:paraId="67006264" w14:textId="77777777" w:rsidR="00CE590D" w:rsidRPr="007A6DC3" w:rsidRDefault="00CE590D" w:rsidP="00CE590D">
            <w:pPr>
              <w:spacing w:after="0" w:line="360" w:lineRule="auto"/>
              <w:rPr>
                <w:rFonts w:asciiTheme="minorBidi" w:eastAsia="Times New Roman" w:hAnsiTheme="minorBidi"/>
                <w:color w:val="000000"/>
              </w:rPr>
            </w:pPr>
            <w:r w:rsidRPr="007A6DC3">
              <w:rPr>
                <w:rFonts w:asciiTheme="minorBidi" w:eastAsia="Times New Roman" w:hAnsiTheme="minorBidi"/>
                <w:color w:val="000000"/>
              </w:rPr>
              <w:t>Phosphorus</w:t>
            </w:r>
          </w:p>
        </w:tc>
        <w:tc>
          <w:tcPr>
            <w:tcW w:w="1126" w:type="dxa"/>
            <w:vAlign w:val="bottom"/>
          </w:tcPr>
          <w:p w14:paraId="3C850CC7" w14:textId="0491F460" w:rsidR="00CE590D" w:rsidRPr="008678E2" w:rsidRDefault="008678E2" w:rsidP="00CE590D">
            <w:pPr>
              <w:spacing w:after="0" w:line="360" w:lineRule="auto"/>
              <w:jc w:val="center"/>
              <w:rPr>
                <w:rFonts w:asciiTheme="minorBidi" w:eastAsia="Times New Roman" w:hAnsiTheme="minorBidi"/>
                <w:color w:val="000000"/>
                <w:lang w:val="en-US"/>
              </w:rPr>
            </w:pPr>
            <w:r>
              <w:rPr>
                <w:rFonts w:ascii="Arial" w:hAnsi="Arial" w:cs="Arial"/>
                <w:color w:val="000000"/>
              </w:rPr>
              <w:t>4</w:t>
            </w:r>
            <w:r>
              <w:rPr>
                <w:rFonts w:ascii="Arial" w:hAnsi="Arial" w:cs="Arial"/>
                <w:color w:val="000000"/>
                <w:lang w:val="en-US"/>
              </w:rPr>
              <w:t>, 16</w:t>
            </w:r>
          </w:p>
        </w:tc>
        <w:tc>
          <w:tcPr>
            <w:tcW w:w="1667" w:type="dxa"/>
            <w:noWrap/>
            <w:vAlign w:val="bottom"/>
            <w:hideMark/>
          </w:tcPr>
          <w:p w14:paraId="14CB8BD2" w14:textId="465EC3A9"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4.99±12.24 </w:t>
            </w:r>
          </w:p>
        </w:tc>
        <w:tc>
          <w:tcPr>
            <w:tcW w:w="1789" w:type="dxa"/>
            <w:noWrap/>
            <w:vAlign w:val="bottom"/>
            <w:hideMark/>
          </w:tcPr>
          <w:p w14:paraId="5FBFA392"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3.66±0.91 </w:t>
            </w:r>
          </w:p>
        </w:tc>
        <w:tc>
          <w:tcPr>
            <w:tcW w:w="645" w:type="dxa"/>
            <w:noWrap/>
            <w:vAlign w:val="bottom"/>
            <w:hideMark/>
          </w:tcPr>
          <w:p w14:paraId="55F2FF4A"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0.30</w:t>
            </w:r>
          </w:p>
        </w:tc>
        <w:tc>
          <w:tcPr>
            <w:tcW w:w="1613" w:type="dxa"/>
            <w:noWrap/>
            <w:vAlign w:val="bottom"/>
            <w:hideMark/>
          </w:tcPr>
          <w:p w14:paraId="66389F42"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3.50±0.76 </w:t>
            </w:r>
          </w:p>
        </w:tc>
        <w:tc>
          <w:tcPr>
            <w:tcW w:w="1561" w:type="dxa"/>
            <w:noWrap/>
            <w:vAlign w:val="bottom"/>
            <w:hideMark/>
          </w:tcPr>
          <w:p w14:paraId="25429DF7"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3.59±0.97 </w:t>
            </w:r>
          </w:p>
        </w:tc>
        <w:tc>
          <w:tcPr>
            <w:tcW w:w="645" w:type="dxa"/>
            <w:noWrap/>
            <w:vAlign w:val="bottom"/>
            <w:hideMark/>
          </w:tcPr>
          <w:p w14:paraId="07B2D14B"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0.52</w:t>
            </w:r>
          </w:p>
        </w:tc>
        <w:tc>
          <w:tcPr>
            <w:tcW w:w="1574" w:type="dxa"/>
            <w:noWrap/>
            <w:vAlign w:val="bottom"/>
            <w:hideMark/>
          </w:tcPr>
          <w:p w14:paraId="7213E570"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-1.65±13.11 </w:t>
            </w:r>
          </w:p>
        </w:tc>
        <w:tc>
          <w:tcPr>
            <w:tcW w:w="1561" w:type="dxa"/>
            <w:noWrap/>
            <w:vAlign w:val="bottom"/>
            <w:hideMark/>
          </w:tcPr>
          <w:p w14:paraId="0055E690"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-0.07±1.13 </w:t>
            </w:r>
          </w:p>
        </w:tc>
        <w:tc>
          <w:tcPr>
            <w:tcW w:w="666" w:type="dxa"/>
            <w:noWrap/>
            <w:vAlign w:val="bottom"/>
            <w:hideMark/>
          </w:tcPr>
          <w:p w14:paraId="7A7AD2F0"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0.28</w:t>
            </w:r>
          </w:p>
        </w:tc>
      </w:tr>
      <w:tr w:rsidR="00CE590D" w:rsidRPr="007A6DC3" w14:paraId="0889B66B" w14:textId="77777777" w:rsidTr="003E5A53">
        <w:trPr>
          <w:trHeight w:val="300"/>
        </w:trPr>
        <w:tc>
          <w:tcPr>
            <w:tcW w:w="1560" w:type="dxa"/>
            <w:hideMark/>
          </w:tcPr>
          <w:p w14:paraId="455EE104" w14:textId="77777777" w:rsidR="00CE590D" w:rsidRPr="007A6DC3" w:rsidRDefault="00CE590D" w:rsidP="00CE590D">
            <w:pPr>
              <w:spacing w:after="0" w:line="360" w:lineRule="auto"/>
              <w:rPr>
                <w:rFonts w:asciiTheme="minorBidi" w:eastAsia="Times New Roman" w:hAnsiTheme="minorBidi"/>
                <w:color w:val="000000"/>
              </w:rPr>
            </w:pPr>
            <w:r w:rsidRPr="007A6DC3">
              <w:rPr>
                <w:rFonts w:asciiTheme="minorBidi" w:eastAsia="Times New Roman" w:hAnsiTheme="minorBidi"/>
                <w:color w:val="000000"/>
              </w:rPr>
              <w:t>WBC</w:t>
            </w:r>
          </w:p>
        </w:tc>
        <w:tc>
          <w:tcPr>
            <w:tcW w:w="1126" w:type="dxa"/>
            <w:vAlign w:val="bottom"/>
          </w:tcPr>
          <w:p w14:paraId="7E845384" w14:textId="5407DE79" w:rsidR="00CE590D" w:rsidRPr="008678E2" w:rsidRDefault="008678E2" w:rsidP="00CE590D">
            <w:pPr>
              <w:spacing w:after="0" w:line="360" w:lineRule="auto"/>
              <w:jc w:val="center"/>
              <w:rPr>
                <w:rFonts w:asciiTheme="minorBidi" w:eastAsia="Times New Roman" w:hAnsiTheme="minorBidi"/>
                <w:color w:val="000000"/>
                <w:lang w:val="en-US"/>
              </w:rPr>
            </w:pPr>
            <w:r>
              <w:rPr>
                <w:rFonts w:ascii="Arial" w:hAnsi="Arial" w:cs="Arial"/>
                <w:color w:val="000000"/>
              </w:rPr>
              <w:t>2</w:t>
            </w:r>
            <w:r>
              <w:rPr>
                <w:rFonts w:ascii="Arial" w:hAnsi="Arial" w:cs="Arial"/>
                <w:color w:val="000000"/>
                <w:lang w:val="en-US"/>
              </w:rPr>
              <w:t>, 14</w:t>
            </w:r>
          </w:p>
        </w:tc>
        <w:tc>
          <w:tcPr>
            <w:tcW w:w="1667" w:type="dxa"/>
            <w:noWrap/>
            <w:vAlign w:val="bottom"/>
            <w:hideMark/>
          </w:tcPr>
          <w:p w14:paraId="63EB3802" w14:textId="5747F4B9"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10.91±5.63 </w:t>
            </w:r>
          </w:p>
        </w:tc>
        <w:tc>
          <w:tcPr>
            <w:tcW w:w="1789" w:type="dxa"/>
            <w:noWrap/>
            <w:vAlign w:val="bottom"/>
            <w:hideMark/>
          </w:tcPr>
          <w:p w14:paraId="51D09199"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11.29±5.01 </w:t>
            </w:r>
          </w:p>
        </w:tc>
        <w:tc>
          <w:tcPr>
            <w:tcW w:w="645" w:type="dxa"/>
            <w:noWrap/>
            <w:vAlign w:val="bottom"/>
            <w:hideMark/>
          </w:tcPr>
          <w:p w14:paraId="496E7180"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0.62</w:t>
            </w:r>
          </w:p>
        </w:tc>
        <w:tc>
          <w:tcPr>
            <w:tcW w:w="1613" w:type="dxa"/>
            <w:noWrap/>
            <w:vAlign w:val="bottom"/>
            <w:hideMark/>
          </w:tcPr>
          <w:p w14:paraId="2D0509F4"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10.80±3.66 </w:t>
            </w:r>
          </w:p>
        </w:tc>
        <w:tc>
          <w:tcPr>
            <w:tcW w:w="1561" w:type="dxa"/>
            <w:noWrap/>
            <w:vAlign w:val="bottom"/>
            <w:hideMark/>
          </w:tcPr>
          <w:p w14:paraId="355B8FF0"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11.39±5.28 </w:t>
            </w:r>
          </w:p>
        </w:tc>
        <w:tc>
          <w:tcPr>
            <w:tcW w:w="645" w:type="dxa"/>
            <w:noWrap/>
            <w:vAlign w:val="bottom"/>
            <w:hideMark/>
          </w:tcPr>
          <w:p w14:paraId="14ADA9CE"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0.40</w:t>
            </w:r>
          </w:p>
        </w:tc>
        <w:tc>
          <w:tcPr>
            <w:tcW w:w="1574" w:type="dxa"/>
            <w:noWrap/>
            <w:vAlign w:val="bottom"/>
            <w:hideMark/>
          </w:tcPr>
          <w:p w14:paraId="6557FF7A"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0.01±5.46 </w:t>
            </w:r>
          </w:p>
        </w:tc>
        <w:tc>
          <w:tcPr>
            <w:tcW w:w="1561" w:type="dxa"/>
            <w:noWrap/>
            <w:vAlign w:val="bottom"/>
            <w:hideMark/>
          </w:tcPr>
          <w:p w14:paraId="7BF0DBA2"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0.23±4.76 </w:t>
            </w:r>
          </w:p>
        </w:tc>
        <w:tc>
          <w:tcPr>
            <w:tcW w:w="666" w:type="dxa"/>
            <w:noWrap/>
            <w:vAlign w:val="bottom"/>
            <w:hideMark/>
          </w:tcPr>
          <w:p w14:paraId="6226E0C4"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0.78</w:t>
            </w:r>
          </w:p>
        </w:tc>
      </w:tr>
      <w:tr w:rsidR="00CE590D" w:rsidRPr="007A6DC3" w14:paraId="5DB66EAD" w14:textId="77777777" w:rsidTr="003E5A53">
        <w:trPr>
          <w:trHeight w:val="300"/>
        </w:trPr>
        <w:tc>
          <w:tcPr>
            <w:tcW w:w="1560" w:type="dxa"/>
            <w:hideMark/>
          </w:tcPr>
          <w:p w14:paraId="2627D9F9" w14:textId="5B5DC5D6" w:rsidR="00CE590D" w:rsidRPr="007A6DC3" w:rsidRDefault="00CE590D" w:rsidP="00CE590D">
            <w:pPr>
              <w:spacing w:after="0" w:line="360" w:lineRule="auto"/>
              <w:rPr>
                <w:rFonts w:asciiTheme="minorBidi" w:eastAsia="Times New Roman" w:hAnsiTheme="minorBidi"/>
                <w:color w:val="000000"/>
              </w:rPr>
            </w:pPr>
            <w:r w:rsidRPr="007A6DC3">
              <w:rPr>
                <w:rFonts w:asciiTheme="minorBidi" w:eastAsia="Times New Roman" w:hAnsiTheme="minorBidi"/>
                <w:color w:val="000000"/>
              </w:rPr>
              <w:t>H</w:t>
            </w:r>
            <w:r w:rsidR="001B6293">
              <w:rPr>
                <w:rFonts w:asciiTheme="minorBidi" w:eastAsia="Times New Roman" w:hAnsiTheme="minorBidi"/>
                <w:color w:val="000000"/>
              </w:rPr>
              <w:t>a</w:t>
            </w:r>
            <w:r w:rsidRPr="007A6DC3">
              <w:rPr>
                <w:rFonts w:asciiTheme="minorBidi" w:eastAsia="Times New Roman" w:hAnsiTheme="minorBidi"/>
                <w:color w:val="000000"/>
              </w:rPr>
              <w:t>emoglobin</w:t>
            </w:r>
          </w:p>
        </w:tc>
        <w:tc>
          <w:tcPr>
            <w:tcW w:w="1126" w:type="dxa"/>
            <w:vAlign w:val="bottom"/>
          </w:tcPr>
          <w:p w14:paraId="46C0CFE6" w14:textId="796F1AB2" w:rsidR="00CE590D" w:rsidRPr="008678E2" w:rsidRDefault="008678E2" w:rsidP="00CE590D">
            <w:pPr>
              <w:spacing w:after="0" w:line="360" w:lineRule="auto"/>
              <w:jc w:val="center"/>
              <w:rPr>
                <w:rFonts w:asciiTheme="minorBidi" w:eastAsia="Times New Roman" w:hAnsiTheme="minorBidi"/>
                <w:color w:val="000000"/>
                <w:lang w:val="en-US"/>
              </w:rPr>
            </w:pPr>
            <w:r>
              <w:rPr>
                <w:rFonts w:ascii="Arial" w:hAnsi="Arial" w:cs="Arial"/>
                <w:color w:val="000000"/>
              </w:rPr>
              <w:t>2</w:t>
            </w:r>
            <w:r>
              <w:rPr>
                <w:rFonts w:ascii="Arial" w:hAnsi="Arial" w:cs="Arial"/>
                <w:color w:val="000000"/>
                <w:lang w:val="en-US"/>
              </w:rPr>
              <w:t>, 13</w:t>
            </w:r>
          </w:p>
        </w:tc>
        <w:tc>
          <w:tcPr>
            <w:tcW w:w="1667" w:type="dxa"/>
            <w:noWrap/>
            <w:vAlign w:val="bottom"/>
            <w:hideMark/>
          </w:tcPr>
          <w:p w14:paraId="61E1FAA6" w14:textId="3584E7E3"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10.46±1.81 </w:t>
            </w:r>
          </w:p>
        </w:tc>
        <w:tc>
          <w:tcPr>
            <w:tcW w:w="1789" w:type="dxa"/>
            <w:noWrap/>
            <w:vAlign w:val="bottom"/>
            <w:hideMark/>
          </w:tcPr>
          <w:p w14:paraId="3559A04D"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9.79±1.88 </w:t>
            </w:r>
          </w:p>
        </w:tc>
        <w:tc>
          <w:tcPr>
            <w:tcW w:w="645" w:type="dxa"/>
            <w:noWrap/>
            <w:vAlign w:val="bottom"/>
            <w:hideMark/>
          </w:tcPr>
          <w:p w14:paraId="4A677653"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0.01</w:t>
            </w:r>
          </w:p>
        </w:tc>
        <w:tc>
          <w:tcPr>
            <w:tcW w:w="1613" w:type="dxa"/>
            <w:noWrap/>
            <w:vAlign w:val="bottom"/>
            <w:hideMark/>
          </w:tcPr>
          <w:p w14:paraId="7E332B82"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9.81±1.41 </w:t>
            </w:r>
          </w:p>
        </w:tc>
        <w:tc>
          <w:tcPr>
            <w:tcW w:w="1561" w:type="dxa"/>
            <w:noWrap/>
            <w:vAlign w:val="bottom"/>
            <w:hideMark/>
          </w:tcPr>
          <w:p w14:paraId="0C1926DF"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9.39±1.46 </w:t>
            </w:r>
          </w:p>
        </w:tc>
        <w:tc>
          <w:tcPr>
            <w:tcW w:w="645" w:type="dxa"/>
            <w:noWrap/>
            <w:vAlign w:val="bottom"/>
            <w:hideMark/>
          </w:tcPr>
          <w:p w14:paraId="3BF4EA3D"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0.05</w:t>
            </w:r>
          </w:p>
        </w:tc>
        <w:tc>
          <w:tcPr>
            <w:tcW w:w="1574" w:type="dxa"/>
            <w:noWrap/>
            <w:vAlign w:val="bottom"/>
            <w:hideMark/>
          </w:tcPr>
          <w:p w14:paraId="3DCB0CF6"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-0.71±1.95 </w:t>
            </w:r>
          </w:p>
        </w:tc>
        <w:tc>
          <w:tcPr>
            <w:tcW w:w="1561" w:type="dxa"/>
            <w:noWrap/>
            <w:vAlign w:val="bottom"/>
            <w:hideMark/>
          </w:tcPr>
          <w:p w14:paraId="31BD1B4D"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-0.57±1.94 </w:t>
            </w:r>
          </w:p>
        </w:tc>
        <w:tc>
          <w:tcPr>
            <w:tcW w:w="666" w:type="dxa"/>
            <w:noWrap/>
            <w:vAlign w:val="bottom"/>
            <w:hideMark/>
          </w:tcPr>
          <w:p w14:paraId="3ECD1BF5"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0.66</w:t>
            </w:r>
          </w:p>
        </w:tc>
      </w:tr>
      <w:tr w:rsidR="00CE590D" w:rsidRPr="007A6DC3" w14:paraId="35849A64" w14:textId="77777777" w:rsidTr="003E5A53">
        <w:trPr>
          <w:trHeight w:val="300"/>
        </w:trPr>
        <w:tc>
          <w:tcPr>
            <w:tcW w:w="1560" w:type="dxa"/>
            <w:noWrap/>
            <w:hideMark/>
          </w:tcPr>
          <w:p w14:paraId="3AC0D989" w14:textId="77777777" w:rsidR="00CE590D" w:rsidRPr="007A6DC3" w:rsidRDefault="00CE590D" w:rsidP="00CE590D">
            <w:pPr>
              <w:spacing w:after="0" w:line="360" w:lineRule="auto"/>
              <w:rPr>
                <w:rFonts w:asciiTheme="minorBidi" w:eastAsia="Times New Roman" w:hAnsiTheme="minorBidi"/>
                <w:color w:val="000000"/>
              </w:rPr>
            </w:pPr>
            <w:r w:rsidRPr="007A6DC3">
              <w:rPr>
                <w:rFonts w:asciiTheme="minorBidi" w:eastAsia="Times New Roman" w:hAnsiTheme="minorBidi"/>
                <w:color w:val="000000"/>
              </w:rPr>
              <w:t>Zinc</w:t>
            </w:r>
          </w:p>
        </w:tc>
        <w:tc>
          <w:tcPr>
            <w:tcW w:w="1126" w:type="dxa"/>
            <w:vAlign w:val="bottom"/>
          </w:tcPr>
          <w:p w14:paraId="5737977E" w14:textId="625ECDDB" w:rsidR="00CE590D" w:rsidRPr="008678E2" w:rsidRDefault="008678E2" w:rsidP="00CE590D">
            <w:pPr>
              <w:spacing w:after="0" w:line="360" w:lineRule="auto"/>
              <w:jc w:val="center"/>
              <w:rPr>
                <w:rFonts w:asciiTheme="minorBidi" w:eastAsia="Times New Roman" w:hAnsiTheme="minorBidi"/>
                <w:color w:val="000000"/>
                <w:lang w:val="en-US"/>
              </w:rPr>
            </w:pPr>
            <w:r>
              <w:rPr>
                <w:rFonts w:ascii="Arial" w:hAnsi="Arial" w:cs="Arial"/>
                <w:color w:val="000000"/>
              </w:rPr>
              <w:t>6</w:t>
            </w:r>
            <w:r>
              <w:rPr>
                <w:rFonts w:ascii="Arial" w:hAnsi="Arial" w:cs="Arial"/>
                <w:color w:val="000000"/>
                <w:lang w:val="en-US"/>
              </w:rPr>
              <w:t>, 31</w:t>
            </w:r>
          </w:p>
        </w:tc>
        <w:tc>
          <w:tcPr>
            <w:tcW w:w="1667" w:type="dxa"/>
            <w:noWrap/>
            <w:vAlign w:val="bottom"/>
            <w:hideMark/>
          </w:tcPr>
          <w:p w14:paraId="13662BD2" w14:textId="6DF47BA0"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59.65±17.99 </w:t>
            </w:r>
          </w:p>
        </w:tc>
        <w:tc>
          <w:tcPr>
            <w:tcW w:w="1789" w:type="dxa"/>
            <w:noWrap/>
            <w:vAlign w:val="bottom"/>
            <w:hideMark/>
          </w:tcPr>
          <w:p w14:paraId="51ABE2F7"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64.26±71.53 </w:t>
            </w:r>
          </w:p>
        </w:tc>
        <w:tc>
          <w:tcPr>
            <w:tcW w:w="645" w:type="dxa"/>
            <w:noWrap/>
            <w:vAlign w:val="bottom"/>
            <w:hideMark/>
          </w:tcPr>
          <w:p w14:paraId="4A2F091A"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0.54</w:t>
            </w:r>
          </w:p>
        </w:tc>
        <w:tc>
          <w:tcPr>
            <w:tcW w:w="1613" w:type="dxa"/>
            <w:noWrap/>
            <w:vAlign w:val="bottom"/>
            <w:hideMark/>
          </w:tcPr>
          <w:p w14:paraId="097D0F74"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58.77±17.97 </w:t>
            </w:r>
          </w:p>
        </w:tc>
        <w:tc>
          <w:tcPr>
            <w:tcW w:w="1561" w:type="dxa"/>
            <w:noWrap/>
            <w:vAlign w:val="bottom"/>
            <w:hideMark/>
          </w:tcPr>
          <w:p w14:paraId="1DC682ED"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58.40±18.86 </w:t>
            </w:r>
          </w:p>
        </w:tc>
        <w:tc>
          <w:tcPr>
            <w:tcW w:w="645" w:type="dxa"/>
            <w:noWrap/>
            <w:vAlign w:val="bottom"/>
            <w:hideMark/>
          </w:tcPr>
          <w:p w14:paraId="639970E6"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0.91</w:t>
            </w:r>
          </w:p>
        </w:tc>
        <w:tc>
          <w:tcPr>
            <w:tcW w:w="1574" w:type="dxa"/>
            <w:noWrap/>
            <w:vAlign w:val="bottom"/>
            <w:hideMark/>
          </w:tcPr>
          <w:p w14:paraId="108D073E"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-0.74±16.98 </w:t>
            </w:r>
          </w:p>
        </w:tc>
        <w:tc>
          <w:tcPr>
            <w:tcW w:w="1561" w:type="dxa"/>
            <w:noWrap/>
            <w:vAlign w:val="bottom"/>
            <w:hideMark/>
          </w:tcPr>
          <w:p w14:paraId="0D5B8747"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-8.49±86.38 </w:t>
            </w:r>
          </w:p>
        </w:tc>
        <w:tc>
          <w:tcPr>
            <w:tcW w:w="666" w:type="dxa"/>
            <w:noWrap/>
            <w:vAlign w:val="bottom"/>
            <w:hideMark/>
          </w:tcPr>
          <w:p w14:paraId="0B6179A6"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0.45</w:t>
            </w:r>
          </w:p>
        </w:tc>
      </w:tr>
      <w:tr w:rsidR="00CE590D" w:rsidRPr="007A6DC3" w14:paraId="7917031F" w14:textId="77777777" w:rsidTr="003E5A53">
        <w:trPr>
          <w:trHeight w:val="300"/>
        </w:trPr>
        <w:tc>
          <w:tcPr>
            <w:tcW w:w="1560" w:type="dxa"/>
            <w:noWrap/>
            <w:hideMark/>
          </w:tcPr>
          <w:p w14:paraId="3B23B3F0" w14:textId="77777777" w:rsidR="00CE590D" w:rsidRPr="007A6DC3" w:rsidRDefault="00CE590D" w:rsidP="00CE590D">
            <w:pPr>
              <w:spacing w:after="0" w:line="360" w:lineRule="auto"/>
              <w:rPr>
                <w:rFonts w:asciiTheme="minorBidi" w:eastAsia="Times New Roman" w:hAnsiTheme="minorBidi"/>
                <w:color w:val="000000"/>
              </w:rPr>
            </w:pPr>
            <w:r w:rsidRPr="007A6DC3">
              <w:rPr>
                <w:rFonts w:asciiTheme="minorBidi" w:eastAsia="Times New Roman" w:hAnsiTheme="minorBidi"/>
                <w:color w:val="000000"/>
              </w:rPr>
              <w:t>Vitamin E</w:t>
            </w:r>
          </w:p>
        </w:tc>
        <w:tc>
          <w:tcPr>
            <w:tcW w:w="1126" w:type="dxa"/>
            <w:vAlign w:val="bottom"/>
          </w:tcPr>
          <w:p w14:paraId="5CC3F1B8" w14:textId="09C7EF0F" w:rsidR="00CE590D" w:rsidRPr="008678E2" w:rsidRDefault="008678E2" w:rsidP="00CE590D">
            <w:pPr>
              <w:spacing w:after="0" w:line="360" w:lineRule="auto"/>
              <w:jc w:val="center"/>
              <w:rPr>
                <w:rFonts w:asciiTheme="minorBidi" w:eastAsia="Times New Roman" w:hAnsiTheme="minorBidi"/>
                <w:color w:val="000000"/>
                <w:lang w:val="en-US"/>
              </w:rPr>
            </w:pPr>
            <w:r>
              <w:rPr>
                <w:rFonts w:ascii="Arial" w:hAnsi="Arial" w:cs="Arial"/>
                <w:color w:val="000000"/>
              </w:rPr>
              <w:t>17</w:t>
            </w:r>
            <w:r>
              <w:rPr>
                <w:rFonts w:ascii="Arial" w:hAnsi="Arial" w:cs="Arial"/>
                <w:color w:val="000000"/>
                <w:lang w:val="en-US"/>
              </w:rPr>
              <w:t>, 65</w:t>
            </w:r>
          </w:p>
        </w:tc>
        <w:tc>
          <w:tcPr>
            <w:tcW w:w="1667" w:type="dxa"/>
            <w:noWrap/>
            <w:vAlign w:val="bottom"/>
            <w:hideMark/>
          </w:tcPr>
          <w:p w14:paraId="63BACE36" w14:textId="0ABBAC0C"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17.60±9.38 </w:t>
            </w:r>
          </w:p>
        </w:tc>
        <w:tc>
          <w:tcPr>
            <w:tcW w:w="1789" w:type="dxa"/>
            <w:noWrap/>
            <w:vAlign w:val="bottom"/>
            <w:hideMark/>
          </w:tcPr>
          <w:p w14:paraId="1085C729"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16.88±5.21 </w:t>
            </w:r>
          </w:p>
        </w:tc>
        <w:tc>
          <w:tcPr>
            <w:tcW w:w="645" w:type="dxa"/>
            <w:noWrap/>
            <w:vAlign w:val="bottom"/>
            <w:hideMark/>
          </w:tcPr>
          <w:p w14:paraId="773625B1"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0.55</w:t>
            </w:r>
          </w:p>
        </w:tc>
        <w:tc>
          <w:tcPr>
            <w:tcW w:w="1613" w:type="dxa"/>
            <w:noWrap/>
            <w:vAlign w:val="bottom"/>
            <w:hideMark/>
          </w:tcPr>
          <w:p w14:paraId="7350E12C"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17.66±4.58 </w:t>
            </w:r>
          </w:p>
        </w:tc>
        <w:tc>
          <w:tcPr>
            <w:tcW w:w="1561" w:type="dxa"/>
            <w:noWrap/>
            <w:vAlign w:val="bottom"/>
            <w:hideMark/>
          </w:tcPr>
          <w:p w14:paraId="00DB4827"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15.95±4.67 </w:t>
            </w:r>
          </w:p>
        </w:tc>
        <w:tc>
          <w:tcPr>
            <w:tcW w:w="645" w:type="dxa"/>
            <w:noWrap/>
            <w:vAlign w:val="bottom"/>
            <w:hideMark/>
          </w:tcPr>
          <w:p w14:paraId="776BBAAF"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0.13</w:t>
            </w:r>
          </w:p>
        </w:tc>
        <w:tc>
          <w:tcPr>
            <w:tcW w:w="1574" w:type="dxa"/>
            <w:noWrap/>
            <w:vAlign w:val="bottom"/>
            <w:hideMark/>
          </w:tcPr>
          <w:p w14:paraId="7AE5C674"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1.13±3.73 </w:t>
            </w:r>
          </w:p>
        </w:tc>
        <w:tc>
          <w:tcPr>
            <w:tcW w:w="1561" w:type="dxa"/>
            <w:noWrap/>
            <w:vAlign w:val="bottom"/>
            <w:hideMark/>
          </w:tcPr>
          <w:p w14:paraId="5BFB57AF"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0.40±4.78 </w:t>
            </w:r>
          </w:p>
        </w:tc>
        <w:tc>
          <w:tcPr>
            <w:tcW w:w="666" w:type="dxa"/>
            <w:noWrap/>
            <w:vAlign w:val="bottom"/>
            <w:hideMark/>
          </w:tcPr>
          <w:p w14:paraId="545FC50A"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0.48</w:t>
            </w:r>
          </w:p>
        </w:tc>
      </w:tr>
      <w:tr w:rsidR="00CE590D" w:rsidRPr="007A6DC3" w14:paraId="1055BDD4" w14:textId="77777777" w:rsidTr="003E5A53">
        <w:trPr>
          <w:trHeight w:val="300"/>
        </w:trPr>
        <w:tc>
          <w:tcPr>
            <w:tcW w:w="1560" w:type="dxa"/>
            <w:noWrap/>
            <w:hideMark/>
          </w:tcPr>
          <w:p w14:paraId="02DFAB16" w14:textId="77777777" w:rsidR="00CE590D" w:rsidRPr="007A6DC3" w:rsidRDefault="00CE590D" w:rsidP="00CE590D">
            <w:pPr>
              <w:spacing w:after="0" w:line="360" w:lineRule="auto"/>
              <w:rPr>
                <w:rFonts w:asciiTheme="minorBidi" w:eastAsia="Times New Roman" w:hAnsiTheme="minorBidi"/>
                <w:color w:val="000000"/>
              </w:rPr>
            </w:pPr>
            <w:r w:rsidRPr="007A6DC3">
              <w:rPr>
                <w:rFonts w:asciiTheme="minorBidi" w:eastAsia="Times New Roman" w:hAnsiTheme="minorBidi"/>
                <w:color w:val="000000"/>
              </w:rPr>
              <w:t>Vitamin A</w:t>
            </w:r>
          </w:p>
        </w:tc>
        <w:tc>
          <w:tcPr>
            <w:tcW w:w="1126" w:type="dxa"/>
            <w:vAlign w:val="bottom"/>
          </w:tcPr>
          <w:p w14:paraId="482A6EA8" w14:textId="4A5C5455" w:rsidR="00CE590D" w:rsidRPr="008678E2" w:rsidRDefault="008678E2" w:rsidP="00CE590D">
            <w:pPr>
              <w:spacing w:after="0" w:line="360" w:lineRule="auto"/>
              <w:jc w:val="center"/>
              <w:rPr>
                <w:rFonts w:asciiTheme="minorBidi" w:eastAsia="Times New Roman" w:hAnsiTheme="minorBidi"/>
                <w:color w:val="000000"/>
                <w:lang w:val="en-US"/>
              </w:rPr>
            </w:pPr>
            <w:r>
              <w:rPr>
                <w:rFonts w:ascii="Arial" w:hAnsi="Arial" w:cs="Arial"/>
                <w:color w:val="000000"/>
              </w:rPr>
              <w:t>17</w:t>
            </w:r>
            <w:r>
              <w:rPr>
                <w:rFonts w:ascii="Arial" w:hAnsi="Arial" w:cs="Arial"/>
                <w:color w:val="000000"/>
                <w:lang w:val="en-US"/>
              </w:rPr>
              <w:t>. 65</w:t>
            </w:r>
          </w:p>
        </w:tc>
        <w:tc>
          <w:tcPr>
            <w:tcW w:w="1667" w:type="dxa"/>
            <w:noWrap/>
            <w:vAlign w:val="bottom"/>
            <w:hideMark/>
          </w:tcPr>
          <w:p w14:paraId="59B310FB" w14:textId="641D03DF"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54.76±26.29 </w:t>
            </w:r>
          </w:p>
        </w:tc>
        <w:tc>
          <w:tcPr>
            <w:tcW w:w="1789" w:type="dxa"/>
            <w:noWrap/>
            <w:vAlign w:val="bottom"/>
            <w:hideMark/>
          </w:tcPr>
          <w:p w14:paraId="459F4A8C"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51.45±22.91 </w:t>
            </w:r>
          </w:p>
        </w:tc>
        <w:tc>
          <w:tcPr>
            <w:tcW w:w="645" w:type="dxa"/>
            <w:noWrap/>
            <w:vAlign w:val="bottom"/>
            <w:hideMark/>
          </w:tcPr>
          <w:p w14:paraId="0AFBB3C8"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0.39</w:t>
            </w:r>
          </w:p>
        </w:tc>
        <w:tc>
          <w:tcPr>
            <w:tcW w:w="1613" w:type="dxa"/>
            <w:noWrap/>
            <w:vAlign w:val="bottom"/>
            <w:hideMark/>
          </w:tcPr>
          <w:p w14:paraId="752CA7BD"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58.70±27.24 </w:t>
            </w:r>
          </w:p>
        </w:tc>
        <w:tc>
          <w:tcPr>
            <w:tcW w:w="1561" w:type="dxa"/>
            <w:noWrap/>
            <w:vAlign w:val="bottom"/>
            <w:hideMark/>
          </w:tcPr>
          <w:p w14:paraId="4D2C04AE"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45.66±17.42 </w:t>
            </w:r>
          </w:p>
        </w:tc>
        <w:tc>
          <w:tcPr>
            <w:tcW w:w="645" w:type="dxa"/>
            <w:noWrap/>
            <w:vAlign w:val="bottom"/>
            <w:hideMark/>
          </w:tcPr>
          <w:p w14:paraId="2CBC6D57"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0.02</w:t>
            </w:r>
          </w:p>
        </w:tc>
        <w:tc>
          <w:tcPr>
            <w:tcW w:w="1574" w:type="dxa"/>
            <w:noWrap/>
            <w:vAlign w:val="bottom"/>
            <w:hideMark/>
          </w:tcPr>
          <w:p w14:paraId="53BB6C2F"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1.34±19.26 </w:t>
            </w:r>
          </w:p>
        </w:tc>
        <w:tc>
          <w:tcPr>
            <w:tcW w:w="1561" w:type="dxa"/>
            <w:noWrap/>
            <w:vAlign w:val="bottom"/>
            <w:hideMark/>
          </w:tcPr>
          <w:p w14:paraId="58322F26"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-2.59±20.94 </w:t>
            </w:r>
          </w:p>
        </w:tc>
        <w:tc>
          <w:tcPr>
            <w:tcW w:w="666" w:type="dxa"/>
            <w:noWrap/>
            <w:vAlign w:val="bottom"/>
            <w:hideMark/>
          </w:tcPr>
          <w:p w14:paraId="1847AA1C"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0.42</w:t>
            </w:r>
          </w:p>
        </w:tc>
      </w:tr>
      <w:tr w:rsidR="00CE590D" w:rsidRPr="007A6DC3" w14:paraId="033B8C12" w14:textId="77777777" w:rsidTr="003E5A53">
        <w:trPr>
          <w:trHeight w:val="300"/>
        </w:trPr>
        <w:tc>
          <w:tcPr>
            <w:tcW w:w="1560" w:type="dxa"/>
            <w:noWrap/>
            <w:hideMark/>
          </w:tcPr>
          <w:p w14:paraId="446036B2" w14:textId="77777777" w:rsidR="00CE590D" w:rsidRPr="007A6DC3" w:rsidRDefault="00CE590D" w:rsidP="00CE590D">
            <w:pPr>
              <w:spacing w:after="0" w:line="360" w:lineRule="auto"/>
              <w:rPr>
                <w:rFonts w:asciiTheme="minorBidi" w:eastAsia="Times New Roman" w:hAnsiTheme="minorBidi"/>
                <w:color w:val="000000"/>
              </w:rPr>
            </w:pPr>
            <w:r w:rsidRPr="007A6DC3">
              <w:rPr>
                <w:rFonts w:asciiTheme="minorBidi" w:eastAsia="Times New Roman" w:hAnsiTheme="minorBidi"/>
                <w:color w:val="000000"/>
              </w:rPr>
              <w:t>Vitamin B-6</w:t>
            </w:r>
          </w:p>
        </w:tc>
        <w:tc>
          <w:tcPr>
            <w:tcW w:w="1126" w:type="dxa"/>
            <w:vAlign w:val="bottom"/>
          </w:tcPr>
          <w:p w14:paraId="2D966F99" w14:textId="0FAC8C64" w:rsidR="00CE590D" w:rsidRPr="008678E2" w:rsidRDefault="008678E2" w:rsidP="00CE590D">
            <w:pPr>
              <w:spacing w:after="0" w:line="360" w:lineRule="auto"/>
              <w:jc w:val="center"/>
              <w:rPr>
                <w:rFonts w:asciiTheme="minorBidi" w:eastAsia="Times New Roman" w:hAnsiTheme="minorBidi"/>
                <w:color w:val="000000"/>
                <w:lang w:val="en-US"/>
              </w:rPr>
            </w:pPr>
            <w:r>
              <w:rPr>
                <w:rFonts w:ascii="Arial" w:hAnsi="Arial" w:cs="Arial"/>
                <w:color w:val="000000"/>
              </w:rPr>
              <w:t>16</w:t>
            </w:r>
            <w:r>
              <w:rPr>
                <w:rFonts w:ascii="Arial" w:hAnsi="Arial" w:cs="Arial"/>
                <w:color w:val="000000"/>
                <w:lang w:val="en-US"/>
              </w:rPr>
              <w:t>, 65</w:t>
            </w:r>
          </w:p>
        </w:tc>
        <w:tc>
          <w:tcPr>
            <w:tcW w:w="1667" w:type="dxa"/>
            <w:noWrap/>
            <w:vAlign w:val="bottom"/>
            <w:hideMark/>
          </w:tcPr>
          <w:p w14:paraId="3A1F2BD9" w14:textId="1EE40B69"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27.10±11.50 </w:t>
            </w:r>
          </w:p>
        </w:tc>
        <w:tc>
          <w:tcPr>
            <w:tcW w:w="1789" w:type="dxa"/>
            <w:noWrap/>
            <w:vAlign w:val="bottom"/>
            <w:hideMark/>
          </w:tcPr>
          <w:p w14:paraId="58E1EDDC"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30.44±20.57 </w:t>
            </w:r>
          </w:p>
        </w:tc>
        <w:tc>
          <w:tcPr>
            <w:tcW w:w="645" w:type="dxa"/>
            <w:noWrap/>
            <w:vAlign w:val="bottom"/>
            <w:hideMark/>
          </w:tcPr>
          <w:p w14:paraId="6E6EFC71"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0.19</w:t>
            </w:r>
          </w:p>
        </w:tc>
        <w:tc>
          <w:tcPr>
            <w:tcW w:w="1613" w:type="dxa"/>
            <w:noWrap/>
            <w:vAlign w:val="bottom"/>
            <w:hideMark/>
          </w:tcPr>
          <w:p w14:paraId="32D76DFE"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27.89±7.79 </w:t>
            </w:r>
          </w:p>
        </w:tc>
        <w:tc>
          <w:tcPr>
            <w:tcW w:w="1561" w:type="dxa"/>
            <w:noWrap/>
            <w:vAlign w:val="bottom"/>
            <w:hideMark/>
          </w:tcPr>
          <w:p w14:paraId="0DA37554"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89.36±303.81 </w:t>
            </w:r>
          </w:p>
        </w:tc>
        <w:tc>
          <w:tcPr>
            <w:tcW w:w="645" w:type="dxa"/>
            <w:noWrap/>
            <w:vAlign w:val="bottom"/>
            <w:hideMark/>
          </w:tcPr>
          <w:p w14:paraId="52D8D901"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0.22</w:t>
            </w:r>
          </w:p>
        </w:tc>
        <w:tc>
          <w:tcPr>
            <w:tcW w:w="1574" w:type="dxa"/>
            <w:noWrap/>
            <w:vAlign w:val="bottom"/>
            <w:hideMark/>
          </w:tcPr>
          <w:p w14:paraId="6409CBC2"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1.34±6.88 </w:t>
            </w:r>
          </w:p>
        </w:tc>
        <w:tc>
          <w:tcPr>
            <w:tcW w:w="1561" w:type="dxa"/>
            <w:noWrap/>
            <w:vAlign w:val="bottom"/>
            <w:hideMark/>
          </w:tcPr>
          <w:p w14:paraId="66DACDDB"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 xml:space="preserve">52.82±297.43 </w:t>
            </w:r>
          </w:p>
        </w:tc>
        <w:tc>
          <w:tcPr>
            <w:tcW w:w="666" w:type="dxa"/>
            <w:noWrap/>
            <w:vAlign w:val="bottom"/>
            <w:hideMark/>
          </w:tcPr>
          <w:p w14:paraId="7318387A" w14:textId="77777777" w:rsidR="00CE590D" w:rsidRPr="007A6DC3" w:rsidRDefault="00CE590D" w:rsidP="00CE590D">
            <w:pPr>
              <w:spacing w:after="0" w:line="360" w:lineRule="auto"/>
              <w:jc w:val="center"/>
              <w:rPr>
                <w:rFonts w:asciiTheme="minorBidi" w:eastAsia="Times New Roman" w:hAnsiTheme="minorBidi"/>
                <w:color w:val="000000"/>
              </w:rPr>
            </w:pPr>
            <w:r w:rsidRPr="007A6DC3">
              <w:rPr>
                <w:rFonts w:asciiTheme="minorBidi" w:eastAsia="Times New Roman" w:hAnsiTheme="minorBidi"/>
                <w:color w:val="000000"/>
              </w:rPr>
              <w:t>0.30</w:t>
            </w:r>
          </w:p>
        </w:tc>
      </w:tr>
      <w:tr w:rsidR="00CE590D" w:rsidRPr="00BC5D6C" w14:paraId="28ACE70D" w14:textId="77777777" w:rsidTr="003E5A53">
        <w:trPr>
          <w:trHeight w:val="300"/>
        </w:trPr>
        <w:tc>
          <w:tcPr>
            <w:tcW w:w="1560" w:type="dxa"/>
            <w:noWrap/>
            <w:hideMark/>
          </w:tcPr>
          <w:p w14:paraId="1E7949CF" w14:textId="77777777" w:rsidR="00CE590D" w:rsidRPr="00BC5D6C" w:rsidRDefault="00CE590D" w:rsidP="00CE590D">
            <w:pPr>
              <w:spacing w:after="0" w:line="360" w:lineRule="auto"/>
              <w:rPr>
                <w:rFonts w:asciiTheme="minorBidi" w:eastAsia="Times New Roman" w:hAnsiTheme="minorBidi"/>
                <w:color w:val="000000"/>
              </w:rPr>
            </w:pPr>
            <w:r w:rsidRPr="00BC5D6C">
              <w:rPr>
                <w:rFonts w:asciiTheme="minorBidi" w:eastAsia="Times New Roman" w:hAnsiTheme="minorBidi"/>
                <w:color w:val="000000"/>
              </w:rPr>
              <w:t>Vitamin B1</w:t>
            </w:r>
          </w:p>
        </w:tc>
        <w:tc>
          <w:tcPr>
            <w:tcW w:w="1126" w:type="dxa"/>
            <w:vAlign w:val="bottom"/>
          </w:tcPr>
          <w:p w14:paraId="6DD12B4A" w14:textId="678D968B" w:rsidR="00CE590D" w:rsidRPr="008678E2" w:rsidRDefault="008678E2" w:rsidP="00CE590D">
            <w:pPr>
              <w:spacing w:after="0" w:line="360" w:lineRule="auto"/>
              <w:jc w:val="center"/>
              <w:rPr>
                <w:rFonts w:asciiTheme="minorBidi" w:eastAsia="Times New Roman" w:hAnsiTheme="minorBidi"/>
                <w:color w:val="000000"/>
                <w:lang w:val="en-US"/>
              </w:rPr>
            </w:pPr>
            <w:r>
              <w:rPr>
                <w:rFonts w:ascii="Arial" w:hAnsi="Arial" w:cs="Arial"/>
                <w:color w:val="000000"/>
              </w:rPr>
              <w:t>16</w:t>
            </w:r>
            <w:r>
              <w:rPr>
                <w:rFonts w:ascii="Arial" w:hAnsi="Arial" w:cs="Arial"/>
                <w:color w:val="000000"/>
                <w:lang w:val="en-US"/>
              </w:rPr>
              <w:t>, 65</w:t>
            </w:r>
          </w:p>
        </w:tc>
        <w:tc>
          <w:tcPr>
            <w:tcW w:w="1667" w:type="dxa"/>
            <w:noWrap/>
            <w:vAlign w:val="bottom"/>
            <w:hideMark/>
          </w:tcPr>
          <w:p w14:paraId="2E1157AE" w14:textId="7F43F9C0" w:rsidR="00CE590D" w:rsidRPr="00BC5D6C" w:rsidRDefault="00CE590D" w:rsidP="00CE590D">
            <w:pPr>
              <w:spacing w:after="0" w:line="360" w:lineRule="auto"/>
              <w:jc w:val="center"/>
              <w:rPr>
                <w:rFonts w:asciiTheme="minorBidi" w:eastAsia="Times New Roman" w:hAnsiTheme="minorBidi"/>
                <w:color w:val="000000"/>
              </w:rPr>
            </w:pPr>
            <w:r w:rsidRPr="00BC5D6C">
              <w:rPr>
                <w:rFonts w:asciiTheme="minorBidi" w:eastAsia="Times New Roman" w:hAnsiTheme="minorBidi"/>
                <w:color w:val="000000"/>
              </w:rPr>
              <w:t xml:space="preserve">80.05±22.19 </w:t>
            </w:r>
          </w:p>
        </w:tc>
        <w:tc>
          <w:tcPr>
            <w:tcW w:w="1789" w:type="dxa"/>
            <w:noWrap/>
            <w:vAlign w:val="bottom"/>
            <w:hideMark/>
          </w:tcPr>
          <w:p w14:paraId="6A5D71A5" w14:textId="77777777" w:rsidR="00CE590D" w:rsidRPr="00BC5D6C" w:rsidRDefault="00CE590D" w:rsidP="00CE590D">
            <w:pPr>
              <w:spacing w:after="0" w:line="360" w:lineRule="auto"/>
              <w:jc w:val="center"/>
              <w:rPr>
                <w:rFonts w:asciiTheme="minorBidi" w:eastAsia="Times New Roman" w:hAnsiTheme="minorBidi"/>
                <w:color w:val="000000"/>
              </w:rPr>
            </w:pPr>
            <w:r w:rsidRPr="00BC5D6C">
              <w:rPr>
                <w:rFonts w:asciiTheme="minorBidi" w:eastAsia="Times New Roman" w:hAnsiTheme="minorBidi"/>
                <w:color w:val="000000"/>
              </w:rPr>
              <w:t xml:space="preserve">76.99±19.18 </w:t>
            </w:r>
          </w:p>
        </w:tc>
        <w:tc>
          <w:tcPr>
            <w:tcW w:w="645" w:type="dxa"/>
            <w:noWrap/>
            <w:vAlign w:val="bottom"/>
            <w:hideMark/>
          </w:tcPr>
          <w:p w14:paraId="1DDDB311" w14:textId="77777777" w:rsidR="00CE590D" w:rsidRPr="00BC5D6C" w:rsidRDefault="00CE590D" w:rsidP="00CE590D">
            <w:pPr>
              <w:spacing w:after="0" w:line="360" w:lineRule="auto"/>
              <w:jc w:val="center"/>
              <w:rPr>
                <w:rFonts w:asciiTheme="minorBidi" w:eastAsia="Times New Roman" w:hAnsiTheme="minorBidi"/>
                <w:color w:val="000000"/>
              </w:rPr>
            </w:pPr>
            <w:r w:rsidRPr="00BC5D6C">
              <w:rPr>
                <w:rFonts w:asciiTheme="minorBidi" w:eastAsia="Times New Roman" w:hAnsiTheme="minorBidi"/>
                <w:color w:val="000000"/>
              </w:rPr>
              <w:t>0.35</w:t>
            </w:r>
          </w:p>
        </w:tc>
        <w:tc>
          <w:tcPr>
            <w:tcW w:w="1613" w:type="dxa"/>
            <w:noWrap/>
            <w:vAlign w:val="bottom"/>
            <w:hideMark/>
          </w:tcPr>
          <w:p w14:paraId="5D2B4AC5" w14:textId="77777777" w:rsidR="00CE590D" w:rsidRPr="00BC5D6C" w:rsidRDefault="00CE590D" w:rsidP="00CE590D">
            <w:pPr>
              <w:spacing w:after="0" w:line="360" w:lineRule="auto"/>
              <w:jc w:val="center"/>
              <w:rPr>
                <w:rFonts w:asciiTheme="minorBidi" w:eastAsia="Times New Roman" w:hAnsiTheme="minorBidi"/>
                <w:color w:val="000000"/>
              </w:rPr>
            </w:pPr>
            <w:r w:rsidRPr="00BC5D6C">
              <w:rPr>
                <w:rFonts w:asciiTheme="minorBidi" w:eastAsia="Times New Roman" w:hAnsiTheme="minorBidi"/>
                <w:color w:val="000000"/>
              </w:rPr>
              <w:t xml:space="preserve">75.69±21.13 </w:t>
            </w:r>
          </w:p>
        </w:tc>
        <w:tc>
          <w:tcPr>
            <w:tcW w:w="1561" w:type="dxa"/>
            <w:noWrap/>
            <w:vAlign w:val="bottom"/>
            <w:hideMark/>
          </w:tcPr>
          <w:p w14:paraId="60E05F3A" w14:textId="77777777" w:rsidR="00CE590D" w:rsidRPr="00BC5D6C" w:rsidRDefault="00CE590D" w:rsidP="00CE590D">
            <w:pPr>
              <w:spacing w:after="0" w:line="360" w:lineRule="auto"/>
              <w:jc w:val="center"/>
              <w:rPr>
                <w:rFonts w:asciiTheme="minorBidi" w:eastAsia="Times New Roman" w:hAnsiTheme="minorBidi"/>
                <w:color w:val="000000"/>
              </w:rPr>
            </w:pPr>
            <w:r w:rsidRPr="00BC5D6C">
              <w:rPr>
                <w:rFonts w:asciiTheme="minorBidi" w:eastAsia="Times New Roman" w:hAnsiTheme="minorBidi"/>
                <w:color w:val="000000"/>
              </w:rPr>
              <w:t xml:space="preserve">73.28±21.48 </w:t>
            </w:r>
          </w:p>
        </w:tc>
        <w:tc>
          <w:tcPr>
            <w:tcW w:w="645" w:type="dxa"/>
            <w:noWrap/>
            <w:vAlign w:val="bottom"/>
            <w:hideMark/>
          </w:tcPr>
          <w:p w14:paraId="1AB210FC" w14:textId="77777777" w:rsidR="00CE590D" w:rsidRPr="00BC5D6C" w:rsidRDefault="00CE590D" w:rsidP="00CE590D">
            <w:pPr>
              <w:spacing w:after="0" w:line="360" w:lineRule="auto"/>
              <w:jc w:val="center"/>
              <w:rPr>
                <w:rFonts w:asciiTheme="minorBidi" w:eastAsia="Times New Roman" w:hAnsiTheme="minorBidi"/>
                <w:color w:val="000000"/>
              </w:rPr>
            </w:pPr>
            <w:r w:rsidRPr="00BC5D6C">
              <w:rPr>
                <w:rFonts w:asciiTheme="minorBidi" w:eastAsia="Times New Roman" w:hAnsiTheme="minorBidi"/>
                <w:color w:val="000000"/>
              </w:rPr>
              <w:t>0.64</w:t>
            </w:r>
          </w:p>
        </w:tc>
        <w:tc>
          <w:tcPr>
            <w:tcW w:w="1574" w:type="dxa"/>
            <w:noWrap/>
            <w:vAlign w:val="bottom"/>
            <w:hideMark/>
          </w:tcPr>
          <w:p w14:paraId="3C425004" w14:textId="77777777" w:rsidR="00CE590D" w:rsidRPr="00BC5D6C" w:rsidRDefault="00CE590D" w:rsidP="00CE590D">
            <w:pPr>
              <w:spacing w:after="0" w:line="360" w:lineRule="auto"/>
              <w:jc w:val="center"/>
              <w:rPr>
                <w:rFonts w:asciiTheme="minorBidi" w:eastAsia="Times New Roman" w:hAnsiTheme="minorBidi"/>
                <w:color w:val="000000"/>
              </w:rPr>
            </w:pPr>
            <w:r w:rsidRPr="00BC5D6C">
              <w:rPr>
                <w:rFonts w:asciiTheme="minorBidi" w:eastAsia="Times New Roman" w:hAnsiTheme="minorBidi"/>
                <w:color w:val="000000"/>
              </w:rPr>
              <w:t xml:space="preserve">-3.66±18.94 </w:t>
            </w:r>
          </w:p>
        </w:tc>
        <w:tc>
          <w:tcPr>
            <w:tcW w:w="1561" w:type="dxa"/>
            <w:noWrap/>
            <w:vAlign w:val="bottom"/>
            <w:hideMark/>
          </w:tcPr>
          <w:p w14:paraId="57047355" w14:textId="77777777" w:rsidR="00CE590D" w:rsidRPr="00BC5D6C" w:rsidRDefault="00CE590D" w:rsidP="00CE590D">
            <w:pPr>
              <w:spacing w:after="0" w:line="360" w:lineRule="auto"/>
              <w:jc w:val="center"/>
              <w:rPr>
                <w:rFonts w:asciiTheme="minorBidi" w:eastAsia="Times New Roman" w:hAnsiTheme="minorBidi"/>
                <w:color w:val="000000"/>
              </w:rPr>
            </w:pPr>
            <w:r w:rsidRPr="00BC5D6C">
              <w:rPr>
                <w:rFonts w:asciiTheme="minorBidi" w:eastAsia="Times New Roman" w:hAnsiTheme="minorBidi"/>
                <w:color w:val="000000"/>
              </w:rPr>
              <w:t xml:space="preserve">-6.68±23.05 </w:t>
            </w:r>
          </w:p>
        </w:tc>
        <w:tc>
          <w:tcPr>
            <w:tcW w:w="666" w:type="dxa"/>
            <w:noWrap/>
            <w:vAlign w:val="bottom"/>
            <w:hideMark/>
          </w:tcPr>
          <w:p w14:paraId="60C96176" w14:textId="77777777" w:rsidR="00CE590D" w:rsidRPr="00BC5D6C" w:rsidRDefault="00CE590D" w:rsidP="00CE590D">
            <w:pPr>
              <w:spacing w:after="0" w:line="360" w:lineRule="auto"/>
              <w:jc w:val="center"/>
              <w:rPr>
                <w:rFonts w:asciiTheme="minorBidi" w:eastAsia="Times New Roman" w:hAnsiTheme="minorBidi"/>
                <w:color w:val="000000"/>
              </w:rPr>
            </w:pPr>
            <w:r w:rsidRPr="00BC5D6C">
              <w:rPr>
                <w:rFonts w:asciiTheme="minorBidi" w:eastAsia="Times New Roman" w:hAnsiTheme="minorBidi"/>
                <w:color w:val="000000"/>
              </w:rPr>
              <w:t>0.55</w:t>
            </w:r>
          </w:p>
        </w:tc>
      </w:tr>
      <w:tr w:rsidR="00CE590D" w:rsidRPr="00BC5D6C" w14:paraId="6D106FE5" w14:textId="77777777" w:rsidTr="003E5A53">
        <w:trPr>
          <w:trHeight w:val="300"/>
        </w:trPr>
        <w:tc>
          <w:tcPr>
            <w:tcW w:w="1560" w:type="dxa"/>
            <w:noWrap/>
            <w:hideMark/>
          </w:tcPr>
          <w:p w14:paraId="0C28A8E1" w14:textId="77777777" w:rsidR="00CE590D" w:rsidRPr="00BC5D6C" w:rsidRDefault="00CE590D" w:rsidP="00CE590D">
            <w:pPr>
              <w:spacing w:after="0" w:line="360" w:lineRule="auto"/>
              <w:rPr>
                <w:rFonts w:asciiTheme="minorBidi" w:eastAsia="Times New Roman" w:hAnsiTheme="minorBidi"/>
                <w:color w:val="000000"/>
              </w:rPr>
            </w:pPr>
            <w:r w:rsidRPr="00BC5D6C">
              <w:rPr>
                <w:rFonts w:asciiTheme="minorBidi" w:eastAsia="Times New Roman" w:hAnsiTheme="minorBidi"/>
                <w:color w:val="000000"/>
              </w:rPr>
              <w:t>Vitamin B12</w:t>
            </w:r>
          </w:p>
        </w:tc>
        <w:tc>
          <w:tcPr>
            <w:tcW w:w="1126" w:type="dxa"/>
            <w:vAlign w:val="bottom"/>
          </w:tcPr>
          <w:p w14:paraId="4037471F" w14:textId="630A2D9B" w:rsidR="00CE590D" w:rsidRPr="008678E2" w:rsidRDefault="008678E2" w:rsidP="00CE590D">
            <w:pPr>
              <w:spacing w:after="0" w:line="360" w:lineRule="auto"/>
              <w:jc w:val="center"/>
              <w:rPr>
                <w:rFonts w:asciiTheme="minorBidi" w:eastAsia="Times New Roman" w:hAnsiTheme="minorBidi"/>
                <w:color w:val="000000"/>
                <w:lang w:val="en-US"/>
              </w:rPr>
            </w:pPr>
            <w:r>
              <w:rPr>
                <w:rFonts w:ascii="Arial" w:hAnsi="Arial" w:cs="Arial"/>
                <w:color w:val="000000"/>
              </w:rPr>
              <w:t>92</w:t>
            </w:r>
            <w:r>
              <w:rPr>
                <w:rFonts w:ascii="Arial" w:hAnsi="Arial" w:cs="Arial"/>
                <w:color w:val="000000"/>
                <w:lang w:val="en-US"/>
              </w:rPr>
              <w:t>, 100</w:t>
            </w:r>
          </w:p>
        </w:tc>
        <w:tc>
          <w:tcPr>
            <w:tcW w:w="1667" w:type="dxa"/>
            <w:noWrap/>
            <w:vAlign w:val="bottom"/>
            <w:hideMark/>
          </w:tcPr>
          <w:p w14:paraId="0EE37A56" w14:textId="0C76AF7F" w:rsidR="00CE590D" w:rsidRPr="00BC5D6C" w:rsidRDefault="00CE590D" w:rsidP="00CE590D">
            <w:pPr>
              <w:spacing w:after="0" w:line="360" w:lineRule="auto"/>
              <w:jc w:val="center"/>
              <w:rPr>
                <w:rFonts w:asciiTheme="minorBidi" w:eastAsia="Times New Roman" w:hAnsiTheme="minorBidi"/>
                <w:color w:val="000000"/>
              </w:rPr>
            </w:pPr>
            <w:r w:rsidRPr="00BC5D6C">
              <w:rPr>
                <w:rFonts w:asciiTheme="minorBidi" w:eastAsia="Times New Roman" w:hAnsiTheme="minorBidi"/>
                <w:color w:val="000000"/>
              </w:rPr>
              <w:t xml:space="preserve">883.11±553.23 </w:t>
            </w:r>
          </w:p>
        </w:tc>
        <w:tc>
          <w:tcPr>
            <w:tcW w:w="1789" w:type="dxa"/>
            <w:noWrap/>
            <w:vAlign w:val="bottom"/>
            <w:hideMark/>
          </w:tcPr>
          <w:p w14:paraId="47D8EA5E" w14:textId="77777777" w:rsidR="00CE590D" w:rsidRPr="00BC5D6C" w:rsidRDefault="00CE590D" w:rsidP="00CE590D">
            <w:pPr>
              <w:spacing w:after="0" w:line="360" w:lineRule="auto"/>
              <w:jc w:val="center"/>
              <w:rPr>
                <w:rFonts w:asciiTheme="minorBidi" w:eastAsia="Times New Roman" w:hAnsiTheme="minorBidi"/>
                <w:color w:val="000000"/>
              </w:rPr>
            </w:pPr>
            <w:r w:rsidRPr="00BC5D6C">
              <w:rPr>
                <w:rFonts w:asciiTheme="minorBidi" w:eastAsia="Times New Roman" w:hAnsiTheme="minorBidi"/>
                <w:color w:val="000000"/>
              </w:rPr>
              <w:t xml:space="preserve">1152.50±531.79 </w:t>
            </w:r>
          </w:p>
        </w:tc>
        <w:tc>
          <w:tcPr>
            <w:tcW w:w="645" w:type="dxa"/>
            <w:noWrap/>
            <w:vAlign w:val="bottom"/>
            <w:hideMark/>
          </w:tcPr>
          <w:p w14:paraId="67A3E9AB" w14:textId="77777777" w:rsidR="00CE590D" w:rsidRPr="00BC5D6C" w:rsidRDefault="00CE590D" w:rsidP="00CE590D">
            <w:pPr>
              <w:spacing w:after="0" w:line="360" w:lineRule="auto"/>
              <w:jc w:val="center"/>
              <w:rPr>
                <w:rFonts w:asciiTheme="minorBidi" w:eastAsia="Times New Roman" w:hAnsiTheme="minorBidi"/>
                <w:color w:val="000000"/>
              </w:rPr>
            </w:pPr>
            <w:r w:rsidRPr="00BC5D6C">
              <w:rPr>
                <w:rFonts w:asciiTheme="minorBidi" w:eastAsia="Times New Roman" w:hAnsiTheme="minorBidi"/>
                <w:color w:val="000000"/>
              </w:rPr>
              <w:t>0.34</w:t>
            </w:r>
          </w:p>
        </w:tc>
        <w:tc>
          <w:tcPr>
            <w:tcW w:w="1613" w:type="dxa"/>
            <w:noWrap/>
            <w:vAlign w:val="bottom"/>
            <w:hideMark/>
          </w:tcPr>
          <w:p w14:paraId="164836F1" w14:textId="6FF7A45C" w:rsidR="00CE590D" w:rsidRPr="00BC5D6C" w:rsidRDefault="00CE590D" w:rsidP="00CE590D">
            <w:pPr>
              <w:spacing w:after="0" w:line="360" w:lineRule="auto"/>
              <w:jc w:val="center"/>
              <w:rPr>
                <w:rFonts w:asciiTheme="minorBidi" w:eastAsia="Times New Roman" w:hAnsiTheme="minorBidi"/>
                <w:color w:val="000000"/>
              </w:rPr>
            </w:pPr>
            <w:r w:rsidRPr="00BC5D6C">
              <w:rPr>
                <w:rFonts w:asciiTheme="minorBidi" w:eastAsia="Times New Roman" w:hAnsiTheme="minorBidi"/>
                <w:color w:val="000000"/>
              </w:rPr>
              <w:t> </w:t>
            </w:r>
            <w:r w:rsidR="00383C35">
              <w:rPr>
                <w:rFonts w:asciiTheme="minorBidi" w:eastAsia="Times New Roman" w:hAnsiTheme="minorBidi"/>
                <w:color w:val="000000"/>
              </w:rPr>
              <w:t>-</w:t>
            </w:r>
          </w:p>
        </w:tc>
        <w:tc>
          <w:tcPr>
            <w:tcW w:w="1561" w:type="dxa"/>
            <w:noWrap/>
            <w:vAlign w:val="bottom"/>
            <w:hideMark/>
          </w:tcPr>
          <w:p w14:paraId="6B706BA7" w14:textId="0A695589" w:rsidR="00CE590D" w:rsidRPr="00BC5D6C" w:rsidRDefault="00383C35" w:rsidP="00CE590D">
            <w:pPr>
              <w:spacing w:after="0" w:line="360" w:lineRule="auto"/>
              <w:jc w:val="center"/>
              <w:rPr>
                <w:rFonts w:asciiTheme="minorBidi" w:eastAsia="Times New Roman" w:hAnsiTheme="minorBidi"/>
                <w:color w:val="000000"/>
              </w:rPr>
            </w:pPr>
            <w:r>
              <w:rPr>
                <w:rFonts w:asciiTheme="minorBidi" w:eastAsia="Times New Roman" w:hAnsiTheme="minorBidi"/>
                <w:color w:val="000000"/>
              </w:rPr>
              <w:t>-</w:t>
            </w:r>
          </w:p>
        </w:tc>
        <w:tc>
          <w:tcPr>
            <w:tcW w:w="645" w:type="dxa"/>
            <w:noWrap/>
            <w:vAlign w:val="bottom"/>
            <w:hideMark/>
          </w:tcPr>
          <w:p w14:paraId="52DED709" w14:textId="060322D8" w:rsidR="00CE590D" w:rsidRPr="00BC5D6C" w:rsidRDefault="00383C35" w:rsidP="00CE590D">
            <w:pPr>
              <w:spacing w:after="0" w:line="360" w:lineRule="auto"/>
              <w:jc w:val="center"/>
              <w:rPr>
                <w:rFonts w:asciiTheme="minorBidi" w:eastAsia="Times New Roman" w:hAnsiTheme="minorBidi"/>
                <w:color w:val="000000"/>
              </w:rPr>
            </w:pPr>
            <w:r>
              <w:rPr>
                <w:rFonts w:asciiTheme="minorBidi" w:eastAsia="Times New Roman" w:hAnsiTheme="minorBidi"/>
                <w:color w:val="000000"/>
              </w:rPr>
              <w:t>-</w:t>
            </w:r>
            <w:r w:rsidR="00CE590D" w:rsidRPr="00BC5D6C">
              <w:rPr>
                <w:rFonts w:asciiTheme="minorBidi" w:eastAsia="Times New Roman" w:hAnsiTheme="minorBidi"/>
                <w:color w:val="000000"/>
              </w:rPr>
              <w:t> </w:t>
            </w:r>
          </w:p>
        </w:tc>
        <w:tc>
          <w:tcPr>
            <w:tcW w:w="1574" w:type="dxa"/>
            <w:noWrap/>
            <w:vAlign w:val="bottom"/>
            <w:hideMark/>
          </w:tcPr>
          <w:p w14:paraId="49EC475D" w14:textId="415C632E" w:rsidR="00CE590D" w:rsidRPr="00BC5D6C" w:rsidRDefault="00383C35" w:rsidP="00CE590D">
            <w:pPr>
              <w:spacing w:after="0" w:line="360" w:lineRule="auto"/>
              <w:jc w:val="center"/>
              <w:rPr>
                <w:rFonts w:asciiTheme="minorBidi" w:eastAsia="Times New Roman" w:hAnsiTheme="minorBidi"/>
                <w:color w:val="000000"/>
              </w:rPr>
            </w:pPr>
            <w:r>
              <w:rPr>
                <w:rFonts w:asciiTheme="minorBidi" w:eastAsia="Times New Roman" w:hAnsiTheme="minorBidi"/>
                <w:color w:val="000000"/>
              </w:rPr>
              <w:t>-</w:t>
            </w:r>
            <w:r w:rsidR="00CE590D" w:rsidRPr="00BC5D6C">
              <w:rPr>
                <w:rFonts w:asciiTheme="minorBidi" w:eastAsia="Times New Roman" w:hAnsiTheme="minorBidi"/>
                <w:color w:val="000000"/>
              </w:rPr>
              <w:t> </w:t>
            </w:r>
          </w:p>
        </w:tc>
        <w:tc>
          <w:tcPr>
            <w:tcW w:w="1561" w:type="dxa"/>
            <w:noWrap/>
            <w:vAlign w:val="bottom"/>
            <w:hideMark/>
          </w:tcPr>
          <w:p w14:paraId="087AA57D" w14:textId="1055A3B8" w:rsidR="00CE590D" w:rsidRPr="00BC5D6C" w:rsidRDefault="00383C35" w:rsidP="00CE590D">
            <w:pPr>
              <w:spacing w:after="0" w:line="360" w:lineRule="auto"/>
              <w:jc w:val="center"/>
              <w:rPr>
                <w:rFonts w:asciiTheme="minorBidi" w:eastAsia="Times New Roman" w:hAnsiTheme="minorBidi"/>
                <w:color w:val="000000"/>
              </w:rPr>
            </w:pPr>
            <w:r>
              <w:rPr>
                <w:rFonts w:asciiTheme="minorBidi" w:eastAsia="Times New Roman" w:hAnsiTheme="minorBidi"/>
                <w:color w:val="000000"/>
              </w:rPr>
              <w:t>-</w:t>
            </w:r>
          </w:p>
        </w:tc>
        <w:tc>
          <w:tcPr>
            <w:tcW w:w="666" w:type="dxa"/>
            <w:noWrap/>
            <w:vAlign w:val="bottom"/>
            <w:hideMark/>
          </w:tcPr>
          <w:p w14:paraId="642B52B2" w14:textId="407692AD" w:rsidR="00CE590D" w:rsidRPr="00BC5D6C" w:rsidRDefault="00CE590D" w:rsidP="00CE590D">
            <w:pPr>
              <w:spacing w:after="0" w:line="360" w:lineRule="auto"/>
              <w:jc w:val="center"/>
              <w:rPr>
                <w:rFonts w:asciiTheme="minorBidi" w:eastAsia="Times New Roman" w:hAnsiTheme="minorBidi"/>
                <w:color w:val="000000"/>
              </w:rPr>
            </w:pPr>
            <w:r w:rsidRPr="00BC5D6C">
              <w:rPr>
                <w:rFonts w:asciiTheme="minorBidi" w:eastAsia="Times New Roman" w:hAnsiTheme="minorBidi"/>
                <w:color w:val="000000"/>
              </w:rPr>
              <w:t> </w:t>
            </w:r>
            <w:r w:rsidR="00383C35">
              <w:rPr>
                <w:rFonts w:asciiTheme="minorBidi" w:eastAsia="Times New Roman" w:hAnsiTheme="minorBidi"/>
                <w:color w:val="000000"/>
              </w:rPr>
              <w:t>-</w:t>
            </w:r>
          </w:p>
        </w:tc>
      </w:tr>
      <w:tr w:rsidR="00CE590D" w:rsidRPr="007A6DC3" w14:paraId="1108DC56" w14:textId="77777777" w:rsidTr="003E5A53">
        <w:trPr>
          <w:trHeight w:val="300"/>
        </w:trPr>
        <w:tc>
          <w:tcPr>
            <w:tcW w:w="1560" w:type="dxa"/>
            <w:noWrap/>
            <w:hideMark/>
          </w:tcPr>
          <w:p w14:paraId="2AA1A059" w14:textId="77777777" w:rsidR="00CE590D" w:rsidRPr="00BC5D6C" w:rsidRDefault="00CE590D" w:rsidP="00CE590D">
            <w:pPr>
              <w:spacing w:after="0" w:line="360" w:lineRule="auto"/>
              <w:rPr>
                <w:rFonts w:asciiTheme="minorBidi" w:eastAsia="Times New Roman" w:hAnsiTheme="minorBidi"/>
                <w:color w:val="000000"/>
              </w:rPr>
            </w:pPr>
            <w:r w:rsidRPr="00BC5D6C">
              <w:rPr>
                <w:rFonts w:asciiTheme="minorBidi" w:eastAsia="Times New Roman" w:hAnsiTheme="minorBidi"/>
                <w:color w:val="000000"/>
              </w:rPr>
              <w:t>Vitamin D-3</w:t>
            </w:r>
          </w:p>
        </w:tc>
        <w:tc>
          <w:tcPr>
            <w:tcW w:w="1126" w:type="dxa"/>
            <w:vAlign w:val="bottom"/>
          </w:tcPr>
          <w:p w14:paraId="3AECD214" w14:textId="403D85C8" w:rsidR="00CE590D" w:rsidRPr="008678E2" w:rsidRDefault="008678E2" w:rsidP="00CE590D">
            <w:pPr>
              <w:spacing w:after="0" w:line="360" w:lineRule="auto"/>
              <w:jc w:val="center"/>
              <w:rPr>
                <w:rFonts w:asciiTheme="minorBidi" w:eastAsia="Times New Roman" w:hAnsiTheme="minorBidi"/>
                <w:color w:val="000000"/>
                <w:lang w:val="en-US"/>
              </w:rPr>
            </w:pPr>
            <w:r>
              <w:rPr>
                <w:rFonts w:ascii="Arial" w:hAnsi="Arial" w:cs="Arial"/>
                <w:color w:val="000000"/>
              </w:rPr>
              <w:t>25</w:t>
            </w:r>
            <w:r>
              <w:rPr>
                <w:rFonts w:ascii="Arial" w:hAnsi="Arial" w:cs="Arial"/>
                <w:color w:val="000000"/>
                <w:lang w:val="en-US"/>
              </w:rPr>
              <w:t>, 92</w:t>
            </w:r>
          </w:p>
        </w:tc>
        <w:tc>
          <w:tcPr>
            <w:tcW w:w="1667" w:type="dxa"/>
            <w:noWrap/>
            <w:vAlign w:val="bottom"/>
            <w:hideMark/>
          </w:tcPr>
          <w:p w14:paraId="15914F6D" w14:textId="23B03BA4" w:rsidR="00CE590D" w:rsidRPr="00BC5D6C" w:rsidRDefault="00CE590D" w:rsidP="00CE590D">
            <w:pPr>
              <w:spacing w:after="0" w:line="360" w:lineRule="auto"/>
              <w:jc w:val="center"/>
              <w:rPr>
                <w:rFonts w:asciiTheme="minorBidi" w:eastAsia="Times New Roman" w:hAnsiTheme="minorBidi"/>
                <w:color w:val="000000"/>
              </w:rPr>
            </w:pPr>
            <w:r w:rsidRPr="00BC5D6C">
              <w:rPr>
                <w:rFonts w:asciiTheme="minorBidi" w:eastAsia="Times New Roman" w:hAnsiTheme="minorBidi"/>
                <w:color w:val="000000"/>
              </w:rPr>
              <w:t xml:space="preserve">23.96±6.84 </w:t>
            </w:r>
          </w:p>
        </w:tc>
        <w:tc>
          <w:tcPr>
            <w:tcW w:w="1789" w:type="dxa"/>
            <w:noWrap/>
            <w:vAlign w:val="bottom"/>
            <w:hideMark/>
          </w:tcPr>
          <w:p w14:paraId="02A0BAF4" w14:textId="77777777" w:rsidR="00CE590D" w:rsidRPr="00BC5D6C" w:rsidRDefault="00CE590D" w:rsidP="00CE590D">
            <w:pPr>
              <w:spacing w:after="0" w:line="360" w:lineRule="auto"/>
              <w:jc w:val="center"/>
              <w:rPr>
                <w:rFonts w:asciiTheme="minorBidi" w:eastAsia="Times New Roman" w:hAnsiTheme="minorBidi"/>
                <w:color w:val="000000"/>
              </w:rPr>
            </w:pPr>
            <w:r w:rsidRPr="00BC5D6C">
              <w:rPr>
                <w:rFonts w:asciiTheme="minorBidi" w:eastAsia="Times New Roman" w:hAnsiTheme="minorBidi"/>
                <w:color w:val="000000"/>
              </w:rPr>
              <w:t xml:space="preserve">23.49±6.38 </w:t>
            </w:r>
          </w:p>
        </w:tc>
        <w:tc>
          <w:tcPr>
            <w:tcW w:w="645" w:type="dxa"/>
            <w:noWrap/>
            <w:vAlign w:val="bottom"/>
            <w:hideMark/>
          </w:tcPr>
          <w:p w14:paraId="6B30D883" w14:textId="77777777" w:rsidR="00CE590D" w:rsidRPr="00BC5D6C" w:rsidRDefault="00CE590D" w:rsidP="00CE590D">
            <w:pPr>
              <w:spacing w:after="0" w:line="360" w:lineRule="auto"/>
              <w:jc w:val="center"/>
              <w:rPr>
                <w:rFonts w:asciiTheme="minorBidi" w:eastAsia="Times New Roman" w:hAnsiTheme="minorBidi"/>
                <w:color w:val="000000"/>
              </w:rPr>
            </w:pPr>
            <w:r w:rsidRPr="00BC5D6C">
              <w:rPr>
                <w:rFonts w:asciiTheme="minorBidi" w:eastAsia="Times New Roman" w:hAnsiTheme="minorBidi"/>
                <w:color w:val="000000"/>
              </w:rPr>
              <w:t>0.66</w:t>
            </w:r>
          </w:p>
        </w:tc>
        <w:tc>
          <w:tcPr>
            <w:tcW w:w="1613" w:type="dxa"/>
            <w:noWrap/>
            <w:vAlign w:val="bottom"/>
            <w:hideMark/>
          </w:tcPr>
          <w:p w14:paraId="4BEF0A6F" w14:textId="77777777" w:rsidR="00CE590D" w:rsidRPr="00BC5D6C" w:rsidRDefault="00CE590D" w:rsidP="00CE590D">
            <w:pPr>
              <w:spacing w:after="0" w:line="360" w:lineRule="auto"/>
              <w:jc w:val="center"/>
              <w:rPr>
                <w:rFonts w:asciiTheme="minorBidi" w:eastAsia="Times New Roman" w:hAnsiTheme="minorBidi"/>
                <w:color w:val="000000"/>
              </w:rPr>
            </w:pPr>
            <w:r w:rsidRPr="00BC5D6C">
              <w:rPr>
                <w:rFonts w:asciiTheme="minorBidi" w:eastAsia="Times New Roman" w:hAnsiTheme="minorBidi"/>
                <w:color w:val="000000"/>
              </w:rPr>
              <w:t xml:space="preserve">25.88±11.63 </w:t>
            </w:r>
          </w:p>
        </w:tc>
        <w:tc>
          <w:tcPr>
            <w:tcW w:w="1561" w:type="dxa"/>
            <w:noWrap/>
            <w:vAlign w:val="bottom"/>
            <w:hideMark/>
          </w:tcPr>
          <w:p w14:paraId="2C702402" w14:textId="77777777" w:rsidR="00CE590D" w:rsidRPr="00BC5D6C" w:rsidRDefault="00CE590D" w:rsidP="00CE590D">
            <w:pPr>
              <w:spacing w:after="0" w:line="360" w:lineRule="auto"/>
              <w:jc w:val="center"/>
              <w:rPr>
                <w:rFonts w:asciiTheme="minorBidi" w:eastAsia="Times New Roman" w:hAnsiTheme="minorBidi"/>
                <w:color w:val="000000"/>
              </w:rPr>
            </w:pPr>
            <w:r w:rsidRPr="00BC5D6C">
              <w:rPr>
                <w:rFonts w:asciiTheme="minorBidi" w:eastAsia="Times New Roman" w:hAnsiTheme="minorBidi"/>
                <w:color w:val="000000"/>
              </w:rPr>
              <w:t xml:space="preserve">23.12±10.38 </w:t>
            </w:r>
          </w:p>
        </w:tc>
        <w:tc>
          <w:tcPr>
            <w:tcW w:w="645" w:type="dxa"/>
            <w:noWrap/>
            <w:vAlign w:val="bottom"/>
            <w:hideMark/>
          </w:tcPr>
          <w:p w14:paraId="652238D7" w14:textId="77777777" w:rsidR="00CE590D" w:rsidRPr="00BC5D6C" w:rsidRDefault="00CE590D" w:rsidP="00CE590D">
            <w:pPr>
              <w:spacing w:after="0" w:line="360" w:lineRule="auto"/>
              <w:jc w:val="center"/>
              <w:rPr>
                <w:rFonts w:asciiTheme="minorBidi" w:eastAsia="Times New Roman" w:hAnsiTheme="minorBidi"/>
                <w:color w:val="000000"/>
              </w:rPr>
            </w:pPr>
            <w:r w:rsidRPr="00BC5D6C">
              <w:rPr>
                <w:rFonts w:asciiTheme="minorBidi" w:eastAsia="Times New Roman" w:hAnsiTheme="minorBidi"/>
                <w:color w:val="000000"/>
              </w:rPr>
              <w:t>0.63</w:t>
            </w:r>
          </w:p>
        </w:tc>
        <w:tc>
          <w:tcPr>
            <w:tcW w:w="1574" w:type="dxa"/>
            <w:noWrap/>
            <w:vAlign w:val="bottom"/>
            <w:hideMark/>
          </w:tcPr>
          <w:p w14:paraId="6CEB8152" w14:textId="77777777" w:rsidR="00CE590D" w:rsidRPr="00BC5D6C" w:rsidRDefault="00CE590D" w:rsidP="00CE590D">
            <w:pPr>
              <w:spacing w:after="0" w:line="360" w:lineRule="auto"/>
              <w:jc w:val="center"/>
              <w:rPr>
                <w:rFonts w:asciiTheme="minorBidi" w:eastAsia="Times New Roman" w:hAnsiTheme="minorBidi"/>
                <w:color w:val="000000"/>
              </w:rPr>
            </w:pPr>
            <w:r w:rsidRPr="00BC5D6C">
              <w:rPr>
                <w:rFonts w:asciiTheme="minorBidi" w:eastAsia="Times New Roman" w:hAnsiTheme="minorBidi"/>
                <w:color w:val="000000"/>
              </w:rPr>
              <w:t xml:space="preserve">-1.50±5.32 </w:t>
            </w:r>
          </w:p>
        </w:tc>
        <w:tc>
          <w:tcPr>
            <w:tcW w:w="1561" w:type="dxa"/>
            <w:noWrap/>
            <w:vAlign w:val="bottom"/>
            <w:hideMark/>
          </w:tcPr>
          <w:p w14:paraId="21CD123D" w14:textId="77777777" w:rsidR="00CE590D" w:rsidRPr="00BC5D6C" w:rsidRDefault="00CE590D" w:rsidP="00CE590D">
            <w:pPr>
              <w:spacing w:after="0" w:line="360" w:lineRule="auto"/>
              <w:jc w:val="center"/>
              <w:rPr>
                <w:rFonts w:asciiTheme="minorBidi" w:eastAsia="Times New Roman" w:hAnsiTheme="minorBidi"/>
                <w:color w:val="000000"/>
              </w:rPr>
            </w:pPr>
            <w:r w:rsidRPr="00BC5D6C">
              <w:rPr>
                <w:rFonts w:asciiTheme="minorBidi" w:eastAsia="Times New Roman" w:hAnsiTheme="minorBidi"/>
                <w:color w:val="000000"/>
              </w:rPr>
              <w:t xml:space="preserve">-3.86±4.02 </w:t>
            </w:r>
          </w:p>
        </w:tc>
        <w:tc>
          <w:tcPr>
            <w:tcW w:w="666" w:type="dxa"/>
            <w:noWrap/>
            <w:vAlign w:val="bottom"/>
            <w:hideMark/>
          </w:tcPr>
          <w:p w14:paraId="534173EB" w14:textId="77777777" w:rsidR="00CE590D" w:rsidRPr="007A6DC3" w:rsidRDefault="00CE590D" w:rsidP="00CE590D">
            <w:pPr>
              <w:spacing w:after="0" w:line="360" w:lineRule="auto"/>
              <w:jc w:val="center"/>
              <w:rPr>
                <w:rFonts w:asciiTheme="minorBidi" w:eastAsia="Times New Roman" w:hAnsiTheme="minorBidi"/>
                <w:color w:val="000000"/>
              </w:rPr>
            </w:pPr>
            <w:r w:rsidRPr="00BC5D6C">
              <w:rPr>
                <w:rFonts w:asciiTheme="minorBidi" w:eastAsia="Times New Roman" w:hAnsiTheme="minorBidi"/>
                <w:color w:val="000000"/>
              </w:rPr>
              <w:t>0.36</w:t>
            </w:r>
          </w:p>
        </w:tc>
      </w:tr>
    </w:tbl>
    <w:p w14:paraId="00BDC1A0" w14:textId="77777777" w:rsidR="00E64449" w:rsidRDefault="00BC5D6C" w:rsidP="00E64449">
      <w:pPr>
        <w:ind w:left="-284" w:right="-315"/>
        <w:rPr>
          <w:rFonts w:asciiTheme="minorBidi" w:hAnsiTheme="minorBidi"/>
        </w:rPr>
      </w:pPr>
      <w:proofErr w:type="gramStart"/>
      <w:r w:rsidRPr="007629D4">
        <w:rPr>
          <w:rFonts w:asciiTheme="minorBidi" w:eastAsia="Times New Roman" w:hAnsiTheme="minorBidi"/>
          <w:color w:val="000000"/>
          <w:vertAlign w:val="superscript"/>
        </w:rPr>
        <w:t xml:space="preserve">a </w:t>
      </w:r>
      <w:r w:rsidR="00CE590D" w:rsidRPr="007629D4">
        <w:rPr>
          <w:rFonts w:asciiTheme="minorBidi" w:eastAsia="Times New Roman" w:hAnsiTheme="minorBidi"/>
          <w:color w:val="000000"/>
        </w:rPr>
        <w:t xml:space="preserve"> </w:t>
      </w:r>
      <w:r w:rsidR="008678E2" w:rsidRPr="007629D4">
        <w:rPr>
          <w:rFonts w:asciiTheme="minorBidi" w:eastAsia="Times New Roman" w:hAnsiTheme="minorBidi"/>
          <w:color w:val="000000"/>
          <w:lang w:val="en-US"/>
        </w:rPr>
        <w:t>%</w:t>
      </w:r>
      <w:proofErr w:type="gramEnd"/>
      <w:r w:rsidR="0070459C" w:rsidRPr="007629D4">
        <w:rPr>
          <w:rFonts w:asciiTheme="minorBidi" w:eastAsia="Times New Roman" w:hAnsiTheme="minorBidi"/>
          <w:color w:val="000000"/>
          <w:lang w:val="en-US"/>
        </w:rPr>
        <w:t xml:space="preserve"> </w:t>
      </w:r>
      <w:r w:rsidRPr="007629D4">
        <w:rPr>
          <w:rFonts w:asciiTheme="minorBidi" w:eastAsia="Times New Roman" w:hAnsiTheme="minorBidi"/>
          <w:color w:val="000000"/>
        </w:rPr>
        <w:t>missing</w:t>
      </w:r>
      <w:r w:rsidR="00CE590D" w:rsidRPr="007629D4">
        <w:rPr>
          <w:rFonts w:asciiTheme="minorBidi" w:eastAsia="Times New Roman" w:hAnsiTheme="minorBidi"/>
          <w:color w:val="000000"/>
        </w:rPr>
        <w:t xml:space="preserve"> </w:t>
      </w:r>
      <w:r w:rsidR="00CE590D" w:rsidRPr="007629D4">
        <w:rPr>
          <w:rFonts w:asciiTheme="minorBidi" w:eastAsia="Times New Roman" w:hAnsiTheme="minorBidi"/>
          <w:color w:val="000000"/>
          <w:lang w:val="en-US"/>
        </w:rPr>
        <w:t>at baseline, at end of FU</w:t>
      </w:r>
      <w:r w:rsidR="001B5F57" w:rsidRPr="007629D4">
        <w:rPr>
          <w:rFonts w:asciiTheme="minorBidi" w:hAnsiTheme="minorBidi"/>
        </w:rPr>
        <w:br w:type="page"/>
      </w:r>
    </w:p>
    <w:p w14:paraId="5A537150" w14:textId="77777777" w:rsidR="00CA3B79" w:rsidRDefault="00CA3B79" w:rsidP="00CA3B79">
      <w:pPr>
        <w:rPr>
          <w:rFonts w:asciiTheme="minorBidi" w:hAnsiTheme="minorBidi"/>
          <w:sz w:val="24"/>
          <w:szCs w:val="24"/>
          <w:lang w:val="en-US"/>
        </w:rPr>
      </w:pPr>
      <w:r>
        <w:rPr>
          <w:rFonts w:asciiTheme="minorBidi" w:hAnsiTheme="minorBidi"/>
          <w:sz w:val="24"/>
          <w:szCs w:val="24"/>
          <w:lang w:val="en-US"/>
        </w:rPr>
        <w:lastRenderedPageBreak/>
        <w:t xml:space="preserve">Table S2: </w:t>
      </w:r>
      <w:r w:rsidRPr="003E6DBC">
        <w:rPr>
          <w:rFonts w:asciiTheme="minorBidi" w:hAnsiTheme="minorBidi"/>
          <w:sz w:val="24"/>
          <w:szCs w:val="24"/>
        </w:rPr>
        <w:t xml:space="preserve">Weekly energy and protein delivery </w:t>
      </w:r>
      <w:r>
        <w:rPr>
          <w:rFonts w:asciiTheme="minorBidi" w:hAnsiTheme="minorBidi"/>
          <w:sz w:val="24"/>
          <w:szCs w:val="24"/>
        </w:rPr>
        <w:t>by study week</w:t>
      </w:r>
      <w:r w:rsidRPr="003E6DBC">
        <w:rPr>
          <w:rFonts w:asciiTheme="minorBidi" w:hAnsiTheme="minorBidi"/>
          <w:sz w:val="24"/>
          <w:szCs w:val="24"/>
        </w:rPr>
        <w:t xml:space="preserve"> according to study arm</w:t>
      </w:r>
    </w:p>
    <w:tbl>
      <w:tblPr>
        <w:tblW w:w="14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567"/>
        <w:gridCol w:w="2268"/>
        <w:gridCol w:w="709"/>
        <w:gridCol w:w="2268"/>
        <w:gridCol w:w="992"/>
        <w:gridCol w:w="686"/>
        <w:gridCol w:w="2007"/>
        <w:gridCol w:w="714"/>
        <w:gridCol w:w="1979"/>
        <w:gridCol w:w="956"/>
        <w:gridCol w:w="13"/>
      </w:tblGrid>
      <w:tr w:rsidR="00CA3B79" w:rsidRPr="00350AFE" w14:paraId="3FEBF922" w14:textId="77777777" w:rsidTr="00F05E9F">
        <w:trPr>
          <w:trHeight w:val="300"/>
        </w:trPr>
        <w:tc>
          <w:tcPr>
            <w:tcW w:w="7650" w:type="dxa"/>
            <w:gridSpan w:val="6"/>
            <w:noWrap/>
            <w:vAlign w:val="bottom"/>
            <w:hideMark/>
          </w:tcPr>
          <w:p w14:paraId="4E2EDF2E"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Daily</w:t>
            </w:r>
            <w:r w:rsidRPr="00350AFE">
              <w:rPr>
                <w:rFonts w:asciiTheme="minorBidi" w:eastAsia="Times New Roman" w:hAnsiTheme="minorBidi"/>
                <w:kern w:val="0"/>
                <w:sz w:val="24"/>
                <w:szCs w:val="24"/>
                <w:lang w:val="en-US"/>
                <w14:ligatures w14:val="none"/>
              </w:rPr>
              <w:t xml:space="preserve"> Energy </w:t>
            </w:r>
            <w:proofErr w:type="spellStart"/>
            <w:r w:rsidRPr="00350AFE">
              <w:rPr>
                <w:rFonts w:asciiTheme="minorBidi" w:eastAsia="Times New Roman" w:hAnsiTheme="minorBidi"/>
                <w:kern w:val="0"/>
                <w:sz w:val="24"/>
                <w:szCs w:val="24"/>
                <w:lang w:val="en-US"/>
                <w14:ligatures w14:val="none"/>
              </w:rPr>
              <w:t>intake</w:t>
            </w:r>
            <w:r w:rsidRPr="003F7550">
              <w:rPr>
                <w:rFonts w:asciiTheme="minorBidi" w:eastAsia="Times New Roman" w:hAnsiTheme="minorBidi"/>
                <w:kern w:val="0"/>
                <w:sz w:val="24"/>
                <w:szCs w:val="24"/>
                <w:vertAlign w:val="superscript"/>
                <w:lang w:val="en-US"/>
                <w14:ligatures w14:val="none"/>
              </w:rPr>
              <w:t>a</w:t>
            </w:r>
            <w:proofErr w:type="spellEnd"/>
            <w:r w:rsidRPr="00350AFE">
              <w:rPr>
                <w:rFonts w:asciiTheme="minorBidi" w:eastAsia="Times New Roman" w:hAnsiTheme="minorBidi"/>
                <w:kern w:val="0"/>
                <w:sz w:val="24"/>
                <w:szCs w:val="24"/>
                <w:lang w:val="en-US"/>
                <w14:ligatures w14:val="none"/>
              </w:rPr>
              <w:t xml:space="preserve"> (Kcal/day</w:t>
            </w:r>
            <w:r>
              <w:rPr>
                <w:rFonts w:asciiTheme="minorBidi" w:eastAsia="Times New Roman" w:hAnsiTheme="minorBidi"/>
                <w:kern w:val="0"/>
                <w:sz w:val="24"/>
                <w:szCs w:val="24"/>
                <w:lang w:val="en-US"/>
                <w14:ligatures w14:val="none"/>
              </w:rPr>
              <w:t>)</w:t>
            </w:r>
            <w:r w:rsidRPr="00350AFE">
              <w:rPr>
                <w:rFonts w:asciiTheme="minorBidi" w:eastAsia="Times New Roman" w:hAnsiTheme="minorBidi"/>
                <w:kern w:val="0"/>
                <w:sz w:val="24"/>
                <w:szCs w:val="24"/>
                <w:lang w:val="en-US"/>
                <w14:ligatures w14:val="none"/>
              </w:rPr>
              <w:t xml:space="preserve"> </w:t>
            </w:r>
          </w:p>
        </w:tc>
        <w:tc>
          <w:tcPr>
            <w:tcW w:w="6355" w:type="dxa"/>
            <w:gridSpan w:val="6"/>
          </w:tcPr>
          <w:p w14:paraId="7734CEBC"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Daily</w:t>
            </w:r>
            <w:r w:rsidRPr="00350AFE">
              <w:rPr>
                <w:rFonts w:asciiTheme="minorBidi" w:eastAsia="Times New Roman" w:hAnsiTheme="minorBidi"/>
                <w:kern w:val="0"/>
                <w:sz w:val="24"/>
                <w:szCs w:val="24"/>
                <w:lang w:val="en-US"/>
                <w14:ligatures w14:val="none"/>
              </w:rPr>
              <w:t xml:space="preserve"> </w:t>
            </w:r>
            <w:r>
              <w:rPr>
                <w:rFonts w:asciiTheme="minorBidi" w:eastAsia="Times New Roman" w:hAnsiTheme="minorBidi"/>
                <w:kern w:val="0"/>
                <w:sz w:val="24"/>
                <w:szCs w:val="24"/>
                <w:lang w:val="en-US"/>
                <w14:ligatures w14:val="none"/>
              </w:rPr>
              <w:t>Protein</w:t>
            </w:r>
            <w:r w:rsidRPr="00350AFE">
              <w:rPr>
                <w:rFonts w:asciiTheme="minorBidi" w:eastAsia="Times New Roman" w:hAnsiTheme="minorBidi"/>
                <w:kern w:val="0"/>
                <w:sz w:val="24"/>
                <w:szCs w:val="24"/>
                <w:lang w:val="en-US"/>
                <w14:ligatures w14:val="none"/>
              </w:rPr>
              <w:t xml:space="preserve"> </w:t>
            </w:r>
            <w:proofErr w:type="spellStart"/>
            <w:r w:rsidRPr="00350AFE">
              <w:rPr>
                <w:rFonts w:asciiTheme="minorBidi" w:eastAsia="Times New Roman" w:hAnsiTheme="minorBidi"/>
                <w:kern w:val="0"/>
                <w:sz w:val="24"/>
                <w:szCs w:val="24"/>
                <w:lang w:val="en-US"/>
                <w14:ligatures w14:val="none"/>
              </w:rPr>
              <w:t>intake</w:t>
            </w:r>
            <w:r w:rsidRPr="003F7550">
              <w:rPr>
                <w:rFonts w:asciiTheme="minorBidi" w:eastAsia="Times New Roman" w:hAnsiTheme="minorBidi"/>
                <w:kern w:val="0"/>
                <w:sz w:val="24"/>
                <w:szCs w:val="24"/>
                <w:vertAlign w:val="superscript"/>
                <w:lang w:val="en-US"/>
                <w14:ligatures w14:val="none"/>
              </w:rPr>
              <w:t>b</w:t>
            </w:r>
            <w:proofErr w:type="spellEnd"/>
            <w:r w:rsidRPr="00350AFE">
              <w:rPr>
                <w:rFonts w:asciiTheme="minorBidi" w:eastAsia="Times New Roman" w:hAnsiTheme="minorBidi"/>
                <w:kern w:val="0"/>
                <w:sz w:val="24"/>
                <w:szCs w:val="24"/>
                <w:lang w:val="en-US"/>
                <w14:ligatures w14:val="none"/>
              </w:rPr>
              <w:t xml:space="preserve"> (</w:t>
            </w:r>
            <w:r>
              <w:rPr>
                <w:rFonts w:asciiTheme="minorBidi" w:eastAsia="Times New Roman" w:hAnsiTheme="minorBidi"/>
                <w:kern w:val="0"/>
                <w:sz w:val="24"/>
                <w:szCs w:val="24"/>
                <w:lang w:val="en-US"/>
                <w14:ligatures w14:val="none"/>
              </w:rPr>
              <w:t>gr/Kg</w:t>
            </w:r>
            <w:r w:rsidRPr="00350AFE">
              <w:rPr>
                <w:rFonts w:asciiTheme="minorBidi" w:eastAsia="Times New Roman" w:hAnsiTheme="minorBidi"/>
                <w:kern w:val="0"/>
                <w:sz w:val="24"/>
                <w:szCs w:val="24"/>
                <w:lang w:val="en-US"/>
                <w14:ligatures w14:val="none"/>
              </w:rPr>
              <w:t>/day</w:t>
            </w:r>
            <w:r>
              <w:rPr>
                <w:rFonts w:asciiTheme="minorBidi" w:eastAsia="Times New Roman" w:hAnsiTheme="minorBidi"/>
                <w:kern w:val="0"/>
                <w:sz w:val="24"/>
                <w:szCs w:val="24"/>
                <w:lang w:val="en-US"/>
                <w14:ligatures w14:val="none"/>
              </w:rPr>
              <w:t>)</w:t>
            </w:r>
          </w:p>
        </w:tc>
      </w:tr>
      <w:tr w:rsidR="00CA3B79" w:rsidRPr="00350AFE" w14:paraId="52D77C1E" w14:textId="77777777" w:rsidTr="00F05E9F">
        <w:trPr>
          <w:gridAfter w:val="1"/>
          <w:wAfter w:w="13" w:type="dxa"/>
          <w:trHeight w:val="300"/>
        </w:trPr>
        <w:tc>
          <w:tcPr>
            <w:tcW w:w="846" w:type="dxa"/>
            <w:noWrap/>
            <w:vAlign w:val="bottom"/>
            <w:hideMark/>
          </w:tcPr>
          <w:p w14:paraId="5AC16A7C" w14:textId="77777777" w:rsidR="00CA3B79" w:rsidRPr="002F571E" w:rsidRDefault="00CA3B79" w:rsidP="00F05E9F">
            <w:pPr>
              <w:spacing w:after="0" w:line="360" w:lineRule="auto"/>
              <w:jc w:val="center"/>
              <w:rPr>
                <w:rFonts w:asciiTheme="minorBidi" w:eastAsia="Times New Roman" w:hAnsiTheme="minorBidi"/>
                <w:kern w:val="0"/>
                <w:sz w:val="24"/>
                <w:szCs w:val="24"/>
                <w:lang w:val="en-US"/>
                <w14:ligatures w14:val="none"/>
              </w:rPr>
            </w:pPr>
          </w:p>
        </w:tc>
        <w:tc>
          <w:tcPr>
            <w:tcW w:w="2835" w:type="dxa"/>
            <w:gridSpan w:val="2"/>
            <w:noWrap/>
            <w:vAlign w:val="bottom"/>
            <w:hideMark/>
          </w:tcPr>
          <w:p w14:paraId="491F0EC8" w14:textId="77777777" w:rsidR="00CA3B79" w:rsidRPr="002F571E" w:rsidRDefault="00CA3B79" w:rsidP="00F05E9F">
            <w:pPr>
              <w:spacing w:after="0" w:line="360" w:lineRule="auto"/>
              <w:jc w:val="center"/>
              <w:rPr>
                <w:rFonts w:asciiTheme="minorBidi" w:eastAsia="Times New Roman" w:hAnsiTheme="minorBidi"/>
                <w:kern w:val="0"/>
                <w:sz w:val="24"/>
                <w:szCs w:val="24"/>
                <w:lang w:val="en-US"/>
                <w14:ligatures w14:val="none"/>
              </w:rPr>
            </w:pPr>
            <w:r w:rsidRPr="002F571E">
              <w:rPr>
                <w:rFonts w:asciiTheme="minorBidi" w:eastAsia="Times New Roman" w:hAnsiTheme="minorBidi"/>
                <w:kern w:val="0"/>
                <w:sz w:val="24"/>
                <w:szCs w:val="24"/>
                <w:lang w:val="en-US"/>
                <w14:ligatures w14:val="none"/>
              </w:rPr>
              <w:t>control</w:t>
            </w:r>
          </w:p>
        </w:tc>
        <w:tc>
          <w:tcPr>
            <w:tcW w:w="2977" w:type="dxa"/>
            <w:gridSpan w:val="2"/>
            <w:noWrap/>
            <w:vAlign w:val="bottom"/>
            <w:hideMark/>
          </w:tcPr>
          <w:p w14:paraId="4786F289" w14:textId="77777777" w:rsidR="00CA3B79" w:rsidRPr="002F571E" w:rsidRDefault="00CA3B79" w:rsidP="00F05E9F">
            <w:pPr>
              <w:spacing w:after="0" w:line="360" w:lineRule="auto"/>
              <w:jc w:val="center"/>
              <w:rPr>
                <w:rFonts w:asciiTheme="minorBidi" w:eastAsia="Times New Roman" w:hAnsiTheme="minorBidi"/>
                <w:kern w:val="0"/>
                <w:sz w:val="24"/>
                <w:szCs w:val="24"/>
                <w:lang w:val="en-US"/>
                <w14:ligatures w14:val="none"/>
              </w:rPr>
            </w:pPr>
            <w:r w:rsidRPr="002F571E">
              <w:rPr>
                <w:rFonts w:asciiTheme="minorBidi" w:eastAsia="Times New Roman" w:hAnsiTheme="minorBidi"/>
                <w:kern w:val="0"/>
                <w:sz w:val="24"/>
                <w:szCs w:val="24"/>
                <w:lang w:val="en-US"/>
                <w14:ligatures w14:val="none"/>
              </w:rPr>
              <w:t>intervention</w:t>
            </w:r>
          </w:p>
        </w:tc>
        <w:tc>
          <w:tcPr>
            <w:tcW w:w="992" w:type="dxa"/>
            <w:noWrap/>
            <w:vAlign w:val="center"/>
            <w:hideMark/>
          </w:tcPr>
          <w:p w14:paraId="1F13507B" w14:textId="77777777" w:rsidR="00CA3B79" w:rsidRPr="002F571E" w:rsidRDefault="00CA3B79" w:rsidP="00F05E9F">
            <w:pPr>
              <w:spacing w:after="0" w:line="360" w:lineRule="auto"/>
              <w:jc w:val="center"/>
              <w:rPr>
                <w:rFonts w:asciiTheme="minorBidi" w:eastAsia="Times New Roman" w:hAnsiTheme="minorBidi"/>
                <w:kern w:val="0"/>
                <w:sz w:val="24"/>
                <w:szCs w:val="24"/>
                <w:lang w:val="en-US"/>
                <w14:ligatures w14:val="none"/>
              </w:rPr>
            </w:pPr>
            <w:r w:rsidRPr="002F571E">
              <w:rPr>
                <w:rFonts w:asciiTheme="minorBidi" w:eastAsia="Times New Roman" w:hAnsiTheme="minorBidi"/>
                <w:kern w:val="0"/>
                <w:sz w:val="24"/>
                <w:szCs w:val="24"/>
                <w:lang w:val="en-US"/>
                <w14:ligatures w14:val="none"/>
              </w:rPr>
              <w:t>p</w:t>
            </w:r>
          </w:p>
        </w:tc>
        <w:tc>
          <w:tcPr>
            <w:tcW w:w="2693" w:type="dxa"/>
            <w:gridSpan w:val="2"/>
            <w:vAlign w:val="bottom"/>
          </w:tcPr>
          <w:p w14:paraId="430348F0" w14:textId="77777777" w:rsidR="00CA3B79" w:rsidRPr="002F571E" w:rsidRDefault="00CA3B79" w:rsidP="00F05E9F">
            <w:pPr>
              <w:spacing w:after="0" w:line="360" w:lineRule="auto"/>
              <w:jc w:val="center"/>
              <w:rPr>
                <w:rFonts w:asciiTheme="minorBidi" w:eastAsia="Times New Roman" w:hAnsiTheme="minorBidi"/>
                <w:kern w:val="0"/>
                <w:sz w:val="24"/>
                <w:szCs w:val="24"/>
                <w:lang w:val="en-US"/>
                <w14:ligatures w14:val="none"/>
              </w:rPr>
            </w:pPr>
            <w:r w:rsidRPr="002F571E">
              <w:rPr>
                <w:rFonts w:asciiTheme="minorBidi" w:eastAsia="Times New Roman" w:hAnsiTheme="minorBidi"/>
                <w:kern w:val="0"/>
                <w:sz w:val="24"/>
                <w:szCs w:val="24"/>
                <w:lang w:val="en-US"/>
                <w14:ligatures w14:val="none"/>
              </w:rPr>
              <w:t>control</w:t>
            </w:r>
          </w:p>
        </w:tc>
        <w:tc>
          <w:tcPr>
            <w:tcW w:w="2693" w:type="dxa"/>
            <w:gridSpan w:val="2"/>
            <w:vAlign w:val="bottom"/>
          </w:tcPr>
          <w:p w14:paraId="7011F940" w14:textId="77777777" w:rsidR="00CA3B79" w:rsidRPr="002F571E" w:rsidRDefault="00CA3B79" w:rsidP="00F05E9F">
            <w:pPr>
              <w:spacing w:after="0" w:line="360" w:lineRule="auto"/>
              <w:jc w:val="center"/>
              <w:rPr>
                <w:rFonts w:asciiTheme="minorBidi" w:eastAsia="Times New Roman" w:hAnsiTheme="minorBidi"/>
                <w:kern w:val="0"/>
                <w:sz w:val="24"/>
                <w:szCs w:val="24"/>
                <w:lang w:val="en-US"/>
                <w14:ligatures w14:val="none"/>
              </w:rPr>
            </w:pPr>
            <w:r w:rsidRPr="002F571E">
              <w:rPr>
                <w:rFonts w:asciiTheme="minorBidi" w:eastAsia="Times New Roman" w:hAnsiTheme="minorBidi"/>
                <w:kern w:val="0"/>
                <w:sz w:val="24"/>
                <w:szCs w:val="24"/>
                <w:lang w:val="en-US"/>
                <w14:ligatures w14:val="none"/>
              </w:rPr>
              <w:t>intervention</w:t>
            </w:r>
          </w:p>
        </w:tc>
        <w:tc>
          <w:tcPr>
            <w:tcW w:w="956" w:type="dxa"/>
            <w:vAlign w:val="center"/>
          </w:tcPr>
          <w:p w14:paraId="7C93F2D3" w14:textId="77777777" w:rsidR="00CA3B79" w:rsidRPr="002F571E" w:rsidRDefault="00CA3B79" w:rsidP="00F05E9F">
            <w:pPr>
              <w:spacing w:after="0" w:line="360" w:lineRule="auto"/>
              <w:jc w:val="center"/>
              <w:rPr>
                <w:rFonts w:asciiTheme="minorBidi" w:eastAsia="Times New Roman" w:hAnsiTheme="minorBidi"/>
                <w:kern w:val="0"/>
                <w:sz w:val="24"/>
                <w:szCs w:val="24"/>
                <w:lang w:val="en-US"/>
                <w14:ligatures w14:val="none"/>
              </w:rPr>
            </w:pPr>
            <w:r w:rsidRPr="002F571E">
              <w:rPr>
                <w:rFonts w:asciiTheme="minorBidi" w:eastAsia="Times New Roman" w:hAnsiTheme="minorBidi"/>
                <w:kern w:val="0"/>
                <w:sz w:val="24"/>
                <w:szCs w:val="24"/>
                <w:lang w:val="en-US"/>
                <w14:ligatures w14:val="none"/>
              </w:rPr>
              <w:t>p</w:t>
            </w:r>
          </w:p>
        </w:tc>
      </w:tr>
      <w:tr w:rsidR="00CA3B79" w:rsidRPr="00350AFE" w14:paraId="54367D12" w14:textId="77777777" w:rsidTr="00F05E9F">
        <w:trPr>
          <w:gridAfter w:val="1"/>
          <w:wAfter w:w="13" w:type="dxa"/>
          <w:trHeight w:val="300"/>
        </w:trPr>
        <w:tc>
          <w:tcPr>
            <w:tcW w:w="846" w:type="dxa"/>
            <w:noWrap/>
            <w:vAlign w:val="bottom"/>
            <w:hideMark/>
          </w:tcPr>
          <w:p w14:paraId="2FC1614B" w14:textId="77777777" w:rsidR="00CA3B79" w:rsidRPr="002F571E" w:rsidRDefault="00CA3B79" w:rsidP="00F05E9F">
            <w:pPr>
              <w:spacing w:after="0" w:line="360" w:lineRule="auto"/>
              <w:jc w:val="center"/>
              <w:rPr>
                <w:rFonts w:asciiTheme="minorBidi" w:eastAsia="Times New Roman" w:hAnsiTheme="minorBidi"/>
                <w:kern w:val="0"/>
                <w:sz w:val="24"/>
                <w:szCs w:val="24"/>
                <w:lang w:val="en-US"/>
                <w14:ligatures w14:val="none"/>
              </w:rPr>
            </w:pPr>
            <w:r w:rsidRPr="002F571E">
              <w:rPr>
                <w:rFonts w:asciiTheme="minorBidi" w:eastAsia="Times New Roman" w:hAnsiTheme="minorBidi"/>
                <w:kern w:val="0"/>
                <w:sz w:val="24"/>
                <w:szCs w:val="24"/>
                <w:lang w:val="en-US"/>
                <w14:ligatures w14:val="none"/>
              </w:rPr>
              <w:t>week</w:t>
            </w:r>
          </w:p>
        </w:tc>
        <w:tc>
          <w:tcPr>
            <w:tcW w:w="567" w:type="dxa"/>
            <w:noWrap/>
            <w:vAlign w:val="bottom"/>
            <w:hideMark/>
          </w:tcPr>
          <w:p w14:paraId="28BE3E48" w14:textId="77777777" w:rsidR="00CA3B79" w:rsidRPr="002F571E" w:rsidRDefault="00CA3B79" w:rsidP="00F05E9F">
            <w:pPr>
              <w:spacing w:after="0" w:line="360" w:lineRule="auto"/>
              <w:jc w:val="center"/>
              <w:rPr>
                <w:rFonts w:asciiTheme="minorBidi" w:eastAsia="Times New Roman" w:hAnsiTheme="minorBidi"/>
                <w:kern w:val="0"/>
                <w:sz w:val="24"/>
                <w:szCs w:val="24"/>
                <w:lang w:val="en-US"/>
                <w14:ligatures w14:val="none"/>
              </w:rPr>
            </w:pPr>
            <w:proofErr w:type="spellStart"/>
            <w:r w:rsidRPr="002F571E">
              <w:rPr>
                <w:rFonts w:asciiTheme="minorBidi" w:eastAsia="Times New Roman" w:hAnsiTheme="minorBidi"/>
                <w:kern w:val="0"/>
                <w:sz w:val="24"/>
                <w:szCs w:val="24"/>
                <w:lang w:val="en-US"/>
                <w14:ligatures w14:val="none"/>
              </w:rPr>
              <w:t>n</w:t>
            </w:r>
            <w:r w:rsidRPr="003F7550">
              <w:rPr>
                <w:rFonts w:asciiTheme="minorBidi" w:eastAsia="Times New Roman" w:hAnsiTheme="minorBidi"/>
                <w:kern w:val="0"/>
                <w:sz w:val="24"/>
                <w:szCs w:val="24"/>
                <w:vertAlign w:val="superscript"/>
                <w:lang w:val="en-US"/>
                <w14:ligatures w14:val="none"/>
              </w:rPr>
              <w:t>c</w:t>
            </w:r>
            <w:proofErr w:type="spellEnd"/>
          </w:p>
        </w:tc>
        <w:tc>
          <w:tcPr>
            <w:tcW w:w="2268" w:type="dxa"/>
            <w:noWrap/>
            <w:vAlign w:val="bottom"/>
            <w:hideMark/>
          </w:tcPr>
          <w:p w14:paraId="2568274D" w14:textId="77777777" w:rsidR="00CA3B79" w:rsidRPr="002F571E" w:rsidRDefault="00CA3B79" w:rsidP="00F05E9F">
            <w:pPr>
              <w:spacing w:after="0" w:line="360" w:lineRule="auto"/>
              <w:jc w:val="center"/>
              <w:rPr>
                <w:rFonts w:asciiTheme="minorBidi" w:eastAsia="Times New Roman" w:hAnsiTheme="minorBidi"/>
                <w:kern w:val="0"/>
                <w:sz w:val="24"/>
                <w:szCs w:val="24"/>
                <w:lang w:val="en-US"/>
                <w14:ligatures w14:val="none"/>
              </w:rPr>
            </w:pPr>
            <w:r w:rsidRPr="002F571E">
              <w:rPr>
                <w:rFonts w:asciiTheme="minorBidi" w:eastAsia="Times New Roman" w:hAnsiTheme="minorBidi"/>
                <w:kern w:val="0"/>
                <w:sz w:val="24"/>
                <w:szCs w:val="24"/>
                <w:lang w:val="en-US"/>
                <w14:ligatures w14:val="none"/>
              </w:rPr>
              <w:t>median [IQR]</w:t>
            </w:r>
          </w:p>
        </w:tc>
        <w:tc>
          <w:tcPr>
            <w:tcW w:w="709" w:type="dxa"/>
            <w:noWrap/>
            <w:vAlign w:val="bottom"/>
            <w:hideMark/>
          </w:tcPr>
          <w:p w14:paraId="27B871F7" w14:textId="77777777" w:rsidR="00CA3B79" w:rsidRPr="002F571E" w:rsidRDefault="00CA3B79" w:rsidP="00F05E9F">
            <w:pPr>
              <w:spacing w:after="0" w:line="360" w:lineRule="auto"/>
              <w:jc w:val="center"/>
              <w:rPr>
                <w:rFonts w:asciiTheme="minorBidi" w:eastAsia="Times New Roman" w:hAnsiTheme="minorBidi"/>
                <w:kern w:val="0"/>
                <w:sz w:val="24"/>
                <w:szCs w:val="24"/>
                <w:lang w:val="en-US"/>
                <w14:ligatures w14:val="none"/>
              </w:rPr>
            </w:pPr>
            <w:proofErr w:type="spellStart"/>
            <w:r w:rsidRPr="002F571E">
              <w:rPr>
                <w:rFonts w:asciiTheme="minorBidi" w:eastAsia="Times New Roman" w:hAnsiTheme="minorBidi"/>
                <w:kern w:val="0"/>
                <w:sz w:val="24"/>
                <w:szCs w:val="24"/>
                <w:lang w:val="en-US"/>
                <w14:ligatures w14:val="none"/>
              </w:rPr>
              <w:t>n</w:t>
            </w:r>
            <w:r w:rsidRPr="003F7550">
              <w:rPr>
                <w:rFonts w:asciiTheme="minorBidi" w:eastAsia="Times New Roman" w:hAnsiTheme="minorBidi"/>
                <w:kern w:val="0"/>
                <w:sz w:val="24"/>
                <w:szCs w:val="24"/>
                <w:vertAlign w:val="superscript"/>
                <w:lang w:val="en-US"/>
                <w14:ligatures w14:val="none"/>
              </w:rPr>
              <w:t>c</w:t>
            </w:r>
            <w:proofErr w:type="spellEnd"/>
          </w:p>
        </w:tc>
        <w:tc>
          <w:tcPr>
            <w:tcW w:w="2268" w:type="dxa"/>
            <w:noWrap/>
            <w:vAlign w:val="bottom"/>
            <w:hideMark/>
          </w:tcPr>
          <w:p w14:paraId="69F8E506" w14:textId="77777777" w:rsidR="00CA3B79" w:rsidRPr="002F571E" w:rsidRDefault="00CA3B79" w:rsidP="00F05E9F">
            <w:pPr>
              <w:spacing w:after="0" w:line="360" w:lineRule="auto"/>
              <w:jc w:val="center"/>
              <w:rPr>
                <w:rFonts w:asciiTheme="minorBidi" w:eastAsia="Times New Roman" w:hAnsiTheme="minorBidi"/>
                <w:kern w:val="0"/>
                <w:sz w:val="24"/>
                <w:szCs w:val="24"/>
                <w:lang w:val="en-US"/>
                <w14:ligatures w14:val="none"/>
              </w:rPr>
            </w:pPr>
            <w:r w:rsidRPr="002F571E">
              <w:rPr>
                <w:rFonts w:asciiTheme="minorBidi" w:eastAsia="Times New Roman" w:hAnsiTheme="minorBidi"/>
                <w:kern w:val="0"/>
                <w:sz w:val="24"/>
                <w:szCs w:val="24"/>
                <w:lang w:val="en-US"/>
                <w14:ligatures w14:val="none"/>
              </w:rPr>
              <w:t>median [IQR]</w:t>
            </w:r>
          </w:p>
        </w:tc>
        <w:tc>
          <w:tcPr>
            <w:tcW w:w="992" w:type="dxa"/>
            <w:noWrap/>
            <w:vAlign w:val="center"/>
            <w:hideMark/>
          </w:tcPr>
          <w:p w14:paraId="0C76FE49" w14:textId="77777777" w:rsidR="00CA3B79" w:rsidRPr="002F571E" w:rsidRDefault="00CA3B79" w:rsidP="00F05E9F">
            <w:pPr>
              <w:spacing w:after="0" w:line="360" w:lineRule="auto"/>
              <w:jc w:val="center"/>
              <w:rPr>
                <w:rFonts w:asciiTheme="minorBidi" w:eastAsia="Times New Roman" w:hAnsiTheme="minorBidi"/>
                <w:kern w:val="0"/>
                <w:sz w:val="24"/>
                <w:szCs w:val="24"/>
                <w:lang w:val="en-US"/>
                <w14:ligatures w14:val="none"/>
              </w:rPr>
            </w:pPr>
          </w:p>
        </w:tc>
        <w:tc>
          <w:tcPr>
            <w:tcW w:w="686" w:type="dxa"/>
          </w:tcPr>
          <w:p w14:paraId="4C05E799" w14:textId="77777777" w:rsidR="00CA3B79" w:rsidRPr="002F571E" w:rsidRDefault="00CA3B79" w:rsidP="00F05E9F">
            <w:pPr>
              <w:spacing w:after="0" w:line="360" w:lineRule="auto"/>
              <w:jc w:val="center"/>
              <w:rPr>
                <w:rFonts w:asciiTheme="minorBidi" w:eastAsia="Times New Roman" w:hAnsiTheme="minorBidi"/>
                <w:kern w:val="0"/>
                <w:sz w:val="24"/>
                <w:szCs w:val="24"/>
                <w:lang w:val="en-US"/>
                <w14:ligatures w14:val="none"/>
              </w:rPr>
            </w:pPr>
            <w:proofErr w:type="spellStart"/>
            <w:r>
              <w:rPr>
                <w:rFonts w:asciiTheme="minorBidi" w:eastAsia="Times New Roman" w:hAnsiTheme="minorBidi"/>
                <w:kern w:val="0"/>
                <w:sz w:val="24"/>
                <w:szCs w:val="24"/>
                <w:lang w:val="en-US"/>
                <w14:ligatures w14:val="none"/>
              </w:rPr>
              <w:t>n</w:t>
            </w:r>
            <w:r w:rsidRPr="003F7550">
              <w:rPr>
                <w:rFonts w:asciiTheme="minorBidi" w:eastAsia="Times New Roman" w:hAnsiTheme="minorBidi"/>
                <w:kern w:val="0"/>
                <w:sz w:val="24"/>
                <w:szCs w:val="24"/>
                <w:vertAlign w:val="superscript"/>
                <w:lang w:val="en-US"/>
                <w14:ligatures w14:val="none"/>
              </w:rPr>
              <w:t>c</w:t>
            </w:r>
            <w:proofErr w:type="spellEnd"/>
          </w:p>
        </w:tc>
        <w:tc>
          <w:tcPr>
            <w:tcW w:w="2007" w:type="dxa"/>
          </w:tcPr>
          <w:p w14:paraId="1992B173" w14:textId="77777777" w:rsidR="00CA3B79" w:rsidRPr="002F571E" w:rsidRDefault="00CA3B79" w:rsidP="00F05E9F">
            <w:pPr>
              <w:spacing w:after="0" w:line="360" w:lineRule="auto"/>
              <w:jc w:val="center"/>
              <w:rPr>
                <w:rFonts w:asciiTheme="minorBidi" w:eastAsia="Times New Roman" w:hAnsiTheme="minorBidi"/>
                <w:kern w:val="0"/>
                <w:sz w:val="24"/>
                <w:szCs w:val="24"/>
                <w:lang w:val="en-US"/>
                <w14:ligatures w14:val="none"/>
              </w:rPr>
            </w:pPr>
            <w:r w:rsidRPr="002F571E">
              <w:rPr>
                <w:rFonts w:asciiTheme="minorBidi" w:eastAsia="Times New Roman" w:hAnsiTheme="minorBidi"/>
                <w:kern w:val="0"/>
                <w:sz w:val="24"/>
                <w:szCs w:val="24"/>
                <w:lang w:val="en-US"/>
                <w14:ligatures w14:val="none"/>
              </w:rPr>
              <w:t>median [IQR]</w:t>
            </w:r>
          </w:p>
        </w:tc>
        <w:tc>
          <w:tcPr>
            <w:tcW w:w="714" w:type="dxa"/>
          </w:tcPr>
          <w:p w14:paraId="2BAE4C97" w14:textId="77777777" w:rsidR="00CA3B79" w:rsidRPr="002F571E" w:rsidRDefault="00CA3B79" w:rsidP="00F05E9F">
            <w:pPr>
              <w:spacing w:after="0" w:line="360" w:lineRule="auto"/>
              <w:jc w:val="center"/>
              <w:rPr>
                <w:rFonts w:asciiTheme="minorBidi" w:eastAsia="Times New Roman" w:hAnsiTheme="minorBidi"/>
                <w:kern w:val="0"/>
                <w:sz w:val="24"/>
                <w:szCs w:val="24"/>
                <w:lang w:val="en-US"/>
                <w14:ligatures w14:val="none"/>
              </w:rPr>
            </w:pPr>
            <w:proofErr w:type="spellStart"/>
            <w:r>
              <w:rPr>
                <w:rFonts w:asciiTheme="minorBidi" w:eastAsia="Times New Roman" w:hAnsiTheme="minorBidi"/>
                <w:kern w:val="0"/>
                <w:sz w:val="24"/>
                <w:szCs w:val="24"/>
                <w:lang w:val="en-US"/>
                <w14:ligatures w14:val="none"/>
              </w:rPr>
              <w:t>n</w:t>
            </w:r>
            <w:r w:rsidRPr="003F7550">
              <w:rPr>
                <w:rFonts w:asciiTheme="minorBidi" w:eastAsia="Times New Roman" w:hAnsiTheme="minorBidi"/>
                <w:kern w:val="0"/>
                <w:sz w:val="24"/>
                <w:szCs w:val="24"/>
                <w:vertAlign w:val="superscript"/>
                <w:lang w:val="en-US"/>
                <w14:ligatures w14:val="none"/>
              </w:rPr>
              <w:t>c</w:t>
            </w:r>
            <w:proofErr w:type="spellEnd"/>
          </w:p>
        </w:tc>
        <w:tc>
          <w:tcPr>
            <w:tcW w:w="1979" w:type="dxa"/>
          </w:tcPr>
          <w:p w14:paraId="58BCFF17" w14:textId="77777777" w:rsidR="00CA3B79" w:rsidRPr="002F571E" w:rsidRDefault="00CA3B79" w:rsidP="00F05E9F">
            <w:pPr>
              <w:spacing w:after="0" w:line="360" w:lineRule="auto"/>
              <w:jc w:val="center"/>
              <w:rPr>
                <w:rFonts w:asciiTheme="minorBidi" w:eastAsia="Times New Roman" w:hAnsiTheme="minorBidi"/>
                <w:kern w:val="0"/>
                <w:sz w:val="24"/>
                <w:szCs w:val="24"/>
                <w:lang w:val="en-US"/>
                <w14:ligatures w14:val="none"/>
              </w:rPr>
            </w:pPr>
            <w:r w:rsidRPr="002F571E">
              <w:rPr>
                <w:rFonts w:asciiTheme="minorBidi" w:eastAsia="Times New Roman" w:hAnsiTheme="minorBidi"/>
                <w:kern w:val="0"/>
                <w:sz w:val="24"/>
                <w:szCs w:val="24"/>
                <w:lang w:val="en-US"/>
                <w14:ligatures w14:val="none"/>
              </w:rPr>
              <w:t>median [IQR]</w:t>
            </w:r>
          </w:p>
        </w:tc>
        <w:tc>
          <w:tcPr>
            <w:tcW w:w="956" w:type="dxa"/>
          </w:tcPr>
          <w:p w14:paraId="65930512" w14:textId="77777777" w:rsidR="00CA3B79" w:rsidRPr="002F571E" w:rsidRDefault="00CA3B79" w:rsidP="00F05E9F">
            <w:pPr>
              <w:spacing w:after="0" w:line="360" w:lineRule="auto"/>
              <w:jc w:val="center"/>
              <w:rPr>
                <w:rFonts w:asciiTheme="minorBidi" w:eastAsia="Times New Roman" w:hAnsiTheme="minorBidi"/>
                <w:kern w:val="0"/>
                <w:sz w:val="24"/>
                <w:szCs w:val="24"/>
                <w:lang w:val="en-US"/>
                <w14:ligatures w14:val="none"/>
              </w:rPr>
            </w:pPr>
          </w:p>
        </w:tc>
      </w:tr>
      <w:tr w:rsidR="00CA3B79" w:rsidRPr="00350AFE" w14:paraId="7532F042" w14:textId="77777777" w:rsidTr="00F05E9F">
        <w:trPr>
          <w:gridAfter w:val="1"/>
          <w:wAfter w:w="13" w:type="dxa"/>
          <w:trHeight w:val="285"/>
        </w:trPr>
        <w:tc>
          <w:tcPr>
            <w:tcW w:w="846" w:type="dxa"/>
            <w:noWrap/>
            <w:vAlign w:val="bottom"/>
            <w:hideMark/>
          </w:tcPr>
          <w:p w14:paraId="49690D34"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w:t>
            </w:r>
          </w:p>
        </w:tc>
        <w:tc>
          <w:tcPr>
            <w:tcW w:w="567" w:type="dxa"/>
            <w:noWrap/>
            <w:vAlign w:val="bottom"/>
            <w:hideMark/>
          </w:tcPr>
          <w:p w14:paraId="5E2C72C8"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94</w:t>
            </w:r>
          </w:p>
        </w:tc>
        <w:tc>
          <w:tcPr>
            <w:tcW w:w="2268" w:type="dxa"/>
            <w:noWrap/>
            <w:vAlign w:val="bottom"/>
            <w:hideMark/>
          </w:tcPr>
          <w:p w14:paraId="6A3C5C43"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1715 [1601, 1895]</w:t>
            </w:r>
          </w:p>
        </w:tc>
        <w:tc>
          <w:tcPr>
            <w:tcW w:w="709" w:type="dxa"/>
            <w:noWrap/>
            <w:vAlign w:val="bottom"/>
            <w:hideMark/>
          </w:tcPr>
          <w:p w14:paraId="28AC6EFA"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100</w:t>
            </w:r>
          </w:p>
        </w:tc>
        <w:tc>
          <w:tcPr>
            <w:tcW w:w="2268" w:type="dxa"/>
            <w:noWrap/>
            <w:vAlign w:val="bottom"/>
            <w:hideMark/>
          </w:tcPr>
          <w:p w14:paraId="7A2A313A"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1716 [1525, 1896]</w:t>
            </w:r>
          </w:p>
        </w:tc>
        <w:tc>
          <w:tcPr>
            <w:tcW w:w="992" w:type="dxa"/>
            <w:noWrap/>
            <w:vAlign w:val="center"/>
            <w:hideMark/>
          </w:tcPr>
          <w:p w14:paraId="3FAF780E"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0.72</w:t>
            </w:r>
          </w:p>
        </w:tc>
        <w:tc>
          <w:tcPr>
            <w:tcW w:w="686" w:type="dxa"/>
          </w:tcPr>
          <w:p w14:paraId="499D7FD6"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93</w:t>
            </w:r>
          </w:p>
        </w:tc>
        <w:tc>
          <w:tcPr>
            <w:tcW w:w="2007" w:type="dxa"/>
          </w:tcPr>
          <w:p w14:paraId="3A3E0AE9"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1.30 [1.24, 1.39]</w:t>
            </w:r>
          </w:p>
        </w:tc>
        <w:tc>
          <w:tcPr>
            <w:tcW w:w="714" w:type="dxa"/>
          </w:tcPr>
          <w:p w14:paraId="79356222"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102</w:t>
            </w:r>
          </w:p>
        </w:tc>
        <w:tc>
          <w:tcPr>
            <w:tcW w:w="1979" w:type="dxa"/>
          </w:tcPr>
          <w:p w14:paraId="1002BC39"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1.32 [1.26, 1.4]</w:t>
            </w:r>
          </w:p>
        </w:tc>
        <w:tc>
          <w:tcPr>
            <w:tcW w:w="956" w:type="dxa"/>
          </w:tcPr>
          <w:p w14:paraId="53FB9293"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0.35</w:t>
            </w:r>
          </w:p>
        </w:tc>
      </w:tr>
      <w:tr w:rsidR="00CA3B79" w:rsidRPr="00350AFE" w14:paraId="2DF72407" w14:textId="77777777" w:rsidTr="00F05E9F">
        <w:trPr>
          <w:gridAfter w:val="1"/>
          <w:wAfter w:w="13" w:type="dxa"/>
          <w:trHeight w:val="285"/>
        </w:trPr>
        <w:tc>
          <w:tcPr>
            <w:tcW w:w="846" w:type="dxa"/>
            <w:noWrap/>
            <w:vAlign w:val="bottom"/>
            <w:hideMark/>
          </w:tcPr>
          <w:p w14:paraId="3E381288"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2</w:t>
            </w:r>
          </w:p>
        </w:tc>
        <w:tc>
          <w:tcPr>
            <w:tcW w:w="567" w:type="dxa"/>
            <w:noWrap/>
            <w:vAlign w:val="bottom"/>
            <w:hideMark/>
          </w:tcPr>
          <w:p w14:paraId="082BBD4E"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87</w:t>
            </w:r>
          </w:p>
        </w:tc>
        <w:tc>
          <w:tcPr>
            <w:tcW w:w="2268" w:type="dxa"/>
            <w:noWrap/>
            <w:vAlign w:val="bottom"/>
            <w:hideMark/>
          </w:tcPr>
          <w:p w14:paraId="110A2145"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1710 [1574, 1851]</w:t>
            </w:r>
          </w:p>
        </w:tc>
        <w:tc>
          <w:tcPr>
            <w:tcW w:w="709" w:type="dxa"/>
            <w:noWrap/>
            <w:vAlign w:val="bottom"/>
            <w:hideMark/>
          </w:tcPr>
          <w:p w14:paraId="4CAB15EE"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95</w:t>
            </w:r>
          </w:p>
        </w:tc>
        <w:tc>
          <w:tcPr>
            <w:tcW w:w="2268" w:type="dxa"/>
            <w:noWrap/>
            <w:vAlign w:val="bottom"/>
            <w:hideMark/>
          </w:tcPr>
          <w:p w14:paraId="5A751856"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1484 [1250, 1762]</w:t>
            </w:r>
          </w:p>
        </w:tc>
        <w:tc>
          <w:tcPr>
            <w:tcW w:w="992" w:type="dxa"/>
            <w:noWrap/>
            <w:vAlign w:val="center"/>
            <w:hideMark/>
          </w:tcPr>
          <w:p w14:paraId="59338304"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&lt;0.001</w:t>
            </w:r>
          </w:p>
        </w:tc>
        <w:tc>
          <w:tcPr>
            <w:tcW w:w="686" w:type="dxa"/>
          </w:tcPr>
          <w:p w14:paraId="2836203F"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74</w:t>
            </w:r>
          </w:p>
        </w:tc>
        <w:tc>
          <w:tcPr>
            <w:tcW w:w="2007" w:type="dxa"/>
          </w:tcPr>
          <w:p w14:paraId="3F7FEB07"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1.30 [1.24, 1.39]</w:t>
            </w:r>
          </w:p>
        </w:tc>
        <w:tc>
          <w:tcPr>
            <w:tcW w:w="714" w:type="dxa"/>
          </w:tcPr>
          <w:p w14:paraId="296832BA"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86</w:t>
            </w:r>
          </w:p>
        </w:tc>
        <w:tc>
          <w:tcPr>
            <w:tcW w:w="1979" w:type="dxa"/>
          </w:tcPr>
          <w:p w14:paraId="1D6ED27A"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1.34 [1.22, 1.40]</w:t>
            </w:r>
          </w:p>
        </w:tc>
        <w:tc>
          <w:tcPr>
            <w:tcW w:w="956" w:type="dxa"/>
          </w:tcPr>
          <w:p w14:paraId="3F8D620B"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0.36</w:t>
            </w:r>
          </w:p>
        </w:tc>
      </w:tr>
      <w:tr w:rsidR="00CA3B79" w:rsidRPr="00350AFE" w14:paraId="29704394" w14:textId="77777777" w:rsidTr="00F05E9F">
        <w:trPr>
          <w:gridAfter w:val="1"/>
          <w:wAfter w:w="13" w:type="dxa"/>
          <w:trHeight w:val="285"/>
        </w:trPr>
        <w:tc>
          <w:tcPr>
            <w:tcW w:w="846" w:type="dxa"/>
            <w:noWrap/>
            <w:vAlign w:val="bottom"/>
            <w:hideMark/>
          </w:tcPr>
          <w:p w14:paraId="7D2DE6D3"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3</w:t>
            </w:r>
          </w:p>
        </w:tc>
        <w:tc>
          <w:tcPr>
            <w:tcW w:w="567" w:type="dxa"/>
            <w:noWrap/>
            <w:vAlign w:val="bottom"/>
            <w:hideMark/>
          </w:tcPr>
          <w:p w14:paraId="64FD1507"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75</w:t>
            </w:r>
          </w:p>
        </w:tc>
        <w:tc>
          <w:tcPr>
            <w:tcW w:w="2268" w:type="dxa"/>
            <w:noWrap/>
            <w:vAlign w:val="bottom"/>
            <w:hideMark/>
          </w:tcPr>
          <w:p w14:paraId="5C1C886E"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1690 [1570, 1888]</w:t>
            </w:r>
          </w:p>
        </w:tc>
        <w:tc>
          <w:tcPr>
            <w:tcW w:w="709" w:type="dxa"/>
            <w:noWrap/>
            <w:vAlign w:val="bottom"/>
            <w:hideMark/>
          </w:tcPr>
          <w:p w14:paraId="4DAACA76"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82</w:t>
            </w:r>
          </w:p>
        </w:tc>
        <w:tc>
          <w:tcPr>
            <w:tcW w:w="2268" w:type="dxa"/>
            <w:noWrap/>
            <w:vAlign w:val="bottom"/>
            <w:hideMark/>
          </w:tcPr>
          <w:p w14:paraId="2C25FD4A"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1469 [1199, 1761]</w:t>
            </w:r>
          </w:p>
        </w:tc>
        <w:tc>
          <w:tcPr>
            <w:tcW w:w="992" w:type="dxa"/>
            <w:noWrap/>
            <w:vAlign w:val="center"/>
            <w:hideMark/>
          </w:tcPr>
          <w:p w14:paraId="4872D35A"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&lt;0.001</w:t>
            </w:r>
          </w:p>
        </w:tc>
        <w:tc>
          <w:tcPr>
            <w:tcW w:w="686" w:type="dxa"/>
          </w:tcPr>
          <w:p w14:paraId="78230ADE"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65</w:t>
            </w:r>
          </w:p>
        </w:tc>
        <w:tc>
          <w:tcPr>
            <w:tcW w:w="2007" w:type="dxa"/>
          </w:tcPr>
          <w:p w14:paraId="7364EB6B"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1.31 [1.25, 1.38]</w:t>
            </w:r>
          </w:p>
        </w:tc>
        <w:tc>
          <w:tcPr>
            <w:tcW w:w="714" w:type="dxa"/>
          </w:tcPr>
          <w:p w14:paraId="01A862FB"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78</w:t>
            </w:r>
          </w:p>
        </w:tc>
        <w:tc>
          <w:tcPr>
            <w:tcW w:w="1979" w:type="dxa"/>
          </w:tcPr>
          <w:p w14:paraId="33E9FB72"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1.35 [1.26, 1.40]</w:t>
            </w:r>
          </w:p>
        </w:tc>
        <w:tc>
          <w:tcPr>
            <w:tcW w:w="956" w:type="dxa"/>
          </w:tcPr>
          <w:p w14:paraId="32600A1A"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0.25</w:t>
            </w:r>
          </w:p>
        </w:tc>
      </w:tr>
      <w:tr w:rsidR="00CA3B79" w:rsidRPr="00350AFE" w14:paraId="3EB0D343" w14:textId="77777777" w:rsidTr="00F05E9F">
        <w:trPr>
          <w:gridAfter w:val="1"/>
          <w:wAfter w:w="13" w:type="dxa"/>
          <w:trHeight w:val="285"/>
        </w:trPr>
        <w:tc>
          <w:tcPr>
            <w:tcW w:w="846" w:type="dxa"/>
            <w:noWrap/>
            <w:vAlign w:val="bottom"/>
            <w:hideMark/>
          </w:tcPr>
          <w:p w14:paraId="52DD4278"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4</w:t>
            </w:r>
          </w:p>
        </w:tc>
        <w:tc>
          <w:tcPr>
            <w:tcW w:w="567" w:type="dxa"/>
            <w:noWrap/>
            <w:vAlign w:val="bottom"/>
            <w:hideMark/>
          </w:tcPr>
          <w:p w14:paraId="0D4BD28C"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63</w:t>
            </w:r>
          </w:p>
        </w:tc>
        <w:tc>
          <w:tcPr>
            <w:tcW w:w="2268" w:type="dxa"/>
            <w:noWrap/>
            <w:vAlign w:val="bottom"/>
            <w:hideMark/>
          </w:tcPr>
          <w:p w14:paraId="30D8F1AB"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1690 [1540, 1912]</w:t>
            </w:r>
          </w:p>
        </w:tc>
        <w:tc>
          <w:tcPr>
            <w:tcW w:w="709" w:type="dxa"/>
            <w:noWrap/>
            <w:vAlign w:val="bottom"/>
            <w:hideMark/>
          </w:tcPr>
          <w:p w14:paraId="0DBBF86D"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73</w:t>
            </w:r>
          </w:p>
        </w:tc>
        <w:tc>
          <w:tcPr>
            <w:tcW w:w="2268" w:type="dxa"/>
            <w:noWrap/>
            <w:vAlign w:val="bottom"/>
            <w:hideMark/>
          </w:tcPr>
          <w:p w14:paraId="7F363620"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1450 [1230, 1740]</w:t>
            </w:r>
          </w:p>
        </w:tc>
        <w:tc>
          <w:tcPr>
            <w:tcW w:w="992" w:type="dxa"/>
            <w:noWrap/>
            <w:vAlign w:val="center"/>
            <w:hideMark/>
          </w:tcPr>
          <w:p w14:paraId="5DC7633B"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&lt;0.001</w:t>
            </w:r>
          </w:p>
        </w:tc>
        <w:tc>
          <w:tcPr>
            <w:tcW w:w="686" w:type="dxa"/>
          </w:tcPr>
          <w:p w14:paraId="4536C725"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53</w:t>
            </w:r>
          </w:p>
        </w:tc>
        <w:tc>
          <w:tcPr>
            <w:tcW w:w="2007" w:type="dxa"/>
          </w:tcPr>
          <w:p w14:paraId="6182A1D1"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1.31 [1.24, 1.39]</w:t>
            </w:r>
          </w:p>
        </w:tc>
        <w:tc>
          <w:tcPr>
            <w:tcW w:w="714" w:type="dxa"/>
          </w:tcPr>
          <w:p w14:paraId="6B86C4C9"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66</w:t>
            </w:r>
          </w:p>
        </w:tc>
        <w:tc>
          <w:tcPr>
            <w:tcW w:w="1979" w:type="dxa"/>
          </w:tcPr>
          <w:p w14:paraId="2C384882"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1.37 [1.26, 1.44]</w:t>
            </w:r>
          </w:p>
        </w:tc>
        <w:tc>
          <w:tcPr>
            <w:tcW w:w="956" w:type="dxa"/>
          </w:tcPr>
          <w:p w14:paraId="064275E0"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0.15</w:t>
            </w:r>
          </w:p>
        </w:tc>
      </w:tr>
      <w:tr w:rsidR="00CA3B79" w:rsidRPr="00350AFE" w14:paraId="25EFBD3B" w14:textId="77777777" w:rsidTr="00F05E9F">
        <w:trPr>
          <w:gridAfter w:val="1"/>
          <w:wAfter w:w="13" w:type="dxa"/>
          <w:trHeight w:val="285"/>
        </w:trPr>
        <w:tc>
          <w:tcPr>
            <w:tcW w:w="846" w:type="dxa"/>
            <w:noWrap/>
            <w:vAlign w:val="bottom"/>
            <w:hideMark/>
          </w:tcPr>
          <w:p w14:paraId="20A596B8"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5</w:t>
            </w:r>
          </w:p>
        </w:tc>
        <w:tc>
          <w:tcPr>
            <w:tcW w:w="567" w:type="dxa"/>
            <w:noWrap/>
            <w:vAlign w:val="bottom"/>
            <w:hideMark/>
          </w:tcPr>
          <w:p w14:paraId="0B93E178"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54</w:t>
            </w:r>
          </w:p>
        </w:tc>
        <w:tc>
          <w:tcPr>
            <w:tcW w:w="2268" w:type="dxa"/>
            <w:noWrap/>
            <w:vAlign w:val="bottom"/>
            <w:hideMark/>
          </w:tcPr>
          <w:p w14:paraId="433D7D27"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1666 [1500, 1894]</w:t>
            </w:r>
          </w:p>
        </w:tc>
        <w:tc>
          <w:tcPr>
            <w:tcW w:w="709" w:type="dxa"/>
            <w:noWrap/>
            <w:vAlign w:val="bottom"/>
            <w:hideMark/>
          </w:tcPr>
          <w:p w14:paraId="28F722BA"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58</w:t>
            </w:r>
          </w:p>
        </w:tc>
        <w:tc>
          <w:tcPr>
            <w:tcW w:w="2268" w:type="dxa"/>
            <w:noWrap/>
            <w:vAlign w:val="bottom"/>
            <w:hideMark/>
          </w:tcPr>
          <w:p w14:paraId="2BFC0014"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1452 [1201, 1742]</w:t>
            </w:r>
          </w:p>
        </w:tc>
        <w:tc>
          <w:tcPr>
            <w:tcW w:w="992" w:type="dxa"/>
            <w:noWrap/>
            <w:vAlign w:val="center"/>
            <w:hideMark/>
          </w:tcPr>
          <w:p w14:paraId="7D9BD62E"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&lt;0.001</w:t>
            </w:r>
          </w:p>
        </w:tc>
        <w:tc>
          <w:tcPr>
            <w:tcW w:w="686" w:type="dxa"/>
          </w:tcPr>
          <w:p w14:paraId="5E749786"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44</w:t>
            </w:r>
          </w:p>
        </w:tc>
        <w:tc>
          <w:tcPr>
            <w:tcW w:w="2007" w:type="dxa"/>
          </w:tcPr>
          <w:p w14:paraId="39E5D06A"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1.32 [1.24, 1.40]</w:t>
            </w:r>
          </w:p>
        </w:tc>
        <w:tc>
          <w:tcPr>
            <w:tcW w:w="714" w:type="dxa"/>
          </w:tcPr>
          <w:p w14:paraId="40793917"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52</w:t>
            </w:r>
          </w:p>
        </w:tc>
        <w:tc>
          <w:tcPr>
            <w:tcW w:w="1979" w:type="dxa"/>
          </w:tcPr>
          <w:p w14:paraId="0590053F"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1.36 [1.25, 1.43]</w:t>
            </w:r>
          </w:p>
        </w:tc>
        <w:tc>
          <w:tcPr>
            <w:tcW w:w="956" w:type="dxa"/>
          </w:tcPr>
          <w:p w14:paraId="0125E5DB"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0.60</w:t>
            </w:r>
          </w:p>
        </w:tc>
      </w:tr>
      <w:tr w:rsidR="00CA3B79" w:rsidRPr="00350AFE" w14:paraId="2A10C9FA" w14:textId="77777777" w:rsidTr="00F05E9F">
        <w:trPr>
          <w:gridAfter w:val="1"/>
          <w:wAfter w:w="13" w:type="dxa"/>
          <w:trHeight w:val="285"/>
        </w:trPr>
        <w:tc>
          <w:tcPr>
            <w:tcW w:w="846" w:type="dxa"/>
            <w:noWrap/>
            <w:vAlign w:val="bottom"/>
            <w:hideMark/>
          </w:tcPr>
          <w:p w14:paraId="793B3C86"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6</w:t>
            </w:r>
          </w:p>
        </w:tc>
        <w:tc>
          <w:tcPr>
            <w:tcW w:w="567" w:type="dxa"/>
            <w:noWrap/>
            <w:vAlign w:val="bottom"/>
            <w:hideMark/>
          </w:tcPr>
          <w:p w14:paraId="708DDFF1"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37</w:t>
            </w:r>
          </w:p>
        </w:tc>
        <w:tc>
          <w:tcPr>
            <w:tcW w:w="2268" w:type="dxa"/>
            <w:noWrap/>
            <w:vAlign w:val="bottom"/>
            <w:hideMark/>
          </w:tcPr>
          <w:p w14:paraId="0DD52181"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1690 [1572, 1900]</w:t>
            </w:r>
          </w:p>
        </w:tc>
        <w:tc>
          <w:tcPr>
            <w:tcW w:w="709" w:type="dxa"/>
            <w:noWrap/>
            <w:vAlign w:val="bottom"/>
            <w:hideMark/>
          </w:tcPr>
          <w:p w14:paraId="44731C91"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39</w:t>
            </w:r>
          </w:p>
        </w:tc>
        <w:tc>
          <w:tcPr>
            <w:tcW w:w="2268" w:type="dxa"/>
            <w:noWrap/>
            <w:vAlign w:val="bottom"/>
            <w:hideMark/>
          </w:tcPr>
          <w:p w14:paraId="0F1BC431"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1430 [1133, 1764]</w:t>
            </w:r>
          </w:p>
        </w:tc>
        <w:tc>
          <w:tcPr>
            <w:tcW w:w="992" w:type="dxa"/>
            <w:noWrap/>
            <w:vAlign w:val="center"/>
            <w:hideMark/>
          </w:tcPr>
          <w:p w14:paraId="3742334A"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0.001</w:t>
            </w:r>
          </w:p>
        </w:tc>
        <w:tc>
          <w:tcPr>
            <w:tcW w:w="686" w:type="dxa"/>
          </w:tcPr>
          <w:p w14:paraId="01B66D29"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33</w:t>
            </w:r>
          </w:p>
        </w:tc>
        <w:tc>
          <w:tcPr>
            <w:tcW w:w="2007" w:type="dxa"/>
          </w:tcPr>
          <w:p w14:paraId="4E86781D"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1.34 [1.27, 1.41]</w:t>
            </w:r>
          </w:p>
        </w:tc>
        <w:tc>
          <w:tcPr>
            <w:tcW w:w="714" w:type="dxa"/>
          </w:tcPr>
          <w:p w14:paraId="17BACF8D"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33</w:t>
            </w:r>
          </w:p>
        </w:tc>
        <w:tc>
          <w:tcPr>
            <w:tcW w:w="1979" w:type="dxa"/>
          </w:tcPr>
          <w:p w14:paraId="74B904A0"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1.39 [1.30, 1.43]</w:t>
            </w:r>
          </w:p>
        </w:tc>
        <w:tc>
          <w:tcPr>
            <w:tcW w:w="956" w:type="dxa"/>
          </w:tcPr>
          <w:p w14:paraId="78F35500"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0.55</w:t>
            </w:r>
          </w:p>
        </w:tc>
      </w:tr>
      <w:tr w:rsidR="00CA3B79" w:rsidRPr="00350AFE" w14:paraId="5808A9AE" w14:textId="77777777" w:rsidTr="00F05E9F">
        <w:trPr>
          <w:gridAfter w:val="1"/>
          <w:wAfter w:w="13" w:type="dxa"/>
          <w:trHeight w:val="285"/>
        </w:trPr>
        <w:tc>
          <w:tcPr>
            <w:tcW w:w="846" w:type="dxa"/>
            <w:noWrap/>
            <w:vAlign w:val="bottom"/>
            <w:hideMark/>
          </w:tcPr>
          <w:p w14:paraId="612141BA"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7</w:t>
            </w:r>
          </w:p>
        </w:tc>
        <w:tc>
          <w:tcPr>
            <w:tcW w:w="567" w:type="dxa"/>
            <w:noWrap/>
            <w:vAlign w:val="bottom"/>
            <w:hideMark/>
          </w:tcPr>
          <w:p w14:paraId="53E36877"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29</w:t>
            </w:r>
          </w:p>
        </w:tc>
        <w:tc>
          <w:tcPr>
            <w:tcW w:w="2268" w:type="dxa"/>
            <w:noWrap/>
            <w:vAlign w:val="bottom"/>
            <w:hideMark/>
          </w:tcPr>
          <w:p w14:paraId="562B8CA6"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1715 [1600, 1900]</w:t>
            </w:r>
          </w:p>
        </w:tc>
        <w:tc>
          <w:tcPr>
            <w:tcW w:w="709" w:type="dxa"/>
            <w:noWrap/>
            <w:vAlign w:val="bottom"/>
            <w:hideMark/>
          </w:tcPr>
          <w:p w14:paraId="5FBF99F7"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31</w:t>
            </w:r>
          </w:p>
        </w:tc>
        <w:tc>
          <w:tcPr>
            <w:tcW w:w="2268" w:type="dxa"/>
            <w:noWrap/>
            <w:vAlign w:val="bottom"/>
            <w:hideMark/>
          </w:tcPr>
          <w:p w14:paraId="54827484"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1422 [1205, 1672]</w:t>
            </w:r>
          </w:p>
        </w:tc>
        <w:tc>
          <w:tcPr>
            <w:tcW w:w="992" w:type="dxa"/>
            <w:noWrap/>
            <w:vAlign w:val="center"/>
            <w:hideMark/>
          </w:tcPr>
          <w:p w14:paraId="2BBCD95A"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&lt;0.001</w:t>
            </w:r>
          </w:p>
        </w:tc>
        <w:tc>
          <w:tcPr>
            <w:tcW w:w="686" w:type="dxa"/>
          </w:tcPr>
          <w:p w14:paraId="06EB0CAB"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25</w:t>
            </w:r>
          </w:p>
        </w:tc>
        <w:tc>
          <w:tcPr>
            <w:tcW w:w="2007" w:type="dxa"/>
          </w:tcPr>
          <w:p w14:paraId="0251ADBA"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1.33 [1.23, 1.39]</w:t>
            </w:r>
          </w:p>
        </w:tc>
        <w:tc>
          <w:tcPr>
            <w:tcW w:w="714" w:type="dxa"/>
          </w:tcPr>
          <w:p w14:paraId="1282757D"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26</w:t>
            </w:r>
          </w:p>
        </w:tc>
        <w:tc>
          <w:tcPr>
            <w:tcW w:w="1979" w:type="dxa"/>
          </w:tcPr>
          <w:p w14:paraId="31E209BD"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1.39 [1.31,1.43]</w:t>
            </w:r>
          </w:p>
        </w:tc>
        <w:tc>
          <w:tcPr>
            <w:tcW w:w="956" w:type="dxa"/>
          </w:tcPr>
          <w:p w14:paraId="479C7386"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0.13</w:t>
            </w:r>
          </w:p>
        </w:tc>
      </w:tr>
      <w:tr w:rsidR="00CA3B79" w:rsidRPr="00350AFE" w14:paraId="00EFB1B7" w14:textId="77777777" w:rsidTr="00F05E9F">
        <w:trPr>
          <w:gridAfter w:val="1"/>
          <w:wAfter w:w="13" w:type="dxa"/>
          <w:trHeight w:val="285"/>
        </w:trPr>
        <w:tc>
          <w:tcPr>
            <w:tcW w:w="846" w:type="dxa"/>
            <w:noWrap/>
            <w:vAlign w:val="bottom"/>
            <w:hideMark/>
          </w:tcPr>
          <w:p w14:paraId="5F62556C"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8</w:t>
            </w:r>
          </w:p>
        </w:tc>
        <w:tc>
          <w:tcPr>
            <w:tcW w:w="567" w:type="dxa"/>
            <w:noWrap/>
            <w:vAlign w:val="bottom"/>
            <w:hideMark/>
          </w:tcPr>
          <w:p w14:paraId="5A73E893"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21</w:t>
            </w:r>
          </w:p>
        </w:tc>
        <w:tc>
          <w:tcPr>
            <w:tcW w:w="2268" w:type="dxa"/>
            <w:noWrap/>
            <w:vAlign w:val="bottom"/>
            <w:hideMark/>
          </w:tcPr>
          <w:p w14:paraId="2BAE2F2A"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1710 [1600, 1900]</w:t>
            </w:r>
          </w:p>
        </w:tc>
        <w:tc>
          <w:tcPr>
            <w:tcW w:w="709" w:type="dxa"/>
            <w:noWrap/>
            <w:vAlign w:val="bottom"/>
            <w:hideMark/>
          </w:tcPr>
          <w:p w14:paraId="545416FA"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23</w:t>
            </w:r>
          </w:p>
        </w:tc>
        <w:tc>
          <w:tcPr>
            <w:tcW w:w="2268" w:type="dxa"/>
            <w:noWrap/>
            <w:vAlign w:val="bottom"/>
            <w:hideMark/>
          </w:tcPr>
          <w:p w14:paraId="390261EB"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1360 [1098, 1710]</w:t>
            </w:r>
          </w:p>
        </w:tc>
        <w:tc>
          <w:tcPr>
            <w:tcW w:w="992" w:type="dxa"/>
            <w:noWrap/>
            <w:vAlign w:val="center"/>
            <w:hideMark/>
          </w:tcPr>
          <w:p w14:paraId="2B7339D5"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0.003</w:t>
            </w:r>
          </w:p>
        </w:tc>
        <w:tc>
          <w:tcPr>
            <w:tcW w:w="686" w:type="dxa"/>
          </w:tcPr>
          <w:p w14:paraId="7E7E6276"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20</w:t>
            </w:r>
          </w:p>
        </w:tc>
        <w:tc>
          <w:tcPr>
            <w:tcW w:w="2007" w:type="dxa"/>
          </w:tcPr>
          <w:p w14:paraId="51945103"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1.33 [1.28, 1.39]</w:t>
            </w:r>
          </w:p>
        </w:tc>
        <w:tc>
          <w:tcPr>
            <w:tcW w:w="714" w:type="dxa"/>
          </w:tcPr>
          <w:p w14:paraId="41F4BB94"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21</w:t>
            </w:r>
          </w:p>
        </w:tc>
        <w:tc>
          <w:tcPr>
            <w:tcW w:w="1979" w:type="dxa"/>
          </w:tcPr>
          <w:p w14:paraId="64CCEE49"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1.38 [1.30, 1.45]</w:t>
            </w:r>
          </w:p>
        </w:tc>
        <w:tc>
          <w:tcPr>
            <w:tcW w:w="956" w:type="dxa"/>
          </w:tcPr>
          <w:p w14:paraId="24DE5856"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0.28</w:t>
            </w:r>
          </w:p>
        </w:tc>
      </w:tr>
      <w:tr w:rsidR="00CA3B79" w:rsidRPr="00350AFE" w14:paraId="7DF42887" w14:textId="77777777" w:rsidTr="00F05E9F">
        <w:trPr>
          <w:gridAfter w:val="1"/>
          <w:wAfter w:w="13" w:type="dxa"/>
          <w:trHeight w:val="285"/>
        </w:trPr>
        <w:tc>
          <w:tcPr>
            <w:tcW w:w="846" w:type="dxa"/>
            <w:noWrap/>
            <w:vAlign w:val="bottom"/>
            <w:hideMark/>
          </w:tcPr>
          <w:p w14:paraId="06815E20"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9</w:t>
            </w:r>
          </w:p>
        </w:tc>
        <w:tc>
          <w:tcPr>
            <w:tcW w:w="567" w:type="dxa"/>
            <w:noWrap/>
            <w:vAlign w:val="bottom"/>
            <w:hideMark/>
          </w:tcPr>
          <w:p w14:paraId="2C049E49"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15</w:t>
            </w:r>
          </w:p>
        </w:tc>
        <w:tc>
          <w:tcPr>
            <w:tcW w:w="2268" w:type="dxa"/>
            <w:noWrap/>
            <w:vAlign w:val="bottom"/>
            <w:hideMark/>
          </w:tcPr>
          <w:p w14:paraId="48391F62"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1715 [1632, 1895]</w:t>
            </w:r>
          </w:p>
        </w:tc>
        <w:tc>
          <w:tcPr>
            <w:tcW w:w="709" w:type="dxa"/>
            <w:noWrap/>
            <w:vAlign w:val="bottom"/>
            <w:hideMark/>
          </w:tcPr>
          <w:p w14:paraId="5275CA61"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17</w:t>
            </w:r>
          </w:p>
        </w:tc>
        <w:tc>
          <w:tcPr>
            <w:tcW w:w="2268" w:type="dxa"/>
            <w:noWrap/>
            <w:vAlign w:val="bottom"/>
            <w:hideMark/>
          </w:tcPr>
          <w:p w14:paraId="0BE1D03F"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1550 [1293, 1810]</w:t>
            </w:r>
          </w:p>
        </w:tc>
        <w:tc>
          <w:tcPr>
            <w:tcW w:w="992" w:type="dxa"/>
            <w:noWrap/>
            <w:vAlign w:val="center"/>
            <w:hideMark/>
          </w:tcPr>
          <w:p w14:paraId="70FEAEAA"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0.082</w:t>
            </w:r>
          </w:p>
        </w:tc>
        <w:tc>
          <w:tcPr>
            <w:tcW w:w="686" w:type="dxa"/>
          </w:tcPr>
          <w:p w14:paraId="757FAF48"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16</w:t>
            </w:r>
          </w:p>
        </w:tc>
        <w:tc>
          <w:tcPr>
            <w:tcW w:w="2007" w:type="dxa"/>
          </w:tcPr>
          <w:p w14:paraId="3E74635A"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1.33 [1.23, 1.39]</w:t>
            </w:r>
          </w:p>
        </w:tc>
        <w:tc>
          <w:tcPr>
            <w:tcW w:w="714" w:type="dxa"/>
          </w:tcPr>
          <w:p w14:paraId="121459D3"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15</w:t>
            </w:r>
          </w:p>
        </w:tc>
        <w:tc>
          <w:tcPr>
            <w:tcW w:w="1979" w:type="dxa"/>
          </w:tcPr>
          <w:p w14:paraId="31C6BD3C"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1.36 [1.32, 1.43]</w:t>
            </w:r>
          </w:p>
        </w:tc>
        <w:tc>
          <w:tcPr>
            <w:tcW w:w="956" w:type="dxa"/>
          </w:tcPr>
          <w:p w14:paraId="30566883"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0.41</w:t>
            </w:r>
          </w:p>
        </w:tc>
      </w:tr>
      <w:tr w:rsidR="00CA3B79" w:rsidRPr="00350AFE" w14:paraId="511E84EE" w14:textId="77777777" w:rsidTr="00F05E9F">
        <w:trPr>
          <w:gridAfter w:val="1"/>
          <w:wAfter w:w="13" w:type="dxa"/>
          <w:trHeight w:val="285"/>
        </w:trPr>
        <w:tc>
          <w:tcPr>
            <w:tcW w:w="846" w:type="dxa"/>
            <w:noWrap/>
            <w:vAlign w:val="bottom"/>
            <w:hideMark/>
          </w:tcPr>
          <w:p w14:paraId="1AC3B310"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10</w:t>
            </w:r>
          </w:p>
        </w:tc>
        <w:tc>
          <w:tcPr>
            <w:tcW w:w="567" w:type="dxa"/>
            <w:noWrap/>
            <w:vAlign w:val="bottom"/>
            <w:hideMark/>
          </w:tcPr>
          <w:p w14:paraId="60B93591"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10</w:t>
            </w:r>
          </w:p>
        </w:tc>
        <w:tc>
          <w:tcPr>
            <w:tcW w:w="2268" w:type="dxa"/>
            <w:noWrap/>
            <w:vAlign w:val="bottom"/>
            <w:hideMark/>
          </w:tcPr>
          <w:p w14:paraId="3C48E3D4"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1818 [1778, 1886]</w:t>
            </w:r>
          </w:p>
        </w:tc>
        <w:tc>
          <w:tcPr>
            <w:tcW w:w="709" w:type="dxa"/>
            <w:noWrap/>
            <w:vAlign w:val="bottom"/>
            <w:hideMark/>
          </w:tcPr>
          <w:p w14:paraId="535901EC"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6</w:t>
            </w:r>
          </w:p>
        </w:tc>
        <w:tc>
          <w:tcPr>
            <w:tcW w:w="2268" w:type="dxa"/>
            <w:noWrap/>
            <w:vAlign w:val="bottom"/>
            <w:hideMark/>
          </w:tcPr>
          <w:p w14:paraId="18ABA6A2"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1470 [1398, 1594]</w:t>
            </w:r>
          </w:p>
        </w:tc>
        <w:tc>
          <w:tcPr>
            <w:tcW w:w="992" w:type="dxa"/>
            <w:noWrap/>
            <w:vAlign w:val="center"/>
            <w:hideMark/>
          </w:tcPr>
          <w:p w14:paraId="0C245DE9"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0.017</w:t>
            </w:r>
          </w:p>
        </w:tc>
        <w:tc>
          <w:tcPr>
            <w:tcW w:w="686" w:type="dxa"/>
          </w:tcPr>
          <w:p w14:paraId="6A336AF0"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6</w:t>
            </w:r>
          </w:p>
        </w:tc>
        <w:tc>
          <w:tcPr>
            <w:tcW w:w="2007" w:type="dxa"/>
          </w:tcPr>
          <w:p w14:paraId="519A7B56"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1.34 [1.23, 1.39]</w:t>
            </w:r>
          </w:p>
        </w:tc>
        <w:tc>
          <w:tcPr>
            <w:tcW w:w="714" w:type="dxa"/>
          </w:tcPr>
          <w:p w14:paraId="2E7A7FA4"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5</w:t>
            </w:r>
          </w:p>
        </w:tc>
        <w:tc>
          <w:tcPr>
            <w:tcW w:w="1979" w:type="dxa"/>
          </w:tcPr>
          <w:p w14:paraId="2C7F718C"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1.39 [1.36, 1.4]</w:t>
            </w:r>
          </w:p>
        </w:tc>
        <w:tc>
          <w:tcPr>
            <w:tcW w:w="956" w:type="dxa"/>
          </w:tcPr>
          <w:p w14:paraId="3033DFD4"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0.27</w:t>
            </w:r>
          </w:p>
        </w:tc>
      </w:tr>
      <w:tr w:rsidR="00CA3B79" w:rsidRPr="00350AFE" w14:paraId="6FC9E2F5" w14:textId="77777777" w:rsidTr="00F05E9F">
        <w:trPr>
          <w:gridAfter w:val="1"/>
          <w:wAfter w:w="13" w:type="dxa"/>
          <w:trHeight w:val="285"/>
        </w:trPr>
        <w:tc>
          <w:tcPr>
            <w:tcW w:w="846" w:type="dxa"/>
            <w:noWrap/>
            <w:vAlign w:val="bottom"/>
            <w:hideMark/>
          </w:tcPr>
          <w:p w14:paraId="1ADE9227"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11</w:t>
            </w:r>
          </w:p>
        </w:tc>
        <w:tc>
          <w:tcPr>
            <w:tcW w:w="567" w:type="dxa"/>
            <w:noWrap/>
            <w:vAlign w:val="bottom"/>
            <w:hideMark/>
          </w:tcPr>
          <w:p w14:paraId="6799A706"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7</w:t>
            </w:r>
          </w:p>
        </w:tc>
        <w:tc>
          <w:tcPr>
            <w:tcW w:w="2268" w:type="dxa"/>
            <w:noWrap/>
            <w:vAlign w:val="bottom"/>
            <w:hideMark/>
          </w:tcPr>
          <w:p w14:paraId="0CA98E9D"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1786 [1775, 1948]</w:t>
            </w:r>
          </w:p>
        </w:tc>
        <w:tc>
          <w:tcPr>
            <w:tcW w:w="709" w:type="dxa"/>
            <w:noWrap/>
            <w:vAlign w:val="bottom"/>
            <w:hideMark/>
          </w:tcPr>
          <w:p w14:paraId="5FD0D30F"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5</w:t>
            </w:r>
          </w:p>
        </w:tc>
        <w:tc>
          <w:tcPr>
            <w:tcW w:w="2268" w:type="dxa"/>
            <w:noWrap/>
            <w:vAlign w:val="bottom"/>
            <w:hideMark/>
          </w:tcPr>
          <w:p w14:paraId="693DBEDD"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1291 [1180, 1390]</w:t>
            </w:r>
          </w:p>
        </w:tc>
        <w:tc>
          <w:tcPr>
            <w:tcW w:w="992" w:type="dxa"/>
            <w:noWrap/>
            <w:vAlign w:val="center"/>
            <w:hideMark/>
          </w:tcPr>
          <w:p w14:paraId="00D00B04"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0.028</w:t>
            </w:r>
          </w:p>
        </w:tc>
        <w:tc>
          <w:tcPr>
            <w:tcW w:w="686" w:type="dxa"/>
          </w:tcPr>
          <w:p w14:paraId="48434D0D"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5</w:t>
            </w:r>
          </w:p>
        </w:tc>
        <w:tc>
          <w:tcPr>
            <w:tcW w:w="2007" w:type="dxa"/>
          </w:tcPr>
          <w:p w14:paraId="58EFD931"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1.39 [1.28, 1.39]</w:t>
            </w:r>
          </w:p>
        </w:tc>
        <w:tc>
          <w:tcPr>
            <w:tcW w:w="714" w:type="dxa"/>
          </w:tcPr>
          <w:p w14:paraId="046C2092"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2</w:t>
            </w:r>
          </w:p>
        </w:tc>
        <w:tc>
          <w:tcPr>
            <w:tcW w:w="1979" w:type="dxa"/>
          </w:tcPr>
          <w:p w14:paraId="432A2681"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1.40 [1.40, 1.41]</w:t>
            </w:r>
          </w:p>
        </w:tc>
        <w:tc>
          <w:tcPr>
            <w:tcW w:w="956" w:type="dxa"/>
          </w:tcPr>
          <w:p w14:paraId="4313F5CF"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0.25</w:t>
            </w:r>
          </w:p>
        </w:tc>
      </w:tr>
      <w:tr w:rsidR="00CA3B79" w:rsidRPr="00350AFE" w14:paraId="1F44D3FC" w14:textId="77777777" w:rsidTr="00F05E9F">
        <w:trPr>
          <w:gridAfter w:val="1"/>
          <w:wAfter w:w="13" w:type="dxa"/>
          <w:trHeight w:val="285"/>
        </w:trPr>
        <w:tc>
          <w:tcPr>
            <w:tcW w:w="846" w:type="dxa"/>
            <w:noWrap/>
            <w:vAlign w:val="bottom"/>
            <w:hideMark/>
          </w:tcPr>
          <w:p w14:paraId="2F14CC43"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12</w:t>
            </w:r>
          </w:p>
        </w:tc>
        <w:tc>
          <w:tcPr>
            <w:tcW w:w="567" w:type="dxa"/>
            <w:noWrap/>
            <w:vAlign w:val="bottom"/>
            <w:hideMark/>
          </w:tcPr>
          <w:p w14:paraId="4BECF889"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4</w:t>
            </w:r>
          </w:p>
        </w:tc>
        <w:tc>
          <w:tcPr>
            <w:tcW w:w="2268" w:type="dxa"/>
            <w:noWrap/>
            <w:vAlign w:val="bottom"/>
            <w:hideMark/>
          </w:tcPr>
          <w:p w14:paraId="5D078393"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1788 [1783, 1902]</w:t>
            </w:r>
          </w:p>
        </w:tc>
        <w:tc>
          <w:tcPr>
            <w:tcW w:w="709" w:type="dxa"/>
            <w:noWrap/>
            <w:vAlign w:val="bottom"/>
            <w:hideMark/>
          </w:tcPr>
          <w:p w14:paraId="044F7626"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3</w:t>
            </w:r>
          </w:p>
        </w:tc>
        <w:tc>
          <w:tcPr>
            <w:tcW w:w="2268" w:type="dxa"/>
            <w:noWrap/>
            <w:vAlign w:val="bottom"/>
            <w:hideMark/>
          </w:tcPr>
          <w:p w14:paraId="777437D0" w14:textId="1FE5BF9B"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1180 [</w:t>
            </w:r>
            <w:r w:rsidR="00383C35">
              <w:rPr>
                <w:rFonts w:asciiTheme="minorBidi" w:eastAsia="Times New Roman" w:hAnsiTheme="minorBidi"/>
                <w:kern w:val="0"/>
                <w:sz w:val="24"/>
                <w:szCs w:val="24"/>
                <w:lang w:val="en-US"/>
                <w14:ligatures w14:val="none"/>
              </w:rPr>
              <w:t xml:space="preserve"> </w:t>
            </w:r>
            <w:r w:rsidRPr="00350AFE">
              <w:rPr>
                <w:rFonts w:asciiTheme="minorBidi" w:eastAsia="Times New Roman" w:hAnsiTheme="minorBidi"/>
                <w:kern w:val="0"/>
                <w:sz w:val="24"/>
                <w:szCs w:val="24"/>
                <w:lang w:val="en-US"/>
                <w14:ligatures w14:val="none"/>
              </w:rPr>
              <w:t>998, 1495]</w:t>
            </w:r>
          </w:p>
        </w:tc>
        <w:tc>
          <w:tcPr>
            <w:tcW w:w="992" w:type="dxa"/>
            <w:noWrap/>
            <w:vAlign w:val="center"/>
            <w:hideMark/>
          </w:tcPr>
          <w:p w14:paraId="408E269E"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0.289</w:t>
            </w:r>
          </w:p>
        </w:tc>
        <w:tc>
          <w:tcPr>
            <w:tcW w:w="686" w:type="dxa"/>
          </w:tcPr>
          <w:p w14:paraId="286C3F36"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3</w:t>
            </w:r>
          </w:p>
        </w:tc>
        <w:tc>
          <w:tcPr>
            <w:tcW w:w="2007" w:type="dxa"/>
          </w:tcPr>
          <w:p w14:paraId="5BC1BCDA"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1.30 [1.25, 1.40]</w:t>
            </w:r>
          </w:p>
        </w:tc>
        <w:tc>
          <w:tcPr>
            <w:tcW w:w="714" w:type="dxa"/>
          </w:tcPr>
          <w:p w14:paraId="3276E6EA"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w:t>
            </w:r>
          </w:p>
        </w:tc>
        <w:tc>
          <w:tcPr>
            <w:tcW w:w="1979" w:type="dxa"/>
          </w:tcPr>
          <w:p w14:paraId="1685722E"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1.40</w:t>
            </w:r>
          </w:p>
        </w:tc>
        <w:tc>
          <w:tcPr>
            <w:tcW w:w="956" w:type="dxa"/>
          </w:tcPr>
          <w:p w14:paraId="187A1A04"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0.65</w:t>
            </w:r>
          </w:p>
        </w:tc>
      </w:tr>
      <w:tr w:rsidR="00CA3B79" w:rsidRPr="00350AFE" w14:paraId="6C0370A0" w14:textId="77777777" w:rsidTr="00F05E9F">
        <w:trPr>
          <w:gridAfter w:val="1"/>
          <w:wAfter w:w="13" w:type="dxa"/>
          <w:trHeight w:val="285"/>
        </w:trPr>
        <w:tc>
          <w:tcPr>
            <w:tcW w:w="846" w:type="dxa"/>
            <w:noWrap/>
            <w:vAlign w:val="bottom"/>
            <w:hideMark/>
          </w:tcPr>
          <w:p w14:paraId="2E853DCB"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13</w:t>
            </w:r>
          </w:p>
        </w:tc>
        <w:tc>
          <w:tcPr>
            <w:tcW w:w="567" w:type="dxa"/>
            <w:noWrap/>
            <w:vAlign w:val="bottom"/>
            <w:hideMark/>
          </w:tcPr>
          <w:p w14:paraId="48A06704"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3</w:t>
            </w:r>
          </w:p>
        </w:tc>
        <w:tc>
          <w:tcPr>
            <w:tcW w:w="2268" w:type="dxa"/>
            <w:noWrap/>
            <w:vAlign w:val="bottom"/>
            <w:hideMark/>
          </w:tcPr>
          <w:p w14:paraId="4C9CEF3A"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1786 [1780, 1793]</w:t>
            </w:r>
          </w:p>
        </w:tc>
        <w:tc>
          <w:tcPr>
            <w:tcW w:w="709" w:type="dxa"/>
            <w:noWrap/>
            <w:vAlign w:val="bottom"/>
            <w:hideMark/>
          </w:tcPr>
          <w:p w14:paraId="3B9257B1"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w:t>
            </w:r>
          </w:p>
        </w:tc>
        <w:tc>
          <w:tcPr>
            <w:tcW w:w="2268" w:type="dxa"/>
            <w:noWrap/>
            <w:vAlign w:val="bottom"/>
            <w:hideMark/>
          </w:tcPr>
          <w:p w14:paraId="783AF00C"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1445</w:t>
            </w:r>
          </w:p>
        </w:tc>
        <w:tc>
          <w:tcPr>
            <w:tcW w:w="992" w:type="dxa"/>
            <w:noWrap/>
            <w:vAlign w:val="center"/>
            <w:hideMark/>
          </w:tcPr>
          <w:p w14:paraId="0817F8E5"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0.18</w:t>
            </w:r>
          </w:p>
        </w:tc>
        <w:tc>
          <w:tcPr>
            <w:tcW w:w="686" w:type="dxa"/>
          </w:tcPr>
          <w:p w14:paraId="1AB41879"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3</w:t>
            </w:r>
          </w:p>
        </w:tc>
        <w:tc>
          <w:tcPr>
            <w:tcW w:w="2007" w:type="dxa"/>
          </w:tcPr>
          <w:p w14:paraId="0A1BA50A"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1.26 [1.24, 1.38]</w:t>
            </w:r>
          </w:p>
        </w:tc>
        <w:tc>
          <w:tcPr>
            <w:tcW w:w="714" w:type="dxa"/>
          </w:tcPr>
          <w:p w14:paraId="61972442"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w:t>
            </w:r>
          </w:p>
        </w:tc>
        <w:tc>
          <w:tcPr>
            <w:tcW w:w="1979" w:type="dxa"/>
          </w:tcPr>
          <w:p w14:paraId="7E56D795"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1.46</w:t>
            </w:r>
          </w:p>
        </w:tc>
        <w:tc>
          <w:tcPr>
            <w:tcW w:w="956" w:type="dxa"/>
          </w:tcPr>
          <w:p w14:paraId="649966A3"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0.65</w:t>
            </w:r>
          </w:p>
        </w:tc>
      </w:tr>
      <w:tr w:rsidR="00CA3B79" w:rsidRPr="00350AFE" w14:paraId="1B497CB6" w14:textId="77777777" w:rsidTr="00F05E9F">
        <w:trPr>
          <w:gridAfter w:val="1"/>
          <w:wAfter w:w="13" w:type="dxa"/>
          <w:trHeight w:val="285"/>
        </w:trPr>
        <w:tc>
          <w:tcPr>
            <w:tcW w:w="846" w:type="dxa"/>
            <w:noWrap/>
            <w:vAlign w:val="bottom"/>
            <w:hideMark/>
          </w:tcPr>
          <w:p w14:paraId="5B049C2A"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14</w:t>
            </w:r>
          </w:p>
        </w:tc>
        <w:tc>
          <w:tcPr>
            <w:tcW w:w="567" w:type="dxa"/>
            <w:noWrap/>
            <w:vAlign w:val="bottom"/>
            <w:hideMark/>
          </w:tcPr>
          <w:p w14:paraId="5AE7E2C7"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3</w:t>
            </w:r>
          </w:p>
        </w:tc>
        <w:tc>
          <w:tcPr>
            <w:tcW w:w="2268" w:type="dxa"/>
            <w:noWrap/>
            <w:vAlign w:val="bottom"/>
            <w:hideMark/>
          </w:tcPr>
          <w:p w14:paraId="0CF3DF3D"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1786 [1780, 1793]</w:t>
            </w:r>
          </w:p>
        </w:tc>
        <w:tc>
          <w:tcPr>
            <w:tcW w:w="709" w:type="dxa"/>
            <w:noWrap/>
            <w:vAlign w:val="bottom"/>
            <w:hideMark/>
          </w:tcPr>
          <w:p w14:paraId="02C7CCB4"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w:t>
            </w:r>
          </w:p>
        </w:tc>
        <w:tc>
          <w:tcPr>
            <w:tcW w:w="2268" w:type="dxa"/>
            <w:noWrap/>
            <w:vAlign w:val="bottom"/>
            <w:hideMark/>
          </w:tcPr>
          <w:p w14:paraId="4604C8F1"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1880</w:t>
            </w:r>
          </w:p>
        </w:tc>
        <w:tc>
          <w:tcPr>
            <w:tcW w:w="992" w:type="dxa"/>
            <w:noWrap/>
            <w:vAlign w:val="center"/>
            <w:hideMark/>
          </w:tcPr>
          <w:p w14:paraId="409D9E32"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0.18</w:t>
            </w:r>
          </w:p>
        </w:tc>
        <w:tc>
          <w:tcPr>
            <w:tcW w:w="686" w:type="dxa"/>
          </w:tcPr>
          <w:p w14:paraId="79CAAA12"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3</w:t>
            </w:r>
          </w:p>
        </w:tc>
        <w:tc>
          <w:tcPr>
            <w:tcW w:w="2007" w:type="dxa"/>
          </w:tcPr>
          <w:p w14:paraId="6EEB606F"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1.26 [1.24, 1.32]</w:t>
            </w:r>
          </w:p>
        </w:tc>
        <w:tc>
          <w:tcPr>
            <w:tcW w:w="714" w:type="dxa"/>
          </w:tcPr>
          <w:p w14:paraId="56DF71BE"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w:t>
            </w:r>
          </w:p>
        </w:tc>
        <w:tc>
          <w:tcPr>
            <w:tcW w:w="1979" w:type="dxa"/>
          </w:tcPr>
          <w:p w14:paraId="551B63C2"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1.44</w:t>
            </w:r>
          </w:p>
        </w:tc>
        <w:tc>
          <w:tcPr>
            <w:tcW w:w="956" w:type="dxa"/>
          </w:tcPr>
          <w:p w14:paraId="16CEEC3C"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0.18</w:t>
            </w:r>
          </w:p>
        </w:tc>
      </w:tr>
      <w:tr w:rsidR="00CA3B79" w:rsidRPr="00350AFE" w14:paraId="3E82D11C" w14:textId="77777777" w:rsidTr="00F05E9F">
        <w:trPr>
          <w:gridAfter w:val="1"/>
          <w:wAfter w:w="13" w:type="dxa"/>
          <w:trHeight w:val="285"/>
        </w:trPr>
        <w:tc>
          <w:tcPr>
            <w:tcW w:w="846" w:type="dxa"/>
            <w:noWrap/>
            <w:vAlign w:val="bottom"/>
            <w:hideMark/>
          </w:tcPr>
          <w:p w14:paraId="6D420D75"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15</w:t>
            </w:r>
          </w:p>
        </w:tc>
        <w:tc>
          <w:tcPr>
            <w:tcW w:w="567" w:type="dxa"/>
            <w:noWrap/>
            <w:vAlign w:val="bottom"/>
            <w:hideMark/>
          </w:tcPr>
          <w:p w14:paraId="1A0B3C50"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2</w:t>
            </w:r>
          </w:p>
        </w:tc>
        <w:tc>
          <w:tcPr>
            <w:tcW w:w="2268" w:type="dxa"/>
            <w:noWrap/>
            <w:vAlign w:val="bottom"/>
            <w:hideMark/>
          </w:tcPr>
          <w:p w14:paraId="3C1597D0"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1793 [1790, 1796]</w:t>
            </w:r>
          </w:p>
        </w:tc>
        <w:tc>
          <w:tcPr>
            <w:tcW w:w="709" w:type="dxa"/>
            <w:noWrap/>
            <w:vAlign w:val="bottom"/>
            <w:hideMark/>
          </w:tcPr>
          <w:p w14:paraId="236DDCBB"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0</w:t>
            </w:r>
          </w:p>
        </w:tc>
        <w:tc>
          <w:tcPr>
            <w:tcW w:w="2268" w:type="dxa"/>
            <w:noWrap/>
            <w:vAlign w:val="bottom"/>
            <w:hideMark/>
          </w:tcPr>
          <w:p w14:paraId="48B9C76D"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w:t>
            </w:r>
          </w:p>
        </w:tc>
        <w:tc>
          <w:tcPr>
            <w:tcW w:w="992" w:type="dxa"/>
            <w:noWrap/>
            <w:vAlign w:val="center"/>
            <w:hideMark/>
          </w:tcPr>
          <w:p w14:paraId="1A24841B"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w:t>
            </w:r>
          </w:p>
        </w:tc>
        <w:tc>
          <w:tcPr>
            <w:tcW w:w="686" w:type="dxa"/>
          </w:tcPr>
          <w:p w14:paraId="05ECBBAE"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3</w:t>
            </w:r>
          </w:p>
        </w:tc>
        <w:tc>
          <w:tcPr>
            <w:tcW w:w="2007" w:type="dxa"/>
          </w:tcPr>
          <w:p w14:paraId="65E8BAB4"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1.21 [0.62, 1.24]</w:t>
            </w:r>
          </w:p>
        </w:tc>
        <w:tc>
          <w:tcPr>
            <w:tcW w:w="714" w:type="dxa"/>
          </w:tcPr>
          <w:p w14:paraId="2C4F89F2"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0</w:t>
            </w:r>
          </w:p>
        </w:tc>
        <w:tc>
          <w:tcPr>
            <w:tcW w:w="1979" w:type="dxa"/>
          </w:tcPr>
          <w:p w14:paraId="026BDABD"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w:t>
            </w:r>
          </w:p>
        </w:tc>
        <w:tc>
          <w:tcPr>
            <w:tcW w:w="956" w:type="dxa"/>
          </w:tcPr>
          <w:p w14:paraId="7EB3459F"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w:t>
            </w:r>
          </w:p>
        </w:tc>
      </w:tr>
      <w:tr w:rsidR="00CA3B79" w:rsidRPr="00350AFE" w14:paraId="72AFA507" w14:textId="77777777" w:rsidTr="00F05E9F">
        <w:trPr>
          <w:gridAfter w:val="1"/>
          <w:wAfter w:w="13" w:type="dxa"/>
          <w:trHeight w:val="285"/>
        </w:trPr>
        <w:tc>
          <w:tcPr>
            <w:tcW w:w="846" w:type="dxa"/>
            <w:noWrap/>
            <w:vAlign w:val="bottom"/>
            <w:hideMark/>
          </w:tcPr>
          <w:p w14:paraId="3B9D02C1"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16</w:t>
            </w:r>
          </w:p>
        </w:tc>
        <w:tc>
          <w:tcPr>
            <w:tcW w:w="567" w:type="dxa"/>
            <w:noWrap/>
            <w:vAlign w:val="bottom"/>
            <w:hideMark/>
          </w:tcPr>
          <w:p w14:paraId="117F68F4"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2</w:t>
            </w:r>
          </w:p>
        </w:tc>
        <w:tc>
          <w:tcPr>
            <w:tcW w:w="2268" w:type="dxa"/>
            <w:noWrap/>
            <w:vAlign w:val="bottom"/>
            <w:hideMark/>
          </w:tcPr>
          <w:p w14:paraId="5FEA0D04"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1793 [1790, 1796]</w:t>
            </w:r>
          </w:p>
        </w:tc>
        <w:tc>
          <w:tcPr>
            <w:tcW w:w="709" w:type="dxa"/>
            <w:noWrap/>
            <w:vAlign w:val="bottom"/>
            <w:hideMark/>
          </w:tcPr>
          <w:p w14:paraId="31022B05"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0</w:t>
            </w:r>
          </w:p>
        </w:tc>
        <w:tc>
          <w:tcPr>
            <w:tcW w:w="2268" w:type="dxa"/>
            <w:noWrap/>
            <w:vAlign w:val="bottom"/>
            <w:hideMark/>
          </w:tcPr>
          <w:p w14:paraId="3B392D1E"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w:t>
            </w:r>
          </w:p>
        </w:tc>
        <w:tc>
          <w:tcPr>
            <w:tcW w:w="992" w:type="dxa"/>
            <w:noWrap/>
            <w:vAlign w:val="center"/>
            <w:hideMark/>
          </w:tcPr>
          <w:p w14:paraId="1B84AA9F"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w:t>
            </w:r>
          </w:p>
        </w:tc>
        <w:tc>
          <w:tcPr>
            <w:tcW w:w="686" w:type="dxa"/>
          </w:tcPr>
          <w:p w14:paraId="4B925D9E"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2</w:t>
            </w:r>
          </w:p>
        </w:tc>
        <w:tc>
          <w:tcPr>
            <w:tcW w:w="2007" w:type="dxa"/>
          </w:tcPr>
          <w:p w14:paraId="491E57A8"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1.24 [1.22, 1.25]</w:t>
            </w:r>
          </w:p>
        </w:tc>
        <w:tc>
          <w:tcPr>
            <w:tcW w:w="714" w:type="dxa"/>
          </w:tcPr>
          <w:p w14:paraId="2C159908"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0</w:t>
            </w:r>
          </w:p>
        </w:tc>
        <w:tc>
          <w:tcPr>
            <w:tcW w:w="1979" w:type="dxa"/>
          </w:tcPr>
          <w:p w14:paraId="539C88F1"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w:t>
            </w:r>
          </w:p>
        </w:tc>
        <w:tc>
          <w:tcPr>
            <w:tcW w:w="956" w:type="dxa"/>
          </w:tcPr>
          <w:p w14:paraId="373E78DE"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w:t>
            </w:r>
          </w:p>
        </w:tc>
      </w:tr>
      <w:tr w:rsidR="00CA3B79" w:rsidRPr="00350AFE" w14:paraId="43DCCFF0" w14:textId="77777777" w:rsidTr="00F05E9F">
        <w:trPr>
          <w:gridAfter w:val="1"/>
          <w:wAfter w:w="13" w:type="dxa"/>
          <w:trHeight w:val="285"/>
        </w:trPr>
        <w:tc>
          <w:tcPr>
            <w:tcW w:w="846" w:type="dxa"/>
            <w:noWrap/>
            <w:vAlign w:val="bottom"/>
            <w:hideMark/>
          </w:tcPr>
          <w:p w14:paraId="575AE937"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17</w:t>
            </w:r>
          </w:p>
        </w:tc>
        <w:tc>
          <w:tcPr>
            <w:tcW w:w="567" w:type="dxa"/>
            <w:noWrap/>
            <w:vAlign w:val="bottom"/>
            <w:hideMark/>
          </w:tcPr>
          <w:p w14:paraId="55B1BD91"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w:t>
            </w:r>
          </w:p>
        </w:tc>
        <w:tc>
          <w:tcPr>
            <w:tcW w:w="2268" w:type="dxa"/>
            <w:noWrap/>
            <w:vAlign w:val="bottom"/>
            <w:hideMark/>
          </w:tcPr>
          <w:p w14:paraId="1EC254AC"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1800</w:t>
            </w:r>
          </w:p>
        </w:tc>
        <w:tc>
          <w:tcPr>
            <w:tcW w:w="709" w:type="dxa"/>
            <w:noWrap/>
            <w:vAlign w:val="bottom"/>
            <w:hideMark/>
          </w:tcPr>
          <w:p w14:paraId="2036FAAA"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sidRPr="00350AFE">
              <w:rPr>
                <w:rFonts w:asciiTheme="minorBidi" w:eastAsia="Times New Roman" w:hAnsiTheme="minorBidi"/>
                <w:kern w:val="0"/>
                <w:sz w:val="24"/>
                <w:szCs w:val="24"/>
                <w:lang w:val="en-US"/>
                <w14:ligatures w14:val="none"/>
              </w:rPr>
              <w:t>0</w:t>
            </w:r>
          </w:p>
        </w:tc>
        <w:tc>
          <w:tcPr>
            <w:tcW w:w="2268" w:type="dxa"/>
            <w:noWrap/>
            <w:vAlign w:val="bottom"/>
            <w:hideMark/>
          </w:tcPr>
          <w:p w14:paraId="783B1DBA"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w:t>
            </w:r>
          </w:p>
        </w:tc>
        <w:tc>
          <w:tcPr>
            <w:tcW w:w="992" w:type="dxa"/>
            <w:noWrap/>
            <w:vAlign w:val="center"/>
            <w:hideMark/>
          </w:tcPr>
          <w:p w14:paraId="0EF05DD6"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w:t>
            </w:r>
          </w:p>
        </w:tc>
        <w:tc>
          <w:tcPr>
            <w:tcW w:w="686" w:type="dxa"/>
          </w:tcPr>
          <w:p w14:paraId="364C988F"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w:t>
            </w:r>
          </w:p>
        </w:tc>
        <w:tc>
          <w:tcPr>
            <w:tcW w:w="2007" w:type="dxa"/>
          </w:tcPr>
          <w:p w14:paraId="33857A2B"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1.26</w:t>
            </w:r>
          </w:p>
        </w:tc>
        <w:tc>
          <w:tcPr>
            <w:tcW w:w="714" w:type="dxa"/>
          </w:tcPr>
          <w:p w14:paraId="22ACA3C2"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p>
        </w:tc>
        <w:tc>
          <w:tcPr>
            <w:tcW w:w="1979" w:type="dxa"/>
          </w:tcPr>
          <w:p w14:paraId="5412FEAD"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w:t>
            </w:r>
          </w:p>
        </w:tc>
        <w:tc>
          <w:tcPr>
            <w:tcW w:w="956" w:type="dxa"/>
          </w:tcPr>
          <w:p w14:paraId="77C10B56" w14:textId="77777777" w:rsidR="00CA3B79" w:rsidRPr="00350AFE" w:rsidRDefault="00CA3B79" w:rsidP="00F05E9F">
            <w:pPr>
              <w:spacing w:after="0" w:line="360" w:lineRule="auto"/>
              <w:jc w:val="center"/>
              <w:rPr>
                <w:rFonts w:asciiTheme="minorBidi" w:eastAsia="Times New Roman" w:hAnsiTheme="minorBidi"/>
                <w:kern w:val="0"/>
                <w:sz w:val="24"/>
                <w:szCs w:val="24"/>
                <w:lang w:val="en-US"/>
                <w14:ligatures w14:val="none"/>
              </w:rPr>
            </w:pPr>
            <w:r>
              <w:rPr>
                <w:rFonts w:asciiTheme="minorBidi" w:eastAsia="Times New Roman" w:hAnsiTheme="minorBidi"/>
                <w:kern w:val="0"/>
                <w:sz w:val="24"/>
                <w:szCs w:val="24"/>
                <w:lang w:val="en-US"/>
                <w14:ligatures w14:val="none"/>
              </w:rPr>
              <w:t>-</w:t>
            </w:r>
          </w:p>
        </w:tc>
      </w:tr>
    </w:tbl>
    <w:p w14:paraId="09220108" w14:textId="102F1195" w:rsidR="00CA3B79" w:rsidRDefault="00CA3B79" w:rsidP="00CA3B79">
      <w:pPr>
        <w:spacing w:line="480" w:lineRule="auto"/>
        <w:rPr>
          <w:rFonts w:asciiTheme="minorBidi" w:hAnsiTheme="minorBidi"/>
          <w:sz w:val="24"/>
          <w:szCs w:val="24"/>
        </w:rPr>
      </w:pPr>
      <w:r>
        <w:rPr>
          <w:rFonts w:asciiTheme="minorBidi" w:eastAsia="Times New Roman" w:hAnsiTheme="minorBidi"/>
          <w:kern w:val="0"/>
          <w:sz w:val="24"/>
          <w:szCs w:val="24"/>
          <w:vertAlign w:val="superscript"/>
          <w:lang w:val="en-US"/>
          <w14:ligatures w14:val="none"/>
        </w:rPr>
        <w:t>a</w:t>
      </w:r>
      <w:r w:rsidRPr="003F7550">
        <w:rPr>
          <w:rFonts w:asciiTheme="minorBidi" w:hAnsiTheme="minorBidi"/>
          <w:sz w:val="24"/>
          <w:szCs w:val="24"/>
        </w:rPr>
        <w:t xml:space="preserve">Energy intake is presented as </w:t>
      </w:r>
      <w:r>
        <w:rPr>
          <w:rFonts w:asciiTheme="minorBidi" w:hAnsiTheme="minorBidi"/>
          <w:sz w:val="24"/>
          <w:szCs w:val="24"/>
        </w:rPr>
        <w:t xml:space="preserve">the median </w:t>
      </w:r>
      <w:r w:rsidRPr="003F7550">
        <w:rPr>
          <w:rFonts w:asciiTheme="minorBidi" w:hAnsiTheme="minorBidi"/>
          <w:sz w:val="24"/>
          <w:szCs w:val="24"/>
        </w:rPr>
        <w:t xml:space="preserve">absolute daily </w:t>
      </w:r>
      <w:r w:rsidR="00E13AC1">
        <w:rPr>
          <w:rFonts w:asciiTheme="minorBidi" w:hAnsiTheme="minorBidi"/>
          <w:sz w:val="24"/>
          <w:szCs w:val="24"/>
        </w:rPr>
        <w:t>energy</w:t>
      </w:r>
      <w:r w:rsidRPr="003F7550">
        <w:rPr>
          <w:rFonts w:asciiTheme="minorBidi" w:hAnsiTheme="minorBidi"/>
          <w:sz w:val="24"/>
          <w:szCs w:val="24"/>
        </w:rPr>
        <w:t xml:space="preserve"> delivery (kcal/day).</w:t>
      </w:r>
    </w:p>
    <w:p w14:paraId="788E5762" w14:textId="77777777" w:rsidR="00CA3B79" w:rsidRDefault="00CA3B79" w:rsidP="00CA3B79">
      <w:pPr>
        <w:spacing w:line="480" w:lineRule="auto"/>
        <w:rPr>
          <w:rFonts w:asciiTheme="minorBidi" w:hAnsiTheme="minorBidi"/>
          <w:sz w:val="24"/>
          <w:szCs w:val="24"/>
        </w:rPr>
      </w:pPr>
      <w:r w:rsidRPr="003F7550">
        <w:rPr>
          <w:rFonts w:asciiTheme="minorBidi" w:hAnsiTheme="minorBidi"/>
          <w:sz w:val="24"/>
          <w:szCs w:val="24"/>
        </w:rPr>
        <w:lastRenderedPageBreak/>
        <w:t xml:space="preserve"> </w:t>
      </w:r>
      <w:r>
        <w:rPr>
          <w:rFonts w:asciiTheme="minorBidi" w:eastAsia="Times New Roman" w:hAnsiTheme="minorBidi"/>
          <w:kern w:val="0"/>
          <w:sz w:val="24"/>
          <w:szCs w:val="24"/>
          <w:vertAlign w:val="superscript"/>
          <w:lang w:val="en-US"/>
          <w14:ligatures w14:val="none"/>
        </w:rPr>
        <w:t>b</w:t>
      </w:r>
      <w:r w:rsidRPr="003F7550">
        <w:rPr>
          <w:rFonts w:asciiTheme="minorBidi" w:hAnsiTheme="minorBidi"/>
          <w:sz w:val="24"/>
          <w:szCs w:val="24"/>
        </w:rPr>
        <w:t>Protein intake is expressed as g/kg/day based on the body weight used for nutritional calculations according to institutional nutritional assessment guidelines (actual, target-range, or adjusted body weight depending on the patient’s weight category).</w:t>
      </w:r>
    </w:p>
    <w:p w14:paraId="07BB55BF" w14:textId="77777777" w:rsidR="00CA3B79" w:rsidRDefault="00CA3B79" w:rsidP="00CA3B79">
      <w:pPr>
        <w:spacing w:line="480" w:lineRule="auto"/>
        <w:rPr>
          <w:rFonts w:asciiTheme="minorBidi" w:hAnsiTheme="minorBidi"/>
          <w:sz w:val="24"/>
          <w:szCs w:val="24"/>
        </w:rPr>
      </w:pPr>
      <w:r w:rsidRPr="003F7550">
        <w:rPr>
          <w:rFonts w:asciiTheme="minorBidi" w:eastAsia="Times New Roman" w:hAnsiTheme="minorBidi"/>
          <w:kern w:val="0"/>
          <w:sz w:val="24"/>
          <w:szCs w:val="24"/>
          <w:vertAlign w:val="superscript"/>
          <w:lang w:val="en-US"/>
          <w14:ligatures w14:val="none"/>
        </w:rPr>
        <w:t>c</w:t>
      </w:r>
      <w:r w:rsidRPr="003F7550">
        <w:rPr>
          <w:rFonts w:asciiTheme="minorBidi" w:hAnsiTheme="minorBidi"/>
          <w:sz w:val="24"/>
          <w:szCs w:val="24"/>
        </w:rPr>
        <w:t>The number of patients contributing data decreases over time due to successful weaning, censoring, or competing clinical events.</w:t>
      </w:r>
    </w:p>
    <w:p w14:paraId="266AF153" w14:textId="77777777" w:rsidR="00726EC9" w:rsidRDefault="00726EC9" w:rsidP="00CA3B79">
      <w:pPr>
        <w:spacing w:line="480" w:lineRule="auto"/>
        <w:rPr>
          <w:rFonts w:asciiTheme="minorBidi" w:hAnsiTheme="minorBidi"/>
          <w:sz w:val="24"/>
          <w:szCs w:val="24"/>
        </w:rPr>
      </w:pPr>
    </w:p>
    <w:p w14:paraId="13AEF7C3" w14:textId="77777777" w:rsidR="00726EC9" w:rsidRDefault="00726EC9" w:rsidP="00726EC9">
      <w:pPr>
        <w:spacing w:line="480" w:lineRule="auto"/>
        <w:rPr>
          <w:rFonts w:asciiTheme="minorBidi" w:hAnsiTheme="minorBidi"/>
          <w:b/>
          <w:bCs/>
          <w:sz w:val="24"/>
          <w:szCs w:val="24"/>
        </w:rPr>
      </w:pPr>
      <w:r>
        <w:rPr>
          <w:rFonts w:asciiTheme="minorBidi" w:hAnsiTheme="minorBidi"/>
          <w:b/>
          <w:bCs/>
          <w:sz w:val="24"/>
          <w:szCs w:val="24"/>
        </w:rPr>
        <w:t xml:space="preserve">Table S2. </w:t>
      </w:r>
      <w:r w:rsidRPr="00E603E2">
        <w:rPr>
          <w:rFonts w:asciiTheme="minorBidi" w:hAnsiTheme="minorBidi"/>
          <w:b/>
          <w:bCs/>
          <w:sz w:val="24"/>
          <w:szCs w:val="24"/>
        </w:rPr>
        <w:t xml:space="preserve">Weekly energy </w:t>
      </w:r>
      <w:r>
        <w:rPr>
          <w:rFonts w:asciiTheme="minorBidi" w:hAnsiTheme="minorBidi"/>
          <w:b/>
          <w:bCs/>
          <w:sz w:val="24"/>
          <w:szCs w:val="24"/>
        </w:rPr>
        <w:t>delivery</w:t>
      </w:r>
      <w:r w:rsidRPr="00E603E2">
        <w:rPr>
          <w:rFonts w:asciiTheme="minorBidi" w:hAnsiTheme="minorBidi"/>
          <w:b/>
          <w:bCs/>
          <w:sz w:val="24"/>
          <w:szCs w:val="24"/>
        </w:rPr>
        <w:t xml:space="preserve"> (calories)</w:t>
      </w:r>
    </w:p>
    <w:p w14:paraId="1F8A320E" w14:textId="20131230" w:rsidR="00726EC9" w:rsidRDefault="00726EC9" w:rsidP="00726EC9">
      <w:pPr>
        <w:spacing w:line="480" w:lineRule="auto"/>
        <w:rPr>
          <w:rFonts w:asciiTheme="minorBidi" w:hAnsiTheme="minorBidi"/>
          <w:sz w:val="24"/>
          <w:szCs w:val="24"/>
        </w:rPr>
      </w:pPr>
      <w:r w:rsidRPr="003F70A0">
        <w:rPr>
          <w:rFonts w:asciiTheme="minorBidi" w:hAnsiTheme="minorBidi"/>
          <w:sz w:val="24"/>
          <w:szCs w:val="24"/>
        </w:rPr>
        <w:t>Median daily energy intake was similar between groups during the first study week but became consistently lower in the IC-guided arm from week 2 onward</w:t>
      </w:r>
      <w:r>
        <w:rPr>
          <w:rFonts w:asciiTheme="minorBidi" w:hAnsiTheme="minorBidi"/>
          <w:sz w:val="24"/>
          <w:szCs w:val="24"/>
        </w:rPr>
        <w:t xml:space="preserve"> (Table S2)</w:t>
      </w:r>
      <w:r w:rsidRPr="003F70A0">
        <w:rPr>
          <w:rFonts w:asciiTheme="minorBidi" w:hAnsiTheme="minorBidi"/>
          <w:sz w:val="24"/>
          <w:szCs w:val="24"/>
        </w:rPr>
        <w:t xml:space="preserve">, reflecting energy prescriptions based on </w:t>
      </w:r>
      <w:r>
        <w:rPr>
          <w:rFonts w:asciiTheme="minorBidi" w:hAnsiTheme="minorBidi"/>
          <w:sz w:val="24"/>
          <w:szCs w:val="24"/>
        </w:rPr>
        <w:t>mEE</w:t>
      </w:r>
      <w:r w:rsidRPr="003F70A0">
        <w:rPr>
          <w:rFonts w:asciiTheme="minorBidi" w:hAnsiTheme="minorBidi"/>
          <w:sz w:val="24"/>
          <w:szCs w:val="24"/>
        </w:rPr>
        <w:t xml:space="preserve">. In contrast, protein intake remained stable and comparable between study arms throughout follow-up (≈1.3–1.4 g/kg/day), confirming that the intervention primarily affected </w:t>
      </w:r>
      <w:r>
        <w:rPr>
          <w:rFonts w:asciiTheme="minorBidi" w:hAnsiTheme="minorBidi"/>
          <w:sz w:val="24"/>
          <w:szCs w:val="24"/>
        </w:rPr>
        <w:t>energy</w:t>
      </w:r>
      <w:r w:rsidRPr="003F70A0">
        <w:rPr>
          <w:rFonts w:asciiTheme="minorBidi" w:hAnsiTheme="minorBidi"/>
          <w:sz w:val="24"/>
          <w:szCs w:val="24"/>
        </w:rPr>
        <w:t xml:space="preserve"> delivery rather than protein provision.</w:t>
      </w:r>
    </w:p>
    <w:p w14:paraId="3FA757F4" w14:textId="77777777" w:rsidR="00CA3B79" w:rsidRDefault="00CA3B79" w:rsidP="00CA3B79">
      <w:pPr>
        <w:spacing w:line="480" w:lineRule="auto"/>
        <w:rPr>
          <w:rFonts w:asciiTheme="minorBidi" w:hAnsiTheme="minorBidi"/>
          <w:sz w:val="24"/>
          <w:szCs w:val="24"/>
        </w:rPr>
      </w:pPr>
    </w:p>
    <w:p w14:paraId="0D8841D9" w14:textId="77777777" w:rsidR="00CA3B79" w:rsidRDefault="00CA3B79" w:rsidP="00CA3B79">
      <w:pPr>
        <w:rPr>
          <w:rFonts w:asciiTheme="minorBidi" w:hAnsiTheme="minorBidi"/>
          <w:sz w:val="24"/>
          <w:szCs w:val="24"/>
          <w:lang w:val="en-US"/>
        </w:rPr>
      </w:pPr>
    </w:p>
    <w:p w14:paraId="60BDB1D4" w14:textId="77777777" w:rsidR="00E13AC1" w:rsidRDefault="00E13AC1" w:rsidP="00CA3B79">
      <w:pPr>
        <w:spacing w:line="480" w:lineRule="auto"/>
        <w:rPr>
          <w:rFonts w:asciiTheme="minorBidi" w:hAnsiTheme="minorBidi"/>
          <w:b/>
          <w:bCs/>
          <w:sz w:val="24"/>
          <w:szCs w:val="24"/>
        </w:rPr>
        <w:sectPr w:rsidR="00E13AC1" w:rsidSect="006C495A">
          <w:pgSz w:w="16838" w:h="11906" w:orient="landscape"/>
          <w:pgMar w:top="851" w:right="1418" w:bottom="851" w:left="1418" w:header="709" w:footer="709" w:gutter="0"/>
          <w:cols w:space="708"/>
          <w:docGrid w:linePitch="360"/>
        </w:sectPr>
      </w:pPr>
    </w:p>
    <w:p w14:paraId="67AC0801" w14:textId="77777777" w:rsidR="00E13AC1" w:rsidRDefault="00E13AC1" w:rsidP="00EC5342">
      <w:pPr>
        <w:spacing w:line="480" w:lineRule="auto"/>
        <w:rPr>
          <w:rFonts w:asciiTheme="minorBidi" w:hAnsiTheme="minorBidi"/>
          <w:b/>
          <w:bCs/>
          <w:sz w:val="24"/>
          <w:szCs w:val="24"/>
        </w:rPr>
      </w:pPr>
      <w:r w:rsidRPr="009633FF">
        <w:rPr>
          <w:rFonts w:asciiTheme="minorBidi" w:hAnsiTheme="minorBidi"/>
          <w:b/>
          <w:bCs/>
          <w:sz w:val="24"/>
          <w:szCs w:val="24"/>
        </w:rPr>
        <w:lastRenderedPageBreak/>
        <w:t>Table S</w:t>
      </w:r>
      <w:r>
        <w:rPr>
          <w:rFonts w:asciiTheme="minorBidi" w:hAnsiTheme="minorBidi"/>
          <w:b/>
          <w:bCs/>
          <w:sz w:val="24"/>
          <w:szCs w:val="24"/>
        </w:rPr>
        <w:t>2</w:t>
      </w:r>
      <w:r w:rsidRPr="009633FF">
        <w:rPr>
          <w:rFonts w:asciiTheme="minorBidi" w:hAnsiTheme="minorBidi"/>
          <w:b/>
          <w:bCs/>
          <w:sz w:val="24"/>
          <w:szCs w:val="24"/>
        </w:rPr>
        <w:t xml:space="preserve">. Weekly </w:t>
      </w:r>
      <w:r>
        <w:rPr>
          <w:rFonts w:asciiTheme="minorBidi" w:hAnsiTheme="minorBidi"/>
          <w:b/>
          <w:bCs/>
          <w:sz w:val="24"/>
          <w:szCs w:val="24"/>
        </w:rPr>
        <w:t>energy</w:t>
      </w:r>
      <w:r w:rsidRPr="009633FF">
        <w:rPr>
          <w:rFonts w:asciiTheme="minorBidi" w:hAnsiTheme="minorBidi"/>
          <w:b/>
          <w:bCs/>
          <w:sz w:val="24"/>
          <w:szCs w:val="24"/>
        </w:rPr>
        <w:t xml:space="preserve"> </w:t>
      </w:r>
      <w:r>
        <w:rPr>
          <w:rFonts w:asciiTheme="minorBidi" w:hAnsiTheme="minorBidi"/>
          <w:b/>
          <w:bCs/>
          <w:sz w:val="24"/>
          <w:szCs w:val="24"/>
        </w:rPr>
        <w:t>delivery</w:t>
      </w:r>
      <w:r w:rsidRPr="009633FF">
        <w:rPr>
          <w:rFonts w:asciiTheme="minorBidi" w:hAnsiTheme="minorBidi"/>
          <w:b/>
          <w:bCs/>
          <w:sz w:val="24"/>
          <w:szCs w:val="24"/>
        </w:rPr>
        <w:t xml:space="preserve"> by study week </w:t>
      </w:r>
    </w:p>
    <w:p w14:paraId="4DBC08B8" w14:textId="77777777" w:rsidR="00E13AC1" w:rsidRDefault="00E13AC1" w:rsidP="00EC5342">
      <w:pPr>
        <w:spacing w:line="480" w:lineRule="auto"/>
        <w:rPr>
          <w:rFonts w:asciiTheme="minorBidi" w:hAnsiTheme="minorBidi"/>
          <w:sz w:val="24"/>
          <w:szCs w:val="24"/>
          <w:lang w:val="en-US"/>
        </w:rPr>
      </w:pPr>
      <w:r w:rsidRPr="00FD6373">
        <w:rPr>
          <w:rFonts w:asciiTheme="minorBidi" w:hAnsiTheme="minorBidi"/>
          <w:b/>
          <w:bCs/>
          <w:sz w:val="24"/>
          <w:szCs w:val="24"/>
        </w:rPr>
        <w:t>Table S</w:t>
      </w:r>
      <w:r>
        <w:rPr>
          <w:rFonts w:asciiTheme="minorBidi" w:hAnsiTheme="minorBidi"/>
          <w:b/>
          <w:bCs/>
          <w:sz w:val="24"/>
          <w:szCs w:val="24"/>
        </w:rPr>
        <w:t>2</w:t>
      </w:r>
      <w:r>
        <w:rPr>
          <w:rFonts w:asciiTheme="minorBidi" w:hAnsiTheme="minorBidi"/>
          <w:sz w:val="24"/>
          <w:szCs w:val="24"/>
        </w:rPr>
        <w:t xml:space="preserve"> presents </w:t>
      </w:r>
      <w:r>
        <w:rPr>
          <w:rFonts w:asciiTheme="minorBidi" w:hAnsiTheme="minorBidi"/>
          <w:sz w:val="24"/>
          <w:szCs w:val="24"/>
          <w:lang w:val="en-US"/>
        </w:rPr>
        <w:t xml:space="preserve">median daily energy delivery and daily protein intake according to study arm, by study week. </w:t>
      </w:r>
      <w:r w:rsidRPr="003F7550">
        <w:rPr>
          <w:rFonts w:asciiTheme="minorBidi" w:hAnsiTheme="minorBidi"/>
          <w:sz w:val="24"/>
          <w:szCs w:val="24"/>
        </w:rPr>
        <w:t>Table S</w:t>
      </w:r>
      <w:r>
        <w:rPr>
          <w:rFonts w:asciiTheme="minorBidi" w:hAnsiTheme="minorBidi"/>
          <w:sz w:val="24"/>
          <w:szCs w:val="24"/>
        </w:rPr>
        <w:t>2</w:t>
      </w:r>
      <w:r w:rsidRPr="003F7550">
        <w:rPr>
          <w:rFonts w:asciiTheme="minorBidi" w:hAnsiTheme="minorBidi"/>
          <w:sz w:val="24"/>
          <w:szCs w:val="24"/>
        </w:rPr>
        <w:t xml:space="preserve"> demonstrates that the nutritional intervention effectively modified caloric delivery while maintaining comparable protein intake between groups, confirming that differences between study arms were attributable to the energy-targeting strategy rather than differences in protein provision.</w:t>
      </w:r>
    </w:p>
    <w:p w14:paraId="41A76C6F" w14:textId="77777777" w:rsidR="00E13AC1" w:rsidRPr="007A6BC8" w:rsidRDefault="00E13AC1" w:rsidP="00E13AC1">
      <w:pPr>
        <w:spacing w:line="480" w:lineRule="auto"/>
        <w:rPr>
          <w:rFonts w:asciiTheme="minorBidi" w:hAnsiTheme="minorBidi"/>
          <w:sz w:val="24"/>
          <w:szCs w:val="24"/>
        </w:rPr>
      </w:pPr>
      <w:r w:rsidRPr="007A6BC8">
        <w:rPr>
          <w:rFonts w:asciiTheme="minorBidi" w:hAnsiTheme="minorBidi"/>
          <w:sz w:val="24"/>
          <w:szCs w:val="24"/>
        </w:rPr>
        <w:t xml:space="preserve">1. Energy </w:t>
      </w:r>
      <w:r>
        <w:rPr>
          <w:rFonts w:asciiTheme="minorBidi" w:hAnsiTheme="minorBidi"/>
          <w:sz w:val="24"/>
          <w:szCs w:val="24"/>
        </w:rPr>
        <w:t>delivery</w:t>
      </w:r>
      <w:r w:rsidRPr="007A6BC8">
        <w:rPr>
          <w:rFonts w:asciiTheme="minorBidi" w:hAnsiTheme="minorBidi"/>
          <w:sz w:val="24"/>
          <w:szCs w:val="24"/>
        </w:rPr>
        <w:t xml:space="preserve"> differed between study arms after week 1. At week 1, median daily energy intake was similar between groups (≈1715 kcal/day in both arms; p=0.72), indicating comparable initial nutritional delivery. From week 2 onward, energy intake became consistently lower in the IC-guided arm compared with the control arm. For example:</w:t>
      </w:r>
    </w:p>
    <w:p w14:paraId="4EF7C640" w14:textId="178F6FFE" w:rsidR="00E13AC1" w:rsidRPr="007A6BC8" w:rsidRDefault="001B6293" w:rsidP="001B6293">
      <w:pPr>
        <w:spacing w:line="480" w:lineRule="auto"/>
        <w:rPr>
          <w:rFonts w:asciiTheme="minorBidi" w:hAnsiTheme="minorBidi"/>
          <w:sz w:val="24"/>
          <w:szCs w:val="24"/>
        </w:rPr>
      </w:pPr>
      <w:r>
        <w:rPr>
          <w:rFonts w:asciiTheme="minorBidi" w:hAnsiTheme="minorBidi"/>
          <w:sz w:val="24"/>
          <w:szCs w:val="24"/>
        </w:rPr>
        <w:t xml:space="preserve">- </w:t>
      </w:r>
      <w:r w:rsidR="00E13AC1" w:rsidRPr="007A6BC8">
        <w:rPr>
          <w:rFonts w:asciiTheme="minorBidi" w:hAnsiTheme="minorBidi"/>
          <w:sz w:val="24"/>
          <w:szCs w:val="24"/>
        </w:rPr>
        <w:t xml:space="preserve">Week 2: 1710 kcal/day (control) vs. 1484 kcal/day (IC), p&lt;0.001 </w:t>
      </w:r>
    </w:p>
    <w:p w14:paraId="127D5C9F" w14:textId="3DE67559" w:rsidR="00E13AC1" w:rsidRPr="007A6BC8" w:rsidRDefault="001B6293" w:rsidP="001B6293">
      <w:pPr>
        <w:spacing w:line="480" w:lineRule="auto"/>
        <w:rPr>
          <w:rFonts w:asciiTheme="minorBidi" w:hAnsiTheme="minorBidi"/>
          <w:sz w:val="24"/>
          <w:szCs w:val="24"/>
        </w:rPr>
      </w:pPr>
      <w:r>
        <w:rPr>
          <w:rFonts w:asciiTheme="minorBidi" w:hAnsiTheme="minorBidi"/>
          <w:sz w:val="24"/>
          <w:szCs w:val="24"/>
        </w:rPr>
        <w:t xml:space="preserve">- </w:t>
      </w:r>
      <w:r w:rsidR="00E13AC1" w:rsidRPr="007A6BC8">
        <w:rPr>
          <w:rFonts w:asciiTheme="minorBidi" w:hAnsiTheme="minorBidi"/>
          <w:sz w:val="24"/>
          <w:szCs w:val="24"/>
        </w:rPr>
        <w:t xml:space="preserve">Week 4: 1690 vs. 1450 kcal/day, p&lt;0.001 </w:t>
      </w:r>
    </w:p>
    <w:p w14:paraId="6E56EB4B" w14:textId="3DFA1FD2" w:rsidR="00E13AC1" w:rsidRPr="007A6BC8" w:rsidRDefault="001B6293" w:rsidP="001B6293">
      <w:pPr>
        <w:spacing w:line="480" w:lineRule="auto"/>
        <w:rPr>
          <w:rFonts w:asciiTheme="minorBidi" w:hAnsiTheme="minorBidi"/>
          <w:sz w:val="24"/>
          <w:szCs w:val="24"/>
        </w:rPr>
      </w:pPr>
      <w:r>
        <w:rPr>
          <w:rFonts w:asciiTheme="minorBidi" w:hAnsiTheme="minorBidi"/>
          <w:sz w:val="24"/>
          <w:szCs w:val="24"/>
        </w:rPr>
        <w:t xml:space="preserve">- </w:t>
      </w:r>
      <w:r w:rsidR="00E13AC1" w:rsidRPr="007A6BC8">
        <w:rPr>
          <w:rFonts w:asciiTheme="minorBidi" w:hAnsiTheme="minorBidi"/>
          <w:sz w:val="24"/>
          <w:szCs w:val="24"/>
        </w:rPr>
        <w:t xml:space="preserve">Week 7: 1715 vs. 1422 kcal/day, p&lt;0.001 </w:t>
      </w:r>
    </w:p>
    <w:p w14:paraId="178D8A8B" w14:textId="77777777" w:rsidR="00E13AC1" w:rsidRPr="007A6BC8" w:rsidRDefault="00E13AC1" w:rsidP="00E13AC1">
      <w:pPr>
        <w:spacing w:line="480" w:lineRule="auto"/>
        <w:rPr>
          <w:rFonts w:asciiTheme="minorBidi" w:hAnsiTheme="minorBidi"/>
          <w:sz w:val="24"/>
          <w:szCs w:val="24"/>
        </w:rPr>
      </w:pPr>
      <w:r w:rsidRPr="007A6BC8">
        <w:rPr>
          <w:rFonts w:asciiTheme="minorBidi" w:hAnsiTheme="minorBidi"/>
          <w:sz w:val="24"/>
          <w:szCs w:val="24"/>
        </w:rPr>
        <w:t xml:space="preserve">This pattern persisted through most weeks of observation. The lower </w:t>
      </w:r>
      <w:r>
        <w:rPr>
          <w:rFonts w:asciiTheme="minorBidi" w:hAnsiTheme="minorBidi"/>
          <w:sz w:val="24"/>
          <w:szCs w:val="24"/>
        </w:rPr>
        <w:t>energy</w:t>
      </w:r>
      <w:r w:rsidRPr="007A6BC8">
        <w:rPr>
          <w:rFonts w:asciiTheme="minorBidi" w:hAnsiTheme="minorBidi"/>
          <w:sz w:val="24"/>
          <w:szCs w:val="24"/>
        </w:rPr>
        <w:t xml:space="preserve"> </w:t>
      </w:r>
      <w:r>
        <w:rPr>
          <w:rFonts w:asciiTheme="minorBidi" w:hAnsiTheme="minorBidi"/>
          <w:sz w:val="24"/>
          <w:szCs w:val="24"/>
        </w:rPr>
        <w:t>delivery</w:t>
      </w:r>
      <w:r w:rsidRPr="007A6BC8">
        <w:rPr>
          <w:rFonts w:asciiTheme="minorBidi" w:hAnsiTheme="minorBidi"/>
          <w:sz w:val="24"/>
          <w:szCs w:val="24"/>
        </w:rPr>
        <w:t xml:space="preserve"> in the IC group reflects energy prescriptions based on measured energy expenditure, whereas the control group received nutrition based on predictive equations. As a result, IC-guided feeding generally resulted in more conservative </w:t>
      </w:r>
      <w:r>
        <w:rPr>
          <w:rFonts w:asciiTheme="minorBidi" w:hAnsiTheme="minorBidi"/>
          <w:sz w:val="24"/>
          <w:szCs w:val="24"/>
        </w:rPr>
        <w:t>energy</w:t>
      </w:r>
      <w:r w:rsidRPr="007A6BC8">
        <w:rPr>
          <w:rFonts w:asciiTheme="minorBidi" w:hAnsiTheme="minorBidi"/>
          <w:sz w:val="24"/>
          <w:szCs w:val="24"/>
        </w:rPr>
        <w:t xml:space="preserve"> delivery.</w:t>
      </w:r>
    </w:p>
    <w:p w14:paraId="2C08B85C" w14:textId="77777777" w:rsidR="00E13AC1" w:rsidRPr="007A6BC8" w:rsidRDefault="00E13AC1" w:rsidP="00E13AC1">
      <w:pPr>
        <w:spacing w:line="480" w:lineRule="auto"/>
        <w:rPr>
          <w:rFonts w:asciiTheme="minorBidi" w:hAnsiTheme="minorBidi"/>
          <w:sz w:val="24"/>
          <w:szCs w:val="24"/>
        </w:rPr>
      </w:pPr>
      <w:r w:rsidRPr="007A6BC8">
        <w:rPr>
          <w:rFonts w:asciiTheme="minorBidi" w:hAnsiTheme="minorBidi"/>
          <w:sz w:val="24"/>
          <w:szCs w:val="24"/>
        </w:rPr>
        <w:t>2. Protein intake remained similar between groups: Despite differences in total energy intake, protein intake remained stable and comparable between arms throughout the study, typically ranging between 1.30–1.40 g/kg/day in both groups. None of the weekly comparisons reached statistical significance.</w:t>
      </w:r>
    </w:p>
    <w:p w14:paraId="65956E4C" w14:textId="77777777" w:rsidR="00E13AC1" w:rsidRPr="007A6BC8" w:rsidRDefault="00E13AC1" w:rsidP="00E13AC1">
      <w:pPr>
        <w:spacing w:line="480" w:lineRule="auto"/>
        <w:rPr>
          <w:rFonts w:asciiTheme="minorBidi" w:hAnsiTheme="minorBidi"/>
          <w:sz w:val="24"/>
          <w:szCs w:val="24"/>
        </w:rPr>
      </w:pPr>
      <w:r w:rsidRPr="007A6BC8">
        <w:rPr>
          <w:rFonts w:asciiTheme="minorBidi" w:hAnsiTheme="minorBidi"/>
          <w:sz w:val="24"/>
          <w:szCs w:val="24"/>
        </w:rPr>
        <w:lastRenderedPageBreak/>
        <w:t>This finding confirms that protein targets were maintained consistently across both study arms, in accordance with institutional PMV nutritional guidelines, and that the intervention primarily influenced energy delivery rather than protein provision.</w:t>
      </w:r>
    </w:p>
    <w:p w14:paraId="30B54163" w14:textId="77777777" w:rsidR="00E13AC1" w:rsidRPr="007A6BC8" w:rsidRDefault="00E13AC1" w:rsidP="00E13AC1">
      <w:pPr>
        <w:spacing w:line="480" w:lineRule="auto"/>
        <w:rPr>
          <w:rFonts w:asciiTheme="minorBidi" w:hAnsiTheme="minorBidi"/>
          <w:sz w:val="24"/>
          <w:szCs w:val="24"/>
        </w:rPr>
      </w:pPr>
      <w:r w:rsidRPr="007A6BC8">
        <w:rPr>
          <w:rFonts w:asciiTheme="minorBidi" w:hAnsiTheme="minorBidi"/>
          <w:sz w:val="24"/>
          <w:szCs w:val="24"/>
        </w:rPr>
        <w:t>3. Declining sample size reflects clinical course: The number of patients contributing data gradually decreased over time (e.g., from ~100 participants at week 1 to fewer than 10 by weeks 10–12). This reduction reflects the dynamic nature of the cohort, as patients were progressively weaned, censored, or experienced competing clinical events, rather than loss of follow-up.</w:t>
      </w:r>
    </w:p>
    <w:p w14:paraId="423BDC89" w14:textId="068D5D35" w:rsidR="00CA3B79" w:rsidRDefault="00E13AC1" w:rsidP="00EC5342">
      <w:pPr>
        <w:spacing w:line="480" w:lineRule="auto"/>
        <w:rPr>
          <w:rFonts w:asciiTheme="minorBidi" w:hAnsiTheme="minorBidi"/>
          <w:sz w:val="24"/>
          <w:szCs w:val="24"/>
        </w:rPr>
      </w:pPr>
      <w:r w:rsidRPr="007A6BC8">
        <w:rPr>
          <w:rFonts w:asciiTheme="minorBidi" w:hAnsiTheme="minorBidi"/>
          <w:sz w:val="24"/>
          <w:szCs w:val="24"/>
        </w:rPr>
        <w:t>4. Overall interpretation: Taken together, Table S</w:t>
      </w:r>
      <w:r>
        <w:rPr>
          <w:rFonts w:asciiTheme="minorBidi" w:hAnsiTheme="minorBidi"/>
          <w:sz w:val="24"/>
          <w:szCs w:val="24"/>
        </w:rPr>
        <w:t>2</w:t>
      </w:r>
      <w:r w:rsidRPr="007A6BC8">
        <w:rPr>
          <w:rFonts w:asciiTheme="minorBidi" w:hAnsiTheme="minorBidi"/>
          <w:sz w:val="24"/>
          <w:szCs w:val="24"/>
        </w:rPr>
        <w:t xml:space="preserve"> demonstrates that the intervention successfully modified </w:t>
      </w:r>
      <w:r>
        <w:rPr>
          <w:rFonts w:asciiTheme="minorBidi" w:hAnsiTheme="minorBidi"/>
          <w:sz w:val="24"/>
          <w:szCs w:val="24"/>
        </w:rPr>
        <w:t>energy</w:t>
      </w:r>
      <w:r w:rsidRPr="007A6BC8">
        <w:rPr>
          <w:rFonts w:asciiTheme="minorBidi" w:hAnsiTheme="minorBidi"/>
          <w:sz w:val="24"/>
          <w:szCs w:val="24"/>
        </w:rPr>
        <w:t xml:space="preserve"> delivery while maintaining comparable protein intake between groups. This supports the internal validity of the study intervention, indicating that differences between study arms were attributable to the energy-targeting strategy rather than differences in protein provision or nutritional management.</w:t>
      </w:r>
    </w:p>
    <w:p w14:paraId="27C40751" w14:textId="77777777" w:rsidR="00EC5342" w:rsidRDefault="00EC5342">
      <w:pPr>
        <w:rPr>
          <w:rFonts w:asciiTheme="minorBidi" w:hAnsiTheme="minorBidi"/>
          <w:sz w:val="24"/>
          <w:szCs w:val="24"/>
        </w:rPr>
        <w:sectPr w:rsidR="00EC5342" w:rsidSect="00EC5342">
          <w:pgSz w:w="11906" w:h="16838"/>
          <w:pgMar w:top="1418" w:right="851" w:bottom="1418" w:left="851" w:header="709" w:footer="709" w:gutter="0"/>
          <w:cols w:space="708"/>
          <w:docGrid w:linePitch="360"/>
        </w:sectPr>
      </w:pPr>
    </w:p>
    <w:p w14:paraId="4574E9B5" w14:textId="77777777" w:rsidR="00EC5342" w:rsidRDefault="00EC5342" w:rsidP="00CA3B79">
      <w:pPr>
        <w:pStyle w:val="NoSpacing"/>
        <w:bidi w:val="0"/>
        <w:spacing w:line="480" w:lineRule="auto"/>
        <w:ind w:right="1132"/>
        <w:rPr>
          <w:rFonts w:asciiTheme="minorBidi" w:hAnsiTheme="minorBidi"/>
          <w:bCs/>
          <w:color w:val="000000"/>
          <w:sz w:val="24"/>
          <w:szCs w:val="24"/>
          <w:lang w:val="en-IL"/>
        </w:rPr>
      </w:pPr>
    </w:p>
    <w:p w14:paraId="42EBDF6D" w14:textId="343DE487" w:rsidR="00CA3B79" w:rsidRDefault="00CA3B79" w:rsidP="00EC5342">
      <w:pPr>
        <w:pStyle w:val="NoSpacing"/>
        <w:bidi w:val="0"/>
        <w:spacing w:line="480" w:lineRule="auto"/>
        <w:ind w:right="1132"/>
        <w:rPr>
          <w:rFonts w:asciiTheme="minorBidi" w:hAnsiTheme="minorBidi"/>
          <w:bCs/>
          <w:color w:val="000000"/>
          <w:sz w:val="24"/>
          <w:szCs w:val="24"/>
          <w:lang w:val="en-IL"/>
        </w:rPr>
      </w:pPr>
      <w:r w:rsidRPr="00C71D47">
        <w:rPr>
          <w:rFonts w:asciiTheme="minorBidi" w:hAnsiTheme="minorBidi"/>
          <w:bCs/>
          <w:color w:val="000000"/>
          <w:sz w:val="24"/>
          <w:szCs w:val="24"/>
          <w:lang w:val="en-IL"/>
        </w:rPr>
        <w:t xml:space="preserve">Distribution of vegetative state, minimally conscious state, and full consciousness among patients who achieved successful liberation from mechanical ventilation. </w:t>
      </w:r>
    </w:p>
    <w:p w14:paraId="6DE74278" w14:textId="77777777" w:rsidR="00CA3B79" w:rsidRDefault="00CA3B79" w:rsidP="00CA3B79">
      <w:pPr>
        <w:pStyle w:val="NoSpacing"/>
        <w:bidi w:val="0"/>
        <w:spacing w:line="480" w:lineRule="auto"/>
        <w:ind w:right="1273"/>
        <w:rPr>
          <w:rFonts w:asciiTheme="minorBidi" w:hAnsiTheme="minorBidi"/>
          <w:color w:val="000000"/>
          <w:sz w:val="24"/>
          <w:szCs w:val="24"/>
          <w:lang w:val="en-IL"/>
        </w:rPr>
      </w:pPr>
    </w:p>
    <w:p w14:paraId="5BEDE8AF" w14:textId="77777777" w:rsidR="00CA3B79" w:rsidRDefault="00CA3B79" w:rsidP="00CA3B79">
      <w:pPr>
        <w:pStyle w:val="NoSpacing"/>
        <w:bidi w:val="0"/>
        <w:spacing w:line="480" w:lineRule="auto"/>
        <w:ind w:right="1273"/>
        <w:rPr>
          <w:rFonts w:asciiTheme="minorBidi" w:hAnsiTheme="minorBidi"/>
          <w:color w:val="000000"/>
          <w:sz w:val="24"/>
          <w:szCs w:val="24"/>
          <w:lang w:val="en-IL"/>
        </w:rPr>
      </w:pPr>
    </w:p>
    <w:p w14:paraId="51045B6A" w14:textId="77777777" w:rsidR="00CA3B79" w:rsidRDefault="00CA3B79" w:rsidP="00CA3B79">
      <w:pPr>
        <w:pStyle w:val="NoSpacing"/>
        <w:bidi w:val="0"/>
        <w:spacing w:line="480" w:lineRule="auto"/>
        <w:ind w:right="1273"/>
        <w:rPr>
          <w:rFonts w:asciiTheme="minorBidi" w:hAnsiTheme="minorBidi"/>
          <w:color w:val="000000"/>
          <w:sz w:val="24"/>
          <w:szCs w:val="24"/>
          <w:lang w:val="en-IL"/>
        </w:rPr>
      </w:pPr>
      <w:r w:rsidRPr="00D05376">
        <w:rPr>
          <w:rFonts w:asciiTheme="minorBidi" w:hAnsiTheme="minorBidi"/>
          <w:color w:val="000000"/>
          <w:sz w:val="24"/>
          <w:szCs w:val="24"/>
          <w:lang w:val="en-IL"/>
        </w:rPr>
        <w:t>Table S</w:t>
      </w:r>
      <w:r>
        <w:rPr>
          <w:rFonts w:asciiTheme="minorBidi" w:hAnsiTheme="minorBidi"/>
          <w:color w:val="000000"/>
          <w:sz w:val="24"/>
          <w:szCs w:val="24"/>
          <w:lang w:val="en-IL"/>
        </w:rPr>
        <w:t>3</w:t>
      </w:r>
      <w:r w:rsidRPr="00D05376">
        <w:rPr>
          <w:rFonts w:asciiTheme="minorBidi" w:hAnsiTheme="minorBidi"/>
          <w:color w:val="000000"/>
          <w:sz w:val="24"/>
          <w:szCs w:val="24"/>
          <w:lang w:val="en-IL"/>
        </w:rPr>
        <w:t>. Baseline</w:t>
      </w:r>
      <w:r>
        <w:rPr>
          <w:rFonts w:asciiTheme="minorBidi" w:hAnsiTheme="minorBidi"/>
          <w:color w:val="000000"/>
          <w:sz w:val="24"/>
          <w:szCs w:val="24"/>
          <w:lang w:val="en-IL"/>
        </w:rPr>
        <w:t xml:space="preserve"> s</w:t>
      </w:r>
      <w:r w:rsidRPr="00C71D47">
        <w:rPr>
          <w:rFonts w:asciiTheme="minorBidi" w:hAnsiTheme="minorBidi"/>
          <w:color w:val="000000"/>
          <w:sz w:val="24"/>
          <w:szCs w:val="24"/>
          <w:lang w:val="en-IL"/>
        </w:rPr>
        <w:t>tate of consciousness among successfully weaned patients according to study arm.</w:t>
      </w:r>
    </w:p>
    <w:tbl>
      <w:tblPr>
        <w:tblW w:w="7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880"/>
        <w:gridCol w:w="1460"/>
      </w:tblGrid>
      <w:tr w:rsidR="00CA3B79" w:rsidRPr="006D6415" w14:paraId="17EA963D" w14:textId="77777777" w:rsidTr="00F05E9F">
        <w:trPr>
          <w:trHeight w:val="312"/>
        </w:trPr>
        <w:tc>
          <w:tcPr>
            <w:tcW w:w="3686" w:type="dxa"/>
            <w:noWrap/>
            <w:vAlign w:val="bottom"/>
            <w:hideMark/>
          </w:tcPr>
          <w:p w14:paraId="2F33C32E" w14:textId="77777777" w:rsidR="00CA3B79" w:rsidRPr="006D6415" w:rsidRDefault="00CA3B79" w:rsidP="00F05E9F">
            <w:pPr>
              <w:spacing w:after="0" w:line="480" w:lineRule="auto"/>
              <w:rPr>
                <w:rFonts w:ascii="Arial" w:eastAsia="Times New Roman" w:hAnsi="Arial" w:cs="Arial"/>
                <w:b/>
                <w:bCs/>
                <w:color w:val="000000"/>
                <w:sz w:val="24"/>
                <w:szCs w:val="24"/>
              </w:rPr>
            </w:pPr>
            <w:r w:rsidRPr="006D6415">
              <w:rPr>
                <w:rFonts w:ascii="Arial" w:eastAsia="Times New Roman" w:hAnsi="Arial" w:cs="Arial"/>
                <w:b/>
                <w:bCs/>
                <w:color w:val="000000"/>
                <w:sz w:val="24"/>
                <w:szCs w:val="24"/>
              </w:rPr>
              <w:t>State of Consciousness</w:t>
            </w:r>
          </w:p>
        </w:tc>
        <w:tc>
          <w:tcPr>
            <w:tcW w:w="1880" w:type="dxa"/>
            <w:noWrap/>
            <w:vAlign w:val="bottom"/>
            <w:hideMark/>
          </w:tcPr>
          <w:p w14:paraId="6FD39519" w14:textId="77777777" w:rsidR="00CA3B79" w:rsidRPr="006D6415" w:rsidRDefault="00CA3B79" w:rsidP="00F05E9F">
            <w:pPr>
              <w:spacing w:after="0" w:line="480" w:lineRule="auto"/>
              <w:jc w:val="center"/>
              <w:rPr>
                <w:rFonts w:ascii="Arial" w:eastAsia="Times New Roman" w:hAnsi="Arial" w:cs="Arial"/>
                <w:b/>
                <w:bCs/>
                <w:color w:val="000000"/>
                <w:sz w:val="24"/>
                <w:szCs w:val="24"/>
              </w:rPr>
            </w:pPr>
            <w:r w:rsidRPr="006D6415">
              <w:rPr>
                <w:rFonts w:ascii="Arial" w:eastAsia="Times New Roman" w:hAnsi="Arial" w:cs="Arial"/>
                <w:b/>
                <w:bCs/>
                <w:color w:val="000000"/>
                <w:sz w:val="24"/>
                <w:szCs w:val="24"/>
              </w:rPr>
              <w:t>intervention</w:t>
            </w:r>
          </w:p>
        </w:tc>
        <w:tc>
          <w:tcPr>
            <w:tcW w:w="1460" w:type="dxa"/>
            <w:noWrap/>
            <w:vAlign w:val="bottom"/>
            <w:hideMark/>
          </w:tcPr>
          <w:p w14:paraId="230BD4AC" w14:textId="77777777" w:rsidR="00CA3B79" w:rsidRPr="006D6415" w:rsidRDefault="00CA3B79" w:rsidP="00F05E9F">
            <w:pPr>
              <w:spacing w:after="0" w:line="480" w:lineRule="auto"/>
              <w:jc w:val="center"/>
              <w:rPr>
                <w:rFonts w:ascii="Arial" w:eastAsia="Times New Roman" w:hAnsi="Arial" w:cs="Arial"/>
                <w:b/>
                <w:bCs/>
                <w:color w:val="000000"/>
                <w:sz w:val="24"/>
                <w:szCs w:val="24"/>
              </w:rPr>
            </w:pPr>
            <w:r w:rsidRPr="006D6415">
              <w:rPr>
                <w:rFonts w:ascii="Arial" w:eastAsia="Times New Roman" w:hAnsi="Arial" w:cs="Arial"/>
                <w:b/>
                <w:bCs/>
                <w:color w:val="000000"/>
                <w:sz w:val="24"/>
                <w:szCs w:val="24"/>
              </w:rPr>
              <w:t>control</w:t>
            </w:r>
          </w:p>
        </w:tc>
      </w:tr>
      <w:tr w:rsidR="00CA3B79" w:rsidRPr="006D6415" w14:paraId="2CC3B217" w14:textId="77777777" w:rsidTr="00F05E9F">
        <w:trPr>
          <w:trHeight w:val="300"/>
        </w:trPr>
        <w:tc>
          <w:tcPr>
            <w:tcW w:w="3686" w:type="dxa"/>
            <w:noWrap/>
            <w:vAlign w:val="bottom"/>
            <w:hideMark/>
          </w:tcPr>
          <w:p w14:paraId="1D926E24" w14:textId="77777777" w:rsidR="00CA3B79" w:rsidRPr="006D6415" w:rsidRDefault="00CA3B79" w:rsidP="00F05E9F">
            <w:pPr>
              <w:spacing w:after="0" w:line="480" w:lineRule="auto"/>
              <w:rPr>
                <w:rFonts w:ascii="Arial" w:eastAsia="Times New Roman" w:hAnsi="Arial" w:cs="Arial"/>
                <w:color w:val="000000"/>
                <w:sz w:val="24"/>
                <w:szCs w:val="24"/>
              </w:rPr>
            </w:pPr>
            <w:r w:rsidRPr="006D6415">
              <w:rPr>
                <w:rFonts w:ascii="Arial" w:eastAsia="Times New Roman" w:hAnsi="Arial" w:cs="Arial"/>
                <w:color w:val="000000"/>
                <w:sz w:val="24"/>
                <w:szCs w:val="24"/>
              </w:rPr>
              <w:t>Vegetative State</w:t>
            </w:r>
          </w:p>
        </w:tc>
        <w:tc>
          <w:tcPr>
            <w:tcW w:w="1880" w:type="dxa"/>
            <w:noWrap/>
            <w:vAlign w:val="bottom"/>
            <w:hideMark/>
          </w:tcPr>
          <w:p w14:paraId="1598159A" w14:textId="77777777" w:rsidR="00CA3B79" w:rsidRPr="006D6415" w:rsidRDefault="00CA3B79" w:rsidP="00F05E9F">
            <w:pPr>
              <w:spacing w:after="0" w:line="480" w:lineRule="auto"/>
              <w:jc w:val="center"/>
              <w:rPr>
                <w:rFonts w:ascii="Arial" w:eastAsia="Times New Roman" w:hAnsi="Arial" w:cs="Arial"/>
                <w:color w:val="000000"/>
                <w:sz w:val="24"/>
                <w:szCs w:val="24"/>
              </w:rPr>
            </w:pPr>
            <w:r w:rsidRPr="006D6415">
              <w:rPr>
                <w:rFonts w:ascii="Arial" w:eastAsia="Times New Roman" w:hAnsi="Arial" w:cs="Arial"/>
                <w:color w:val="000000"/>
                <w:sz w:val="24"/>
                <w:szCs w:val="24"/>
              </w:rPr>
              <w:t>15 (23)</w:t>
            </w:r>
          </w:p>
        </w:tc>
        <w:tc>
          <w:tcPr>
            <w:tcW w:w="1460" w:type="dxa"/>
            <w:noWrap/>
            <w:vAlign w:val="bottom"/>
            <w:hideMark/>
          </w:tcPr>
          <w:p w14:paraId="0681631B" w14:textId="77777777" w:rsidR="00CA3B79" w:rsidRPr="006D6415" w:rsidRDefault="00CA3B79" w:rsidP="00F05E9F">
            <w:pPr>
              <w:spacing w:after="0" w:line="480" w:lineRule="auto"/>
              <w:jc w:val="center"/>
              <w:rPr>
                <w:rFonts w:ascii="Arial" w:eastAsia="Times New Roman" w:hAnsi="Arial" w:cs="Arial"/>
                <w:color w:val="000000"/>
                <w:sz w:val="24"/>
                <w:szCs w:val="24"/>
              </w:rPr>
            </w:pPr>
            <w:r w:rsidRPr="006D6415">
              <w:rPr>
                <w:rFonts w:ascii="Arial" w:eastAsia="Times New Roman" w:hAnsi="Arial" w:cs="Arial"/>
                <w:color w:val="000000"/>
                <w:sz w:val="24"/>
                <w:szCs w:val="24"/>
              </w:rPr>
              <w:t>13 (26)</w:t>
            </w:r>
          </w:p>
        </w:tc>
      </w:tr>
      <w:tr w:rsidR="00CA3B79" w:rsidRPr="006D6415" w14:paraId="3CE462A2" w14:textId="77777777" w:rsidTr="00F05E9F">
        <w:trPr>
          <w:trHeight w:val="300"/>
        </w:trPr>
        <w:tc>
          <w:tcPr>
            <w:tcW w:w="3686" w:type="dxa"/>
            <w:noWrap/>
            <w:vAlign w:val="bottom"/>
            <w:hideMark/>
          </w:tcPr>
          <w:p w14:paraId="6A93E76E" w14:textId="77777777" w:rsidR="00CA3B79" w:rsidRPr="006D6415" w:rsidRDefault="00CA3B79" w:rsidP="00F05E9F">
            <w:pPr>
              <w:spacing w:after="0" w:line="480" w:lineRule="auto"/>
              <w:rPr>
                <w:rFonts w:ascii="Arial" w:eastAsia="Times New Roman" w:hAnsi="Arial" w:cs="Arial"/>
                <w:color w:val="000000"/>
                <w:sz w:val="24"/>
                <w:szCs w:val="24"/>
              </w:rPr>
            </w:pPr>
            <w:r w:rsidRPr="006D6415">
              <w:rPr>
                <w:rFonts w:ascii="Arial" w:eastAsia="Times New Roman" w:hAnsi="Arial" w:cs="Arial"/>
                <w:color w:val="000000"/>
                <w:sz w:val="24"/>
                <w:szCs w:val="24"/>
              </w:rPr>
              <w:t>Minimally Conscious State</w:t>
            </w:r>
          </w:p>
        </w:tc>
        <w:tc>
          <w:tcPr>
            <w:tcW w:w="1880" w:type="dxa"/>
            <w:noWrap/>
            <w:vAlign w:val="bottom"/>
            <w:hideMark/>
          </w:tcPr>
          <w:p w14:paraId="47226750" w14:textId="77777777" w:rsidR="00CA3B79" w:rsidRPr="006D6415" w:rsidRDefault="00CA3B79" w:rsidP="00F05E9F">
            <w:pPr>
              <w:spacing w:after="0" w:line="480" w:lineRule="auto"/>
              <w:jc w:val="center"/>
              <w:rPr>
                <w:rFonts w:ascii="Arial" w:eastAsia="Times New Roman" w:hAnsi="Arial" w:cs="Arial"/>
                <w:color w:val="000000"/>
                <w:sz w:val="24"/>
                <w:szCs w:val="24"/>
              </w:rPr>
            </w:pPr>
            <w:r w:rsidRPr="006D6415">
              <w:rPr>
                <w:rFonts w:ascii="Arial" w:eastAsia="Times New Roman" w:hAnsi="Arial" w:cs="Arial"/>
                <w:color w:val="000000"/>
                <w:sz w:val="24"/>
                <w:szCs w:val="24"/>
              </w:rPr>
              <w:t>9 (14)</w:t>
            </w:r>
          </w:p>
        </w:tc>
        <w:tc>
          <w:tcPr>
            <w:tcW w:w="1460" w:type="dxa"/>
            <w:noWrap/>
            <w:vAlign w:val="bottom"/>
            <w:hideMark/>
          </w:tcPr>
          <w:p w14:paraId="0DE247AD" w14:textId="77777777" w:rsidR="00CA3B79" w:rsidRPr="006D6415" w:rsidRDefault="00CA3B79" w:rsidP="00F05E9F">
            <w:pPr>
              <w:spacing w:after="0" w:line="480" w:lineRule="auto"/>
              <w:jc w:val="center"/>
              <w:rPr>
                <w:rFonts w:ascii="Arial" w:eastAsia="Times New Roman" w:hAnsi="Arial" w:cs="Arial"/>
                <w:color w:val="000000"/>
                <w:sz w:val="24"/>
                <w:szCs w:val="24"/>
              </w:rPr>
            </w:pPr>
            <w:r w:rsidRPr="006D6415">
              <w:rPr>
                <w:rFonts w:ascii="Arial" w:eastAsia="Times New Roman" w:hAnsi="Arial" w:cs="Arial"/>
                <w:color w:val="000000"/>
                <w:sz w:val="24"/>
                <w:szCs w:val="24"/>
              </w:rPr>
              <w:t>10 (20)</w:t>
            </w:r>
          </w:p>
        </w:tc>
      </w:tr>
      <w:tr w:rsidR="00CA3B79" w:rsidRPr="006D6415" w14:paraId="18FCBBA9" w14:textId="77777777" w:rsidTr="00F05E9F">
        <w:trPr>
          <w:trHeight w:val="300"/>
        </w:trPr>
        <w:tc>
          <w:tcPr>
            <w:tcW w:w="3686" w:type="dxa"/>
            <w:noWrap/>
            <w:vAlign w:val="bottom"/>
            <w:hideMark/>
          </w:tcPr>
          <w:p w14:paraId="20A8AFD4" w14:textId="77777777" w:rsidR="00CA3B79" w:rsidRPr="006D6415" w:rsidRDefault="00CA3B79" w:rsidP="00F05E9F">
            <w:pPr>
              <w:spacing w:after="0" w:line="480" w:lineRule="auto"/>
              <w:rPr>
                <w:rFonts w:ascii="Arial" w:eastAsia="Times New Roman" w:hAnsi="Arial" w:cs="Arial"/>
                <w:color w:val="000000"/>
                <w:sz w:val="24"/>
                <w:szCs w:val="24"/>
              </w:rPr>
            </w:pPr>
            <w:r w:rsidRPr="006D6415">
              <w:rPr>
                <w:rFonts w:ascii="Arial" w:eastAsia="Times New Roman" w:hAnsi="Arial" w:cs="Arial"/>
                <w:color w:val="000000"/>
                <w:sz w:val="24"/>
                <w:szCs w:val="24"/>
              </w:rPr>
              <w:t>Full Conscious</w:t>
            </w:r>
          </w:p>
        </w:tc>
        <w:tc>
          <w:tcPr>
            <w:tcW w:w="1880" w:type="dxa"/>
            <w:noWrap/>
            <w:vAlign w:val="bottom"/>
            <w:hideMark/>
          </w:tcPr>
          <w:p w14:paraId="026E1CBB" w14:textId="77777777" w:rsidR="00CA3B79" w:rsidRPr="006D6415" w:rsidRDefault="00CA3B79" w:rsidP="00F05E9F">
            <w:pPr>
              <w:spacing w:after="0" w:line="480" w:lineRule="auto"/>
              <w:jc w:val="center"/>
              <w:rPr>
                <w:rFonts w:ascii="Arial" w:eastAsia="Times New Roman" w:hAnsi="Arial" w:cs="Arial"/>
                <w:color w:val="000000"/>
                <w:sz w:val="24"/>
                <w:szCs w:val="24"/>
              </w:rPr>
            </w:pPr>
            <w:r w:rsidRPr="006D6415">
              <w:rPr>
                <w:rFonts w:ascii="Arial" w:eastAsia="Times New Roman" w:hAnsi="Arial" w:cs="Arial"/>
                <w:color w:val="000000"/>
                <w:sz w:val="24"/>
                <w:szCs w:val="24"/>
              </w:rPr>
              <w:t>40 (63)</w:t>
            </w:r>
          </w:p>
        </w:tc>
        <w:tc>
          <w:tcPr>
            <w:tcW w:w="1460" w:type="dxa"/>
            <w:noWrap/>
            <w:vAlign w:val="bottom"/>
            <w:hideMark/>
          </w:tcPr>
          <w:p w14:paraId="5550D4B3" w14:textId="77777777" w:rsidR="00CA3B79" w:rsidRPr="006D6415" w:rsidRDefault="00CA3B79" w:rsidP="00F05E9F">
            <w:pPr>
              <w:spacing w:after="0" w:line="480" w:lineRule="auto"/>
              <w:jc w:val="center"/>
              <w:rPr>
                <w:rFonts w:ascii="Arial" w:eastAsia="Times New Roman" w:hAnsi="Arial" w:cs="Arial"/>
                <w:color w:val="000000"/>
                <w:sz w:val="24"/>
                <w:szCs w:val="24"/>
              </w:rPr>
            </w:pPr>
            <w:r w:rsidRPr="006D6415">
              <w:rPr>
                <w:rFonts w:ascii="Arial" w:eastAsia="Times New Roman" w:hAnsi="Arial" w:cs="Arial"/>
                <w:color w:val="000000"/>
                <w:sz w:val="24"/>
                <w:szCs w:val="24"/>
              </w:rPr>
              <w:t>27 (54)</w:t>
            </w:r>
          </w:p>
        </w:tc>
      </w:tr>
      <w:tr w:rsidR="00CA3B79" w:rsidRPr="006D6415" w14:paraId="3B875953" w14:textId="77777777" w:rsidTr="00F05E9F">
        <w:trPr>
          <w:trHeight w:val="300"/>
        </w:trPr>
        <w:tc>
          <w:tcPr>
            <w:tcW w:w="3686" w:type="dxa"/>
            <w:noWrap/>
            <w:vAlign w:val="bottom"/>
            <w:hideMark/>
          </w:tcPr>
          <w:p w14:paraId="32B80AB4" w14:textId="77777777" w:rsidR="00CA3B79" w:rsidRPr="006D6415" w:rsidRDefault="00CA3B79" w:rsidP="00F05E9F">
            <w:pPr>
              <w:spacing w:after="0" w:line="480" w:lineRule="auto"/>
              <w:rPr>
                <w:rFonts w:ascii="Arial" w:eastAsia="Times New Roman" w:hAnsi="Arial" w:cs="Arial"/>
                <w:color w:val="000000"/>
                <w:sz w:val="24"/>
                <w:szCs w:val="24"/>
              </w:rPr>
            </w:pPr>
            <w:r w:rsidRPr="006D6415">
              <w:rPr>
                <w:rFonts w:ascii="Arial" w:eastAsia="Times New Roman" w:hAnsi="Arial" w:cs="Arial"/>
                <w:color w:val="000000"/>
                <w:sz w:val="24"/>
                <w:szCs w:val="24"/>
              </w:rPr>
              <w:t>Total</w:t>
            </w:r>
          </w:p>
        </w:tc>
        <w:tc>
          <w:tcPr>
            <w:tcW w:w="1880" w:type="dxa"/>
            <w:noWrap/>
            <w:vAlign w:val="bottom"/>
            <w:hideMark/>
          </w:tcPr>
          <w:p w14:paraId="597F59BB" w14:textId="77777777" w:rsidR="00CA3B79" w:rsidRPr="006D6415" w:rsidRDefault="00CA3B79" w:rsidP="00F05E9F">
            <w:pPr>
              <w:spacing w:after="0" w:line="480" w:lineRule="auto"/>
              <w:jc w:val="center"/>
              <w:rPr>
                <w:rFonts w:ascii="Arial" w:eastAsia="Times New Roman" w:hAnsi="Arial" w:cs="Arial"/>
                <w:color w:val="000000"/>
                <w:sz w:val="24"/>
                <w:szCs w:val="24"/>
              </w:rPr>
            </w:pPr>
            <w:r w:rsidRPr="006D6415">
              <w:rPr>
                <w:rFonts w:ascii="Arial" w:eastAsia="Times New Roman" w:hAnsi="Arial" w:cs="Arial"/>
                <w:color w:val="000000"/>
                <w:sz w:val="24"/>
                <w:szCs w:val="24"/>
              </w:rPr>
              <w:t>64 (100)</w:t>
            </w:r>
          </w:p>
        </w:tc>
        <w:tc>
          <w:tcPr>
            <w:tcW w:w="1460" w:type="dxa"/>
            <w:noWrap/>
            <w:vAlign w:val="bottom"/>
            <w:hideMark/>
          </w:tcPr>
          <w:p w14:paraId="05A23992" w14:textId="77777777" w:rsidR="00CA3B79" w:rsidRPr="006D6415" w:rsidRDefault="00CA3B79" w:rsidP="00F05E9F">
            <w:pPr>
              <w:spacing w:after="0" w:line="480" w:lineRule="auto"/>
              <w:jc w:val="center"/>
              <w:rPr>
                <w:rFonts w:ascii="Arial" w:eastAsia="Times New Roman" w:hAnsi="Arial" w:cs="Arial"/>
                <w:color w:val="000000"/>
                <w:sz w:val="24"/>
                <w:szCs w:val="24"/>
              </w:rPr>
            </w:pPr>
            <w:r w:rsidRPr="006D6415">
              <w:rPr>
                <w:rFonts w:ascii="Arial" w:eastAsia="Times New Roman" w:hAnsi="Arial" w:cs="Arial"/>
                <w:color w:val="000000"/>
                <w:sz w:val="24"/>
                <w:szCs w:val="24"/>
              </w:rPr>
              <w:t>50 (100)</w:t>
            </w:r>
          </w:p>
        </w:tc>
      </w:tr>
    </w:tbl>
    <w:p w14:paraId="527AA356" w14:textId="77777777" w:rsidR="00CA3B79" w:rsidRPr="00C71D47" w:rsidRDefault="00CA3B79" w:rsidP="00CA3B79">
      <w:pPr>
        <w:pStyle w:val="NoSpacing"/>
        <w:bidi w:val="0"/>
        <w:spacing w:line="480" w:lineRule="auto"/>
        <w:ind w:right="-199"/>
        <w:rPr>
          <w:rFonts w:asciiTheme="minorBidi" w:hAnsiTheme="minorBidi"/>
          <w:color w:val="000000"/>
          <w:sz w:val="24"/>
          <w:szCs w:val="24"/>
          <w:lang w:val="en-IL"/>
        </w:rPr>
      </w:pPr>
    </w:p>
    <w:p w14:paraId="45D90072" w14:textId="77777777" w:rsidR="00CA3B79" w:rsidRPr="0042463D" w:rsidRDefault="00CA3B79" w:rsidP="00CA3B79">
      <w:pPr>
        <w:spacing w:line="480" w:lineRule="auto"/>
        <w:rPr>
          <w:rFonts w:asciiTheme="minorBidi" w:hAnsiTheme="minorBidi"/>
          <w:sz w:val="24"/>
          <w:szCs w:val="24"/>
        </w:rPr>
      </w:pPr>
      <w:r w:rsidRPr="00E34C89">
        <w:rPr>
          <w:rFonts w:asciiTheme="minorBidi" w:hAnsiTheme="minorBidi"/>
          <w:sz w:val="24"/>
          <w:szCs w:val="24"/>
        </w:rPr>
        <w:t>The neurological status of successfully weaned patients varied widely. Among these patients, 23–26% were in a vegetative state and 14–20% in a minimally conscious state at the time of weaning, while the remaining patients were fully conscious.</w:t>
      </w:r>
    </w:p>
    <w:p w14:paraId="71728839" w14:textId="77777777" w:rsidR="00CA3B79" w:rsidRDefault="00CA3B79" w:rsidP="00CA3B79">
      <w:pPr>
        <w:rPr>
          <w:rFonts w:asciiTheme="minorBidi" w:hAnsiTheme="minorBidi"/>
          <w:sz w:val="24"/>
          <w:szCs w:val="24"/>
        </w:rPr>
      </w:pPr>
    </w:p>
    <w:p w14:paraId="75D9E324" w14:textId="51E0E127" w:rsidR="00276C61" w:rsidRDefault="00276C61">
      <w:pPr>
        <w:rPr>
          <w:rFonts w:asciiTheme="minorBidi" w:hAnsiTheme="minorBidi"/>
          <w:sz w:val="24"/>
          <w:szCs w:val="24"/>
        </w:rPr>
      </w:pPr>
      <w:r>
        <w:rPr>
          <w:rFonts w:asciiTheme="minorBidi" w:hAnsiTheme="minorBidi"/>
          <w:sz w:val="24"/>
          <w:szCs w:val="24"/>
        </w:rPr>
        <w:br w:type="page"/>
      </w:r>
    </w:p>
    <w:p w14:paraId="79B7B728" w14:textId="77777777" w:rsidR="00476C3A" w:rsidRDefault="00476C3A" w:rsidP="00276C61">
      <w:pPr>
        <w:spacing w:line="360" w:lineRule="auto"/>
        <w:jc w:val="both"/>
        <w:rPr>
          <w:rFonts w:asciiTheme="minorBidi" w:hAnsiTheme="minorBidi"/>
          <w:b/>
          <w:bCs/>
          <w:sz w:val="24"/>
          <w:szCs w:val="24"/>
        </w:rPr>
      </w:pPr>
      <w:r w:rsidRPr="00875AAF">
        <w:rPr>
          <w:rFonts w:asciiTheme="minorBidi" w:hAnsiTheme="minorBidi"/>
          <w:b/>
          <w:bCs/>
          <w:sz w:val="24"/>
          <w:szCs w:val="24"/>
        </w:rPr>
        <w:lastRenderedPageBreak/>
        <w:t>Supplementary Results – One-Year Mortality:</w:t>
      </w:r>
    </w:p>
    <w:p w14:paraId="08079BE1" w14:textId="5B8789A0" w:rsidR="00276C61" w:rsidRPr="007A6DC3" w:rsidRDefault="00276C61" w:rsidP="00276C61">
      <w:pPr>
        <w:spacing w:line="360" w:lineRule="auto"/>
        <w:jc w:val="both"/>
        <w:rPr>
          <w:rFonts w:asciiTheme="minorBidi" w:hAnsiTheme="minorBidi"/>
          <w:b/>
          <w:bCs/>
        </w:rPr>
      </w:pPr>
      <w:r w:rsidRPr="007A6DC3">
        <w:rPr>
          <w:rFonts w:asciiTheme="minorBidi" w:hAnsiTheme="minorBidi"/>
          <w:lang w:val="en-SG"/>
        </w:rPr>
        <w:t xml:space="preserve">Table </w:t>
      </w:r>
      <w:r>
        <w:rPr>
          <w:rFonts w:asciiTheme="minorBidi" w:hAnsiTheme="minorBidi"/>
          <w:lang w:val="en-SG"/>
        </w:rPr>
        <w:t>S4</w:t>
      </w:r>
      <w:r w:rsidRPr="007A6DC3">
        <w:rPr>
          <w:rFonts w:asciiTheme="minorBidi" w:hAnsiTheme="minorBidi"/>
          <w:lang w:val="en-SG"/>
        </w:rPr>
        <w:t>: Cox regression models for 1-year mortality</w:t>
      </w:r>
      <w:r w:rsidRPr="007A6DC3">
        <w:rPr>
          <w:rFonts w:asciiTheme="minorBidi" w:hAnsiTheme="minorBidi"/>
        </w:rPr>
        <w:t xml:space="preserve"> of the total cohort</w:t>
      </w:r>
    </w:p>
    <w:tbl>
      <w:tblPr>
        <w:tblStyle w:val="TableGrid"/>
        <w:tblW w:w="10067" w:type="dxa"/>
        <w:tblInd w:w="-5" w:type="dxa"/>
        <w:tblLook w:val="04A0" w:firstRow="1" w:lastRow="0" w:firstColumn="1" w:lastColumn="0" w:noHBand="0" w:noVBand="1"/>
      </w:tblPr>
      <w:tblGrid>
        <w:gridCol w:w="2655"/>
        <w:gridCol w:w="1230"/>
        <w:gridCol w:w="2206"/>
        <w:gridCol w:w="852"/>
        <w:gridCol w:w="2124"/>
        <w:gridCol w:w="1000"/>
      </w:tblGrid>
      <w:tr w:rsidR="00276C61" w:rsidRPr="007A6DC3" w14:paraId="0C6C240D" w14:textId="77777777" w:rsidTr="00476C3A">
        <w:tc>
          <w:tcPr>
            <w:tcW w:w="2655" w:type="dxa"/>
            <w:tcBorders>
              <w:bottom w:val="single" w:sz="4" w:space="0" w:color="auto"/>
            </w:tcBorders>
          </w:tcPr>
          <w:p w14:paraId="26F3B0A0" w14:textId="77777777" w:rsidR="00276C61" w:rsidRPr="007A6DC3" w:rsidRDefault="00276C61" w:rsidP="00F05E9F">
            <w:pPr>
              <w:spacing w:line="480" w:lineRule="auto"/>
              <w:ind w:firstLine="310"/>
              <w:jc w:val="both"/>
              <w:rPr>
                <w:rFonts w:asciiTheme="minorBidi" w:hAnsiTheme="minorBidi"/>
                <w:lang w:val="en-SG"/>
              </w:rPr>
            </w:pPr>
          </w:p>
        </w:tc>
        <w:tc>
          <w:tcPr>
            <w:tcW w:w="1230" w:type="dxa"/>
            <w:tcBorders>
              <w:bottom w:val="single" w:sz="4" w:space="0" w:color="auto"/>
            </w:tcBorders>
          </w:tcPr>
          <w:p w14:paraId="6DCBB234" w14:textId="77777777" w:rsidR="00276C61" w:rsidRPr="007A6DC3" w:rsidRDefault="00276C61" w:rsidP="00F05E9F">
            <w:pPr>
              <w:spacing w:line="480" w:lineRule="auto"/>
              <w:jc w:val="center"/>
              <w:rPr>
                <w:rFonts w:asciiTheme="minorBidi" w:hAnsiTheme="minorBidi"/>
                <w:lang w:val="en-SG"/>
              </w:rPr>
            </w:pPr>
          </w:p>
        </w:tc>
        <w:tc>
          <w:tcPr>
            <w:tcW w:w="3058" w:type="dxa"/>
            <w:gridSpan w:val="2"/>
            <w:tcBorders>
              <w:bottom w:val="single" w:sz="4" w:space="0" w:color="auto"/>
            </w:tcBorders>
          </w:tcPr>
          <w:p w14:paraId="3A806B0E" w14:textId="77777777" w:rsidR="00276C61" w:rsidRPr="007A6DC3" w:rsidRDefault="00276C61" w:rsidP="00F05E9F">
            <w:pPr>
              <w:spacing w:line="480" w:lineRule="auto"/>
              <w:jc w:val="center"/>
              <w:rPr>
                <w:rFonts w:asciiTheme="minorBidi" w:hAnsiTheme="minorBidi"/>
              </w:rPr>
            </w:pPr>
            <w:r w:rsidRPr="007A6DC3">
              <w:rPr>
                <w:rFonts w:asciiTheme="minorBidi" w:hAnsiTheme="minorBidi"/>
                <w:lang w:val="en-SG"/>
              </w:rPr>
              <w:t>Intention To Treat analysis</w:t>
            </w:r>
          </w:p>
          <w:p w14:paraId="6B97BCCB"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N=211</w:t>
            </w:r>
          </w:p>
        </w:tc>
        <w:tc>
          <w:tcPr>
            <w:tcW w:w="3124" w:type="dxa"/>
            <w:gridSpan w:val="2"/>
            <w:tcBorders>
              <w:bottom w:val="single" w:sz="4" w:space="0" w:color="auto"/>
            </w:tcBorders>
          </w:tcPr>
          <w:p w14:paraId="3732A73E"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Per protocol analysis</w:t>
            </w:r>
          </w:p>
          <w:p w14:paraId="2D46B3CA" w14:textId="77777777" w:rsidR="00276C61" w:rsidRPr="007A6DC3" w:rsidRDefault="00276C61" w:rsidP="00F05E9F">
            <w:pPr>
              <w:spacing w:line="480" w:lineRule="auto"/>
              <w:jc w:val="center"/>
              <w:rPr>
                <w:rFonts w:asciiTheme="minorBidi" w:hAnsiTheme="minorBidi"/>
              </w:rPr>
            </w:pPr>
            <w:r w:rsidRPr="007A6DC3">
              <w:rPr>
                <w:rFonts w:asciiTheme="minorBidi" w:hAnsiTheme="minorBidi"/>
                <w:lang w:val="en-SG"/>
              </w:rPr>
              <w:t xml:space="preserve">n=198 </w:t>
            </w:r>
          </w:p>
        </w:tc>
      </w:tr>
      <w:tr w:rsidR="00276C61" w:rsidRPr="007A6DC3" w14:paraId="7B54504F" w14:textId="77777777" w:rsidTr="00476C3A">
        <w:tc>
          <w:tcPr>
            <w:tcW w:w="2655" w:type="dxa"/>
            <w:tcBorders>
              <w:bottom w:val="single" w:sz="4" w:space="0" w:color="auto"/>
            </w:tcBorders>
          </w:tcPr>
          <w:p w14:paraId="2BAFCE22" w14:textId="77777777" w:rsidR="00276C61" w:rsidRPr="007A6DC3" w:rsidRDefault="00276C61" w:rsidP="00F05E9F">
            <w:pPr>
              <w:spacing w:line="480" w:lineRule="auto"/>
              <w:ind w:firstLine="310"/>
              <w:jc w:val="both"/>
              <w:rPr>
                <w:rFonts w:asciiTheme="minorBidi" w:hAnsiTheme="minorBidi"/>
                <w:lang w:val="en-SG"/>
              </w:rPr>
            </w:pPr>
            <w:r w:rsidRPr="007A6DC3">
              <w:rPr>
                <w:rFonts w:asciiTheme="minorBidi" w:hAnsiTheme="minorBidi"/>
                <w:lang w:val="en-SG"/>
              </w:rPr>
              <w:t>Arm</w:t>
            </w:r>
          </w:p>
        </w:tc>
        <w:tc>
          <w:tcPr>
            <w:tcW w:w="1230" w:type="dxa"/>
            <w:tcBorders>
              <w:bottom w:val="single" w:sz="4" w:space="0" w:color="auto"/>
            </w:tcBorders>
          </w:tcPr>
          <w:p w14:paraId="1283A5CD"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reference</w:t>
            </w:r>
          </w:p>
        </w:tc>
        <w:tc>
          <w:tcPr>
            <w:tcW w:w="2206" w:type="dxa"/>
            <w:tcBorders>
              <w:bottom w:val="single" w:sz="4" w:space="0" w:color="auto"/>
            </w:tcBorders>
          </w:tcPr>
          <w:p w14:paraId="5F7C6CD5"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HR (95% CI)</w:t>
            </w:r>
          </w:p>
        </w:tc>
        <w:tc>
          <w:tcPr>
            <w:tcW w:w="852" w:type="dxa"/>
            <w:tcBorders>
              <w:bottom w:val="single" w:sz="4" w:space="0" w:color="auto"/>
            </w:tcBorders>
          </w:tcPr>
          <w:p w14:paraId="43680C88"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p</w:t>
            </w:r>
          </w:p>
        </w:tc>
        <w:tc>
          <w:tcPr>
            <w:tcW w:w="2124" w:type="dxa"/>
            <w:tcBorders>
              <w:bottom w:val="single" w:sz="4" w:space="0" w:color="auto"/>
            </w:tcBorders>
          </w:tcPr>
          <w:p w14:paraId="09B59F7E"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HR (95% CI)</w:t>
            </w:r>
          </w:p>
        </w:tc>
        <w:tc>
          <w:tcPr>
            <w:tcW w:w="1000" w:type="dxa"/>
            <w:tcBorders>
              <w:bottom w:val="single" w:sz="4" w:space="0" w:color="auto"/>
            </w:tcBorders>
          </w:tcPr>
          <w:p w14:paraId="17B44F56"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p</w:t>
            </w:r>
          </w:p>
        </w:tc>
      </w:tr>
      <w:tr w:rsidR="00276C61" w:rsidRPr="007A6DC3" w14:paraId="336ACFEA" w14:textId="77777777" w:rsidTr="00476C3A">
        <w:tc>
          <w:tcPr>
            <w:tcW w:w="2655" w:type="dxa"/>
            <w:tcBorders>
              <w:bottom w:val="nil"/>
            </w:tcBorders>
          </w:tcPr>
          <w:p w14:paraId="6C99DE22" w14:textId="77777777" w:rsidR="00276C61" w:rsidRPr="007A6DC3" w:rsidRDefault="00276C61" w:rsidP="00F05E9F">
            <w:pPr>
              <w:spacing w:line="480" w:lineRule="auto"/>
              <w:jc w:val="both"/>
              <w:rPr>
                <w:rFonts w:asciiTheme="minorBidi" w:hAnsiTheme="minorBidi"/>
                <w:lang w:val="en-SG"/>
              </w:rPr>
            </w:pPr>
            <w:r w:rsidRPr="007A6DC3">
              <w:rPr>
                <w:rFonts w:asciiTheme="minorBidi" w:hAnsiTheme="minorBidi"/>
                <w:lang w:val="en-SG"/>
              </w:rPr>
              <w:t>Age, years</w:t>
            </w:r>
          </w:p>
        </w:tc>
        <w:tc>
          <w:tcPr>
            <w:tcW w:w="1230" w:type="dxa"/>
            <w:tcBorders>
              <w:bottom w:val="nil"/>
            </w:tcBorders>
          </w:tcPr>
          <w:p w14:paraId="65EBACDE" w14:textId="77777777" w:rsidR="00276C61" w:rsidRPr="007A6DC3" w:rsidRDefault="00276C61" w:rsidP="00F05E9F">
            <w:pPr>
              <w:spacing w:line="480" w:lineRule="auto"/>
              <w:jc w:val="center"/>
              <w:rPr>
                <w:rFonts w:asciiTheme="minorBidi" w:hAnsiTheme="minorBidi"/>
                <w:lang w:val="en-SG"/>
              </w:rPr>
            </w:pPr>
          </w:p>
        </w:tc>
        <w:tc>
          <w:tcPr>
            <w:tcW w:w="2206" w:type="dxa"/>
            <w:tcBorders>
              <w:bottom w:val="nil"/>
            </w:tcBorders>
          </w:tcPr>
          <w:p w14:paraId="1D53BDDB" w14:textId="77777777" w:rsidR="00276C61" w:rsidRPr="007A6DC3" w:rsidRDefault="00276C61" w:rsidP="00F05E9F">
            <w:pPr>
              <w:spacing w:line="480" w:lineRule="auto"/>
              <w:jc w:val="center"/>
              <w:rPr>
                <w:rFonts w:asciiTheme="minorBidi" w:hAnsiTheme="minorBidi"/>
                <w:lang w:val="en-SG"/>
              </w:rPr>
            </w:pPr>
          </w:p>
        </w:tc>
        <w:tc>
          <w:tcPr>
            <w:tcW w:w="852" w:type="dxa"/>
            <w:tcBorders>
              <w:bottom w:val="nil"/>
            </w:tcBorders>
          </w:tcPr>
          <w:p w14:paraId="30A7420B" w14:textId="77777777" w:rsidR="00276C61" w:rsidRPr="007A6DC3" w:rsidRDefault="00276C61" w:rsidP="00F05E9F">
            <w:pPr>
              <w:spacing w:line="480" w:lineRule="auto"/>
              <w:jc w:val="center"/>
              <w:rPr>
                <w:rFonts w:asciiTheme="minorBidi" w:hAnsiTheme="minorBidi"/>
                <w:lang w:val="en-SG"/>
              </w:rPr>
            </w:pPr>
          </w:p>
        </w:tc>
        <w:tc>
          <w:tcPr>
            <w:tcW w:w="2124" w:type="dxa"/>
            <w:tcBorders>
              <w:bottom w:val="nil"/>
            </w:tcBorders>
          </w:tcPr>
          <w:p w14:paraId="1B9D5E6A" w14:textId="77777777" w:rsidR="00276C61" w:rsidRPr="007A6DC3" w:rsidRDefault="00276C61" w:rsidP="00F05E9F">
            <w:pPr>
              <w:spacing w:line="480" w:lineRule="auto"/>
              <w:jc w:val="center"/>
              <w:rPr>
                <w:rFonts w:asciiTheme="minorBidi" w:hAnsiTheme="minorBidi"/>
                <w:lang w:val="en-SG"/>
              </w:rPr>
            </w:pPr>
          </w:p>
        </w:tc>
        <w:tc>
          <w:tcPr>
            <w:tcW w:w="1000" w:type="dxa"/>
            <w:tcBorders>
              <w:bottom w:val="nil"/>
            </w:tcBorders>
          </w:tcPr>
          <w:p w14:paraId="7F3BC7BE" w14:textId="77777777" w:rsidR="00276C61" w:rsidRPr="007A6DC3" w:rsidRDefault="00276C61" w:rsidP="00F05E9F">
            <w:pPr>
              <w:spacing w:line="480" w:lineRule="auto"/>
              <w:jc w:val="center"/>
              <w:rPr>
                <w:rFonts w:asciiTheme="minorBidi" w:hAnsiTheme="minorBidi"/>
                <w:lang w:val="en-SG"/>
              </w:rPr>
            </w:pPr>
          </w:p>
        </w:tc>
      </w:tr>
      <w:tr w:rsidR="00276C61" w:rsidRPr="007A6DC3" w14:paraId="23E24C53" w14:textId="77777777" w:rsidTr="00476C3A">
        <w:tc>
          <w:tcPr>
            <w:tcW w:w="2655" w:type="dxa"/>
            <w:tcBorders>
              <w:top w:val="nil"/>
              <w:bottom w:val="nil"/>
            </w:tcBorders>
          </w:tcPr>
          <w:p w14:paraId="23B722A5" w14:textId="77777777" w:rsidR="00276C61" w:rsidRPr="007A6DC3" w:rsidRDefault="00276C61" w:rsidP="00F05E9F">
            <w:pPr>
              <w:spacing w:line="480" w:lineRule="auto"/>
              <w:ind w:firstLine="310"/>
              <w:jc w:val="both"/>
              <w:rPr>
                <w:rFonts w:asciiTheme="minorBidi" w:hAnsiTheme="minorBidi"/>
                <w:lang w:val="en-SG"/>
              </w:rPr>
            </w:pPr>
            <w:r w:rsidRPr="007A6DC3">
              <w:rPr>
                <w:rFonts w:asciiTheme="minorBidi" w:hAnsiTheme="minorBidi"/>
                <w:lang w:val="en-SG"/>
              </w:rPr>
              <w:t>50-69</w:t>
            </w:r>
          </w:p>
        </w:tc>
        <w:tc>
          <w:tcPr>
            <w:tcW w:w="1230" w:type="dxa"/>
            <w:tcBorders>
              <w:top w:val="nil"/>
              <w:bottom w:val="nil"/>
            </w:tcBorders>
          </w:tcPr>
          <w:p w14:paraId="43B8D73A"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&lt;50</w:t>
            </w:r>
          </w:p>
        </w:tc>
        <w:tc>
          <w:tcPr>
            <w:tcW w:w="2206" w:type="dxa"/>
            <w:tcBorders>
              <w:top w:val="nil"/>
              <w:bottom w:val="nil"/>
            </w:tcBorders>
          </w:tcPr>
          <w:p w14:paraId="2525AA42"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2.16 (0.84, 5.50)</w:t>
            </w:r>
          </w:p>
        </w:tc>
        <w:tc>
          <w:tcPr>
            <w:tcW w:w="852" w:type="dxa"/>
            <w:tcBorders>
              <w:top w:val="nil"/>
              <w:bottom w:val="nil"/>
            </w:tcBorders>
          </w:tcPr>
          <w:p w14:paraId="310165D1"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0.11</w:t>
            </w:r>
          </w:p>
        </w:tc>
        <w:tc>
          <w:tcPr>
            <w:tcW w:w="2124" w:type="dxa"/>
            <w:tcBorders>
              <w:top w:val="nil"/>
              <w:bottom w:val="nil"/>
            </w:tcBorders>
          </w:tcPr>
          <w:p w14:paraId="1DABD37A"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1.98 (0.77, 5.07)</w:t>
            </w:r>
          </w:p>
        </w:tc>
        <w:tc>
          <w:tcPr>
            <w:tcW w:w="1000" w:type="dxa"/>
            <w:tcBorders>
              <w:top w:val="nil"/>
              <w:bottom w:val="nil"/>
            </w:tcBorders>
          </w:tcPr>
          <w:p w14:paraId="63DCACE9"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0.15</w:t>
            </w:r>
          </w:p>
        </w:tc>
      </w:tr>
      <w:tr w:rsidR="00276C61" w:rsidRPr="007A6DC3" w14:paraId="0B12756E" w14:textId="77777777" w:rsidTr="00476C3A">
        <w:tc>
          <w:tcPr>
            <w:tcW w:w="2655" w:type="dxa"/>
            <w:tcBorders>
              <w:top w:val="nil"/>
              <w:bottom w:val="nil"/>
            </w:tcBorders>
          </w:tcPr>
          <w:p w14:paraId="3B96D249" w14:textId="77777777" w:rsidR="00276C61" w:rsidRPr="007A6DC3" w:rsidRDefault="00276C61" w:rsidP="00F05E9F">
            <w:pPr>
              <w:spacing w:line="480" w:lineRule="auto"/>
              <w:ind w:firstLine="310"/>
              <w:jc w:val="both"/>
              <w:rPr>
                <w:rFonts w:asciiTheme="minorBidi" w:hAnsiTheme="minorBidi"/>
                <w:lang w:val="en-SG"/>
              </w:rPr>
            </w:pPr>
            <w:r w:rsidRPr="007A6DC3">
              <w:rPr>
                <w:rFonts w:asciiTheme="minorBidi" w:hAnsiTheme="minorBidi"/>
                <w:lang w:val="en-SG"/>
              </w:rPr>
              <w:t>70-79</w:t>
            </w:r>
          </w:p>
        </w:tc>
        <w:tc>
          <w:tcPr>
            <w:tcW w:w="1230" w:type="dxa"/>
            <w:tcBorders>
              <w:top w:val="nil"/>
              <w:bottom w:val="nil"/>
            </w:tcBorders>
          </w:tcPr>
          <w:p w14:paraId="240E14F6"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rtl/>
                <w:lang w:val="en-SG"/>
              </w:rPr>
              <w:t>"</w:t>
            </w:r>
          </w:p>
        </w:tc>
        <w:tc>
          <w:tcPr>
            <w:tcW w:w="2206" w:type="dxa"/>
            <w:tcBorders>
              <w:top w:val="nil"/>
              <w:bottom w:val="nil"/>
            </w:tcBorders>
          </w:tcPr>
          <w:p w14:paraId="4B46DE0F"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2.82 (1.10, 7.18)</w:t>
            </w:r>
          </w:p>
        </w:tc>
        <w:tc>
          <w:tcPr>
            <w:tcW w:w="852" w:type="dxa"/>
            <w:tcBorders>
              <w:top w:val="nil"/>
              <w:bottom w:val="nil"/>
            </w:tcBorders>
          </w:tcPr>
          <w:p w14:paraId="78C1C43B"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0.03</w:t>
            </w:r>
          </w:p>
        </w:tc>
        <w:tc>
          <w:tcPr>
            <w:tcW w:w="2124" w:type="dxa"/>
            <w:tcBorders>
              <w:top w:val="nil"/>
              <w:bottom w:val="nil"/>
            </w:tcBorders>
          </w:tcPr>
          <w:p w14:paraId="3C920305"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2.47 (0.97, 6.30)</w:t>
            </w:r>
          </w:p>
        </w:tc>
        <w:tc>
          <w:tcPr>
            <w:tcW w:w="1000" w:type="dxa"/>
            <w:tcBorders>
              <w:top w:val="nil"/>
              <w:bottom w:val="nil"/>
            </w:tcBorders>
          </w:tcPr>
          <w:p w14:paraId="488AACC2"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0.06</w:t>
            </w:r>
          </w:p>
        </w:tc>
      </w:tr>
      <w:tr w:rsidR="00276C61" w:rsidRPr="007A6DC3" w14:paraId="3E67C460" w14:textId="77777777" w:rsidTr="00476C3A">
        <w:tc>
          <w:tcPr>
            <w:tcW w:w="2655" w:type="dxa"/>
            <w:tcBorders>
              <w:top w:val="nil"/>
            </w:tcBorders>
          </w:tcPr>
          <w:p w14:paraId="5E2FC677" w14:textId="77777777" w:rsidR="00276C61" w:rsidRPr="007A6DC3" w:rsidRDefault="00276C61" w:rsidP="00F05E9F">
            <w:pPr>
              <w:spacing w:line="480" w:lineRule="auto"/>
              <w:ind w:firstLine="310"/>
              <w:jc w:val="both"/>
              <w:rPr>
                <w:rFonts w:asciiTheme="minorBidi" w:hAnsiTheme="minorBidi"/>
                <w:lang w:val="en-SG"/>
              </w:rPr>
            </w:pPr>
            <w:r w:rsidRPr="007A6DC3">
              <w:rPr>
                <w:rFonts w:asciiTheme="minorBidi" w:hAnsiTheme="minorBidi"/>
                <w:lang w:val="en-SG"/>
              </w:rPr>
              <w:t>80+</w:t>
            </w:r>
          </w:p>
        </w:tc>
        <w:tc>
          <w:tcPr>
            <w:tcW w:w="1230" w:type="dxa"/>
            <w:tcBorders>
              <w:top w:val="nil"/>
            </w:tcBorders>
          </w:tcPr>
          <w:p w14:paraId="69DDA456"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rtl/>
                <w:lang w:val="en-SG"/>
              </w:rPr>
              <w:t>"</w:t>
            </w:r>
          </w:p>
        </w:tc>
        <w:tc>
          <w:tcPr>
            <w:tcW w:w="2206" w:type="dxa"/>
            <w:tcBorders>
              <w:top w:val="nil"/>
            </w:tcBorders>
          </w:tcPr>
          <w:p w14:paraId="76F660AA"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4.84 (1.84, 12.73)</w:t>
            </w:r>
          </w:p>
        </w:tc>
        <w:tc>
          <w:tcPr>
            <w:tcW w:w="852" w:type="dxa"/>
            <w:tcBorders>
              <w:top w:val="nil"/>
            </w:tcBorders>
          </w:tcPr>
          <w:p w14:paraId="64E74966"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0.001</w:t>
            </w:r>
          </w:p>
        </w:tc>
        <w:tc>
          <w:tcPr>
            <w:tcW w:w="2124" w:type="dxa"/>
            <w:tcBorders>
              <w:top w:val="nil"/>
            </w:tcBorders>
          </w:tcPr>
          <w:p w14:paraId="17F7C0C6"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5.27 (1.99, 13.94)</w:t>
            </w:r>
          </w:p>
        </w:tc>
        <w:tc>
          <w:tcPr>
            <w:tcW w:w="1000" w:type="dxa"/>
            <w:tcBorders>
              <w:top w:val="nil"/>
            </w:tcBorders>
          </w:tcPr>
          <w:p w14:paraId="16AB22EE"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0.0008</w:t>
            </w:r>
          </w:p>
        </w:tc>
      </w:tr>
      <w:tr w:rsidR="00276C61" w:rsidRPr="007A6DC3" w14:paraId="0E5F7555" w14:textId="77777777" w:rsidTr="00476C3A">
        <w:tc>
          <w:tcPr>
            <w:tcW w:w="2655" w:type="dxa"/>
          </w:tcPr>
          <w:p w14:paraId="2DE56E65" w14:textId="77777777" w:rsidR="00276C61" w:rsidRPr="007A6DC3" w:rsidRDefault="00276C61" w:rsidP="00F05E9F">
            <w:pPr>
              <w:spacing w:line="480" w:lineRule="auto"/>
              <w:jc w:val="both"/>
              <w:rPr>
                <w:rFonts w:asciiTheme="minorBidi" w:hAnsiTheme="minorBidi"/>
                <w:lang w:val="en-SG"/>
              </w:rPr>
            </w:pPr>
            <w:r w:rsidRPr="007A6DC3">
              <w:rPr>
                <w:rFonts w:asciiTheme="minorBidi" w:hAnsiTheme="minorBidi"/>
                <w:lang w:val="en-SG"/>
              </w:rPr>
              <w:t>Sex, female</w:t>
            </w:r>
          </w:p>
        </w:tc>
        <w:tc>
          <w:tcPr>
            <w:tcW w:w="1230" w:type="dxa"/>
          </w:tcPr>
          <w:p w14:paraId="55C8D229"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Male</w:t>
            </w:r>
          </w:p>
        </w:tc>
        <w:tc>
          <w:tcPr>
            <w:tcW w:w="2206" w:type="dxa"/>
          </w:tcPr>
          <w:p w14:paraId="143354F3"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0.80 (0.53, 1.21)</w:t>
            </w:r>
          </w:p>
        </w:tc>
        <w:tc>
          <w:tcPr>
            <w:tcW w:w="852" w:type="dxa"/>
          </w:tcPr>
          <w:p w14:paraId="104EB0E4"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0.29</w:t>
            </w:r>
          </w:p>
        </w:tc>
        <w:tc>
          <w:tcPr>
            <w:tcW w:w="2124" w:type="dxa"/>
          </w:tcPr>
          <w:p w14:paraId="35E4E0AA"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0.76 (0.51, 1.15)</w:t>
            </w:r>
          </w:p>
        </w:tc>
        <w:tc>
          <w:tcPr>
            <w:tcW w:w="1000" w:type="dxa"/>
          </w:tcPr>
          <w:p w14:paraId="288B9853"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0.20</w:t>
            </w:r>
          </w:p>
        </w:tc>
      </w:tr>
      <w:tr w:rsidR="00276C61" w:rsidRPr="007A6DC3" w14:paraId="208CF11C" w14:textId="77777777" w:rsidTr="00476C3A">
        <w:tc>
          <w:tcPr>
            <w:tcW w:w="2655" w:type="dxa"/>
          </w:tcPr>
          <w:p w14:paraId="7F24F4CC" w14:textId="77777777" w:rsidR="00276C61" w:rsidRPr="007A6DC3" w:rsidRDefault="00276C61" w:rsidP="00F05E9F">
            <w:pPr>
              <w:spacing w:line="480" w:lineRule="auto"/>
              <w:rPr>
                <w:rFonts w:asciiTheme="minorBidi" w:hAnsiTheme="minorBidi"/>
                <w:lang w:val="en-SG"/>
              </w:rPr>
            </w:pPr>
            <w:r w:rsidRPr="007A6DC3">
              <w:rPr>
                <w:rFonts w:asciiTheme="minorBidi" w:hAnsiTheme="minorBidi"/>
                <w:lang w:val="en-SG"/>
              </w:rPr>
              <w:t>Weaning status, weaned</w:t>
            </w:r>
          </w:p>
        </w:tc>
        <w:tc>
          <w:tcPr>
            <w:tcW w:w="1230" w:type="dxa"/>
          </w:tcPr>
          <w:p w14:paraId="47D03BC8"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No</w:t>
            </w:r>
          </w:p>
        </w:tc>
        <w:tc>
          <w:tcPr>
            <w:tcW w:w="2206" w:type="dxa"/>
          </w:tcPr>
          <w:p w14:paraId="1A92434C"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0.54 (0.36, 0.82)</w:t>
            </w:r>
          </w:p>
        </w:tc>
        <w:tc>
          <w:tcPr>
            <w:tcW w:w="852" w:type="dxa"/>
          </w:tcPr>
          <w:p w14:paraId="782C73B4"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0.004</w:t>
            </w:r>
          </w:p>
        </w:tc>
        <w:tc>
          <w:tcPr>
            <w:tcW w:w="2124" w:type="dxa"/>
          </w:tcPr>
          <w:p w14:paraId="5C5FA9F7"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0.48 (0.31, 0.73)</w:t>
            </w:r>
          </w:p>
        </w:tc>
        <w:tc>
          <w:tcPr>
            <w:tcW w:w="1000" w:type="dxa"/>
          </w:tcPr>
          <w:p w14:paraId="5D084005"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0.0007</w:t>
            </w:r>
          </w:p>
        </w:tc>
      </w:tr>
      <w:tr w:rsidR="00276C61" w:rsidRPr="007A6DC3" w14:paraId="7ED34D1D" w14:textId="77777777" w:rsidTr="00476C3A">
        <w:tc>
          <w:tcPr>
            <w:tcW w:w="2655" w:type="dxa"/>
          </w:tcPr>
          <w:p w14:paraId="5A0A8B39" w14:textId="77777777" w:rsidR="00276C61" w:rsidRPr="007A6DC3" w:rsidRDefault="00276C61" w:rsidP="00F05E9F">
            <w:pPr>
              <w:spacing w:line="480" w:lineRule="auto"/>
              <w:jc w:val="both"/>
              <w:rPr>
                <w:rFonts w:asciiTheme="minorBidi" w:hAnsiTheme="minorBidi"/>
                <w:lang w:val="en-SG"/>
              </w:rPr>
            </w:pPr>
            <w:r w:rsidRPr="007A6DC3">
              <w:rPr>
                <w:rFonts w:asciiTheme="minorBidi" w:hAnsiTheme="minorBidi"/>
                <w:lang w:val="en-SG"/>
              </w:rPr>
              <w:t>Study arm, intervention</w:t>
            </w:r>
          </w:p>
        </w:tc>
        <w:tc>
          <w:tcPr>
            <w:tcW w:w="1230" w:type="dxa"/>
          </w:tcPr>
          <w:p w14:paraId="618BF18E"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Control</w:t>
            </w:r>
          </w:p>
        </w:tc>
        <w:tc>
          <w:tcPr>
            <w:tcW w:w="2206" w:type="dxa"/>
          </w:tcPr>
          <w:p w14:paraId="50BECB59"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0.91 (0.62, 1.33)</w:t>
            </w:r>
          </w:p>
        </w:tc>
        <w:tc>
          <w:tcPr>
            <w:tcW w:w="852" w:type="dxa"/>
          </w:tcPr>
          <w:p w14:paraId="428BEB5A"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0.62</w:t>
            </w:r>
          </w:p>
        </w:tc>
        <w:tc>
          <w:tcPr>
            <w:tcW w:w="2124" w:type="dxa"/>
          </w:tcPr>
          <w:p w14:paraId="0CD0A341"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1.07 (0.73, 1.59)</w:t>
            </w:r>
          </w:p>
        </w:tc>
        <w:tc>
          <w:tcPr>
            <w:tcW w:w="1000" w:type="dxa"/>
          </w:tcPr>
          <w:p w14:paraId="3B13B9FF" w14:textId="77777777" w:rsidR="00276C61" w:rsidRPr="007A6DC3" w:rsidRDefault="00276C61" w:rsidP="00F05E9F">
            <w:pPr>
              <w:spacing w:line="480" w:lineRule="auto"/>
              <w:jc w:val="center"/>
              <w:rPr>
                <w:rFonts w:asciiTheme="minorBidi" w:hAnsiTheme="minorBidi"/>
                <w:lang w:val="en-SG"/>
              </w:rPr>
            </w:pPr>
            <w:r w:rsidRPr="007A6DC3">
              <w:rPr>
                <w:rFonts w:asciiTheme="minorBidi" w:hAnsiTheme="minorBidi"/>
                <w:lang w:val="en-SG"/>
              </w:rPr>
              <w:t>0.73</w:t>
            </w:r>
          </w:p>
        </w:tc>
      </w:tr>
    </w:tbl>
    <w:p w14:paraId="0B425DCE" w14:textId="77777777" w:rsidR="00276C61" w:rsidRDefault="00276C61" w:rsidP="00276C61">
      <w:pPr>
        <w:rPr>
          <w:rFonts w:asciiTheme="minorBidi" w:hAnsiTheme="minorBidi"/>
        </w:rPr>
      </w:pPr>
    </w:p>
    <w:p w14:paraId="0A847E41" w14:textId="1632CD1F" w:rsidR="00502202" w:rsidRDefault="00502202" w:rsidP="00502202">
      <w:pPr>
        <w:spacing w:line="480" w:lineRule="auto"/>
        <w:rPr>
          <w:rFonts w:asciiTheme="minorBidi" w:hAnsiTheme="minorBidi"/>
          <w:sz w:val="24"/>
          <w:szCs w:val="24"/>
        </w:rPr>
      </w:pPr>
      <w:r w:rsidRPr="00875AAF">
        <w:rPr>
          <w:rFonts w:asciiTheme="minorBidi" w:hAnsiTheme="minorBidi"/>
          <w:sz w:val="24"/>
          <w:szCs w:val="24"/>
        </w:rPr>
        <w:br/>
      </w:r>
      <w:r w:rsidRPr="007C1D71">
        <w:rPr>
          <w:rFonts w:asciiTheme="minorBidi" w:hAnsiTheme="minorBidi"/>
          <w:sz w:val="24"/>
          <w:szCs w:val="24"/>
        </w:rPr>
        <w:t>One-year all-cause mortality was 48% in the IC arm and 56% in the control arm (p = 0.29).</w:t>
      </w:r>
      <w:r>
        <w:rPr>
          <w:rFonts w:asciiTheme="minorBidi" w:hAnsiTheme="minorBidi"/>
          <w:sz w:val="24"/>
          <w:szCs w:val="24"/>
        </w:rPr>
        <w:t xml:space="preserve"> </w:t>
      </w:r>
      <w:r w:rsidRPr="00875AAF">
        <w:rPr>
          <w:rFonts w:asciiTheme="minorBidi" w:hAnsiTheme="minorBidi"/>
          <w:sz w:val="24"/>
          <w:szCs w:val="24"/>
        </w:rPr>
        <w:t>Kaplan–Meier survival curves showed no statistically significant difference in 1-year mortality between study arms (log-rank test) (Supplementary Figure S3). In multivariable Cox proportional hazards models adjusting for age, sex, and study arm, successful weaning was independently associated with improved survival (ITT HR = 0.54, 95% CI 0.36–0.82; per-protocol HR = 0.48, 95% CI 0.31–0.73) (Supplementary Table S</w:t>
      </w:r>
      <w:r w:rsidR="00EC5342">
        <w:rPr>
          <w:rFonts w:asciiTheme="minorBidi" w:hAnsiTheme="minorBidi"/>
          <w:sz w:val="24"/>
          <w:szCs w:val="24"/>
        </w:rPr>
        <w:t>4</w:t>
      </w:r>
      <w:r w:rsidRPr="00875AAF">
        <w:rPr>
          <w:rFonts w:asciiTheme="minorBidi" w:hAnsiTheme="minorBidi"/>
          <w:sz w:val="24"/>
          <w:szCs w:val="24"/>
        </w:rPr>
        <w:t>). Increasing age was associated with higher mortality, with the greatest risk observed among patients ≥80 years (HR = 4.84, 95% CI 1.84–12.73), whereas sex and study arm were not independently associated with surviva</w:t>
      </w:r>
      <w:r>
        <w:rPr>
          <w:rFonts w:asciiTheme="minorBidi" w:hAnsiTheme="minorBidi"/>
          <w:sz w:val="24"/>
          <w:szCs w:val="24"/>
        </w:rPr>
        <w:t>l.</w:t>
      </w:r>
    </w:p>
    <w:p w14:paraId="19F2E51A" w14:textId="77777777" w:rsidR="00276C61" w:rsidRDefault="00276C61" w:rsidP="00CA3B79">
      <w:pPr>
        <w:rPr>
          <w:rFonts w:asciiTheme="minorBidi" w:hAnsiTheme="minorBidi"/>
          <w:sz w:val="24"/>
          <w:szCs w:val="24"/>
        </w:rPr>
      </w:pPr>
    </w:p>
    <w:p w14:paraId="1E4995E1" w14:textId="164BE6FF" w:rsidR="00276C61" w:rsidRDefault="00276C61">
      <w:pPr>
        <w:rPr>
          <w:rFonts w:asciiTheme="minorBidi" w:hAnsiTheme="minorBidi"/>
          <w:sz w:val="24"/>
          <w:szCs w:val="24"/>
        </w:rPr>
      </w:pPr>
      <w:r>
        <w:rPr>
          <w:rFonts w:asciiTheme="minorBidi" w:hAnsiTheme="minorBidi"/>
          <w:sz w:val="24"/>
          <w:szCs w:val="24"/>
        </w:rPr>
        <w:br w:type="page"/>
      </w:r>
    </w:p>
    <w:p w14:paraId="31BB6769" w14:textId="48A18724" w:rsidR="00276C61" w:rsidRPr="00EE6ABE" w:rsidRDefault="00276C61" w:rsidP="00276C61">
      <w:pPr>
        <w:rPr>
          <w:rFonts w:asciiTheme="minorBidi" w:hAnsiTheme="minorBidi"/>
          <w:sz w:val="24"/>
          <w:szCs w:val="24"/>
        </w:rPr>
      </w:pPr>
      <w:r w:rsidRPr="00E07AAB">
        <w:rPr>
          <w:rFonts w:asciiTheme="minorBidi" w:hAnsiTheme="minorBidi"/>
          <w:sz w:val="24"/>
          <w:szCs w:val="24"/>
        </w:rPr>
        <w:lastRenderedPageBreak/>
        <w:t xml:space="preserve">Table </w:t>
      </w:r>
      <w:r>
        <w:rPr>
          <w:rFonts w:asciiTheme="minorBidi" w:hAnsiTheme="minorBidi"/>
          <w:sz w:val="24"/>
          <w:szCs w:val="24"/>
        </w:rPr>
        <w:t>S5</w:t>
      </w:r>
      <w:r w:rsidRPr="00E07AAB">
        <w:rPr>
          <w:rFonts w:asciiTheme="minorBidi" w:hAnsiTheme="minorBidi"/>
          <w:sz w:val="24"/>
          <w:szCs w:val="24"/>
        </w:rPr>
        <w:t xml:space="preserve">, </w:t>
      </w:r>
      <w:r>
        <w:rPr>
          <w:rFonts w:asciiTheme="minorBidi" w:hAnsiTheme="minorBidi"/>
          <w:sz w:val="24"/>
          <w:szCs w:val="24"/>
        </w:rPr>
        <w:t xml:space="preserve">Number of </w:t>
      </w:r>
      <w:r w:rsidRPr="00E07AAB">
        <w:rPr>
          <w:rFonts w:asciiTheme="minorBidi" w:hAnsiTheme="minorBidi"/>
          <w:sz w:val="24"/>
          <w:szCs w:val="24"/>
        </w:rPr>
        <w:t>adverse events by study arm</w:t>
      </w:r>
    </w:p>
    <w:tbl>
      <w:tblPr>
        <w:tblStyle w:val="TableGrid"/>
        <w:tblW w:w="8963" w:type="dxa"/>
        <w:tblLook w:val="04A0" w:firstRow="1" w:lastRow="0" w:firstColumn="1" w:lastColumn="0" w:noHBand="0" w:noVBand="1"/>
      </w:tblPr>
      <w:tblGrid>
        <w:gridCol w:w="4673"/>
        <w:gridCol w:w="1701"/>
        <w:gridCol w:w="1559"/>
        <w:gridCol w:w="1030"/>
      </w:tblGrid>
      <w:tr w:rsidR="00276C61" w14:paraId="729FEA5F" w14:textId="77777777" w:rsidTr="00F05E9F">
        <w:tc>
          <w:tcPr>
            <w:tcW w:w="4673" w:type="dxa"/>
          </w:tcPr>
          <w:p w14:paraId="7D7B0613" w14:textId="77777777" w:rsidR="00276C61" w:rsidRDefault="00276C61" w:rsidP="00F05E9F">
            <w:pPr>
              <w:spacing w:line="480" w:lineRule="auto"/>
            </w:pPr>
          </w:p>
        </w:tc>
        <w:tc>
          <w:tcPr>
            <w:tcW w:w="1701" w:type="dxa"/>
          </w:tcPr>
          <w:p w14:paraId="73A50C6C" w14:textId="77777777" w:rsidR="00276C61" w:rsidRPr="002A7447" w:rsidRDefault="00276C61" w:rsidP="00F05E9F">
            <w:pPr>
              <w:spacing w:line="480" w:lineRule="auto"/>
              <w:jc w:val="center"/>
              <w:rPr>
                <w:rFonts w:asciiTheme="minorBidi" w:hAnsiTheme="minorBidi"/>
                <w:sz w:val="24"/>
                <w:szCs w:val="24"/>
              </w:rPr>
            </w:pPr>
            <w:r w:rsidRPr="002A7447">
              <w:rPr>
                <w:rFonts w:asciiTheme="minorBidi" w:hAnsiTheme="minorBidi"/>
                <w:sz w:val="24"/>
                <w:szCs w:val="24"/>
              </w:rPr>
              <w:t>Intervention</w:t>
            </w:r>
          </w:p>
          <w:p w14:paraId="1DDA7F73" w14:textId="77777777" w:rsidR="00276C61" w:rsidRPr="00444711" w:rsidRDefault="00276C61" w:rsidP="00F05E9F">
            <w:pPr>
              <w:spacing w:line="480" w:lineRule="auto"/>
              <w:jc w:val="center"/>
            </w:pPr>
            <w:r w:rsidRPr="002A7447">
              <w:rPr>
                <w:rFonts w:asciiTheme="minorBidi" w:hAnsiTheme="minorBidi"/>
                <w:b/>
                <w:sz w:val="24"/>
                <w:szCs w:val="24"/>
              </w:rPr>
              <w:t>n=</w:t>
            </w:r>
            <w:r>
              <w:rPr>
                <w:rFonts w:asciiTheme="minorBidi" w:hAnsiTheme="minorBidi"/>
                <w:b/>
                <w:sz w:val="24"/>
                <w:szCs w:val="24"/>
              </w:rPr>
              <w:t>111</w:t>
            </w:r>
          </w:p>
        </w:tc>
        <w:tc>
          <w:tcPr>
            <w:tcW w:w="1559" w:type="dxa"/>
          </w:tcPr>
          <w:p w14:paraId="62582E20" w14:textId="77777777" w:rsidR="00276C61" w:rsidRPr="002A7447" w:rsidRDefault="00276C61" w:rsidP="00F05E9F">
            <w:pPr>
              <w:spacing w:line="480" w:lineRule="auto"/>
              <w:jc w:val="center"/>
              <w:rPr>
                <w:rFonts w:asciiTheme="minorBidi" w:hAnsiTheme="minorBidi"/>
                <w:sz w:val="24"/>
                <w:szCs w:val="24"/>
              </w:rPr>
            </w:pPr>
            <w:r w:rsidRPr="002A7447">
              <w:rPr>
                <w:rFonts w:asciiTheme="minorBidi" w:hAnsiTheme="minorBidi"/>
                <w:sz w:val="24"/>
                <w:szCs w:val="24"/>
              </w:rPr>
              <w:t>Control</w:t>
            </w:r>
          </w:p>
          <w:p w14:paraId="6BEE692C" w14:textId="77777777" w:rsidR="00276C61" w:rsidRPr="00444711" w:rsidRDefault="00276C61" w:rsidP="00F05E9F">
            <w:pPr>
              <w:spacing w:line="480" w:lineRule="auto"/>
              <w:jc w:val="center"/>
            </w:pPr>
            <w:r w:rsidRPr="002A7447">
              <w:rPr>
                <w:rFonts w:asciiTheme="minorBidi" w:hAnsiTheme="minorBidi"/>
                <w:b/>
                <w:sz w:val="24"/>
                <w:szCs w:val="24"/>
              </w:rPr>
              <w:t>n=</w:t>
            </w:r>
            <w:r>
              <w:rPr>
                <w:rFonts w:asciiTheme="minorBidi" w:hAnsiTheme="minorBidi"/>
                <w:b/>
                <w:sz w:val="24"/>
                <w:szCs w:val="24"/>
              </w:rPr>
              <w:t>100</w:t>
            </w:r>
          </w:p>
        </w:tc>
        <w:tc>
          <w:tcPr>
            <w:tcW w:w="1030" w:type="dxa"/>
          </w:tcPr>
          <w:p w14:paraId="3445BE3D" w14:textId="77777777" w:rsidR="00276C61" w:rsidRDefault="00276C61" w:rsidP="00F05E9F">
            <w:pPr>
              <w:spacing w:line="480" w:lineRule="auto"/>
              <w:jc w:val="center"/>
            </w:pPr>
            <w:r w:rsidRPr="002A7447">
              <w:rPr>
                <w:rFonts w:asciiTheme="minorBidi" w:hAnsiTheme="minorBidi"/>
                <w:sz w:val="24"/>
                <w:szCs w:val="24"/>
              </w:rPr>
              <w:t>p</w:t>
            </w:r>
          </w:p>
        </w:tc>
      </w:tr>
      <w:tr w:rsidR="00276C61" w14:paraId="6C18B10A" w14:textId="77777777" w:rsidTr="00F05E9F">
        <w:tc>
          <w:tcPr>
            <w:tcW w:w="4673" w:type="dxa"/>
          </w:tcPr>
          <w:p w14:paraId="7BEF31E6" w14:textId="77777777" w:rsidR="00276C61" w:rsidRPr="002A7447" w:rsidRDefault="00276C61" w:rsidP="00F05E9F">
            <w:pPr>
              <w:spacing w:line="480" w:lineRule="auto"/>
              <w:rPr>
                <w:rFonts w:asciiTheme="minorBidi" w:hAnsiTheme="minorBidi"/>
                <w:color w:val="000000"/>
                <w:sz w:val="24"/>
                <w:szCs w:val="24"/>
                <w:rtl/>
              </w:rPr>
            </w:pPr>
            <w:r w:rsidRPr="002A7447">
              <w:rPr>
                <w:rFonts w:asciiTheme="minorBidi" w:hAnsiTheme="minorBidi"/>
                <w:color w:val="000000"/>
                <w:sz w:val="24"/>
                <w:szCs w:val="24"/>
              </w:rPr>
              <w:t>Recurrent Infections</w:t>
            </w:r>
            <w:r>
              <w:rPr>
                <w:rFonts w:asciiTheme="minorBidi" w:hAnsiTheme="minorBidi"/>
                <w:color w:val="000000"/>
                <w:sz w:val="24"/>
                <w:szCs w:val="24"/>
              </w:rPr>
              <w:t xml:space="preserve"> / sepsis </w:t>
            </w:r>
            <w:r w:rsidRPr="00EE6ABE">
              <w:rPr>
                <w:rFonts w:asciiTheme="minorBidi" w:hAnsiTheme="minorBidi"/>
                <w:color w:val="000000"/>
                <w:sz w:val="24"/>
                <w:szCs w:val="24"/>
                <w:vertAlign w:val="superscript"/>
              </w:rPr>
              <w:t>a</w:t>
            </w:r>
          </w:p>
        </w:tc>
        <w:tc>
          <w:tcPr>
            <w:tcW w:w="1701" w:type="dxa"/>
            <w:vAlign w:val="bottom"/>
          </w:tcPr>
          <w:p w14:paraId="225A3A45" w14:textId="77777777" w:rsidR="00276C61" w:rsidRPr="00444711" w:rsidRDefault="00276C61" w:rsidP="00F05E9F">
            <w:pPr>
              <w:spacing w:line="480" w:lineRule="auto"/>
              <w:jc w:val="center"/>
              <w:rPr>
                <w:rFonts w:cstheme="minorHAnsi"/>
                <w:color w:val="000000"/>
                <w:sz w:val="24"/>
                <w:szCs w:val="24"/>
              </w:rPr>
            </w:pPr>
            <w:r w:rsidRPr="00444711">
              <w:rPr>
                <w:rFonts w:cstheme="minorHAnsi"/>
                <w:color w:val="000000"/>
                <w:sz w:val="24"/>
                <w:szCs w:val="24"/>
              </w:rPr>
              <w:t>1</w:t>
            </w:r>
            <w:r>
              <w:rPr>
                <w:rFonts w:cstheme="minorHAnsi"/>
                <w:color w:val="000000"/>
                <w:sz w:val="24"/>
                <w:szCs w:val="24"/>
              </w:rPr>
              <w:t>5</w:t>
            </w:r>
          </w:p>
        </w:tc>
        <w:tc>
          <w:tcPr>
            <w:tcW w:w="1559" w:type="dxa"/>
            <w:vAlign w:val="bottom"/>
          </w:tcPr>
          <w:p w14:paraId="7A7A2A53" w14:textId="77777777" w:rsidR="00276C61" w:rsidRPr="00444711" w:rsidRDefault="00276C61" w:rsidP="00F05E9F">
            <w:pPr>
              <w:spacing w:line="480" w:lineRule="auto"/>
              <w:jc w:val="center"/>
              <w:rPr>
                <w:rFonts w:cstheme="minorHAnsi"/>
                <w:color w:val="000000"/>
                <w:sz w:val="24"/>
                <w:szCs w:val="24"/>
              </w:rPr>
            </w:pPr>
            <w:r w:rsidRPr="00444711">
              <w:rPr>
                <w:rFonts w:cstheme="minorHAnsi"/>
                <w:color w:val="000000"/>
                <w:sz w:val="24"/>
                <w:szCs w:val="24"/>
              </w:rPr>
              <w:t>11</w:t>
            </w:r>
          </w:p>
        </w:tc>
        <w:tc>
          <w:tcPr>
            <w:tcW w:w="1030" w:type="dxa"/>
            <w:vAlign w:val="bottom"/>
          </w:tcPr>
          <w:p w14:paraId="3BB6BA5F" w14:textId="77777777" w:rsidR="00276C61" w:rsidRPr="00444711" w:rsidRDefault="00276C61" w:rsidP="00F05E9F">
            <w:pPr>
              <w:spacing w:line="480" w:lineRule="auto"/>
              <w:jc w:val="center"/>
              <w:rPr>
                <w:rFonts w:cstheme="minorHAnsi"/>
                <w:color w:val="000000"/>
                <w:sz w:val="24"/>
                <w:szCs w:val="24"/>
              </w:rPr>
            </w:pPr>
            <w:r>
              <w:rPr>
                <w:rFonts w:cstheme="minorHAnsi"/>
                <w:color w:val="000000"/>
                <w:sz w:val="24"/>
                <w:szCs w:val="24"/>
              </w:rPr>
              <w:t>0.68</w:t>
            </w:r>
          </w:p>
        </w:tc>
      </w:tr>
      <w:tr w:rsidR="00276C61" w14:paraId="27ECD9E1" w14:textId="77777777" w:rsidTr="00F05E9F">
        <w:tc>
          <w:tcPr>
            <w:tcW w:w="4673" w:type="dxa"/>
          </w:tcPr>
          <w:p w14:paraId="0A4CC75E" w14:textId="77777777" w:rsidR="00276C61" w:rsidRPr="0016567C" w:rsidRDefault="00276C61" w:rsidP="00F05E9F">
            <w:pPr>
              <w:spacing w:line="480" w:lineRule="auto"/>
              <w:rPr>
                <w:rFonts w:asciiTheme="minorBidi" w:hAnsiTheme="minorBidi"/>
                <w:color w:val="000000"/>
                <w:sz w:val="24"/>
                <w:szCs w:val="24"/>
              </w:rPr>
            </w:pPr>
            <w:r w:rsidRPr="0016567C">
              <w:rPr>
                <w:rFonts w:asciiTheme="minorBidi" w:hAnsiTheme="minorBidi"/>
                <w:color w:val="000000"/>
                <w:sz w:val="24"/>
                <w:szCs w:val="24"/>
              </w:rPr>
              <w:t>Respiratory failure</w:t>
            </w:r>
            <w:r>
              <w:rPr>
                <w:rFonts w:asciiTheme="minorBidi" w:hAnsiTheme="minorBidi"/>
                <w:color w:val="000000"/>
                <w:sz w:val="24"/>
                <w:szCs w:val="24"/>
              </w:rPr>
              <w:t xml:space="preserve"> </w:t>
            </w:r>
            <w:r>
              <w:rPr>
                <w:rFonts w:asciiTheme="minorBidi" w:hAnsiTheme="minorBidi"/>
                <w:color w:val="000000"/>
                <w:sz w:val="24"/>
                <w:szCs w:val="24"/>
                <w:vertAlign w:val="superscript"/>
              </w:rPr>
              <w:t>e</w:t>
            </w:r>
          </w:p>
        </w:tc>
        <w:tc>
          <w:tcPr>
            <w:tcW w:w="1701" w:type="dxa"/>
            <w:vAlign w:val="bottom"/>
          </w:tcPr>
          <w:p w14:paraId="3E892901" w14:textId="77777777" w:rsidR="00276C61" w:rsidRPr="00444711" w:rsidRDefault="00276C61" w:rsidP="00F05E9F">
            <w:pPr>
              <w:spacing w:line="480" w:lineRule="auto"/>
              <w:jc w:val="center"/>
              <w:rPr>
                <w:rFonts w:cstheme="minorHAnsi"/>
                <w:color w:val="000000"/>
                <w:sz w:val="24"/>
                <w:szCs w:val="24"/>
              </w:rPr>
            </w:pPr>
            <w:r w:rsidRPr="00444711">
              <w:rPr>
                <w:rFonts w:cstheme="minorHAnsi"/>
                <w:color w:val="000000"/>
                <w:sz w:val="24"/>
                <w:szCs w:val="24"/>
              </w:rPr>
              <w:t>10</w:t>
            </w:r>
          </w:p>
        </w:tc>
        <w:tc>
          <w:tcPr>
            <w:tcW w:w="1559" w:type="dxa"/>
            <w:vAlign w:val="bottom"/>
          </w:tcPr>
          <w:p w14:paraId="2EF6EC9F" w14:textId="77777777" w:rsidR="00276C61" w:rsidRPr="00444711" w:rsidRDefault="00276C61" w:rsidP="00F05E9F">
            <w:pPr>
              <w:spacing w:line="480" w:lineRule="auto"/>
              <w:jc w:val="center"/>
              <w:rPr>
                <w:rFonts w:cstheme="minorHAnsi"/>
                <w:color w:val="000000"/>
                <w:sz w:val="24"/>
                <w:szCs w:val="24"/>
              </w:rPr>
            </w:pPr>
            <w:r>
              <w:rPr>
                <w:rFonts w:cstheme="minorHAnsi"/>
                <w:color w:val="000000"/>
                <w:sz w:val="24"/>
                <w:szCs w:val="24"/>
              </w:rPr>
              <w:t>4</w:t>
            </w:r>
          </w:p>
        </w:tc>
        <w:tc>
          <w:tcPr>
            <w:tcW w:w="1030" w:type="dxa"/>
            <w:vAlign w:val="bottom"/>
          </w:tcPr>
          <w:p w14:paraId="51E060C2" w14:textId="77777777" w:rsidR="00276C61" w:rsidRPr="002A083F" w:rsidRDefault="00276C61" w:rsidP="00F05E9F">
            <w:pPr>
              <w:spacing w:line="480" w:lineRule="auto"/>
              <w:jc w:val="center"/>
              <w:rPr>
                <w:rFonts w:cstheme="minorHAnsi"/>
                <w:color w:val="000000"/>
                <w:sz w:val="24"/>
                <w:szCs w:val="24"/>
              </w:rPr>
            </w:pPr>
            <w:r>
              <w:rPr>
                <w:rFonts w:cstheme="minorHAnsi"/>
                <w:color w:val="000000"/>
                <w:sz w:val="24"/>
                <w:szCs w:val="24"/>
              </w:rPr>
              <w:t>0.17</w:t>
            </w:r>
          </w:p>
        </w:tc>
      </w:tr>
      <w:tr w:rsidR="00276C61" w14:paraId="59FEC5EE" w14:textId="77777777" w:rsidTr="00F05E9F">
        <w:tc>
          <w:tcPr>
            <w:tcW w:w="4673" w:type="dxa"/>
          </w:tcPr>
          <w:p w14:paraId="446F59B1" w14:textId="77777777" w:rsidR="00276C61" w:rsidRPr="002A7447" w:rsidRDefault="00276C61" w:rsidP="00F05E9F">
            <w:pPr>
              <w:spacing w:line="480" w:lineRule="auto"/>
              <w:rPr>
                <w:rFonts w:asciiTheme="minorBidi" w:hAnsiTheme="minorBidi"/>
                <w:color w:val="000000"/>
                <w:sz w:val="24"/>
                <w:szCs w:val="24"/>
                <w:shd w:val="clear" w:color="auto" w:fill="FFFFFF"/>
              </w:rPr>
            </w:pPr>
            <w:r>
              <w:rPr>
                <w:rFonts w:asciiTheme="minorBidi" w:hAnsiTheme="minorBidi"/>
                <w:color w:val="000000"/>
                <w:sz w:val="24"/>
                <w:szCs w:val="24"/>
                <w:shd w:val="clear" w:color="auto" w:fill="FFFFFF"/>
              </w:rPr>
              <w:t xml:space="preserve">Deterioration of brain injury </w:t>
            </w:r>
            <w:r>
              <w:rPr>
                <w:rFonts w:asciiTheme="minorBidi" w:hAnsiTheme="minorBidi"/>
                <w:color w:val="000000"/>
                <w:sz w:val="24"/>
                <w:szCs w:val="24"/>
                <w:vertAlign w:val="superscript"/>
              </w:rPr>
              <w:t>c</w:t>
            </w:r>
          </w:p>
        </w:tc>
        <w:tc>
          <w:tcPr>
            <w:tcW w:w="1701" w:type="dxa"/>
            <w:vAlign w:val="bottom"/>
          </w:tcPr>
          <w:p w14:paraId="7ED0A3AE" w14:textId="77777777" w:rsidR="00276C61" w:rsidRPr="00444711" w:rsidRDefault="00276C61" w:rsidP="00F05E9F">
            <w:pPr>
              <w:spacing w:line="480" w:lineRule="auto"/>
              <w:jc w:val="center"/>
              <w:rPr>
                <w:rFonts w:cstheme="minorHAnsi"/>
                <w:color w:val="000000"/>
                <w:sz w:val="24"/>
                <w:szCs w:val="24"/>
              </w:rPr>
            </w:pPr>
            <w:r w:rsidRPr="00444711">
              <w:rPr>
                <w:rFonts w:cstheme="minorHAnsi"/>
                <w:color w:val="000000"/>
                <w:sz w:val="24"/>
                <w:szCs w:val="24"/>
              </w:rPr>
              <w:t>6</w:t>
            </w:r>
          </w:p>
        </w:tc>
        <w:tc>
          <w:tcPr>
            <w:tcW w:w="1559" w:type="dxa"/>
            <w:vAlign w:val="bottom"/>
          </w:tcPr>
          <w:p w14:paraId="252435E3" w14:textId="77777777" w:rsidR="00276C61" w:rsidRPr="00444711" w:rsidRDefault="00276C61" w:rsidP="00F05E9F">
            <w:pPr>
              <w:spacing w:line="480" w:lineRule="auto"/>
              <w:jc w:val="center"/>
              <w:rPr>
                <w:rFonts w:cstheme="minorHAnsi"/>
                <w:color w:val="000000"/>
                <w:sz w:val="24"/>
                <w:szCs w:val="24"/>
              </w:rPr>
            </w:pPr>
            <w:r w:rsidRPr="00444711">
              <w:rPr>
                <w:rFonts w:cstheme="minorHAnsi"/>
                <w:color w:val="000000"/>
                <w:sz w:val="24"/>
                <w:szCs w:val="24"/>
              </w:rPr>
              <w:t>8</w:t>
            </w:r>
          </w:p>
        </w:tc>
        <w:tc>
          <w:tcPr>
            <w:tcW w:w="1030" w:type="dxa"/>
            <w:vAlign w:val="bottom"/>
          </w:tcPr>
          <w:p w14:paraId="7933F9B0" w14:textId="77777777" w:rsidR="00276C61" w:rsidRPr="002A083F" w:rsidRDefault="00276C61" w:rsidP="00F05E9F">
            <w:pPr>
              <w:spacing w:line="480" w:lineRule="auto"/>
              <w:jc w:val="center"/>
              <w:rPr>
                <w:rFonts w:cstheme="minorHAnsi"/>
                <w:color w:val="000000"/>
                <w:sz w:val="24"/>
                <w:szCs w:val="24"/>
              </w:rPr>
            </w:pPr>
            <w:r>
              <w:rPr>
                <w:rFonts w:cstheme="minorHAnsi"/>
                <w:color w:val="000000"/>
                <w:sz w:val="24"/>
                <w:szCs w:val="24"/>
              </w:rPr>
              <w:t>0.58</w:t>
            </w:r>
          </w:p>
        </w:tc>
      </w:tr>
      <w:tr w:rsidR="00276C61" w14:paraId="6C2EA953" w14:textId="77777777" w:rsidTr="00F05E9F">
        <w:tc>
          <w:tcPr>
            <w:tcW w:w="4673" w:type="dxa"/>
          </w:tcPr>
          <w:p w14:paraId="1DFC1201" w14:textId="77777777" w:rsidR="00276C61" w:rsidRPr="00EE6ABE" w:rsidRDefault="00276C61" w:rsidP="00F05E9F">
            <w:pPr>
              <w:spacing w:line="480" w:lineRule="auto"/>
              <w:rPr>
                <w:rFonts w:asciiTheme="minorBidi" w:hAnsiTheme="minorBidi"/>
                <w:color w:val="000000"/>
                <w:sz w:val="24"/>
                <w:szCs w:val="24"/>
              </w:rPr>
            </w:pPr>
            <w:r>
              <w:rPr>
                <w:rFonts w:asciiTheme="minorBidi" w:hAnsiTheme="minorBidi"/>
                <w:color w:val="000000"/>
                <w:sz w:val="24"/>
                <w:szCs w:val="24"/>
                <w:shd w:val="clear" w:color="auto" w:fill="FFFFFF"/>
              </w:rPr>
              <w:t>Acute abdomen/ abdominal emergency</w:t>
            </w:r>
          </w:p>
        </w:tc>
        <w:tc>
          <w:tcPr>
            <w:tcW w:w="1701" w:type="dxa"/>
            <w:vAlign w:val="bottom"/>
          </w:tcPr>
          <w:p w14:paraId="6A4B8255" w14:textId="77777777" w:rsidR="00276C61" w:rsidRPr="00444711" w:rsidRDefault="00276C61" w:rsidP="00F05E9F">
            <w:pPr>
              <w:spacing w:line="480" w:lineRule="auto"/>
              <w:jc w:val="center"/>
              <w:rPr>
                <w:rFonts w:cstheme="minorHAnsi"/>
                <w:color w:val="000000"/>
                <w:sz w:val="24"/>
                <w:szCs w:val="24"/>
              </w:rPr>
            </w:pPr>
            <w:r w:rsidRPr="00444711">
              <w:rPr>
                <w:rFonts w:cstheme="minorHAnsi"/>
                <w:color w:val="000000"/>
                <w:sz w:val="24"/>
                <w:szCs w:val="24"/>
              </w:rPr>
              <w:t>3</w:t>
            </w:r>
          </w:p>
        </w:tc>
        <w:tc>
          <w:tcPr>
            <w:tcW w:w="1559" w:type="dxa"/>
            <w:vAlign w:val="bottom"/>
          </w:tcPr>
          <w:p w14:paraId="6DD3EC24" w14:textId="77777777" w:rsidR="00276C61" w:rsidRPr="00444711" w:rsidRDefault="00276C61" w:rsidP="00F05E9F">
            <w:pPr>
              <w:spacing w:line="480" w:lineRule="auto"/>
              <w:jc w:val="center"/>
              <w:rPr>
                <w:rFonts w:cstheme="minorHAnsi"/>
                <w:color w:val="000000"/>
                <w:sz w:val="24"/>
                <w:szCs w:val="24"/>
              </w:rPr>
            </w:pPr>
            <w:r>
              <w:rPr>
                <w:rFonts w:cstheme="minorHAnsi"/>
                <w:color w:val="000000"/>
                <w:sz w:val="24"/>
                <w:szCs w:val="24"/>
              </w:rPr>
              <w:t>5</w:t>
            </w:r>
          </w:p>
        </w:tc>
        <w:tc>
          <w:tcPr>
            <w:tcW w:w="1030" w:type="dxa"/>
            <w:vAlign w:val="bottom"/>
          </w:tcPr>
          <w:p w14:paraId="7617052E" w14:textId="77777777" w:rsidR="00276C61" w:rsidRPr="002A083F" w:rsidRDefault="00276C61" w:rsidP="00F05E9F">
            <w:pPr>
              <w:spacing w:line="480" w:lineRule="auto"/>
              <w:jc w:val="center"/>
              <w:rPr>
                <w:rFonts w:cstheme="minorHAnsi"/>
                <w:color w:val="000000"/>
                <w:sz w:val="24"/>
                <w:szCs w:val="24"/>
              </w:rPr>
            </w:pPr>
            <w:r>
              <w:rPr>
                <w:rFonts w:cstheme="minorHAnsi"/>
                <w:color w:val="000000"/>
                <w:sz w:val="24"/>
                <w:szCs w:val="24"/>
              </w:rPr>
              <w:t>0.48</w:t>
            </w:r>
          </w:p>
        </w:tc>
      </w:tr>
      <w:tr w:rsidR="00276C61" w14:paraId="680F75ED" w14:textId="77777777" w:rsidTr="00F05E9F">
        <w:tc>
          <w:tcPr>
            <w:tcW w:w="4673" w:type="dxa"/>
          </w:tcPr>
          <w:p w14:paraId="5522B97B" w14:textId="77777777" w:rsidR="00276C61" w:rsidRPr="002A7447" w:rsidRDefault="00276C61" w:rsidP="00F05E9F">
            <w:pPr>
              <w:spacing w:line="480" w:lineRule="auto"/>
              <w:rPr>
                <w:rFonts w:asciiTheme="minorBidi" w:hAnsiTheme="minorBidi"/>
                <w:color w:val="000000"/>
                <w:sz w:val="24"/>
                <w:szCs w:val="24"/>
                <w:shd w:val="clear" w:color="auto" w:fill="FFFFFF"/>
              </w:rPr>
            </w:pPr>
            <w:r w:rsidRPr="002A7447">
              <w:rPr>
                <w:rFonts w:asciiTheme="minorBidi" w:hAnsiTheme="minorBidi"/>
                <w:color w:val="000000"/>
                <w:sz w:val="24"/>
                <w:szCs w:val="24"/>
                <w:shd w:val="clear" w:color="auto" w:fill="FFFFFF"/>
              </w:rPr>
              <w:t>Death</w:t>
            </w:r>
          </w:p>
        </w:tc>
        <w:tc>
          <w:tcPr>
            <w:tcW w:w="1701" w:type="dxa"/>
            <w:vAlign w:val="bottom"/>
          </w:tcPr>
          <w:p w14:paraId="303285EA" w14:textId="77777777" w:rsidR="00276C61" w:rsidRPr="00444711" w:rsidRDefault="00276C61" w:rsidP="00F05E9F">
            <w:pPr>
              <w:spacing w:line="480" w:lineRule="auto"/>
              <w:jc w:val="center"/>
              <w:rPr>
                <w:rFonts w:cstheme="minorHAnsi"/>
                <w:color w:val="000000"/>
                <w:sz w:val="24"/>
                <w:szCs w:val="24"/>
              </w:rPr>
            </w:pPr>
            <w:r w:rsidRPr="00444711">
              <w:rPr>
                <w:rFonts w:cstheme="minorHAnsi"/>
                <w:color w:val="000000"/>
                <w:sz w:val="24"/>
                <w:szCs w:val="24"/>
              </w:rPr>
              <w:t>1</w:t>
            </w:r>
          </w:p>
        </w:tc>
        <w:tc>
          <w:tcPr>
            <w:tcW w:w="1559" w:type="dxa"/>
            <w:vAlign w:val="bottom"/>
          </w:tcPr>
          <w:p w14:paraId="1D4840DF" w14:textId="77777777" w:rsidR="00276C61" w:rsidRPr="00444711" w:rsidRDefault="00276C61" w:rsidP="00F05E9F">
            <w:pPr>
              <w:spacing w:line="480" w:lineRule="auto"/>
              <w:jc w:val="center"/>
              <w:rPr>
                <w:rFonts w:cstheme="minorHAnsi"/>
                <w:color w:val="000000"/>
                <w:sz w:val="24"/>
                <w:szCs w:val="24"/>
              </w:rPr>
            </w:pPr>
            <w:r w:rsidRPr="00444711">
              <w:rPr>
                <w:rFonts w:cstheme="minorHAnsi"/>
                <w:color w:val="000000"/>
                <w:sz w:val="24"/>
                <w:szCs w:val="24"/>
              </w:rPr>
              <w:t>2</w:t>
            </w:r>
          </w:p>
        </w:tc>
        <w:tc>
          <w:tcPr>
            <w:tcW w:w="1030" w:type="dxa"/>
            <w:vAlign w:val="bottom"/>
          </w:tcPr>
          <w:p w14:paraId="77ED5CD6" w14:textId="77777777" w:rsidR="00276C61" w:rsidRPr="003607DA" w:rsidRDefault="00276C61" w:rsidP="00F05E9F">
            <w:pPr>
              <w:spacing w:line="480" w:lineRule="auto"/>
              <w:jc w:val="center"/>
              <w:rPr>
                <w:rFonts w:cstheme="minorHAnsi"/>
                <w:color w:val="000000"/>
                <w:sz w:val="24"/>
                <w:szCs w:val="24"/>
              </w:rPr>
            </w:pPr>
            <w:r>
              <w:rPr>
                <w:rFonts w:cstheme="minorHAnsi"/>
                <w:color w:val="000000"/>
                <w:sz w:val="24"/>
                <w:szCs w:val="24"/>
              </w:rPr>
              <w:t>0.67</w:t>
            </w:r>
          </w:p>
        </w:tc>
      </w:tr>
    </w:tbl>
    <w:p w14:paraId="1419D795" w14:textId="77777777" w:rsidR="00276C61" w:rsidRDefault="00276C61" w:rsidP="00276C61">
      <w:pPr>
        <w:rPr>
          <w:rFonts w:asciiTheme="minorBidi" w:hAnsiTheme="minorBidi"/>
          <w:color w:val="000000"/>
          <w:sz w:val="24"/>
          <w:szCs w:val="24"/>
          <w:shd w:val="clear" w:color="auto" w:fill="FFFFFF"/>
        </w:rPr>
      </w:pPr>
      <w:proofErr w:type="gramStart"/>
      <w:r w:rsidRPr="00EE6ABE">
        <w:rPr>
          <w:rFonts w:asciiTheme="minorBidi" w:hAnsiTheme="minorBidi"/>
          <w:color w:val="000000"/>
          <w:sz w:val="24"/>
          <w:szCs w:val="24"/>
          <w:vertAlign w:val="superscript"/>
        </w:rPr>
        <w:t>a</w:t>
      </w:r>
      <w:proofErr w:type="gramEnd"/>
      <w:r w:rsidRPr="00EE6ABE">
        <w:rPr>
          <w:vertAlign w:val="superscript"/>
        </w:rPr>
        <w:t xml:space="preserve"> </w:t>
      </w:r>
      <w:r>
        <w:rPr>
          <w:rFonts w:asciiTheme="minorBidi" w:hAnsiTheme="minorBidi"/>
          <w:color w:val="000000"/>
          <w:sz w:val="24"/>
          <w:szCs w:val="24"/>
          <w:shd w:val="clear" w:color="auto" w:fill="FFFFFF"/>
        </w:rPr>
        <w:t>acute infection with uncontrolled sepsis/urosepsis, recurrent pneumonia</w:t>
      </w:r>
    </w:p>
    <w:p w14:paraId="3E703BA2" w14:textId="77777777" w:rsidR="00276C61" w:rsidRDefault="00276C61" w:rsidP="00276C61">
      <w:pPr>
        <w:ind w:right="-613"/>
        <w:rPr>
          <w:rFonts w:asciiTheme="minorBidi" w:hAnsiTheme="minorBidi"/>
          <w:color w:val="000000"/>
          <w:sz w:val="24"/>
          <w:szCs w:val="24"/>
        </w:rPr>
      </w:pPr>
      <w:r>
        <w:rPr>
          <w:rFonts w:asciiTheme="minorBidi" w:hAnsiTheme="minorBidi"/>
          <w:color w:val="000000"/>
          <w:sz w:val="24"/>
          <w:szCs w:val="24"/>
          <w:vertAlign w:val="superscript"/>
        </w:rPr>
        <w:t xml:space="preserve">b </w:t>
      </w:r>
      <w:r w:rsidRPr="0016567C">
        <w:rPr>
          <w:rFonts w:asciiTheme="minorBidi" w:hAnsiTheme="minorBidi"/>
          <w:color w:val="000000"/>
          <w:sz w:val="24"/>
          <w:szCs w:val="24"/>
        </w:rPr>
        <w:t>Respiratory failure: recurrent pneumothorax/diaphragmatic paralysis/COPD exacerbation</w:t>
      </w:r>
    </w:p>
    <w:p w14:paraId="72AC7AC8" w14:textId="77777777" w:rsidR="00276C61" w:rsidRDefault="00276C61" w:rsidP="00276C61">
      <w:pPr>
        <w:rPr>
          <w:rFonts w:asciiTheme="minorBidi" w:hAnsiTheme="minorBidi"/>
          <w:color w:val="000000"/>
          <w:sz w:val="24"/>
          <w:szCs w:val="24"/>
          <w:shd w:val="clear" w:color="auto" w:fill="FFFFFF"/>
        </w:rPr>
      </w:pPr>
      <w:r>
        <w:rPr>
          <w:rFonts w:asciiTheme="minorBidi" w:hAnsiTheme="minorBidi"/>
          <w:color w:val="000000"/>
          <w:sz w:val="24"/>
          <w:szCs w:val="24"/>
          <w:vertAlign w:val="superscript"/>
        </w:rPr>
        <w:t xml:space="preserve">c </w:t>
      </w:r>
      <w:r>
        <w:rPr>
          <w:rFonts w:asciiTheme="minorBidi" w:hAnsiTheme="minorBidi"/>
          <w:color w:val="000000"/>
          <w:sz w:val="24"/>
          <w:szCs w:val="24"/>
        </w:rPr>
        <w:t xml:space="preserve">Due to </w:t>
      </w:r>
      <w:r>
        <w:rPr>
          <w:rFonts w:asciiTheme="minorBidi" w:hAnsiTheme="minorBidi"/>
          <w:color w:val="000000"/>
          <w:sz w:val="24"/>
          <w:szCs w:val="24"/>
          <w:shd w:val="clear" w:color="auto" w:fill="FFFFFF"/>
        </w:rPr>
        <w:t xml:space="preserve">Central </w:t>
      </w:r>
      <w:r w:rsidRPr="002A7447">
        <w:rPr>
          <w:rFonts w:asciiTheme="minorBidi" w:hAnsiTheme="minorBidi"/>
          <w:color w:val="000000"/>
          <w:sz w:val="24"/>
          <w:szCs w:val="24"/>
          <w:shd w:val="clear" w:color="auto" w:fill="FFFFFF"/>
        </w:rPr>
        <w:t>Respiratory suppression</w:t>
      </w:r>
    </w:p>
    <w:p w14:paraId="6A7A1A2C" w14:textId="694B01B8" w:rsidR="00276C61" w:rsidRDefault="00276C61">
      <w:pPr>
        <w:rPr>
          <w:rFonts w:asciiTheme="minorBidi" w:hAnsiTheme="minorBidi"/>
          <w:color w:val="000000"/>
          <w:sz w:val="24"/>
          <w:szCs w:val="24"/>
          <w:shd w:val="clear" w:color="auto" w:fill="FFFFFF"/>
        </w:rPr>
      </w:pPr>
      <w:r>
        <w:rPr>
          <w:rFonts w:asciiTheme="minorBidi" w:hAnsiTheme="minorBidi"/>
          <w:color w:val="000000"/>
          <w:sz w:val="24"/>
          <w:szCs w:val="24"/>
          <w:shd w:val="clear" w:color="auto" w:fill="FFFFFF"/>
        </w:rPr>
        <w:br w:type="page"/>
      </w:r>
    </w:p>
    <w:p w14:paraId="45003EEB" w14:textId="77777777" w:rsidR="00276C61" w:rsidRPr="005F7B12" w:rsidRDefault="00276C61" w:rsidP="00276C61">
      <w:pPr>
        <w:rPr>
          <w:rFonts w:asciiTheme="minorBidi" w:hAnsiTheme="minorBidi"/>
          <w:sz w:val="24"/>
          <w:szCs w:val="24"/>
        </w:rPr>
      </w:pPr>
      <w:r w:rsidRPr="005F7B12">
        <w:rPr>
          <w:rFonts w:asciiTheme="minorBidi" w:hAnsiTheme="minorBidi"/>
          <w:sz w:val="24"/>
          <w:szCs w:val="24"/>
        </w:rPr>
        <w:lastRenderedPageBreak/>
        <w:t xml:space="preserve">Table </w:t>
      </w:r>
      <w:r>
        <w:rPr>
          <w:rFonts w:asciiTheme="minorBidi" w:hAnsiTheme="minorBidi"/>
          <w:sz w:val="24"/>
          <w:szCs w:val="24"/>
        </w:rPr>
        <w:t>S6</w:t>
      </w:r>
      <w:r w:rsidRPr="005F7B12">
        <w:rPr>
          <w:rFonts w:asciiTheme="minorBidi" w:hAnsiTheme="minorBidi"/>
          <w:sz w:val="24"/>
          <w:szCs w:val="24"/>
        </w:rPr>
        <w:t xml:space="preserve">, reasons for censoring </w:t>
      </w:r>
      <w:r>
        <w:rPr>
          <w:rFonts w:asciiTheme="minorBidi" w:hAnsiTheme="minorBidi"/>
          <w:sz w:val="24"/>
          <w:szCs w:val="24"/>
        </w:rPr>
        <w:t>/ non-weaning by</w:t>
      </w:r>
      <w:r w:rsidRPr="005F7B12">
        <w:rPr>
          <w:rFonts w:asciiTheme="minorBidi" w:hAnsiTheme="minorBidi"/>
          <w:sz w:val="24"/>
          <w:szCs w:val="24"/>
        </w:rPr>
        <w:t xml:space="preserve"> study arm</w:t>
      </w:r>
    </w:p>
    <w:tbl>
      <w:tblPr>
        <w:tblStyle w:val="TableGrid"/>
        <w:tblW w:w="8963" w:type="dxa"/>
        <w:tblLook w:val="04A0" w:firstRow="1" w:lastRow="0" w:firstColumn="1" w:lastColumn="0" w:noHBand="0" w:noVBand="1"/>
      </w:tblPr>
      <w:tblGrid>
        <w:gridCol w:w="4673"/>
        <w:gridCol w:w="1701"/>
        <w:gridCol w:w="1559"/>
        <w:gridCol w:w="1030"/>
      </w:tblGrid>
      <w:tr w:rsidR="00276C61" w:rsidRPr="005F7B12" w14:paraId="15D98C65" w14:textId="77777777" w:rsidTr="00F05E9F">
        <w:tc>
          <w:tcPr>
            <w:tcW w:w="4673" w:type="dxa"/>
          </w:tcPr>
          <w:p w14:paraId="357A87A0" w14:textId="77777777" w:rsidR="00276C61" w:rsidRPr="005F7B12" w:rsidRDefault="00276C61" w:rsidP="00F05E9F">
            <w:pPr>
              <w:spacing w:line="480" w:lineRule="auto"/>
              <w:rPr>
                <w:rFonts w:asciiTheme="minorBidi" w:hAnsiTheme="minorBidi"/>
                <w:sz w:val="24"/>
                <w:szCs w:val="24"/>
              </w:rPr>
            </w:pPr>
          </w:p>
        </w:tc>
        <w:tc>
          <w:tcPr>
            <w:tcW w:w="1701" w:type="dxa"/>
          </w:tcPr>
          <w:p w14:paraId="38B1DF31" w14:textId="77777777" w:rsidR="00276C61" w:rsidRPr="005F7B12" w:rsidRDefault="00276C61" w:rsidP="00F05E9F">
            <w:pPr>
              <w:spacing w:line="480" w:lineRule="auto"/>
              <w:jc w:val="center"/>
              <w:rPr>
                <w:rFonts w:asciiTheme="minorBidi" w:hAnsiTheme="minorBidi"/>
                <w:sz w:val="24"/>
                <w:szCs w:val="24"/>
              </w:rPr>
            </w:pPr>
            <w:r w:rsidRPr="005F7B12">
              <w:rPr>
                <w:rFonts w:asciiTheme="minorBidi" w:hAnsiTheme="minorBidi"/>
                <w:sz w:val="24"/>
                <w:szCs w:val="24"/>
              </w:rPr>
              <w:t>Intervention</w:t>
            </w:r>
          </w:p>
          <w:p w14:paraId="1ACC1B04" w14:textId="77777777" w:rsidR="00276C61" w:rsidRPr="005F7B12" w:rsidRDefault="00276C61" w:rsidP="00F05E9F">
            <w:pPr>
              <w:spacing w:line="480" w:lineRule="auto"/>
              <w:jc w:val="center"/>
              <w:rPr>
                <w:rFonts w:asciiTheme="minorBidi" w:hAnsiTheme="minorBidi"/>
                <w:sz w:val="24"/>
                <w:szCs w:val="24"/>
              </w:rPr>
            </w:pPr>
            <w:r w:rsidRPr="005F7B12">
              <w:rPr>
                <w:rFonts w:asciiTheme="minorBidi" w:hAnsiTheme="minorBidi"/>
                <w:b/>
                <w:sz w:val="24"/>
                <w:szCs w:val="24"/>
              </w:rPr>
              <w:t>111</w:t>
            </w:r>
            <w:r>
              <w:rPr>
                <w:rFonts w:asciiTheme="minorBidi" w:hAnsiTheme="minorBidi"/>
                <w:b/>
                <w:sz w:val="24"/>
                <w:szCs w:val="24"/>
              </w:rPr>
              <w:t xml:space="preserve"> (100%)</w:t>
            </w:r>
          </w:p>
        </w:tc>
        <w:tc>
          <w:tcPr>
            <w:tcW w:w="1559" w:type="dxa"/>
          </w:tcPr>
          <w:p w14:paraId="2335357B" w14:textId="77777777" w:rsidR="00276C61" w:rsidRPr="005F7B12" w:rsidRDefault="00276C61" w:rsidP="00F05E9F">
            <w:pPr>
              <w:spacing w:line="480" w:lineRule="auto"/>
              <w:jc w:val="center"/>
              <w:rPr>
                <w:rFonts w:asciiTheme="minorBidi" w:hAnsiTheme="minorBidi"/>
                <w:sz w:val="24"/>
                <w:szCs w:val="24"/>
              </w:rPr>
            </w:pPr>
            <w:r w:rsidRPr="005F7B12">
              <w:rPr>
                <w:rFonts w:asciiTheme="minorBidi" w:hAnsiTheme="minorBidi"/>
                <w:sz w:val="24"/>
                <w:szCs w:val="24"/>
              </w:rPr>
              <w:t>Control</w:t>
            </w:r>
          </w:p>
          <w:p w14:paraId="4B517F08" w14:textId="77777777" w:rsidR="00276C61" w:rsidRPr="005F7B12" w:rsidRDefault="00276C61" w:rsidP="00F05E9F">
            <w:pPr>
              <w:spacing w:line="480" w:lineRule="auto"/>
              <w:jc w:val="center"/>
              <w:rPr>
                <w:rFonts w:asciiTheme="minorBidi" w:hAnsiTheme="minorBidi"/>
                <w:sz w:val="24"/>
                <w:szCs w:val="24"/>
              </w:rPr>
            </w:pPr>
            <w:r w:rsidRPr="005F7B12">
              <w:rPr>
                <w:rFonts w:asciiTheme="minorBidi" w:hAnsiTheme="minorBidi"/>
                <w:b/>
                <w:sz w:val="24"/>
                <w:szCs w:val="24"/>
              </w:rPr>
              <w:t>100</w:t>
            </w:r>
            <w:r>
              <w:rPr>
                <w:rFonts w:asciiTheme="minorBidi" w:hAnsiTheme="minorBidi"/>
                <w:b/>
                <w:sz w:val="24"/>
                <w:szCs w:val="24"/>
              </w:rPr>
              <w:t xml:space="preserve"> (100%)</w:t>
            </w:r>
          </w:p>
        </w:tc>
        <w:tc>
          <w:tcPr>
            <w:tcW w:w="1030" w:type="dxa"/>
          </w:tcPr>
          <w:p w14:paraId="10833D76" w14:textId="77777777" w:rsidR="00276C61" w:rsidRPr="005F7B12" w:rsidRDefault="00276C61" w:rsidP="00F05E9F">
            <w:pPr>
              <w:spacing w:line="480" w:lineRule="auto"/>
              <w:jc w:val="center"/>
              <w:rPr>
                <w:rFonts w:asciiTheme="minorBidi" w:hAnsiTheme="minorBidi"/>
                <w:sz w:val="24"/>
                <w:szCs w:val="24"/>
              </w:rPr>
            </w:pPr>
            <w:r w:rsidRPr="005F7B12">
              <w:rPr>
                <w:rFonts w:asciiTheme="minorBidi" w:hAnsiTheme="minorBidi"/>
                <w:sz w:val="24"/>
                <w:szCs w:val="24"/>
              </w:rPr>
              <w:t>p</w:t>
            </w:r>
          </w:p>
        </w:tc>
      </w:tr>
      <w:tr w:rsidR="00276C61" w:rsidRPr="005F7B12" w14:paraId="5D7E3E29" w14:textId="77777777" w:rsidTr="00F05E9F">
        <w:tc>
          <w:tcPr>
            <w:tcW w:w="4673" w:type="dxa"/>
          </w:tcPr>
          <w:p w14:paraId="55EBBED4" w14:textId="77777777" w:rsidR="00276C61" w:rsidRPr="005F7B12" w:rsidRDefault="00276C61" w:rsidP="00F05E9F">
            <w:pPr>
              <w:spacing w:line="480" w:lineRule="auto"/>
              <w:rPr>
                <w:rFonts w:asciiTheme="minorBidi" w:hAnsiTheme="minorBidi"/>
                <w:sz w:val="24"/>
                <w:szCs w:val="24"/>
              </w:rPr>
            </w:pPr>
            <w:r>
              <w:rPr>
                <w:rFonts w:asciiTheme="minorBidi" w:hAnsiTheme="minorBidi"/>
                <w:sz w:val="24"/>
                <w:szCs w:val="24"/>
              </w:rPr>
              <w:t>R</w:t>
            </w:r>
            <w:r w:rsidRPr="005F7B12">
              <w:rPr>
                <w:rFonts w:asciiTheme="minorBidi" w:hAnsiTheme="minorBidi"/>
                <w:sz w:val="24"/>
                <w:szCs w:val="24"/>
              </w:rPr>
              <w:t xml:space="preserve">easons for censoring </w:t>
            </w:r>
            <w:r>
              <w:rPr>
                <w:rFonts w:asciiTheme="minorBidi" w:hAnsiTheme="minorBidi"/>
                <w:sz w:val="24"/>
                <w:szCs w:val="24"/>
              </w:rPr>
              <w:t>/ non-weaning</w:t>
            </w:r>
          </w:p>
        </w:tc>
        <w:tc>
          <w:tcPr>
            <w:tcW w:w="1701" w:type="dxa"/>
          </w:tcPr>
          <w:p w14:paraId="5004B770" w14:textId="77777777" w:rsidR="00276C61" w:rsidRPr="005F7B12" w:rsidRDefault="00276C61" w:rsidP="00F05E9F">
            <w:pPr>
              <w:spacing w:line="480" w:lineRule="auto"/>
              <w:jc w:val="center"/>
              <w:rPr>
                <w:rFonts w:asciiTheme="minorBidi" w:hAnsiTheme="minorBidi"/>
                <w:sz w:val="24"/>
                <w:szCs w:val="24"/>
              </w:rPr>
            </w:pPr>
            <w:r>
              <w:rPr>
                <w:rFonts w:asciiTheme="minorBidi" w:hAnsiTheme="minorBidi"/>
                <w:sz w:val="24"/>
                <w:szCs w:val="24"/>
              </w:rPr>
              <w:t xml:space="preserve"> n</w:t>
            </w:r>
            <w:r w:rsidRPr="005F7B12">
              <w:rPr>
                <w:rFonts w:asciiTheme="minorBidi" w:hAnsiTheme="minorBidi"/>
                <w:sz w:val="24"/>
                <w:szCs w:val="24"/>
              </w:rPr>
              <w:t xml:space="preserve"> (%)</w:t>
            </w:r>
          </w:p>
        </w:tc>
        <w:tc>
          <w:tcPr>
            <w:tcW w:w="1559" w:type="dxa"/>
          </w:tcPr>
          <w:p w14:paraId="5FFE1728" w14:textId="77777777" w:rsidR="00276C61" w:rsidRPr="005F7B12" w:rsidRDefault="00276C61" w:rsidP="00F05E9F">
            <w:pPr>
              <w:spacing w:line="480" w:lineRule="auto"/>
              <w:jc w:val="center"/>
              <w:rPr>
                <w:rFonts w:asciiTheme="minorBidi" w:hAnsiTheme="minorBidi"/>
                <w:sz w:val="24"/>
                <w:szCs w:val="24"/>
              </w:rPr>
            </w:pPr>
            <w:r>
              <w:rPr>
                <w:rFonts w:asciiTheme="minorBidi" w:hAnsiTheme="minorBidi"/>
                <w:sz w:val="24"/>
                <w:szCs w:val="24"/>
              </w:rPr>
              <w:t>n</w:t>
            </w:r>
            <w:r w:rsidRPr="005F7B12">
              <w:rPr>
                <w:rFonts w:asciiTheme="minorBidi" w:hAnsiTheme="minorBidi"/>
                <w:sz w:val="24"/>
                <w:szCs w:val="24"/>
              </w:rPr>
              <w:t xml:space="preserve"> (%)</w:t>
            </w:r>
          </w:p>
        </w:tc>
        <w:tc>
          <w:tcPr>
            <w:tcW w:w="1030" w:type="dxa"/>
          </w:tcPr>
          <w:p w14:paraId="31CB40B5" w14:textId="77777777" w:rsidR="00276C61" w:rsidRPr="005F7B12" w:rsidRDefault="00276C61" w:rsidP="00F05E9F">
            <w:pPr>
              <w:spacing w:line="480" w:lineRule="auto"/>
              <w:jc w:val="center"/>
              <w:rPr>
                <w:rFonts w:asciiTheme="minorBidi" w:hAnsiTheme="minorBidi"/>
                <w:sz w:val="24"/>
                <w:szCs w:val="24"/>
              </w:rPr>
            </w:pPr>
          </w:p>
        </w:tc>
      </w:tr>
      <w:tr w:rsidR="00276C61" w:rsidRPr="005F7B12" w14:paraId="1B30D805" w14:textId="77777777" w:rsidTr="00F05E9F">
        <w:tc>
          <w:tcPr>
            <w:tcW w:w="4673" w:type="dxa"/>
          </w:tcPr>
          <w:p w14:paraId="4F23A600" w14:textId="77777777" w:rsidR="00276C61" w:rsidRPr="005F7B12" w:rsidRDefault="00276C61" w:rsidP="00F05E9F">
            <w:pPr>
              <w:spacing w:line="480" w:lineRule="auto"/>
              <w:ind w:left="172"/>
              <w:rPr>
                <w:rFonts w:asciiTheme="minorBidi" w:hAnsiTheme="minorBidi"/>
                <w:color w:val="000000"/>
                <w:sz w:val="24"/>
                <w:szCs w:val="24"/>
                <w:rtl/>
              </w:rPr>
            </w:pPr>
            <w:r w:rsidRPr="005F7B12">
              <w:rPr>
                <w:rFonts w:asciiTheme="minorBidi" w:hAnsiTheme="minorBidi"/>
                <w:color w:val="000000"/>
                <w:sz w:val="24"/>
                <w:szCs w:val="24"/>
              </w:rPr>
              <w:t xml:space="preserve">Recurrent Infections / sepsis </w:t>
            </w:r>
            <w:r w:rsidRPr="005F7B12">
              <w:rPr>
                <w:rFonts w:asciiTheme="minorBidi" w:hAnsiTheme="minorBidi"/>
                <w:color w:val="000000"/>
                <w:sz w:val="24"/>
                <w:szCs w:val="24"/>
                <w:vertAlign w:val="superscript"/>
              </w:rPr>
              <w:t>a</w:t>
            </w:r>
          </w:p>
        </w:tc>
        <w:tc>
          <w:tcPr>
            <w:tcW w:w="1701" w:type="dxa"/>
            <w:vAlign w:val="bottom"/>
          </w:tcPr>
          <w:p w14:paraId="25A4388D" w14:textId="77777777" w:rsidR="00276C61" w:rsidRPr="005F7B12" w:rsidRDefault="00276C61" w:rsidP="00F05E9F">
            <w:pPr>
              <w:spacing w:line="480" w:lineRule="auto"/>
              <w:jc w:val="center"/>
              <w:rPr>
                <w:rFonts w:asciiTheme="minorBidi" w:hAnsiTheme="minorBidi"/>
                <w:color w:val="000000"/>
                <w:sz w:val="24"/>
                <w:szCs w:val="24"/>
              </w:rPr>
            </w:pPr>
            <w:r w:rsidRPr="005F7B12">
              <w:rPr>
                <w:rFonts w:asciiTheme="minorBidi" w:hAnsiTheme="minorBidi"/>
                <w:color w:val="000000"/>
                <w:sz w:val="24"/>
                <w:szCs w:val="24"/>
              </w:rPr>
              <w:t>13 (11.7)</w:t>
            </w:r>
          </w:p>
        </w:tc>
        <w:tc>
          <w:tcPr>
            <w:tcW w:w="1559" w:type="dxa"/>
            <w:vAlign w:val="bottom"/>
          </w:tcPr>
          <w:p w14:paraId="281A37F0" w14:textId="77777777" w:rsidR="00276C61" w:rsidRPr="005F7B12" w:rsidRDefault="00276C61" w:rsidP="00F05E9F">
            <w:pPr>
              <w:spacing w:line="480" w:lineRule="auto"/>
              <w:jc w:val="center"/>
              <w:rPr>
                <w:rFonts w:asciiTheme="minorBidi" w:hAnsiTheme="minorBidi"/>
                <w:color w:val="000000"/>
                <w:sz w:val="24"/>
                <w:szCs w:val="24"/>
              </w:rPr>
            </w:pPr>
            <w:r w:rsidRPr="005F7B12">
              <w:rPr>
                <w:rFonts w:asciiTheme="minorBidi" w:hAnsiTheme="minorBidi"/>
                <w:color w:val="000000"/>
                <w:sz w:val="24"/>
                <w:szCs w:val="24"/>
              </w:rPr>
              <w:t>11 (11</w:t>
            </w:r>
            <w:r>
              <w:rPr>
                <w:rFonts w:asciiTheme="minorBidi" w:hAnsiTheme="minorBidi"/>
                <w:color w:val="000000"/>
                <w:sz w:val="24"/>
                <w:szCs w:val="24"/>
              </w:rPr>
              <w:t>.0</w:t>
            </w:r>
            <w:r w:rsidRPr="005F7B12">
              <w:rPr>
                <w:rFonts w:asciiTheme="minorBidi" w:hAnsiTheme="minorBidi"/>
                <w:color w:val="000000"/>
                <w:sz w:val="24"/>
                <w:szCs w:val="24"/>
              </w:rPr>
              <w:t>)</w:t>
            </w:r>
          </w:p>
        </w:tc>
        <w:tc>
          <w:tcPr>
            <w:tcW w:w="1030" w:type="dxa"/>
            <w:vAlign w:val="bottom"/>
          </w:tcPr>
          <w:p w14:paraId="10E0CD4E" w14:textId="77777777" w:rsidR="00276C61" w:rsidRPr="005F7B12" w:rsidRDefault="00276C61" w:rsidP="00F05E9F">
            <w:pPr>
              <w:spacing w:line="480" w:lineRule="auto"/>
              <w:jc w:val="center"/>
              <w:rPr>
                <w:rFonts w:asciiTheme="minorBidi" w:hAnsiTheme="minorBidi"/>
                <w:color w:val="000000"/>
                <w:sz w:val="24"/>
                <w:szCs w:val="24"/>
              </w:rPr>
            </w:pPr>
            <w:r w:rsidRPr="005F7B12">
              <w:rPr>
                <w:rFonts w:asciiTheme="minorBidi" w:hAnsiTheme="minorBidi"/>
                <w:color w:val="000000"/>
                <w:sz w:val="24"/>
                <w:szCs w:val="24"/>
              </w:rPr>
              <w:t>1</w:t>
            </w:r>
          </w:p>
        </w:tc>
      </w:tr>
      <w:tr w:rsidR="00276C61" w:rsidRPr="005F7B12" w14:paraId="379067A1" w14:textId="77777777" w:rsidTr="00F05E9F">
        <w:tc>
          <w:tcPr>
            <w:tcW w:w="4673" w:type="dxa"/>
          </w:tcPr>
          <w:p w14:paraId="3BDBF183" w14:textId="77777777" w:rsidR="00276C61" w:rsidRPr="005F7B12" w:rsidRDefault="00276C61" w:rsidP="00F05E9F">
            <w:pPr>
              <w:spacing w:line="480" w:lineRule="auto"/>
              <w:ind w:left="172"/>
              <w:rPr>
                <w:rFonts w:asciiTheme="minorBidi" w:hAnsiTheme="minorBidi"/>
                <w:sz w:val="24"/>
                <w:szCs w:val="24"/>
              </w:rPr>
            </w:pPr>
            <w:r w:rsidRPr="005F7B12">
              <w:rPr>
                <w:rFonts w:asciiTheme="minorBidi" w:hAnsiTheme="minorBidi"/>
                <w:color w:val="000000"/>
                <w:sz w:val="24"/>
                <w:szCs w:val="24"/>
              </w:rPr>
              <w:t xml:space="preserve">Weaning failure </w:t>
            </w:r>
            <w:r w:rsidRPr="005F7B12">
              <w:rPr>
                <w:rFonts w:asciiTheme="minorBidi" w:hAnsiTheme="minorBidi"/>
                <w:color w:val="000000"/>
                <w:sz w:val="24"/>
                <w:szCs w:val="24"/>
                <w:vertAlign w:val="superscript"/>
              </w:rPr>
              <w:t>b</w:t>
            </w:r>
          </w:p>
        </w:tc>
        <w:tc>
          <w:tcPr>
            <w:tcW w:w="1701" w:type="dxa"/>
            <w:vAlign w:val="bottom"/>
          </w:tcPr>
          <w:p w14:paraId="7FCD032E" w14:textId="77777777" w:rsidR="00276C61" w:rsidRPr="005F7B12" w:rsidRDefault="00276C61" w:rsidP="00F05E9F">
            <w:pPr>
              <w:spacing w:line="480" w:lineRule="auto"/>
              <w:jc w:val="center"/>
              <w:rPr>
                <w:rFonts w:asciiTheme="minorBidi" w:hAnsiTheme="minorBidi"/>
                <w:sz w:val="24"/>
                <w:szCs w:val="24"/>
              </w:rPr>
            </w:pPr>
            <w:r w:rsidRPr="005F7B12">
              <w:rPr>
                <w:rFonts w:asciiTheme="minorBidi" w:hAnsiTheme="minorBidi"/>
                <w:sz w:val="24"/>
                <w:szCs w:val="24"/>
              </w:rPr>
              <w:t>11 (9.9)</w:t>
            </w:r>
          </w:p>
        </w:tc>
        <w:tc>
          <w:tcPr>
            <w:tcW w:w="1559" w:type="dxa"/>
            <w:vAlign w:val="bottom"/>
          </w:tcPr>
          <w:p w14:paraId="76FFFEAF" w14:textId="77777777" w:rsidR="00276C61" w:rsidRPr="005F7B12" w:rsidRDefault="00276C61" w:rsidP="00F05E9F">
            <w:pPr>
              <w:spacing w:line="480" w:lineRule="auto"/>
              <w:jc w:val="center"/>
              <w:rPr>
                <w:rFonts w:asciiTheme="minorBidi" w:hAnsiTheme="minorBidi"/>
                <w:sz w:val="24"/>
                <w:szCs w:val="24"/>
              </w:rPr>
            </w:pPr>
            <w:r w:rsidRPr="005F7B12">
              <w:rPr>
                <w:rFonts w:asciiTheme="minorBidi" w:hAnsiTheme="minorBidi"/>
                <w:sz w:val="24"/>
                <w:szCs w:val="24"/>
              </w:rPr>
              <w:t>10 (10</w:t>
            </w:r>
            <w:r>
              <w:rPr>
                <w:rFonts w:asciiTheme="minorBidi" w:hAnsiTheme="minorBidi"/>
                <w:sz w:val="24"/>
                <w:szCs w:val="24"/>
              </w:rPr>
              <w:t>.0</w:t>
            </w:r>
            <w:r w:rsidRPr="005F7B12">
              <w:rPr>
                <w:rFonts w:asciiTheme="minorBidi" w:hAnsiTheme="minorBidi"/>
                <w:sz w:val="24"/>
                <w:szCs w:val="24"/>
              </w:rPr>
              <w:t>)</w:t>
            </w:r>
          </w:p>
        </w:tc>
        <w:tc>
          <w:tcPr>
            <w:tcW w:w="1030" w:type="dxa"/>
            <w:vAlign w:val="bottom"/>
          </w:tcPr>
          <w:p w14:paraId="55DA6CE5" w14:textId="77777777" w:rsidR="00276C61" w:rsidRPr="005F7B12" w:rsidRDefault="00276C61" w:rsidP="00F05E9F">
            <w:pPr>
              <w:spacing w:line="480" w:lineRule="auto"/>
              <w:jc w:val="center"/>
              <w:rPr>
                <w:rFonts w:asciiTheme="minorBidi" w:hAnsiTheme="minorBidi"/>
                <w:sz w:val="24"/>
                <w:szCs w:val="24"/>
              </w:rPr>
            </w:pPr>
            <w:r w:rsidRPr="005F7B12">
              <w:rPr>
                <w:rFonts w:asciiTheme="minorBidi" w:hAnsiTheme="minorBidi"/>
                <w:sz w:val="24"/>
                <w:szCs w:val="24"/>
              </w:rPr>
              <w:t>1</w:t>
            </w:r>
          </w:p>
        </w:tc>
      </w:tr>
      <w:tr w:rsidR="00276C61" w:rsidRPr="005F7B12" w14:paraId="2C574EAA" w14:textId="77777777" w:rsidTr="00F05E9F">
        <w:tc>
          <w:tcPr>
            <w:tcW w:w="4673" w:type="dxa"/>
          </w:tcPr>
          <w:p w14:paraId="39E46E8B" w14:textId="6B37A07B" w:rsidR="00276C61" w:rsidRPr="005F7B12" w:rsidRDefault="00276C61" w:rsidP="00F05E9F">
            <w:pPr>
              <w:spacing w:line="480" w:lineRule="auto"/>
              <w:ind w:left="172"/>
              <w:rPr>
                <w:rFonts w:asciiTheme="minorBidi" w:hAnsiTheme="minorBidi"/>
                <w:color w:val="000000"/>
                <w:sz w:val="24"/>
                <w:szCs w:val="24"/>
              </w:rPr>
            </w:pPr>
            <w:r w:rsidRPr="005F7B12">
              <w:rPr>
                <w:rFonts w:asciiTheme="minorBidi" w:hAnsiTheme="minorBidi"/>
                <w:color w:val="000000"/>
                <w:sz w:val="24"/>
                <w:szCs w:val="24"/>
              </w:rPr>
              <w:t xml:space="preserve">Respiratory failure </w:t>
            </w:r>
            <w:r w:rsidR="00060B97">
              <w:rPr>
                <w:rFonts w:asciiTheme="minorBidi" w:hAnsiTheme="minorBidi"/>
                <w:color w:val="000000"/>
                <w:sz w:val="24"/>
                <w:szCs w:val="24"/>
                <w:vertAlign w:val="superscript"/>
              </w:rPr>
              <w:t>c</w:t>
            </w:r>
          </w:p>
        </w:tc>
        <w:tc>
          <w:tcPr>
            <w:tcW w:w="1701" w:type="dxa"/>
            <w:vAlign w:val="bottom"/>
          </w:tcPr>
          <w:p w14:paraId="0B71A949" w14:textId="77777777" w:rsidR="00276C61" w:rsidRPr="005F7B12" w:rsidRDefault="00276C61" w:rsidP="00F05E9F">
            <w:pPr>
              <w:spacing w:line="480" w:lineRule="auto"/>
              <w:jc w:val="center"/>
              <w:rPr>
                <w:rFonts w:asciiTheme="minorBidi" w:hAnsiTheme="minorBidi"/>
                <w:color w:val="000000"/>
                <w:sz w:val="24"/>
                <w:szCs w:val="24"/>
              </w:rPr>
            </w:pPr>
            <w:r w:rsidRPr="005F7B12">
              <w:rPr>
                <w:rFonts w:asciiTheme="minorBidi" w:hAnsiTheme="minorBidi"/>
                <w:color w:val="000000"/>
                <w:sz w:val="24"/>
                <w:szCs w:val="24"/>
              </w:rPr>
              <w:t>10 (9.0)</w:t>
            </w:r>
          </w:p>
        </w:tc>
        <w:tc>
          <w:tcPr>
            <w:tcW w:w="1559" w:type="dxa"/>
            <w:vAlign w:val="bottom"/>
          </w:tcPr>
          <w:p w14:paraId="22780061" w14:textId="77777777" w:rsidR="00276C61" w:rsidRPr="005F7B12" w:rsidRDefault="00276C61" w:rsidP="00F05E9F">
            <w:pPr>
              <w:spacing w:line="480" w:lineRule="auto"/>
              <w:jc w:val="center"/>
              <w:rPr>
                <w:rFonts w:asciiTheme="minorBidi" w:hAnsiTheme="minorBidi"/>
                <w:color w:val="000000"/>
                <w:sz w:val="24"/>
                <w:szCs w:val="24"/>
              </w:rPr>
            </w:pPr>
            <w:r w:rsidRPr="005F7B12">
              <w:rPr>
                <w:rFonts w:asciiTheme="minorBidi" w:hAnsiTheme="minorBidi"/>
                <w:color w:val="000000"/>
                <w:sz w:val="24"/>
                <w:szCs w:val="24"/>
              </w:rPr>
              <w:t>4 (4</w:t>
            </w:r>
            <w:r>
              <w:rPr>
                <w:rFonts w:asciiTheme="minorBidi" w:hAnsiTheme="minorBidi"/>
                <w:color w:val="000000"/>
                <w:sz w:val="24"/>
                <w:szCs w:val="24"/>
              </w:rPr>
              <w:t>.0</w:t>
            </w:r>
            <w:r w:rsidRPr="005F7B12">
              <w:rPr>
                <w:rFonts w:asciiTheme="minorBidi" w:hAnsiTheme="minorBidi"/>
                <w:color w:val="000000"/>
                <w:sz w:val="24"/>
                <w:szCs w:val="24"/>
              </w:rPr>
              <w:t>)</w:t>
            </w:r>
          </w:p>
        </w:tc>
        <w:tc>
          <w:tcPr>
            <w:tcW w:w="1030" w:type="dxa"/>
            <w:vAlign w:val="bottom"/>
          </w:tcPr>
          <w:p w14:paraId="70B35F2E" w14:textId="77777777" w:rsidR="00276C61" w:rsidRPr="005F7B12" w:rsidRDefault="00276C61" w:rsidP="00F05E9F">
            <w:pPr>
              <w:spacing w:line="480" w:lineRule="auto"/>
              <w:jc w:val="center"/>
              <w:rPr>
                <w:rFonts w:asciiTheme="minorBidi" w:hAnsiTheme="minorBidi"/>
                <w:color w:val="000000"/>
                <w:sz w:val="24"/>
                <w:szCs w:val="24"/>
              </w:rPr>
            </w:pPr>
            <w:r w:rsidRPr="005F7B12">
              <w:rPr>
                <w:rFonts w:asciiTheme="minorBidi" w:hAnsiTheme="minorBidi"/>
                <w:color w:val="000000"/>
                <w:sz w:val="24"/>
                <w:szCs w:val="24"/>
              </w:rPr>
              <w:t>0.17</w:t>
            </w:r>
          </w:p>
        </w:tc>
      </w:tr>
      <w:tr w:rsidR="00276C61" w:rsidRPr="005F7B12" w14:paraId="64469BE7" w14:textId="77777777" w:rsidTr="00F05E9F">
        <w:tc>
          <w:tcPr>
            <w:tcW w:w="4673" w:type="dxa"/>
          </w:tcPr>
          <w:p w14:paraId="2C71996A" w14:textId="3D92850B" w:rsidR="00276C61" w:rsidRPr="005F7B12" w:rsidRDefault="00276C61" w:rsidP="00F05E9F">
            <w:pPr>
              <w:spacing w:line="480" w:lineRule="auto"/>
              <w:ind w:left="172"/>
              <w:rPr>
                <w:rFonts w:asciiTheme="minorBidi" w:hAnsiTheme="minorBidi"/>
                <w:color w:val="000000"/>
                <w:sz w:val="24"/>
                <w:szCs w:val="24"/>
                <w:shd w:val="clear" w:color="auto" w:fill="FFFFFF"/>
              </w:rPr>
            </w:pPr>
            <w:r w:rsidRPr="005F7B12">
              <w:rPr>
                <w:rFonts w:asciiTheme="minorBidi" w:hAnsiTheme="minorBidi"/>
                <w:color w:val="000000"/>
                <w:sz w:val="24"/>
                <w:szCs w:val="24"/>
                <w:shd w:val="clear" w:color="auto" w:fill="FFFFFF"/>
              </w:rPr>
              <w:t xml:space="preserve">Deterioration of brain injury </w:t>
            </w:r>
            <w:r w:rsidR="00060B97">
              <w:rPr>
                <w:rFonts w:asciiTheme="minorBidi" w:hAnsiTheme="minorBidi"/>
                <w:color w:val="000000"/>
                <w:sz w:val="24"/>
                <w:szCs w:val="24"/>
                <w:vertAlign w:val="superscript"/>
              </w:rPr>
              <w:t>e</w:t>
            </w:r>
          </w:p>
        </w:tc>
        <w:tc>
          <w:tcPr>
            <w:tcW w:w="1701" w:type="dxa"/>
            <w:vAlign w:val="bottom"/>
          </w:tcPr>
          <w:p w14:paraId="1D174031" w14:textId="77777777" w:rsidR="00276C61" w:rsidRPr="005F7B12" w:rsidRDefault="00276C61" w:rsidP="00F05E9F">
            <w:pPr>
              <w:spacing w:line="480" w:lineRule="auto"/>
              <w:jc w:val="center"/>
              <w:rPr>
                <w:rFonts w:asciiTheme="minorBidi" w:hAnsiTheme="minorBidi"/>
                <w:color w:val="000000"/>
                <w:sz w:val="24"/>
                <w:szCs w:val="24"/>
              </w:rPr>
            </w:pPr>
            <w:r w:rsidRPr="005F7B12">
              <w:rPr>
                <w:rFonts w:asciiTheme="minorBidi" w:hAnsiTheme="minorBidi"/>
                <w:color w:val="000000"/>
                <w:sz w:val="24"/>
                <w:szCs w:val="24"/>
              </w:rPr>
              <w:t>6 (5.4)</w:t>
            </w:r>
          </w:p>
        </w:tc>
        <w:tc>
          <w:tcPr>
            <w:tcW w:w="1559" w:type="dxa"/>
            <w:vAlign w:val="bottom"/>
          </w:tcPr>
          <w:p w14:paraId="2006529F" w14:textId="77777777" w:rsidR="00276C61" w:rsidRPr="005F7B12" w:rsidRDefault="00276C61" w:rsidP="00F05E9F">
            <w:pPr>
              <w:spacing w:line="480" w:lineRule="auto"/>
              <w:jc w:val="center"/>
              <w:rPr>
                <w:rFonts w:asciiTheme="minorBidi" w:hAnsiTheme="minorBidi"/>
                <w:color w:val="000000"/>
                <w:sz w:val="24"/>
                <w:szCs w:val="24"/>
              </w:rPr>
            </w:pPr>
            <w:r w:rsidRPr="005F7B12">
              <w:rPr>
                <w:rFonts w:asciiTheme="minorBidi" w:hAnsiTheme="minorBidi"/>
                <w:color w:val="000000"/>
                <w:sz w:val="24"/>
                <w:szCs w:val="24"/>
              </w:rPr>
              <w:t>8 (8</w:t>
            </w:r>
            <w:r>
              <w:rPr>
                <w:rFonts w:asciiTheme="minorBidi" w:hAnsiTheme="minorBidi"/>
                <w:color w:val="000000"/>
                <w:sz w:val="24"/>
                <w:szCs w:val="24"/>
              </w:rPr>
              <w:t>.0</w:t>
            </w:r>
            <w:r w:rsidRPr="005F7B12">
              <w:rPr>
                <w:rFonts w:asciiTheme="minorBidi" w:hAnsiTheme="minorBidi"/>
                <w:color w:val="000000"/>
                <w:sz w:val="24"/>
                <w:szCs w:val="24"/>
              </w:rPr>
              <w:t>)</w:t>
            </w:r>
          </w:p>
        </w:tc>
        <w:tc>
          <w:tcPr>
            <w:tcW w:w="1030" w:type="dxa"/>
            <w:vAlign w:val="bottom"/>
          </w:tcPr>
          <w:p w14:paraId="2D9C67CB" w14:textId="77777777" w:rsidR="00276C61" w:rsidRPr="005F7B12" w:rsidRDefault="00276C61" w:rsidP="00F05E9F">
            <w:pPr>
              <w:spacing w:line="480" w:lineRule="auto"/>
              <w:jc w:val="center"/>
              <w:rPr>
                <w:rFonts w:asciiTheme="minorBidi" w:hAnsiTheme="minorBidi"/>
                <w:color w:val="000000"/>
                <w:sz w:val="24"/>
                <w:szCs w:val="24"/>
              </w:rPr>
            </w:pPr>
            <w:r w:rsidRPr="005F7B12">
              <w:rPr>
                <w:rFonts w:asciiTheme="minorBidi" w:hAnsiTheme="minorBidi"/>
                <w:color w:val="000000"/>
                <w:sz w:val="24"/>
                <w:szCs w:val="24"/>
              </w:rPr>
              <w:t>0.58</w:t>
            </w:r>
          </w:p>
        </w:tc>
      </w:tr>
      <w:tr w:rsidR="00276C61" w:rsidRPr="005F7B12" w14:paraId="2A2F75B2" w14:textId="77777777" w:rsidTr="00F05E9F">
        <w:tc>
          <w:tcPr>
            <w:tcW w:w="4673" w:type="dxa"/>
          </w:tcPr>
          <w:p w14:paraId="03D7DFDD" w14:textId="77777777" w:rsidR="00276C61" w:rsidRPr="005F7B12" w:rsidRDefault="00276C61" w:rsidP="00F05E9F">
            <w:pPr>
              <w:spacing w:line="480" w:lineRule="auto"/>
              <w:ind w:left="172"/>
              <w:rPr>
                <w:rFonts w:asciiTheme="minorBidi" w:hAnsiTheme="minorBidi"/>
                <w:color w:val="000000"/>
                <w:sz w:val="24"/>
                <w:szCs w:val="24"/>
                <w:shd w:val="clear" w:color="auto" w:fill="FFFFFF"/>
              </w:rPr>
            </w:pPr>
            <w:r w:rsidRPr="005F7B12">
              <w:rPr>
                <w:rFonts w:asciiTheme="minorBidi" w:hAnsiTheme="minorBidi"/>
                <w:color w:val="000000"/>
                <w:sz w:val="24"/>
                <w:szCs w:val="24"/>
                <w:shd w:val="clear" w:color="auto" w:fill="FFFFFF"/>
              </w:rPr>
              <w:t>Withdrew consent</w:t>
            </w:r>
          </w:p>
        </w:tc>
        <w:tc>
          <w:tcPr>
            <w:tcW w:w="1701" w:type="dxa"/>
            <w:vAlign w:val="bottom"/>
          </w:tcPr>
          <w:p w14:paraId="0BB3C6D4" w14:textId="77777777" w:rsidR="00276C61" w:rsidRPr="005F7B12" w:rsidRDefault="00276C61" w:rsidP="00F05E9F">
            <w:pPr>
              <w:spacing w:line="480" w:lineRule="auto"/>
              <w:jc w:val="center"/>
              <w:rPr>
                <w:rFonts w:asciiTheme="minorBidi" w:hAnsiTheme="minorBidi"/>
                <w:color w:val="000000"/>
                <w:sz w:val="24"/>
                <w:szCs w:val="24"/>
              </w:rPr>
            </w:pPr>
            <w:r>
              <w:rPr>
                <w:rFonts w:asciiTheme="minorBidi" w:hAnsiTheme="minorBidi"/>
                <w:color w:val="000000"/>
                <w:sz w:val="24"/>
                <w:szCs w:val="24"/>
              </w:rPr>
              <w:t xml:space="preserve">2 </w:t>
            </w:r>
            <w:r w:rsidRPr="005F7B12">
              <w:rPr>
                <w:rFonts w:asciiTheme="minorBidi" w:hAnsiTheme="minorBidi"/>
                <w:color w:val="000000"/>
                <w:sz w:val="24"/>
                <w:szCs w:val="24"/>
              </w:rPr>
              <w:t>(</w:t>
            </w:r>
            <w:r>
              <w:rPr>
                <w:rFonts w:asciiTheme="minorBidi" w:hAnsiTheme="minorBidi"/>
                <w:color w:val="000000"/>
                <w:sz w:val="24"/>
                <w:szCs w:val="24"/>
              </w:rPr>
              <w:t>1.8</w:t>
            </w:r>
            <w:r w:rsidRPr="005F7B12">
              <w:rPr>
                <w:rFonts w:asciiTheme="minorBidi" w:hAnsiTheme="minorBidi"/>
                <w:color w:val="000000"/>
                <w:sz w:val="24"/>
                <w:szCs w:val="24"/>
              </w:rPr>
              <w:t>)</w:t>
            </w:r>
          </w:p>
        </w:tc>
        <w:tc>
          <w:tcPr>
            <w:tcW w:w="1559" w:type="dxa"/>
            <w:vAlign w:val="bottom"/>
          </w:tcPr>
          <w:p w14:paraId="0ADF6692" w14:textId="77777777" w:rsidR="00276C61" w:rsidRPr="005F7B12" w:rsidRDefault="00276C61" w:rsidP="00F05E9F">
            <w:pPr>
              <w:spacing w:line="480" w:lineRule="auto"/>
              <w:jc w:val="center"/>
              <w:rPr>
                <w:rFonts w:asciiTheme="minorBidi" w:hAnsiTheme="minorBidi"/>
                <w:color w:val="000000"/>
                <w:sz w:val="24"/>
                <w:szCs w:val="24"/>
              </w:rPr>
            </w:pPr>
            <w:r>
              <w:rPr>
                <w:rFonts w:asciiTheme="minorBidi" w:hAnsiTheme="minorBidi"/>
                <w:color w:val="000000"/>
                <w:sz w:val="24"/>
                <w:szCs w:val="24"/>
              </w:rPr>
              <w:t>2</w:t>
            </w:r>
            <w:r w:rsidRPr="005F7B12">
              <w:rPr>
                <w:rFonts w:asciiTheme="minorBidi" w:hAnsiTheme="minorBidi"/>
                <w:color w:val="000000"/>
                <w:sz w:val="24"/>
                <w:szCs w:val="24"/>
              </w:rPr>
              <w:t xml:space="preserve"> (</w:t>
            </w:r>
            <w:r>
              <w:rPr>
                <w:rFonts w:asciiTheme="minorBidi" w:hAnsiTheme="minorBidi"/>
                <w:color w:val="000000"/>
                <w:sz w:val="24"/>
                <w:szCs w:val="24"/>
              </w:rPr>
              <w:t>2.0</w:t>
            </w:r>
            <w:r w:rsidRPr="005F7B12">
              <w:rPr>
                <w:rFonts w:asciiTheme="minorBidi" w:hAnsiTheme="minorBidi"/>
                <w:color w:val="000000"/>
                <w:sz w:val="24"/>
                <w:szCs w:val="24"/>
              </w:rPr>
              <w:t>)</w:t>
            </w:r>
          </w:p>
        </w:tc>
        <w:tc>
          <w:tcPr>
            <w:tcW w:w="1030" w:type="dxa"/>
            <w:vAlign w:val="bottom"/>
          </w:tcPr>
          <w:p w14:paraId="376EA151" w14:textId="77777777" w:rsidR="00276C61" w:rsidRPr="005F7B12" w:rsidRDefault="00276C61" w:rsidP="00F05E9F">
            <w:pPr>
              <w:spacing w:line="480" w:lineRule="auto"/>
              <w:jc w:val="center"/>
              <w:rPr>
                <w:rFonts w:asciiTheme="minorBidi" w:hAnsiTheme="minorBidi"/>
                <w:color w:val="000000"/>
                <w:sz w:val="24"/>
                <w:szCs w:val="24"/>
              </w:rPr>
            </w:pPr>
            <w:r>
              <w:rPr>
                <w:rFonts w:asciiTheme="minorBidi" w:hAnsiTheme="minorBidi"/>
                <w:color w:val="000000"/>
                <w:sz w:val="24"/>
                <w:szCs w:val="24"/>
              </w:rPr>
              <w:t>1</w:t>
            </w:r>
          </w:p>
        </w:tc>
      </w:tr>
      <w:tr w:rsidR="00276C61" w:rsidRPr="005F7B12" w14:paraId="66F424D0" w14:textId="77777777" w:rsidTr="00F05E9F">
        <w:tc>
          <w:tcPr>
            <w:tcW w:w="4673" w:type="dxa"/>
          </w:tcPr>
          <w:p w14:paraId="79C2FC43" w14:textId="77777777" w:rsidR="00276C61" w:rsidRPr="005F7B12" w:rsidRDefault="00276C61" w:rsidP="00F05E9F">
            <w:pPr>
              <w:spacing w:line="480" w:lineRule="auto"/>
              <w:ind w:left="172"/>
              <w:rPr>
                <w:rFonts w:asciiTheme="minorBidi" w:hAnsiTheme="minorBidi"/>
                <w:color w:val="000000"/>
                <w:sz w:val="24"/>
                <w:szCs w:val="24"/>
              </w:rPr>
            </w:pPr>
            <w:r w:rsidRPr="005F7B12">
              <w:rPr>
                <w:rFonts w:asciiTheme="minorBidi" w:hAnsiTheme="minorBidi"/>
                <w:color w:val="000000"/>
                <w:sz w:val="24"/>
                <w:szCs w:val="24"/>
                <w:shd w:val="clear" w:color="auto" w:fill="FFFFFF"/>
              </w:rPr>
              <w:t>Acute abdomen/ abdominal emergency</w:t>
            </w:r>
          </w:p>
        </w:tc>
        <w:tc>
          <w:tcPr>
            <w:tcW w:w="1701" w:type="dxa"/>
            <w:vAlign w:val="bottom"/>
          </w:tcPr>
          <w:p w14:paraId="485484EF" w14:textId="77777777" w:rsidR="00276C61" w:rsidRPr="005F7B12" w:rsidRDefault="00276C61" w:rsidP="00F05E9F">
            <w:pPr>
              <w:spacing w:line="480" w:lineRule="auto"/>
              <w:jc w:val="center"/>
              <w:rPr>
                <w:rFonts w:asciiTheme="minorBidi" w:hAnsiTheme="minorBidi"/>
                <w:color w:val="000000"/>
                <w:sz w:val="24"/>
                <w:szCs w:val="24"/>
              </w:rPr>
            </w:pPr>
            <w:r w:rsidRPr="005F7B12">
              <w:rPr>
                <w:rFonts w:asciiTheme="minorBidi" w:hAnsiTheme="minorBidi"/>
                <w:color w:val="000000"/>
                <w:sz w:val="24"/>
                <w:szCs w:val="24"/>
              </w:rPr>
              <w:t>3 (2.7)</w:t>
            </w:r>
          </w:p>
        </w:tc>
        <w:tc>
          <w:tcPr>
            <w:tcW w:w="1559" w:type="dxa"/>
            <w:vAlign w:val="bottom"/>
          </w:tcPr>
          <w:p w14:paraId="6D7CA28F" w14:textId="77777777" w:rsidR="00276C61" w:rsidRPr="005F7B12" w:rsidRDefault="00276C61" w:rsidP="00F05E9F">
            <w:pPr>
              <w:spacing w:line="480" w:lineRule="auto"/>
              <w:jc w:val="center"/>
              <w:rPr>
                <w:rFonts w:asciiTheme="minorBidi" w:hAnsiTheme="minorBidi"/>
                <w:color w:val="000000"/>
                <w:sz w:val="24"/>
                <w:szCs w:val="24"/>
              </w:rPr>
            </w:pPr>
            <w:r w:rsidRPr="005F7B12">
              <w:rPr>
                <w:rFonts w:asciiTheme="minorBidi" w:hAnsiTheme="minorBidi"/>
                <w:color w:val="000000"/>
                <w:sz w:val="24"/>
                <w:szCs w:val="24"/>
              </w:rPr>
              <w:t>4 (4</w:t>
            </w:r>
            <w:r>
              <w:rPr>
                <w:rFonts w:asciiTheme="minorBidi" w:hAnsiTheme="minorBidi"/>
                <w:color w:val="000000"/>
                <w:sz w:val="24"/>
                <w:szCs w:val="24"/>
              </w:rPr>
              <w:t>.0</w:t>
            </w:r>
            <w:r w:rsidRPr="005F7B12">
              <w:rPr>
                <w:rFonts w:asciiTheme="minorBidi" w:hAnsiTheme="minorBidi"/>
                <w:color w:val="000000"/>
                <w:sz w:val="24"/>
                <w:szCs w:val="24"/>
              </w:rPr>
              <w:t>)</w:t>
            </w:r>
          </w:p>
        </w:tc>
        <w:tc>
          <w:tcPr>
            <w:tcW w:w="1030" w:type="dxa"/>
            <w:vAlign w:val="bottom"/>
          </w:tcPr>
          <w:p w14:paraId="61752AB4" w14:textId="77777777" w:rsidR="00276C61" w:rsidRPr="005F7B12" w:rsidRDefault="00276C61" w:rsidP="00F05E9F">
            <w:pPr>
              <w:spacing w:line="480" w:lineRule="auto"/>
              <w:jc w:val="center"/>
              <w:rPr>
                <w:rFonts w:asciiTheme="minorBidi" w:hAnsiTheme="minorBidi"/>
                <w:color w:val="000000"/>
                <w:sz w:val="24"/>
                <w:szCs w:val="24"/>
              </w:rPr>
            </w:pPr>
            <w:r w:rsidRPr="005F7B12">
              <w:rPr>
                <w:rFonts w:asciiTheme="minorBidi" w:hAnsiTheme="minorBidi"/>
                <w:color w:val="000000"/>
                <w:sz w:val="24"/>
                <w:szCs w:val="24"/>
              </w:rPr>
              <w:t>1</w:t>
            </w:r>
          </w:p>
        </w:tc>
      </w:tr>
      <w:tr w:rsidR="00276C61" w:rsidRPr="005F7B12" w14:paraId="291B4D3E" w14:textId="77777777" w:rsidTr="00F05E9F">
        <w:tc>
          <w:tcPr>
            <w:tcW w:w="4673" w:type="dxa"/>
          </w:tcPr>
          <w:p w14:paraId="3F352F35" w14:textId="77777777" w:rsidR="00276C61" w:rsidRPr="005F7B12" w:rsidRDefault="00276C61" w:rsidP="00F05E9F">
            <w:pPr>
              <w:spacing w:line="480" w:lineRule="auto"/>
              <w:ind w:left="172"/>
              <w:rPr>
                <w:rFonts w:asciiTheme="minorBidi" w:hAnsiTheme="minorBidi"/>
                <w:sz w:val="24"/>
                <w:szCs w:val="24"/>
              </w:rPr>
            </w:pPr>
            <w:r w:rsidRPr="005F7B12">
              <w:rPr>
                <w:rFonts w:asciiTheme="minorBidi" w:hAnsiTheme="minorBidi"/>
                <w:color w:val="000000"/>
                <w:sz w:val="24"/>
                <w:szCs w:val="24"/>
                <w:shd w:val="clear" w:color="auto" w:fill="FFFFFF"/>
              </w:rPr>
              <w:t xml:space="preserve">Protocol deviation </w:t>
            </w:r>
            <w:r w:rsidRPr="005F7B12">
              <w:rPr>
                <w:rFonts w:asciiTheme="minorBidi" w:hAnsiTheme="minorBidi"/>
                <w:color w:val="000000"/>
                <w:sz w:val="24"/>
                <w:szCs w:val="24"/>
                <w:vertAlign w:val="superscript"/>
              </w:rPr>
              <w:t>d</w:t>
            </w:r>
          </w:p>
        </w:tc>
        <w:tc>
          <w:tcPr>
            <w:tcW w:w="1701" w:type="dxa"/>
            <w:vAlign w:val="bottom"/>
          </w:tcPr>
          <w:p w14:paraId="7660D074" w14:textId="77777777" w:rsidR="00276C61" w:rsidRPr="005F7B12" w:rsidRDefault="00276C61" w:rsidP="00F05E9F">
            <w:pPr>
              <w:spacing w:line="480" w:lineRule="auto"/>
              <w:jc w:val="center"/>
              <w:rPr>
                <w:rFonts w:asciiTheme="minorBidi" w:hAnsiTheme="minorBidi"/>
                <w:sz w:val="24"/>
                <w:szCs w:val="24"/>
              </w:rPr>
            </w:pPr>
            <w:r w:rsidRPr="005F7B12">
              <w:rPr>
                <w:rFonts w:asciiTheme="minorBidi" w:hAnsiTheme="minorBidi"/>
                <w:color w:val="000000"/>
                <w:sz w:val="24"/>
                <w:szCs w:val="24"/>
              </w:rPr>
              <w:t>2 (1.8)</w:t>
            </w:r>
          </w:p>
        </w:tc>
        <w:tc>
          <w:tcPr>
            <w:tcW w:w="1559" w:type="dxa"/>
            <w:vAlign w:val="bottom"/>
          </w:tcPr>
          <w:p w14:paraId="7B29E7ED" w14:textId="77777777" w:rsidR="00276C61" w:rsidRPr="005F7B12" w:rsidRDefault="00276C61" w:rsidP="00F05E9F">
            <w:pPr>
              <w:spacing w:line="480" w:lineRule="auto"/>
              <w:jc w:val="center"/>
              <w:rPr>
                <w:rFonts w:asciiTheme="minorBidi" w:hAnsiTheme="minorBidi"/>
                <w:sz w:val="24"/>
                <w:szCs w:val="24"/>
              </w:rPr>
            </w:pPr>
            <w:r w:rsidRPr="005F7B12">
              <w:rPr>
                <w:rFonts w:asciiTheme="minorBidi" w:hAnsiTheme="minorBidi"/>
                <w:color w:val="000000"/>
                <w:sz w:val="24"/>
                <w:szCs w:val="24"/>
              </w:rPr>
              <w:t>1 (1</w:t>
            </w:r>
            <w:r>
              <w:rPr>
                <w:rFonts w:asciiTheme="minorBidi" w:hAnsiTheme="minorBidi"/>
                <w:color w:val="000000"/>
                <w:sz w:val="24"/>
                <w:szCs w:val="24"/>
              </w:rPr>
              <w:t>.0</w:t>
            </w:r>
            <w:r w:rsidRPr="005F7B12">
              <w:rPr>
                <w:rFonts w:asciiTheme="minorBidi" w:hAnsiTheme="minorBidi"/>
                <w:color w:val="000000"/>
                <w:sz w:val="24"/>
                <w:szCs w:val="24"/>
              </w:rPr>
              <w:t>)</w:t>
            </w:r>
          </w:p>
        </w:tc>
        <w:tc>
          <w:tcPr>
            <w:tcW w:w="1030" w:type="dxa"/>
            <w:vAlign w:val="bottom"/>
          </w:tcPr>
          <w:p w14:paraId="11B35D9F" w14:textId="77777777" w:rsidR="00276C61" w:rsidRPr="005F7B12" w:rsidRDefault="00276C61" w:rsidP="00F05E9F">
            <w:pPr>
              <w:spacing w:line="480" w:lineRule="auto"/>
              <w:jc w:val="center"/>
              <w:rPr>
                <w:rFonts w:asciiTheme="minorBidi" w:hAnsiTheme="minorBidi"/>
                <w:sz w:val="24"/>
                <w:szCs w:val="24"/>
              </w:rPr>
            </w:pPr>
            <w:r w:rsidRPr="005F7B12">
              <w:rPr>
                <w:rFonts w:asciiTheme="minorBidi" w:hAnsiTheme="minorBidi"/>
                <w:sz w:val="24"/>
                <w:szCs w:val="24"/>
              </w:rPr>
              <w:t>1</w:t>
            </w:r>
          </w:p>
        </w:tc>
      </w:tr>
      <w:tr w:rsidR="00276C61" w:rsidRPr="005F7B12" w14:paraId="310D954C" w14:textId="77777777" w:rsidTr="00F05E9F">
        <w:tc>
          <w:tcPr>
            <w:tcW w:w="4673" w:type="dxa"/>
          </w:tcPr>
          <w:p w14:paraId="176F0B02" w14:textId="77777777" w:rsidR="00276C61" w:rsidRPr="005F7B12" w:rsidRDefault="00276C61" w:rsidP="00F05E9F">
            <w:pPr>
              <w:spacing w:line="480" w:lineRule="auto"/>
              <w:ind w:left="172"/>
              <w:rPr>
                <w:rFonts w:asciiTheme="minorBidi" w:hAnsiTheme="minorBidi"/>
                <w:color w:val="000000"/>
                <w:sz w:val="24"/>
                <w:szCs w:val="24"/>
                <w:shd w:val="clear" w:color="auto" w:fill="FFFFFF"/>
              </w:rPr>
            </w:pPr>
            <w:r w:rsidRPr="005F7B12">
              <w:rPr>
                <w:rFonts w:asciiTheme="minorBidi" w:hAnsiTheme="minorBidi"/>
                <w:color w:val="000000"/>
                <w:sz w:val="24"/>
                <w:szCs w:val="24"/>
                <w:shd w:val="clear" w:color="auto" w:fill="FFFFFF"/>
              </w:rPr>
              <w:t>Death</w:t>
            </w:r>
          </w:p>
        </w:tc>
        <w:tc>
          <w:tcPr>
            <w:tcW w:w="1701" w:type="dxa"/>
            <w:vAlign w:val="bottom"/>
          </w:tcPr>
          <w:p w14:paraId="1A060A25" w14:textId="77777777" w:rsidR="00276C61" w:rsidRPr="005F7B12" w:rsidRDefault="00276C61" w:rsidP="00F05E9F">
            <w:pPr>
              <w:spacing w:line="480" w:lineRule="auto"/>
              <w:jc w:val="center"/>
              <w:rPr>
                <w:rFonts w:asciiTheme="minorBidi" w:hAnsiTheme="minorBidi"/>
                <w:color w:val="000000"/>
                <w:sz w:val="24"/>
                <w:szCs w:val="24"/>
              </w:rPr>
            </w:pPr>
            <w:r w:rsidRPr="005F7B12">
              <w:rPr>
                <w:rFonts w:asciiTheme="minorBidi" w:hAnsiTheme="minorBidi"/>
                <w:color w:val="000000"/>
                <w:sz w:val="24"/>
                <w:szCs w:val="24"/>
              </w:rPr>
              <w:t>1 (0.9)</w:t>
            </w:r>
          </w:p>
        </w:tc>
        <w:tc>
          <w:tcPr>
            <w:tcW w:w="1559" w:type="dxa"/>
            <w:vAlign w:val="bottom"/>
          </w:tcPr>
          <w:p w14:paraId="74BFECAE" w14:textId="77777777" w:rsidR="00276C61" w:rsidRPr="005F7B12" w:rsidRDefault="00276C61" w:rsidP="00F05E9F">
            <w:pPr>
              <w:spacing w:line="480" w:lineRule="auto"/>
              <w:jc w:val="center"/>
              <w:rPr>
                <w:rFonts w:asciiTheme="minorBidi" w:hAnsiTheme="minorBidi"/>
                <w:color w:val="000000"/>
                <w:sz w:val="24"/>
                <w:szCs w:val="24"/>
              </w:rPr>
            </w:pPr>
            <w:r w:rsidRPr="005F7B12">
              <w:rPr>
                <w:rFonts w:asciiTheme="minorBidi" w:hAnsiTheme="minorBidi"/>
                <w:color w:val="000000"/>
                <w:sz w:val="24"/>
                <w:szCs w:val="24"/>
              </w:rPr>
              <w:t>2 (2</w:t>
            </w:r>
            <w:r>
              <w:rPr>
                <w:rFonts w:asciiTheme="minorBidi" w:hAnsiTheme="minorBidi"/>
                <w:color w:val="000000"/>
                <w:sz w:val="24"/>
                <w:szCs w:val="24"/>
              </w:rPr>
              <w:t>.0</w:t>
            </w:r>
            <w:r w:rsidRPr="005F7B12">
              <w:rPr>
                <w:rFonts w:asciiTheme="minorBidi" w:hAnsiTheme="minorBidi"/>
                <w:color w:val="000000"/>
                <w:sz w:val="24"/>
                <w:szCs w:val="24"/>
              </w:rPr>
              <w:t>)</w:t>
            </w:r>
          </w:p>
        </w:tc>
        <w:tc>
          <w:tcPr>
            <w:tcW w:w="1030" w:type="dxa"/>
            <w:vAlign w:val="bottom"/>
          </w:tcPr>
          <w:p w14:paraId="01E7B4BE" w14:textId="77777777" w:rsidR="00276C61" w:rsidRPr="005F7B12" w:rsidRDefault="00276C61" w:rsidP="00F05E9F">
            <w:pPr>
              <w:spacing w:line="480" w:lineRule="auto"/>
              <w:jc w:val="center"/>
              <w:rPr>
                <w:rFonts w:asciiTheme="minorBidi" w:hAnsiTheme="minorBidi"/>
                <w:color w:val="000000"/>
                <w:sz w:val="24"/>
                <w:szCs w:val="24"/>
              </w:rPr>
            </w:pPr>
            <w:r w:rsidRPr="005F7B12">
              <w:rPr>
                <w:rFonts w:asciiTheme="minorBidi" w:hAnsiTheme="minorBidi"/>
                <w:color w:val="000000"/>
                <w:sz w:val="24"/>
                <w:szCs w:val="24"/>
              </w:rPr>
              <w:t>0.67</w:t>
            </w:r>
          </w:p>
        </w:tc>
      </w:tr>
    </w:tbl>
    <w:p w14:paraId="712547E5" w14:textId="77777777" w:rsidR="00276C61" w:rsidRPr="0065157C" w:rsidRDefault="00276C61" w:rsidP="00276C61">
      <w:pPr>
        <w:rPr>
          <w:rFonts w:asciiTheme="minorBidi" w:hAnsiTheme="minorBidi"/>
          <w:color w:val="000000"/>
          <w:shd w:val="clear" w:color="auto" w:fill="FFFFFF"/>
        </w:rPr>
      </w:pPr>
      <w:proofErr w:type="gramStart"/>
      <w:r w:rsidRPr="0065157C">
        <w:rPr>
          <w:rFonts w:asciiTheme="minorBidi" w:hAnsiTheme="minorBidi"/>
          <w:color w:val="000000"/>
          <w:vertAlign w:val="superscript"/>
        </w:rPr>
        <w:t>a</w:t>
      </w:r>
      <w:proofErr w:type="gramEnd"/>
      <w:r w:rsidRPr="0065157C">
        <w:rPr>
          <w:rFonts w:asciiTheme="minorBidi" w:hAnsiTheme="minorBidi"/>
          <w:vertAlign w:val="superscript"/>
        </w:rPr>
        <w:t xml:space="preserve"> </w:t>
      </w:r>
      <w:r w:rsidRPr="0065157C">
        <w:rPr>
          <w:rFonts w:asciiTheme="minorBidi" w:hAnsiTheme="minorBidi"/>
          <w:color w:val="000000"/>
          <w:shd w:val="clear" w:color="auto" w:fill="FFFFFF"/>
        </w:rPr>
        <w:t>acute infection with uncontrolled sepsis/urosepsis, recurrent pneumonia</w:t>
      </w:r>
    </w:p>
    <w:p w14:paraId="3E441161" w14:textId="77777777" w:rsidR="00276C61" w:rsidRPr="0065157C" w:rsidRDefault="00276C61" w:rsidP="00276C61">
      <w:pPr>
        <w:rPr>
          <w:rFonts w:asciiTheme="minorBidi" w:hAnsiTheme="minorBidi"/>
          <w:color w:val="000000"/>
          <w:shd w:val="clear" w:color="auto" w:fill="FFFFFF"/>
        </w:rPr>
      </w:pPr>
      <w:r w:rsidRPr="0065157C">
        <w:rPr>
          <w:rFonts w:asciiTheme="minorBidi" w:hAnsiTheme="minorBidi"/>
          <w:color w:val="000000"/>
          <w:vertAlign w:val="superscript"/>
        </w:rPr>
        <w:t>b</w:t>
      </w:r>
      <w:r w:rsidRPr="0065157C">
        <w:rPr>
          <w:rFonts w:asciiTheme="minorBidi" w:hAnsiTheme="minorBidi"/>
          <w:color w:val="000000"/>
          <w:shd w:val="clear" w:color="auto" w:fill="FFFFFF"/>
        </w:rPr>
        <w:t xml:space="preserve"> 5 weaning attempts failed</w:t>
      </w:r>
    </w:p>
    <w:p w14:paraId="545B9360" w14:textId="390C184E" w:rsidR="00276C61" w:rsidRPr="0065157C" w:rsidRDefault="00276C61" w:rsidP="00060B97">
      <w:pPr>
        <w:rPr>
          <w:rFonts w:asciiTheme="minorBidi" w:hAnsiTheme="minorBidi"/>
          <w:color w:val="000000"/>
          <w:shd w:val="clear" w:color="auto" w:fill="FFFFFF"/>
        </w:rPr>
      </w:pPr>
      <w:r w:rsidRPr="0065157C">
        <w:rPr>
          <w:rFonts w:asciiTheme="minorBidi" w:hAnsiTheme="minorBidi"/>
          <w:color w:val="000000"/>
          <w:vertAlign w:val="superscript"/>
        </w:rPr>
        <w:t xml:space="preserve">c </w:t>
      </w:r>
      <w:r w:rsidR="00060B97" w:rsidRPr="0065157C">
        <w:rPr>
          <w:rFonts w:asciiTheme="minorBidi" w:hAnsiTheme="minorBidi"/>
          <w:color w:val="000000"/>
        </w:rPr>
        <w:t xml:space="preserve">Respiratory failure: recurrent pneumothorax/diaphragmatic paralysis/COPD exacerbation </w:t>
      </w:r>
    </w:p>
    <w:p w14:paraId="58319B3F" w14:textId="2D42E022" w:rsidR="00276C61" w:rsidRPr="0065157C" w:rsidRDefault="00276C61" w:rsidP="00276C61">
      <w:pPr>
        <w:rPr>
          <w:rFonts w:asciiTheme="minorBidi" w:hAnsiTheme="minorBidi"/>
          <w:color w:val="000000"/>
          <w:shd w:val="clear" w:color="auto" w:fill="FFFFFF"/>
        </w:rPr>
      </w:pPr>
      <w:r w:rsidRPr="0065157C">
        <w:rPr>
          <w:rFonts w:asciiTheme="minorBidi" w:hAnsiTheme="minorBidi"/>
          <w:color w:val="000000"/>
          <w:shd w:val="clear" w:color="auto" w:fill="FFFFFF"/>
          <w:vertAlign w:val="superscript"/>
        </w:rPr>
        <w:t>d</w:t>
      </w:r>
      <w:r w:rsidRPr="0065157C">
        <w:rPr>
          <w:rFonts w:asciiTheme="minorBidi" w:hAnsiTheme="minorBidi"/>
          <w:color w:val="000000"/>
          <w:shd w:val="clear" w:color="auto" w:fill="FFFFFF"/>
        </w:rPr>
        <w:t xml:space="preserve"> Protocol deviation due to IC appliance dysfunction</w:t>
      </w:r>
      <w:r w:rsidR="001B440C">
        <w:rPr>
          <w:rFonts w:asciiTheme="minorBidi" w:hAnsiTheme="minorBidi"/>
          <w:color w:val="000000"/>
          <w:shd w:val="clear" w:color="auto" w:fill="FFFFFF"/>
        </w:rPr>
        <w:t xml:space="preserve"> (n=2)</w:t>
      </w:r>
      <w:r w:rsidRPr="0065157C">
        <w:rPr>
          <w:rFonts w:asciiTheme="minorBidi" w:hAnsiTheme="minorBidi"/>
          <w:color w:val="000000"/>
          <w:shd w:val="clear" w:color="auto" w:fill="FFFFFF"/>
        </w:rPr>
        <w:t>; Failure to obey the protocol</w:t>
      </w:r>
      <w:r w:rsidR="001B440C">
        <w:rPr>
          <w:rFonts w:asciiTheme="minorBidi" w:hAnsiTheme="minorBidi"/>
          <w:color w:val="000000"/>
          <w:shd w:val="clear" w:color="auto" w:fill="FFFFFF"/>
        </w:rPr>
        <w:t xml:space="preserve"> (n=1).</w:t>
      </w:r>
    </w:p>
    <w:p w14:paraId="021DA3C5" w14:textId="3BCC7B31" w:rsidR="00276C61" w:rsidRPr="00060B97" w:rsidRDefault="00276C61" w:rsidP="00060B97">
      <w:pPr>
        <w:rPr>
          <w:rFonts w:asciiTheme="minorBidi" w:hAnsiTheme="minorBidi"/>
          <w:color w:val="000000"/>
          <w:shd w:val="clear" w:color="auto" w:fill="FFFFFF"/>
        </w:rPr>
      </w:pPr>
      <w:r w:rsidRPr="0065157C">
        <w:rPr>
          <w:rFonts w:asciiTheme="minorBidi" w:hAnsiTheme="minorBidi"/>
          <w:color w:val="000000"/>
          <w:vertAlign w:val="superscript"/>
        </w:rPr>
        <w:t xml:space="preserve">e </w:t>
      </w:r>
      <w:r w:rsidR="00060B97" w:rsidRPr="0065157C">
        <w:rPr>
          <w:rFonts w:asciiTheme="minorBidi" w:hAnsiTheme="minorBidi"/>
          <w:color w:val="000000"/>
        </w:rPr>
        <w:t xml:space="preserve">Due to </w:t>
      </w:r>
      <w:r w:rsidR="00060B97" w:rsidRPr="0065157C">
        <w:rPr>
          <w:rFonts w:asciiTheme="minorBidi" w:hAnsiTheme="minorBidi"/>
          <w:color w:val="000000"/>
          <w:shd w:val="clear" w:color="auto" w:fill="FFFFFF"/>
        </w:rPr>
        <w:t>Central Respiratory suppression</w:t>
      </w:r>
    </w:p>
    <w:p w14:paraId="462074EA" w14:textId="77777777" w:rsidR="00276C61" w:rsidRDefault="00276C61" w:rsidP="00276C61">
      <w:pPr>
        <w:ind w:right="-613"/>
        <w:rPr>
          <w:rFonts w:asciiTheme="minorBidi" w:hAnsiTheme="minorBidi"/>
          <w:color w:val="000000"/>
          <w:sz w:val="24"/>
          <w:szCs w:val="24"/>
        </w:rPr>
      </w:pPr>
    </w:p>
    <w:p w14:paraId="78961BF4" w14:textId="675B2DE8" w:rsidR="00276C61" w:rsidRPr="00CA3B79" w:rsidRDefault="00476C3A" w:rsidP="00060B97">
      <w:pPr>
        <w:spacing w:line="480" w:lineRule="auto"/>
        <w:rPr>
          <w:rFonts w:asciiTheme="minorBidi" w:hAnsiTheme="minorBidi"/>
          <w:sz w:val="24"/>
          <w:szCs w:val="24"/>
          <w:rtl/>
        </w:rPr>
        <w:sectPr w:rsidR="00276C61" w:rsidRPr="00CA3B79" w:rsidSect="00CA3B79">
          <w:pgSz w:w="11906" w:h="16838"/>
          <w:pgMar w:top="1418" w:right="851" w:bottom="1418" w:left="851" w:header="709" w:footer="709" w:gutter="0"/>
          <w:cols w:space="708"/>
          <w:docGrid w:linePitch="360"/>
        </w:sectPr>
      </w:pPr>
      <w:r w:rsidRPr="005F7B12">
        <w:rPr>
          <w:rFonts w:asciiTheme="minorBidi" w:hAnsiTheme="minorBidi"/>
          <w:sz w:val="24"/>
          <w:szCs w:val="24"/>
        </w:rPr>
        <w:t xml:space="preserve">Table </w:t>
      </w:r>
      <w:r>
        <w:rPr>
          <w:rFonts w:asciiTheme="minorBidi" w:hAnsiTheme="minorBidi"/>
          <w:sz w:val="24"/>
          <w:szCs w:val="24"/>
        </w:rPr>
        <w:t>S6 presents</w:t>
      </w:r>
      <w:r w:rsidRPr="005F7B12">
        <w:rPr>
          <w:rFonts w:asciiTheme="minorBidi" w:hAnsiTheme="minorBidi"/>
          <w:sz w:val="24"/>
          <w:szCs w:val="24"/>
        </w:rPr>
        <w:t xml:space="preserve"> reasons for censoring </w:t>
      </w:r>
      <w:r>
        <w:rPr>
          <w:rFonts w:asciiTheme="minorBidi" w:hAnsiTheme="minorBidi"/>
          <w:sz w:val="24"/>
          <w:szCs w:val="24"/>
        </w:rPr>
        <w:t>/ non-weaning by</w:t>
      </w:r>
      <w:r w:rsidRPr="005F7B12">
        <w:rPr>
          <w:rFonts w:asciiTheme="minorBidi" w:hAnsiTheme="minorBidi"/>
          <w:sz w:val="24"/>
          <w:szCs w:val="24"/>
        </w:rPr>
        <w:t xml:space="preserve"> study arm</w:t>
      </w:r>
      <w:r>
        <w:rPr>
          <w:rFonts w:asciiTheme="minorBidi" w:hAnsiTheme="minorBidi"/>
          <w:sz w:val="24"/>
          <w:szCs w:val="24"/>
        </w:rPr>
        <w:t xml:space="preserve">. </w:t>
      </w:r>
      <w:r w:rsidR="00276C61">
        <w:rPr>
          <w:rFonts w:asciiTheme="minorBidi" w:hAnsiTheme="minorBidi"/>
          <w:bCs/>
          <w:color w:val="000000"/>
          <w:sz w:val="24"/>
          <w:szCs w:val="24"/>
        </w:rPr>
        <w:t xml:space="preserve">Over the trial period, 47 patients in the intervention arm (42.3%) and 50 patients in the control arm (50%) were early </w:t>
      </w:r>
      <w:r w:rsidR="00276C61" w:rsidRPr="00060B97">
        <w:rPr>
          <w:rFonts w:asciiTheme="minorBidi" w:hAnsiTheme="minorBidi"/>
          <w:sz w:val="24"/>
          <w:szCs w:val="24"/>
        </w:rPr>
        <w:t>terminated or censored (p=0.33) with no weaning success. As shown in Table S</w:t>
      </w:r>
      <w:r w:rsidR="00A9493D" w:rsidRPr="00060B97">
        <w:rPr>
          <w:rFonts w:asciiTheme="minorBidi" w:hAnsiTheme="minorBidi"/>
          <w:sz w:val="24"/>
          <w:szCs w:val="24"/>
        </w:rPr>
        <w:t>6</w:t>
      </w:r>
      <w:r w:rsidR="00276C61" w:rsidRPr="00060B97">
        <w:rPr>
          <w:rFonts w:asciiTheme="minorBidi" w:hAnsiTheme="minorBidi"/>
          <w:sz w:val="24"/>
          <w:szCs w:val="24"/>
        </w:rPr>
        <w:t>, 11% had persistent or recurrent infections</w:t>
      </w:r>
      <w:r w:rsidR="00A9493D" w:rsidRPr="00060B97">
        <w:rPr>
          <w:rFonts w:asciiTheme="minorBidi" w:hAnsiTheme="minorBidi"/>
          <w:sz w:val="24"/>
          <w:szCs w:val="24"/>
        </w:rPr>
        <w:t xml:space="preserve"> and</w:t>
      </w:r>
      <w:r w:rsidR="00276C61" w:rsidRPr="00060B97">
        <w:rPr>
          <w:rFonts w:asciiTheme="minorBidi" w:hAnsiTheme="minorBidi"/>
          <w:sz w:val="24"/>
          <w:szCs w:val="24"/>
        </w:rPr>
        <w:t xml:space="preserve"> 10% received 5 weaning attempts per study protocol after which they were deemed failed weaning</w:t>
      </w:r>
      <w:r w:rsidR="00A9493D" w:rsidRPr="00060B97">
        <w:rPr>
          <w:rFonts w:asciiTheme="minorBidi" w:hAnsiTheme="minorBidi"/>
          <w:sz w:val="24"/>
          <w:szCs w:val="24"/>
        </w:rPr>
        <w:t>. Other reasons for censoring prior to exhaustion of 5 weaning cycle attempt included</w:t>
      </w:r>
      <w:r w:rsidR="00060B97" w:rsidRPr="00060B97">
        <w:rPr>
          <w:rFonts w:asciiTheme="minorBidi" w:hAnsiTheme="minorBidi"/>
          <w:sz w:val="24"/>
          <w:szCs w:val="24"/>
        </w:rPr>
        <w:t xml:space="preserve"> recurrent pneumothorax/diaphragmatic paralysis/COPD exacerbation, IC appliance dysfunction; Failure to obey the protocol by oral feeding in addition to the nutritional prescription, deterioration in brain-injury with respiratory failure, acute abdomen, and death.</w:t>
      </w:r>
    </w:p>
    <w:p w14:paraId="4CD0ED42" w14:textId="6A0BE018" w:rsidR="001B5F57" w:rsidRPr="007A6DC3" w:rsidRDefault="001B5F57" w:rsidP="00E64449">
      <w:pPr>
        <w:ind w:left="-284" w:right="-315"/>
        <w:rPr>
          <w:rFonts w:asciiTheme="minorBidi" w:hAnsiTheme="minorBidi"/>
        </w:rPr>
      </w:pPr>
      <w:r w:rsidRPr="007A6DC3">
        <w:rPr>
          <w:rFonts w:asciiTheme="minorBidi" w:hAnsiTheme="minorBidi"/>
        </w:rPr>
        <w:lastRenderedPageBreak/>
        <w:t xml:space="preserve">Table </w:t>
      </w:r>
      <w:r>
        <w:rPr>
          <w:rFonts w:asciiTheme="minorBidi" w:hAnsiTheme="minorBidi"/>
        </w:rPr>
        <w:t>S</w:t>
      </w:r>
      <w:r w:rsidR="00276C61">
        <w:rPr>
          <w:rFonts w:asciiTheme="minorBidi" w:hAnsiTheme="minorBidi"/>
        </w:rPr>
        <w:t>7</w:t>
      </w:r>
      <w:r w:rsidRPr="007A6DC3">
        <w:rPr>
          <w:rFonts w:asciiTheme="minorBidi" w:hAnsiTheme="minorBidi"/>
        </w:rPr>
        <w:t xml:space="preserve">: </w:t>
      </w:r>
      <w:r w:rsidR="00E64449" w:rsidRPr="00E64449">
        <w:rPr>
          <w:rFonts w:asciiTheme="minorBidi" w:hAnsiTheme="minorBidi"/>
        </w:rPr>
        <w:t>Body composition trajectories</w:t>
      </w:r>
      <w:r w:rsidR="00E64449">
        <w:rPr>
          <w:rFonts w:asciiTheme="minorBidi" w:hAnsiTheme="minorBidi"/>
        </w:rPr>
        <w:t xml:space="preserve"> - </w:t>
      </w:r>
      <w:r w:rsidRPr="007A6DC3">
        <w:rPr>
          <w:rFonts w:asciiTheme="minorBidi" w:hAnsiTheme="minorBidi"/>
          <w:bCs/>
          <w:color w:val="000000"/>
        </w:rPr>
        <w:t>Bioimpedance</w:t>
      </w:r>
      <w:r w:rsidRPr="007A6DC3">
        <w:rPr>
          <w:rFonts w:asciiTheme="minorBidi" w:hAnsiTheme="minorBidi"/>
          <w:bCs/>
        </w:rPr>
        <w:t xml:space="preserve"> measurements according to study arm (n=87 in the intervention and n=79 in the control arm)</w:t>
      </w:r>
    </w:p>
    <w:tbl>
      <w:tblPr>
        <w:tblW w:w="1448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2"/>
        <w:gridCol w:w="1971"/>
        <w:gridCol w:w="1967"/>
        <w:gridCol w:w="709"/>
        <w:gridCol w:w="1855"/>
        <w:gridCol w:w="1936"/>
        <w:gridCol w:w="761"/>
        <w:gridCol w:w="9"/>
        <w:gridCol w:w="950"/>
        <w:gridCol w:w="19"/>
        <w:gridCol w:w="1006"/>
        <w:gridCol w:w="9"/>
      </w:tblGrid>
      <w:tr w:rsidR="001B5F57" w:rsidRPr="007A6DC3" w14:paraId="0BC3AD45" w14:textId="77777777" w:rsidTr="00C542CA">
        <w:trPr>
          <w:tblHeader/>
        </w:trPr>
        <w:tc>
          <w:tcPr>
            <w:tcW w:w="3292" w:type="dxa"/>
            <w:tcBorders>
              <w:top w:val="single" w:sz="4" w:space="0" w:color="000000"/>
              <w:left w:val="single" w:sz="4" w:space="0" w:color="000000"/>
              <w:bottom w:val="single" w:sz="4" w:space="0" w:color="000000"/>
              <w:right w:val="single" w:sz="4" w:space="0" w:color="000000"/>
            </w:tcBorders>
          </w:tcPr>
          <w:p w14:paraId="062ADFD0" w14:textId="77777777" w:rsidR="001B5F57" w:rsidRPr="007A6DC3" w:rsidRDefault="001B5F57" w:rsidP="00741D71">
            <w:pPr>
              <w:spacing w:line="240" w:lineRule="auto"/>
              <w:rPr>
                <w:rFonts w:asciiTheme="minorBidi" w:hAnsiTheme="minorBidi"/>
                <w:b/>
              </w:rPr>
            </w:pPr>
          </w:p>
        </w:tc>
        <w:tc>
          <w:tcPr>
            <w:tcW w:w="4647" w:type="dxa"/>
            <w:gridSpan w:val="3"/>
            <w:tcBorders>
              <w:top w:val="single" w:sz="4" w:space="0" w:color="000000"/>
              <w:left w:val="single" w:sz="4" w:space="0" w:color="000000"/>
              <w:bottom w:val="single" w:sz="4" w:space="0" w:color="000000"/>
              <w:right w:val="single" w:sz="4" w:space="0" w:color="000000"/>
            </w:tcBorders>
          </w:tcPr>
          <w:p w14:paraId="35D8D214" w14:textId="77777777" w:rsidR="001B5F57" w:rsidRPr="007A6DC3" w:rsidRDefault="001B5F57" w:rsidP="00741D71">
            <w:pPr>
              <w:spacing w:line="240" w:lineRule="auto"/>
              <w:jc w:val="center"/>
              <w:rPr>
                <w:rFonts w:asciiTheme="minorBidi" w:hAnsiTheme="minorBidi"/>
                <w:b/>
              </w:rPr>
            </w:pPr>
            <w:r w:rsidRPr="007A6DC3">
              <w:rPr>
                <w:rFonts w:asciiTheme="minorBidi" w:hAnsiTheme="minorBidi"/>
                <w:b/>
              </w:rPr>
              <w:t xml:space="preserve">Baseline </w:t>
            </w:r>
            <w:r w:rsidRPr="007A6DC3">
              <w:rPr>
                <w:rFonts w:asciiTheme="minorBidi" w:hAnsiTheme="minorBidi"/>
                <w:b/>
                <w:color w:val="000000"/>
              </w:rPr>
              <w:t>Bioimpedance</w:t>
            </w:r>
          </w:p>
        </w:tc>
        <w:tc>
          <w:tcPr>
            <w:tcW w:w="4561" w:type="dxa"/>
            <w:gridSpan w:val="4"/>
            <w:tcBorders>
              <w:top w:val="single" w:sz="4" w:space="0" w:color="000000"/>
              <w:left w:val="single" w:sz="4" w:space="0" w:color="000000"/>
              <w:bottom w:val="single" w:sz="4" w:space="0" w:color="000000"/>
              <w:right w:val="single" w:sz="4" w:space="0" w:color="000000"/>
            </w:tcBorders>
          </w:tcPr>
          <w:p w14:paraId="5A0026DA" w14:textId="77777777" w:rsidR="001B5F57" w:rsidRPr="007A6DC3" w:rsidRDefault="001B5F57" w:rsidP="00741D71">
            <w:pPr>
              <w:spacing w:line="240" w:lineRule="auto"/>
              <w:jc w:val="center"/>
              <w:rPr>
                <w:rFonts w:asciiTheme="minorBidi" w:hAnsiTheme="minorBidi"/>
                <w:b/>
              </w:rPr>
            </w:pPr>
            <w:r w:rsidRPr="007A6DC3">
              <w:rPr>
                <w:rFonts w:asciiTheme="minorBidi" w:hAnsiTheme="minorBidi"/>
                <w:b/>
              </w:rPr>
              <w:t xml:space="preserve">Last measurement </w:t>
            </w:r>
            <w:r w:rsidRPr="007A6DC3">
              <w:rPr>
                <w:rFonts w:asciiTheme="minorBidi" w:hAnsiTheme="minorBidi"/>
                <w:b/>
                <w:color w:val="000000"/>
              </w:rPr>
              <w:t>Bioimpedance</w:t>
            </w:r>
          </w:p>
        </w:tc>
        <w:tc>
          <w:tcPr>
            <w:tcW w:w="969" w:type="dxa"/>
            <w:gridSpan w:val="2"/>
            <w:tcBorders>
              <w:top w:val="single" w:sz="4" w:space="0" w:color="000000"/>
              <w:left w:val="single" w:sz="4" w:space="0" w:color="000000"/>
              <w:bottom w:val="single" w:sz="4" w:space="0" w:color="000000"/>
              <w:right w:val="single" w:sz="4" w:space="0" w:color="000000"/>
            </w:tcBorders>
          </w:tcPr>
          <w:p w14:paraId="52DF4E03" w14:textId="77777777" w:rsidR="001B5F57" w:rsidRPr="007A6DC3" w:rsidRDefault="001B5F57" w:rsidP="00741D71">
            <w:pPr>
              <w:spacing w:line="240" w:lineRule="auto"/>
              <w:jc w:val="center"/>
              <w:rPr>
                <w:rFonts w:asciiTheme="minorBidi" w:hAnsiTheme="minorBidi"/>
                <w:b/>
              </w:rPr>
            </w:pPr>
          </w:p>
        </w:tc>
        <w:tc>
          <w:tcPr>
            <w:tcW w:w="1015" w:type="dxa"/>
            <w:gridSpan w:val="2"/>
            <w:tcBorders>
              <w:top w:val="single" w:sz="4" w:space="0" w:color="000000"/>
              <w:left w:val="single" w:sz="4" w:space="0" w:color="000000"/>
              <w:bottom w:val="single" w:sz="4" w:space="0" w:color="000000"/>
              <w:right w:val="single" w:sz="4" w:space="0" w:color="000000"/>
            </w:tcBorders>
          </w:tcPr>
          <w:p w14:paraId="5BC0BA9B" w14:textId="77777777" w:rsidR="001B5F57" w:rsidRPr="007A6DC3" w:rsidRDefault="001B5F57" w:rsidP="00741D71">
            <w:pPr>
              <w:spacing w:line="240" w:lineRule="auto"/>
              <w:jc w:val="center"/>
              <w:rPr>
                <w:rFonts w:asciiTheme="minorBidi" w:hAnsiTheme="minorBidi"/>
                <w:b/>
              </w:rPr>
            </w:pPr>
          </w:p>
        </w:tc>
      </w:tr>
      <w:tr w:rsidR="001B5F57" w:rsidRPr="007A6DC3" w14:paraId="18323C26" w14:textId="77777777" w:rsidTr="00C542CA">
        <w:trPr>
          <w:gridAfter w:val="1"/>
          <w:wAfter w:w="9" w:type="dxa"/>
          <w:trHeight w:val="390"/>
          <w:tblHeader/>
        </w:trPr>
        <w:tc>
          <w:tcPr>
            <w:tcW w:w="3292" w:type="dxa"/>
            <w:tcBorders>
              <w:top w:val="single" w:sz="4" w:space="0" w:color="000000"/>
              <w:left w:val="single" w:sz="4" w:space="0" w:color="000000"/>
              <w:bottom w:val="single" w:sz="4" w:space="0" w:color="000000"/>
              <w:right w:val="single" w:sz="4" w:space="0" w:color="000000"/>
            </w:tcBorders>
          </w:tcPr>
          <w:p w14:paraId="6CDAE530" w14:textId="77777777" w:rsidR="001B5F57" w:rsidRPr="007A6DC3" w:rsidRDefault="001B5F57" w:rsidP="00741D71">
            <w:pPr>
              <w:spacing w:line="240" w:lineRule="auto"/>
              <w:rPr>
                <w:rFonts w:asciiTheme="minorBidi" w:hAnsiTheme="minorBidi"/>
                <w:b/>
              </w:rPr>
            </w:pPr>
          </w:p>
        </w:tc>
        <w:tc>
          <w:tcPr>
            <w:tcW w:w="1971" w:type="dxa"/>
            <w:tcBorders>
              <w:top w:val="single" w:sz="4" w:space="0" w:color="000000"/>
              <w:left w:val="single" w:sz="4" w:space="0" w:color="000000"/>
              <w:bottom w:val="single" w:sz="4" w:space="0" w:color="000000"/>
              <w:right w:val="single" w:sz="4" w:space="0" w:color="000000"/>
            </w:tcBorders>
            <w:vAlign w:val="bottom"/>
          </w:tcPr>
          <w:p w14:paraId="24975A53" w14:textId="77777777" w:rsidR="001B5F57" w:rsidRPr="007A6DC3" w:rsidRDefault="001B5F57" w:rsidP="00741D71">
            <w:pPr>
              <w:spacing w:line="240" w:lineRule="auto"/>
              <w:jc w:val="center"/>
              <w:rPr>
                <w:rFonts w:asciiTheme="minorBidi" w:hAnsiTheme="minorBidi"/>
                <w:b/>
                <w:color w:val="000000"/>
              </w:rPr>
            </w:pPr>
            <w:r w:rsidRPr="007A6DC3">
              <w:rPr>
                <w:rFonts w:asciiTheme="minorBidi" w:hAnsiTheme="minorBidi"/>
                <w:b/>
                <w:color w:val="000000"/>
              </w:rPr>
              <w:t>Intervention</w:t>
            </w:r>
          </w:p>
          <w:p w14:paraId="5D70ED9B" w14:textId="77777777" w:rsidR="001B5F57" w:rsidRPr="007A6DC3" w:rsidRDefault="001B5F57" w:rsidP="00741D71">
            <w:pPr>
              <w:spacing w:line="240" w:lineRule="auto"/>
              <w:jc w:val="center"/>
              <w:rPr>
                <w:rFonts w:asciiTheme="minorBidi" w:hAnsiTheme="minorBidi"/>
                <w:b/>
                <w:color w:val="000000"/>
              </w:rPr>
            </w:pPr>
            <w:r w:rsidRPr="007A6DC3">
              <w:rPr>
                <w:rFonts w:asciiTheme="minorBidi" w:hAnsiTheme="minorBidi"/>
                <w:b/>
                <w:color w:val="000000"/>
              </w:rPr>
              <w:t>n (%)</w:t>
            </w:r>
          </w:p>
        </w:tc>
        <w:tc>
          <w:tcPr>
            <w:tcW w:w="1967" w:type="dxa"/>
            <w:tcBorders>
              <w:top w:val="single" w:sz="4" w:space="0" w:color="000000"/>
              <w:left w:val="single" w:sz="4" w:space="0" w:color="000000"/>
              <w:bottom w:val="single" w:sz="4" w:space="0" w:color="000000"/>
              <w:right w:val="single" w:sz="4" w:space="0" w:color="000000"/>
            </w:tcBorders>
            <w:vAlign w:val="bottom"/>
          </w:tcPr>
          <w:p w14:paraId="505829C6" w14:textId="77777777" w:rsidR="001B5F57" w:rsidRPr="007A6DC3" w:rsidRDefault="001B5F57" w:rsidP="00741D71">
            <w:pPr>
              <w:spacing w:line="240" w:lineRule="auto"/>
              <w:jc w:val="center"/>
              <w:rPr>
                <w:rFonts w:asciiTheme="minorBidi" w:hAnsiTheme="minorBidi"/>
                <w:b/>
                <w:color w:val="000000"/>
              </w:rPr>
            </w:pPr>
            <w:r w:rsidRPr="007A6DC3">
              <w:rPr>
                <w:rFonts w:asciiTheme="minorBidi" w:hAnsiTheme="minorBidi"/>
                <w:b/>
                <w:color w:val="000000"/>
              </w:rPr>
              <w:t>Control</w:t>
            </w:r>
          </w:p>
          <w:p w14:paraId="6147824B" w14:textId="77777777" w:rsidR="001B5F57" w:rsidRPr="007A6DC3" w:rsidRDefault="001B5F57" w:rsidP="00741D71">
            <w:pPr>
              <w:spacing w:line="240" w:lineRule="auto"/>
              <w:jc w:val="center"/>
              <w:rPr>
                <w:rFonts w:asciiTheme="minorBidi" w:hAnsiTheme="minorBidi"/>
                <w:b/>
                <w:color w:val="000000"/>
              </w:rPr>
            </w:pPr>
            <w:r w:rsidRPr="007A6DC3">
              <w:rPr>
                <w:rFonts w:asciiTheme="minorBidi" w:hAnsiTheme="minorBidi"/>
                <w:b/>
                <w:color w:val="000000"/>
              </w:rPr>
              <w:t>n (%)</w:t>
            </w:r>
          </w:p>
        </w:tc>
        <w:tc>
          <w:tcPr>
            <w:tcW w:w="709" w:type="dxa"/>
            <w:tcBorders>
              <w:top w:val="single" w:sz="4" w:space="0" w:color="000000"/>
              <w:left w:val="single" w:sz="4" w:space="0" w:color="000000"/>
              <w:bottom w:val="single" w:sz="4" w:space="0" w:color="000000"/>
              <w:right w:val="single" w:sz="4" w:space="0" w:color="000000"/>
            </w:tcBorders>
            <w:vAlign w:val="bottom"/>
          </w:tcPr>
          <w:p w14:paraId="0F5E70A2" w14:textId="77777777" w:rsidR="001B5F57" w:rsidRPr="007A6DC3" w:rsidRDefault="001B5F57" w:rsidP="00741D71">
            <w:pPr>
              <w:spacing w:line="240" w:lineRule="auto"/>
              <w:jc w:val="center"/>
              <w:rPr>
                <w:rFonts w:asciiTheme="minorBidi" w:hAnsiTheme="minorBidi"/>
                <w:b/>
                <w:color w:val="000000"/>
              </w:rPr>
            </w:pPr>
            <w:r w:rsidRPr="007A6DC3">
              <w:rPr>
                <w:rFonts w:asciiTheme="minorBidi" w:hAnsiTheme="minorBidi"/>
                <w:b/>
                <w:color w:val="000000"/>
              </w:rPr>
              <w:t>p</w:t>
            </w:r>
          </w:p>
        </w:tc>
        <w:tc>
          <w:tcPr>
            <w:tcW w:w="1855" w:type="dxa"/>
            <w:tcBorders>
              <w:top w:val="single" w:sz="4" w:space="0" w:color="000000"/>
              <w:left w:val="single" w:sz="4" w:space="0" w:color="000000"/>
              <w:bottom w:val="single" w:sz="4" w:space="0" w:color="000000"/>
              <w:right w:val="single" w:sz="4" w:space="0" w:color="000000"/>
            </w:tcBorders>
            <w:vAlign w:val="bottom"/>
          </w:tcPr>
          <w:p w14:paraId="3513B438" w14:textId="77777777" w:rsidR="001B5F57" w:rsidRPr="007A6DC3" w:rsidRDefault="001B5F57" w:rsidP="00741D71">
            <w:pPr>
              <w:spacing w:line="240" w:lineRule="auto"/>
              <w:jc w:val="center"/>
              <w:rPr>
                <w:rFonts w:asciiTheme="minorBidi" w:hAnsiTheme="minorBidi"/>
                <w:b/>
                <w:color w:val="000000"/>
              </w:rPr>
            </w:pPr>
            <w:r w:rsidRPr="007A6DC3">
              <w:rPr>
                <w:rFonts w:asciiTheme="minorBidi" w:hAnsiTheme="minorBidi"/>
                <w:b/>
                <w:color w:val="000000"/>
              </w:rPr>
              <w:t>Intervention</w:t>
            </w:r>
          </w:p>
          <w:p w14:paraId="4FF5991E" w14:textId="77777777" w:rsidR="001B5F57" w:rsidRPr="007A6DC3" w:rsidRDefault="001B5F57" w:rsidP="00741D71">
            <w:pPr>
              <w:spacing w:line="240" w:lineRule="auto"/>
              <w:jc w:val="center"/>
              <w:rPr>
                <w:rFonts w:asciiTheme="minorBidi" w:hAnsiTheme="minorBidi"/>
                <w:b/>
                <w:color w:val="000000"/>
              </w:rPr>
            </w:pPr>
            <w:r w:rsidRPr="007A6DC3">
              <w:rPr>
                <w:rFonts w:asciiTheme="minorBidi" w:hAnsiTheme="minorBidi"/>
                <w:b/>
                <w:color w:val="000000"/>
              </w:rPr>
              <w:t>n (%)</w:t>
            </w:r>
          </w:p>
        </w:tc>
        <w:tc>
          <w:tcPr>
            <w:tcW w:w="1936" w:type="dxa"/>
            <w:tcBorders>
              <w:top w:val="single" w:sz="4" w:space="0" w:color="000000"/>
              <w:left w:val="single" w:sz="4" w:space="0" w:color="000000"/>
              <w:bottom w:val="single" w:sz="4" w:space="0" w:color="000000"/>
              <w:right w:val="single" w:sz="4" w:space="0" w:color="000000"/>
            </w:tcBorders>
            <w:vAlign w:val="bottom"/>
          </w:tcPr>
          <w:p w14:paraId="1BFFE666" w14:textId="77777777" w:rsidR="001B5F57" w:rsidRPr="007A6DC3" w:rsidRDefault="001B5F57" w:rsidP="00741D71">
            <w:pPr>
              <w:spacing w:line="240" w:lineRule="auto"/>
              <w:jc w:val="center"/>
              <w:rPr>
                <w:rFonts w:asciiTheme="minorBidi" w:hAnsiTheme="minorBidi"/>
                <w:b/>
                <w:color w:val="000000"/>
              </w:rPr>
            </w:pPr>
            <w:r w:rsidRPr="007A6DC3">
              <w:rPr>
                <w:rFonts w:asciiTheme="minorBidi" w:hAnsiTheme="minorBidi"/>
                <w:b/>
                <w:color w:val="000000"/>
              </w:rPr>
              <w:t>Control</w:t>
            </w:r>
          </w:p>
          <w:p w14:paraId="43368A02" w14:textId="77777777" w:rsidR="001B5F57" w:rsidRPr="007A6DC3" w:rsidRDefault="001B5F57" w:rsidP="00741D71">
            <w:pPr>
              <w:spacing w:line="240" w:lineRule="auto"/>
              <w:jc w:val="center"/>
              <w:rPr>
                <w:rFonts w:asciiTheme="minorBidi" w:hAnsiTheme="minorBidi"/>
                <w:b/>
                <w:color w:val="000000"/>
              </w:rPr>
            </w:pPr>
            <w:r w:rsidRPr="007A6DC3">
              <w:rPr>
                <w:rFonts w:asciiTheme="minorBidi" w:hAnsiTheme="minorBidi"/>
                <w:b/>
                <w:color w:val="000000"/>
              </w:rPr>
              <w:t>n (%)</w:t>
            </w:r>
          </w:p>
        </w:tc>
        <w:tc>
          <w:tcPr>
            <w:tcW w:w="761" w:type="dxa"/>
            <w:tcBorders>
              <w:top w:val="single" w:sz="4" w:space="0" w:color="000000"/>
              <w:left w:val="single" w:sz="4" w:space="0" w:color="000000"/>
              <w:bottom w:val="single" w:sz="4" w:space="0" w:color="000000"/>
              <w:right w:val="single" w:sz="4" w:space="0" w:color="000000"/>
            </w:tcBorders>
            <w:vAlign w:val="bottom"/>
          </w:tcPr>
          <w:p w14:paraId="1E5935FC" w14:textId="77777777" w:rsidR="001B5F57" w:rsidRPr="007A6DC3" w:rsidRDefault="001B5F57" w:rsidP="00741D71">
            <w:pPr>
              <w:spacing w:line="240" w:lineRule="auto"/>
              <w:jc w:val="center"/>
              <w:rPr>
                <w:rFonts w:asciiTheme="minorBidi" w:hAnsiTheme="minorBidi"/>
                <w:b/>
                <w:color w:val="000000"/>
              </w:rPr>
            </w:pPr>
            <w:r w:rsidRPr="007A6DC3">
              <w:rPr>
                <w:rFonts w:asciiTheme="minorBidi" w:hAnsiTheme="minorBidi"/>
                <w:b/>
                <w:color w:val="000000"/>
              </w:rPr>
              <w:t>p</w:t>
            </w:r>
          </w:p>
        </w:tc>
        <w:tc>
          <w:tcPr>
            <w:tcW w:w="959" w:type="dxa"/>
            <w:gridSpan w:val="2"/>
            <w:tcBorders>
              <w:top w:val="single" w:sz="4" w:space="0" w:color="000000"/>
              <w:left w:val="single" w:sz="4" w:space="0" w:color="000000"/>
              <w:bottom w:val="single" w:sz="4" w:space="0" w:color="000000"/>
              <w:right w:val="single" w:sz="4" w:space="0" w:color="000000"/>
            </w:tcBorders>
          </w:tcPr>
          <w:p w14:paraId="5F78D46B" w14:textId="77777777" w:rsidR="001B5F57" w:rsidRPr="007A6DC3" w:rsidRDefault="001B5F57" w:rsidP="00741D71">
            <w:pPr>
              <w:spacing w:line="240" w:lineRule="auto"/>
              <w:jc w:val="center"/>
              <w:rPr>
                <w:rFonts w:asciiTheme="minorBidi" w:hAnsiTheme="minorBidi"/>
                <w:b/>
                <w:color w:val="000000"/>
              </w:rPr>
            </w:pPr>
            <w:proofErr w:type="spellStart"/>
            <w:r w:rsidRPr="007A6DC3">
              <w:rPr>
                <w:rFonts w:asciiTheme="minorBidi" w:hAnsiTheme="minorBidi"/>
                <w:b/>
                <w:color w:val="000000"/>
              </w:rPr>
              <w:t>P</w:t>
            </w:r>
            <w:r w:rsidRPr="007A6DC3">
              <w:rPr>
                <w:rFonts w:asciiTheme="minorBidi" w:hAnsiTheme="minorBidi"/>
                <w:b/>
                <w:color w:val="000000"/>
                <w:vertAlign w:val="subscript"/>
              </w:rPr>
              <w:t>baseline</w:t>
            </w:r>
            <w:proofErr w:type="spellEnd"/>
            <w:r w:rsidRPr="007A6DC3">
              <w:rPr>
                <w:rFonts w:asciiTheme="minorBidi" w:hAnsiTheme="minorBidi"/>
                <w:b/>
                <w:color w:val="000000"/>
              </w:rPr>
              <w:t xml:space="preserve"> </w:t>
            </w:r>
            <w:r w:rsidRPr="007A6DC3">
              <w:rPr>
                <w:rFonts w:asciiTheme="minorBidi" w:hAnsiTheme="minorBidi"/>
                <w:b/>
                <w:color w:val="000000"/>
                <w:vertAlign w:val="subscript"/>
              </w:rPr>
              <w:t>to FU</w:t>
            </w:r>
            <w:r w:rsidRPr="007A6DC3">
              <w:rPr>
                <w:rFonts w:asciiTheme="minorBidi" w:hAnsiTheme="minorBidi"/>
                <w:b/>
                <w:color w:val="000000"/>
              </w:rPr>
              <w:t xml:space="preserve"> Int.</w:t>
            </w:r>
          </w:p>
        </w:tc>
        <w:tc>
          <w:tcPr>
            <w:tcW w:w="1025" w:type="dxa"/>
            <w:gridSpan w:val="2"/>
            <w:tcBorders>
              <w:top w:val="single" w:sz="4" w:space="0" w:color="000000"/>
              <w:left w:val="single" w:sz="4" w:space="0" w:color="000000"/>
              <w:bottom w:val="single" w:sz="4" w:space="0" w:color="000000"/>
              <w:right w:val="single" w:sz="4" w:space="0" w:color="000000"/>
            </w:tcBorders>
          </w:tcPr>
          <w:p w14:paraId="3979FED6" w14:textId="77777777" w:rsidR="001B5F57" w:rsidRPr="007A6DC3" w:rsidRDefault="001B5F57" w:rsidP="00741D71">
            <w:pPr>
              <w:spacing w:line="240" w:lineRule="auto"/>
              <w:jc w:val="center"/>
              <w:rPr>
                <w:rFonts w:asciiTheme="minorBidi" w:hAnsiTheme="minorBidi"/>
                <w:b/>
                <w:color w:val="000000"/>
              </w:rPr>
            </w:pPr>
            <w:proofErr w:type="spellStart"/>
            <w:r w:rsidRPr="007A6DC3">
              <w:rPr>
                <w:rFonts w:asciiTheme="minorBidi" w:hAnsiTheme="minorBidi"/>
                <w:b/>
                <w:color w:val="000000"/>
              </w:rPr>
              <w:t>P</w:t>
            </w:r>
            <w:r w:rsidRPr="007A6DC3">
              <w:rPr>
                <w:rFonts w:asciiTheme="minorBidi" w:hAnsiTheme="minorBidi"/>
                <w:b/>
                <w:color w:val="000000"/>
                <w:vertAlign w:val="subscript"/>
              </w:rPr>
              <w:t>baseline</w:t>
            </w:r>
            <w:proofErr w:type="spellEnd"/>
            <w:r w:rsidRPr="007A6DC3">
              <w:rPr>
                <w:rFonts w:asciiTheme="minorBidi" w:hAnsiTheme="minorBidi"/>
                <w:b/>
                <w:color w:val="000000"/>
              </w:rPr>
              <w:t xml:space="preserve"> </w:t>
            </w:r>
            <w:r w:rsidRPr="007A6DC3">
              <w:rPr>
                <w:rFonts w:asciiTheme="minorBidi" w:hAnsiTheme="minorBidi"/>
                <w:b/>
                <w:color w:val="000000"/>
                <w:vertAlign w:val="subscript"/>
              </w:rPr>
              <w:t>to FU</w:t>
            </w:r>
            <w:r w:rsidRPr="007A6DC3">
              <w:rPr>
                <w:rFonts w:asciiTheme="minorBidi" w:hAnsiTheme="minorBidi"/>
                <w:b/>
                <w:color w:val="000000"/>
              </w:rPr>
              <w:t xml:space="preserve"> Cont.</w:t>
            </w:r>
          </w:p>
        </w:tc>
      </w:tr>
      <w:tr w:rsidR="001B5F57" w:rsidRPr="007A6DC3" w14:paraId="3A8ABF5F" w14:textId="77777777" w:rsidTr="00C542CA">
        <w:trPr>
          <w:gridAfter w:val="1"/>
          <w:wAfter w:w="9" w:type="dxa"/>
          <w:trHeight w:val="935"/>
        </w:trPr>
        <w:tc>
          <w:tcPr>
            <w:tcW w:w="3292" w:type="dxa"/>
            <w:tcBorders>
              <w:top w:val="single" w:sz="4" w:space="0" w:color="000000"/>
              <w:left w:val="single" w:sz="4" w:space="0" w:color="000000"/>
              <w:bottom w:val="single" w:sz="4" w:space="0" w:color="000000"/>
              <w:right w:val="single" w:sz="4" w:space="0" w:color="000000"/>
            </w:tcBorders>
            <w:vAlign w:val="bottom"/>
          </w:tcPr>
          <w:p w14:paraId="5A3A4091" w14:textId="77777777" w:rsidR="001B5F57" w:rsidRPr="007A6DC3" w:rsidRDefault="001B5F57" w:rsidP="00741D71">
            <w:pPr>
              <w:spacing w:line="240" w:lineRule="auto"/>
              <w:rPr>
                <w:rFonts w:asciiTheme="minorBidi" w:hAnsiTheme="minorBidi"/>
                <w:color w:val="000000"/>
              </w:rPr>
            </w:pPr>
            <w:r w:rsidRPr="007A6DC3">
              <w:rPr>
                <w:rFonts w:asciiTheme="minorBidi" w:hAnsiTheme="minorBidi"/>
                <w:color w:val="000000"/>
              </w:rPr>
              <w:t>Ventilation days by study entry</w:t>
            </w:r>
          </w:p>
          <w:p w14:paraId="07CBCE73" w14:textId="77777777" w:rsidR="001B5F57" w:rsidRPr="007A6DC3" w:rsidRDefault="001B5F57" w:rsidP="00741D71">
            <w:pPr>
              <w:spacing w:line="240" w:lineRule="auto"/>
              <w:ind w:firstLine="447"/>
              <w:rPr>
                <w:rFonts w:asciiTheme="minorBidi" w:hAnsiTheme="minorBidi"/>
                <w:color w:val="000000"/>
              </w:rPr>
            </w:pPr>
            <w:r w:rsidRPr="007A6DC3">
              <w:rPr>
                <w:rFonts w:asciiTheme="minorBidi" w:hAnsiTheme="minorBidi"/>
                <w:color w:val="000000"/>
              </w:rPr>
              <w:t>Median [IQR]</w:t>
            </w:r>
          </w:p>
          <w:p w14:paraId="30BBC81A" w14:textId="77777777" w:rsidR="001B5F57" w:rsidRPr="007A6DC3" w:rsidRDefault="001B5F57" w:rsidP="00741D71">
            <w:pPr>
              <w:spacing w:line="240" w:lineRule="auto"/>
              <w:ind w:firstLine="447"/>
              <w:rPr>
                <w:rFonts w:asciiTheme="minorBidi" w:hAnsiTheme="minorBidi"/>
                <w:color w:val="000000"/>
              </w:rPr>
            </w:pPr>
            <w:r w:rsidRPr="007A6DC3">
              <w:rPr>
                <w:rFonts w:asciiTheme="minorBidi" w:hAnsiTheme="minorBidi"/>
                <w:color w:val="000000"/>
              </w:rPr>
              <w:t>Mean ± SD</w:t>
            </w:r>
          </w:p>
        </w:tc>
        <w:tc>
          <w:tcPr>
            <w:tcW w:w="1971" w:type="dxa"/>
            <w:tcBorders>
              <w:top w:val="single" w:sz="4" w:space="0" w:color="000000"/>
              <w:left w:val="single" w:sz="4" w:space="0" w:color="000000"/>
              <w:bottom w:val="single" w:sz="4" w:space="0" w:color="000000"/>
              <w:right w:val="single" w:sz="4" w:space="0" w:color="000000"/>
            </w:tcBorders>
            <w:vAlign w:val="bottom"/>
          </w:tcPr>
          <w:p w14:paraId="2EF85B5F" w14:textId="77777777" w:rsidR="001B5F57" w:rsidRPr="007A6DC3" w:rsidRDefault="001B5F57" w:rsidP="00741D71">
            <w:pPr>
              <w:spacing w:line="240" w:lineRule="auto"/>
              <w:jc w:val="center"/>
              <w:rPr>
                <w:rFonts w:asciiTheme="minorBidi" w:hAnsiTheme="minorBidi"/>
                <w:color w:val="000000"/>
              </w:rPr>
            </w:pPr>
          </w:p>
          <w:p w14:paraId="08D621C2"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47 [32,72.5]</w:t>
            </w:r>
          </w:p>
          <w:p w14:paraId="19D9C594"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66.8 ± 76.7</w:t>
            </w:r>
          </w:p>
        </w:tc>
        <w:tc>
          <w:tcPr>
            <w:tcW w:w="1967" w:type="dxa"/>
            <w:tcBorders>
              <w:top w:val="single" w:sz="4" w:space="0" w:color="000000"/>
              <w:left w:val="single" w:sz="4" w:space="0" w:color="000000"/>
              <w:bottom w:val="single" w:sz="4" w:space="0" w:color="000000"/>
              <w:right w:val="single" w:sz="4" w:space="0" w:color="000000"/>
            </w:tcBorders>
            <w:vAlign w:val="bottom"/>
          </w:tcPr>
          <w:p w14:paraId="527D77C9" w14:textId="77777777" w:rsidR="001B5F57" w:rsidRPr="007A6DC3" w:rsidRDefault="001B5F57" w:rsidP="00741D71">
            <w:pPr>
              <w:spacing w:line="240" w:lineRule="auto"/>
              <w:jc w:val="center"/>
              <w:rPr>
                <w:rFonts w:asciiTheme="minorBidi" w:hAnsiTheme="minorBidi"/>
                <w:color w:val="000000"/>
              </w:rPr>
            </w:pPr>
          </w:p>
          <w:p w14:paraId="32693CA0"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39.5 [28.8, 62.3]</w:t>
            </w:r>
          </w:p>
          <w:p w14:paraId="0A47A177"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60.2</w:t>
            </w:r>
            <w:r>
              <w:rPr>
                <w:rFonts w:asciiTheme="minorBidi" w:hAnsiTheme="minorBidi"/>
                <w:color w:val="000000"/>
              </w:rPr>
              <w:t xml:space="preserve"> </w:t>
            </w:r>
            <w:r w:rsidRPr="007A6DC3">
              <w:rPr>
                <w:rFonts w:asciiTheme="minorBidi" w:hAnsiTheme="minorBidi"/>
                <w:color w:val="000000"/>
              </w:rPr>
              <w:t>± 81.8</w:t>
            </w:r>
          </w:p>
        </w:tc>
        <w:tc>
          <w:tcPr>
            <w:tcW w:w="709" w:type="dxa"/>
            <w:tcBorders>
              <w:top w:val="single" w:sz="4" w:space="0" w:color="000000"/>
              <w:left w:val="single" w:sz="4" w:space="0" w:color="000000"/>
              <w:bottom w:val="single" w:sz="4" w:space="0" w:color="000000"/>
              <w:right w:val="single" w:sz="4" w:space="0" w:color="000000"/>
            </w:tcBorders>
            <w:vAlign w:val="bottom"/>
          </w:tcPr>
          <w:p w14:paraId="790A15D0"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0.12</w:t>
            </w:r>
          </w:p>
        </w:tc>
        <w:tc>
          <w:tcPr>
            <w:tcW w:w="1855" w:type="dxa"/>
            <w:tcBorders>
              <w:top w:val="single" w:sz="4" w:space="0" w:color="000000"/>
              <w:left w:val="single" w:sz="4" w:space="0" w:color="000000"/>
              <w:bottom w:val="single" w:sz="4" w:space="0" w:color="000000"/>
              <w:right w:val="single" w:sz="4" w:space="0" w:color="000000"/>
            </w:tcBorders>
          </w:tcPr>
          <w:p w14:paraId="4ECDB116" w14:textId="77777777" w:rsidR="001B5F57" w:rsidRDefault="001B5F57" w:rsidP="00741D71">
            <w:pPr>
              <w:spacing w:line="240" w:lineRule="auto"/>
              <w:jc w:val="center"/>
              <w:rPr>
                <w:rFonts w:asciiTheme="minorBidi" w:hAnsiTheme="minorBidi"/>
                <w:color w:val="000000"/>
              </w:rPr>
            </w:pPr>
          </w:p>
          <w:p w14:paraId="12F3C6A0" w14:textId="440F7561" w:rsidR="00117B15" w:rsidRPr="007A6DC3" w:rsidRDefault="00117B15" w:rsidP="00741D71">
            <w:pPr>
              <w:spacing w:line="240" w:lineRule="auto"/>
              <w:jc w:val="center"/>
              <w:rPr>
                <w:rFonts w:asciiTheme="minorBidi" w:hAnsiTheme="minorBidi"/>
                <w:color w:val="000000"/>
              </w:rPr>
            </w:pPr>
            <w:r>
              <w:rPr>
                <w:rFonts w:asciiTheme="minorBidi" w:hAnsiTheme="minorBidi"/>
                <w:color w:val="000000"/>
              </w:rPr>
              <w:t>-</w:t>
            </w:r>
          </w:p>
        </w:tc>
        <w:tc>
          <w:tcPr>
            <w:tcW w:w="1936" w:type="dxa"/>
            <w:tcBorders>
              <w:top w:val="single" w:sz="4" w:space="0" w:color="000000"/>
              <w:left w:val="single" w:sz="4" w:space="0" w:color="000000"/>
              <w:bottom w:val="single" w:sz="4" w:space="0" w:color="000000"/>
              <w:right w:val="single" w:sz="4" w:space="0" w:color="000000"/>
            </w:tcBorders>
          </w:tcPr>
          <w:p w14:paraId="29020765" w14:textId="77777777" w:rsidR="001B5F57" w:rsidRDefault="001B5F57" w:rsidP="00741D71">
            <w:pPr>
              <w:spacing w:line="240" w:lineRule="auto"/>
              <w:jc w:val="center"/>
              <w:rPr>
                <w:rFonts w:asciiTheme="minorBidi" w:hAnsiTheme="minorBidi"/>
                <w:color w:val="000000"/>
              </w:rPr>
            </w:pPr>
          </w:p>
          <w:p w14:paraId="2D17978E" w14:textId="4DE288A7" w:rsidR="00117B15" w:rsidRPr="007A6DC3" w:rsidRDefault="00117B15" w:rsidP="00741D71">
            <w:pPr>
              <w:spacing w:line="240" w:lineRule="auto"/>
              <w:jc w:val="center"/>
              <w:rPr>
                <w:rFonts w:asciiTheme="minorBidi" w:hAnsiTheme="minorBidi"/>
                <w:color w:val="000000"/>
              </w:rPr>
            </w:pPr>
            <w:r>
              <w:rPr>
                <w:rFonts w:asciiTheme="minorBidi" w:hAnsiTheme="minorBidi"/>
                <w:color w:val="000000"/>
              </w:rPr>
              <w:t>-</w:t>
            </w:r>
          </w:p>
        </w:tc>
        <w:tc>
          <w:tcPr>
            <w:tcW w:w="761" w:type="dxa"/>
            <w:tcBorders>
              <w:top w:val="single" w:sz="4" w:space="0" w:color="000000"/>
              <w:left w:val="single" w:sz="4" w:space="0" w:color="000000"/>
              <w:bottom w:val="single" w:sz="4" w:space="0" w:color="000000"/>
              <w:right w:val="single" w:sz="4" w:space="0" w:color="000000"/>
            </w:tcBorders>
          </w:tcPr>
          <w:p w14:paraId="77589303" w14:textId="77777777" w:rsidR="001B5F57" w:rsidRDefault="001B5F57" w:rsidP="00741D71">
            <w:pPr>
              <w:spacing w:line="240" w:lineRule="auto"/>
              <w:jc w:val="center"/>
              <w:rPr>
                <w:rFonts w:asciiTheme="minorBidi" w:hAnsiTheme="minorBidi"/>
                <w:color w:val="000000"/>
              </w:rPr>
            </w:pPr>
          </w:p>
          <w:p w14:paraId="7D1DFB99" w14:textId="1C0CD44D" w:rsidR="00117B15" w:rsidRPr="007A6DC3" w:rsidRDefault="00117B15" w:rsidP="00741D71">
            <w:pPr>
              <w:spacing w:line="240" w:lineRule="auto"/>
              <w:jc w:val="center"/>
              <w:rPr>
                <w:rFonts w:asciiTheme="minorBidi" w:hAnsiTheme="minorBidi"/>
                <w:color w:val="000000"/>
              </w:rPr>
            </w:pPr>
            <w:r>
              <w:rPr>
                <w:rFonts w:asciiTheme="minorBidi" w:hAnsiTheme="minorBidi"/>
                <w:color w:val="000000"/>
              </w:rPr>
              <w:t>-</w:t>
            </w:r>
          </w:p>
        </w:tc>
        <w:tc>
          <w:tcPr>
            <w:tcW w:w="959" w:type="dxa"/>
            <w:gridSpan w:val="2"/>
            <w:tcBorders>
              <w:top w:val="single" w:sz="4" w:space="0" w:color="000000"/>
              <w:left w:val="single" w:sz="4" w:space="0" w:color="000000"/>
              <w:bottom w:val="single" w:sz="4" w:space="0" w:color="000000"/>
              <w:right w:val="single" w:sz="4" w:space="0" w:color="000000"/>
            </w:tcBorders>
          </w:tcPr>
          <w:p w14:paraId="380C1961" w14:textId="77777777" w:rsidR="001B5F57" w:rsidRDefault="001B5F57" w:rsidP="00741D71">
            <w:pPr>
              <w:spacing w:line="240" w:lineRule="auto"/>
              <w:jc w:val="center"/>
              <w:rPr>
                <w:rFonts w:asciiTheme="minorBidi" w:hAnsiTheme="minorBidi"/>
                <w:color w:val="000000"/>
              </w:rPr>
            </w:pPr>
          </w:p>
          <w:p w14:paraId="024A14B2" w14:textId="433670BC" w:rsidR="00117B15" w:rsidRPr="007A6DC3" w:rsidRDefault="00117B15" w:rsidP="00741D71">
            <w:pPr>
              <w:spacing w:line="240" w:lineRule="auto"/>
              <w:jc w:val="center"/>
              <w:rPr>
                <w:rFonts w:asciiTheme="minorBidi" w:hAnsiTheme="minorBidi"/>
                <w:color w:val="000000"/>
              </w:rPr>
            </w:pPr>
            <w:r>
              <w:rPr>
                <w:rFonts w:asciiTheme="minorBidi" w:hAnsiTheme="minorBidi"/>
                <w:color w:val="000000"/>
              </w:rPr>
              <w:t>-</w:t>
            </w:r>
          </w:p>
        </w:tc>
        <w:tc>
          <w:tcPr>
            <w:tcW w:w="1025" w:type="dxa"/>
            <w:gridSpan w:val="2"/>
            <w:tcBorders>
              <w:top w:val="single" w:sz="4" w:space="0" w:color="000000"/>
              <w:left w:val="single" w:sz="4" w:space="0" w:color="000000"/>
              <w:bottom w:val="single" w:sz="4" w:space="0" w:color="000000"/>
              <w:right w:val="single" w:sz="4" w:space="0" w:color="000000"/>
            </w:tcBorders>
          </w:tcPr>
          <w:p w14:paraId="16370F4B" w14:textId="77777777" w:rsidR="001B5F57" w:rsidRDefault="001B5F57" w:rsidP="00741D71">
            <w:pPr>
              <w:spacing w:line="240" w:lineRule="auto"/>
              <w:jc w:val="center"/>
              <w:rPr>
                <w:rFonts w:asciiTheme="minorBidi" w:hAnsiTheme="minorBidi"/>
                <w:color w:val="000000"/>
              </w:rPr>
            </w:pPr>
          </w:p>
          <w:p w14:paraId="6F08AABB" w14:textId="5952801E" w:rsidR="00117B15" w:rsidRPr="007A6DC3" w:rsidRDefault="00117B15" w:rsidP="00741D71">
            <w:pPr>
              <w:spacing w:line="240" w:lineRule="auto"/>
              <w:jc w:val="center"/>
              <w:rPr>
                <w:rFonts w:asciiTheme="minorBidi" w:hAnsiTheme="minorBidi"/>
                <w:color w:val="000000"/>
              </w:rPr>
            </w:pPr>
            <w:r>
              <w:rPr>
                <w:rFonts w:asciiTheme="minorBidi" w:hAnsiTheme="minorBidi"/>
                <w:color w:val="000000"/>
              </w:rPr>
              <w:t>-</w:t>
            </w:r>
          </w:p>
        </w:tc>
      </w:tr>
      <w:tr w:rsidR="001B5F57" w:rsidRPr="007A6DC3" w14:paraId="04E72A25" w14:textId="77777777" w:rsidTr="00C542CA">
        <w:trPr>
          <w:gridAfter w:val="1"/>
          <w:wAfter w:w="9" w:type="dxa"/>
          <w:trHeight w:val="971"/>
        </w:trPr>
        <w:tc>
          <w:tcPr>
            <w:tcW w:w="3292" w:type="dxa"/>
            <w:tcBorders>
              <w:top w:val="single" w:sz="4" w:space="0" w:color="000000"/>
              <w:left w:val="single" w:sz="4" w:space="0" w:color="000000"/>
              <w:bottom w:val="single" w:sz="4" w:space="0" w:color="000000"/>
              <w:right w:val="single" w:sz="4" w:space="0" w:color="000000"/>
            </w:tcBorders>
            <w:vAlign w:val="bottom"/>
          </w:tcPr>
          <w:p w14:paraId="77DC7E98" w14:textId="77777777" w:rsidR="001B5F57" w:rsidRPr="007A6DC3" w:rsidRDefault="001B5F57" w:rsidP="00741D71">
            <w:pPr>
              <w:spacing w:line="240" w:lineRule="auto"/>
              <w:rPr>
                <w:rFonts w:asciiTheme="minorBidi" w:hAnsiTheme="minorBidi"/>
                <w:color w:val="000000"/>
              </w:rPr>
            </w:pPr>
            <w:r w:rsidRPr="007A6DC3">
              <w:rPr>
                <w:rFonts w:asciiTheme="minorBidi" w:hAnsiTheme="minorBidi"/>
                <w:color w:val="000000"/>
              </w:rPr>
              <w:t>BMI, Kg/m</w:t>
            </w:r>
            <w:r w:rsidRPr="007A6DC3">
              <w:rPr>
                <w:rFonts w:asciiTheme="minorBidi" w:hAnsiTheme="minorBidi"/>
                <w:color w:val="000000"/>
                <w:vertAlign w:val="superscript"/>
              </w:rPr>
              <w:t>2</w:t>
            </w:r>
          </w:p>
          <w:p w14:paraId="60F17A50" w14:textId="77777777" w:rsidR="001B5F57" w:rsidRPr="007A6DC3" w:rsidRDefault="001B5F57" w:rsidP="00741D71">
            <w:pPr>
              <w:spacing w:line="240" w:lineRule="auto"/>
              <w:ind w:firstLine="447"/>
              <w:rPr>
                <w:rFonts w:asciiTheme="minorBidi" w:hAnsiTheme="minorBidi"/>
                <w:color w:val="000000"/>
              </w:rPr>
            </w:pPr>
            <w:r w:rsidRPr="007A6DC3">
              <w:rPr>
                <w:rFonts w:asciiTheme="minorBidi" w:hAnsiTheme="minorBidi"/>
                <w:color w:val="000000"/>
              </w:rPr>
              <w:t>Median [IQR]</w:t>
            </w:r>
          </w:p>
          <w:p w14:paraId="2AEE3AE3" w14:textId="77777777" w:rsidR="001B5F57" w:rsidRPr="007A6DC3" w:rsidRDefault="001B5F57" w:rsidP="00741D71">
            <w:pPr>
              <w:spacing w:line="240" w:lineRule="auto"/>
              <w:ind w:firstLine="449"/>
              <w:rPr>
                <w:rFonts w:asciiTheme="minorBidi" w:hAnsiTheme="minorBidi"/>
                <w:color w:val="000000"/>
              </w:rPr>
            </w:pPr>
            <w:r w:rsidRPr="007A6DC3">
              <w:rPr>
                <w:rFonts w:asciiTheme="minorBidi" w:hAnsiTheme="minorBidi"/>
                <w:color w:val="000000"/>
              </w:rPr>
              <w:t>Mean± SD</w:t>
            </w:r>
          </w:p>
        </w:tc>
        <w:tc>
          <w:tcPr>
            <w:tcW w:w="1971" w:type="dxa"/>
            <w:tcBorders>
              <w:top w:val="single" w:sz="4" w:space="0" w:color="000000"/>
              <w:left w:val="single" w:sz="4" w:space="0" w:color="000000"/>
              <w:bottom w:val="single" w:sz="4" w:space="0" w:color="000000"/>
              <w:right w:val="single" w:sz="4" w:space="0" w:color="000000"/>
            </w:tcBorders>
            <w:vAlign w:val="bottom"/>
          </w:tcPr>
          <w:p w14:paraId="1055D88E"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24.4 [21.8, 28.2]</w:t>
            </w:r>
          </w:p>
          <w:p w14:paraId="48617B01"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25.5±6.5</w:t>
            </w:r>
          </w:p>
        </w:tc>
        <w:tc>
          <w:tcPr>
            <w:tcW w:w="1967" w:type="dxa"/>
            <w:tcBorders>
              <w:top w:val="single" w:sz="4" w:space="0" w:color="000000"/>
              <w:left w:val="single" w:sz="4" w:space="0" w:color="000000"/>
              <w:bottom w:val="single" w:sz="4" w:space="0" w:color="000000"/>
              <w:right w:val="single" w:sz="4" w:space="0" w:color="000000"/>
            </w:tcBorders>
            <w:vAlign w:val="bottom"/>
          </w:tcPr>
          <w:p w14:paraId="5EB8B0C6"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26.4 [22.2, 31.9]</w:t>
            </w:r>
          </w:p>
          <w:p w14:paraId="6E628CD8"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27.8±7.9</w:t>
            </w:r>
          </w:p>
        </w:tc>
        <w:tc>
          <w:tcPr>
            <w:tcW w:w="709" w:type="dxa"/>
            <w:tcBorders>
              <w:top w:val="single" w:sz="4" w:space="0" w:color="000000"/>
              <w:left w:val="single" w:sz="4" w:space="0" w:color="000000"/>
              <w:bottom w:val="single" w:sz="4" w:space="0" w:color="000000"/>
              <w:right w:val="single" w:sz="4" w:space="0" w:color="000000"/>
            </w:tcBorders>
            <w:vAlign w:val="bottom"/>
          </w:tcPr>
          <w:p w14:paraId="55C23068"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0.09</w:t>
            </w:r>
          </w:p>
        </w:tc>
        <w:tc>
          <w:tcPr>
            <w:tcW w:w="1855" w:type="dxa"/>
            <w:tcBorders>
              <w:top w:val="single" w:sz="4" w:space="0" w:color="000000"/>
              <w:left w:val="single" w:sz="4" w:space="0" w:color="000000"/>
              <w:bottom w:val="single" w:sz="4" w:space="0" w:color="000000"/>
              <w:right w:val="single" w:sz="4" w:space="0" w:color="000000"/>
            </w:tcBorders>
            <w:vAlign w:val="bottom"/>
          </w:tcPr>
          <w:p w14:paraId="15C7DC07"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24.4 [21.8, 27.8]</w:t>
            </w:r>
          </w:p>
          <w:p w14:paraId="2F50AEA4"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25.1±5.9</w:t>
            </w:r>
          </w:p>
        </w:tc>
        <w:tc>
          <w:tcPr>
            <w:tcW w:w="1936" w:type="dxa"/>
            <w:tcBorders>
              <w:top w:val="single" w:sz="4" w:space="0" w:color="000000"/>
              <w:left w:val="single" w:sz="4" w:space="0" w:color="000000"/>
              <w:bottom w:val="single" w:sz="4" w:space="0" w:color="000000"/>
              <w:right w:val="single" w:sz="4" w:space="0" w:color="000000"/>
            </w:tcBorders>
            <w:vAlign w:val="bottom"/>
          </w:tcPr>
          <w:p w14:paraId="4548A8F6"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25.4 [22.1, 31.8]</w:t>
            </w:r>
          </w:p>
          <w:p w14:paraId="0F86C7FA"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27.5±8.1</w:t>
            </w:r>
          </w:p>
        </w:tc>
        <w:tc>
          <w:tcPr>
            <w:tcW w:w="761" w:type="dxa"/>
            <w:tcBorders>
              <w:top w:val="single" w:sz="4" w:space="0" w:color="000000"/>
              <w:left w:val="single" w:sz="4" w:space="0" w:color="000000"/>
              <w:bottom w:val="single" w:sz="4" w:space="0" w:color="000000"/>
              <w:right w:val="single" w:sz="4" w:space="0" w:color="000000"/>
            </w:tcBorders>
            <w:vAlign w:val="bottom"/>
          </w:tcPr>
          <w:p w14:paraId="40B276CB"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0.16</w:t>
            </w:r>
          </w:p>
        </w:tc>
        <w:tc>
          <w:tcPr>
            <w:tcW w:w="959" w:type="dxa"/>
            <w:gridSpan w:val="2"/>
            <w:tcBorders>
              <w:top w:val="single" w:sz="4" w:space="0" w:color="000000"/>
              <w:left w:val="single" w:sz="4" w:space="0" w:color="000000"/>
              <w:bottom w:val="single" w:sz="4" w:space="0" w:color="000000"/>
              <w:right w:val="single" w:sz="4" w:space="0" w:color="000000"/>
            </w:tcBorders>
          </w:tcPr>
          <w:p w14:paraId="198433B3"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0.38</w:t>
            </w:r>
          </w:p>
        </w:tc>
        <w:tc>
          <w:tcPr>
            <w:tcW w:w="1025" w:type="dxa"/>
            <w:gridSpan w:val="2"/>
            <w:tcBorders>
              <w:top w:val="single" w:sz="4" w:space="0" w:color="000000"/>
              <w:left w:val="single" w:sz="4" w:space="0" w:color="000000"/>
              <w:bottom w:val="single" w:sz="4" w:space="0" w:color="000000"/>
              <w:right w:val="single" w:sz="4" w:space="0" w:color="000000"/>
            </w:tcBorders>
          </w:tcPr>
          <w:p w14:paraId="7FC0075B"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0.12</w:t>
            </w:r>
          </w:p>
        </w:tc>
      </w:tr>
      <w:tr w:rsidR="001B5F57" w:rsidRPr="007A6DC3" w14:paraId="43CBC8FC" w14:textId="77777777" w:rsidTr="00C542CA">
        <w:trPr>
          <w:gridAfter w:val="1"/>
          <w:wAfter w:w="9" w:type="dxa"/>
          <w:trHeight w:val="800"/>
        </w:trPr>
        <w:tc>
          <w:tcPr>
            <w:tcW w:w="3292" w:type="dxa"/>
            <w:tcBorders>
              <w:top w:val="single" w:sz="4" w:space="0" w:color="000000"/>
              <w:left w:val="single" w:sz="4" w:space="0" w:color="000000"/>
              <w:bottom w:val="single" w:sz="4" w:space="0" w:color="000000"/>
              <w:right w:val="single" w:sz="4" w:space="0" w:color="000000"/>
            </w:tcBorders>
            <w:vAlign w:val="bottom"/>
          </w:tcPr>
          <w:p w14:paraId="33487920" w14:textId="77777777" w:rsidR="001B5F57" w:rsidRPr="007A6DC3" w:rsidRDefault="001B5F57" w:rsidP="00741D71">
            <w:pPr>
              <w:spacing w:line="240" w:lineRule="auto"/>
              <w:rPr>
                <w:rFonts w:asciiTheme="minorBidi" w:hAnsiTheme="minorBidi"/>
                <w:color w:val="000000"/>
              </w:rPr>
            </w:pPr>
            <w:r w:rsidRPr="007A6DC3">
              <w:rPr>
                <w:rFonts w:asciiTheme="minorBidi" w:hAnsiTheme="minorBidi"/>
                <w:color w:val="000000"/>
              </w:rPr>
              <w:t>Phase Angle1</w:t>
            </w:r>
          </w:p>
          <w:p w14:paraId="7E5B967D" w14:textId="77777777" w:rsidR="001B5F57" w:rsidRPr="007A6DC3" w:rsidRDefault="001B5F57" w:rsidP="00741D71">
            <w:pPr>
              <w:spacing w:line="240" w:lineRule="auto"/>
              <w:ind w:firstLine="447"/>
              <w:rPr>
                <w:rFonts w:asciiTheme="minorBidi" w:hAnsiTheme="minorBidi"/>
                <w:color w:val="000000"/>
              </w:rPr>
            </w:pPr>
            <w:r w:rsidRPr="007A6DC3">
              <w:rPr>
                <w:rFonts w:asciiTheme="minorBidi" w:hAnsiTheme="minorBidi"/>
                <w:color w:val="000000"/>
              </w:rPr>
              <w:t>Median [IQR]</w:t>
            </w:r>
          </w:p>
          <w:p w14:paraId="1AA93FC2" w14:textId="77777777" w:rsidR="001B5F57" w:rsidRPr="007A6DC3" w:rsidRDefault="001B5F57" w:rsidP="00741D71">
            <w:pPr>
              <w:spacing w:line="240" w:lineRule="auto"/>
              <w:ind w:firstLine="324"/>
              <w:rPr>
                <w:rFonts w:asciiTheme="minorBidi" w:hAnsiTheme="minorBidi"/>
                <w:color w:val="000000"/>
              </w:rPr>
            </w:pPr>
            <w:r w:rsidRPr="007A6DC3">
              <w:rPr>
                <w:rFonts w:asciiTheme="minorBidi" w:hAnsiTheme="minorBidi"/>
                <w:color w:val="000000"/>
              </w:rPr>
              <w:t xml:space="preserve">    Mean ± SD</w:t>
            </w:r>
          </w:p>
        </w:tc>
        <w:tc>
          <w:tcPr>
            <w:tcW w:w="1971" w:type="dxa"/>
            <w:tcBorders>
              <w:top w:val="single" w:sz="4" w:space="0" w:color="000000"/>
              <w:left w:val="single" w:sz="4" w:space="0" w:color="000000"/>
              <w:bottom w:val="single" w:sz="4" w:space="0" w:color="000000"/>
              <w:right w:val="single" w:sz="4" w:space="0" w:color="000000"/>
            </w:tcBorders>
            <w:vAlign w:val="bottom"/>
          </w:tcPr>
          <w:p w14:paraId="69FFC32D" w14:textId="77777777" w:rsidR="001B5F57" w:rsidRPr="007A6DC3" w:rsidRDefault="001B5F57" w:rsidP="00741D71">
            <w:pPr>
              <w:spacing w:line="240" w:lineRule="auto"/>
              <w:jc w:val="center"/>
              <w:rPr>
                <w:rFonts w:asciiTheme="minorBidi" w:hAnsiTheme="minorBidi"/>
                <w:color w:val="000000"/>
              </w:rPr>
            </w:pPr>
          </w:p>
          <w:p w14:paraId="13EF7D0D"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3.3 [2.7, 3.8]</w:t>
            </w:r>
          </w:p>
          <w:p w14:paraId="659D1E2F"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3.5±1.4</w:t>
            </w:r>
          </w:p>
        </w:tc>
        <w:tc>
          <w:tcPr>
            <w:tcW w:w="1967" w:type="dxa"/>
            <w:tcBorders>
              <w:top w:val="single" w:sz="4" w:space="0" w:color="000000"/>
              <w:left w:val="single" w:sz="4" w:space="0" w:color="000000"/>
              <w:bottom w:val="single" w:sz="4" w:space="0" w:color="000000"/>
              <w:right w:val="single" w:sz="4" w:space="0" w:color="000000"/>
            </w:tcBorders>
            <w:vAlign w:val="bottom"/>
          </w:tcPr>
          <w:p w14:paraId="579BCF55" w14:textId="77777777" w:rsidR="001B5F57" w:rsidRDefault="001B5F57" w:rsidP="00741D71">
            <w:pPr>
              <w:spacing w:line="240" w:lineRule="auto"/>
              <w:jc w:val="center"/>
              <w:rPr>
                <w:rFonts w:asciiTheme="minorBidi" w:hAnsiTheme="minorBidi"/>
                <w:color w:val="000000"/>
              </w:rPr>
            </w:pPr>
          </w:p>
          <w:p w14:paraId="0F6DDD0D"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3.2 [2.7, 4.0]</w:t>
            </w:r>
          </w:p>
          <w:p w14:paraId="04C60827"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3.5±1.5</w:t>
            </w:r>
          </w:p>
        </w:tc>
        <w:tc>
          <w:tcPr>
            <w:tcW w:w="709" w:type="dxa"/>
            <w:tcBorders>
              <w:top w:val="single" w:sz="4" w:space="0" w:color="000000"/>
              <w:left w:val="single" w:sz="4" w:space="0" w:color="000000"/>
              <w:bottom w:val="single" w:sz="4" w:space="0" w:color="000000"/>
              <w:right w:val="single" w:sz="4" w:space="0" w:color="000000"/>
            </w:tcBorders>
            <w:vAlign w:val="bottom"/>
          </w:tcPr>
          <w:p w14:paraId="3C337E22" w14:textId="77777777" w:rsidR="001B5F57" w:rsidRDefault="001B5F57" w:rsidP="00741D71">
            <w:pPr>
              <w:spacing w:line="240" w:lineRule="auto"/>
              <w:jc w:val="center"/>
              <w:rPr>
                <w:rFonts w:asciiTheme="minorBidi" w:hAnsiTheme="minorBidi"/>
                <w:color w:val="000000"/>
              </w:rPr>
            </w:pPr>
          </w:p>
          <w:p w14:paraId="1E7AC083"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 xml:space="preserve">0.94 </w:t>
            </w:r>
          </w:p>
        </w:tc>
        <w:tc>
          <w:tcPr>
            <w:tcW w:w="1855" w:type="dxa"/>
            <w:tcBorders>
              <w:top w:val="single" w:sz="4" w:space="0" w:color="000000"/>
              <w:left w:val="single" w:sz="4" w:space="0" w:color="000000"/>
              <w:bottom w:val="single" w:sz="4" w:space="0" w:color="000000"/>
              <w:right w:val="single" w:sz="4" w:space="0" w:color="000000"/>
            </w:tcBorders>
            <w:vAlign w:val="bottom"/>
          </w:tcPr>
          <w:p w14:paraId="6638131E" w14:textId="77777777" w:rsidR="001B5F57" w:rsidRPr="007A6DC3" w:rsidRDefault="001B5F57" w:rsidP="00741D71">
            <w:pPr>
              <w:spacing w:line="240" w:lineRule="auto"/>
              <w:jc w:val="center"/>
              <w:rPr>
                <w:rFonts w:asciiTheme="minorBidi" w:hAnsiTheme="minorBidi"/>
                <w:color w:val="000000"/>
              </w:rPr>
            </w:pPr>
          </w:p>
          <w:p w14:paraId="10424237"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3.3 [2.7, 3.8]</w:t>
            </w:r>
          </w:p>
          <w:p w14:paraId="58F2E310"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3.5±1.6</w:t>
            </w:r>
          </w:p>
        </w:tc>
        <w:tc>
          <w:tcPr>
            <w:tcW w:w="1936" w:type="dxa"/>
            <w:tcBorders>
              <w:top w:val="single" w:sz="4" w:space="0" w:color="000000"/>
              <w:left w:val="single" w:sz="4" w:space="0" w:color="000000"/>
              <w:bottom w:val="single" w:sz="4" w:space="0" w:color="000000"/>
              <w:right w:val="single" w:sz="4" w:space="0" w:color="000000"/>
            </w:tcBorders>
            <w:vAlign w:val="bottom"/>
          </w:tcPr>
          <w:p w14:paraId="78FDC7A8" w14:textId="77777777" w:rsidR="001B5F57" w:rsidRDefault="001B5F57" w:rsidP="00741D71">
            <w:pPr>
              <w:spacing w:line="240" w:lineRule="auto"/>
              <w:jc w:val="center"/>
              <w:rPr>
                <w:rFonts w:asciiTheme="minorBidi" w:hAnsiTheme="minorBidi"/>
                <w:color w:val="000000"/>
              </w:rPr>
            </w:pPr>
          </w:p>
          <w:p w14:paraId="3AE178FC"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3.3 [2.7, 3.9]</w:t>
            </w:r>
          </w:p>
          <w:p w14:paraId="76EB263F"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3.4±1.2</w:t>
            </w:r>
          </w:p>
        </w:tc>
        <w:tc>
          <w:tcPr>
            <w:tcW w:w="761" w:type="dxa"/>
            <w:tcBorders>
              <w:top w:val="single" w:sz="4" w:space="0" w:color="000000"/>
              <w:left w:val="single" w:sz="4" w:space="0" w:color="000000"/>
              <w:bottom w:val="single" w:sz="4" w:space="0" w:color="000000"/>
              <w:right w:val="single" w:sz="4" w:space="0" w:color="000000"/>
            </w:tcBorders>
            <w:vAlign w:val="bottom"/>
          </w:tcPr>
          <w:p w14:paraId="362742C3"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 xml:space="preserve">0.96 </w:t>
            </w:r>
          </w:p>
        </w:tc>
        <w:tc>
          <w:tcPr>
            <w:tcW w:w="959" w:type="dxa"/>
            <w:gridSpan w:val="2"/>
            <w:tcBorders>
              <w:top w:val="single" w:sz="4" w:space="0" w:color="000000"/>
              <w:left w:val="single" w:sz="4" w:space="0" w:color="000000"/>
              <w:bottom w:val="single" w:sz="4" w:space="0" w:color="000000"/>
              <w:right w:val="single" w:sz="4" w:space="0" w:color="000000"/>
            </w:tcBorders>
          </w:tcPr>
          <w:p w14:paraId="1B3900B1"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0.61</w:t>
            </w:r>
          </w:p>
        </w:tc>
        <w:tc>
          <w:tcPr>
            <w:tcW w:w="1025" w:type="dxa"/>
            <w:gridSpan w:val="2"/>
            <w:tcBorders>
              <w:top w:val="single" w:sz="4" w:space="0" w:color="000000"/>
              <w:left w:val="single" w:sz="4" w:space="0" w:color="000000"/>
              <w:bottom w:val="single" w:sz="4" w:space="0" w:color="000000"/>
              <w:right w:val="single" w:sz="4" w:space="0" w:color="000000"/>
            </w:tcBorders>
          </w:tcPr>
          <w:p w14:paraId="74DC5592"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0.72</w:t>
            </w:r>
          </w:p>
        </w:tc>
      </w:tr>
      <w:tr w:rsidR="001B5F57" w:rsidRPr="007A6DC3" w14:paraId="2AB1D8BA" w14:textId="77777777" w:rsidTr="00C542CA">
        <w:trPr>
          <w:gridAfter w:val="1"/>
          <w:wAfter w:w="9" w:type="dxa"/>
          <w:trHeight w:val="818"/>
        </w:trPr>
        <w:tc>
          <w:tcPr>
            <w:tcW w:w="3292" w:type="dxa"/>
            <w:tcBorders>
              <w:top w:val="single" w:sz="4" w:space="0" w:color="000000"/>
              <w:left w:val="single" w:sz="4" w:space="0" w:color="000000"/>
              <w:bottom w:val="single" w:sz="4" w:space="0" w:color="000000"/>
              <w:right w:val="single" w:sz="4" w:space="0" w:color="000000"/>
            </w:tcBorders>
            <w:vAlign w:val="bottom"/>
          </w:tcPr>
          <w:p w14:paraId="7BEA4AA1" w14:textId="77777777" w:rsidR="001B5F57" w:rsidRPr="007A6DC3" w:rsidRDefault="001B5F57" w:rsidP="00741D71">
            <w:pPr>
              <w:spacing w:line="240" w:lineRule="auto"/>
              <w:rPr>
                <w:rFonts w:asciiTheme="minorBidi" w:hAnsiTheme="minorBidi"/>
                <w:color w:val="000000"/>
              </w:rPr>
            </w:pPr>
            <w:r w:rsidRPr="007A6DC3">
              <w:rPr>
                <w:rFonts w:asciiTheme="minorBidi" w:hAnsiTheme="minorBidi"/>
                <w:color w:val="000000"/>
              </w:rPr>
              <w:t>Fat-Free Mass, Kg</w:t>
            </w:r>
          </w:p>
          <w:p w14:paraId="663DEF95" w14:textId="77777777" w:rsidR="001B5F57" w:rsidRPr="007A6DC3" w:rsidRDefault="001B5F57" w:rsidP="00741D71">
            <w:pPr>
              <w:spacing w:line="240" w:lineRule="auto"/>
              <w:ind w:firstLine="447"/>
              <w:rPr>
                <w:rFonts w:asciiTheme="minorBidi" w:hAnsiTheme="minorBidi"/>
                <w:color w:val="000000"/>
              </w:rPr>
            </w:pPr>
            <w:r w:rsidRPr="007A6DC3">
              <w:rPr>
                <w:rFonts w:asciiTheme="minorBidi" w:hAnsiTheme="minorBidi"/>
                <w:color w:val="000000"/>
              </w:rPr>
              <w:t>Median [IQR]</w:t>
            </w:r>
          </w:p>
          <w:p w14:paraId="711D12F3" w14:textId="77777777" w:rsidR="001B5F57" w:rsidRPr="007A6DC3" w:rsidRDefault="001B5F57" w:rsidP="00741D71">
            <w:pPr>
              <w:spacing w:line="240" w:lineRule="auto"/>
              <w:ind w:firstLine="324"/>
              <w:rPr>
                <w:rFonts w:asciiTheme="minorBidi" w:hAnsiTheme="minorBidi"/>
                <w:color w:val="000000"/>
              </w:rPr>
            </w:pPr>
            <w:r w:rsidRPr="007A6DC3">
              <w:rPr>
                <w:rFonts w:asciiTheme="minorBidi" w:hAnsiTheme="minorBidi"/>
                <w:color w:val="000000"/>
              </w:rPr>
              <w:t xml:space="preserve">    Mean ± SD</w:t>
            </w:r>
          </w:p>
        </w:tc>
        <w:tc>
          <w:tcPr>
            <w:tcW w:w="1971" w:type="dxa"/>
            <w:tcBorders>
              <w:top w:val="single" w:sz="4" w:space="0" w:color="000000"/>
              <w:left w:val="single" w:sz="4" w:space="0" w:color="000000"/>
              <w:bottom w:val="single" w:sz="4" w:space="0" w:color="000000"/>
              <w:right w:val="single" w:sz="4" w:space="0" w:color="000000"/>
            </w:tcBorders>
            <w:vAlign w:val="bottom"/>
          </w:tcPr>
          <w:p w14:paraId="036CDCBB"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46.8 [40.6, 53.9]</w:t>
            </w:r>
          </w:p>
          <w:p w14:paraId="025CAD81"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48.2±11.6</w:t>
            </w:r>
          </w:p>
        </w:tc>
        <w:tc>
          <w:tcPr>
            <w:tcW w:w="1967" w:type="dxa"/>
            <w:tcBorders>
              <w:top w:val="single" w:sz="4" w:space="0" w:color="000000"/>
              <w:left w:val="single" w:sz="4" w:space="0" w:color="000000"/>
              <w:bottom w:val="single" w:sz="4" w:space="0" w:color="000000"/>
              <w:right w:val="single" w:sz="4" w:space="0" w:color="000000"/>
            </w:tcBorders>
            <w:vAlign w:val="bottom"/>
          </w:tcPr>
          <w:p w14:paraId="3878F0DA"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50.1 [42.2, 56.9]</w:t>
            </w:r>
          </w:p>
          <w:p w14:paraId="12BC9D83"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50.6±11.2</w:t>
            </w:r>
          </w:p>
        </w:tc>
        <w:tc>
          <w:tcPr>
            <w:tcW w:w="709" w:type="dxa"/>
            <w:tcBorders>
              <w:top w:val="single" w:sz="4" w:space="0" w:color="000000"/>
              <w:left w:val="single" w:sz="4" w:space="0" w:color="000000"/>
              <w:bottom w:val="single" w:sz="4" w:space="0" w:color="000000"/>
              <w:right w:val="single" w:sz="4" w:space="0" w:color="000000"/>
            </w:tcBorders>
            <w:vAlign w:val="bottom"/>
          </w:tcPr>
          <w:p w14:paraId="68F36B8D"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 xml:space="preserve">0.12 </w:t>
            </w:r>
          </w:p>
        </w:tc>
        <w:tc>
          <w:tcPr>
            <w:tcW w:w="1855" w:type="dxa"/>
            <w:tcBorders>
              <w:top w:val="single" w:sz="4" w:space="0" w:color="000000"/>
              <w:left w:val="single" w:sz="4" w:space="0" w:color="000000"/>
              <w:bottom w:val="single" w:sz="4" w:space="0" w:color="000000"/>
              <w:right w:val="single" w:sz="4" w:space="0" w:color="000000"/>
            </w:tcBorders>
            <w:vAlign w:val="bottom"/>
          </w:tcPr>
          <w:p w14:paraId="5D71EC91"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43.4 [39.6, 51.7]</w:t>
            </w:r>
          </w:p>
          <w:p w14:paraId="768D698A"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45.3±10.4</w:t>
            </w:r>
          </w:p>
        </w:tc>
        <w:tc>
          <w:tcPr>
            <w:tcW w:w="1936" w:type="dxa"/>
            <w:tcBorders>
              <w:top w:val="single" w:sz="4" w:space="0" w:color="000000"/>
              <w:left w:val="single" w:sz="4" w:space="0" w:color="000000"/>
              <w:bottom w:val="single" w:sz="4" w:space="0" w:color="000000"/>
              <w:right w:val="single" w:sz="4" w:space="0" w:color="000000"/>
            </w:tcBorders>
            <w:vAlign w:val="bottom"/>
          </w:tcPr>
          <w:p w14:paraId="2A16BE6F"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47.5 [41.4, 53.5]</w:t>
            </w:r>
          </w:p>
          <w:p w14:paraId="45945FFF"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48.9±10.1</w:t>
            </w:r>
          </w:p>
        </w:tc>
        <w:tc>
          <w:tcPr>
            <w:tcW w:w="761" w:type="dxa"/>
            <w:tcBorders>
              <w:top w:val="single" w:sz="4" w:space="0" w:color="000000"/>
              <w:left w:val="single" w:sz="4" w:space="0" w:color="000000"/>
              <w:bottom w:val="single" w:sz="4" w:space="0" w:color="000000"/>
              <w:right w:val="single" w:sz="4" w:space="0" w:color="000000"/>
            </w:tcBorders>
            <w:vAlign w:val="bottom"/>
          </w:tcPr>
          <w:p w14:paraId="683391E6"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 xml:space="preserve">0.06 </w:t>
            </w:r>
          </w:p>
        </w:tc>
        <w:tc>
          <w:tcPr>
            <w:tcW w:w="959" w:type="dxa"/>
            <w:gridSpan w:val="2"/>
            <w:tcBorders>
              <w:top w:val="single" w:sz="4" w:space="0" w:color="000000"/>
              <w:left w:val="single" w:sz="4" w:space="0" w:color="000000"/>
              <w:bottom w:val="single" w:sz="4" w:space="0" w:color="000000"/>
              <w:right w:val="single" w:sz="4" w:space="0" w:color="000000"/>
            </w:tcBorders>
          </w:tcPr>
          <w:p w14:paraId="1D7123B6"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0.04</w:t>
            </w:r>
          </w:p>
        </w:tc>
        <w:tc>
          <w:tcPr>
            <w:tcW w:w="1025" w:type="dxa"/>
            <w:gridSpan w:val="2"/>
            <w:tcBorders>
              <w:top w:val="single" w:sz="4" w:space="0" w:color="000000"/>
              <w:left w:val="single" w:sz="4" w:space="0" w:color="000000"/>
              <w:bottom w:val="single" w:sz="4" w:space="0" w:color="000000"/>
              <w:right w:val="single" w:sz="4" w:space="0" w:color="000000"/>
            </w:tcBorders>
          </w:tcPr>
          <w:p w14:paraId="1873B9F6"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0.04</w:t>
            </w:r>
          </w:p>
        </w:tc>
      </w:tr>
      <w:tr w:rsidR="001B5F57" w:rsidRPr="007A6DC3" w14:paraId="449439E0" w14:textId="77777777" w:rsidTr="00C542CA">
        <w:trPr>
          <w:gridAfter w:val="1"/>
          <w:wAfter w:w="9" w:type="dxa"/>
          <w:trHeight w:val="827"/>
        </w:trPr>
        <w:tc>
          <w:tcPr>
            <w:tcW w:w="3292" w:type="dxa"/>
            <w:tcBorders>
              <w:top w:val="single" w:sz="4" w:space="0" w:color="000000"/>
              <w:left w:val="single" w:sz="4" w:space="0" w:color="000000"/>
              <w:bottom w:val="single" w:sz="4" w:space="0" w:color="000000"/>
              <w:right w:val="single" w:sz="4" w:space="0" w:color="000000"/>
            </w:tcBorders>
            <w:vAlign w:val="bottom"/>
          </w:tcPr>
          <w:p w14:paraId="03D4208E" w14:textId="77777777" w:rsidR="001B5F57" w:rsidRPr="007A6DC3" w:rsidRDefault="001B5F57" w:rsidP="00741D71">
            <w:pPr>
              <w:spacing w:line="240" w:lineRule="auto"/>
              <w:rPr>
                <w:rFonts w:asciiTheme="minorBidi" w:hAnsiTheme="minorBidi"/>
                <w:color w:val="000000"/>
              </w:rPr>
            </w:pPr>
            <w:r w:rsidRPr="007A6DC3">
              <w:rPr>
                <w:rFonts w:asciiTheme="minorBidi" w:hAnsiTheme="minorBidi"/>
                <w:color w:val="000000"/>
              </w:rPr>
              <w:t>Fat Mass, Kg</w:t>
            </w:r>
          </w:p>
          <w:p w14:paraId="7BF197E9" w14:textId="77777777" w:rsidR="001B5F57" w:rsidRPr="007A6DC3" w:rsidRDefault="001B5F57" w:rsidP="00741D71">
            <w:pPr>
              <w:spacing w:line="240" w:lineRule="auto"/>
              <w:ind w:firstLine="447"/>
              <w:rPr>
                <w:rFonts w:asciiTheme="minorBidi" w:hAnsiTheme="minorBidi"/>
                <w:color w:val="000000"/>
              </w:rPr>
            </w:pPr>
            <w:r w:rsidRPr="007A6DC3">
              <w:rPr>
                <w:rFonts w:asciiTheme="minorBidi" w:hAnsiTheme="minorBidi"/>
                <w:color w:val="000000"/>
              </w:rPr>
              <w:t>Median [IQR]</w:t>
            </w:r>
          </w:p>
          <w:p w14:paraId="7E5DCBEA" w14:textId="77777777" w:rsidR="001B5F57" w:rsidRPr="007A6DC3" w:rsidRDefault="001B5F57" w:rsidP="00741D71">
            <w:pPr>
              <w:spacing w:line="240" w:lineRule="auto"/>
              <w:ind w:firstLine="447"/>
              <w:rPr>
                <w:rFonts w:asciiTheme="minorBidi" w:hAnsiTheme="minorBidi"/>
                <w:color w:val="000000"/>
              </w:rPr>
            </w:pPr>
            <w:r w:rsidRPr="007A6DC3">
              <w:rPr>
                <w:rFonts w:asciiTheme="minorBidi" w:hAnsiTheme="minorBidi"/>
                <w:color w:val="000000"/>
              </w:rPr>
              <w:t xml:space="preserve">    Mean ± SD</w:t>
            </w:r>
          </w:p>
        </w:tc>
        <w:tc>
          <w:tcPr>
            <w:tcW w:w="1971" w:type="dxa"/>
            <w:tcBorders>
              <w:top w:val="single" w:sz="4" w:space="0" w:color="000000"/>
              <w:left w:val="single" w:sz="4" w:space="0" w:color="000000"/>
              <w:bottom w:val="single" w:sz="4" w:space="0" w:color="000000"/>
              <w:right w:val="single" w:sz="4" w:space="0" w:color="000000"/>
            </w:tcBorders>
            <w:vAlign w:val="bottom"/>
          </w:tcPr>
          <w:p w14:paraId="6F64BD07" w14:textId="77777777" w:rsidR="001B5F57" w:rsidRPr="007A6DC3" w:rsidRDefault="001B5F57" w:rsidP="00741D71">
            <w:pPr>
              <w:spacing w:line="240" w:lineRule="auto"/>
              <w:jc w:val="center"/>
              <w:rPr>
                <w:rFonts w:asciiTheme="minorBidi" w:hAnsiTheme="minorBidi"/>
                <w:color w:val="000000"/>
              </w:rPr>
            </w:pPr>
          </w:p>
          <w:p w14:paraId="06B49A7A"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22.0 [13.8, 29.8]</w:t>
            </w:r>
          </w:p>
          <w:p w14:paraId="5996E135"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23.2±14.2</w:t>
            </w:r>
          </w:p>
        </w:tc>
        <w:tc>
          <w:tcPr>
            <w:tcW w:w="1967" w:type="dxa"/>
            <w:tcBorders>
              <w:top w:val="single" w:sz="4" w:space="0" w:color="000000"/>
              <w:left w:val="single" w:sz="4" w:space="0" w:color="000000"/>
              <w:bottom w:val="single" w:sz="4" w:space="0" w:color="000000"/>
              <w:right w:val="single" w:sz="4" w:space="0" w:color="000000"/>
            </w:tcBorders>
            <w:vAlign w:val="bottom"/>
          </w:tcPr>
          <w:p w14:paraId="0C4A9283" w14:textId="77777777" w:rsidR="001B5F57" w:rsidRPr="007A6DC3" w:rsidRDefault="001B5F57" w:rsidP="00741D71">
            <w:pPr>
              <w:spacing w:line="240" w:lineRule="auto"/>
              <w:jc w:val="center"/>
              <w:rPr>
                <w:rFonts w:asciiTheme="minorBidi" w:hAnsiTheme="minorBidi"/>
                <w:color w:val="000000"/>
              </w:rPr>
            </w:pPr>
          </w:p>
          <w:p w14:paraId="23E3606B"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22.5 [16.2, 34.2]</w:t>
            </w:r>
          </w:p>
          <w:p w14:paraId="64F69E85"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26.5±16.3</w:t>
            </w:r>
          </w:p>
        </w:tc>
        <w:tc>
          <w:tcPr>
            <w:tcW w:w="709" w:type="dxa"/>
            <w:tcBorders>
              <w:top w:val="single" w:sz="4" w:space="0" w:color="000000"/>
              <w:left w:val="single" w:sz="4" w:space="0" w:color="000000"/>
              <w:bottom w:val="single" w:sz="4" w:space="0" w:color="000000"/>
              <w:right w:val="single" w:sz="4" w:space="0" w:color="000000"/>
            </w:tcBorders>
            <w:vAlign w:val="bottom"/>
          </w:tcPr>
          <w:p w14:paraId="642C3040"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 xml:space="preserve">0.26 </w:t>
            </w:r>
          </w:p>
        </w:tc>
        <w:tc>
          <w:tcPr>
            <w:tcW w:w="1855" w:type="dxa"/>
            <w:tcBorders>
              <w:top w:val="single" w:sz="4" w:space="0" w:color="000000"/>
              <w:left w:val="single" w:sz="4" w:space="0" w:color="000000"/>
              <w:bottom w:val="single" w:sz="4" w:space="0" w:color="000000"/>
              <w:right w:val="single" w:sz="4" w:space="0" w:color="000000"/>
            </w:tcBorders>
            <w:vAlign w:val="bottom"/>
          </w:tcPr>
          <w:p w14:paraId="0E440296"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22.8 [15.1, 31.6]</w:t>
            </w:r>
          </w:p>
          <w:p w14:paraId="6223E738"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24.6±14.5</w:t>
            </w:r>
          </w:p>
        </w:tc>
        <w:tc>
          <w:tcPr>
            <w:tcW w:w="1936" w:type="dxa"/>
            <w:tcBorders>
              <w:top w:val="single" w:sz="4" w:space="0" w:color="000000"/>
              <w:left w:val="single" w:sz="4" w:space="0" w:color="000000"/>
              <w:bottom w:val="single" w:sz="4" w:space="0" w:color="000000"/>
              <w:right w:val="single" w:sz="4" w:space="0" w:color="000000"/>
            </w:tcBorders>
            <w:vAlign w:val="bottom"/>
          </w:tcPr>
          <w:p w14:paraId="166A2810"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24.2 [18.7, 36.6]</w:t>
            </w:r>
          </w:p>
          <w:p w14:paraId="018FA3B1"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28.5±17.0</w:t>
            </w:r>
          </w:p>
        </w:tc>
        <w:tc>
          <w:tcPr>
            <w:tcW w:w="761" w:type="dxa"/>
            <w:tcBorders>
              <w:top w:val="single" w:sz="4" w:space="0" w:color="000000"/>
              <w:left w:val="single" w:sz="4" w:space="0" w:color="000000"/>
              <w:bottom w:val="single" w:sz="4" w:space="0" w:color="000000"/>
              <w:right w:val="single" w:sz="4" w:space="0" w:color="000000"/>
            </w:tcBorders>
            <w:vAlign w:val="bottom"/>
          </w:tcPr>
          <w:p w14:paraId="7E87616A"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 xml:space="preserve">0.17 </w:t>
            </w:r>
          </w:p>
        </w:tc>
        <w:tc>
          <w:tcPr>
            <w:tcW w:w="959" w:type="dxa"/>
            <w:gridSpan w:val="2"/>
            <w:tcBorders>
              <w:top w:val="single" w:sz="4" w:space="0" w:color="000000"/>
              <w:left w:val="single" w:sz="4" w:space="0" w:color="000000"/>
              <w:bottom w:val="single" w:sz="4" w:space="0" w:color="000000"/>
              <w:right w:val="single" w:sz="4" w:space="0" w:color="000000"/>
            </w:tcBorders>
          </w:tcPr>
          <w:p w14:paraId="2AB10E7B"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0.32</w:t>
            </w:r>
          </w:p>
        </w:tc>
        <w:tc>
          <w:tcPr>
            <w:tcW w:w="1025" w:type="dxa"/>
            <w:gridSpan w:val="2"/>
            <w:tcBorders>
              <w:top w:val="single" w:sz="4" w:space="0" w:color="000000"/>
              <w:left w:val="single" w:sz="4" w:space="0" w:color="000000"/>
              <w:bottom w:val="single" w:sz="4" w:space="0" w:color="000000"/>
              <w:right w:val="single" w:sz="4" w:space="0" w:color="000000"/>
            </w:tcBorders>
          </w:tcPr>
          <w:p w14:paraId="65854425"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0.05</w:t>
            </w:r>
          </w:p>
        </w:tc>
      </w:tr>
      <w:tr w:rsidR="001B5F57" w:rsidRPr="007A6DC3" w14:paraId="79F5A2B2" w14:textId="77777777" w:rsidTr="00741D71">
        <w:trPr>
          <w:gridAfter w:val="1"/>
          <w:wAfter w:w="9" w:type="dxa"/>
          <w:trHeight w:val="619"/>
        </w:trPr>
        <w:tc>
          <w:tcPr>
            <w:tcW w:w="3292" w:type="dxa"/>
            <w:tcBorders>
              <w:top w:val="single" w:sz="4" w:space="0" w:color="000000"/>
              <w:left w:val="single" w:sz="4" w:space="0" w:color="000000"/>
              <w:bottom w:val="single" w:sz="4" w:space="0" w:color="000000"/>
              <w:right w:val="single" w:sz="4" w:space="0" w:color="000000"/>
            </w:tcBorders>
            <w:vAlign w:val="bottom"/>
          </w:tcPr>
          <w:p w14:paraId="057D1893" w14:textId="77777777" w:rsidR="001B5F57" w:rsidRPr="007A6DC3" w:rsidRDefault="001B5F57" w:rsidP="00741D71">
            <w:pPr>
              <w:spacing w:line="240" w:lineRule="auto"/>
              <w:rPr>
                <w:rFonts w:asciiTheme="minorBidi" w:hAnsiTheme="minorBidi"/>
                <w:color w:val="000000"/>
              </w:rPr>
            </w:pPr>
            <w:r w:rsidRPr="007A6DC3">
              <w:rPr>
                <w:rFonts w:asciiTheme="minorBidi" w:hAnsiTheme="minorBidi"/>
              </w:rPr>
              <w:t xml:space="preserve">   </w:t>
            </w:r>
            <w:r w:rsidRPr="007A6DC3">
              <w:rPr>
                <w:rFonts w:asciiTheme="minorBidi" w:hAnsiTheme="minorBidi"/>
                <w:color w:val="000000"/>
              </w:rPr>
              <w:t>Extra cellular Water, Kg</w:t>
            </w:r>
          </w:p>
          <w:p w14:paraId="2B247CD8" w14:textId="77777777" w:rsidR="001B5F57" w:rsidRPr="007A6DC3" w:rsidRDefault="001B5F57" w:rsidP="00741D71">
            <w:pPr>
              <w:spacing w:line="240" w:lineRule="auto"/>
              <w:ind w:firstLine="447"/>
              <w:rPr>
                <w:rFonts w:asciiTheme="minorBidi" w:hAnsiTheme="minorBidi"/>
                <w:color w:val="000000"/>
              </w:rPr>
            </w:pPr>
            <w:r w:rsidRPr="007A6DC3">
              <w:rPr>
                <w:rFonts w:asciiTheme="minorBidi" w:hAnsiTheme="minorBidi"/>
                <w:color w:val="000000"/>
              </w:rPr>
              <w:t>Median [IQR]</w:t>
            </w:r>
          </w:p>
          <w:p w14:paraId="31D64236" w14:textId="77777777" w:rsidR="001B5F57" w:rsidRPr="007A6DC3" w:rsidRDefault="001B5F57" w:rsidP="00741D71">
            <w:pPr>
              <w:spacing w:line="240" w:lineRule="auto"/>
              <w:ind w:firstLine="447"/>
              <w:rPr>
                <w:rFonts w:asciiTheme="minorBidi" w:hAnsiTheme="minorBidi"/>
                <w:color w:val="000000"/>
              </w:rPr>
            </w:pPr>
            <w:r w:rsidRPr="007A6DC3">
              <w:rPr>
                <w:rFonts w:asciiTheme="minorBidi" w:hAnsiTheme="minorBidi"/>
                <w:color w:val="000000"/>
              </w:rPr>
              <w:t>Mean ± SD</w:t>
            </w:r>
          </w:p>
        </w:tc>
        <w:tc>
          <w:tcPr>
            <w:tcW w:w="1971" w:type="dxa"/>
            <w:tcBorders>
              <w:top w:val="single" w:sz="4" w:space="0" w:color="000000"/>
              <w:left w:val="single" w:sz="4" w:space="0" w:color="000000"/>
              <w:bottom w:val="single" w:sz="4" w:space="0" w:color="000000"/>
              <w:right w:val="single" w:sz="4" w:space="0" w:color="000000"/>
            </w:tcBorders>
            <w:vAlign w:val="bottom"/>
          </w:tcPr>
          <w:p w14:paraId="03B6DFFF" w14:textId="77777777" w:rsidR="001B5F57" w:rsidRPr="007A6DC3" w:rsidRDefault="001B5F57" w:rsidP="00741D71">
            <w:pPr>
              <w:spacing w:line="240" w:lineRule="auto"/>
              <w:jc w:val="center"/>
              <w:rPr>
                <w:rFonts w:asciiTheme="minorBidi" w:hAnsiTheme="minorBidi"/>
                <w:color w:val="000000"/>
              </w:rPr>
            </w:pPr>
          </w:p>
          <w:p w14:paraId="19BBECF7"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23.9 [19.0, 27.4]</w:t>
            </w:r>
          </w:p>
          <w:p w14:paraId="597E8377"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24.7±7.9</w:t>
            </w:r>
          </w:p>
        </w:tc>
        <w:tc>
          <w:tcPr>
            <w:tcW w:w="1967" w:type="dxa"/>
            <w:tcBorders>
              <w:top w:val="single" w:sz="4" w:space="0" w:color="000000"/>
              <w:left w:val="single" w:sz="4" w:space="0" w:color="000000"/>
              <w:bottom w:val="single" w:sz="4" w:space="0" w:color="000000"/>
              <w:right w:val="single" w:sz="4" w:space="0" w:color="000000"/>
            </w:tcBorders>
            <w:vAlign w:val="bottom"/>
          </w:tcPr>
          <w:p w14:paraId="65864DDC" w14:textId="77777777" w:rsidR="001B5F57" w:rsidRPr="007A6DC3" w:rsidRDefault="001B5F57" w:rsidP="00741D71">
            <w:pPr>
              <w:spacing w:line="240" w:lineRule="auto"/>
              <w:jc w:val="center"/>
              <w:rPr>
                <w:rFonts w:asciiTheme="minorBidi" w:hAnsiTheme="minorBidi"/>
                <w:color w:val="000000"/>
              </w:rPr>
            </w:pPr>
          </w:p>
          <w:p w14:paraId="6C65E4C2"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24.5 [20.2, 30.1]</w:t>
            </w:r>
          </w:p>
          <w:p w14:paraId="1C05DFA3"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25.8±8.4</w:t>
            </w:r>
          </w:p>
        </w:tc>
        <w:tc>
          <w:tcPr>
            <w:tcW w:w="709" w:type="dxa"/>
            <w:tcBorders>
              <w:top w:val="single" w:sz="4" w:space="0" w:color="000000"/>
              <w:left w:val="single" w:sz="4" w:space="0" w:color="000000"/>
              <w:bottom w:val="single" w:sz="4" w:space="0" w:color="000000"/>
              <w:right w:val="single" w:sz="4" w:space="0" w:color="000000"/>
            </w:tcBorders>
            <w:vAlign w:val="bottom"/>
          </w:tcPr>
          <w:p w14:paraId="28613F1E"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 xml:space="preserve">0.42 </w:t>
            </w:r>
          </w:p>
        </w:tc>
        <w:tc>
          <w:tcPr>
            <w:tcW w:w="1855" w:type="dxa"/>
            <w:tcBorders>
              <w:top w:val="single" w:sz="4" w:space="0" w:color="000000"/>
              <w:left w:val="single" w:sz="4" w:space="0" w:color="000000"/>
              <w:bottom w:val="single" w:sz="4" w:space="0" w:color="000000"/>
              <w:right w:val="single" w:sz="4" w:space="0" w:color="000000"/>
            </w:tcBorders>
            <w:vAlign w:val="bottom"/>
          </w:tcPr>
          <w:p w14:paraId="35BF1FA4" w14:textId="77777777" w:rsidR="001B5F57" w:rsidRPr="007A6DC3" w:rsidRDefault="001B5F57" w:rsidP="00741D71">
            <w:pPr>
              <w:spacing w:line="240" w:lineRule="auto"/>
              <w:jc w:val="center"/>
              <w:rPr>
                <w:rFonts w:asciiTheme="minorBidi" w:hAnsiTheme="minorBidi"/>
                <w:color w:val="000000"/>
              </w:rPr>
            </w:pPr>
          </w:p>
          <w:p w14:paraId="002DA3D5"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20.7 [18.4, 25.8]</w:t>
            </w:r>
          </w:p>
          <w:p w14:paraId="71F2E044"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22.5±7.1</w:t>
            </w:r>
          </w:p>
        </w:tc>
        <w:tc>
          <w:tcPr>
            <w:tcW w:w="1936" w:type="dxa"/>
            <w:tcBorders>
              <w:top w:val="single" w:sz="4" w:space="0" w:color="000000"/>
              <w:left w:val="single" w:sz="4" w:space="0" w:color="000000"/>
              <w:bottom w:val="single" w:sz="4" w:space="0" w:color="000000"/>
              <w:right w:val="single" w:sz="4" w:space="0" w:color="000000"/>
            </w:tcBorders>
            <w:vAlign w:val="bottom"/>
          </w:tcPr>
          <w:p w14:paraId="0D929242" w14:textId="77777777" w:rsidR="001B5F57" w:rsidRPr="007A6DC3" w:rsidRDefault="001B5F57" w:rsidP="00741D71">
            <w:pPr>
              <w:spacing w:line="240" w:lineRule="auto"/>
              <w:jc w:val="center"/>
              <w:rPr>
                <w:rFonts w:asciiTheme="minorBidi" w:hAnsiTheme="minorBidi"/>
                <w:color w:val="000000"/>
              </w:rPr>
            </w:pPr>
          </w:p>
          <w:p w14:paraId="4B01B216"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23.2 [19.1, 28.8]</w:t>
            </w:r>
          </w:p>
          <w:p w14:paraId="1B19D41B"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24.1±6.7</w:t>
            </w:r>
          </w:p>
        </w:tc>
        <w:tc>
          <w:tcPr>
            <w:tcW w:w="761" w:type="dxa"/>
            <w:tcBorders>
              <w:top w:val="single" w:sz="4" w:space="0" w:color="000000"/>
              <w:left w:val="single" w:sz="4" w:space="0" w:color="000000"/>
              <w:bottom w:val="single" w:sz="4" w:space="0" w:color="000000"/>
              <w:right w:val="single" w:sz="4" w:space="0" w:color="000000"/>
            </w:tcBorders>
            <w:vAlign w:val="bottom"/>
          </w:tcPr>
          <w:p w14:paraId="48EAC8AE"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 xml:space="preserve">0.10 </w:t>
            </w:r>
          </w:p>
        </w:tc>
        <w:tc>
          <w:tcPr>
            <w:tcW w:w="959" w:type="dxa"/>
            <w:gridSpan w:val="2"/>
            <w:tcBorders>
              <w:top w:val="single" w:sz="4" w:space="0" w:color="000000"/>
              <w:left w:val="single" w:sz="4" w:space="0" w:color="000000"/>
              <w:bottom w:val="single" w:sz="4" w:space="0" w:color="000000"/>
              <w:right w:val="single" w:sz="4" w:space="0" w:color="000000"/>
            </w:tcBorders>
          </w:tcPr>
          <w:p w14:paraId="72218FE1"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0.0004</w:t>
            </w:r>
          </w:p>
        </w:tc>
        <w:tc>
          <w:tcPr>
            <w:tcW w:w="1025" w:type="dxa"/>
            <w:gridSpan w:val="2"/>
            <w:tcBorders>
              <w:top w:val="single" w:sz="4" w:space="0" w:color="000000"/>
              <w:left w:val="single" w:sz="4" w:space="0" w:color="000000"/>
              <w:bottom w:val="single" w:sz="4" w:space="0" w:color="000000"/>
              <w:right w:val="single" w:sz="4" w:space="0" w:color="000000"/>
            </w:tcBorders>
          </w:tcPr>
          <w:p w14:paraId="0C998E52" w14:textId="77777777" w:rsidR="001B5F57" w:rsidRPr="007A6DC3" w:rsidRDefault="001B5F57" w:rsidP="00741D71">
            <w:pPr>
              <w:spacing w:line="240" w:lineRule="auto"/>
              <w:jc w:val="center"/>
              <w:rPr>
                <w:rFonts w:asciiTheme="minorBidi" w:hAnsiTheme="minorBidi"/>
                <w:color w:val="000000"/>
              </w:rPr>
            </w:pPr>
            <w:r w:rsidRPr="007A6DC3">
              <w:rPr>
                <w:rFonts w:asciiTheme="minorBidi" w:hAnsiTheme="minorBidi"/>
                <w:color w:val="000000"/>
              </w:rPr>
              <w:t>0.23</w:t>
            </w:r>
          </w:p>
        </w:tc>
      </w:tr>
    </w:tbl>
    <w:p w14:paraId="20584FF0" w14:textId="77777777" w:rsidR="00C71D47" w:rsidRDefault="00C71D47" w:rsidP="00D0780E">
      <w:pPr>
        <w:rPr>
          <w:rFonts w:asciiTheme="minorBidi" w:hAnsiTheme="minorBidi"/>
          <w:sz w:val="24"/>
          <w:szCs w:val="24"/>
          <w:lang w:val="en-US"/>
        </w:rPr>
        <w:sectPr w:rsidR="00C71D47" w:rsidSect="006C495A">
          <w:pgSz w:w="16838" w:h="11906" w:orient="landscape"/>
          <w:pgMar w:top="851" w:right="1418" w:bottom="851" w:left="1418" w:header="709" w:footer="709" w:gutter="0"/>
          <w:cols w:space="708"/>
          <w:docGrid w:linePitch="360"/>
        </w:sectPr>
      </w:pPr>
    </w:p>
    <w:p w14:paraId="0BD39940" w14:textId="41569A8A" w:rsidR="00476C3A" w:rsidRDefault="00476C3A" w:rsidP="00476C3A">
      <w:pPr>
        <w:spacing w:line="480" w:lineRule="auto"/>
        <w:rPr>
          <w:rFonts w:asciiTheme="minorBidi" w:hAnsiTheme="minorBidi"/>
          <w:b/>
          <w:bCs/>
          <w:sz w:val="24"/>
          <w:szCs w:val="24"/>
        </w:rPr>
      </w:pPr>
      <w:r w:rsidRPr="009633FF">
        <w:rPr>
          <w:rFonts w:asciiTheme="minorBidi" w:hAnsiTheme="minorBidi"/>
          <w:b/>
          <w:bCs/>
          <w:sz w:val="24"/>
          <w:szCs w:val="24"/>
        </w:rPr>
        <w:lastRenderedPageBreak/>
        <w:t>Table S</w:t>
      </w:r>
      <w:r>
        <w:rPr>
          <w:rFonts w:asciiTheme="minorBidi" w:hAnsiTheme="minorBidi"/>
          <w:b/>
          <w:bCs/>
          <w:sz w:val="24"/>
          <w:szCs w:val="24"/>
        </w:rPr>
        <w:t>7</w:t>
      </w:r>
      <w:r w:rsidRPr="009633FF">
        <w:rPr>
          <w:rFonts w:asciiTheme="minorBidi" w:hAnsiTheme="minorBidi"/>
          <w:b/>
          <w:bCs/>
          <w:sz w:val="24"/>
          <w:szCs w:val="24"/>
        </w:rPr>
        <w:t xml:space="preserve">. Body composition trajectories </w:t>
      </w:r>
    </w:p>
    <w:p w14:paraId="4FAADDED" w14:textId="10049AB2" w:rsidR="00476C3A" w:rsidRDefault="00476C3A" w:rsidP="00476C3A">
      <w:pPr>
        <w:spacing w:line="480" w:lineRule="auto"/>
        <w:rPr>
          <w:rFonts w:asciiTheme="minorBidi" w:hAnsiTheme="minorBidi"/>
          <w:sz w:val="24"/>
          <w:szCs w:val="24"/>
          <w:lang w:val="en-US"/>
        </w:rPr>
      </w:pPr>
      <w:r w:rsidRPr="001B5F57">
        <w:rPr>
          <w:rFonts w:asciiTheme="minorBidi" w:hAnsiTheme="minorBidi"/>
          <w:b/>
          <w:bCs/>
          <w:sz w:val="24"/>
          <w:szCs w:val="24"/>
        </w:rPr>
        <w:t>Table S</w:t>
      </w:r>
      <w:r>
        <w:rPr>
          <w:rFonts w:asciiTheme="minorBidi" w:hAnsiTheme="minorBidi"/>
          <w:b/>
          <w:bCs/>
          <w:sz w:val="24"/>
          <w:szCs w:val="24"/>
        </w:rPr>
        <w:t>7</w:t>
      </w:r>
      <w:r w:rsidRPr="001B5F57">
        <w:rPr>
          <w:rFonts w:asciiTheme="minorBidi" w:hAnsiTheme="minorBidi"/>
          <w:sz w:val="24"/>
          <w:szCs w:val="24"/>
        </w:rPr>
        <w:t xml:space="preserve"> demonstrates that bioimpedance-derived body composition measures were generally comparable between groups at baseline and at the last available assessment. Body mass index, phase angle, fat mass, and extracellular water showed no significant between-group differences over time. Both groups exhibited a modest decline in fat-free mass during follow-up, consistent with the expected trajectory in chronically ventilated patients, with similar within-group changes observed in the intervention and control arms. Overall, these findings indicate that indirect calorimetry–guided feeding did not adversely affect body composition or fluid balance compared with standard care.</w:t>
      </w:r>
    </w:p>
    <w:p w14:paraId="32F9FDB4" w14:textId="77777777" w:rsidR="00476C3A" w:rsidRDefault="00476C3A">
      <w:pPr>
        <w:rPr>
          <w:rFonts w:asciiTheme="minorBidi" w:hAnsiTheme="minorBidi"/>
        </w:rPr>
      </w:pPr>
      <w:r>
        <w:rPr>
          <w:rFonts w:asciiTheme="minorBidi" w:hAnsiTheme="minorBidi"/>
        </w:rPr>
        <w:br w:type="page"/>
      </w:r>
    </w:p>
    <w:p w14:paraId="0F4E6044" w14:textId="77777777" w:rsidR="00A9493D" w:rsidRDefault="00A9493D" w:rsidP="00A9493D">
      <w:pPr>
        <w:spacing w:line="480" w:lineRule="auto"/>
        <w:rPr>
          <w:rFonts w:asciiTheme="minorBidi" w:hAnsiTheme="minorBidi"/>
          <w:sz w:val="24"/>
          <w:szCs w:val="24"/>
        </w:rPr>
      </w:pPr>
      <w:r w:rsidRPr="002E0179">
        <w:rPr>
          <w:rFonts w:asciiTheme="minorBidi" w:hAnsiTheme="minorBidi"/>
          <w:b/>
          <w:bCs/>
          <w:sz w:val="24"/>
          <w:szCs w:val="24"/>
        </w:rPr>
        <w:lastRenderedPageBreak/>
        <w:t>Table S</w:t>
      </w:r>
      <w:r>
        <w:rPr>
          <w:rFonts w:asciiTheme="minorBidi" w:hAnsiTheme="minorBidi"/>
          <w:b/>
          <w:bCs/>
          <w:sz w:val="24"/>
          <w:szCs w:val="24"/>
        </w:rPr>
        <w:t>8</w:t>
      </w:r>
      <w:r w:rsidRPr="002E0179">
        <w:rPr>
          <w:rFonts w:asciiTheme="minorBidi" w:hAnsiTheme="minorBidi"/>
          <w:sz w:val="24"/>
          <w:szCs w:val="24"/>
        </w:rPr>
        <w:t xml:space="preserve"> presents a </w:t>
      </w:r>
      <w:r>
        <w:rPr>
          <w:rFonts w:asciiTheme="minorBidi" w:hAnsiTheme="minorBidi"/>
          <w:sz w:val="24"/>
          <w:szCs w:val="24"/>
        </w:rPr>
        <w:t>post-hoc</w:t>
      </w:r>
      <w:r w:rsidRPr="002E0179">
        <w:rPr>
          <w:rFonts w:asciiTheme="minorBidi" w:hAnsiTheme="minorBidi"/>
          <w:sz w:val="24"/>
          <w:szCs w:val="24"/>
        </w:rPr>
        <w:t xml:space="preserve"> subgroup analysis examining</w:t>
      </w:r>
      <w:r>
        <w:rPr>
          <w:rFonts w:asciiTheme="minorBidi" w:hAnsiTheme="minorBidi"/>
          <w:sz w:val="24"/>
          <w:szCs w:val="24"/>
        </w:rPr>
        <w:t xml:space="preserve"> </w:t>
      </w:r>
      <w:r w:rsidRPr="002E0179">
        <w:rPr>
          <w:rFonts w:asciiTheme="minorBidi" w:hAnsiTheme="minorBidi"/>
          <w:sz w:val="24"/>
          <w:szCs w:val="24"/>
        </w:rPr>
        <w:t xml:space="preserve">effect modification </w:t>
      </w:r>
      <w:r>
        <w:rPr>
          <w:rFonts w:asciiTheme="minorBidi" w:hAnsiTheme="minorBidi"/>
          <w:sz w:val="24"/>
          <w:szCs w:val="24"/>
        </w:rPr>
        <w:t xml:space="preserve">of study intervention </w:t>
      </w:r>
      <w:r w:rsidRPr="002E0179">
        <w:rPr>
          <w:rFonts w:asciiTheme="minorBidi" w:hAnsiTheme="minorBidi"/>
          <w:sz w:val="24"/>
          <w:szCs w:val="24"/>
        </w:rPr>
        <w:t xml:space="preserve">by baseline demographic characteristics </w:t>
      </w:r>
      <w:r>
        <w:rPr>
          <w:rFonts w:asciiTheme="minorBidi" w:hAnsiTheme="minorBidi"/>
          <w:sz w:val="24"/>
          <w:szCs w:val="24"/>
        </w:rPr>
        <w:t xml:space="preserve">on </w:t>
      </w:r>
      <w:r w:rsidRPr="002E0179">
        <w:rPr>
          <w:rFonts w:asciiTheme="minorBidi" w:hAnsiTheme="minorBidi"/>
          <w:sz w:val="24"/>
          <w:szCs w:val="24"/>
        </w:rPr>
        <w:t>weaning outcomes.</w:t>
      </w:r>
      <w:r>
        <w:rPr>
          <w:rFonts w:asciiTheme="minorBidi" w:hAnsiTheme="minorBidi"/>
          <w:sz w:val="24"/>
          <w:szCs w:val="24"/>
        </w:rPr>
        <w:t xml:space="preserve"> </w:t>
      </w:r>
    </w:p>
    <w:p w14:paraId="5AB71519" w14:textId="77777777" w:rsidR="00A9493D" w:rsidRDefault="00A9493D" w:rsidP="00A9493D">
      <w:pPr>
        <w:spacing w:line="480" w:lineRule="auto"/>
        <w:rPr>
          <w:rFonts w:asciiTheme="minorBidi" w:hAnsiTheme="minorBidi"/>
        </w:rPr>
      </w:pPr>
    </w:p>
    <w:p w14:paraId="4F399DED" w14:textId="4CCFCB4D" w:rsidR="00CA3B79" w:rsidRPr="009472C4" w:rsidRDefault="00CA3B79" w:rsidP="00CA3B79">
      <w:pPr>
        <w:rPr>
          <w:rFonts w:asciiTheme="minorBidi" w:hAnsiTheme="minorBidi"/>
          <w:lang w:val="en-US"/>
        </w:rPr>
      </w:pPr>
      <w:r w:rsidRPr="007A6DC3">
        <w:rPr>
          <w:rFonts w:asciiTheme="minorBidi" w:hAnsiTheme="minorBidi"/>
        </w:rPr>
        <w:t xml:space="preserve">Table </w:t>
      </w:r>
      <w:r>
        <w:rPr>
          <w:rFonts w:asciiTheme="minorBidi" w:hAnsiTheme="minorBidi"/>
        </w:rPr>
        <w:t>S</w:t>
      </w:r>
      <w:r w:rsidR="00276C61">
        <w:rPr>
          <w:rFonts w:asciiTheme="minorBidi" w:hAnsiTheme="minorBidi"/>
          <w:lang w:val="en-US"/>
        </w:rPr>
        <w:t>8</w:t>
      </w:r>
      <w:r w:rsidRPr="007A6DC3">
        <w:rPr>
          <w:rFonts w:asciiTheme="minorBidi" w:hAnsiTheme="minorBidi"/>
        </w:rPr>
        <w:t xml:space="preserve">: </w:t>
      </w:r>
      <w:r>
        <w:rPr>
          <w:rFonts w:asciiTheme="minorBidi" w:hAnsiTheme="minorBidi"/>
          <w:bCs/>
          <w:color w:val="000000"/>
          <w:lang w:val="en-US"/>
        </w:rPr>
        <w:t xml:space="preserve">Subgroup Analysis of the Per-Protocol cohort </w:t>
      </w:r>
      <w:r>
        <w:rPr>
          <w:rFonts w:asciiTheme="minorBidi" w:hAnsiTheme="minorBidi"/>
          <w:sz w:val="24"/>
          <w:szCs w:val="24"/>
        </w:rPr>
        <w:t xml:space="preserve">on </w:t>
      </w:r>
      <w:r w:rsidRPr="002E0179">
        <w:rPr>
          <w:rFonts w:asciiTheme="minorBidi" w:hAnsiTheme="minorBidi"/>
          <w:sz w:val="24"/>
          <w:szCs w:val="24"/>
        </w:rPr>
        <w:t>weaning outcomes</w:t>
      </w:r>
    </w:p>
    <w:tbl>
      <w:tblPr>
        <w:tblW w:w="10343" w:type="dxa"/>
        <w:tblInd w:w="-5" w:type="dxa"/>
        <w:tblLook w:val="04A0" w:firstRow="1" w:lastRow="0" w:firstColumn="1" w:lastColumn="0" w:noHBand="0" w:noVBand="1"/>
      </w:tblPr>
      <w:tblGrid>
        <w:gridCol w:w="3397"/>
        <w:gridCol w:w="1701"/>
        <w:gridCol w:w="1701"/>
        <w:gridCol w:w="2121"/>
        <w:gridCol w:w="1423"/>
      </w:tblGrid>
      <w:tr w:rsidR="00CA3B79" w:rsidRPr="009472C4" w14:paraId="6D7C729D" w14:textId="77777777" w:rsidTr="00276C61">
        <w:trPr>
          <w:trHeight w:val="285"/>
        </w:trPr>
        <w:tc>
          <w:tcPr>
            <w:tcW w:w="3397" w:type="dxa"/>
            <w:tcBorders>
              <w:top w:val="single" w:sz="4" w:space="0" w:color="auto"/>
              <w:left w:val="single" w:sz="4" w:space="0" w:color="auto"/>
              <w:bottom w:val="single" w:sz="4" w:space="0" w:color="auto"/>
              <w:right w:val="single" w:sz="4" w:space="0" w:color="auto"/>
            </w:tcBorders>
            <w:noWrap/>
            <w:vAlign w:val="bottom"/>
            <w:hideMark/>
          </w:tcPr>
          <w:p w14:paraId="706C6B34" w14:textId="77777777" w:rsidR="00CA3B79" w:rsidRPr="009472C4" w:rsidRDefault="00CA3B79" w:rsidP="00F05E9F">
            <w:pPr>
              <w:spacing w:after="0" w:line="360" w:lineRule="auto"/>
              <w:ind w:left="172"/>
              <w:rPr>
                <w:rFonts w:ascii="Times New Roman" w:eastAsia="Times New Roman" w:hAnsi="Times New Roman" w:cs="Times New Roman"/>
                <w:b/>
                <w:bCs/>
                <w:kern w:val="0"/>
                <w:sz w:val="24"/>
                <w:szCs w:val="24"/>
                <w14:ligatures w14:val="none"/>
              </w:rPr>
            </w:pP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0A59AF7E" w14:textId="77777777" w:rsidR="00CA3B79" w:rsidRDefault="00CA3B79" w:rsidP="00F05E9F">
            <w:pPr>
              <w:spacing w:after="0" w:line="360" w:lineRule="auto"/>
              <w:jc w:val="center"/>
              <w:rPr>
                <w:rFonts w:ascii="Arial" w:eastAsia="Times New Roman" w:hAnsi="Arial" w:cs="Arial"/>
                <w:b/>
                <w:bCs/>
                <w:color w:val="000000"/>
                <w:kern w:val="0"/>
                <w:lang w:val="en-US"/>
                <w14:ligatures w14:val="none"/>
              </w:rPr>
            </w:pPr>
            <w:r w:rsidRPr="009472C4">
              <w:rPr>
                <w:rFonts w:ascii="Arial" w:eastAsia="Times New Roman" w:hAnsi="Arial" w:cs="Arial"/>
                <w:b/>
                <w:bCs/>
                <w:color w:val="000000"/>
                <w:kern w:val="0"/>
                <w:lang w:val="en-US"/>
                <w14:ligatures w14:val="none"/>
              </w:rPr>
              <w:t>Intervention</w:t>
            </w:r>
          </w:p>
          <w:p w14:paraId="2DAE2328" w14:textId="77777777" w:rsidR="00CA3B79" w:rsidRPr="009472C4" w:rsidRDefault="00CA3B79" w:rsidP="00F05E9F">
            <w:pPr>
              <w:spacing w:after="0" w:line="360" w:lineRule="auto"/>
              <w:jc w:val="center"/>
              <w:rPr>
                <w:rFonts w:ascii="Arial" w:eastAsia="Times New Roman" w:hAnsi="Arial" w:cs="Arial"/>
                <w:b/>
                <w:bCs/>
                <w:color w:val="000000"/>
                <w:kern w:val="0"/>
                <w:lang w:val="en-US"/>
                <w14:ligatures w14:val="none"/>
              </w:rPr>
            </w:pPr>
            <w:r w:rsidRPr="009472C4">
              <w:rPr>
                <w:rFonts w:ascii="Arial" w:eastAsia="Times New Roman" w:hAnsi="Arial" w:cs="Arial"/>
                <w:color w:val="000000"/>
                <w:kern w:val="0"/>
                <w:lang w:val="en-US"/>
                <w14:ligatures w14:val="none"/>
              </w:rPr>
              <w:t>Weaned/N (%)</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0C8779B8" w14:textId="77777777" w:rsidR="00CA3B79" w:rsidRDefault="00CA3B79" w:rsidP="00F05E9F">
            <w:pPr>
              <w:spacing w:after="0" w:line="360" w:lineRule="auto"/>
              <w:jc w:val="center"/>
              <w:rPr>
                <w:rFonts w:ascii="Arial" w:eastAsia="Times New Roman" w:hAnsi="Arial" w:cs="Arial"/>
                <w:b/>
                <w:bCs/>
                <w:color w:val="000000"/>
                <w:kern w:val="0"/>
                <w:lang w:val="en-US"/>
                <w14:ligatures w14:val="none"/>
              </w:rPr>
            </w:pPr>
            <w:r w:rsidRPr="009472C4">
              <w:rPr>
                <w:rFonts w:ascii="Arial" w:eastAsia="Times New Roman" w:hAnsi="Arial" w:cs="Arial"/>
                <w:b/>
                <w:bCs/>
                <w:color w:val="000000"/>
                <w:kern w:val="0"/>
                <w:lang w:val="en-US"/>
                <w14:ligatures w14:val="none"/>
              </w:rPr>
              <w:t>Control</w:t>
            </w:r>
          </w:p>
          <w:p w14:paraId="4455468F" w14:textId="77777777" w:rsidR="00CA3B79" w:rsidRPr="009472C4" w:rsidRDefault="00CA3B79" w:rsidP="00F05E9F">
            <w:pPr>
              <w:spacing w:after="0" w:line="360" w:lineRule="auto"/>
              <w:jc w:val="center"/>
              <w:rPr>
                <w:rFonts w:ascii="Arial" w:eastAsia="Times New Roman" w:hAnsi="Arial" w:cs="Arial"/>
                <w:b/>
                <w:bCs/>
                <w:color w:val="000000"/>
                <w:kern w:val="0"/>
                <w:lang w:val="en-US"/>
                <w14:ligatures w14:val="none"/>
              </w:rPr>
            </w:pPr>
            <w:r w:rsidRPr="009472C4">
              <w:rPr>
                <w:rFonts w:ascii="Arial" w:eastAsia="Times New Roman" w:hAnsi="Arial" w:cs="Arial"/>
                <w:color w:val="000000"/>
                <w:kern w:val="0"/>
                <w:lang w:val="en-US"/>
                <w14:ligatures w14:val="none"/>
              </w:rPr>
              <w:t>Weaned/N (%)</w:t>
            </w:r>
          </w:p>
        </w:tc>
        <w:tc>
          <w:tcPr>
            <w:tcW w:w="2121" w:type="dxa"/>
            <w:tcBorders>
              <w:top w:val="single" w:sz="4" w:space="0" w:color="auto"/>
              <w:left w:val="single" w:sz="4" w:space="0" w:color="auto"/>
              <w:bottom w:val="single" w:sz="4" w:space="0" w:color="auto"/>
              <w:right w:val="single" w:sz="4" w:space="0" w:color="auto"/>
            </w:tcBorders>
            <w:noWrap/>
            <w:vAlign w:val="bottom"/>
            <w:hideMark/>
          </w:tcPr>
          <w:p w14:paraId="1680B711" w14:textId="77777777" w:rsidR="00CA3B79" w:rsidRPr="009472C4" w:rsidRDefault="00CA3B79" w:rsidP="00F05E9F">
            <w:pPr>
              <w:spacing w:after="0" w:line="360" w:lineRule="auto"/>
              <w:jc w:val="center"/>
              <w:rPr>
                <w:rFonts w:ascii="Arial" w:eastAsia="Times New Roman" w:hAnsi="Arial" w:cs="Arial"/>
                <w:b/>
                <w:bCs/>
                <w:color w:val="000000"/>
                <w:kern w:val="0"/>
                <w:lang w:val="en-US"/>
                <w14:ligatures w14:val="none"/>
              </w:rPr>
            </w:pPr>
            <w:r w:rsidRPr="009472C4">
              <w:rPr>
                <w:rFonts w:ascii="Arial" w:eastAsia="Times New Roman" w:hAnsi="Arial" w:cs="Arial"/>
                <w:b/>
                <w:bCs/>
                <w:color w:val="000000"/>
                <w:kern w:val="0"/>
                <w:lang w:val="en-US"/>
                <w14:ligatures w14:val="none"/>
              </w:rPr>
              <w:t>HR</w:t>
            </w:r>
            <w:r>
              <w:rPr>
                <w:rFonts w:ascii="Arial" w:eastAsia="Times New Roman" w:hAnsi="Arial" w:cs="Arial"/>
                <w:b/>
                <w:bCs/>
                <w:color w:val="000000"/>
                <w:kern w:val="0"/>
                <w:lang w:val="en-US"/>
                <w14:ligatures w14:val="none"/>
              </w:rPr>
              <w:t xml:space="preserve"> (95%CI)</w:t>
            </w:r>
          </w:p>
        </w:tc>
        <w:tc>
          <w:tcPr>
            <w:tcW w:w="1423" w:type="dxa"/>
            <w:tcBorders>
              <w:top w:val="single" w:sz="4" w:space="0" w:color="auto"/>
              <w:left w:val="single" w:sz="4" w:space="0" w:color="auto"/>
              <w:bottom w:val="single" w:sz="4" w:space="0" w:color="auto"/>
              <w:right w:val="single" w:sz="4" w:space="0" w:color="auto"/>
            </w:tcBorders>
            <w:noWrap/>
            <w:vAlign w:val="bottom"/>
            <w:hideMark/>
          </w:tcPr>
          <w:p w14:paraId="62FBB5DB" w14:textId="77777777" w:rsidR="00CA3B79" w:rsidRPr="009472C4" w:rsidRDefault="00CA3B79" w:rsidP="00F05E9F">
            <w:pPr>
              <w:spacing w:after="0" w:line="360" w:lineRule="auto"/>
              <w:jc w:val="center"/>
              <w:rPr>
                <w:rFonts w:ascii="Arial" w:eastAsia="Times New Roman" w:hAnsi="Arial" w:cs="Arial"/>
                <w:b/>
                <w:bCs/>
                <w:color w:val="000000"/>
                <w:kern w:val="0"/>
                <w:lang w:val="en-US"/>
                <w14:ligatures w14:val="none"/>
              </w:rPr>
            </w:pPr>
            <w:r w:rsidRPr="009472C4">
              <w:rPr>
                <w:rFonts w:ascii="Arial" w:eastAsia="Times New Roman" w:hAnsi="Arial" w:cs="Arial"/>
                <w:b/>
                <w:bCs/>
                <w:color w:val="000000"/>
                <w:kern w:val="0"/>
                <w:lang w:val="en-US"/>
                <w14:ligatures w14:val="none"/>
              </w:rPr>
              <w:t>p interaction</w:t>
            </w:r>
          </w:p>
        </w:tc>
      </w:tr>
      <w:tr w:rsidR="00CA3B79" w:rsidRPr="009472C4" w14:paraId="7C65A28B" w14:textId="77777777" w:rsidTr="00276C61">
        <w:trPr>
          <w:trHeight w:val="315"/>
        </w:trPr>
        <w:tc>
          <w:tcPr>
            <w:tcW w:w="3397" w:type="dxa"/>
            <w:tcBorders>
              <w:top w:val="single" w:sz="4" w:space="0" w:color="auto"/>
              <w:left w:val="single" w:sz="4" w:space="0" w:color="auto"/>
              <w:right w:val="single" w:sz="4" w:space="0" w:color="auto"/>
            </w:tcBorders>
            <w:noWrap/>
            <w:vAlign w:val="bottom"/>
            <w:hideMark/>
          </w:tcPr>
          <w:p w14:paraId="5A45EBFE" w14:textId="77777777" w:rsidR="00CA3B79" w:rsidRPr="009472C4" w:rsidRDefault="00CA3B79" w:rsidP="00F05E9F">
            <w:pPr>
              <w:spacing w:after="0" w:line="360" w:lineRule="auto"/>
              <w:rPr>
                <w:rFonts w:ascii="Arial" w:eastAsia="Times New Roman" w:hAnsi="Arial" w:cs="Arial"/>
                <w:b/>
                <w:bCs/>
                <w:color w:val="000000"/>
                <w:kern w:val="0"/>
                <w:lang w:val="en-US"/>
                <w14:ligatures w14:val="none"/>
              </w:rPr>
            </w:pPr>
            <w:r w:rsidRPr="009472C4">
              <w:rPr>
                <w:rFonts w:ascii="Arial" w:eastAsia="Times New Roman" w:hAnsi="Arial" w:cs="Arial"/>
                <w:b/>
                <w:bCs/>
                <w:color w:val="000000"/>
                <w:kern w:val="0"/>
                <w:lang w:val="en-US"/>
                <w14:ligatures w14:val="none"/>
              </w:rPr>
              <w:t>Sex</w:t>
            </w:r>
          </w:p>
        </w:tc>
        <w:tc>
          <w:tcPr>
            <w:tcW w:w="1701" w:type="dxa"/>
            <w:tcBorders>
              <w:top w:val="single" w:sz="4" w:space="0" w:color="auto"/>
              <w:left w:val="single" w:sz="4" w:space="0" w:color="auto"/>
              <w:right w:val="single" w:sz="4" w:space="0" w:color="auto"/>
            </w:tcBorders>
            <w:noWrap/>
            <w:vAlign w:val="bottom"/>
            <w:hideMark/>
          </w:tcPr>
          <w:p w14:paraId="477B4BF6"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p>
        </w:tc>
        <w:tc>
          <w:tcPr>
            <w:tcW w:w="1701" w:type="dxa"/>
            <w:tcBorders>
              <w:top w:val="single" w:sz="4" w:space="0" w:color="auto"/>
              <w:left w:val="single" w:sz="4" w:space="0" w:color="auto"/>
              <w:right w:val="single" w:sz="4" w:space="0" w:color="auto"/>
            </w:tcBorders>
            <w:noWrap/>
            <w:vAlign w:val="bottom"/>
            <w:hideMark/>
          </w:tcPr>
          <w:p w14:paraId="601DEA4A"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c>
          <w:tcPr>
            <w:tcW w:w="2121" w:type="dxa"/>
            <w:tcBorders>
              <w:top w:val="single" w:sz="4" w:space="0" w:color="auto"/>
              <w:left w:val="single" w:sz="4" w:space="0" w:color="auto"/>
              <w:right w:val="single" w:sz="4" w:space="0" w:color="auto"/>
            </w:tcBorders>
            <w:noWrap/>
            <w:vAlign w:val="bottom"/>
            <w:hideMark/>
          </w:tcPr>
          <w:p w14:paraId="76B2157C"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c>
          <w:tcPr>
            <w:tcW w:w="1423" w:type="dxa"/>
            <w:tcBorders>
              <w:top w:val="single" w:sz="4" w:space="0" w:color="auto"/>
              <w:left w:val="single" w:sz="4" w:space="0" w:color="auto"/>
              <w:right w:val="single" w:sz="4" w:space="0" w:color="auto"/>
            </w:tcBorders>
            <w:noWrap/>
            <w:vAlign w:val="bottom"/>
            <w:hideMark/>
          </w:tcPr>
          <w:p w14:paraId="28EF38E0"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r>
      <w:tr w:rsidR="00CA3B79" w:rsidRPr="009472C4" w14:paraId="2DDD3403" w14:textId="77777777" w:rsidTr="00276C61">
        <w:trPr>
          <w:trHeight w:val="300"/>
        </w:trPr>
        <w:tc>
          <w:tcPr>
            <w:tcW w:w="3397" w:type="dxa"/>
            <w:tcBorders>
              <w:left w:val="single" w:sz="4" w:space="0" w:color="auto"/>
              <w:right w:val="single" w:sz="4" w:space="0" w:color="auto"/>
            </w:tcBorders>
            <w:vAlign w:val="center"/>
            <w:hideMark/>
          </w:tcPr>
          <w:p w14:paraId="62199F09" w14:textId="77777777" w:rsidR="00CA3B79" w:rsidRPr="009472C4" w:rsidRDefault="00CA3B79" w:rsidP="00F05E9F">
            <w:pPr>
              <w:spacing w:after="0" w:line="360" w:lineRule="auto"/>
              <w:ind w:left="172"/>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Women</w:t>
            </w:r>
          </w:p>
        </w:tc>
        <w:tc>
          <w:tcPr>
            <w:tcW w:w="1701" w:type="dxa"/>
            <w:tcBorders>
              <w:left w:val="single" w:sz="4" w:space="0" w:color="auto"/>
              <w:right w:val="single" w:sz="4" w:space="0" w:color="auto"/>
            </w:tcBorders>
            <w:noWrap/>
            <w:vAlign w:val="bottom"/>
            <w:hideMark/>
          </w:tcPr>
          <w:p w14:paraId="0BF715E2"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27/44</w:t>
            </w:r>
            <w:r>
              <w:rPr>
                <w:rFonts w:ascii="Arial" w:eastAsia="Times New Roman" w:hAnsi="Arial" w:cs="Arial"/>
                <w:color w:val="000000"/>
                <w:kern w:val="0"/>
                <w:lang w:val="en-US"/>
                <w14:ligatures w14:val="none"/>
              </w:rPr>
              <w:t xml:space="preserve"> (61)</w:t>
            </w:r>
          </w:p>
        </w:tc>
        <w:tc>
          <w:tcPr>
            <w:tcW w:w="1701" w:type="dxa"/>
            <w:tcBorders>
              <w:left w:val="single" w:sz="4" w:space="0" w:color="auto"/>
              <w:right w:val="single" w:sz="4" w:space="0" w:color="auto"/>
            </w:tcBorders>
            <w:noWrap/>
            <w:vAlign w:val="bottom"/>
            <w:hideMark/>
          </w:tcPr>
          <w:p w14:paraId="210F2B03"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16/38</w:t>
            </w:r>
            <w:r>
              <w:rPr>
                <w:rFonts w:ascii="Arial" w:eastAsia="Times New Roman" w:hAnsi="Arial" w:cs="Arial"/>
                <w:color w:val="000000"/>
                <w:kern w:val="0"/>
                <w:lang w:val="en-US"/>
                <w14:ligatures w14:val="none"/>
              </w:rPr>
              <w:t xml:space="preserve"> (42)</w:t>
            </w:r>
          </w:p>
        </w:tc>
        <w:tc>
          <w:tcPr>
            <w:tcW w:w="2121" w:type="dxa"/>
            <w:tcBorders>
              <w:left w:val="single" w:sz="4" w:space="0" w:color="auto"/>
              <w:right w:val="single" w:sz="4" w:space="0" w:color="auto"/>
            </w:tcBorders>
            <w:vAlign w:val="center"/>
            <w:hideMark/>
          </w:tcPr>
          <w:p w14:paraId="5DF1D67F"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0.71 (0.38, 1.33)</w:t>
            </w:r>
          </w:p>
        </w:tc>
        <w:tc>
          <w:tcPr>
            <w:tcW w:w="1423" w:type="dxa"/>
            <w:tcBorders>
              <w:left w:val="single" w:sz="4" w:space="0" w:color="auto"/>
              <w:right w:val="single" w:sz="4" w:space="0" w:color="auto"/>
            </w:tcBorders>
            <w:vAlign w:val="center"/>
            <w:hideMark/>
          </w:tcPr>
          <w:p w14:paraId="21BEC01F"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0.55</w:t>
            </w:r>
          </w:p>
        </w:tc>
      </w:tr>
      <w:tr w:rsidR="00CA3B79" w:rsidRPr="009472C4" w14:paraId="42363AED" w14:textId="77777777" w:rsidTr="00276C61">
        <w:trPr>
          <w:trHeight w:val="300"/>
        </w:trPr>
        <w:tc>
          <w:tcPr>
            <w:tcW w:w="3397" w:type="dxa"/>
            <w:tcBorders>
              <w:left w:val="single" w:sz="4" w:space="0" w:color="auto"/>
              <w:bottom w:val="single" w:sz="4" w:space="0" w:color="auto"/>
              <w:right w:val="single" w:sz="4" w:space="0" w:color="auto"/>
            </w:tcBorders>
            <w:vAlign w:val="center"/>
            <w:hideMark/>
          </w:tcPr>
          <w:p w14:paraId="1A212D43" w14:textId="77777777" w:rsidR="00CA3B79" w:rsidRPr="009472C4" w:rsidRDefault="00CA3B79" w:rsidP="00F05E9F">
            <w:pPr>
              <w:spacing w:after="0" w:line="360" w:lineRule="auto"/>
              <w:ind w:left="172"/>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Men</w:t>
            </w:r>
          </w:p>
        </w:tc>
        <w:tc>
          <w:tcPr>
            <w:tcW w:w="1701" w:type="dxa"/>
            <w:tcBorders>
              <w:left w:val="single" w:sz="4" w:space="0" w:color="auto"/>
              <w:bottom w:val="single" w:sz="4" w:space="0" w:color="auto"/>
              <w:right w:val="single" w:sz="4" w:space="0" w:color="auto"/>
            </w:tcBorders>
            <w:noWrap/>
            <w:vAlign w:val="bottom"/>
            <w:hideMark/>
          </w:tcPr>
          <w:p w14:paraId="05D21279"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33/59</w:t>
            </w:r>
            <w:r>
              <w:rPr>
                <w:rFonts w:ascii="Arial" w:eastAsia="Times New Roman" w:hAnsi="Arial" w:cs="Arial"/>
                <w:color w:val="000000"/>
                <w:kern w:val="0"/>
                <w:lang w:val="en-US"/>
                <w14:ligatures w14:val="none"/>
              </w:rPr>
              <w:t xml:space="preserve"> (56)</w:t>
            </w:r>
          </w:p>
        </w:tc>
        <w:tc>
          <w:tcPr>
            <w:tcW w:w="1701" w:type="dxa"/>
            <w:tcBorders>
              <w:left w:val="single" w:sz="4" w:space="0" w:color="auto"/>
              <w:bottom w:val="single" w:sz="4" w:space="0" w:color="auto"/>
              <w:right w:val="single" w:sz="4" w:space="0" w:color="auto"/>
            </w:tcBorders>
            <w:noWrap/>
            <w:vAlign w:val="bottom"/>
            <w:hideMark/>
          </w:tcPr>
          <w:p w14:paraId="671B6919"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34/57</w:t>
            </w:r>
            <w:r>
              <w:rPr>
                <w:rFonts w:ascii="Arial" w:eastAsia="Times New Roman" w:hAnsi="Arial" w:cs="Arial"/>
                <w:color w:val="000000"/>
                <w:kern w:val="0"/>
                <w:lang w:val="en-US"/>
                <w14:ligatures w14:val="none"/>
              </w:rPr>
              <w:t xml:space="preserve"> (60)</w:t>
            </w:r>
          </w:p>
        </w:tc>
        <w:tc>
          <w:tcPr>
            <w:tcW w:w="2121" w:type="dxa"/>
            <w:tcBorders>
              <w:left w:val="single" w:sz="4" w:space="0" w:color="auto"/>
              <w:bottom w:val="single" w:sz="4" w:space="0" w:color="auto"/>
              <w:right w:val="single" w:sz="4" w:space="0" w:color="auto"/>
            </w:tcBorders>
            <w:vAlign w:val="center"/>
            <w:hideMark/>
          </w:tcPr>
          <w:p w14:paraId="219BC651"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0.91 (0.56, 1.48)</w:t>
            </w:r>
          </w:p>
        </w:tc>
        <w:tc>
          <w:tcPr>
            <w:tcW w:w="1423" w:type="dxa"/>
            <w:tcBorders>
              <w:left w:val="single" w:sz="4" w:space="0" w:color="auto"/>
              <w:bottom w:val="single" w:sz="4" w:space="0" w:color="auto"/>
              <w:right w:val="single" w:sz="4" w:space="0" w:color="auto"/>
            </w:tcBorders>
            <w:noWrap/>
            <w:vAlign w:val="bottom"/>
            <w:hideMark/>
          </w:tcPr>
          <w:p w14:paraId="7013C9EB"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p>
        </w:tc>
      </w:tr>
      <w:tr w:rsidR="00CA3B79" w:rsidRPr="009472C4" w14:paraId="739C6BDE" w14:textId="77777777" w:rsidTr="00276C61">
        <w:trPr>
          <w:trHeight w:val="285"/>
        </w:trPr>
        <w:tc>
          <w:tcPr>
            <w:tcW w:w="3397" w:type="dxa"/>
            <w:vMerge w:val="restart"/>
            <w:tcBorders>
              <w:top w:val="single" w:sz="4" w:space="0" w:color="auto"/>
              <w:left w:val="single" w:sz="4" w:space="0" w:color="auto"/>
              <w:right w:val="single" w:sz="4" w:space="0" w:color="auto"/>
            </w:tcBorders>
            <w:noWrap/>
            <w:vAlign w:val="bottom"/>
            <w:hideMark/>
          </w:tcPr>
          <w:p w14:paraId="357F67FF" w14:textId="77777777" w:rsidR="00CA3B79" w:rsidRPr="009472C4" w:rsidRDefault="00CA3B79" w:rsidP="00F05E9F">
            <w:pPr>
              <w:spacing w:after="0" w:line="360" w:lineRule="auto"/>
              <w:ind w:left="30"/>
              <w:rPr>
                <w:rFonts w:ascii="Times New Roman" w:eastAsia="Times New Roman" w:hAnsi="Times New Roman" w:cs="Times New Roman"/>
                <w:kern w:val="0"/>
                <w:sz w:val="20"/>
                <w:szCs w:val="20"/>
                <w:lang w:val="en-US"/>
                <w14:ligatures w14:val="none"/>
              </w:rPr>
            </w:pPr>
            <w:r w:rsidRPr="009472C4">
              <w:rPr>
                <w:rFonts w:ascii="Arial" w:eastAsia="Times New Roman" w:hAnsi="Arial" w:cs="Arial"/>
                <w:b/>
                <w:bCs/>
                <w:color w:val="000000"/>
                <w:kern w:val="0"/>
                <w:lang w:val="en-US"/>
                <w14:ligatures w14:val="none"/>
              </w:rPr>
              <w:t>Age</w:t>
            </w:r>
            <w:r>
              <w:rPr>
                <w:rFonts w:ascii="Arial" w:eastAsia="Times New Roman" w:hAnsi="Arial" w:cs="Arial"/>
                <w:b/>
                <w:bCs/>
                <w:color w:val="000000"/>
                <w:kern w:val="0"/>
                <w:lang w:val="en-US"/>
                <w14:ligatures w14:val="none"/>
              </w:rPr>
              <w:t>, years</w:t>
            </w:r>
          </w:p>
        </w:tc>
        <w:tc>
          <w:tcPr>
            <w:tcW w:w="1701" w:type="dxa"/>
            <w:tcBorders>
              <w:top w:val="single" w:sz="4" w:space="0" w:color="auto"/>
              <w:left w:val="single" w:sz="4" w:space="0" w:color="auto"/>
              <w:bottom w:val="nil"/>
              <w:right w:val="single" w:sz="4" w:space="0" w:color="auto"/>
            </w:tcBorders>
            <w:noWrap/>
            <w:vAlign w:val="bottom"/>
            <w:hideMark/>
          </w:tcPr>
          <w:p w14:paraId="73C56991"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c>
          <w:tcPr>
            <w:tcW w:w="1701" w:type="dxa"/>
            <w:tcBorders>
              <w:top w:val="single" w:sz="4" w:space="0" w:color="auto"/>
              <w:left w:val="single" w:sz="4" w:space="0" w:color="auto"/>
              <w:bottom w:val="nil"/>
              <w:right w:val="single" w:sz="4" w:space="0" w:color="auto"/>
            </w:tcBorders>
            <w:noWrap/>
            <w:vAlign w:val="bottom"/>
            <w:hideMark/>
          </w:tcPr>
          <w:p w14:paraId="776FC7E6"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c>
          <w:tcPr>
            <w:tcW w:w="2121" w:type="dxa"/>
            <w:tcBorders>
              <w:top w:val="single" w:sz="4" w:space="0" w:color="auto"/>
              <w:left w:val="single" w:sz="4" w:space="0" w:color="auto"/>
              <w:bottom w:val="nil"/>
              <w:right w:val="single" w:sz="4" w:space="0" w:color="auto"/>
            </w:tcBorders>
            <w:noWrap/>
            <w:vAlign w:val="bottom"/>
            <w:hideMark/>
          </w:tcPr>
          <w:p w14:paraId="1654B5DF"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c>
          <w:tcPr>
            <w:tcW w:w="1423" w:type="dxa"/>
            <w:tcBorders>
              <w:top w:val="single" w:sz="4" w:space="0" w:color="auto"/>
              <w:left w:val="single" w:sz="4" w:space="0" w:color="auto"/>
              <w:bottom w:val="nil"/>
              <w:right w:val="single" w:sz="4" w:space="0" w:color="auto"/>
            </w:tcBorders>
            <w:noWrap/>
            <w:vAlign w:val="bottom"/>
            <w:hideMark/>
          </w:tcPr>
          <w:p w14:paraId="4AD1F478"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r>
      <w:tr w:rsidR="00CA3B79" w:rsidRPr="009472C4" w14:paraId="24650F80" w14:textId="77777777" w:rsidTr="00276C61">
        <w:trPr>
          <w:trHeight w:val="300"/>
        </w:trPr>
        <w:tc>
          <w:tcPr>
            <w:tcW w:w="3397" w:type="dxa"/>
            <w:vMerge/>
            <w:tcBorders>
              <w:left w:val="single" w:sz="4" w:space="0" w:color="auto"/>
              <w:bottom w:val="nil"/>
              <w:right w:val="single" w:sz="4" w:space="0" w:color="auto"/>
            </w:tcBorders>
            <w:noWrap/>
            <w:vAlign w:val="bottom"/>
            <w:hideMark/>
          </w:tcPr>
          <w:p w14:paraId="52E32067" w14:textId="77777777" w:rsidR="00CA3B79" w:rsidRPr="009472C4" w:rsidRDefault="00CA3B79" w:rsidP="00F05E9F">
            <w:pPr>
              <w:spacing w:after="0" w:line="360" w:lineRule="auto"/>
              <w:ind w:left="172"/>
              <w:rPr>
                <w:rFonts w:ascii="Arial" w:eastAsia="Times New Roman" w:hAnsi="Arial" w:cs="Arial"/>
                <w:b/>
                <w:bCs/>
                <w:color w:val="000000"/>
                <w:kern w:val="0"/>
                <w:lang w:val="en-US"/>
                <w14:ligatures w14:val="none"/>
              </w:rPr>
            </w:pPr>
          </w:p>
        </w:tc>
        <w:tc>
          <w:tcPr>
            <w:tcW w:w="1701" w:type="dxa"/>
            <w:tcBorders>
              <w:top w:val="nil"/>
              <w:left w:val="single" w:sz="4" w:space="0" w:color="auto"/>
              <w:bottom w:val="nil"/>
              <w:right w:val="single" w:sz="4" w:space="0" w:color="auto"/>
            </w:tcBorders>
            <w:noWrap/>
            <w:vAlign w:val="bottom"/>
            <w:hideMark/>
          </w:tcPr>
          <w:p w14:paraId="6E5EF9E3" w14:textId="77777777" w:rsidR="00CA3B79" w:rsidRPr="009472C4" w:rsidRDefault="00CA3B79" w:rsidP="00F05E9F">
            <w:pPr>
              <w:spacing w:after="0" w:line="360" w:lineRule="auto"/>
              <w:jc w:val="center"/>
              <w:rPr>
                <w:rFonts w:ascii="Arial" w:eastAsia="Times New Roman" w:hAnsi="Arial" w:cs="Arial"/>
                <w:b/>
                <w:bCs/>
                <w:color w:val="000000"/>
                <w:kern w:val="0"/>
                <w:lang w:val="en-US"/>
                <w14:ligatures w14:val="none"/>
              </w:rPr>
            </w:pPr>
          </w:p>
        </w:tc>
        <w:tc>
          <w:tcPr>
            <w:tcW w:w="1701" w:type="dxa"/>
            <w:tcBorders>
              <w:top w:val="nil"/>
              <w:left w:val="single" w:sz="4" w:space="0" w:color="auto"/>
              <w:bottom w:val="nil"/>
              <w:right w:val="single" w:sz="4" w:space="0" w:color="auto"/>
            </w:tcBorders>
            <w:noWrap/>
            <w:vAlign w:val="bottom"/>
            <w:hideMark/>
          </w:tcPr>
          <w:p w14:paraId="4CA57DF0"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c>
          <w:tcPr>
            <w:tcW w:w="2121" w:type="dxa"/>
            <w:tcBorders>
              <w:top w:val="nil"/>
              <w:left w:val="single" w:sz="4" w:space="0" w:color="auto"/>
              <w:bottom w:val="nil"/>
              <w:right w:val="single" w:sz="4" w:space="0" w:color="auto"/>
            </w:tcBorders>
            <w:noWrap/>
            <w:vAlign w:val="bottom"/>
            <w:hideMark/>
          </w:tcPr>
          <w:p w14:paraId="03DD3F6D"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c>
          <w:tcPr>
            <w:tcW w:w="1423" w:type="dxa"/>
            <w:tcBorders>
              <w:top w:val="nil"/>
              <w:left w:val="single" w:sz="4" w:space="0" w:color="auto"/>
              <w:bottom w:val="nil"/>
              <w:right w:val="single" w:sz="4" w:space="0" w:color="auto"/>
            </w:tcBorders>
            <w:noWrap/>
            <w:vAlign w:val="bottom"/>
            <w:hideMark/>
          </w:tcPr>
          <w:p w14:paraId="59D6E6E7"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r>
      <w:tr w:rsidR="00CA3B79" w:rsidRPr="009472C4" w14:paraId="64B4AC24" w14:textId="77777777" w:rsidTr="00276C61">
        <w:trPr>
          <w:trHeight w:val="285"/>
        </w:trPr>
        <w:tc>
          <w:tcPr>
            <w:tcW w:w="3397" w:type="dxa"/>
            <w:tcBorders>
              <w:top w:val="nil"/>
              <w:left w:val="single" w:sz="4" w:space="0" w:color="auto"/>
              <w:right w:val="single" w:sz="4" w:space="0" w:color="auto"/>
            </w:tcBorders>
            <w:noWrap/>
            <w:vAlign w:val="bottom"/>
            <w:hideMark/>
          </w:tcPr>
          <w:p w14:paraId="54106456" w14:textId="77777777" w:rsidR="00CA3B79" w:rsidRPr="009472C4" w:rsidRDefault="00CA3B79" w:rsidP="00F05E9F">
            <w:pPr>
              <w:spacing w:after="0" w:line="360" w:lineRule="auto"/>
              <w:ind w:left="172"/>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70+</w:t>
            </w:r>
          </w:p>
        </w:tc>
        <w:tc>
          <w:tcPr>
            <w:tcW w:w="1701" w:type="dxa"/>
            <w:tcBorders>
              <w:top w:val="nil"/>
              <w:left w:val="single" w:sz="4" w:space="0" w:color="auto"/>
              <w:right w:val="single" w:sz="4" w:space="0" w:color="auto"/>
            </w:tcBorders>
            <w:noWrap/>
            <w:vAlign w:val="bottom"/>
            <w:hideMark/>
          </w:tcPr>
          <w:p w14:paraId="13E611FC"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28/52</w:t>
            </w:r>
            <w:r>
              <w:rPr>
                <w:rFonts w:ascii="Arial" w:eastAsia="Times New Roman" w:hAnsi="Arial" w:cs="Arial"/>
                <w:color w:val="000000"/>
                <w:kern w:val="0"/>
                <w:lang w:val="en-US"/>
                <w14:ligatures w14:val="none"/>
              </w:rPr>
              <w:t xml:space="preserve"> (54)</w:t>
            </w:r>
          </w:p>
        </w:tc>
        <w:tc>
          <w:tcPr>
            <w:tcW w:w="1701" w:type="dxa"/>
            <w:tcBorders>
              <w:top w:val="nil"/>
              <w:left w:val="single" w:sz="4" w:space="0" w:color="auto"/>
              <w:right w:val="single" w:sz="4" w:space="0" w:color="auto"/>
            </w:tcBorders>
            <w:noWrap/>
            <w:vAlign w:val="bottom"/>
            <w:hideMark/>
          </w:tcPr>
          <w:p w14:paraId="7C4CA2BF"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25/53</w:t>
            </w:r>
            <w:r>
              <w:rPr>
                <w:rFonts w:ascii="Arial" w:eastAsia="Times New Roman" w:hAnsi="Arial" w:cs="Arial"/>
                <w:color w:val="000000"/>
                <w:kern w:val="0"/>
                <w:lang w:val="en-US"/>
                <w14:ligatures w14:val="none"/>
              </w:rPr>
              <w:t xml:space="preserve"> (47)</w:t>
            </w:r>
          </w:p>
        </w:tc>
        <w:tc>
          <w:tcPr>
            <w:tcW w:w="2121" w:type="dxa"/>
            <w:tcBorders>
              <w:top w:val="nil"/>
              <w:left w:val="single" w:sz="4" w:space="0" w:color="auto"/>
              <w:right w:val="single" w:sz="4" w:space="0" w:color="auto"/>
            </w:tcBorders>
            <w:noWrap/>
            <w:vAlign w:val="bottom"/>
            <w:hideMark/>
          </w:tcPr>
          <w:p w14:paraId="230C6E0D"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0.87 (0.50, 1.50)</w:t>
            </w:r>
          </w:p>
        </w:tc>
        <w:tc>
          <w:tcPr>
            <w:tcW w:w="1423" w:type="dxa"/>
            <w:tcBorders>
              <w:top w:val="nil"/>
              <w:left w:val="single" w:sz="4" w:space="0" w:color="auto"/>
              <w:right w:val="single" w:sz="4" w:space="0" w:color="auto"/>
            </w:tcBorders>
            <w:noWrap/>
            <w:vAlign w:val="bottom"/>
            <w:hideMark/>
          </w:tcPr>
          <w:p w14:paraId="2EE6BB85"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0.64</w:t>
            </w:r>
          </w:p>
        </w:tc>
      </w:tr>
      <w:tr w:rsidR="00CA3B79" w:rsidRPr="009472C4" w14:paraId="6F9AF0D3" w14:textId="77777777" w:rsidTr="00276C61">
        <w:trPr>
          <w:trHeight w:val="285"/>
        </w:trPr>
        <w:tc>
          <w:tcPr>
            <w:tcW w:w="3397" w:type="dxa"/>
            <w:tcBorders>
              <w:top w:val="nil"/>
              <w:left w:val="single" w:sz="4" w:space="0" w:color="auto"/>
              <w:bottom w:val="single" w:sz="4" w:space="0" w:color="auto"/>
              <w:right w:val="single" w:sz="4" w:space="0" w:color="auto"/>
            </w:tcBorders>
            <w:noWrap/>
            <w:vAlign w:val="bottom"/>
            <w:hideMark/>
          </w:tcPr>
          <w:p w14:paraId="023CBE38" w14:textId="77777777" w:rsidR="00CA3B79" w:rsidRPr="009472C4" w:rsidRDefault="00CA3B79" w:rsidP="00F05E9F">
            <w:pPr>
              <w:spacing w:after="0" w:line="360" w:lineRule="auto"/>
              <w:ind w:left="172"/>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&lt; 70</w:t>
            </w:r>
          </w:p>
        </w:tc>
        <w:tc>
          <w:tcPr>
            <w:tcW w:w="1701" w:type="dxa"/>
            <w:tcBorders>
              <w:top w:val="nil"/>
              <w:left w:val="single" w:sz="4" w:space="0" w:color="auto"/>
              <w:bottom w:val="single" w:sz="4" w:space="0" w:color="auto"/>
              <w:right w:val="single" w:sz="4" w:space="0" w:color="auto"/>
            </w:tcBorders>
            <w:noWrap/>
            <w:vAlign w:val="bottom"/>
            <w:hideMark/>
          </w:tcPr>
          <w:p w14:paraId="6F5A155A"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32/51</w:t>
            </w:r>
            <w:r>
              <w:rPr>
                <w:rFonts w:ascii="Arial" w:eastAsia="Times New Roman" w:hAnsi="Arial" w:cs="Arial"/>
                <w:color w:val="000000"/>
                <w:kern w:val="0"/>
                <w:lang w:val="en-US"/>
                <w14:ligatures w14:val="none"/>
              </w:rPr>
              <w:t xml:space="preserve"> (63)</w:t>
            </w:r>
          </w:p>
        </w:tc>
        <w:tc>
          <w:tcPr>
            <w:tcW w:w="1701" w:type="dxa"/>
            <w:tcBorders>
              <w:top w:val="nil"/>
              <w:left w:val="single" w:sz="4" w:space="0" w:color="auto"/>
              <w:bottom w:val="single" w:sz="4" w:space="0" w:color="auto"/>
              <w:right w:val="single" w:sz="4" w:space="0" w:color="auto"/>
            </w:tcBorders>
            <w:noWrap/>
            <w:vAlign w:val="bottom"/>
            <w:hideMark/>
          </w:tcPr>
          <w:p w14:paraId="6DF20193"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25/42</w:t>
            </w:r>
            <w:r>
              <w:rPr>
                <w:rFonts w:ascii="Arial" w:eastAsia="Times New Roman" w:hAnsi="Arial" w:cs="Arial"/>
                <w:color w:val="000000"/>
                <w:kern w:val="0"/>
                <w:lang w:val="en-US"/>
                <w14:ligatures w14:val="none"/>
              </w:rPr>
              <w:t xml:space="preserve"> (60)</w:t>
            </w:r>
          </w:p>
        </w:tc>
        <w:tc>
          <w:tcPr>
            <w:tcW w:w="2121" w:type="dxa"/>
            <w:tcBorders>
              <w:top w:val="nil"/>
              <w:left w:val="single" w:sz="4" w:space="0" w:color="auto"/>
              <w:bottom w:val="single" w:sz="4" w:space="0" w:color="auto"/>
              <w:right w:val="single" w:sz="4" w:space="0" w:color="auto"/>
            </w:tcBorders>
            <w:noWrap/>
            <w:vAlign w:val="bottom"/>
            <w:hideMark/>
          </w:tcPr>
          <w:p w14:paraId="78335A1D"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0.73 (0.43, 1.23)</w:t>
            </w:r>
          </w:p>
        </w:tc>
        <w:tc>
          <w:tcPr>
            <w:tcW w:w="1423" w:type="dxa"/>
            <w:tcBorders>
              <w:top w:val="nil"/>
              <w:left w:val="single" w:sz="4" w:space="0" w:color="auto"/>
              <w:bottom w:val="single" w:sz="4" w:space="0" w:color="auto"/>
              <w:right w:val="single" w:sz="4" w:space="0" w:color="auto"/>
            </w:tcBorders>
            <w:noWrap/>
            <w:vAlign w:val="bottom"/>
            <w:hideMark/>
          </w:tcPr>
          <w:p w14:paraId="6514F229"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p>
        </w:tc>
      </w:tr>
      <w:tr w:rsidR="00CA3B79" w:rsidRPr="009472C4" w14:paraId="22BB4207" w14:textId="77777777" w:rsidTr="00276C61">
        <w:trPr>
          <w:trHeight w:val="285"/>
        </w:trPr>
        <w:tc>
          <w:tcPr>
            <w:tcW w:w="3397" w:type="dxa"/>
            <w:vMerge w:val="restart"/>
            <w:tcBorders>
              <w:top w:val="single" w:sz="4" w:space="0" w:color="auto"/>
              <w:left w:val="single" w:sz="4" w:space="0" w:color="auto"/>
              <w:right w:val="single" w:sz="4" w:space="0" w:color="auto"/>
            </w:tcBorders>
            <w:noWrap/>
            <w:vAlign w:val="bottom"/>
            <w:hideMark/>
          </w:tcPr>
          <w:p w14:paraId="2615B801" w14:textId="77777777" w:rsidR="00CA3B79" w:rsidRPr="009472C4" w:rsidRDefault="00CA3B79" w:rsidP="00F05E9F">
            <w:pPr>
              <w:spacing w:after="0" w:line="360" w:lineRule="auto"/>
              <w:ind w:left="30"/>
              <w:rPr>
                <w:rFonts w:ascii="Times New Roman" w:eastAsia="Times New Roman" w:hAnsi="Times New Roman" w:cs="Times New Roman"/>
                <w:kern w:val="0"/>
                <w:sz w:val="20"/>
                <w:szCs w:val="20"/>
                <w:lang w:val="en-US"/>
                <w14:ligatures w14:val="none"/>
              </w:rPr>
            </w:pPr>
            <w:r w:rsidRPr="009472C4">
              <w:rPr>
                <w:rFonts w:ascii="Arial" w:eastAsia="Times New Roman" w:hAnsi="Arial" w:cs="Arial"/>
                <w:b/>
                <w:bCs/>
                <w:color w:val="000000"/>
                <w:kern w:val="0"/>
                <w:lang w:val="en-US"/>
                <w14:ligatures w14:val="none"/>
              </w:rPr>
              <w:t>Hypertension</w:t>
            </w:r>
          </w:p>
        </w:tc>
        <w:tc>
          <w:tcPr>
            <w:tcW w:w="1701" w:type="dxa"/>
            <w:tcBorders>
              <w:top w:val="single" w:sz="4" w:space="0" w:color="auto"/>
              <w:left w:val="single" w:sz="4" w:space="0" w:color="auto"/>
              <w:bottom w:val="nil"/>
              <w:right w:val="single" w:sz="4" w:space="0" w:color="auto"/>
            </w:tcBorders>
            <w:noWrap/>
            <w:vAlign w:val="bottom"/>
            <w:hideMark/>
          </w:tcPr>
          <w:p w14:paraId="2A40C0D4"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c>
          <w:tcPr>
            <w:tcW w:w="1701" w:type="dxa"/>
            <w:tcBorders>
              <w:top w:val="single" w:sz="4" w:space="0" w:color="auto"/>
              <w:left w:val="single" w:sz="4" w:space="0" w:color="auto"/>
              <w:bottom w:val="nil"/>
              <w:right w:val="single" w:sz="4" w:space="0" w:color="auto"/>
            </w:tcBorders>
            <w:noWrap/>
            <w:vAlign w:val="bottom"/>
            <w:hideMark/>
          </w:tcPr>
          <w:p w14:paraId="11323CEA"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c>
          <w:tcPr>
            <w:tcW w:w="2121" w:type="dxa"/>
            <w:tcBorders>
              <w:top w:val="single" w:sz="4" w:space="0" w:color="auto"/>
              <w:left w:val="single" w:sz="4" w:space="0" w:color="auto"/>
              <w:bottom w:val="nil"/>
              <w:right w:val="single" w:sz="4" w:space="0" w:color="auto"/>
            </w:tcBorders>
            <w:noWrap/>
            <w:vAlign w:val="bottom"/>
            <w:hideMark/>
          </w:tcPr>
          <w:p w14:paraId="4F57A3D0"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c>
          <w:tcPr>
            <w:tcW w:w="1423" w:type="dxa"/>
            <w:tcBorders>
              <w:top w:val="single" w:sz="4" w:space="0" w:color="auto"/>
              <w:left w:val="single" w:sz="4" w:space="0" w:color="auto"/>
              <w:bottom w:val="nil"/>
              <w:right w:val="single" w:sz="4" w:space="0" w:color="auto"/>
            </w:tcBorders>
            <w:noWrap/>
            <w:vAlign w:val="bottom"/>
            <w:hideMark/>
          </w:tcPr>
          <w:p w14:paraId="7034555A"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r>
      <w:tr w:rsidR="00CA3B79" w:rsidRPr="009472C4" w14:paraId="4B271D3B" w14:textId="77777777" w:rsidTr="00276C61">
        <w:trPr>
          <w:trHeight w:val="300"/>
        </w:trPr>
        <w:tc>
          <w:tcPr>
            <w:tcW w:w="3397" w:type="dxa"/>
            <w:vMerge/>
            <w:tcBorders>
              <w:left w:val="single" w:sz="4" w:space="0" w:color="auto"/>
              <w:bottom w:val="nil"/>
              <w:right w:val="single" w:sz="4" w:space="0" w:color="auto"/>
            </w:tcBorders>
            <w:noWrap/>
            <w:vAlign w:val="bottom"/>
            <w:hideMark/>
          </w:tcPr>
          <w:p w14:paraId="04E0C26A" w14:textId="77777777" w:rsidR="00CA3B79" w:rsidRPr="009472C4" w:rsidRDefault="00CA3B79" w:rsidP="00F05E9F">
            <w:pPr>
              <w:spacing w:after="0" w:line="360" w:lineRule="auto"/>
              <w:ind w:left="172"/>
              <w:rPr>
                <w:rFonts w:ascii="Arial" w:eastAsia="Times New Roman" w:hAnsi="Arial" w:cs="Arial"/>
                <w:b/>
                <w:bCs/>
                <w:color w:val="000000"/>
                <w:kern w:val="0"/>
                <w:lang w:val="en-US"/>
                <w14:ligatures w14:val="none"/>
              </w:rPr>
            </w:pPr>
          </w:p>
        </w:tc>
        <w:tc>
          <w:tcPr>
            <w:tcW w:w="1701" w:type="dxa"/>
            <w:tcBorders>
              <w:top w:val="nil"/>
              <w:left w:val="single" w:sz="4" w:space="0" w:color="auto"/>
              <w:bottom w:val="nil"/>
              <w:right w:val="single" w:sz="4" w:space="0" w:color="auto"/>
            </w:tcBorders>
            <w:noWrap/>
            <w:vAlign w:val="bottom"/>
            <w:hideMark/>
          </w:tcPr>
          <w:p w14:paraId="3D8F1501" w14:textId="77777777" w:rsidR="00CA3B79" w:rsidRPr="009472C4" w:rsidRDefault="00CA3B79" w:rsidP="00F05E9F">
            <w:pPr>
              <w:spacing w:after="0" w:line="360" w:lineRule="auto"/>
              <w:jc w:val="center"/>
              <w:rPr>
                <w:rFonts w:ascii="Arial" w:eastAsia="Times New Roman" w:hAnsi="Arial" w:cs="Arial"/>
                <w:b/>
                <w:bCs/>
                <w:color w:val="000000"/>
                <w:kern w:val="0"/>
                <w:lang w:val="en-US"/>
                <w14:ligatures w14:val="none"/>
              </w:rPr>
            </w:pPr>
          </w:p>
        </w:tc>
        <w:tc>
          <w:tcPr>
            <w:tcW w:w="1701" w:type="dxa"/>
            <w:tcBorders>
              <w:top w:val="nil"/>
              <w:left w:val="single" w:sz="4" w:space="0" w:color="auto"/>
              <w:bottom w:val="nil"/>
              <w:right w:val="single" w:sz="4" w:space="0" w:color="auto"/>
            </w:tcBorders>
            <w:noWrap/>
            <w:vAlign w:val="bottom"/>
            <w:hideMark/>
          </w:tcPr>
          <w:p w14:paraId="35259F8E"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c>
          <w:tcPr>
            <w:tcW w:w="2121" w:type="dxa"/>
            <w:tcBorders>
              <w:top w:val="nil"/>
              <w:left w:val="single" w:sz="4" w:space="0" w:color="auto"/>
              <w:bottom w:val="nil"/>
              <w:right w:val="single" w:sz="4" w:space="0" w:color="auto"/>
            </w:tcBorders>
            <w:noWrap/>
            <w:vAlign w:val="bottom"/>
            <w:hideMark/>
          </w:tcPr>
          <w:p w14:paraId="7F66DC67"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c>
          <w:tcPr>
            <w:tcW w:w="1423" w:type="dxa"/>
            <w:tcBorders>
              <w:top w:val="nil"/>
              <w:left w:val="single" w:sz="4" w:space="0" w:color="auto"/>
              <w:bottom w:val="nil"/>
              <w:right w:val="single" w:sz="4" w:space="0" w:color="auto"/>
            </w:tcBorders>
            <w:noWrap/>
            <w:vAlign w:val="bottom"/>
            <w:hideMark/>
          </w:tcPr>
          <w:p w14:paraId="2822691C"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r>
      <w:tr w:rsidR="00CA3B79" w:rsidRPr="009472C4" w14:paraId="47A218C3" w14:textId="77777777" w:rsidTr="00276C61">
        <w:trPr>
          <w:trHeight w:val="285"/>
        </w:trPr>
        <w:tc>
          <w:tcPr>
            <w:tcW w:w="3397" w:type="dxa"/>
            <w:tcBorders>
              <w:top w:val="nil"/>
              <w:left w:val="single" w:sz="4" w:space="0" w:color="auto"/>
              <w:right w:val="single" w:sz="4" w:space="0" w:color="auto"/>
            </w:tcBorders>
            <w:noWrap/>
            <w:vAlign w:val="bottom"/>
            <w:hideMark/>
          </w:tcPr>
          <w:p w14:paraId="369933E8" w14:textId="77777777" w:rsidR="00CA3B79" w:rsidRPr="009472C4" w:rsidRDefault="00CA3B79" w:rsidP="00F05E9F">
            <w:pPr>
              <w:spacing w:after="0" w:line="360" w:lineRule="auto"/>
              <w:ind w:left="172"/>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Yes</w:t>
            </w:r>
          </w:p>
        </w:tc>
        <w:tc>
          <w:tcPr>
            <w:tcW w:w="1701" w:type="dxa"/>
            <w:tcBorders>
              <w:top w:val="nil"/>
              <w:left w:val="single" w:sz="4" w:space="0" w:color="auto"/>
              <w:right w:val="single" w:sz="4" w:space="0" w:color="auto"/>
            </w:tcBorders>
            <w:noWrap/>
            <w:vAlign w:val="bottom"/>
            <w:hideMark/>
          </w:tcPr>
          <w:p w14:paraId="2E690C18"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35/66</w:t>
            </w:r>
            <w:r>
              <w:rPr>
                <w:rFonts w:ascii="Arial" w:eastAsia="Times New Roman" w:hAnsi="Arial" w:cs="Arial"/>
                <w:color w:val="000000"/>
                <w:kern w:val="0"/>
                <w:lang w:val="en-US"/>
                <w14:ligatures w14:val="none"/>
              </w:rPr>
              <w:t xml:space="preserve"> (53)</w:t>
            </w:r>
          </w:p>
        </w:tc>
        <w:tc>
          <w:tcPr>
            <w:tcW w:w="1701" w:type="dxa"/>
            <w:tcBorders>
              <w:top w:val="nil"/>
              <w:left w:val="single" w:sz="4" w:space="0" w:color="auto"/>
              <w:right w:val="single" w:sz="4" w:space="0" w:color="auto"/>
            </w:tcBorders>
            <w:noWrap/>
            <w:vAlign w:val="bottom"/>
            <w:hideMark/>
          </w:tcPr>
          <w:p w14:paraId="0F01D322"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29/55</w:t>
            </w:r>
            <w:r>
              <w:rPr>
                <w:rFonts w:ascii="Arial" w:eastAsia="Times New Roman" w:hAnsi="Arial" w:cs="Arial"/>
                <w:color w:val="000000"/>
                <w:kern w:val="0"/>
                <w:lang w:val="en-US"/>
                <w14:ligatures w14:val="none"/>
              </w:rPr>
              <w:t xml:space="preserve"> (53)</w:t>
            </w:r>
          </w:p>
        </w:tc>
        <w:tc>
          <w:tcPr>
            <w:tcW w:w="2121" w:type="dxa"/>
            <w:tcBorders>
              <w:top w:val="nil"/>
              <w:left w:val="single" w:sz="4" w:space="0" w:color="auto"/>
              <w:right w:val="single" w:sz="4" w:space="0" w:color="auto"/>
            </w:tcBorders>
            <w:noWrap/>
            <w:vAlign w:val="bottom"/>
            <w:hideMark/>
          </w:tcPr>
          <w:p w14:paraId="540D6DBB"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1.02 (0.62, 1.69)</w:t>
            </w:r>
          </w:p>
        </w:tc>
        <w:tc>
          <w:tcPr>
            <w:tcW w:w="1423" w:type="dxa"/>
            <w:tcBorders>
              <w:top w:val="nil"/>
              <w:left w:val="single" w:sz="4" w:space="0" w:color="auto"/>
              <w:right w:val="single" w:sz="4" w:space="0" w:color="auto"/>
            </w:tcBorders>
            <w:noWrap/>
            <w:vAlign w:val="bottom"/>
            <w:hideMark/>
          </w:tcPr>
          <w:p w14:paraId="2237897C"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0.19</w:t>
            </w:r>
          </w:p>
        </w:tc>
      </w:tr>
      <w:tr w:rsidR="00CA3B79" w:rsidRPr="009472C4" w14:paraId="4269D180" w14:textId="77777777" w:rsidTr="00276C61">
        <w:trPr>
          <w:trHeight w:val="285"/>
        </w:trPr>
        <w:tc>
          <w:tcPr>
            <w:tcW w:w="3397" w:type="dxa"/>
            <w:tcBorders>
              <w:top w:val="nil"/>
              <w:left w:val="single" w:sz="4" w:space="0" w:color="auto"/>
              <w:bottom w:val="single" w:sz="4" w:space="0" w:color="auto"/>
              <w:right w:val="single" w:sz="4" w:space="0" w:color="auto"/>
            </w:tcBorders>
            <w:noWrap/>
            <w:vAlign w:val="bottom"/>
            <w:hideMark/>
          </w:tcPr>
          <w:p w14:paraId="309CCBF4" w14:textId="77777777" w:rsidR="00CA3B79" w:rsidRPr="009472C4" w:rsidRDefault="00CA3B79" w:rsidP="00F05E9F">
            <w:pPr>
              <w:spacing w:after="0" w:line="360" w:lineRule="auto"/>
              <w:ind w:left="172"/>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No</w:t>
            </w:r>
          </w:p>
        </w:tc>
        <w:tc>
          <w:tcPr>
            <w:tcW w:w="1701" w:type="dxa"/>
            <w:tcBorders>
              <w:top w:val="nil"/>
              <w:left w:val="single" w:sz="4" w:space="0" w:color="auto"/>
              <w:bottom w:val="single" w:sz="4" w:space="0" w:color="auto"/>
              <w:right w:val="single" w:sz="4" w:space="0" w:color="auto"/>
            </w:tcBorders>
            <w:noWrap/>
            <w:vAlign w:val="bottom"/>
            <w:hideMark/>
          </w:tcPr>
          <w:p w14:paraId="0A4924B0"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25/37</w:t>
            </w:r>
            <w:r>
              <w:rPr>
                <w:rFonts w:ascii="Arial" w:eastAsia="Times New Roman" w:hAnsi="Arial" w:cs="Arial"/>
                <w:color w:val="000000"/>
                <w:kern w:val="0"/>
                <w:lang w:val="en-US"/>
                <w14:ligatures w14:val="none"/>
              </w:rPr>
              <w:t xml:space="preserve"> (68)</w:t>
            </w:r>
          </w:p>
        </w:tc>
        <w:tc>
          <w:tcPr>
            <w:tcW w:w="1701" w:type="dxa"/>
            <w:tcBorders>
              <w:top w:val="nil"/>
              <w:left w:val="single" w:sz="4" w:space="0" w:color="auto"/>
              <w:bottom w:val="single" w:sz="4" w:space="0" w:color="auto"/>
              <w:right w:val="single" w:sz="4" w:space="0" w:color="auto"/>
            </w:tcBorders>
            <w:noWrap/>
            <w:vAlign w:val="bottom"/>
            <w:hideMark/>
          </w:tcPr>
          <w:p w14:paraId="33112DA2"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21/40</w:t>
            </w:r>
            <w:r>
              <w:rPr>
                <w:rFonts w:ascii="Arial" w:eastAsia="Times New Roman" w:hAnsi="Arial" w:cs="Arial"/>
                <w:color w:val="000000"/>
                <w:kern w:val="0"/>
                <w:lang w:val="en-US"/>
                <w14:ligatures w14:val="none"/>
              </w:rPr>
              <w:t xml:space="preserve"> (53)</w:t>
            </w:r>
          </w:p>
        </w:tc>
        <w:tc>
          <w:tcPr>
            <w:tcW w:w="2121" w:type="dxa"/>
            <w:tcBorders>
              <w:top w:val="nil"/>
              <w:left w:val="single" w:sz="4" w:space="0" w:color="auto"/>
              <w:bottom w:val="single" w:sz="4" w:space="0" w:color="auto"/>
              <w:right w:val="single" w:sz="4" w:space="0" w:color="auto"/>
            </w:tcBorders>
            <w:noWrap/>
            <w:vAlign w:val="bottom"/>
            <w:hideMark/>
          </w:tcPr>
          <w:p w14:paraId="35107472"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0.61 (0.33, 1.11)</w:t>
            </w:r>
          </w:p>
        </w:tc>
        <w:tc>
          <w:tcPr>
            <w:tcW w:w="1423" w:type="dxa"/>
            <w:tcBorders>
              <w:top w:val="nil"/>
              <w:left w:val="single" w:sz="4" w:space="0" w:color="auto"/>
              <w:bottom w:val="single" w:sz="4" w:space="0" w:color="auto"/>
              <w:right w:val="single" w:sz="4" w:space="0" w:color="auto"/>
            </w:tcBorders>
            <w:noWrap/>
            <w:vAlign w:val="bottom"/>
            <w:hideMark/>
          </w:tcPr>
          <w:p w14:paraId="53501606"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p>
        </w:tc>
      </w:tr>
      <w:tr w:rsidR="00CA3B79" w:rsidRPr="009472C4" w14:paraId="4B831F18" w14:textId="77777777" w:rsidTr="00276C61">
        <w:trPr>
          <w:trHeight w:val="285"/>
        </w:trPr>
        <w:tc>
          <w:tcPr>
            <w:tcW w:w="3397" w:type="dxa"/>
            <w:vMerge w:val="restart"/>
            <w:tcBorders>
              <w:top w:val="single" w:sz="4" w:space="0" w:color="auto"/>
              <w:left w:val="single" w:sz="4" w:space="0" w:color="auto"/>
              <w:right w:val="single" w:sz="4" w:space="0" w:color="auto"/>
            </w:tcBorders>
            <w:noWrap/>
            <w:vAlign w:val="bottom"/>
            <w:hideMark/>
          </w:tcPr>
          <w:p w14:paraId="7096F5DC" w14:textId="77777777" w:rsidR="00CA3B79" w:rsidRPr="009472C4" w:rsidRDefault="00CA3B79" w:rsidP="00F05E9F">
            <w:pPr>
              <w:spacing w:after="0" w:line="360" w:lineRule="auto"/>
              <w:rPr>
                <w:rFonts w:ascii="Times New Roman" w:eastAsia="Times New Roman" w:hAnsi="Times New Roman" w:cs="Times New Roman"/>
                <w:kern w:val="0"/>
                <w:sz w:val="20"/>
                <w:szCs w:val="20"/>
                <w:lang w:val="en-US"/>
                <w14:ligatures w14:val="none"/>
              </w:rPr>
            </w:pPr>
            <w:r w:rsidRPr="009472C4">
              <w:rPr>
                <w:rFonts w:ascii="Arial" w:eastAsia="Times New Roman" w:hAnsi="Arial" w:cs="Arial"/>
                <w:b/>
                <w:bCs/>
                <w:color w:val="000000"/>
                <w:kern w:val="0"/>
                <w:lang w:val="en-US"/>
                <w14:ligatures w14:val="none"/>
              </w:rPr>
              <w:t>Days of ventilation at entry</w:t>
            </w:r>
          </w:p>
        </w:tc>
        <w:tc>
          <w:tcPr>
            <w:tcW w:w="1701" w:type="dxa"/>
            <w:tcBorders>
              <w:top w:val="single" w:sz="4" w:space="0" w:color="auto"/>
              <w:left w:val="single" w:sz="4" w:space="0" w:color="auto"/>
              <w:bottom w:val="nil"/>
              <w:right w:val="single" w:sz="4" w:space="0" w:color="auto"/>
            </w:tcBorders>
            <w:noWrap/>
            <w:vAlign w:val="bottom"/>
            <w:hideMark/>
          </w:tcPr>
          <w:p w14:paraId="6A62FB5F"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c>
          <w:tcPr>
            <w:tcW w:w="1701" w:type="dxa"/>
            <w:tcBorders>
              <w:top w:val="single" w:sz="4" w:space="0" w:color="auto"/>
              <w:left w:val="single" w:sz="4" w:space="0" w:color="auto"/>
              <w:bottom w:val="nil"/>
              <w:right w:val="single" w:sz="4" w:space="0" w:color="auto"/>
            </w:tcBorders>
            <w:noWrap/>
            <w:vAlign w:val="bottom"/>
            <w:hideMark/>
          </w:tcPr>
          <w:p w14:paraId="72524E7D"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c>
          <w:tcPr>
            <w:tcW w:w="2121" w:type="dxa"/>
            <w:tcBorders>
              <w:top w:val="single" w:sz="4" w:space="0" w:color="auto"/>
              <w:left w:val="single" w:sz="4" w:space="0" w:color="auto"/>
              <w:bottom w:val="nil"/>
              <w:right w:val="single" w:sz="4" w:space="0" w:color="auto"/>
            </w:tcBorders>
            <w:noWrap/>
            <w:vAlign w:val="bottom"/>
            <w:hideMark/>
          </w:tcPr>
          <w:p w14:paraId="5A9A0F97"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c>
          <w:tcPr>
            <w:tcW w:w="1423" w:type="dxa"/>
            <w:tcBorders>
              <w:top w:val="single" w:sz="4" w:space="0" w:color="auto"/>
              <w:left w:val="single" w:sz="4" w:space="0" w:color="auto"/>
              <w:bottom w:val="nil"/>
              <w:right w:val="single" w:sz="4" w:space="0" w:color="auto"/>
            </w:tcBorders>
            <w:noWrap/>
            <w:vAlign w:val="bottom"/>
            <w:hideMark/>
          </w:tcPr>
          <w:p w14:paraId="6354E932"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r>
      <w:tr w:rsidR="00CA3B79" w:rsidRPr="009472C4" w14:paraId="2D647EB4" w14:textId="77777777" w:rsidTr="00276C61">
        <w:trPr>
          <w:trHeight w:val="300"/>
        </w:trPr>
        <w:tc>
          <w:tcPr>
            <w:tcW w:w="3397" w:type="dxa"/>
            <w:vMerge/>
            <w:tcBorders>
              <w:left w:val="single" w:sz="4" w:space="0" w:color="auto"/>
              <w:bottom w:val="nil"/>
              <w:right w:val="single" w:sz="4" w:space="0" w:color="auto"/>
            </w:tcBorders>
            <w:noWrap/>
            <w:vAlign w:val="bottom"/>
            <w:hideMark/>
          </w:tcPr>
          <w:p w14:paraId="004CC632" w14:textId="77777777" w:rsidR="00CA3B79" w:rsidRPr="009472C4" w:rsidRDefault="00CA3B79" w:rsidP="00F05E9F">
            <w:pPr>
              <w:spacing w:after="0" w:line="360" w:lineRule="auto"/>
              <w:ind w:left="172"/>
              <w:rPr>
                <w:rFonts w:ascii="Arial" w:eastAsia="Times New Roman" w:hAnsi="Arial" w:cs="Arial"/>
                <w:b/>
                <w:bCs/>
                <w:color w:val="000000"/>
                <w:kern w:val="0"/>
                <w:lang w:val="en-US"/>
                <w14:ligatures w14:val="none"/>
              </w:rPr>
            </w:pPr>
          </w:p>
        </w:tc>
        <w:tc>
          <w:tcPr>
            <w:tcW w:w="1701" w:type="dxa"/>
            <w:tcBorders>
              <w:top w:val="nil"/>
              <w:left w:val="single" w:sz="4" w:space="0" w:color="auto"/>
              <w:bottom w:val="nil"/>
              <w:right w:val="single" w:sz="4" w:space="0" w:color="auto"/>
            </w:tcBorders>
            <w:noWrap/>
            <w:vAlign w:val="bottom"/>
            <w:hideMark/>
          </w:tcPr>
          <w:p w14:paraId="1C5C23EA" w14:textId="77777777" w:rsidR="00CA3B79" w:rsidRPr="009472C4" w:rsidRDefault="00CA3B79" w:rsidP="00F05E9F">
            <w:pPr>
              <w:spacing w:after="0" w:line="360" w:lineRule="auto"/>
              <w:jc w:val="center"/>
              <w:rPr>
                <w:rFonts w:ascii="Arial" w:eastAsia="Times New Roman" w:hAnsi="Arial" w:cs="Arial"/>
                <w:b/>
                <w:bCs/>
                <w:color w:val="000000"/>
                <w:kern w:val="0"/>
                <w:lang w:val="en-US"/>
                <w14:ligatures w14:val="none"/>
              </w:rPr>
            </w:pPr>
          </w:p>
        </w:tc>
        <w:tc>
          <w:tcPr>
            <w:tcW w:w="1701" w:type="dxa"/>
            <w:tcBorders>
              <w:top w:val="nil"/>
              <w:left w:val="single" w:sz="4" w:space="0" w:color="auto"/>
              <w:bottom w:val="nil"/>
              <w:right w:val="single" w:sz="4" w:space="0" w:color="auto"/>
            </w:tcBorders>
            <w:noWrap/>
            <w:vAlign w:val="bottom"/>
            <w:hideMark/>
          </w:tcPr>
          <w:p w14:paraId="15DA80E2"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c>
          <w:tcPr>
            <w:tcW w:w="2121" w:type="dxa"/>
            <w:tcBorders>
              <w:top w:val="nil"/>
              <w:left w:val="single" w:sz="4" w:space="0" w:color="auto"/>
              <w:bottom w:val="nil"/>
              <w:right w:val="single" w:sz="4" w:space="0" w:color="auto"/>
            </w:tcBorders>
            <w:noWrap/>
            <w:vAlign w:val="bottom"/>
            <w:hideMark/>
          </w:tcPr>
          <w:p w14:paraId="7A8F1ACA"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c>
          <w:tcPr>
            <w:tcW w:w="1423" w:type="dxa"/>
            <w:tcBorders>
              <w:top w:val="nil"/>
              <w:left w:val="single" w:sz="4" w:space="0" w:color="auto"/>
              <w:bottom w:val="nil"/>
              <w:right w:val="single" w:sz="4" w:space="0" w:color="auto"/>
            </w:tcBorders>
            <w:noWrap/>
            <w:vAlign w:val="bottom"/>
            <w:hideMark/>
          </w:tcPr>
          <w:p w14:paraId="5F03BC87"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r>
      <w:tr w:rsidR="00CA3B79" w:rsidRPr="009472C4" w14:paraId="7104DBCA" w14:textId="77777777" w:rsidTr="00276C61">
        <w:trPr>
          <w:trHeight w:val="285"/>
        </w:trPr>
        <w:tc>
          <w:tcPr>
            <w:tcW w:w="3397" w:type="dxa"/>
            <w:tcBorders>
              <w:top w:val="nil"/>
              <w:left w:val="single" w:sz="4" w:space="0" w:color="auto"/>
              <w:right w:val="single" w:sz="4" w:space="0" w:color="auto"/>
            </w:tcBorders>
            <w:vAlign w:val="bottom"/>
            <w:hideMark/>
          </w:tcPr>
          <w:p w14:paraId="035D9C4E" w14:textId="77777777" w:rsidR="00CA3B79" w:rsidRPr="009472C4" w:rsidRDefault="00CA3B79" w:rsidP="00F05E9F">
            <w:pPr>
              <w:spacing w:after="0" w:line="360" w:lineRule="auto"/>
              <w:ind w:left="172"/>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43+</w:t>
            </w:r>
          </w:p>
        </w:tc>
        <w:tc>
          <w:tcPr>
            <w:tcW w:w="1701" w:type="dxa"/>
            <w:tcBorders>
              <w:top w:val="nil"/>
              <w:left w:val="single" w:sz="4" w:space="0" w:color="auto"/>
              <w:right w:val="single" w:sz="4" w:space="0" w:color="auto"/>
            </w:tcBorders>
            <w:noWrap/>
            <w:vAlign w:val="bottom"/>
            <w:hideMark/>
          </w:tcPr>
          <w:p w14:paraId="394218CE"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28/56</w:t>
            </w:r>
            <w:r>
              <w:rPr>
                <w:rFonts w:ascii="Arial" w:eastAsia="Times New Roman" w:hAnsi="Arial" w:cs="Arial"/>
                <w:color w:val="000000"/>
                <w:kern w:val="0"/>
                <w:lang w:val="en-US"/>
                <w14:ligatures w14:val="none"/>
              </w:rPr>
              <w:t xml:space="preserve"> (50)</w:t>
            </w:r>
          </w:p>
        </w:tc>
        <w:tc>
          <w:tcPr>
            <w:tcW w:w="1701" w:type="dxa"/>
            <w:tcBorders>
              <w:top w:val="nil"/>
              <w:left w:val="single" w:sz="4" w:space="0" w:color="auto"/>
              <w:right w:val="single" w:sz="4" w:space="0" w:color="auto"/>
            </w:tcBorders>
            <w:noWrap/>
            <w:vAlign w:val="bottom"/>
            <w:hideMark/>
          </w:tcPr>
          <w:p w14:paraId="37BE60B7"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21/44</w:t>
            </w:r>
            <w:r>
              <w:rPr>
                <w:rFonts w:ascii="Arial" w:eastAsia="Times New Roman" w:hAnsi="Arial" w:cs="Arial"/>
                <w:color w:val="000000"/>
                <w:kern w:val="0"/>
                <w:lang w:val="en-US"/>
                <w14:ligatures w14:val="none"/>
              </w:rPr>
              <w:t xml:space="preserve"> (48)</w:t>
            </w:r>
          </w:p>
        </w:tc>
        <w:tc>
          <w:tcPr>
            <w:tcW w:w="2121" w:type="dxa"/>
            <w:tcBorders>
              <w:top w:val="nil"/>
              <w:left w:val="single" w:sz="4" w:space="0" w:color="auto"/>
              <w:right w:val="single" w:sz="4" w:space="0" w:color="auto"/>
            </w:tcBorders>
            <w:noWrap/>
            <w:vAlign w:val="bottom"/>
            <w:hideMark/>
          </w:tcPr>
          <w:p w14:paraId="1D912A11"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0.76 (0.42, 1.36)</w:t>
            </w:r>
          </w:p>
        </w:tc>
        <w:tc>
          <w:tcPr>
            <w:tcW w:w="1423" w:type="dxa"/>
            <w:tcBorders>
              <w:top w:val="nil"/>
              <w:left w:val="single" w:sz="4" w:space="0" w:color="auto"/>
              <w:right w:val="single" w:sz="4" w:space="0" w:color="auto"/>
            </w:tcBorders>
            <w:noWrap/>
            <w:vAlign w:val="bottom"/>
            <w:hideMark/>
          </w:tcPr>
          <w:p w14:paraId="6507A2FE"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0.69</w:t>
            </w:r>
          </w:p>
        </w:tc>
      </w:tr>
      <w:tr w:rsidR="00CA3B79" w:rsidRPr="009472C4" w14:paraId="0E919EA1" w14:textId="77777777" w:rsidTr="00276C61">
        <w:trPr>
          <w:trHeight w:val="285"/>
        </w:trPr>
        <w:tc>
          <w:tcPr>
            <w:tcW w:w="3397" w:type="dxa"/>
            <w:tcBorders>
              <w:top w:val="nil"/>
              <w:left w:val="single" w:sz="4" w:space="0" w:color="auto"/>
              <w:bottom w:val="single" w:sz="4" w:space="0" w:color="auto"/>
              <w:right w:val="single" w:sz="4" w:space="0" w:color="auto"/>
            </w:tcBorders>
            <w:vAlign w:val="bottom"/>
            <w:hideMark/>
          </w:tcPr>
          <w:p w14:paraId="6270B557" w14:textId="77777777" w:rsidR="00CA3B79" w:rsidRPr="009472C4" w:rsidRDefault="00CA3B79" w:rsidP="00F05E9F">
            <w:pPr>
              <w:spacing w:after="0" w:line="360" w:lineRule="auto"/>
              <w:ind w:left="172"/>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 xml:space="preserve">&lt;43 </w:t>
            </w:r>
          </w:p>
        </w:tc>
        <w:tc>
          <w:tcPr>
            <w:tcW w:w="1701" w:type="dxa"/>
            <w:tcBorders>
              <w:top w:val="nil"/>
              <w:left w:val="single" w:sz="4" w:space="0" w:color="auto"/>
              <w:bottom w:val="single" w:sz="4" w:space="0" w:color="auto"/>
              <w:right w:val="single" w:sz="4" w:space="0" w:color="auto"/>
            </w:tcBorders>
            <w:noWrap/>
            <w:vAlign w:val="bottom"/>
            <w:hideMark/>
          </w:tcPr>
          <w:p w14:paraId="18E9A63F"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32/47</w:t>
            </w:r>
            <w:r>
              <w:rPr>
                <w:rFonts w:ascii="Arial" w:eastAsia="Times New Roman" w:hAnsi="Arial" w:cs="Arial"/>
                <w:color w:val="000000"/>
                <w:kern w:val="0"/>
                <w:lang w:val="en-US"/>
                <w14:ligatures w14:val="none"/>
              </w:rPr>
              <w:t xml:space="preserve"> (68)</w:t>
            </w:r>
          </w:p>
        </w:tc>
        <w:tc>
          <w:tcPr>
            <w:tcW w:w="1701" w:type="dxa"/>
            <w:tcBorders>
              <w:top w:val="nil"/>
              <w:left w:val="single" w:sz="4" w:space="0" w:color="auto"/>
              <w:bottom w:val="single" w:sz="4" w:space="0" w:color="auto"/>
              <w:right w:val="single" w:sz="4" w:space="0" w:color="auto"/>
            </w:tcBorders>
            <w:noWrap/>
            <w:vAlign w:val="bottom"/>
            <w:hideMark/>
          </w:tcPr>
          <w:p w14:paraId="569B77FB"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29/51</w:t>
            </w:r>
            <w:r>
              <w:rPr>
                <w:rFonts w:ascii="Arial" w:eastAsia="Times New Roman" w:hAnsi="Arial" w:cs="Arial"/>
                <w:color w:val="000000"/>
                <w:kern w:val="0"/>
                <w:lang w:val="en-US"/>
                <w14:ligatures w14:val="none"/>
              </w:rPr>
              <w:t xml:space="preserve"> (57)</w:t>
            </w:r>
          </w:p>
        </w:tc>
        <w:tc>
          <w:tcPr>
            <w:tcW w:w="2121" w:type="dxa"/>
            <w:tcBorders>
              <w:top w:val="nil"/>
              <w:left w:val="single" w:sz="4" w:space="0" w:color="auto"/>
              <w:bottom w:val="single" w:sz="4" w:space="0" w:color="auto"/>
              <w:right w:val="single" w:sz="4" w:space="0" w:color="auto"/>
            </w:tcBorders>
            <w:noWrap/>
            <w:vAlign w:val="bottom"/>
            <w:hideMark/>
          </w:tcPr>
          <w:p w14:paraId="2556C1C2"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0.89 (0.53, 1.50)</w:t>
            </w:r>
          </w:p>
        </w:tc>
        <w:tc>
          <w:tcPr>
            <w:tcW w:w="1423" w:type="dxa"/>
            <w:tcBorders>
              <w:top w:val="nil"/>
              <w:left w:val="single" w:sz="4" w:space="0" w:color="auto"/>
              <w:bottom w:val="single" w:sz="4" w:space="0" w:color="auto"/>
              <w:right w:val="single" w:sz="4" w:space="0" w:color="auto"/>
            </w:tcBorders>
            <w:noWrap/>
            <w:vAlign w:val="bottom"/>
            <w:hideMark/>
          </w:tcPr>
          <w:p w14:paraId="0C5406B2"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p>
        </w:tc>
      </w:tr>
      <w:tr w:rsidR="00CA3B79" w:rsidRPr="009472C4" w14:paraId="2A1062D2" w14:textId="77777777" w:rsidTr="00276C61">
        <w:trPr>
          <w:trHeight w:val="285"/>
        </w:trPr>
        <w:tc>
          <w:tcPr>
            <w:tcW w:w="3397" w:type="dxa"/>
            <w:vMerge w:val="restart"/>
            <w:tcBorders>
              <w:top w:val="single" w:sz="4" w:space="0" w:color="auto"/>
              <w:left w:val="single" w:sz="4" w:space="0" w:color="auto"/>
              <w:right w:val="single" w:sz="4" w:space="0" w:color="auto"/>
            </w:tcBorders>
            <w:noWrap/>
            <w:vAlign w:val="bottom"/>
            <w:hideMark/>
          </w:tcPr>
          <w:p w14:paraId="037F304D" w14:textId="77777777" w:rsidR="00CA3B79" w:rsidRPr="009472C4" w:rsidRDefault="00CA3B79" w:rsidP="00F05E9F">
            <w:pPr>
              <w:spacing w:after="0" w:line="360" w:lineRule="auto"/>
              <w:ind w:left="30"/>
              <w:rPr>
                <w:rFonts w:ascii="Times New Roman" w:eastAsia="Times New Roman" w:hAnsi="Times New Roman" w:cs="Times New Roman"/>
                <w:kern w:val="0"/>
                <w:sz w:val="20"/>
                <w:szCs w:val="20"/>
                <w:lang w:val="en-US"/>
                <w14:ligatures w14:val="none"/>
              </w:rPr>
            </w:pPr>
            <w:r w:rsidRPr="009472C4">
              <w:rPr>
                <w:rFonts w:ascii="Arial" w:eastAsia="Times New Roman" w:hAnsi="Arial" w:cs="Arial"/>
                <w:b/>
                <w:bCs/>
                <w:color w:val="000000"/>
                <w:kern w:val="0"/>
                <w:lang w:val="en-US"/>
                <w14:ligatures w14:val="none"/>
              </w:rPr>
              <w:t>Diabetes</w:t>
            </w:r>
          </w:p>
        </w:tc>
        <w:tc>
          <w:tcPr>
            <w:tcW w:w="1701" w:type="dxa"/>
            <w:tcBorders>
              <w:top w:val="single" w:sz="4" w:space="0" w:color="auto"/>
              <w:left w:val="single" w:sz="4" w:space="0" w:color="auto"/>
              <w:bottom w:val="nil"/>
              <w:right w:val="single" w:sz="4" w:space="0" w:color="auto"/>
            </w:tcBorders>
            <w:noWrap/>
            <w:vAlign w:val="bottom"/>
            <w:hideMark/>
          </w:tcPr>
          <w:p w14:paraId="416CBB16"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c>
          <w:tcPr>
            <w:tcW w:w="1701" w:type="dxa"/>
            <w:tcBorders>
              <w:top w:val="single" w:sz="4" w:space="0" w:color="auto"/>
              <w:left w:val="single" w:sz="4" w:space="0" w:color="auto"/>
              <w:bottom w:val="nil"/>
              <w:right w:val="single" w:sz="4" w:space="0" w:color="auto"/>
            </w:tcBorders>
            <w:noWrap/>
            <w:vAlign w:val="bottom"/>
            <w:hideMark/>
          </w:tcPr>
          <w:p w14:paraId="03520EEA"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c>
          <w:tcPr>
            <w:tcW w:w="2121" w:type="dxa"/>
            <w:tcBorders>
              <w:top w:val="single" w:sz="4" w:space="0" w:color="auto"/>
              <w:left w:val="single" w:sz="4" w:space="0" w:color="auto"/>
              <w:bottom w:val="nil"/>
              <w:right w:val="single" w:sz="4" w:space="0" w:color="auto"/>
            </w:tcBorders>
            <w:noWrap/>
            <w:vAlign w:val="bottom"/>
            <w:hideMark/>
          </w:tcPr>
          <w:p w14:paraId="7E12EB44"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c>
          <w:tcPr>
            <w:tcW w:w="1423" w:type="dxa"/>
            <w:tcBorders>
              <w:top w:val="single" w:sz="4" w:space="0" w:color="auto"/>
              <w:left w:val="single" w:sz="4" w:space="0" w:color="auto"/>
              <w:bottom w:val="nil"/>
              <w:right w:val="single" w:sz="4" w:space="0" w:color="auto"/>
            </w:tcBorders>
            <w:noWrap/>
            <w:vAlign w:val="bottom"/>
            <w:hideMark/>
          </w:tcPr>
          <w:p w14:paraId="36D87BC1"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r>
      <w:tr w:rsidR="00CA3B79" w:rsidRPr="009472C4" w14:paraId="7F9B0EB1" w14:textId="77777777" w:rsidTr="00276C61">
        <w:trPr>
          <w:trHeight w:val="300"/>
        </w:trPr>
        <w:tc>
          <w:tcPr>
            <w:tcW w:w="3397" w:type="dxa"/>
            <w:vMerge/>
            <w:tcBorders>
              <w:left w:val="single" w:sz="4" w:space="0" w:color="auto"/>
              <w:bottom w:val="nil"/>
              <w:right w:val="single" w:sz="4" w:space="0" w:color="auto"/>
            </w:tcBorders>
            <w:noWrap/>
            <w:vAlign w:val="bottom"/>
            <w:hideMark/>
          </w:tcPr>
          <w:p w14:paraId="51ABE59C" w14:textId="77777777" w:rsidR="00CA3B79" w:rsidRPr="009472C4" w:rsidRDefault="00CA3B79" w:rsidP="00F05E9F">
            <w:pPr>
              <w:spacing w:after="0" w:line="360" w:lineRule="auto"/>
              <w:ind w:left="172"/>
              <w:rPr>
                <w:rFonts w:ascii="Arial" w:eastAsia="Times New Roman" w:hAnsi="Arial" w:cs="Arial"/>
                <w:b/>
                <w:bCs/>
                <w:color w:val="000000"/>
                <w:kern w:val="0"/>
                <w:lang w:val="en-US"/>
                <w14:ligatures w14:val="none"/>
              </w:rPr>
            </w:pPr>
          </w:p>
        </w:tc>
        <w:tc>
          <w:tcPr>
            <w:tcW w:w="1701" w:type="dxa"/>
            <w:tcBorders>
              <w:top w:val="nil"/>
              <w:left w:val="single" w:sz="4" w:space="0" w:color="auto"/>
              <w:bottom w:val="nil"/>
              <w:right w:val="single" w:sz="4" w:space="0" w:color="auto"/>
            </w:tcBorders>
            <w:noWrap/>
            <w:vAlign w:val="bottom"/>
            <w:hideMark/>
          </w:tcPr>
          <w:p w14:paraId="4A946AE9" w14:textId="77777777" w:rsidR="00CA3B79" w:rsidRPr="009472C4" w:rsidRDefault="00CA3B79" w:rsidP="00F05E9F">
            <w:pPr>
              <w:spacing w:after="0" w:line="360" w:lineRule="auto"/>
              <w:jc w:val="center"/>
              <w:rPr>
                <w:rFonts w:ascii="Arial" w:eastAsia="Times New Roman" w:hAnsi="Arial" w:cs="Arial"/>
                <w:b/>
                <w:bCs/>
                <w:color w:val="000000"/>
                <w:kern w:val="0"/>
                <w:lang w:val="en-US"/>
                <w14:ligatures w14:val="none"/>
              </w:rPr>
            </w:pPr>
          </w:p>
        </w:tc>
        <w:tc>
          <w:tcPr>
            <w:tcW w:w="1701" w:type="dxa"/>
            <w:tcBorders>
              <w:top w:val="nil"/>
              <w:left w:val="single" w:sz="4" w:space="0" w:color="auto"/>
              <w:bottom w:val="nil"/>
              <w:right w:val="single" w:sz="4" w:space="0" w:color="auto"/>
            </w:tcBorders>
            <w:noWrap/>
            <w:vAlign w:val="bottom"/>
            <w:hideMark/>
          </w:tcPr>
          <w:p w14:paraId="3AD6534C"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c>
          <w:tcPr>
            <w:tcW w:w="2121" w:type="dxa"/>
            <w:tcBorders>
              <w:top w:val="nil"/>
              <w:left w:val="single" w:sz="4" w:space="0" w:color="auto"/>
              <w:bottom w:val="nil"/>
              <w:right w:val="single" w:sz="4" w:space="0" w:color="auto"/>
            </w:tcBorders>
            <w:noWrap/>
            <w:vAlign w:val="bottom"/>
            <w:hideMark/>
          </w:tcPr>
          <w:p w14:paraId="4B465E9B"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c>
          <w:tcPr>
            <w:tcW w:w="1423" w:type="dxa"/>
            <w:tcBorders>
              <w:top w:val="nil"/>
              <w:left w:val="single" w:sz="4" w:space="0" w:color="auto"/>
              <w:bottom w:val="nil"/>
              <w:right w:val="single" w:sz="4" w:space="0" w:color="auto"/>
            </w:tcBorders>
            <w:noWrap/>
            <w:vAlign w:val="bottom"/>
            <w:hideMark/>
          </w:tcPr>
          <w:p w14:paraId="65A82B89" w14:textId="77777777" w:rsidR="00CA3B79" w:rsidRPr="009472C4" w:rsidRDefault="00CA3B79" w:rsidP="00F05E9F">
            <w:pPr>
              <w:spacing w:after="0" w:line="360" w:lineRule="auto"/>
              <w:jc w:val="center"/>
              <w:rPr>
                <w:rFonts w:ascii="Times New Roman" w:eastAsia="Times New Roman" w:hAnsi="Times New Roman" w:cs="Times New Roman"/>
                <w:kern w:val="0"/>
                <w:sz w:val="20"/>
                <w:szCs w:val="20"/>
                <w:lang w:val="en-US"/>
                <w14:ligatures w14:val="none"/>
              </w:rPr>
            </w:pPr>
          </w:p>
        </w:tc>
      </w:tr>
      <w:tr w:rsidR="00CA3B79" w:rsidRPr="009472C4" w14:paraId="15925D5A" w14:textId="77777777" w:rsidTr="00276C61">
        <w:trPr>
          <w:trHeight w:val="285"/>
        </w:trPr>
        <w:tc>
          <w:tcPr>
            <w:tcW w:w="3397" w:type="dxa"/>
            <w:tcBorders>
              <w:top w:val="nil"/>
              <w:left w:val="single" w:sz="4" w:space="0" w:color="auto"/>
              <w:bottom w:val="nil"/>
              <w:right w:val="single" w:sz="4" w:space="0" w:color="auto"/>
            </w:tcBorders>
            <w:noWrap/>
            <w:vAlign w:val="bottom"/>
            <w:hideMark/>
          </w:tcPr>
          <w:p w14:paraId="7A8F9A07" w14:textId="77777777" w:rsidR="00CA3B79" w:rsidRPr="009472C4" w:rsidRDefault="00CA3B79" w:rsidP="00F05E9F">
            <w:pPr>
              <w:spacing w:after="0" w:line="360" w:lineRule="auto"/>
              <w:ind w:left="172"/>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Yes</w:t>
            </w:r>
          </w:p>
        </w:tc>
        <w:tc>
          <w:tcPr>
            <w:tcW w:w="1701" w:type="dxa"/>
            <w:tcBorders>
              <w:top w:val="nil"/>
              <w:left w:val="single" w:sz="4" w:space="0" w:color="auto"/>
              <w:bottom w:val="nil"/>
              <w:right w:val="single" w:sz="4" w:space="0" w:color="auto"/>
            </w:tcBorders>
            <w:noWrap/>
            <w:vAlign w:val="bottom"/>
            <w:hideMark/>
          </w:tcPr>
          <w:p w14:paraId="7214F6F3"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26/51</w:t>
            </w:r>
            <w:r>
              <w:rPr>
                <w:rFonts w:ascii="Arial" w:eastAsia="Times New Roman" w:hAnsi="Arial" w:cs="Arial"/>
                <w:color w:val="000000"/>
                <w:kern w:val="0"/>
                <w:lang w:val="en-US"/>
                <w14:ligatures w14:val="none"/>
              </w:rPr>
              <w:t xml:space="preserve"> (51)</w:t>
            </w:r>
          </w:p>
        </w:tc>
        <w:tc>
          <w:tcPr>
            <w:tcW w:w="1701" w:type="dxa"/>
            <w:tcBorders>
              <w:top w:val="nil"/>
              <w:left w:val="single" w:sz="4" w:space="0" w:color="auto"/>
              <w:bottom w:val="nil"/>
              <w:right w:val="single" w:sz="4" w:space="0" w:color="auto"/>
            </w:tcBorders>
            <w:noWrap/>
            <w:vAlign w:val="bottom"/>
            <w:hideMark/>
          </w:tcPr>
          <w:p w14:paraId="2952C496"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25/46</w:t>
            </w:r>
            <w:r>
              <w:rPr>
                <w:rFonts w:ascii="Arial" w:eastAsia="Times New Roman" w:hAnsi="Arial" w:cs="Arial"/>
                <w:color w:val="000000"/>
                <w:kern w:val="0"/>
                <w:lang w:val="en-US"/>
                <w14:ligatures w14:val="none"/>
              </w:rPr>
              <w:t xml:space="preserve"> (54)</w:t>
            </w:r>
          </w:p>
        </w:tc>
        <w:tc>
          <w:tcPr>
            <w:tcW w:w="2121" w:type="dxa"/>
            <w:tcBorders>
              <w:top w:val="nil"/>
              <w:left w:val="single" w:sz="4" w:space="0" w:color="auto"/>
              <w:bottom w:val="nil"/>
              <w:right w:val="single" w:sz="4" w:space="0" w:color="auto"/>
            </w:tcBorders>
            <w:noWrap/>
            <w:vAlign w:val="bottom"/>
            <w:hideMark/>
          </w:tcPr>
          <w:p w14:paraId="674C6F27"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1.05 (0.60, 1.85)</w:t>
            </w:r>
          </w:p>
        </w:tc>
        <w:tc>
          <w:tcPr>
            <w:tcW w:w="1423" w:type="dxa"/>
            <w:tcBorders>
              <w:top w:val="nil"/>
              <w:left w:val="single" w:sz="4" w:space="0" w:color="auto"/>
              <w:bottom w:val="nil"/>
              <w:right w:val="single" w:sz="4" w:space="0" w:color="auto"/>
            </w:tcBorders>
            <w:noWrap/>
            <w:vAlign w:val="bottom"/>
            <w:hideMark/>
          </w:tcPr>
          <w:p w14:paraId="7A512200"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0.19</w:t>
            </w:r>
          </w:p>
        </w:tc>
      </w:tr>
      <w:tr w:rsidR="00CA3B79" w:rsidRPr="009472C4" w14:paraId="7739E0CA" w14:textId="77777777" w:rsidTr="00276C61">
        <w:trPr>
          <w:trHeight w:val="285"/>
        </w:trPr>
        <w:tc>
          <w:tcPr>
            <w:tcW w:w="3397" w:type="dxa"/>
            <w:tcBorders>
              <w:top w:val="nil"/>
              <w:left w:val="single" w:sz="4" w:space="0" w:color="auto"/>
              <w:bottom w:val="single" w:sz="4" w:space="0" w:color="auto"/>
              <w:right w:val="single" w:sz="4" w:space="0" w:color="auto"/>
            </w:tcBorders>
            <w:noWrap/>
            <w:vAlign w:val="bottom"/>
            <w:hideMark/>
          </w:tcPr>
          <w:p w14:paraId="2B140935" w14:textId="77777777" w:rsidR="00CA3B79" w:rsidRPr="009472C4" w:rsidRDefault="00CA3B79" w:rsidP="00F05E9F">
            <w:pPr>
              <w:spacing w:after="0" w:line="360" w:lineRule="auto"/>
              <w:ind w:left="172"/>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No</w:t>
            </w:r>
          </w:p>
        </w:tc>
        <w:tc>
          <w:tcPr>
            <w:tcW w:w="1701" w:type="dxa"/>
            <w:tcBorders>
              <w:top w:val="nil"/>
              <w:left w:val="single" w:sz="4" w:space="0" w:color="auto"/>
              <w:bottom w:val="single" w:sz="4" w:space="0" w:color="auto"/>
              <w:right w:val="single" w:sz="4" w:space="0" w:color="auto"/>
            </w:tcBorders>
            <w:noWrap/>
            <w:vAlign w:val="bottom"/>
            <w:hideMark/>
          </w:tcPr>
          <w:p w14:paraId="3AB202FB"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34/52</w:t>
            </w:r>
            <w:r>
              <w:rPr>
                <w:rFonts w:ascii="Arial" w:eastAsia="Times New Roman" w:hAnsi="Arial" w:cs="Arial"/>
                <w:color w:val="000000"/>
                <w:kern w:val="0"/>
                <w:lang w:val="en-US"/>
                <w14:ligatures w14:val="none"/>
              </w:rPr>
              <w:t xml:space="preserve"> (65)</w:t>
            </w:r>
          </w:p>
        </w:tc>
        <w:tc>
          <w:tcPr>
            <w:tcW w:w="1701" w:type="dxa"/>
            <w:tcBorders>
              <w:top w:val="nil"/>
              <w:left w:val="single" w:sz="4" w:space="0" w:color="auto"/>
              <w:bottom w:val="single" w:sz="4" w:space="0" w:color="auto"/>
              <w:right w:val="single" w:sz="4" w:space="0" w:color="auto"/>
            </w:tcBorders>
            <w:noWrap/>
            <w:vAlign w:val="bottom"/>
            <w:hideMark/>
          </w:tcPr>
          <w:p w14:paraId="5A293105"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25/49</w:t>
            </w:r>
            <w:r>
              <w:rPr>
                <w:rFonts w:ascii="Arial" w:eastAsia="Times New Roman" w:hAnsi="Arial" w:cs="Arial"/>
                <w:color w:val="000000"/>
                <w:kern w:val="0"/>
                <w:lang w:val="en-US"/>
                <w14:ligatures w14:val="none"/>
              </w:rPr>
              <w:t xml:space="preserve"> (51)</w:t>
            </w:r>
          </w:p>
        </w:tc>
        <w:tc>
          <w:tcPr>
            <w:tcW w:w="2121" w:type="dxa"/>
            <w:tcBorders>
              <w:top w:val="nil"/>
              <w:left w:val="single" w:sz="4" w:space="0" w:color="auto"/>
              <w:bottom w:val="single" w:sz="4" w:space="0" w:color="auto"/>
              <w:right w:val="single" w:sz="4" w:space="0" w:color="auto"/>
            </w:tcBorders>
            <w:noWrap/>
            <w:vAlign w:val="bottom"/>
            <w:hideMark/>
          </w:tcPr>
          <w:p w14:paraId="794A84D9"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r w:rsidRPr="009472C4">
              <w:rPr>
                <w:rFonts w:ascii="Arial" w:eastAsia="Times New Roman" w:hAnsi="Arial" w:cs="Arial"/>
                <w:color w:val="000000"/>
                <w:kern w:val="0"/>
                <w:lang w:val="en-US"/>
                <w14:ligatures w14:val="none"/>
              </w:rPr>
              <w:t>0.63 (0.38, 1.07)</w:t>
            </w:r>
          </w:p>
        </w:tc>
        <w:tc>
          <w:tcPr>
            <w:tcW w:w="1423" w:type="dxa"/>
            <w:tcBorders>
              <w:top w:val="nil"/>
              <w:left w:val="single" w:sz="4" w:space="0" w:color="auto"/>
              <w:bottom w:val="single" w:sz="4" w:space="0" w:color="auto"/>
              <w:right w:val="single" w:sz="4" w:space="0" w:color="auto"/>
            </w:tcBorders>
            <w:noWrap/>
            <w:vAlign w:val="bottom"/>
            <w:hideMark/>
          </w:tcPr>
          <w:p w14:paraId="3AD77896" w14:textId="77777777" w:rsidR="00CA3B79" w:rsidRPr="009472C4" w:rsidRDefault="00CA3B79" w:rsidP="00F05E9F">
            <w:pPr>
              <w:spacing w:after="0" w:line="360" w:lineRule="auto"/>
              <w:jc w:val="center"/>
              <w:rPr>
                <w:rFonts w:ascii="Arial" w:eastAsia="Times New Roman" w:hAnsi="Arial" w:cs="Arial"/>
                <w:color w:val="000000"/>
                <w:kern w:val="0"/>
                <w:lang w:val="en-US"/>
                <w14:ligatures w14:val="none"/>
              </w:rPr>
            </w:pPr>
          </w:p>
        </w:tc>
      </w:tr>
    </w:tbl>
    <w:p w14:paraId="02719E79" w14:textId="77777777" w:rsidR="00CA3B79" w:rsidRDefault="00CA3B79" w:rsidP="00CA3B79">
      <w:pPr>
        <w:spacing w:line="480" w:lineRule="auto"/>
        <w:rPr>
          <w:rFonts w:asciiTheme="minorBidi" w:hAnsiTheme="minorBidi"/>
          <w:sz w:val="24"/>
          <w:szCs w:val="24"/>
        </w:rPr>
      </w:pPr>
    </w:p>
    <w:p w14:paraId="2042F9C5" w14:textId="3CB14EE7" w:rsidR="00476C3A" w:rsidRPr="002E0179" w:rsidRDefault="00476C3A" w:rsidP="00476C3A">
      <w:pPr>
        <w:spacing w:line="480" w:lineRule="auto"/>
        <w:rPr>
          <w:rFonts w:asciiTheme="minorBidi" w:hAnsiTheme="minorBidi"/>
          <w:sz w:val="24"/>
          <w:szCs w:val="24"/>
        </w:rPr>
      </w:pPr>
      <w:r w:rsidRPr="002E0179">
        <w:rPr>
          <w:rFonts w:asciiTheme="minorBidi" w:hAnsiTheme="minorBidi"/>
          <w:sz w:val="24"/>
          <w:szCs w:val="24"/>
        </w:rPr>
        <w:t>Across all examined subgroups, weaning rates were broadly comparable between the intervention and control groups. Hazard ratios for successful weaning generally favoured the intervention arm in several strata (e.g., women, patients &lt;70 years, those without hypertension, those without diabetes), but confidence intervals consistently crossed unity, indicating no statistically significant differential effect.</w:t>
      </w:r>
      <w:r>
        <w:rPr>
          <w:rFonts w:asciiTheme="minorBidi" w:hAnsiTheme="minorBidi"/>
          <w:sz w:val="24"/>
          <w:szCs w:val="24"/>
        </w:rPr>
        <w:t xml:space="preserve"> </w:t>
      </w:r>
      <w:r w:rsidRPr="002E0179">
        <w:rPr>
          <w:rFonts w:asciiTheme="minorBidi" w:hAnsiTheme="minorBidi"/>
          <w:sz w:val="24"/>
          <w:szCs w:val="24"/>
        </w:rPr>
        <w:t xml:space="preserve">Importantly, no statistically significant interaction was observed between treatment assignment and any subgroup variable. Interaction p-values were </w:t>
      </w:r>
      <w:r w:rsidRPr="002E0179">
        <w:rPr>
          <w:rFonts w:asciiTheme="minorBidi" w:hAnsiTheme="minorBidi"/>
          <w:sz w:val="24"/>
          <w:szCs w:val="24"/>
        </w:rPr>
        <w:lastRenderedPageBreak/>
        <w:t>non-significant for sex (p=0.55), age (p=0.64), hypertension (p=0.19), duration of ventilation at entry (p=0.69), and diabetes (p=0.19), suggesting that the effect of the intervention on weaning outcomes was consistent across these clinically relevant subpopulations.</w:t>
      </w:r>
    </w:p>
    <w:p w14:paraId="4474BBFB" w14:textId="77777777" w:rsidR="00476C3A" w:rsidRDefault="00476C3A" w:rsidP="00476C3A">
      <w:pPr>
        <w:spacing w:line="480" w:lineRule="auto"/>
        <w:rPr>
          <w:rFonts w:asciiTheme="minorBidi" w:hAnsiTheme="minorBidi"/>
          <w:sz w:val="24"/>
          <w:szCs w:val="24"/>
        </w:rPr>
      </w:pPr>
      <w:r w:rsidRPr="002E0179">
        <w:rPr>
          <w:rFonts w:asciiTheme="minorBidi" w:hAnsiTheme="minorBidi"/>
          <w:sz w:val="24"/>
          <w:szCs w:val="24"/>
        </w:rPr>
        <w:t>Overall, no evidence of effect modification by baseline demographic characteristics or major comorbidities</w:t>
      </w:r>
      <w:r>
        <w:rPr>
          <w:rFonts w:asciiTheme="minorBidi" w:hAnsiTheme="minorBidi"/>
          <w:sz w:val="24"/>
          <w:szCs w:val="24"/>
        </w:rPr>
        <w:t xml:space="preserve"> was observed</w:t>
      </w:r>
      <w:r w:rsidRPr="002E0179">
        <w:rPr>
          <w:rFonts w:asciiTheme="minorBidi" w:hAnsiTheme="minorBidi"/>
          <w:sz w:val="24"/>
          <w:szCs w:val="24"/>
        </w:rPr>
        <w:t>.</w:t>
      </w:r>
    </w:p>
    <w:p w14:paraId="61817FCB" w14:textId="401080A3" w:rsidR="00C35AE4" w:rsidRDefault="00C35AE4">
      <w:pPr>
        <w:rPr>
          <w:rFonts w:asciiTheme="minorBidi" w:hAnsiTheme="minorBidi"/>
          <w:sz w:val="24"/>
          <w:szCs w:val="24"/>
        </w:rPr>
      </w:pPr>
      <w:r>
        <w:rPr>
          <w:rFonts w:asciiTheme="minorBidi" w:hAnsiTheme="minorBidi"/>
          <w:sz w:val="24"/>
          <w:szCs w:val="24"/>
        </w:rPr>
        <w:br w:type="page"/>
      </w:r>
    </w:p>
    <w:p w14:paraId="7C222F8C" w14:textId="2FB6F038" w:rsidR="00C35AE4" w:rsidRDefault="00C35AE4" w:rsidP="00C35AE4">
      <w:pPr>
        <w:rPr>
          <w:rFonts w:asciiTheme="minorBidi" w:hAnsiTheme="minorBidi"/>
          <w:sz w:val="24"/>
          <w:szCs w:val="24"/>
          <w:lang w:val="en-US"/>
        </w:rPr>
      </w:pPr>
      <w:r>
        <w:rPr>
          <w:rFonts w:asciiTheme="minorBidi" w:hAnsiTheme="minorBidi"/>
          <w:sz w:val="24"/>
          <w:szCs w:val="24"/>
          <w:lang w:val="en-US"/>
        </w:rPr>
        <w:lastRenderedPageBreak/>
        <w:t xml:space="preserve">Table S9, </w:t>
      </w:r>
      <w:r w:rsidRPr="00AB7C22">
        <w:rPr>
          <w:rFonts w:asciiTheme="minorBidi" w:hAnsiTheme="minorBidi"/>
          <w:sz w:val="24"/>
          <w:szCs w:val="24"/>
        </w:rPr>
        <w:t xml:space="preserve">Ventilatory parameters </w:t>
      </w:r>
      <w:r w:rsidR="000B10ED">
        <w:rPr>
          <w:rFonts w:asciiTheme="minorBidi" w:hAnsiTheme="minorBidi"/>
          <w:sz w:val="24"/>
          <w:szCs w:val="24"/>
        </w:rPr>
        <w:t xml:space="preserve">of a subsample (n=48) </w:t>
      </w:r>
      <w:r w:rsidRPr="00AB7C22">
        <w:rPr>
          <w:rFonts w:asciiTheme="minorBidi" w:hAnsiTheme="minorBidi"/>
          <w:sz w:val="24"/>
          <w:szCs w:val="24"/>
        </w:rPr>
        <w:t>at study entry</w:t>
      </w:r>
      <w:r>
        <w:rPr>
          <w:rFonts w:asciiTheme="minorBidi" w:hAnsiTheme="minorBidi"/>
          <w:sz w:val="24"/>
          <w:szCs w:val="24"/>
        </w:rPr>
        <w:t xml:space="preserve"> according to study arm</w:t>
      </w:r>
    </w:p>
    <w:tbl>
      <w:tblPr>
        <w:tblW w:w="8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1962"/>
        <w:gridCol w:w="1920"/>
      </w:tblGrid>
      <w:tr w:rsidR="00C35AE4" w:rsidRPr="00BB1669" w14:paraId="63A07A5D" w14:textId="77777777" w:rsidTr="00F05E9F">
        <w:trPr>
          <w:trHeight w:val="276"/>
        </w:trPr>
        <w:tc>
          <w:tcPr>
            <w:tcW w:w="4531" w:type="dxa"/>
            <w:tcBorders>
              <w:bottom w:val="nil"/>
            </w:tcBorders>
            <w:noWrap/>
            <w:vAlign w:val="bottom"/>
            <w:hideMark/>
          </w:tcPr>
          <w:p w14:paraId="4687079E" w14:textId="77777777" w:rsidR="00C35AE4" w:rsidRPr="00BB1669" w:rsidRDefault="00C35AE4" w:rsidP="00F05E9F">
            <w:pPr>
              <w:spacing w:after="0" w:line="480" w:lineRule="auto"/>
              <w:rPr>
                <w:rFonts w:asciiTheme="minorBidi" w:eastAsia="Times New Roman" w:hAnsiTheme="minorBidi"/>
                <w:sz w:val="24"/>
                <w:szCs w:val="24"/>
              </w:rPr>
            </w:pPr>
          </w:p>
        </w:tc>
        <w:tc>
          <w:tcPr>
            <w:tcW w:w="1962" w:type="dxa"/>
            <w:tcBorders>
              <w:bottom w:val="nil"/>
            </w:tcBorders>
            <w:noWrap/>
            <w:vAlign w:val="bottom"/>
            <w:hideMark/>
          </w:tcPr>
          <w:p w14:paraId="453C18AE" w14:textId="77777777" w:rsidR="00C35AE4" w:rsidRPr="00BB1669" w:rsidRDefault="00C35AE4" w:rsidP="00F05E9F">
            <w:pPr>
              <w:spacing w:after="0" w:line="480" w:lineRule="auto"/>
              <w:jc w:val="center"/>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Control</w:t>
            </w:r>
          </w:p>
        </w:tc>
        <w:tc>
          <w:tcPr>
            <w:tcW w:w="1920" w:type="dxa"/>
            <w:tcBorders>
              <w:bottom w:val="nil"/>
            </w:tcBorders>
            <w:noWrap/>
            <w:vAlign w:val="bottom"/>
            <w:hideMark/>
          </w:tcPr>
          <w:p w14:paraId="2D8BB4B6" w14:textId="77777777" w:rsidR="00C35AE4" w:rsidRPr="00BB1669" w:rsidRDefault="00C35AE4" w:rsidP="00F05E9F">
            <w:pPr>
              <w:spacing w:after="0" w:line="480" w:lineRule="auto"/>
              <w:jc w:val="center"/>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Intervention</w:t>
            </w:r>
          </w:p>
        </w:tc>
      </w:tr>
      <w:tr w:rsidR="00C35AE4" w:rsidRPr="00BB1669" w14:paraId="2C2BED7D" w14:textId="77777777" w:rsidTr="00F05E9F">
        <w:trPr>
          <w:trHeight w:val="276"/>
        </w:trPr>
        <w:tc>
          <w:tcPr>
            <w:tcW w:w="4531" w:type="dxa"/>
            <w:tcBorders>
              <w:top w:val="nil"/>
            </w:tcBorders>
            <w:noWrap/>
            <w:vAlign w:val="bottom"/>
            <w:hideMark/>
          </w:tcPr>
          <w:p w14:paraId="1E83303B" w14:textId="77777777" w:rsidR="00C35AE4" w:rsidRPr="00BB1669" w:rsidRDefault="00C35AE4" w:rsidP="00F05E9F">
            <w:pPr>
              <w:spacing w:after="0" w:line="480" w:lineRule="auto"/>
              <w:rPr>
                <w:rFonts w:asciiTheme="minorBidi" w:eastAsia="Times New Roman" w:hAnsiTheme="minorBidi"/>
                <w:color w:val="000000"/>
                <w:sz w:val="24"/>
                <w:szCs w:val="24"/>
                <w:rtl/>
              </w:rPr>
            </w:pPr>
            <w:r w:rsidRPr="00BB1669">
              <w:rPr>
                <w:rFonts w:asciiTheme="minorBidi" w:eastAsia="Times New Roman" w:hAnsiTheme="minorBidi"/>
                <w:color w:val="000000"/>
                <w:sz w:val="24"/>
                <w:szCs w:val="24"/>
              </w:rPr>
              <w:t>n</w:t>
            </w:r>
            <w:r>
              <w:rPr>
                <w:rFonts w:asciiTheme="minorBidi" w:eastAsia="Times New Roman" w:hAnsiTheme="minorBidi"/>
                <w:color w:val="000000"/>
                <w:sz w:val="24"/>
                <w:szCs w:val="24"/>
              </w:rPr>
              <w:t>/N</w:t>
            </w:r>
          </w:p>
        </w:tc>
        <w:tc>
          <w:tcPr>
            <w:tcW w:w="1962" w:type="dxa"/>
            <w:tcBorders>
              <w:top w:val="nil"/>
            </w:tcBorders>
            <w:noWrap/>
            <w:vAlign w:val="bottom"/>
            <w:hideMark/>
          </w:tcPr>
          <w:p w14:paraId="29DE173C" w14:textId="77777777" w:rsidR="00C35AE4" w:rsidRPr="00BB1669" w:rsidRDefault="00C35AE4" w:rsidP="00F05E9F">
            <w:pPr>
              <w:spacing w:after="0" w:line="480" w:lineRule="auto"/>
              <w:jc w:val="center"/>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25</w:t>
            </w:r>
            <w:r>
              <w:rPr>
                <w:rFonts w:asciiTheme="minorBidi" w:eastAsia="Times New Roman" w:hAnsiTheme="minorBidi"/>
                <w:color w:val="000000"/>
                <w:sz w:val="24"/>
                <w:szCs w:val="24"/>
              </w:rPr>
              <w:t>/100</w:t>
            </w:r>
          </w:p>
        </w:tc>
        <w:tc>
          <w:tcPr>
            <w:tcW w:w="1920" w:type="dxa"/>
            <w:tcBorders>
              <w:top w:val="nil"/>
            </w:tcBorders>
            <w:noWrap/>
            <w:vAlign w:val="bottom"/>
            <w:hideMark/>
          </w:tcPr>
          <w:p w14:paraId="482E1D6E" w14:textId="77777777" w:rsidR="00C35AE4" w:rsidRPr="00BB1669" w:rsidRDefault="00C35AE4" w:rsidP="00F05E9F">
            <w:pPr>
              <w:spacing w:after="0" w:line="480" w:lineRule="auto"/>
              <w:jc w:val="center"/>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23</w:t>
            </w:r>
            <w:r>
              <w:rPr>
                <w:rFonts w:asciiTheme="minorBidi" w:eastAsia="Times New Roman" w:hAnsiTheme="minorBidi"/>
                <w:color w:val="000000"/>
                <w:sz w:val="24"/>
                <w:szCs w:val="24"/>
              </w:rPr>
              <w:t>/111</w:t>
            </w:r>
          </w:p>
        </w:tc>
      </w:tr>
      <w:tr w:rsidR="00C35AE4" w:rsidRPr="00BB1669" w14:paraId="620E9362" w14:textId="77777777" w:rsidTr="00F05E9F">
        <w:trPr>
          <w:trHeight w:val="276"/>
        </w:trPr>
        <w:tc>
          <w:tcPr>
            <w:tcW w:w="4531" w:type="dxa"/>
            <w:noWrap/>
            <w:vAlign w:val="bottom"/>
            <w:hideMark/>
          </w:tcPr>
          <w:p w14:paraId="2C4296CC" w14:textId="77777777" w:rsidR="00C35AE4" w:rsidRPr="00BB1669" w:rsidRDefault="00C35AE4" w:rsidP="00F05E9F">
            <w:pPr>
              <w:spacing w:after="0" w:line="480" w:lineRule="auto"/>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 xml:space="preserve">ETCO2, </w:t>
            </w:r>
            <w:r w:rsidRPr="00AB7C22">
              <w:rPr>
                <w:rFonts w:asciiTheme="minorBidi" w:hAnsiTheme="minorBidi"/>
                <w:sz w:val="24"/>
                <w:szCs w:val="24"/>
              </w:rPr>
              <w:t>mmHg</w:t>
            </w:r>
            <w:r>
              <w:rPr>
                <w:rFonts w:asciiTheme="minorBidi" w:hAnsiTheme="minorBidi"/>
                <w:sz w:val="24"/>
                <w:szCs w:val="24"/>
              </w:rPr>
              <w:t>,</w:t>
            </w:r>
            <w:r w:rsidRPr="00BB1669">
              <w:rPr>
                <w:rFonts w:asciiTheme="minorBidi" w:eastAsia="Times New Roman" w:hAnsiTheme="minorBidi"/>
                <w:color w:val="000000"/>
                <w:sz w:val="24"/>
                <w:szCs w:val="24"/>
              </w:rPr>
              <w:t xml:space="preserve"> mean ± SD</w:t>
            </w:r>
          </w:p>
        </w:tc>
        <w:tc>
          <w:tcPr>
            <w:tcW w:w="1962" w:type="dxa"/>
            <w:noWrap/>
            <w:vAlign w:val="bottom"/>
            <w:hideMark/>
          </w:tcPr>
          <w:p w14:paraId="119FE767" w14:textId="77777777" w:rsidR="00C35AE4" w:rsidRPr="00BB1669" w:rsidRDefault="00C35AE4" w:rsidP="00F05E9F">
            <w:pPr>
              <w:spacing w:after="0" w:line="480" w:lineRule="auto"/>
              <w:jc w:val="center"/>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35.62 ± 5.34</w:t>
            </w:r>
          </w:p>
        </w:tc>
        <w:tc>
          <w:tcPr>
            <w:tcW w:w="1920" w:type="dxa"/>
            <w:noWrap/>
            <w:vAlign w:val="bottom"/>
            <w:hideMark/>
          </w:tcPr>
          <w:p w14:paraId="3E7D2559" w14:textId="77777777" w:rsidR="00C35AE4" w:rsidRPr="00BB1669" w:rsidRDefault="00C35AE4" w:rsidP="00F05E9F">
            <w:pPr>
              <w:spacing w:after="0" w:line="480" w:lineRule="auto"/>
              <w:jc w:val="center"/>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37.14 ± 8.19</w:t>
            </w:r>
          </w:p>
        </w:tc>
      </w:tr>
      <w:tr w:rsidR="00C35AE4" w:rsidRPr="00BB1669" w14:paraId="2903CBBA" w14:textId="77777777" w:rsidTr="00F05E9F">
        <w:trPr>
          <w:trHeight w:val="276"/>
        </w:trPr>
        <w:tc>
          <w:tcPr>
            <w:tcW w:w="4531" w:type="dxa"/>
            <w:noWrap/>
            <w:vAlign w:val="bottom"/>
            <w:hideMark/>
          </w:tcPr>
          <w:p w14:paraId="6438FE73" w14:textId="77777777" w:rsidR="00C35AE4" w:rsidRPr="00BB1669" w:rsidRDefault="00C35AE4" w:rsidP="00F05E9F">
            <w:pPr>
              <w:spacing w:after="0" w:line="480" w:lineRule="auto"/>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 xml:space="preserve">FiO2, </w:t>
            </w:r>
            <w:r>
              <w:rPr>
                <w:rFonts w:asciiTheme="minorBidi" w:eastAsia="Times New Roman" w:hAnsiTheme="minorBidi"/>
                <w:color w:val="000000"/>
                <w:sz w:val="24"/>
                <w:szCs w:val="24"/>
              </w:rPr>
              <w:t xml:space="preserve">%, </w:t>
            </w:r>
            <w:r w:rsidRPr="00BB1669">
              <w:rPr>
                <w:rFonts w:asciiTheme="minorBidi" w:eastAsia="Times New Roman" w:hAnsiTheme="minorBidi"/>
                <w:color w:val="000000"/>
                <w:sz w:val="24"/>
                <w:szCs w:val="24"/>
              </w:rPr>
              <w:t>mean ± SD</w:t>
            </w:r>
          </w:p>
        </w:tc>
        <w:tc>
          <w:tcPr>
            <w:tcW w:w="1962" w:type="dxa"/>
            <w:noWrap/>
            <w:vAlign w:val="bottom"/>
            <w:hideMark/>
          </w:tcPr>
          <w:p w14:paraId="79867889" w14:textId="77777777" w:rsidR="00C35AE4" w:rsidRPr="00BB1669" w:rsidRDefault="00C35AE4" w:rsidP="00F05E9F">
            <w:pPr>
              <w:spacing w:after="0" w:line="480" w:lineRule="auto"/>
              <w:jc w:val="center"/>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30.64 ± 7.49</w:t>
            </w:r>
          </w:p>
        </w:tc>
        <w:tc>
          <w:tcPr>
            <w:tcW w:w="1920" w:type="dxa"/>
            <w:noWrap/>
            <w:vAlign w:val="bottom"/>
            <w:hideMark/>
          </w:tcPr>
          <w:p w14:paraId="36CB1C27" w14:textId="77777777" w:rsidR="00C35AE4" w:rsidRPr="00BB1669" w:rsidRDefault="00C35AE4" w:rsidP="00F05E9F">
            <w:pPr>
              <w:spacing w:after="0" w:line="480" w:lineRule="auto"/>
              <w:jc w:val="center"/>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32.43 ± 8.17</w:t>
            </w:r>
          </w:p>
        </w:tc>
      </w:tr>
      <w:tr w:rsidR="00C35AE4" w:rsidRPr="00BB1669" w14:paraId="4AC2164C" w14:textId="77777777" w:rsidTr="00F05E9F">
        <w:trPr>
          <w:trHeight w:val="276"/>
        </w:trPr>
        <w:tc>
          <w:tcPr>
            <w:tcW w:w="4531" w:type="dxa"/>
            <w:noWrap/>
            <w:vAlign w:val="bottom"/>
            <w:hideMark/>
          </w:tcPr>
          <w:p w14:paraId="11AB63F5" w14:textId="77777777" w:rsidR="00C35AE4" w:rsidRPr="00BB1669" w:rsidRDefault="00C35AE4" w:rsidP="00F05E9F">
            <w:pPr>
              <w:spacing w:after="0" w:line="480" w:lineRule="auto"/>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Flow, mean ± SD</w:t>
            </w:r>
          </w:p>
        </w:tc>
        <w:tc>
          <w:tcPr>
            <w:tcW w:w="1962" w:type="dxa"/>
            <w:noWrap/>
            <w:vAlign w:val="bottom"/>
            <w:hideMark/>
          </w:tcPr>
          <w:p w14:paraId="7726691F" w14:textId="77777777" w:rsidR="00C35AE4" w:rsidRPr="00BB1669" w:rsidRDefault="00C35AE4" w:rsidP="00F05E9F">
            <w:pPr>
              <w:spacing w:after="0" w:line="480" w:lineRule="auto"/>
              <w:jc w:val="center"/>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34.00 ± 2.24</w:t>
            </w:r>
          </w:p>
        </w:tc>
        <w:tc>
          <w:tcPr>
            <w:tcW w:w="1920" w:type="dxa"/>
            <w:noWrap/>
            <w:vAlign w:val="bottom"/>
            <w:hideMark/>
          </w:tcPr>
          <w:p w14:paraId="179BB02B" w14:textId="77777777" w:rsidR="00C35AE4" w:rsidRPr="00BB1669" w:rsidRDefault="00C35AE4" w:rsidP="00F05E9F">
            <w:pPr>
              <w:spacing w:after="0" w:line="480" w:lineRule="auto"/>
              <w:jc w:val="center"/>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32.00 ± 10.00</w:t>
            </w:r>
          </w:p>
        </w:tc>
      </w:tr>
      <w:tr w:rsidR="00C35AE4" w:rsidRPr="00BB1669" w14:paraId="30F20D03" w14:textId="77777777" w:rsidTr="00F05E9F">
        <w:trPr>
          <w:trHeight w:val="276"/>
        </w:trPr>
        <w:tc>
          <w:tcPr>
            <w:tcW w:w="4531" w:type="dxa"/>
            <w:tcBorders>
              <w:bottom w:val="single" w:sz="4" w:space="0" w:color="auto"/>
            </w:tcBorders>
            <w:noWrap/>
            <w:vAlign w:val="bottom"/>
            <w:hideMark/>
          </w:tcPr>
          <w:p w14:paraId="12DE2FB0" w14:textId="77777777" w:rsidR="00C35AE4" w:rsidRPr="00BB1669" w:rsidRDefault="00C35AE4" w:rsidP="00F05E9F">
            <w:pPr>
              <w:spacing w:after="0" w:line="480" w:lineRule="auto"/>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 xml:space="preserve">RR Ventilation, </w:t>
            </w:r>
            <w:r w:rsidRPr="00AB7C22">
              <w:rPr>
                <w:rFonts w:asciiTheme="minorBidi" w:hAnsiTheme="minorBidi"/>
                <w:sz w:val="24"/>
                <w:szCs w:val="24"/>
              </w:rPr>
              <w:t>breaths/min</w:t>
            </w:r>
            <w:r>
              <w:rPr>
                <w:rFonts w:asciiTheme="minorBidi" w:hAnsiTheme="minorBidi"/>
                <w:sz w:val="24"/>
                <w:szCs w:val="24"/>
              </w:rPr>
              <w:t>,</w:t>
            </w:r>
            <w:r w:rsidRPr="00BB1669">
              <w:rPr>
                <w:rFonts w:asciiTheme="minorBidi" w:eastAsia="Times New Roman" w:hAnsiTheme="minorBidi"/>
                <w:color w:val="000000"/>
                <w:sz w:val="24"/>
                <w:szCs w:val="24"/>
              </w:rPr>
              <w:t xml:space="preserve"> mean ± SD</w:t>
            </w:r>
          </w:p>
        </w:tc>
        <w:tc>
          <w:tcPr>
            <w:tcW w:w="1962" w:type="dxa"/>
            <w:tcBorders>
              <w:bottom w:val="single" w:sz="4" w:space="0" w:color="auto"/>
            </w:tcBorders>
            <w:noWrap/>
            <w:vAlign w:val="bottom"/>
            <w:hideMark/>
          </w:tcPr>
          <w:p w14:paraId="70D830C0" w14:textId="77777777" w:rsidR="00C35AE4" w:rsidRPr="00BB1669" w:rsidRDefault="00C35AE4" w:rsidP="00F05E9F">
            <w:pPr>
              <w:spacing w:after="0" w:line="480" w:lineRule="auto"/>
              <w:jc w:val="center"/>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18.95 ± 7.08</w:t>
            </w:r>
          </w:p>
        </w:tc>
        <w:tc>
          <w:tcPr>
            <w:tcW w:w="1920" w:type="dxa"/>
            <w:tcBorders>
              <w:bottom w:val="single" w:sz="4" w:space="0" w:color="auto"/>
            </w:tcBorders>
            <w:noWrap/>
            <w:vAlign w:val="bottom"/>
            <w:hideMark/>
          </w:tcPr>
          <w:p w14:paraId="30D33055" w14:textId="77777777" w:rsidR="00C35AE4" w:rsidRPr="00BB1669" w:rsidRDefault="00C35AE4" w:rsidP="00F05E9F">
            <w:pPr>
              <w:spacing w:after="0" w:line="480" w:lineRule="auto"/>
              <w:jc w:val="center"/>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17.65 ± 5.02</w:t>
            </w:r>
          </w:p>
        </w:tc>
      </w:tr>
      <w:tr w:rsidR="00C35AE4" w:rsidRPr="00BB1669" w14:paraId="16667DEA" w14:textId="77777777" w:rsidTr="00F05E9F">
        <w:trPr>
          <w:trHeight w:val="276"/>
        </w:trPr>
        <w:tc>
          <w:tcPr>
            <w:tcW w:w="4531" w:type="dxa"/>
            <w:tcBorders>
              <w:bottom w:val="nil"/>
            </w:tcBorders>
            <w:noWrap/>
            <w:vAlign w:val="bottom"/>
            <w:hideMark/>
          </w:tcPr>
          <w:p w14:paraId="50EA07A7" w14:textId="77777777" w:rsidR="00C35AE4" w:rsidRPr="00BB1669" w:rsidRDefault="00C35AE4" w:rsidP="00F05E9F">
            <w:pPr>
              <w:spacing w:after="0" w:line="480" w:lineRule="auto"/>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P</w:t>
            </w:r>
            <w:r>
              <w:rPr>
                <w:rFonts w:asciiTheme="minorBidi" w:eastAsia="Times New Roman" w:hAnsiTheme="minorBidi"/>
                <w:color w:val="000000"/>
                <w:sz w:val="24"/>
                <w:szCs w:val="24"/>
              </w:rPr>
              <w:t>EEP</w:t>
            </w:r>
            <w:r w:rsidRPr="00BB1669">
              <w:rPr>
                <w:rFonts w:asciiTheme="minorBidi" w:eastAsia="Times New Roman" w:hAnsiTheme="minorBidi"/>
                <w:color w:val="000000"/>
                <w:sz w:val="24"/>
                <w:szCs w:val="24"/>
              </w:rPr>
              <w:t xml:space="preserve">, </w:t>
            </w:r>
            <w:proofErr w:type="spellStart"/>
            <w:r w:rsidRPr="00AB7C22">
              <w:rPr>
                <w:rFonts w:asciiTheme="minorBidi" w:hAnsiTheme="minorBidi"/>
                <w:sz w:val="24"/>
                <w:szCs w:val="24"/>
              </w:rPr>
              <w:t>cmH</w:t>
            </w:r>
            <w:r w:rsidRPr="00AB7C22">
              <w:rPr>
                <w:rFonts w:ascii="Cambria Math" w:hAnsi="Cambria Math" w:cs="Cambria Math"/>
                <w:sz w:val="24"/>
                <w:szCs w:val="24"/>
              </w:rPr>
              <w:t>₂</w:t>
            </w:r>
            <w:r w:rsidRPr="00AB7C22">
              <w:rPr>
                <w:rFonts w:asciiTheme="minorBidi" w:hAnsiTheme="minorBidi"/>
                <w:sz w:val="24"/>
                <w:szCs w:val="24"/>
              </w:rPr>
              <w:t>O</w:t>
            </w:r>
            <w:proofErr w:type="spellEnd"/>
            <w:r>
              <w:rPr>
                <w:rFonts w:asciiTheme="minorBidi" w:hAnsiTheme="minorBidi"/>
                <w:sz w:val="24"/>
                <w:szCs w:val="24"/>
              </w:rPr>
              <w:t>,</w:t>
            </w:r>
            <w:r w:rsidRPr="00BB1669">
              <w:rPr>
                <w:rFonts w:asciiTheme="minorBidi" w:eastAsia="Times New Roman" w:hAnsiTheme="minorBidi"/>
                <w:color w:val="000000"/>
                <w:sz w:val="24"/>
                <w:szCs w:val="24"/>
              </w:rPr>
              <w:t xml:space="preserve"> n (%)</w:t>
            </w:r>
          </w:p>
        </w:tc>
        <w:tc>
          <w:tcPr>
            <w:tcW w:w="1962" w:type="dxa"/>
            <w:tcBorders>
              <w:bottom w:val="nil"/>
            </w:tcBorders>
            <w:noWrap/>
            <w:vAlign w:val="bottom"/>
            <w:hideMark/>
          </w:tcPr>
          <w:p w14:paraId="3D346A29" w14:textId="77777777" w:rsidR="00C35AE4" w:rsidRPr="00BB1669" w:rsidRDefault="00C35AE4" w:rsidP="00F05E9F">
            <w:pPr>
              <w:spacing w:after="0" w:line="480" w:lineRule="auto"/>
              <w:jc w:val="center"/>
              <w:rPr>
                <w:rFonts w:asciiTheme="minorBidi" w:eastAsia="Times New Roman" w:hAnsiTheme="minorBidi"/>
                <w:color w:val="000000"/>
                <w:sz w:val="24"/>
                <w:szCs w:val="24"/>
              </w:rPr>
            </w:pPr>
          </w:p>
        </w:tc>
        <w:tc>
          <w:tcPr>
            <w:tcW w:w="1920" w:type="dxa"/>
            <w:tcBorders>
              <w:bottom w:val="nil"/>
            </w:tcBorders>
            <w:noWrap/>
            <w:vAlign w:val="bottom"/>
            <w:hideMark/>
          </w:tcPr>
          <w:p w14:paraId="1ED96E3B" w14:textId="77777777" w:rsidR="00C35AE4" w:rsidRPr="00BB1669" w:rsidRDefault="00C35AE4" w:rsidP="00F05E9F">
            <w:pPr>
              <w:spacing w:after="0" w:line="480" w:lineRule="auto"/>
              <w:jc w:val="center"/>
              <w:rPr>
                <w:rFonts w:asciiTheme="minorBidi" w:eastAsia="Times New Roman" w:hAnsiTheme="minorBidi"/>
                <w:sz w:val="24"/>
                <w:szCs w:val="24"/>
              </w:rPr>
            </w:pPr>
          </w:p>
        </w:tc>
      </w:tr>
      <w:tr w:rsidR="00C35AE4" w:rsidRPr="00BB1669" w14:paraId="08628509" w14:textId="77777777" w:rsidTr="00F05E9F">
        <w:trPr>
          <w:trHeight w:val="276"/>
        </w:trPr>
        <w:tc>
          <w:tcPr>
            <w:tcW w:w="4531" w:type="dxa"/>
            <w:tcBorders>
              <w:top w:val="nil"/>
              <w:bottom w:val="nil"/>
            </w:tcBorders>
            <w:noWrap/>
            <w:vAlign w:val="bottom"/>
            <w:hideMark/>
          </w:tcPr>
          <w:p w14:paraId="74F9417D" w14:textId="77777777" w:rsidR="00C35AE4" w:rsidRPr="00BB1669" w:rsidRDefault="00C35AE4" w:rsidP="00F05E9F">
            <w:pPr>
              <w:spacing w:after="0" w:line="480" w:lineRule="auto"/>
              <w:ind w:firstLine="604"/>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5</w:t>
            </w:r>
          </w:p>
        </w:tc>
        <w:tc>
          <w:tcPr>
            <w:tcW w:w="1962" w:type="dxa"/>
            <w:tcBorders>
              <w:top w:val="nil"/>
              <w:bottom w:val="nil"/>
            </w:tcBorders>
            <w:noWrap/>
            <w:vAlign w:val="bottom"/>
            <w:hideMark/>
          </w:tcPr>
          <w:p w14:paraId="19523D31" w14:textId="77777777" w:rsidR="00C35AE4" w:rsidRPr="00BB1669" w:rsidRDefault="00C35AE4" w:rsidP="00F05E9F">
            <w:pPr>
              <w:spacing w:after="0" w:line="480" w:lineRule="auto"/>
              <w:jc w:val="center"/>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19 (76.0)</w:t>
            </w:r>
          </w:p>
        </w:tc>
        <w:tc>
          <w:tcPr>
            <w:tcW w:w="1920" w:type="dxa"/>
            <w:tcBorders>
              <w:top w:val="nil"/>
              <w:bottom w:val="nil"/>
            </w:tcBorders>
            <w:noWrap/>
            <w:vAlign w:val="bottom"/>
            <w:hideMark/>
          </w:tcPr>
          <w:p w14:paraId="0302401F" w14:textId="77777777" w:rsidR="00C35AE4" w:rsidRPr="00BB1669" w:rsidRDefault="00C35AE4" w:rsidP="00F05E9F">
            <w:pPr>
              <w:spacing w:after="0" w:line="480" w:lineRule="auto"/>
              <w:jc w:val="center"/>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21 (91.3)</w:t>
            </w:r>
          </w:p>
        </w:tc>
      </w:tr>
      <w:tr w:rsidR="00C35AE4" w:rsidRPr="00BB1669" w14:paraId="33D0E533" w14:textId="77777777" w:rsidTr="00F05E9F">
        <w:trPr>
          <w:trHeight w:val="276"/>
        </w:trPr>
        <w:tc>
          <w:tcPr>
            <w:tcW w:w="4531" w:type="dxa"/>
            <w:tcBorders>
              <w:top w:val="nil"/>
              <w:bottom w:val="nil"/>
            </w:tcBorders>
            <w:noWrap/>
            <w:vAlign w:val="bottom"/>
            <w:hideMark/>
          </w:tcPr>
          <w:p w14:paraId="46965E59" w14:textId="77777777" w:rsidR="00C35AE4" w:rsidRPr="00BB1669" w:rsidRDefault="00C35AE4" w:rsidP="00F05E9F">
            <w:pPr>
              <w:spacing w:after="0" w:line="480" w:lineRule="auto"/>
              <w:ind w:firstLine="604"/>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6</w:t>
            </w:r>
          </w:p>
        </w:tc>
        <w:tc>
          <w:tcPr>
            <w:tcW w:w="1962" w:type="dxa"/>
            <w:tcBorders>
              <w:top w:val="nil"/>
              <w:bottom w:val="nil"/>
            </w:tcBorders>
            <w:noWrap/>
            <w:vAlign w:val="bottom"/>
            <w:hideMark/>
          </w:tcPr>
          <w:p w14:paraId="11AE5005" w14:textId="77777777" w:rsidR="00C35AE4" w:rsidRPr="00BB1669" w:rsidRDefault="00C35AE4" w:rsidP="00F05E9F">
            <w:pPr>
              <w:spacing w:after="0" w:line="480" w:lineRule="auto"/>
              <w:jc w:val="center"/>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5 (20.0)</w:t>
            </w:r>
          </w:p>
        </w:tc>
        <w:tc>
          <w:tcPr>
            <w:tcW w:w="1920" w:type="dxa"/>
            <w:tcBorders>
              <w:top w:val="nil"/>
              <w:bottom w:val="nil"/>
            </w:tcBorders>
            <w:noWrap/>
            <w:vAlign w:val="bottom"/>
            <w:hideMark/>
          </w:tcPr>
          <w:p w14:paraId="6740963F" w14:textId="77777777" w:rsidR="00C35AE4" w:rsidRPr="00BB1669" w:rsidRDefault="00C35AE4" w:rsidP="00F05E9F">
            <w:pPr>
              <w:spacing w:after="0" w:line="480" w:lineRule="auto"/>
              <w:jc w:val="center"/>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2 (8.7)</w:t>
            </w:r>
          </w:p>
        </w:tc>
      </w:tr>
      <w:tr w:rsidR="00C35AE4" w:rsidRPr="00BB1669" w14:paraId="298D94A4" w14:textId="77777777" w:rsidTr="00F05E9F">
        <w:trPr>
          <w:trHeight w:val="276"/>
        </w:trPr>
        <w:tc>
          <w:tcPr>
            <w:tcW w:w="4531" w:type="dxa"/>
            <w:tcBorders>
              <w:top w:val="nil"/>
            </w:tcBorders>
            <w:noWrap/>
            <w:vAlign w:val="bottom"/>
            <w:hideMark/>
          </w:tcPr>
          <w:p w14:paraId="6FF5A819" w14:textId="77777777" w:rsidR="00C35AE4" w:rsidRPr="00BB1669" w:rsidRDefault="00C35AE4" w:rsidP="00F05E9F">
            <w:pPr>
              <w:spacing w:after="0" w:line="480" w:lineRule="auto"/>
              <w:ind w:firstLine="604"/>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7</w:t>
            </w:r>
          </w:p>
        </w:tc>
        <w:tc>
          <w:tcPr>
            <w:tcW w:w="1962" w:type="dxa"/>
            <w:tcBorders>
              <w:top w:val="nil"/>
            </w:tcBorders>
            <w:noWrap/>
            <w:vAlign w:val="bottom"/>
            <w:hideMark/>
          </w:tcPr>
          <w:p w14:paraId="3E3EA75E" w14:textId="77777777" w:rsidR="00C35AE4" w:rsidRPr="00BB1669" w:rsidRDefault="00C35AE4" w:rsidP="00F05E9F">
            <w:pPr>
              <w:spacing w:after="0" w:line="480" w:lineRule="auto"/>
              <w:jc w:val="center"/>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1 (4.0)</w:t>
            </w:r>
          </w:p>
        </w:tc>
        <w:tc>
          <w:tcPr>
            <w:tcW w:w="1920" w:type="dxa"/>
            <w:tcBorders>
              <w:top w:val="nil"/>
            </w:tcBorders>
            <w:noWrap/>
            <w:vAlign w:val="bottom"/>
            <w:hideMark/>
          </w:tcPr>
          <w:p w14:paraId="04A7845D" w14:textId="77777777" w:rsidR="00C35AE4" w:rsidRPr="00BB1669" w:rsidRDefault="00C35AE4" w:rsidP="00F05E9F">
            <w:pPr>
              <w:spacing w:after="0" w:line="480" w:lineRule="auto"/>
              <w:jc w:val="center"/>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0 (0.0)</w:t>
            </w:r>
          </w:p>
        </w:tc>
      </w:tr>
      <w:tr w:rsidR="00C35AE4" w:rsidRPr="00BB1669" w14:paraId="6EAB4F7B" w14:textId="77777777" w:rsidTr="00F05E9F">
        <w:trPr>
          <w:trHeight w:val="276"/>
        </w:trPr>
        <w:tc>
          <w:tcPr>
            <w:tcW w:w="4531" w:type="dxa"/>
            <w:noWrap/>
            <w:vAlign w:val="bottom"/>
            <w:hideMark/>
          </w:tcPr>
          <w:p w14:paraId="378C1B8A" w14:textId="77777777" w:rsidR="00C35AE4" w:rsidRPr="00BB1669" w:rsidRDefault="00C35AE4" w:rsidP="00F05E9F">
            <w:pPr>
              <w:spacing w:after="0" w:line="480" w:lineRule="auto"/>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 xml:space="preserve">Pressure Support, </w:t>
            </w:r>
            <w:proofErr w:type="spellStart"/>
            <w:r w:rsidRPr="00AB7C22">
              <w:rPr>
                <w:rFonts w:asciiTheme="minorBidi" w:hAnsiTheme="minorBidi"/>
                <w:sz w:val="24"/>
                <w:szCs w:val="24"/>
              </w:rPr>
              <w:t>cmH</w:t>
            </w:r>
            <w:r w:rsidRPr="00AB7C22">
              <w:rPr>
                <w:rFonts w:ascii="Cambria Math" w:hAnsi="Cambria Math" w:cs="Cambria Math"/>
                <w:sz w:val="24"/>
                <w:szCs w:val="24"/>
              </w:rPr>
              <w:t>₂</w:t>
            </w:r>
            <w:r w:rsidRPr="00AB7C22">
              <w:rPr>
                <w:rFonts w:asciiTheme="minorBidi" w:hAnsiTheme="minorBidi"/>
                <w:sz w:val="24"/>
                <w:szCs w:val="24"/>
              </w:rPr>
              <w:t>O</w:t>
            </w:r>
            <w:proofErr w:type="spellEnd"/>
            <w:r>
              <w:rPr>
                <w:rFonts w:asciiTheme="minorBidi" w:hAnsiTheme="minorBidi"/>
                <w:sz w:val="24"/>
                <w:szCs w:val="24"/>
              </w:rPr>
              <w:t>,</w:t>
            </w:r>
            <w:r w:rsidRPr="00BB1669">
              <w:rPr>
                <w:rFonts w:asciiTheme="minorBidi" w:eastAsia="Times New Roman" w:hAnsiTheme="minorBidi"/>
                <w:color w:val="000000"/>
                <w:sz w:val="24"/>
                <w:szCs w:val="24"/>
              </w:rPr>
              <w:t xml:space="preserve"> mean ± SD</w:t>
            </w:r>
          </w:p>
        </w:tc>
        <w:tc>
          <w:tcPr>
            <w:tcW w:w="1962" w:type="dxa"/>
            <w:noWrap/>
            <w:vAlign w:val="bottom"/>
            <w:hideMark/>
          </w:tcPr>
          <w:p w14:paraId="15094D4F" w14:textId="77777777" w:rsidR="00C35AE4" w:rsidRPr="00BB1669" w:rsidRDefault="00C35AE4" w:rsidP="00F05E9F">
            <w:pPr>
              <w:spacing w:after="0" w:line="480" w:lineRule="auto"/>
              <w:jc w:val="center"/>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11.75 ± 3.65</w:t>
            </w:r>
          </w:p>
        </w:tc>
        <w:tc>
          <w:tcPr>
            <w:tcW w:w="1920" w:type="dxa"/>
            <w:noWrap/>
            <w:vAlign w:val="bottom"/>
            <w:hideMark/>
          </w:tcPr>
          <w:p w14:paraId="20E790D0" w14:textId="77777777" w:rsidR="00C35AE4" w:rsidRPr="00BB1669" w:rsidRDefault="00C35AE4" w:rsidP="00F05E9F">
            <w:pPr>
              <w:spacing w:after="0" w:line="480" w:lineRule="auto"/>
              <w:jc w:val="center"/>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10.96 ± 2.95</w:t>
            </w:r>
          </w:p>
        </w:tc>
      </w:tr>
      <w:tr w:rsidR="00C35AE4" w:rsidRPr="00BB1669" w14:paraId="54956CAD" w14:textId="77777777" w:rsidTr="00F05E9F">
        <w:trPr>
          <w:trHeight w:val="276"/>
        </w:trPr>
        <w:tc>
          <w:tcPr>
            <w:tcW w:w="4531" w:type="dxa"/>
            <w:noWrap/>
            <w:vAlign w:val="bottom"/>
            <w:hideMark/>
          </w:tcPr>
          <w:p w14:paraId="3D150C4F" w14:textId="77777777" w:rsidR="00C35AE4" w:rsidRPr="00BB1669" w:rsidRDefault="00C35AE4" w:rsidP="00F05E9F">
            <w:pPr>
              <w:spacing w:after="0" w:line="480" w:lineRule="auto"/>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 xml:space="preserve">Tidal Volume, </w:t>
            </w:r>
            <w:r w:rsidRPr="00AB7C22">
              <w:rPr>
                <w:rFonts w:asciiTheme="minorBidi" w:hAnsiTheme="minorBidi"/>
                <w:sz w:val="24"/>
                <w:szCs w:val="24"/>
              </w:rPr>
              <w:t>mL</w:t>
            </w:r>
            <w:r>
              <w:rPr>
                <w:rFonts w:asciiTheme="minorBidi" w:hAnsiTheme="minorBidi"/>
                <w:sz w:val="24"/>
                <w:szCs w:val="24"/>
              </w:rPr>
              <w:t>,</w:t>
            </w:r>
            <w:r w:rsidRPr="00BB1669">
              <w:rPr>
                <w:rFonts w:asciiTheme="minorBidi" w:eastAsia="Times New Roman" w:hAnsiTheme="minorBidi"/>
                <w:color w:val="000000"/>
                <w:sz w:val="24"/>
                <w:szCs w:val="24"/>
              </w:rPr>
              <w:t xml:space="preserve"> mean ± SD</w:t>
            </w:r>
          </w:p>
        </w:tc>
        <w:tc>
          <w:tcPr>
            <w:tcW w:w="1962" w:type="dxa"/>
            <w:noWrap/>
            <w:vAlign w:val="bottom"/>
            <w:hideMark/>
          </w:tcPr>
          <w:p w14:paraId="6B85F875" w14:textId="77777777" w:rsidR="00C35AE4" w:rsidRPr="00BB1669" w:rsidRDefault="00C35AE4" w:rsidP="00F05E9F">
            <w:pPr>
              <w:spacing w:after="0" w:line="480" w:lineRule="auto"/>
              <w:jc w:val="center"/>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483.33 ±18.62</w:t>
            </w:r>
          </w:p>
        </w:tc>
        <w:tc>
          <w:tcPr>
            <w:tcW w:w="1920" w:type="dxa"/>
            <w:noWrap/>
            <w:vAlign w:val="bottom"/>
            <w:hideMark/>
          </w:tcPr>
          <w:p w14:paraId="0D997E78" w14:textId="77777777" w:rsidR="00C35AE4" w:rsidRPr="00BB1669" w:rsidRDefault="00C35AE4" w:rsidP="00F05E9F">
            <w:pPr>
              <w:spacing w:after="0" w:line="480" w:lineRule="auto"/>
              <w:jc w:val="center"/>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486.00 ± 21.91</w:t>
            </w:r>
          </w:p>
        </w:tc>
      </w:tr>
      <w:tr w:rsidR="00C35AE4" w:rsidRPr="00BB1669" w14:paraId="4554E711" w14:textId="77777777" w:rsidTr="00F05E9F">
        <w:trPr>
          <w:trHeight w:val="276"/>
        </w:trPr>
        <w:tc>
          <w:tcPr>
            <w:tcW w:w="4531" w:type="dxa"/>
            <w:noWrap/>
            <w:vAlign w:val="bottom"/>
            <w:hideMark/>
          </w:tcPr>
          <w:p w14:paraId="037713B3" w14:textId="77777777" w:rsidR="00C35AE4" w:rsidRPr="00BB1669" w:rsidRDefault="00C35AE4" w:rsidP="00F05E9F">
            <w:pPr>
              <w:spacing w:after="0" w:line="480" w:lineRule="auto"/>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Mask, n (%)</w:t>
            </w:r>
          </w:p>
        </w:tc>
        <w:tc>
          <w:tcPr>
            <w:tcW w:w="1962" w:type="dxa"/>
            <w:noWrap/>
            <w:vAlign w:val="bottom"/>
            <w:hideMark/>
          </w:tcPr>
          <w:p w14:paraId="0A3B6E42" w14:textId="77777777" w:rsidR="00C35AE4" w:rsidRPr="00BB1669" w:rsidRDefault="00C35AE4" w:rsidP="00F05E9F">
            <w:pPr>
              <w:spacing w:after="0" w:line="480" w:lineRule="auto"/>
              <w:jc w:val="center"/>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5 (20.0)</w:t>
            </w:r>
          </w:p>
        </w:tc>
        <w:tc>
          <w:tcPr>
            <w:tcW w:w="1920" w:type="dxa"/>
            <w:noWrap/>
            <w:vAlign w:val="bottom"/>
            <w:hideMark/>
          </w:tcPr>
          <w:p w14:paraId="25017E3E" w14:textId="77777777" w:rsidR="00C35AE4" w:rsidRPr="00BB1669" w:rsidRDefault="00C35AE4" w:rsidP="00F05E9F">
            <w:pPr>
              <w:spacing w:after="0" w:line="480" w:lineRule="auto"/>
              <w:jc w:val="center"/>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6 (26.1)</w:t>
            </w:r>
          </w:p>
        </w:tc>
      </w:tr>
      <w:tr w:rsidR="00C35AE4" w:rsidRPr="00BB1669" w14:paraId="736E0B63" w14:textId="77777777" w:rsidTr="00F05E9F">
        <w:trPr>
          <w:trHeight w:val="276"/>
        </w:trPr>
        <w:tc>
          <w:tcPr>
            <w:tcW w:w="4531" w:type="dxa"/>
            <w:noWrap/>
            <w:vAlign w:val="bottom"/>
            <w:hideMark/>
          </w:tcPr>
          <w:p w14:paraId="65314925" w14:textId="77777777" w:rsidR="00C35AE4" w:rsidRPr="00BB1669" w:rsidRDefault="00C35AE4" w:rsidP="00F05E9F">
            <w:pPr>
              <w:spacing w:after="0" w:line="480" w:lineRule="auto"/>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T-tube, n (%)</w:t>
            </w:r>
          </w:p>
        </w:tc>
        <w:tc>
          <w:tcPr>
            <w:tcW w:w="1962" w:type="dxa"/>
            <w:noWrap/>
            <w:vAlign w:val="bottom"/>
            <w:hideMark/>
          </w:tcPr>
          <w:p w14:paraId="2ED005B5" w14:textId="77777777" w:rsidR="00C35AE4" w:rsidRPr="00BB1669" w:rsidRDefault="00C35AE4" w:rsidP="00F05E9F">
            <w:pPr>
              <w:spacing w:after="0" w:line="480" w:lineRule="auto"/>
              <w:jc w:val="center"/>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1 (4.0)</w:t>
            </w:r>
          </w:p>
        </w:tc>
        <w:tc>
          <w:tcPr>
            <w:tcW w:w="1920" w:type="dxa"/>
            <w:noWrap/>
            <w:vAlign w:val="bottom"/>
            <w:hideMark/>
          </w:tcPr>
          <w:p w14:paraId="7D77AE7E" w14:textId="77777777" w:rsidR="00C35AE4" w:rsidRPr="00BB1669" w:rsidRDefault="00C35AE4" w:rsidP="00F05E9F">
            <w:pPr>
              <w:spacing w:after="0" w:line="480" w:lineRule="auto"/>
              <w:jc w:val="center"/>
              <w:rPr>
                <w:rFonts w:asciiTheme="minorBidi" w:eastAsia="Times New Roman" w:hAnsiTheme="minorBidi"/>
                <w:color w:val="000000"/>
                <w:sz w:val="24"/>
                <w:szCs w:val="24"/>
              </w:rPr>
            </w:pPr>
            <w:r w:rsidRPr="00BB1669">
              <w:rPr>
                <w:rFonts w:asciiTheme="minorBidi" w:eastAsia="Times New Roman" w:hAnsiTheme="minorBidi"/>
                <w:color w:val="000000"/>
                <w:sz w:val="24"/>
                <w:szCs w:val="24"/>
              </w:rPr>
              <w:t>0 (0.0)</w:t>
            </w:r>
          </w:p>
        </w:tc>
      </w:tr>
    </w:tbl>
    <w:p w14:paraId="5FB7B94B" w14:textId="77777777" w:rsidR="00C35AE4" w:rsidRPr="00BB1669" w:rsidRDefault="00C35AE4" w:rsidP="00C35AE4">
      <w:pPr>
        <w:rPr>
          <w:rFonts w:asciiTheme="minorBidi" w:hAnsiTheme="minorBidi"/>
          <w:sz w:val="24"/>
          <w:szCs w:val="24"/>
        </w:rPr>
      </w:pPr>
    </w:p>
    <w:p w14:paraId="264C547B" w14:textId="77777777" w:rsidR="00C35AE4" w:rsidRPr="00AB7C22" w:rsidRDefault="00C35AE4" w:rsidP="00C35AE4">
      <w:pPr>
        <w:spacing w:line="360" w:lineRule="auto"/>
        <w:rPr>
          <w:rFonts w:asciiTheme="minorBidi" w:hAnsiTheme="minorBidi"/>
          <w:sz w:val="24"/>
          <w:szCs w:val="24"/>
        </w:rPr>
      </w:pPr>
      <w:r w:rsidRPr="00AB7C22">
        <w:rPr>
          <w:rFonts w:asciiTheme="minorBidi" w:hAnsiTheme="minorBidi"/>
          <w:sz w:val="24"/>
          <w:szCs w:val="24"/>
        </w:rPr>
        <w:t>Ventilatory parameters at study entry were available for a subset of 48 participants (25 in the control arm and 23 in the intervention arm)</w:t>
      </w:r>
      <w:r w:rsidRPr="00BA0235">
        <w:rPr>
          <w:rFonts w:asciiTheme="minorBidi" w:hAnsiTheme="minorBidi"/>
          <w:sz w:val="24"/>
          <w:szCs w:val="24"/>
        </w:rPr>
        <w:t xml:space="preserve">, </w:t>
      </w:r>
      <w:r w:rsidRPr="00AB7C22">
        <w:rPr>
          <w:rFonts w:asciiTheme="minorBidi" w:hAnsiTheme="minorBidi"/>
          <w:sz w:val="24"/>
          <w:szCs w:val="24"/>
        </w:rPr>
        <w:t>reflecting variability in ventilator monitoring documentation in this rehabilitation setting.</w:t>
      </w:r>
    </w:p>
    <w:p w14:paraId="5951AB2E" w14:textId="77777777" w:rsidR="00C35AE4" w:rsidRPr="00AB7C22" w:rsidRDefault="00C35AE4" w:rsidP="00C35AE4">
      <w:pPr>
        <w:spacing w:line="360" w:lineRule="auto"/>
        <w:rPr>
          <w:rFonts w:asciiTheme="minorBidi" w:hAnsiTheme="minorBidi"/>
          <w:sz w:val="24"/>
          <w:szCs w:val="24"/>
        </w:rPr>
      </w:pPr>
      <w:r w:rsidRPr="00AB7C22">
        <w:rPr>
          <w:rFonts w:asciiTheme="minorBidi" w:hAnsiTheme="minorBidi"/>
          <w:sz w:val="24"/>
          <w:szCs w:val="24"/>
        </w:rPr>
        <w:t>Overall, ventilatory settings were broadly comparable between the two groups, suggesting similar respiratory status at baseline.</w:t>
      </w:r>
    </w:p>
    <w:p w14:paraId="2D20DBE7" w14:textId="77777777" w:rsidR="00C35AE4" w:rsidRPr="00AB7C22" w:rsidRDefault="00C35AE4" w:rsidP="00C35AE4">
      <w:pPr>
        <w:spacing w:line="360" w:lineRule="auto"/>
        <w:rPr>
          <w:rFonts w:asciiTheme="minorBidi" w:hAnsiTheme="minorBidi"/>
          <w:sz w:val="24"/>
          <w:szCs w:val="24"/>
        </w:rPr>
      </w:pPr>
      <w:r w:rsidRPr="00AB7C22">
        <w:rPr>
          <w:rFonts w:asciiTheme="minorBidi" w:hAnsiTheme="minorBidi"/>
          <w:sz w:val="24"/>
          <w:szCs w:val="24"/>
        </w:rPr>
        <w:t>Gas exchange and oxygenation</w:t>
      </w:r>
      <w:r w:rsidRPr="00BA0235">
        <w:rPr>
          <w:rFonts w:asciiTheme="minorBidi" w:hAnsiTheme="minorBidi"/>
          <w:sz w:val="24"/>
          <w:szCs w:val="24"/>
        </w:rPr>
        <w:t xml:space="preserve">: </w:t>
      </w:r>
      <w:r w:rsidRPr="00AB7C22">
        <w:rPr>
          <w:rFonts w:asciiTheme="minorBidi" w:hAnsiTheme="minorBidi"/>
          <w:sz w:val="24"/>
          <w:szCs w:val="24"/>
        </w:rPr>
        <w:t>End-tidal CO</w:t>
      </w:r>
      <w:r w:rsidRPr="00AB7C22">
        <w:rPr>
          <w:rFonts w:ascii="Cambria Math" w:hAnsi="Cambria Math" w:cs="Cambria Math"/>
          <w:sz w:val="24"/>
          <w:szCs w:val="24"/>
        </w:rPr>
        <w:t>₂</w:t>
      </w:r>
      <w:r w:rsidRPr="00AB7C22">
        <w:rPr>
          <w:rFonts w:asciiTheme="minorBidi" w:hAnsiTheme="minorBidi"/>
          <w:sz w:val="24"/>
          <w:szCs w:val="24"/>
        </w:rPr>
        <w:t xml:space="preserve"> levels were similar between groups, with mean values of 35.6 ± 5.3 mmHg in the control group and 37.1 ± 8.2 mmHg in the intervention group, indicating comparable ventilatory adequacy.</w:t>
      </w:r>
      <w:r w:rsidRPr="00AB7C22">
        <w:rPr>
          <w:rFonts w:asciiTheme="minorBidi" w:hAnsiTheme="minorBidi"/>
          <w:sz w:val="24"/>
          <w:szCs w:val="24"/>
        </w:rPr>
        <w:br/>
        <w:t>Fraction of inspired oxygen requirements were also similar (30.6 ± 7.5% vs 32.4 ± 8.2%), consistent with relatively moderate oxygen support in both groups.</w:t>
      </w:r>
    </w:p>
    <w:p w14:paraId="60A0FEBD" w14:textId="77777777" w:rsidR="00C35AE4" w:rsidRPr="00AB7C22" w:rsidRDefault="00C35AE4" w:rsidP="00C35AE4">
      <w:pPr>
        <w:spacing w:line="360" w:lineRule="auto"/>
        <w:rPr>
          <w:rFonts w:asciiTheme="minorBidi" w:hAnsiTheme="minorBidi"/>
          <w:sz w:val="24"/>
          <w:szCs w:val="24"/>
        </w:rPr>
      </w:pPr>
      <w:r w:rsidRPr="00AB7C22">
        <w:rPr>
          <w:rFonts w:asciiTheme="minorBidi" w:hAnsiTheme="minorBidi"/>
          <w:sz w:val="24"/>
          <w:szCs w:val="24"/>
        </w:rPr>
        <w:lastRenderedPageBreak/>
        <w:t>Ventilator settings</w:t>
      </w:r>
      <w:r w:rsidRPr="00BA0235">
        <w:rPr>
          <w:rFonts w:asciiTheme="minorBidi" w:hAnsiTheme="minorBidi"/>
          <w:sz w:val="24"/>
          <w:szCs w:val="24"/>
        </w:rPr>
        <w:t xml:space="preserve">: </w:t>
      </w:r>
      <w:r w:rsidRPr="00AB7C22">
        <w:rPr>
          <w:rFonts w:asciiTheme="minorBidi" w:hAnsiTheme="minorBidi"/>
          <w:sz w:val="24"/>
          <w:szCs w:val="24"/>
        </w:rPr>
        <w:t>The mean ventilator respiratory rate was slightly higher in the control group (18.9 ± 7.1 breaths/min) compared with the intervention group (17.7 ± 5.0 breaths/min), although the difference was small and unlikely to be clinically meaningful.</w:t>
      </w:r>
    </w:p>
    <w:p w14:paraId="1B597FFD" w14:textId="77777777" w:rsidR="00C35AE4" w:rsidRPr="00AB7C22" w:rsidRDefault="00C35AE4" w:rsidP="00C35AE4">
      <w:pPr>
        <w:spacing w:line="360" w:lineRule="auto"/>
        <w:rPr>
          <w:rFonts w:asciiTheme="minorBidi" w:hAnsiTheme="minorBidi"/>
          <w:sz w:val="24"/>
          <w:szCs w:val="24"/>
        </w:rPr>
      </w:pPr>
      <w:r w:rsidRPr="00AB7C22">
        <w:rPr>
          <w:rFonts w:asciiTheme="minorBidi" w:hAnsiTheme="minorBidi"/>
          <w:sz w:val="24"/>
          <w:szCs w:val="24"/>
        </w:rPr>
        <w:t>Positive end-expiratory pressure (PEEP) settings were low in both groups, reflecting the relative respiratory stability of this chronically ventilated population.</w:t>
      </w:r>
      <w:r w:rsidRPr="00BA0235">
        <w:rPr>
          <w:rFonts w:asciiTheme="minorBidi" w:hAnsiTheme="minorBidi"/>
          <w:sz w:val="24"/>
          <w:szCs w:val="24"/>
        </w:rPr>
        <w:t xml:space="preserve"> </w:t>
      </w:r>
      <w:r w:rsidRPr="00AB7C22">
        <w:rPr>
          <w:rFonts w:asciiTheme="minorBidi" w:hAnsiTheme="minorBidi"/>
          <w:sz w:val="24"/>
          <w:szCs w:val="24"/>
        </w:rPr>
        <w:t xml:space="preserve">Most patients received PEEP of 5 </w:t>
      </w:r>
      <w:proofErr w:type="spellStart"/>
      <w:r w:rsidRPr="00AB7C22">
        <w:rPr>
          <w:rFonts w:asciiTheme="minorBidi" w:hAnsiTheme="minorBidi"/>
          <w:sz w:val="24"/>
          <w:szCs w:val="24"/>
        </w:rPr>
        <w:t>cmH</w:t>
      </w:r>
      <w:r w:rsidRPr="00AB7C22">
        <w:rPr>
          <w:rFonts w:ascii="Cambria Math" w:hAnsi="Cambria Math" w:cs="Cambria Math"/>
          <w:sz w:val="24"/>
          <w:szCs w:val="24"/>
        </w:rPr>
        <w:t>₂</w:t>
      </w:r>
      <w:r w:rsidRPr="00AB7C22">
        <w:rPr>
          <w:rFonts w:asciiTheme="minorBidi" w:hAnsiTheme="minorBidi"/>
          <w:sz w:val="24"/>
          <w:szCs w:val="24"/>
        </w:rPr>
        <w:t>O</w:t>
      </w:r>
      <w:proofErr w:type="spellEnd"/>
      <w:r w:rsidRPr="00AB7C22">
        <w:rPr>
          <w:rFonts w:asciiTheme="minorBidi" w:hAnsiTheme="minorBidi"/>
          <w:sz w:val="24"/>
          <w:szCs w:val="24"/>
        </w:rPr>
        <w:t xml:space="preserve"> (76% in the control group and 91% in the intervention group), with only a minority requiring higher levels.</w:t>
      </w:r>
    </w:p>
    <w:p w14:paraId="538FD2E4" w14:textId="77777777" w:rsidR="00C35AE4" w:rsidRPr="00AB7C22" w:rsidRDefault="00C35AE4" w:rsidP="00C35AE4">
      <w:pPr>
        <w:spacing w:line="360" w:lineRule="auto"/>
        <w:rPr>
          <w:rFonts w:asciiTheme="minorBidi" w:hAnsiTheme="minorBidi"/>
          <w:sz w:val="24"/>
          <w:szCs w:val="24"/>
        </w:rPr>
      </w:pPr>
      <w:r w:rsidRPr="00AB7C22">
        <w:rPr>
          <w:rFonts w:asciiTheme="minorBidi" w:hAnsiTheme="minorBidi"/>
          <w:sz w:val="24"/>
          <w:szCs w:val="24"/>
        </w:rPr>
        <w:t xml:space="preserve">Pressure support levels were also comparable (11.8 ± 3.7 </w:t>
      </w:r>
      <w:proofErr w:type="spellStart"/>
      <w:r w:rsidRPr="00AB7C22">
        <w:rPr>
          <w:rFonts w:asciiTheme="minorBidi" w:hAnsiTheme="minorBidi"/>
          <w:sz w:val="24"/>
          <w:szCs w:val="24"/>
        </w:rPr>
        <w:t>cmH</w:t>
      </w:r>
      <w:r w:rsidRPr="00AB7C22">
        <w:rPr>
          <w:rFonts w:ascii="Cambria Math" w:hAnsi="Cambria Math" w:cs="Cambria Math"/>
          <w:sz w:val="24"/>
          <w:szCs w:val="24"/>
        </w:rPr>
        <w:t>₂</w:t>
      </w:r>
      <w:r w:rsidRPr="00AB7C22">
        <w:rPr>
          <w:rFonts w:asciiTheme="minorBidi" w:hAnsiTheme="minorBidi"/>
          <w:sz w:val="24"/>
          <w:szCs w:val="24"/>
        </w:rPr>
        <w:t>O</w:t>
      </w:r>
      <w:proofErr w:type="spellEnd"/>
      <w:r w:rsidRPr="00AB7C22">
        <w:rPr>
          <w:rFonts w:asciiTheme="minorBidi" w:hAnsiTheme="minorBidi"/>
          <w:sz w:val="24"/>
          <w:szCs w:val="24"/>
        </w:rPr>
        <w:t xml:space="preserve"> in the control group vs 11.0 </w:t>
      </w:r>
      <w:r w:rsidRPr="00AB7C22">
        <w:rPr>
          <w:rFonts w:ascii="Arial" w:hAnsi="Arial" w:cs="Arial"/>
          <w:sz w:val="24"/>
          <w:szCs w:val="24"/>
        </w:rPr>
        <w:t>±</w:t>
      </w:r>
      <w:r w:rsidRPr="00AB7C22">
        <w:rPr>
          <w:rFonts w:asciiTheme="minorBidi" w:hAnsiTheme="minorBidi"/>
          <w:sz w:val="24"/>
          <w:szCs w:val="24"/>
        </w:rPr>
        <w:t xml:space="preserve"> 3.0 </w:t>
      </w:r>
      <w:proofErr w:type="spellStart"/>
      <w:r w:rsidRPr="00AB7C22">
        <w:rPr>
          <w:rFonts w:asciiTheme="minorBidi" w:hAnsiTheme="minorBidi"/>
          <w:sz w:val="24"/>
          <w:szCs w:val="24"/>
        </w:rPr>
        <w:t>cmH</w:t>
      </w:r>
      <w:r w:rsidRPr="00AB7C22">
        <w:rPr>
          <w:rFonts w:ascii="Cambria Math" w:hAnsi="Cambria Math" w:cs="Cambria Math"/>
          <w:sz w:val="24"/>
          <w:szCs w:val="24"/>
        </w:rPr>
        <w:t>₂</w:t>
      </w:r>
      <w:r w:rsidRPr="00AB7C22">
        <w:rPr>
          <w:rFonts w:asciiTheme="minorBidi" w:hAnsiTheme="minorBidi"/>
          <w:sz w:val="24"/>
          <w:szCs w:val="24"/>
        </w:rPr>
        <w:t>O</w:t>
      </w:r>
      <w:proofErr w:type="spellEnd"/>
      <w:r w:rsidRPr="00AB7C22">
        <w:rPr>
          <w:rFonts w:asciiTheme="minorBidi" w:hAnsiTheme="minorBidi"/>
          <w:sz w:val="24"/>
          <w:szCs w:val="24"/>
        </w:rPr>
        <w:t xml:space="preserve"> in the intervention group), indicating similar degrees of ventilatory assistance.</w:t>
      </w:r>
    </w:p>
    <w:p w14:paraId="4F9A67B1" w14:textId="77777777" w:rsidR="00C35AE4" w:rsidRPr="00AB7C22" w:rsidRDefault="00C35AE4" w:rsidP="00C35AE4">
      <w:pPr>
        <w:spacing w:line="360" w:lineRule="auto"/>
        <w:rPr>
          <w:rFonts w:asciiTheme="minorBidi" w:hAnsiTheme="minorBidi"/>
          <w:sz w:val="24"/>
          <w:szCs w:val="24"/>
        </w:rPr>
      </w:pPr>
      <w:r w:rsidRPr="00AB7C22">
        <w:rPr>
          <w:rFonts w:asciiTheme="minorBidi" w:hAnsiTheme="minorBidi"/>
          <w:sz w:val="24"/>
          <w:szCs w:val="24"/>
        </w:rPr>
        <w:t>Tidal volume and ventilatory mechanics</w:t>
      </w:r>
      <w:r w:rsidRPr="00BA0235">
        <w:rPr>
          <w:rFonts w:asciiTheme="minorBidi" w:hAnsiTheme="minorBidi"/>
          <w:sz w:val="24"/>
          <w:szCs w:val="24"/>
        </w:rPr>
        <w:t xml:space="preserve">: </w:t>
      </w:r>
      <w:r w:rsidRPr="00AB7C22">
        <w:rPr>
          <w:rFonts w:asciiTheme="minorBidi" w:hAnsiTheme="minorBidi"/>
          <w:sz w:val="24"/>
          <w:szCs w:val="24"/>
        </w:rPr>
        <w:t>Mean tidal volumes were almost identical between groups (483 mL vs 486 mL), suggesting similar ventilatory mechanics and respiratory drive at baseline.</w:t>
      </w:r>
    </w:p>
    <w:p w14:paraId="7188DC98" w14:textId="77777777" w:rsidR="00C35AE4" w:rsidRPr="00AB7C22" w:rsidRDefault="00C35AE4" w:rsidP="00C35AE4">
      <w:pPr>
        <w:spacing w:line="360" w:lineRule="auto"/>
        <w:rPr>
          <w:rFonts w:asciiTheme="minorBidi" w:hAnsiTheme="minorBidi"/>
          <w:sz w:val="24"/>
          <w:szCs w:val="24"/>
        </w:rPr>
      </w:pPr>
      <w:r w:rsidRPr="00AB7C22">
        <w:rPr>
          <w:rFonts w:asciiTheme="minorBidi" w:hAnsiTheme="minorBidi"/>
          <w:sz w:val="24"/>
          <w:szCs w:val="24"/>
        </w:rPr>
        <w:t>Weaning interface</w:t>
      </w:r>
      <w:r w:rsidRPr="00BA0235">
        <w:rPr>
          <w:rFonts w:asciiTheme="minorBidi" w:hAnsiTheme="minorBidi"/>
          <w:sz w:val="24"/>
          <w:szCs w:val="24"/>
        </w:rPr>
        <w:t xml:space="preserve">: </w:t>
      </w:r>
      <w:r w:rsidRPr="00AB7C22">
        <w:rPr>
          <w:rFonts w:asciiTheme="minorBidi" w:hAnsiTheme="minorBidi"/>
          <w:sz w:val="24"/>
          <w:szCs w:val="24"/>
        </w:rPr>
        <w:t>A small proportion of patients had already transitioned to spontaneous breathing interfaces at the time of data collection. Mask ventilation was used in 20% of control patients and 26% of intervention patients, while T-tube trials were rare.</w:t>
      </w:r>
    </w:p>
    <w:p w14:paraId="2A83B79E" w14:textId="77777777" w:rsidR="00C35AE4" w:rsidRPr="00AB7C22" w:rsidRDefault="00C35AE4" w:rsidP="00C35AE4">
      <w:pPr>
        <w:tabs>
          <w:tab w:val="num" w:pos="720"/>
        </w:tabs>
        <w:spacing w:line="360" w:lineRule="auto"/>
        <w:rPr>
          <w:rFonts w:asciiTheme="minorBidi" w:hAnsiTheme="minorBidi"/>
          <w:sz w:val="24"/>
          <w:szCs w:val="24"/>
        </w:rPr>
      </w:pPr>
      <w:r w:rsidRPr="00AB7C22">
        <w:rPr>
          <w:rFonts w:asciiTheme="minorBidi" w:hAnsiTheme="minorBidi"/>
          <w:sz w:val="24"/>
          <w:szCs w:val="24"/>
        </w:rPr>
        <w:t>Taken together, these findings indicate that patients with available ventilatory data had very similar respiratory status and ventilator settings at study entry, with</w:t>
      </w:r>
      <w:r w:rsidRPr="00BA0235">
        <w:rPr>
          <w:rFonts w:asciiTheme="minorBidi" w:hAnsiTheme="minorBidi"/>
          <w:sz w:val="24"/>
          <w:szCs w:val="24"/>
        </w:rPr>
        <w:t xml:space="preserve"> </w:t>
      </w:r>
      <w:r w:rsidRPr="00AB7C22">
        <w:rPr>
          <w:rFonts w:asciiTheme="minorBidi" w:hAnsiTheme="minorBidi"/>
          <w:sz w:val="24"/>
          <w:szCs w:val="24"/>
        </w:rPr>
        <w:t>comparable oxygen requirements</w:t>
      </w:r>
      <w:r w:rsidRPr="00BA0235">
        <w:rPr>
          <w:rFonts w:asciiTheme="minorBidi" w:hAnsiTheme="minorBidi"/>
          <w:sz w:val="24"/>
          <w:szCs w:val="24"/>
        </w:rPr>
        <w:t xml:space="preserve">, </w:t>
      </w:r>
      <w:r w:rsidRPr="00AB7C22">
        <w:rPr>
          <w:rFonts w:asciiTheme="minorBidi" w:hAnsiTheme="minorBidi"/>
          <w:sz w:val="24"/>
          <w:szCs w:val="24"/>
        </w:rPr>
        <w:t>similar ventilatory support levels</w:t>
      </w:r>
      <w:r w:rsidRPr="00BA0235">
        <w:rPr>
          <w:rFonts w:asciiTheme="minorBidi" w:hAnsiTheme="minorBidi"/>
          <w:sz w:val="24"/>
          <w:szCs w:val="24"/>
        </w:rPr>
        <w:t xml:space="preserve">, and with </w:t>
      </w:r>
      <w:r w:rsidRPr="00AB7C22">
        <w:rPr>
          <w:rFonts w:asciiTheme="minorBidi" w:hAnsiTheme="minorBidi"/>
          <w:sz w:val="24"/>
          <w:szCs w:val="24"/>
        </w:rPr>
        <w:t>nearly identical tidal volumes and end-tidal CO</w:t>
      </w:r>
      <w:r w:rsidRPr="00AB7C22">
        <w:rPr>
          <w:rFonts w:ascii="Cambria Math" w:hAnsi="Cambria Math" w:cs="Cambria Math"/>
          <w:sz w:val="24"/>
          <w:szCs w:val="24"/>
        </w:rPr>
        <w:t>₂</w:t>
      </w:r>
      <w:r w:rsidRPr="00AB7C22">
        <w:rPr>
          <w:rFonts w:asciiTheme="minorBidi" w:hAnsiTheme="minorBidi"/>
          <w:sz w:val="24"/>
          <w:szCs w:val="24"/>
        </w:rPr>
        <w:t xml:space="preserve"> values.</w:t>
      </w:r>
    </w:p>
    <w:p w14:paraId="3875C941" w14:textId="77777777" w:rsidR="00C35AE4" w:rsidRDefault="00C35AE4" w:rsidP="00C35AE4">
      <w:pPr>
        <w:spacing w:line="360" w:lineRule="auto"/>
        <w:rPr>
          <w:rFonts w:asciiTheme="minorBidi" w:hAnsiTheme="minorBidi"/>
          <w:sz w:val="24"/>
          <w:szCs w:val="24"/>
        </w:rPr>
      </w:pPr>
      <w:r w:rsidRPr="00AB7C22">
        <w:rPr>
          <w:rFonts w:asciiTheme="minorBidi" w:hAnsiTheme="minorBidi"/>
          <w:sz w:val="24"/>
          <w:szCs w:val="24"/>
        </w:rPr>
        <w:t>These similarities suggest no meaningful baseline imbalance in respiratory severity between study arms, supporting the internal validity of the randomization for this subgroup.</w:t>
      </w:r>
    </w:p>
    <w:p w14:paraId="1A2800BE" w14:textId="19B68EAB" w:rsidR="00FA218C" w:rsidRDefault="00FA218C">
      <w:pPr>
        <w:rPr>
          <w:rFonts w:asciiTheme="minorBidi" w:hAnsiTheme="minorBidi"/>
          <w:sz w:val="24"/>
          <w:szCs w:val="24"/>
        </w:rPr>
      </w:pPr>
      <w:r>
        <w:rPr>
          <w:rFonts w:asciiTheme="minorBidi" w:hAnsiTheme="minorBidi"/>
          <w:sz w:val="24"/>
          <w:szCs w:val="24"/>
        </w:rPr>
        <w:br w:type="page"/>
      </w:r>
    </w:p>
    <w:p w14:paraId="2B9DF082" w14:textId="62BDF7EF" w:rsidR="00FA218C" w:rsidRDefault="00FA218C" w:rsidP="006E18CA">
      <w:pPr>
        <w:spacing w:line="360" w:lineRule="auto"/>
        <w:rPr>
          <w:rFonts w:asciiTheme="minorBidi" w:hAnsiTheme="minorBidi"/>
          <w:sz w:val="24"/>
          <w:szCs w:val="24"/>
          <w:rtl/>
        </w:rPr>
      </w:pPr>
      <w:r>
        <w:rPr>
          <w:rFonts w:asciiTheme="minorBidi" w:hAnsiTheme="minorBidi"/>
          <w:sz w:val="24"/>
          <w:szCs w:val="24"/>
        </w:rPr>
        <w:lastRenderedPageBreak/>
        <w:t xml:space="preserve">Table S10. </w:t>
      </w:r>
      <w:r w:rsidR="006E18CA" w:rsidRPr="006E18CA">
        <w:rPr>
          <w:rFonts w:asciiTheme="minorBidi" w:hAnsiTheme="minorBidi"/>
          <w:sz w:val="24"/>
          <w:szCs w:val="24"/>
        </w:rPr>
        <w:t xml:space="preserve">Weekly proportion of participants achieving the prescribed energy target </w:t>
      </w:r>
      <w:r w:rsidR="006E18CA">
        <w:rPr>
          <w:rFonts w:asciiTheme="minorBidi" w:hAnsiTheme="minorBidi"/>
          <w:sz w:val="24"/>
          <w:szCs w:val="24"/>
        </w:rPr>
        <w:t xml:space="preserve">(± 50kcal/day) </w:t>
      </w:r>
      <w:r w:rsidR="006E18CA" w:rsidRPr="006E18CA">
        <w:rPr>
          <w:rFonts w:asciiTheme="minorBidi" w:hAnsiTheme="minorBidi"/>
          <w:sz w:val="24"/>
          <w:szCs w:val="24"/>
        </w:rPr>
        <w:t xml:space="preserve">relative to measured energy expenditure by study </w:t>
      </w:r>
      <w:proofErr w:type="spellStart"/>
      <w:proofErr w:type="gramStart"/>
      <w:r w:rsidR="006E18CA" w:rsidRPr="006E18CA">
        <w:rPr>
          <w:rFonts w:asciiTheme="minorBidi" w:hAnsiTheme="minorBidi"/>
          <w:sz w:val="24"/>
          <w:szCs w:val="24"/>
        </w:rPr>
        <w:t>arm.</w:t>
      </w:r>
      <w:r w:rsidR="006E18CA" w:rsidRPr="006E18CA">
        <w:rPr>
          <w:rFonts w:asciiTheme="minorBidi" w:hAnsiTheme="minorBidi"/>
          <w:sz w:val="24"/>
          <w:szCs w:val="24"/>
          <w:vertAlign w:val="superscript"/>
        </w:rPr>
        <w:t>a</w:t>
      </w:r>
      <w:proofErr w:type="spellEnd"/>
      <w:proofErr w:type="gramEnd"/>
    </w:p>
    <w:tbl>
      <w:tblPr>
        <w:tblW w:w="8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12"/>
        <w:gridCol w:w="638"/>
        <w:gridCol w:w="1989"/>
        <w:gridCol w:w="950"/>
        <w:gridCol w:w="13"/>
        <w:gridCol w:w="957"/>
        <w:gridCol w:w="483"/>
        <w:gridCol w:w="2133"/>
        <w:gridCol w:w="803"/>
      </w:tblGrid>
      <w:tr w:rsidR="00FA218C" w:rsidRPr="00FA218C" w14:paraId="17C634C9" w14:textId="77777777" w:rsidTr="006E18CA">
        <w:trPr>
          <w:trHeight w:val="285"/>
        </w:trPr>
        <w:tc>
          <w:tcPr>
            <w:tcW w:w="8878" w:type="dxa"/>
            <w:gridSpan w:val="9"/>
            <w:noWrap/>
            <w:tcMar>
              <w:top w:w="0" w:type="dxa"/>
              <w:left w:w="108" w:type="dxa"/>
              <w:bottom w:w="0" w:type="dxa"/>
              <w:right w:w="108" w:type="dxa"/>
            </w:tcMar>
            <w:vAlign w:val="bottom"/>
          </w:tcPr>
          <w:p w14:paraId="7B62C901" w14:textId="6F1D7D6E" w:rsidR="00FA218C" w:rsidRPr="00FA218C" w:rsidRDefault="00FA218C" w:rsidP="00FA218C">
            <w:pPr>
              <w:spacing w:line="360" w:lineRule="auto"/>
              <w:jc w:val="center"/>
              <w:rPr>
                <w:rFonts w:asciiTheme="minorBidi" w:hAnsiTheme="minorBidi"/>
                <w:sz w:val="24"/>
                <w:szCs w:val="24"/>
              </w:rPr>
            </w:pPr>
            <w:r>
              <w:rPr>
                <w:rFonts w:asciiTheme="minorBidi" w:hAnsiTheme="minorBidi"/>
                <w:sz w:val="24"/>
                <w:szCs w:val="24"/>
              </w:rPr>
              <w:t>Study Arm</w:t>
            </w:r>
          </w:p>
        </w:tc>
      </w:tr>
      <w:tr w:rsidR="00FA218C" w:rsidRPr="00FA218C" w14:paraId="54060DD0" w14:textId="77777777" w:rsidTr="006E18CA">
        <w:trPr>
          <w:trHeight w:val="285"/>
        </w:trPr>
        <w:tc>
          <w:tcPr>
            <w:tcW w:w="4502" w:type="dxa"/>
            <w:gridSpan w:val="5"/>
            <w:noWrap/>
            <w:tcMar>
              <w:top w:w="0" w:type="dxa"/>
              <w:left w:w="108" w:type="dxa"/>
              <w:bottom w:w="0" w:type="dxa"/>
              <w:right w:w="108" w:type="dxa"/>
            </w:tcMar>
            <w:vAlign w:val="bottom"/>
            <w:hideMark/>
          </w:tcPr>
          <w:p w14:paraId="7DF70EF9" w14:textId="48B74A6D"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Intervention</w:t>
            </w:r>
          </w:p>
        </w:tc>
        <w:tc>
          <w:tcPr>
            <w:tcW w:w="4376" w:type="dxa"/>
            <w:gridSpan w:val="4"/>
            <w:noWrap/>
            <w:tcMar>
              <w:top w:w="0" w:type="dxa"/>
              <w:left w:w="108" w:type="dxa"/>
              <w:bottom w:w="0" w:type="dxa"/>
              <w:right w:w="108" w:type="dxa"/>
            </w:tcMar>
            <w:vAlign w:val="bottom"/>
            <w:hideMark/>
          </w:tcPr>
          <w:p w14:paraId="317AEDEB" w14:textId="64610CE8"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Control</w:t>
            </w:r>
          </w:p>
        </w:tc>
      </w:tr>
      <w:tr w:rsidR="00FA218C" w:rsidRPr="00FA218C" w14:paraId="4E4717A8" w14:textId="77777777" w:rsidTr="006E18CA">
        <w:trPr>
          <w:trHeight w:val="300"/>
        </w:trPr>
        <w:tc>
          <w:tcPr>
            <w:tcW w:w="912" w:type="dxa"/>
            <w:noWrap/>
            <w:tcMar>
              <w:top w:w="0" w:type="dxa"/>
              <w:left w:w="108" w:type="dxa"/>
              <w:bottom w:w="0" w:type="dxa"/>
              <w:right w:w="108" w:type="dxa"/>
            </w:tcMar>
            <w:vAlign w:val="bottom"/>
            <w:hideMark/>
          </w:tcPr>
          <w:p w14:paraId="074CBC4F"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b/>
                <w:bCs/>
                <w:sz w:val="24"/>
                <w:szCs w:val="24"/>
              </w:rPr>
              <w:t>week</w:t>
            </w:r>
          </w:p>
        </w:tc>
        <w:tc>
          <w:tcPr>
            <w:tcW w:w="638" w:type="dxa"/>
            <w:noWrap/>
            <w:tcMar>
              <w:top w:w="0" w:type="dxa"/>
              <w:left w:w="108" w:type="dxa"/>
              <w:bottom w:w="0" w:type="dxa"/>
              <w:right w:w="108" w:type="dxa"/>
            </w:tcMar>
            <w:vAlign w:val="bottom"/>
            <w:hideMark/>
          </w:tcPr>
          <w:p w14:paraId="25E0CAB6"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b/>
                <w:bCs/>
                <w:sz w:val="24"/>
                <w:szCs w:val="24"/>
              </w:rPr>
              <w:t>N</w:t>
            </w:r>
          </w:p>
        </w:tc>
        <w:tc>
          <w:tcPr>
            <w:tcW w:w="1989" w:type="dxa"/>
            <w:noWrap/>
            <w:tcMar>
              <w:top w:w="0" w:type="dxa"/>
              <w:left w:w="108" w:type="dxa"/>
              <w:bottom w:w="0" w:type="dxa"/>
              <w:right w:w="108" w:type="dxa"/>
            </w:tcMar>
            <w:vAlign w:val="bottom"/>
            <w:hideMark/>
          </w:tcPr>
          <w:p w14:paraId="3BCD81CF"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b/>
                <w:bCs/>
                <w:sz w:val="24"/>
                <w:szCs w:val="24"/>
              </w:rPr>
              <w:t>reached target</w:t>
            </w:r>
          </w:p>
        </w:tc>
        <w:tc>
          <w:tcPr>
            <w:tcW w:w="950" w:type="dxa"/>
            <w:noWrap/>
            <w:tcMar>
              <w:top w:w="0" w:type="dxa"/>
              <w:left w:w="108" w:type="dxa"/>
              <w:bottom w:w="0" w:type="dxa"/>
              <w:right w:w="108" w:type="dxa"/>
            </w:tcMar>
            <w:vAlign w:val="bottom"/>
            <w:hideMark/>
          </w:tcPr>
          <w:p w14:paraId="55F9A5EF"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b/>
                <w:bCs/>
                <w:sz w:val="24"/>
                <w:szCs w:val="24"/>
              </w:rPr>
              <w:t>%</w:t>
            </w:r>
          </w:p>
        </w:tc>
        <w:tc>
          <w:tcPr>
            <w:tcW w:w="970" w:type="dxa"/>
            <w:gridSpan w:val="2"/>
            <w:noWrap/>
            <w:tcMar>
              <w:top w:w="0" w:type="dxa"/>
              <w:left w:w="108" w:type="dxa"/>
              <w:bottom w:w="0" w:type="dxa"/>
              <w:right w:w="108" w:type="dxa"/>
            </w:tcMar>
            <w:vAlign w:val="bottom"/>
            <w:hideMark/>
          </w:tcPr>
          <w:p w14:paraId="210E8CFB"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b/>
                <w:bCs/>
                <w:sz w:val="24"/>
                <w:szCs w:val="24"/>
              </w:rPr>
              <w:t>week</w:t>
            </w:r>
          </w:p>
        </w:tc>
        <w:tc>
          <w:tcPr>
            <w:tcW w:w="483" w:type="dxa"/>
            <w:noWrap/>
            <w:tcMar>
              <w:top w:w="0" w:type="dxa"/>
              <w:left w:w="108" w:type="dxa"/>
              <w:bottom w:w="0" w:type="dxa"/>
              <w:right w:w="108" w:type="dxa"/>
            </w:tcMar>
            <w:vAlign w:val="bottom"/>
            <w:hideMark/>
          </w:tcPr>
          <w:p w14:paraId="46434BFB"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b/>
                <w:bCs/>
                <w:sz w:val="24"/>
                <w:szCs w:val="24"/>
              </w:rPr>
              <w:t>N</w:t>
            </w:r>
          </w:p>
        </w:tc>
        <w:tc>
          <w:tcPr>
            <w:tcW w:w="2133" w:type="dxa"/>
            <w:noWrap/>
            <w:tcMar>
              <w:top w:w="0" w:type="dxa"/>
              <w:left w:w="108" w:type="dxa"/>
              <w:bottom w:w="0" w:type="dxa"/>
              <w:right w:w="108" w:type="dxa"/>
            </w:tcMar>
            <w:vAlign w:val="bottom"/>
            <w:hideMark/>
          </w:tcPr>
          <w:p w14:paraId="1EC6AB03"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b/>
                <w:bCs/>
                <w:sz w:val="24"/>
                <w:szCs w:val="24"/>
              </w:rPr>
              <w:t>reached target</w:t>
            </w:r>
          </w:p>
        </w:tc>
        <w:tc>
          <w:tcPr>
            <w:tcW w:w="803" w:type="dxa"/>
            <w:noWrap/>
            <w:tcMar>
              <w:top w:w="0" w:type="dxa"/>
              <w:left w:w="108" w:type="dxa"/>
              <w:bottom w:w="0" w:type="dxa"/>
              <w:right w:w="108" w:type="dxa"/>
            </w:tcMar>
            <w:vAlign w:val="bottom"/>
            <w:hideMark/>
          </w:tcPr>
          <w:p w14:paraId="469B48DD"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b/>
                <w:bCs/>
                <w:sz w:val="24"/>
                <w:szCs w:val="24"/>
              </w:rPr>
              <w:t>%</w:t>
            </w:r>
          </w:p>
        </w:tc>
      </w:tr>
      <w:tr w:rsidR="00FA218C" w:rsidRPr="00FA218C" w14:paraId="1FB67DF9" w14:textId="77777777" w:rsidTr="006E18CA">
        <w:trPr>
          <w:trHeight w:val="285"/>
        </w:trPr>
        <w:tc>
          <w:tcPr>
            <w:tcW w:w="912" w:type="dxa"/>
            <w:noWrap/>
            <w:tcMar>
              <w:top w:w="0" w:type="dxa"/>
              <w:left w:w="108" w:type="dxa"/>
              <w:bottom w:w="0" w:type="dxa"/>
              <w:right w:w="108" w:type="dxa"/>
            </w:tcMar>
            <w:vAlign w:val="bottom"/>
            <w:hideMark/>
          </w:tcPr>
          <w:p w14:paraId="18636BEA"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w:t>
            </w:r>
          </w:p>
        </w:tc>
        <w:tc>
          <w:tcPr>
            <w:tcW w:w="638" w:type="dxa"/>
            <w:noWrap/>
            <w:tcMar>
              <w:top w:w="0" w:type="dxa"/>
              <w:left w:w="108" w:type="dxa"/>
              <w:bottom w:w="0" w:type="dxa"/>
              <w:right w:w="108" w:type="dxa"/>
            </w:tcMar>
            <w:vAlign w:val="bottom"/>
            <w:hideMark/>
          </w:tcPr>
          <w:p w14:paraId="392FA85B"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100</w:t>
            </w:r>
          </w:p>
        </w:tc>
        <w:tc>
          <w:tcPr>
            <w:tcW w:w="1989" w:type="dxa"/>
            <w:noWrap/>
            <w:tcMar>
              <w:top w:w="0" w:type="dxa"/>
              <w:left w:w="108" w:type="dxa"/>
              <w:bottom w:w="0" w:type="dxa"/>
              <w:right w:w="108" w:type="dxa"/>
            </w:tcMar>
            <w:vAlign w:val="bottom"/>
            <w:hideMark/>
          </w:tcPr>
          <w:p w14:paraId="745A754F"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19</w:t>
            </w:r>
          </w:p>
        </w:tc>
        <w:tc>
          <w:tcPr>
            <w:tcW w:w="950" w:type="dxa"/>
            <w:noWrap/>
            <w:tcMar>
              <w:top w:w="0" w:type="dxa"/>
              <w:left w:w="108" w:type="dxa"/>
              <w:bottom w:w="0" w:type="dxa"/>
              <w:right w:w="108" w:type="dxa"/>
            </w:tcMar>
            <w:vAlign w:val="bottom"/>
            <w:hideMark/>
          </w:tcPr>
          <w:p w14:paraId="4D535820"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19%</w:t>
            </w:r>
          </w:p>
        </w:tc>
        <w:tc>
          <w:tcPr>
            <w:tcW w:w="970" w:type="dxa"/>
            <w:gridSpan w:val="2"/>
            <w:noWrap/>
            <w:tcMar>
              <w:top w:w="0" w:type="dxa"/>
              <w:left w:w="108" w:type="dxa"/>
              <w:bottom w:w="0" w:type="dxa"/>
              <w:right w:w="108" w:type="dxa"/>
            </w:tcMar>
            <w:vAlign w:val="bottom"/>
            <w:hideMark/>
          </w:tcPr>
          <w:p w14:paraId="775C19A8"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w:t>
            </w:r>
          </w:p>
        </w:tc>
        <w:tc>
          <w:tcPr>
            <w:tcW w:w="483" w:type="dxa"/>
            <w:noWrap/>
            <w:tcMar>
              <w:top w:w="0" w:type="dxa"/>
              <w:left w:w="108" w:type="dxa"/>
              <w:bottom w:w="0" w:type="dxa"/>
              <w:right w:w="108" w:type="dxa"/>
            </w:tcMar>
            <w:vAlign w:val="bottom"/>
            <w:hideMark/>
          </w:tcPr>
          <w:p w14:paraId="23512F81"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92</w:t>
            </w:r>
          </w:p>
        </w:tc>
        <w:tc>
          <w:tcPr>
            <w:tcW w:w="2133" w:type="dxa"/>
            <w:noWrap/>
            <w:tcMar>
              <w:top w:w="0" w:type="dxa"/>
              <w:left w:w="108" w:type="dxa"/>
              <w:bottom w:w="0" w:type="dxa"/>
              <w:right w:w="108" w:type="dxa"/>
            </w:tcMar>
            <w:vAlign w:val="bottom"/>
            <w:hideMark/>
          </w:tcPr>
          <w:p w14:paraId="7C9829DF"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10</w:t>
            </w:r>
          </w:p>
        </w:tc>
        <w:tc>
          <w:tcPr>
            <w:tcW w:w="803" w:type="dxa"/>
            <w:noWrap/>
            <w:tcMar>
              <w:top w:w="0" w:type="dxa"/>
              <w:left w:w="108" w:type="dxa"/>
              <w:bottom w:w="0" w:type="dxa"/>
              <w:right w:w="108" w:type="dxa"/>
            </w:tcMar>
            <w:vAlign w:val="bottom"/>
            <w:hideMark/>
          </w:tcPr>
          <w:p w14:paraId="748B512F"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11%</w:t>
            </w:r>
          </w:p>
        </w:tc>
      </w:tr>
      <w:tr w:rsidR="00FA218C" w:rsidRPr="00FA218C" w14:paraId="04E83DE7" w14:textId="77777777" w:rsidTr="006E18CA">
        <w:trPr>
          <w:trHeight w:val="285"/>
        </w:trPr>
        <w:tc>
          <w:tcPr>
            <w:tcW w:w="912" w:type="dxa"/>
            <w:noWrap/>
            <w:tcMar>
              <w:top w:w="0" w:type="dxa"/>
              <w:left w:w="108" w:type="dxa"/>
              <w:bottom w:w="0" w:type="dxa"/>
              <w:right w:w="108" w:type="dxa"/>
            </w:tcMar>
            <w:vAlign w:val="bottom"/>
            <w:hideMark/>
          </w:tcPr>
          <w:p w14:paraId="370B83B6"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2</w:t>
            </w:r>
          </w:p>
        </w:tc>
        <w:tc>
          <w:tcPr>
            <w:tcW w:w="638" w:type="dxa"/>
            <w:noWrap/>
            <w:tcMar>
              <w:top w:w="0" w:type="dxa"/>
              <w:left w:w="108" w:type="dxa"/>
              <w:bottom w:w="0" w:type="dxa"/>
              <w:right w:w="108" w:type="dxa"/>
            </w:tcMar>
            <w:vAlign w:val="bottom"/>
            <w:hideMark/>
          </w:tcPr>
          <w:p w14:paraId="4FC8B72E"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90</w:t>
            </w:r>
          </w:p>
        </w:tc>
        <w:tc>
          <w:tcPr>
            <w:tcW w:w="1989" w:type="dxa"/>
            <w:noWrap/>
            <w:tcMar>
              <w:top w:w="0" w:type="dxa"/>
              <w:left w:w="108" w:type="dxa"/>
              <w:bottom w:w="0" w:type="dxa"/>
              <w:right w:w="108" w:type="dxa"/>
            </w:tcMar>
            <w:vAlign w:val="bottom"/>
            <w:hideMark/>
          </w:tcPr>
          <w:p w14:paraId="62284649"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18</w:t>
            </w:r>
          </w:p>
        </w:tc>
        <w:tc>
          <w:tcPr>
            <w:tcW w:w="950" w:type="dxa"/>
            <w:noWrap/>
            <w:tcMar>
              <w:top w:w="0" w:type="dxa"/>
              <w:left w:w="108" w:type="dxa"/>
              <w:bottom w:w="0" w:type="dxa"/>
              <w:right w:w="108" w:type="dxa"/>
            </w:tcMar>
            <w:vAlign w:val="bottom"/>
            <w:hideMark/>
          </w:tcPr>
          <w:p w14:paraId="3E1D51E9"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20%</w:t>
            </w:r>
          </w:p>
        </w:tc>
        <w:tc>
          <w:tcPr>
            <w:tcW w:w="970" w:type="dxa"/>
            <w:gridSpan w:val="2"/>
            <w:noWrap/>
            <w:tcMar>
              <w:top w:w="0" w:type="dxa"/>
              <w:left w:w="108" w:type="dxa"/>
              <w:bottom w:w="0" w:type="dxa"/>
              <w:right w:w="108" w:type="dxa"/>
            </w:tcMar>
            <w:vAlign w:val="bottom"/>
            <w:hideMark/>
          </w:tcPr>
          <w:p w14:paraId="69D0C5D2"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2</w:t>
            </w:r>
          </w:p>
        </w:tc>
        <w:tc>
          <w:tcPr>
            <w:tcW w:w="483" w:type="dxa"/>
            <w:noWrap/>
            <w:tcMar>
              <w:top w:w="0" w:type="dxa"/>
              <w:left w:w="108" w:type="dxa"/>
              <w:bottom w:w="0" w:type="dxa"/>
              <w:right w:w="108" w:type="dxa"/>
            </w:tcMar>
            <w:vAlign w:val="bottom"/>
            <w:hideMark/>
          </w:tcPr>
          <w:p w14:paraId="09420A8B"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76</w:t>
            </w:r>
          </w:p>
        </w:tc>
        <w:tc>
          <w:tcPr>
            <w:tcW w:w="2133" w:type="dxa"/>
            <w:noWrap/>
            <w:tcMar>
              <w:top w:w="0" w:type="dxa"/>
              <w:left w:w="108" w:type="dxa"/>
              <w:bottom w:w="0" w:type="dxa"/>
              <w:right w:w="108" w:type="dxa"/>
            </w:tcMar>
            <w:vAlign w:val="bottom"/>
            <w:hideMark/>
          </w:tcPr>
          <w:p w14:paraId="459B36A2"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7</w:t>
            </w:r>
          </w:p>
        </w:tc>
        <w:tc>
          <w:tcPr>
            <w:tcW w:w="803" w:type="dxa"/>
            <w:noWrap/>
            <w:tcMar>
              <w:top w:w="0" w:type="dxa"/>
              <w:left w:w="108" w:type="dxa"/>
              <w:bottom w:w="0" w:type="dxa"/>
              <w:right w:w="108" w:type="dxa"/>
            </w:tcMar>
            <w:vAlign w:val="bottom"/>
            <w:hideMark/>
          </w:tcPr>
          <w:p w14:paraId="6E8BD145"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9%</w:t>
            </w:r>
          </w:p>
        </w:tc>
      </w:tr>
      <w:tr w:rsidR="00FA218C" w:rsidRPr="00FA218C" w14:paraId="7857D590" w14:textId="77777777" w:rsidTr="006E18CA">
        <w:trPr>
          <w:trHeight w:val="285"/>
        </w:trPr>
        <w:tc>
          <w:tcPr>
            <w:tcW w:w="912" w:type="dxa"/>
            <w:noWrap/>
            <w:tcMar>
              <w:top w:w="0" w:type="dxa"/>
              <w:left w:w="108" w:type="dxa"/>
              <w:bottom w:w="0" w:type="dxa"/>
              <w:right w:w="108" w:type="dxa"/>
            </w:tcMar>
            <w:vAlign w:val="bottom"/>
            <w:hideMark/>
          </w:tcPr>
          <w:p w14:paraId="5C9B87E1"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3</w:t>
            </w:r>
          </w:p>
        </w:tc>
        <w:tc>
          <w:tcPr>
            <w:tcW w:w="638" w:type="dxa"/>
            <w:noWrap/>
            <w:tcMar>
              <w:top w:w="0" w:type="dxa"/>
              <w:left w:w="108" w:type="dxa"/>
              <w:bottom w:w="0" w:type="dxa"/>
              <w:right w:w="108" w:type="dxa"/>
            </w:tcMar>
            <w:vAlign w:val="bottom"/>
            <w:hideMark/>
          </w:tcPr>
          <w:p w14:paraId="55B8AF15"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69</w:t>
            </w:r>
          </w:p>
        </w:tc>
        <w:tc>
          <w:tcPr>
            <w:tcW w:w="1989" w:type="dxa"/>
            <w:noWrap/>
            <w:tcMar>
              <w:top w:w="0" w:type="dxa"/>
              <w:left w:w="108" w:type="dxa"/>
              <w:bottom w:w="0" w:type="dxa"/>
              <w:right w:w="108" w:type="dxa"/>
            </w:tcMar>
            <w:vAlign w:val="bottom"/>
            <w:hideMark/>
          </w:tcPr>
          <w:p w14:paraId="2921AB7F"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17</w:t>
            </w:r>
          </w:p>
        </w:tc>
        <w:tc>
          <w:tcPr>
            <w:tcW w:w="950" w:type="dxa"/>
            <w:noWrap/>
            <w:tcMar>
              <w:top w:w="0" w:type="dxa"/>
              <w:left w:w="108" w:type="dxa"/>
              <w:bottom w:w="0" w:type="dxa"/>
              <w:right w:w="108" w:type="dxa"/>
            </w:tcMar>
            <w:vAlign w:val="bottom"/>
            <w:hideMark/>
          </w:tcPr>
          <w:p w14:paraId="0BBCEC13"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25%</w:t>
            </w:r>
          </w:p>
        </w:tc>
        <w:tc>
          <w:tcPr>
            <w:tcW w:w="970" w:type="dxa"/>
            <w:gridSpan w:val="2"/>
            <w:noWrap/>
            <w:tcMar>
              <w:top w:w="0" w:type="dxa"/>
              <w:left w:w="108" w:type="dxa"/>
              <w:bottom w:w="0" w:type="dxa"/>
              <w:right w:w="108" w:type="dxa"/>
            </w:tcMar>
            <w:vAlign w:val="bottom"/>
            <w:hideMark/>
          </w:tcPr>
          <w:p w14:paraId="04BB7BAC"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3</w:t>
            </w:r>
          </w:p>
        </w:tc>
        <w:tc>
          <w:tcPr>
            <w:tcW w:w="483" w:type="dxa"/>
            <w:noWrap/>
            <w:tcMar>
              <w:top w:w="0" w:type="dxa"/>
              <w:left w:w="108" w:type="dxa"/>
              <w:bottom w:w="0" w:type="dxa"/>
              <w:right w:w="108" w:type="dxa"/>
            </w:tcMar>
            <w:vAlign w:val="bottom"/>
            <w:hideMark/>
          </w:tcPr>
          <w:p w14:paraId="278427EA"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63</w:t>
            </w:r>
          </w:p>
        </w:tc>
        <w:tc>
          <w:tcPr>
            <w:tcW w:w="2133" w:type="dxa"/>
            <w:noWrap/>
            <w:tcMar>
              <w:top w:w="0" w:type="dxa"/>
              <w:left w:w="108" w:type="dxa"/>
              <w:bottom w:w="0" w:type="dxa"/>
              <w:right w:w="108" w:type="dxa"/>
            </w:tcMar>
            <w:vAlign w:val="bottom"/>
            <w:hideMark/>
          </w:tcPr>
          <w:p w14:paraId="13FBF8DA"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10</w:t>
            </w:r>
          </w:p>
        </w:tc>
        <w:tc>
          <w:tcPr>
            <w:tcW w:w="803" w:type="dxa"/>
            <w:noWrap/>
            <w:tcMar>
              <w:top w:w="0" w:type="dxa"/>
              <w:left w:w="108" w:type="dxa"/>
              <w:bottom w:w="0" w:type="dxa"/>
              <w:right w:w="108" w:type="dxa"/>
            </w:tcMar>
            <w:vAlign w:val="bottom"/>
            <w:hideMark/>
          </w:tcPr>
          <w:p w14:paraId="4486898E"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16%</w:t>
            </w:r>
          </w:p>
        </w:tc>
      </w:tr>
      <w:tr w:rsidR="00FA218C" w:rsidRPr="00FA218C" w14:paraId="38D97C23" w14:textId="77777777" w:rsidTr="006E18CA">
        <w:trPr>
          <w:trHeight w:val="285"/>
        </w:trPr>
        <w:tc>
          <w:tcPr>
            <w:tcW w:w="912" w:type="dxa"/>
            <w:noWrap/>
            <w:tcMar>
              <w:top w:w="0" w:type="dxa"/>
              <w:left w:w="108" w:type="dxa"/>
              <w:bottom w:w="0" w:type="dxa"/>
              <w:right w:w="108" w:type="dxa"/>
            </w:tcMar>
            <w:vAlign w:val="bottom"/>
            <w:hideMark/>
          </w:tcPr>
          <w:p w14:paraId="5CA8F25E"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4</w:t>
            </w:r>
          </w:p>
        </w:tc>
        <w:tc>
          <w:tcPr>
            <w:tcW w:w="638" w:type="dxa"/>
            <w:noWrap/>
            <w:tcMar>
              <w:top w:w="0" w:type="dxa"/>
              <w:left w:w="108" w:type="dxa"/>
              <w:bottom w:w="0" w:type="dxa"/>
              <w:right w:w="108" w:type="dxa"/>
            </w:tcMar>
            <w:vAlign w:val="bottom"/>
            <w:hideMark/>
          </w:tcPr>
          <w:p w14:paraId="5866E021"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50</w:t>
            </w:r>
          </w:p>
        </w:tc>
        <w:tc>
          <w:tcPr>
            <w:tcW w:w="1989" w:type="dxa"/>
            <w:noWrap/>
            <w:tcMar>
              <w:top w:w="0" w:type="dxa"/>
              <w:left w:w="108" w:type="dxa"/>
              <w:bottom w:w="0" w:type="dxa"/>
              <w:right w:w="108" w:type="dxa"/>
            </w:tcMar>
            <w:vAlign w:val="bottom"/>
            <w:hideMark/>
          </w:tcPr>
          <w:p w14:paraId="7DB145F9"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18</w:t>
            </w:r>
          </w:p>
        </w:tc>
        <w:tc>
          <w:tcPr>
            <w:tcW w:w="950" w:type="dxa"/>
            <w:noWrap/>
            <w:tcMar>
              <w:top w:w="0" w:type="dxa"/>
              <w:left w:w="108" w:type="dxa"/>
              <w:bottom w:w="0" w:type="dxa"/>
              <w:right w:w="108" w:type="dxa"/>
            </w:tcMar>
            <w:vAlign w:val="bottom"/>
            <w:hideMark/>
          </w:tcPr>
          <w:p w14:paraId="14D6688E"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36%</w:t>
            </w:r>
          </w:p>
        </w:tc>
        <w:tc>
          <w:tcPr>
            <w:tcW w:w="970" w:type="dxa"/>
            <w:gridSpan w:val="2"/>
            <w:noWrap/>
            <w:tcMar>
              <w:top w:w="0" w:type="dxa"/>
              <w:left w:w="108" w:type="dxa"/>
              <w:bottom w:w="0" w:type="dxa"/>
              <w:right w:w="108" w:type="dxa"/>
            </w:tcMar>
            <w:vAlign w:val="bottom"/>
            <w:hideMark/>
          </w:tcPr>
          <w:p w14:paraId="43A8ED61"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4</w:t>
            </w:r>
          </w:p>
        </w:tc>
        <w:tc>
          <w:tcPr>
            <w:tcW w:w="483" w:type="dxa"/>
            <w:noWrap/>
            <w:tcMar>
              <w:top w:w="0" w:type="dxa"/>
              <w:left w:w="108" w:type="dxa"/>
              <w:bottom w:w="0" w:type="dxa"/>
              <w:right w:w="108" w:type="dxa"/>
            </w:tcMar>
            <w:vAlign w:val="bottom"/>
            <w:hideMark/>
          </w:tcPr>
          <w:p w14:paraId="42A76873"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54</w:t>
            </w:r>
          </w:p>
        </w:tc>
        <w:tc>
          <w:tcPr>
            <w:tcW w:w="2133" w:type="dxa"/>
            <w:noWrap/>
            <w:tcMar>
              <w:top w:w="0" w:type="dxa"/>
              <w:left w:w="108" w:type="dxa"/>
              <w:bottom w:w="0" w:type="dxa"/>
              <w:right w:w="108" w:type="dxa"/>
            </w:tcMar>
            <w:vAlign w:val="bottom"/>
            <w:hideMark/>
          </w:tcPr>
          <w:p w14:paraId="2B5ECA49"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5</w:t>
            </w:r>
          </w:p>
        </w:tc>
        <w:tc>
          <w:tcPr>
            <w:tcW w:w="803" w:type="dxa"/>
            <w:noWrap/>
            <w:tcMar>
              <w:top w:w="0" w:type="dxa"/>
              <w:left w:w="108" w:type="dxa"/>
              <w:bottom w:w="0" w:type="dxa"/>
              <w:right w:w="108" w:type="dxa"/>
            </w:tcMar>
            <w:vAlign w:val="bottom"/>
            <w:hideMark/>
          </w:tcPr>
          <w:p w14:paraId="6E83296F"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9%</w:t>
            </w:r>
          </w:p>
        </w:tc>
      </w:tr>
      <w:tr w:rsidR="00FA218C" w:rsidRPr="00FA218C" w14:paraId="06ABB111" w14:textId="77777777" w:rsidTr="006E18CA">
        <w:trPr>
          <w:trHeight w:val="285"/>
        </w:trPr>
        <w:tc>
          <w:tcPr>
            <w:tcW w:w="912" w:type="dxa"/>
            <w:noWrap/>
            <w:tcMar>
              <w:top w:w="0" w:type="dxa"/>
              <w:left w:w="108" w:type="dxa"/>
              <w:bottom w:w="0" w:type="dxa"/>
              <w:right w:w="108" w:type="dxa"/>
            </w:tcMar>
            <w:vAlign w:val="bottom"/>
            <w:hideMark/>
          </w:tcPr>
          <w:p w14:paraId="0A7C2B73"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5</w:t>
            </w:r>
          </w:p>
        </w:tc>
        <w:tc>
          <w:tcPr>
            <w:tcW w:w="638" w:type="dxa"/>
            <w:noWrap/>
            <w:tcMar>
              <w:top w:w="0" w:type="dxa"/>
              <w:left w:w="108" w:type="dxa"/>
              <w:bottom w:w="0" w:type="dxa"/>
              <w:right w:w="108" w:type="dxa"/>
            </w:tcMar>
            <w:vAlign w:val="bottom"/>
            <w:hideMark/>
          </w:tcPr>
          <w:p w14:paraId="589BA15C"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37</w:t>
            </w:r>
          </w:p>
        </w:tc>
        <w:tc>
          <w:tcPr>
            <w:tcW w:w="1989" w:type="dxa"/>
            <w:noWrap/>
            <w:tcMar>
              <w:top w:w="0" w:type="dxa"/>
              <w:left w:w="108" w:type="dxa"/>
              <w:bottom w:w="0" w:type="dxa"/>
              <w:right w:w="108" w:type="dxa"/>
            </w:tcMar>
            <w:vAlign w:val="bottom"/>
            <w:hideMark/>
          </w:tcPr>
          <w:p w14:paraId="658A244E"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12</w:t>
            </w:r>
          </w:p>
        </w:tc>
        <w:tc>
          <w:tcPr>
            <w:tcW w:w="950" w:type="dxa"/>
            <w:noWrap/>
            <w:tcMar>
              <w:top w:w="0" w:type="dxa"/>
              <w:left w:w="108" w:type="dxa"/>
              <w:bottom w:w="0" w:type="dxa"/>
              <w:right w:w="108" w:type="dxa"/>
            </w:tcMar>
            <w:vAlign w:val="bottom"/>
            <w:hideMark/>
          </w:tcPr>
          <w:p w14:paraId="7F9FB506"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32%</w:t>
            </w:r>
          </w:p>
        </w:tc>
        <w:tc>
          <w:tcPr>
            <w:tcW w:w="970" w:type="dxa"/>
            <w:gridSpan w:val="2"/>
            <w:noWrap/>
            <w:tcMar>
              <w:top w:w="0" w:type="dxa"/>
              <w:left w:w="108" w:type="dxa"/>
              <w:bottom w:w="0" w:type="dxa"/>
              <w:right w:w="108" w:type="dxa"/>
            </w:tcMar>
            <w:vAlign w:val="bottom"/>
            <w:hideMark/>
          </w:tcPr>
          <w:p w14:paraId="28661FEF"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5</w:t>
            </w:r>
          </w:p>
        </w:tc>
        <w:tc>
          <w:tcPr>
            <w:tcW w:w="483" w:type="dxa"/>
            <w:noWrap/>
            <w:tcMar>
              <w:top w:w="0" w:type="dxa"/>
              <w:left w:w="108" w:type="dxa"/>
              <w:bottom w:w="0" w:type="dxa"/>
              <w:right w:w="108" w:type="dxa"/>
            </w:tcMar>
            <w:vAlign w:val="bottom"/>
            <w:hideMark/>
          </w:tcPr>
          <w:p w14:paraId="70E3E831"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41</w:t>
            </w:r>
          </w:p>
        </w:tc>
        <w:tc>
          <w:tcPr>
            <w:tcW w:w="2133" w:type="dxa"/>
            <w:noWrap/>
            <w:tcMar>
              <w:top w:w="0" w:type="dxa"/>
              <w:left w:w="108" w:type="dxa"/>
              <w:bottom w:w="0" w:type="dxa"/>
              <w:right w:w="108" w:type="dxa"/>
            </w:tcMar>
            <w:vAlign w:val="bottom"/>
            <w:hideMark/>
          </w:tcPr>
          <w:p w14:paraId="724F8DDE"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2</w:t>
            </w:r>
          </w:p>
        </w:tc>
        <w:tc>
          <w:tcPr>
            <w:tcW w:w="803" w:type="dxa"/>
            <w:noWrap/>
            <w:tcMar>
              <w:top w:w="0" w:type="dxa"/>
              <w:left w:w="108" w:type="dxa"/>
              <w:bottom w:w="0" w:type="dxa"/>
              <w:right w:w="108" w:type="dxa"/>
            </w:tcMar>
            <w:vAlign w:val="bottom"/>
            <w:hideMark/>
          </w:tcPr>
          <w:p w14:paraId="71027767"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5%</w:t>
            </w:r>
          </w:p>
        </w:tc>
      </w:tr>
      <w:tr w:rsidR="00FA218C" w:rsidRPr="00FA218C" w14:paraId="5925BD93" w14:textId="77777777" w:rsidTr="006E18CA">
        <w:trPr>
          <w:trHeight w:val="285"/>
        </w:trPr>
        <w:tc>
          <w:tcPr>
            <w:tcW w:w="912" w:type="dxa"/>
            <w:noWrap/>
            <w:tcMar>
              <w:top w:w="0" w:type="dxa"/>
              <w:left w:w="108" w:type="dxa"/>
              <w:bottom w:w="0" w:type="dxa"/>
              <w:right w:w="108" w:type="dxa"/>
            </w:tcMar>
            <w:vAlign w:val="bottom"/>
            <w:hideMark/>
          </w:tcPr>
          <w:p w14:paraId="03B49C64"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6</w:t>
            </w:r>
          </w:p>
        </w:tc>
        <w:tc>
          <w:tcPr>
            <w:tcW w:w="638" w:type="dxa"/>
            <w:noWrap/>
            <w:tcMar>
              <w:top w:w="0" w:type="dxa"/>
              <w:left w:w="108" w:type="dxa"/>
              <w:bottom w:w="0" w:type="dxa"/>
              <w:right w:w="108" w:type="dxa"/>
            </w:tcMar>
            <w:vAlign w:val="bottom"/>
            <w:hideMark/>
          </w:tcPr>
          <w:p w14:paraId="42E0592E"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28</w:t>
            </w:r>
          </w:p>
        </w:tc>
        <w:tc>
          <w:tcPr>
            <w:tcW w:w="1989" w:type="dxa"/>
            <w:noWrap/>
            <w:tcMar>
              <w:top w:w="0" w:type="dxa"/>
              <w:left w:w="108" w:type="dxa"/>
              <w:bottom w:w="0" w:type="dxa"/>
              <w:right w:w="108" w:type="dxa"/>
            </w:tcMar>
            <w:vAlign w:val="bottom"/>
            <w:hideMark/>
          </w:tcPr>
          <w:p w14:paraId="33CA2409"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5</w:t>
            </w:r>
          </w:p>
        </w:tc>
        <w:tc>
          <w:tcPr>
            <w:tcW w:w="950" w:type="dxa"/>
            <w:noWrap/>
            <w:tcMar>
              <w:top w:w="0" w:type="dxa"/>
              <w:left w:w="108" w:type="dxa"/>
              <w:bottom w:w="0" w:type="dxa"/>
              <w:right w:w="108" w:type="dxa"/>
            </w:tcMar>
            <w:vAlign w:val="bottom"/>
            <w:hideMark/>
          </w:tcPr>
          <w:p w14:paraId="6CD53D71"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18%</w:t>
            </w:r>
          </w:p>
        </w:tc>
        <w:tc>
          <w:tcPr>
            <w:tcW w:w="970" w:type="dxa"/>
            <w:gridSpan w:val="2"/>
            <w:noWrap/>
            <w:tcMar>
              <w:top w:w="0" w:type="dxa"/>
              <w:left w:w="108" w:type="dxa"/>
              <w:bottom w:w="0" w:type="dxa"/>
              <w:right w:w="108" w:type="dxa"/>
            </w:tcMar>
            <w:vAlign w:val="bottom"/>
            <w:hideMark/>
          </w:tcPr>
          <w:p w14:paraId="4731B20A"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6</w:t>
            </w:r>
          </w:p>
        </w:tc>
        <w:tc>
          <w:tcPr>
            <w:tcW w:w="483" w:type="dxa"/>
            <w:noWrap/>
            <w:tcMar>
              <w:top w:w="0" w:type="dxa"/>
              <w:left w:w="108" w:type="dxa"/>
              <w:bottom w:w="0" w:type="dxa"/>
              <w:right w:w="108" w:type="dxa"/>
            </w:tcMar>
            <w:vAlign w:val="bottom"/>
            <w:hideMark/>
          </w:tcPr>
          <w:p w14:paraId="5887F4DC"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24</w:t>
            </w:r>
          </w:p>
        </w:tc>
        <w:tc>
          <w:tcPr>
            <w:tcW w:w="2133" w:type="dxa"/>
            <w:noWrap/>
            <w:tcMar>
              <w:top w:w="0" w:type="dxa"/>
              <w:left w:w="108" w:type="dxa"/>
              <w:bottom w:w="0" w:type="dxa"/>
              <w:right w:w="108" w:type="dxa"/>
            </w:tcMar>
            <w:vAlign w:val="bottom"/>
            <w:hideMark/>
          </w:tcPr>
          <w:p w14:paraId="72C983D8"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0</w:t>
            </w:r>
          </w:p>
        </w:tc>
        <w:tc>
          <w:tcPr>
            <w:tcW w:w="803" w:type="dxa"/>
            <w:noWrap/>
            <w:tcMar>
              <w:top w:w="0" w:type="dxa"/>
              <w:left w:w="108" w:type="dxa"/>
              <w:bottom w:w="0" w:type="dxa"/>
              <w:right w:w="108" w:type="dxa"/>
            </w:tcMar>
            <w:vAlign w:val="bottom"/>
            <w:hideMark/>
          </w:tcPr>
          <w:p w14:paraId="37D3F333"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0%</w:t>
            </w:r>
          </w:p>
        </w:tc>
      </w:tr>
      <w:tr w:rsidR="00FA218C" w:rsidRPr="00FA218C" w14:paraId="0F0F8C1C" w14:textId="77777777" w:rsidTr="006E18CA">
        <w:trPr>
          <w:trHeight w:val="285"/>
        </w:trPr>
        <w:tc>
          <w:tcPr>
            <w:tcW w:w="912" w:type="dxa"/>
            <w:noWrap/>
            <w:tcMar>
              <w:top w:w="0" w:type="dxa"/>
              <w:left w:w="108" w:type="dxa"/>
              <w:bottom w:w="0" w:type="dxa"/>
              <w:right w:w="108" w:type="dxa"/>
            </w:tcMar>
            <w:vAlign w:val="bottom"/>
            <w:hideMark/>
          </w:tcPr>
          <w:p w14:paraId="17E68646"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7</w:t>
            </w:r>
          </w:p>
        </w:tc>
        <w:tc>
          <w:tcPr>
            <w:tcW w:w="638" w:type="dxa"/>
            <w:noWrap/>
            <w:tcMar>
              <w:top w:w="0" w:type="dxa"/>
              <w:left w:w="108" w:type="dxa"/>
              <w:bottom w:w="0" w:type="dxa"/>
              <w:right w:w="108" w:type="dxa"/>
            </w:tcMar>
            <w:vAlign w:val="bottom"/>
            <w:hideMark/>
          </w:tcPr>
          <w:p w14:paraId="01B9E50E"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22</w:t>
            </w:r>
          </w:p>
        </w:tc>
        <w:tc>
          <w:tcPr>
            <w:tcW w:w="1989" w:type="dxa"/>
            <w:noWrap/>
            <w:tcMar>
              <w:top w:w="0" w:type="dxa"/>
              <w:left w:w="108" w:type="dxa"/>
              <w:bottom w:w="0" w:type="dxa"/>
              <w:right w:w="108" w:type="dxa"/>
            </w:tcMar>
            <w:vAlign w:val="bottom"/>
            <w:hideMark/>
          </w:tcPr>
          <w:p w14:paraId="5394F159"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9</w:t>
            </w:r>
          </w:p>
        </w:tc>
        <w:tc>
          <w:tcPr>
            <w:tcW w:w="950" w:type="dxa"/>
            <w:noWrap/>
            <w:tcMar>
              <w:top w:w="0" w:type="dxa"/>
              <w:left w:w="108" w:type="dxa"/>
              <w:bottom w:w="0" w:type="dxa"/>
              <w:right w:w="108" w:type="dxa"/>
            </w:tcMar>
            <w:vAlign w:val="bottom"/>
            <w:hideMark/>
          </w:tcPr>
          <w:p w14:paraId="13FBC412"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41%</w:t>
            </w:r>
          </w:p>
        </w:tc>
        <w:tc>
          <w:tcPr>
            <w:tcW w:w="970" w:type="dxa"/>
            <w:gridSpan w:val="2"/>
            <w:noWrap/>
            <w:tcMar>
              <w:top w:w="0" w:type="dxa"/>
              <w:left w:w="108" w:type="dxa"/>
              <w:bottom w:w="0" w:type="dxa"/>
              <w:right w:w="108" w:type="dxa"/>
            </w:tcMar>
            <w:vAlign w:val="bottom"/>
            <w:hideMark/>
          </w:tcPr>
          <w:p w14:paraId="05BA16AA"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7</w:t>
            </w:r>
          </w:p>
        </w:tc>
        <w:tc>
          <w:tcPr>
            <w:tcW w:w="483" w:type="dxa"/>
            <w:noWrap/>
            <w:tcMar>
              <w:top w:w="0" w:type="dxa"/>
              <w:left w:w="108" w:type="dxa"/>
              <w:bottom w:w="0" w:type="dxa"/>
              <w:right w:w="108" w:type="dxa"/>
            </w:tcMar>
            <w:vAlign w:val="bottom"/>
            <w:hideMark/>
          </w:tcPr>
          <w:p w14:paraId="4F041C8C"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19</w:t>
            </w:r>
          </w:p>
        </w:tc>
        <w:tc>
          <w:tcPr>
            <w:tcW w:w="2133" w:type="dxa"/>
            <w:noWrap/>
            <w:tcMar>
              <w:top w:w="0" w:type="dxa"/>
              <w:left w:w="108" w:type="dxa"/>
              <w:bottom w:w="0" w:type="dxa"/>
              <w:right w:w="108" w:type="dxa"/>
            </w:tcMar>
            <w:vAlign w:val="bottom"/>
            <w:hideMark/>
          </w:tcPr>
          <w:p w14:paraId="6BC807D0"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2</w:t>
            </w:r>
          </w:p>
        </w:tc>
        <w:tc>
          <w:tcPr>
            <w:tcW w:w="803" w:type="dxa"/>
            <w:noWrap/>
            <w:tcMar>
              <w:top w:w="0" w:type="dxa"/>
              <w:left w:w="108" w:type="dxa"/>
              <w:bottom w:w="0" w:type="dxa"/>
              <w:right w:w="108" w:type="dxa"/>
            </w:tcMar>
            <w:vAlign w:val="bottom"/>
            <w:hideMark/>
          </w:tcPr>
          <w:p w14:paraId="73E0B869"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11%</w:t>
            </w:r>
          </w:p>
        </w:tc>
      </w:tr>
      <w:tr w:rsidR="00FA218C" w:rsidRPr="00FA218C" w14:paraId="537B2C24" w14:textId="77777777" w:rsidTr="006E18CA">
        <w:trPr>
          <w:trHeight w:val="285"/>
        </w:trPr>
        <w:tc>
          <w:tcPr>
            <w:tcW w:w="912" w:type="dxa"/>
            <w:noWrap/>
            <w:tcMar>
              <w:top w:w="0" w:type="dxa"/>
              <w:left w:w="108" w:type="dxa"/>
              <w:bottom w:w="0" w:type="dxa"/>
              <w:right w:w="108" w:type="dxa"/>
            </w:tcMar>
            <w:vAlign w:val="bottom"/>
            <w:hideMark/>
          </w:tcPr>
          <w:p w14:paraId="627EBA4E"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8</w:t>
            </w:r>
          </w:p>
        </w:tc>
        <w:tc>
          <w:tcPr>
            <w:tcW w:w="638" w:type="dxa"/>
            <w:noWrap/>
            <w:tcMar>
              <w:top w:w="0" w:type="dxa"/>
              <w:left w:w="108" w:type="dxa"/>
              <w:bottom w:w="0" w:type="dxa"/>
              <w:right w:w="108" w:type="dxa"/>
            </w:tcMar>
            <w:vAlign w:val="bottom"/>
            <w:hideMark/>
          </w:tcPr>
          <w:p w14:paraId="32BE1BA7"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14</w:t>
            </w:r>
          </w:p>
        </w:tc>
        <w:tc>
          <w:tcPr>
            <w:tcW w:w="1989" w:type="dxa"/>
            <w:noWrap/>
            <w:tcMar>
              <w:top w:w="0" w:type="dxa"/>
              <w:left w:w="108" w:type="dxa"/>
              <w:bottom w:w="0" w:type="dxa"/>
              <w:right w:w="108" w:type="dxa"/>
            </w:tcMar>
            <w:vAlign w:val="bottom"/>
            <w:hideMark/>
          </w:tcPr>
          <w:p w14:paraId="42379CED"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2</w:t>
            </w:r>
          </w:p>
        </w:tc>
        <w:tc>
          <w:tcPr>
            <w:tcW w:w="950" w:type="dxa"/>
            <w:noWrap/>
            <w:tcMar>
              <w:top w:w="0" w:type="dxa"/>
              <w:left w:w="108" w:type="dxa"/>
              <w:bottom w:w="0" w:type="dxa"/>
              <w:right w:w="108" w:type="dxa"/>
            </w:tcMar>
            <w:vAlign w:val="bottom"/>
            <w:hideMark/>
          </w:tcPr>
          <w:p w14:paraId="6A8BFFF8"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14%</w:t>
            </w:r>
          </w:p>
        </w:tc>
        <w:tc>
          <w:tcPr>
            <w:tcW w:w="970" w:type="dxa"/>
            <w:gridSpan w:val="2"/>
            <w:noWrap/>
            <w:tcMar>
              <w:top w:w="0" w:type="dxa"/>
              <w:left w:w="108" w:type="dxa"/>
              <w:bottom w:w="0" w:type="dxa"/>
              <w:right w:w="108" w:type="dxa"/>
            </w:tcMar>
            <w:vAlign w:val="bottom"/>
            <w:hideMark/>
          </w:tcPr>
          <w:p w14:paraId="309986DB"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8</w:t>
            </w:r>
          </w:p>
        </w:tc>
        <w:tc>
          <w:tcPr>
            <w:tcW w:w="483" w:type="dxa"/>
            <w:noWrap/>
            <w:tcMar>
              <w:top w:w="0" w:type="dxa"/>
              <w:left w:w="108" w:type="dxa"/>
              <w:bottom w:w="0" w:type="dxa"/>
              <w:right w:w="108" w:type="dxa"/>
            </w:tcMar>
            <w:vAlign w:val="bottom"/>
            <w:hideMark/>
          </w:tcPr>
          <w:p w14:paraId="0CD74253"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15</w:t>
            </w:r>
          </w:p>
        </w:tc>
        <w:tc>
          <w:tcPr>
            <w:tcW w:w="2133" w:type="dxa"/>
            <w:noWrap/>
            <w:tcMar>
              <w:top w:w="0" w:type="dxa"/>
              <w:left w:w="108" w:type="dxa"/>
              <w:bottom w:w="0" w:type="dxa"/>
              <w:right w:w="108" w:type="dxa"/>
            </w:tcMar>
            <w:vAlign w:val="bottom"/>
            <w:hideMark/>
          </w:tcPr>
          <w:p w14:paraId="3918178F"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w:t>
            </w:r>
          </w:p>
        </w:tc>
        <w:tc>
          <w:tcPr>
            <w:tcW w:w="803" w:type="dxa"/>
            <w:noWrap/>
            <w:tcMar>
              <w:top w:w="0" w:type="dxa"/>
              <w:left w:w="108" w:type="dxa"/>
              <w:bottom w:w="0" w:type="dxa"/>
              <w:right w:w="108" w:type="dxa"/>
            </w:tcMar>
            <w:vAlign w:val="bottom"/>
            <w:hideMark/>
          </w:tcPr>
          <w:p w14:paraId="6C4CA5A2"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7%</w:t>
            </w:r>
          </w:p>
        </w:tc>
      </w:tr>
      <w:tr w:rsidR="00FA218C" w:rsidRPr="00FA218C" w14:paraId="7CE30AC1" w14:textId="77777777" w:rsidTr="006E18CA">
        <w:trPr>
          <w:trHeight w:val="285"/>
        </w:trPr>
        <w:tc>
          <w:tcPr>
            <w:tcW w:w="912" w:type="dxa"/>
            <w:noWrap/>
            <w:tcMar>
              <w:top w:w="0" w:type="dxa"/>
              <w:left w:w="108" w:type="dxa"/>
              <w:bottom w:w="0" w:type="dxa"/>
              <w:right w:w="108" w:type="dxa"/>
            </w:tcMar>
            <w:vAlign w:val="bottom"/>
            <w:hideMark/>
          </w:tcPr>
          <w:p w14:paraId="37593752"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9</w:t>
            </w:r>
          </w:p>
        </w:tc>
        <w:tc>
          <w:tcPr>
            <w:tcW w:w="638" w:type="dxa"/>
            <w:noWrap/>
            <w:tcMar>
              <w:top w:w="0" w:type="dxa"/>
              <w:left w:w="108" w:type="dxa"/>
              <w:bottom w:w="0" w:type="dxa"/>
              <w:right w:w="108" w:type="dxa"/>
            </w:tcMar>
            <w:vAlign w:val="bottom"/>
            <w:hideMark/>
          </w:tcPr>
          <w:p w14:paraId="74AC213F"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8</w:t>
            </w:r>
          </w:p>
        </w:tc>
        <w:tc>
          <w:tcPr>
            <w:tcW w:w="1989" w:type="dxa"/>
            <w:noWrap/>
            <w:tcMar>
              <w:top w:w="0" w:type="dxa"/>
              <w:left w:w="108" w:type="dxa"/>
              <w:bottom w:w="0" w:type="dxa"/>
              <w:right w:w="108" w:type="dxa"/>
            </w:tcMar>
            <w:vAlign w:val="bottom"/>
            <w:hideMark/>
          </w:tcPr>
          <w:p w14:paraId="0A8473A3"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2</w:t>
            </w:r>
          </w:p>
        </w:tc>
        <w:tc>
          <w:tcPr>
            <w:tcW w:w="950" w:type="dxa"/>
            <w:noWrap/>
            <w:tcMar>
              <w:top w:w="0" w:type="dxa"/>
              <w:left w:w="108" w:type="dxa"/>
              <w:bottom w:w="0" w:type="dxa"/>
              <w:right w:w="108" w:type="dxa"/>
            </w:tcMar>
            <w:vAlign w:val="bottom"/>
            <w:hideMark/>
          </w:tcPr>
          <w:p w14:paraId="1654F089"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25%</w:t>
            </w:r>
          </w:p>
        </w:tc>
        <w:tc>
          <w:tcPr>
            <w:tcW w:w="970" w:type="dxa"/>
            <w:gridSpan w:val="2"/>
            <w:noWrap/>
            <w:tcMar>
              <w:top w:w="0" w:type="dxa"/>
              <w:left w:w="108" w:type="dxa"/>
              <w:bottom w:w="0" w:type="dxa"/>
              <w:right w:w="108" w:type="dxa"/>
            </w:tcMar>
            <w:vAlign w:val="bottom"/>
            <w:hideMark/>
          </w:tcPr>
          <w:p w14:paraId="340FF2F2"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9</w:t>
            </w:r>
          </w:p>
        </w:tc>
        <w:tc>
          <w:tcPr>
            <w:tcW w:w="483" w:type="dxa"/>
            <w:noWrap/>
            <w:tcMar>
              <w:top w:w="0" w:type="dxa"/>
              <w:left w:w="108" w:type="dxa"/>
              <w:bottom w:w="0" w:type="dxa"/>
              <w:right w:w="108" w:type="dxa"/>
            </w:tcMar>
            <w:vAlign w:val="bottom"/>
            <w:hideMark/>
          </w:tcPr>
          <w:p w14:paraId="62E801FB"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11</w:t>
            </w:r>
          </w:p>
        </w:tc>
        <w:tc>
          <w:tcPr>
            <w:tcW w:w="2133" w:type="dxa"/>
            <w:noWrap/>
            <w:tcMar>
              <w:top w:w="0" w:type="dxa"/>
              <w:left w:w="108" w:type="dxa"/>
              <w:bottom w:w="0" w:type="dxa"/>
              <w:right w:w="108" w:type="dxa"/>
            </w:tcMar>
            <w:vAlign w:val="bottom"/>
            <w:hideMark/>
          </w:tcPr>
          <w:p w14:paraId="79A0F2BD"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0</w:t>
            </w:r>
          </w:p>
        </w:tc>
        <w:tc>
          <w:tcPr>
            <w:tcW w:w="803" w:type="dxa"/>
            <w:noWrap/>
            <w:tcMar>
              <w:top w:w="0" w:type="dxa"/>
              <w:left w:w="108" w:type="dxa"/>
              <w:bottom w:w="0" w:type="dxa"/>
              <w:right w:w="108" w:type="dxa"/>
            </w:tcMar>
            <w:vAlign w:val="bottom"/>
            <w:hideMark/>
          </w:tcPr>
          <w:p w14:paraId="2E8D46D4"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0%</w:t>
            </w:r>
          </w:p>
        </w:tc>
      </w:tr>
      <w:tr w:rsidR="00FA218C" w:rsidRPr="00FA218C" w14:paraId="311B8116" w14:textId="77777777" w:rsidTr="006E18CA">
        <w:trPr>
          <w:trHeight w:val="285"/>
        </w:trPr>
        <w:tc>
          <w:tcPr>
            <w:tcW w:w="912" w:type="dxa"/>
            <w:noWrap/>
            <w:tcMar>
              <w:top w:w="0" w:type="dxa"/>
              <w:left w:w="108" w:type="dxa"/>
              <w:bottom w:w="0" w:type="dxa"/>
              <w:right w:w="108" w:type="dxa"/>
            </w:tcMar>
            <w:vAlign w:val="bottom"/>
            <w:hideMark/>
          </w:tcPr>
          <w:p w14:paraId="2D2082DA"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10</w:t>
            </w:r>
          </w:p>
        </w:tc>
        <w:tc>
          <w:tcPr>
            <w:tcW w:w="638" w:type="dxa"/>
            <w:noWrap/>
            <w:tcMar>
              <w:top w:w="0" w:type="dxa"/>
              <w:left w:w="108" w:type="dxa"/>
              <w:bottom w:w="0" w:type="dxa"/>
              <w:right w:w="108" w:type="dxa"/>
            </w:tcMar>
            <w:vAlign w:val="bottom"/>
            <w:hideMark/>
          </w:tcPr>
          <w:p w14:paraId="5348BF09"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3</w:t>
            </w:r>
          </w:p>
        </w:tc>
        <w:tc>
          <w:tcPr>
            <w:tcW w:w="1989" w:type="dxa"/>
            <w:noWrap/>
            <w:tcMar>
              <w:top w:w="0" w:type="dxa"/>
              <w:left w:w="108" w:type="dxa"/>
              <w:bottom w:w="0" w:type="dxa"/>
              <w:right w:w="108" w:type="dxa"/>
            </w:tcMar>
            <w:vAlign w:val="bottom"/>
            <w:hideMark/>
          </w:tcPr>
          <w:p w14:paraId="28D58DF1"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2</w:t>
            </w:r>
          </w:p>
        </w:tc>
        <w:tc>
          <w:tcPr>
            <w:tcW w:w="950" w:type="dxa"/>
            <w:noWrap/>
            <w:tcMar>
              <w:top w:w="0" w:type="dxa"/>
              <w:left w:w="108" w:type="dxa"/>
              <w:bottom w:w="0" w:type="dxa"/>
              <w:right w:w="108" w:type="dxa"/>
            </w:tcMar>
            <w:vAlign w:val="bottom"/>
            <w:hideMark/>
          </w:tcPr>
          <w:p w14:paraId="23B32FF1"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67%</w:t>
            </w:r>
          </w:p>
        </w:tc>
        <w:tc>
          <w:tcPr>
            <w:tcW w:w="970" w:type="dxa"/>
            <w:gridSpan w:val="2"/>
            <w:noWrap/>
            <w:tcMar>
              <w:top w:w="0" w:type="dxa"/>
              <w:left w:w="108" w:type="dxa"/>
              <w:bottom w:w="0" w:type="dxa"/>
              <w:right w:w="108" w:type="dxa"/>
            </w:tcMar>
            <w:vAlign w:val="bottom"/>
            <w:hideMark/>
          </w:tcPr>
          <w:p w14:paraId="2134E40C"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10</w:t>
            </w:r>
          </w:p>
        </w:tc>
        <w:tc>
          <w:tcPr>
            <w:tcW w:w="483" w:type="dxa"/>
            <w:noWrap/>
            <w:tcMar>
              <w:top w:w="0" w:type="dxa"/>
              <w:left w:w="108" w:type="dxa"/>
              <w:bottom w:w="0" w:type="dxa"/>
              <w:right w:w="108" w:type="dxa"/>
            </w:tcMar>
            <w:vAlign w:val="bottom"/>
            <w:hideMark/>
          </w:tcPr>
          <w:p w14:paraId="051D6C57"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5</w:t>
            </w:r>
          </w:p>
        </w:tc>
        <w:tc>
          <w:tcPr>
            <w:tcW w:w="2133" w:type="dxa"/>
            <w:noWrap/>
            <w:tcMar>
              <w:top w:w="0" w:type="dxa"/>
              <w:left w:w="108" w:type="dxa"/>
              <w:bottom w:w="0" w:type="dxa"/>
              <w:right w:w="108" w:type="dxa"/>
            </w:tcMar>
            <w:vAlign w:val="bottom"/>
            <w:hideMark/>
          </w:tcPr>
          <w:p w14:paraId="54D20020"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0</w:t>
            </w:r>
          </w:p>
        </w:tc>
        <w:tc>
          <w:tcPr>
            <w:tcW w:w="803" w:type="dxa"/>
            <w:noWrap/>
            <w:tcMar>
              <w:top w:w="0" w:type="dxa"/>
              <w:left w:w="108" w:type="dxa"/>
              <w:bottom w:w="0" w:type="dxa"/>
              <w:right w:w="108" w:type="dxa"/>
            </w:tcMar>
            <w:vAlign w:val="bottom"/>
            <w:hideMark/>
          </w:tcPr>
          <w:p w14:paraId="175BA026"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0%</w:t>
            </w:r>
          </w:p>
        </w:tc>
      </w:tr>
      <w:tr w:rsidR="00FA218C" w:rsidRPr="00FA218C" w14:paraId="27F4D507" w14:textId="77777777" w:rsidTr="006E18CA">
        <w:trPr>
          <w:trHeight w:val="285"/>
        </w:trPr>
        <w:tc>
          <w:tcPr>
            <w:tcW w:w="912" w:type="dxa"/>
            <w:noWrap/>
            <w:tcMar>
              <w:top w:w="0" w:type="dxa"/>
              <w:left w:w="108" w:type="dxa"/>
              <w:bottom w:w="0" w:type="dxa"/>
              <w:right w:w="108" w:type="dxa"/>
            </w:tcMar>
            <w:vAlign w:val="bottom"/>
            <w:hideMark/>
          </w:tcPr>
          <w:p w14:paraId="0733F413"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11</w:t>
            </w:r>
          </w:p>
        </w:tc>
        <w:tc>
          <w:tcPr>
            <w:tcW w:w="638" w:type="dxa"/>
            <w:noWrap/>
            <w:tcMar>
              <w:top w:w="0" w:type="dxa"/>
              <w:left w:w="108" w:type="dxa"/>
              <w:bottom w:w="0" w:type="dxa"/>
              <w:right w:w="108" w:type="dxa"/>
            </w:tcMar>
            <w:vAlign w:val="bottom"/>
            <w:hideMark/>
          </w:tcPr>
          <w:p w14:paraId="6F273086"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w:t>
            </w:r>
          </w:p>
        </w:tc>
        <w:tc>
          <w:tcPr>
            <w:tcW w:w="1989" w:type="dxa"/>
            <w:noWrap/>
            <w:tcMar>
              <w:top w:w="0" w:type="dxa"/>
              <w:left w:w="108" w:type="dxa"/>
              <w:bottom w:w="0" w:type="dxa"/>
              <w:right w:w="108" w:type="dxa"/>
            </w:tcMar>
            <w:vAlign w:val="bottom"/>
            <w:hideMark/>
          </w:tcPr>
          <w:p w14:paraId="4D7D8AA7"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w:t>
            </w:r>
          </w:p>
        </w:tc>
        <w:tc>
          <w:tcPr>
            <w:tcW w:w="950" w:type="dxa"/>
            <w:noWrap/>
            <w:tcMar>
              <w:top w:w="0" w:type="dxa"/>
              <w:left w:w="108" w:type="dxa"/>
              <w:bottom w:w="0" w:type="dxa"/>
              <w:right w:w="108" w:type="dxa"/>
            </w:tcMar>
            <w:vAlign w:val="bottom"/>
            <w:hideMark/>
          </w:tcPr>
          <w:p w14:paraId="643CF9D0"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100%</w:t>
            </w:r>
          </w:p>
        </w:tc>
        <w:tc>
          <w:tcPr>
            <w:tcW w:w="970" w:type="dxa"/>
            <w:gridSpan w:val="2"/>
            <w:noWrap/>
            <w:tcMar>
              <w:top w:w="0" w:type="dxa"/>
              <w:left w:w="108" w:type="dxa"/>
              <w:bottom w:w="0" w:type="dxa"/>
              <w:right w:w="108" w:type="dxa"/>
            </w:tcMar>
            <w:vAlign w:val="bottom"/>
            <w:hideMark/>
          </w:tcPr>
          <w:p w14:paraId="05AB83A2"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11</w:t>
            </w:r>
          </w:p>
        </w:tc>
        <w:tc>
          <w:tcPr>
            <w:tcW w:w="483" w:type="dxa"/>
            <w:noWrap/>
            <w:tcMar>
              <w:top w:w="0" w:type="dxa"/>
              <w:left w:w="108" w:type="dxa"/>
              <w:bottom w:w="0" w:type="dxa"/>
              <w:right w:w="108" w:type="dxa"/>
            </w:tcMar>
            <w:vAlign w:val="bottom"/>
            <w:hideMark/>
          </w:tcPr>
          <w:p w14:paraId="1FE5809F"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3</w:t>
            </w:r>
          </w:p>
        </w:tc>
        <w:tc>
          <w:tcPr>
            <w:tcW w:w="2133" w:type="dxa"/>
            <w:noWrap/>
            <w:tcMar>
              <w:top w:w="0" w:type="dxa"/>
              <w:left w:w="108" w:type="dxa"/>
              <w:bottom w:w="0" w:type="dxa"/>
              <w:right w:w="108" w:type="dxa"/>
            </w:tcMar>
            <w:vAlign w:val="bottom"/>
            <w:hideMark/>
          </w:tcPr>
          <w:p w14:paraId="42841207"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0</w:t>
            </w:r>
          </w:p>
        </w:tc>
        <w:tc>
          <w:tcPr>
            <w:tcW w:w="803" w:type="dxa"/>
            <w:noWrap/>
            <w:tcMar>
              <w:top w:w="0" w:type="dxa"/>
              <w:left w:w="108" w:type="dxa"/>
              <w:bottom w:w="0" w:type="dxa"/>
              <w:right w:w="108" w:type="dxa"/>
            </w:tcMar>
            <w:vAlign w:val="bottom"/>
            <w:hideMark/>
          </w:tcPr>
          <w:p w14:paraId="5FB46E35"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0%</w:t>
            </w:r>
          </w:p>
        </w:tc>
      </w:tr>
      <w:tr w:rsidR="00FA218C" w:rsidRPr="00FA218C" w14:paraId="67FA6E3C" w14:textId="77777777" w:rsidTr="006E18CA">
        <w:trPr>
          <w:trHeight w:val="285"/>
        </w:trPr>
        <w:tc>
          <w:tcPr>
            <w:tcW w:w="912" w:type="dxa"/>
            <w:noWrap/>
            <w:tcMar>
              <w:top w:w="0" w:type="dxa"/>
              <w:left w:w="108" w:type="dxa"/>
              <w:bottom w:w="0" w:type="dxa"/>
              <w:right w:w="108" w:type="dxa"/>
            </w:tcMar>
            <w:vAlign w:val="bottom"/>
            <w:hideMark/>
          </w:tcPr>
          <w:p w14:paraId="769D24FD"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12</w:t>
            </w:r>
          </w:p>
        </w:tc>
        <w:tc>
          <w:tcPr>
            <w:tcW w:w="638" w:type="dxa"/>
            <w:noWrap/>
            <w:tcMar>
              <w:top w:w="0" w:type="dxa"/>
              <w:left w:w="108" w:type="dxa"/>
              <w:bottom w:w="0" w:type="dxa"/>
              <w:right w:w="108" w:type="dxa"/>
            </w:tcMar>
            <w:vAlign w:val="bottom"/>
            <w:hideMark/>
          </w:tcPr>
          <w:p w14:paraId="05A0E7A3"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w:t>
            </w:r>
          </w:p>
        </w:tc>
        <w:tc>
          <w:tcPr>
            <w:tcW w:w="1989" w:type="dxa"/>
            <w:noWrap/>
            <w:tcMar>
              <w:top w:w="0" w:type="dxa"/>
              <w:left w:w="108" w:type="dxa"/>
              <w:bottom w:w="0" w:type="dxa"/>
              <w:right w:w="108" w:type="dxa"/>
            </w:tcMar>
            <w:vAlign w:val="bottom"/>
            <w:hideMark/>
          </w:tcPr>
          <w:p w14:paraId="08E31715"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w:t>
            </w:r>
          </w:p>
        </w:tc>
        <w:tc>
          <w:tcPr>
            <w:tcW w:w="950" w:type="dxa"/>
            <w:noWrap/>
            <w:tcMar>
              <w:top w:w="0" w:type="dxa"/>
              <w:left w:w="108" w:type="dxa"/>
              <w:bottom w:w="0" w:type="dxa"/>
              <w:right w:w="108" w:type="dxa"/>
            </w:tcMar>
            <w:vAlign w:val="bottom"/>
            <w:hideMark/>
          </w:tcPr>
          <w:p w14:paraId="0AF94352"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100%</w:t>
            </w:r>
          </w:p>
        </w:tc>
        <w:tc>
          <w:tcPr>
            <w:tcW w:w="970" w:type="dxa"/>
            <w:gridSpan w:val="2"/>
            <w:noWrap/>
            <w:tcMar>
              <w:top w:w="0" w:type="dxa"/>
              <w:left w:w="108" w:type="dxa"/>
              <w:bottom w:w="0" w:type="dxa"/>
              <w:right w:w="108" w:type="dxa"/>
            </w:tcMar>
            <w:vAlign w:val="bottom"/>
            <w:hideMark/>
          </w:tcPr>
          <w:p w14:paraId="47F15CE1"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12</w:t>
            </w:r>
          </w:p>
        </w:tc>
        <w:tc>
          <w:tcPr>
            <w:tcW w:w="483" w:type="dxa"/>
            <w:noWrap/>
            <w:tcMar>
              <w:top w:w="0" w:type="dxa"/>
              <w:left w:w="108" w:type="dxa"/>
              <w:bottom w:w="0" w:type="dxa"/>
              <w:right w:w="108" w:type="dxa"/>
            </w:tcMar>
            <w:vAlign w:val="bottom"/>
            <w:hideMark/>
          </w:tcPr>
          <w:p w14:paraId="1184F14B"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2</w:t>
            </w:r>
          </w:p>
        </w:tc>
        <w:tc>
          <w:tcPr>
            <w:tcW w:w="2133" w:type="dxa"/>
            <w:noWrap/>
            <w:tcMar>
              <w:top w:w="0" w:type="dxa"/>
              <w:left w:w="108" w:type="dxa"/>
              <w:bottom w:w="0" w:type="dxa"/>
              <w:right w:w="108" w:type="dxa"/>
            </w:tcMar>
            <w:vAlign w:val="bottom"/>
            <w:hideMark/>
          </w:tcPr>
          <w:p w14:paraId="34297DA6"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0</w:t>
            </w:r>
          </w:p>
        </w:tc>
        <w:tc>
          <w:tcPr>
            <w:tcW w:w="803" w:type="dxa"/>
            <w:noWrap/>
            <w:tcMar>
              <w:top w:w="0" w:type="dxa"/>
              <w:left w:w="108" w:type="dxa"/>
              <w:bottom w:w="0" w:type="dxa"/>
              <w:right w:w="108" w:type="dxa"/>
            </w:tcMar>
            <w:vAlign w:val="bottom"/>
            <w:hideMark/>
          </w:tcPr>
          <w:p w14:paraId="36C61402"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0%</w:t>
            </w:r>
          </w:p>
        </w:tc>
      </w:tr>
      <w:tr w:rsidR="00FA218C" w:rsidRPr="00FA218C" w14:paraId="236CAC9D" w14:textId="77777777" w:rsidTr="006E18CA">
        <w:trPr>
          <w:trHeight w:val="285"/>
        </w:trPr>
        <w:tc>
          <w:tcPr>
            <w:tcW w:w="912" w:type="dxa"/>
            <w:noWrap/>
            <w:tcMar>
              <w:top w:w="0" w:type="dxa"/>
              <w:left w:w="108" w:type="dxa"/>
              <w:bottom w:w="0" w:type="dxa"/>
              <w:right w:w="108" w:type="dxa"/>
            </w:tcMar>
            <w:vAlign w:val="bottom"/>
            <w:hideMark/>
          </w:tcPr>
          <w:p w14:paraId="0D63E804"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13</w:t>
            </w:r>
          </w:p>
        </w:tc>
        <w:tc>
          <w:tcPr>
            <w:tcW w:w="638" w:type="dxa"/>
            <w:noWrap/>
            <w:tcMar>
              <w:top w:w="0" w:type="dxa"/>
              <w:left w:w="108" w:type="dxa"/>
              <w:bottom w:w="0" w:type="dxa"/>
              <w:right w:w="108" w:type="dxa"/>
            </w:tcMar>
            <w:vAlign w:val="bottom"/>
            <w:hideMark/>
          </w:tcPr>
          <w:p w14:paraId="4CC88A5D"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w:t>
            </w:r>
          </w:p>
        </w:tc>
        <w:tc>
          <w:tcPr>
            <w:tcW w:w="1989" w:type="dxa"/>
            <w:noWrap/>
            <w:tcMar>
              <w:top w:w="0" w:type="dxa"/>
              <w:left w:w="108" w:type="dxa"/>
              <w:bottom w:w="0" w:type="dxa"/>
              <w:right w:w="108" w:type="dxa"/>
            </w:tcMar>
            <w:vAlign w:val="bottom"/>
            <w:hideMark/>
          </w:tcPr>
          <w:p w14:paraId="4470F25E"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w:t>
            </w:r>
          </w:p>
        </w:tc>
        <w:tc>
          <w:tcPr>
            <w:tcW w:w="950" w:type="dxa"/>
            <w:noWrap/>
            <w:tcMar>
              <w:top w:w="0" w:type="dxa"/>
              <w:left w:w="108" w:type="dxa"/>
              <w:bottom w:w="0" w:type="dxa"/>
              <w:right w:w="108" w:type="dxa"/>
            </w:tcMar>
            <w:vAlign w:val="bottom"/>
            <w:hideMark/>
          </w:tcPr>
          <w:p w14:paraId="3C0EDF28"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100%</w:t>
            </w:r>
          </w:p>
        </w:tc>
        <w:tc>
          <w:tcPr>
            <w:tcW w:w="970" w:type="dxa"/>
            <w:gridSpan w:val="2"/>
            <w:noWrap/>
            <w:tcMar>
              <w:top w:w="0" w:type="dxa"/>
              <w:left w:w="108" w:type="dxa"/>
              <w:bottom w:w="0" w:type="dxa"/>
              <w:right w:w="108" w:type="dxa"/>
            </w:tcMar>
            <w:vAlign w:val="bottom"/>
            <w:hideMark/>
          </w:tcPr>
          <w:p w14:paraId="422B07F9"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13</w:t>
            </w:r>
          </w:p>
        </w:tc>
        <w:tc>
          <w:tcPr>
            <w:tcW w:w="483" w:type="dxa"/>
            <w:noWrap/>
            <w:tcMar>
              <w:top w:w="0" w:type="dxa"/>
              <w:left w:w="108" w:type="dxa"/>
              <w:bottom w:w="0" w:type="dxa"/>
              <w:right w:w="108" w:type="dxa"/>
            </w:tcMar>
            <w:vAlign w:val="bottom"/>
            <w:hideMark/>
          </w:tcPr>
          <w:p w14:paraId="07DDC389"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w:t>
            </w:r>
          </w:p>
        </w:tc>
        <w:tc>
          <w:tcPr>
            <w:tcW w:w="2133" w:type="dxa"/>
            <w:noWrap/>
            <w:tcMar>
              <w:top w:w="0" w:type="dxa"/>
              <w:left w:w="108" w:type="dxa"/>
              <w:bottom w:w="0" w:type="dxa"/>
              <w:right w:w="108" w:type="dxa"/>
            </w:tcMar>
            <w:vAlign w:val="bottom"/>
            <w:hideMark/>
          </w:tcPr>
          <w:p w14:paraId="61A31DB5"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0</w:t>
            </w:r>
          </w:p>
        </w:tc>
        <w:tc>
          <w:tcPr>
            <w:tcW w:w="803" w:type="dxa"/>
            <w:noWrap/>
            <w:tcMar>
              <w:top w:w="0" w:type="dxa"/>
              <w:left w:w="108" w:type="dxa"/>
              <w:bottom w:w="0" w:type="dxa"/>
              <w:right w:w="108" w:type="dxa"/>
            </w:tcMar>
            <w:vAlign w:val="bottom"/>
            <w:hideMark/>
          </w:tcPr>
          <w:p w14:paraId="49B798C5"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0%</w:t>
            </w:r>
          </w:p>
        </w:tc>
      </w:tr>
      <w:tr w:rsidR="00FA218C" w:rsidRPr="00FA218C" w14:paraId="120958C1" w14:textId="77777777" w:rsidTr="006E18CA">
        <w:trPr>
          <w:trHeight w:val="285"/>
        </w:trPr>
        <w:tc>
          <w:tcPr>
            <w:tcW w:w="912" w:type="dxa"/>
            <w:noWrap/>
            <w:tcMar>
              <w:top w:w="0" w:type="dxa"/>
              <w:left w:w="108" w:type="dxa"/>
              <w:bottom w:w="0" w:type="dxa"/>
              <w:right w:w="108" w:type="dxa"/>
            </w:tcMar>
            <w:vAlign w:val="bottom"/>
            <w:hideMark/>
          </w:tcPr>
          <w:p w14:paraId="1B26BDDB"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14</w:t>
            </w:r>
          </w:p>
        </w:tc>
        <w:tc>
          <w:tcPr>
            <w:tcW w:w="638" w:type="dxa"/>
            <w:noWrap/>
            <w:tcMar>
              <w:top w:w="0" w:type="dxa"/>
              <w:left w:w="108" w:type="dxa"/>
              <w:bottom w:w="0" w:type="dxa"/>
              <w:right w:w="108" w:type="dxa"/>
            </w:tcMar>
            <w:vAlign w:val="bottom"/>
            <w:hideMark/>
          </w:tcPr>
          <w:p w14:paraId="384E4497"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w:t>
            </w:r>
          </w:p>
        </w:tc>
        <w:tc>
          <w:tcPr>
            <w:tcW w:w="1989" w:type="dxa"/>
            <w:noWrap/>
            <w:tcMar>
              <w:top w:w="0" w:type="dxa"/>
              <w:left w:w="108" w:type="dxa"/>
              <w:bottom w:w="0" w:type="dxa"/>
              <w:right w:w="108" w:type="dxa"/>
            </w:tcMar>
            <w:vAlign w:val="bottom"/>
            <w:hideMark/>
          </w:tcPr>
          <w:p w14:paraId="2DAA1A04"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w:t>
            </w:r>
          </w:p>
        </w:tc>
        <w:tc>
          <w:tcPr>
            <w:tcW w:w="950" w:type="dxa"/>
            <w:noWrap/>
            <w:tcMar>
              <w:top w:w="0" w:type="dxa"/>
              <w:left w:w="108" w:type="dxa"/>
              <w:bottom w:w="0" w:type="dxa"/>
              <w:right w:w="108" w:type="dxa"/>
            </w:tcMar>
            <w:vAlign w:val="bottom"/>
            <w:hideMark/>
          </w:tcPr>
          <w:p w14:paraId="71B4D807"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100%</w:t>
            </w:r>
          </w:p>
        </w:tc>
        <w:tc>
          <w:tcPr>
            <w:tcW w:w="970" w:type="dxa"/>
            <w:gridSpan w:val="2"/>
            <w:noWrap/>
            <w:tcMar>
              <w:top w:w="0" w:type="dxa"/>
              <w:left w:w="108" w:type="dxa"/>
              <w:bottom w:w="0" w:type="dxa"/>
              <w:right w:w="108" w:type="dxa"/>
            </w:tcMar>
            <w:vAlign w:val="bottom"/>
            <w:hideMark/>
          </w:tcPr>
          <w:p w14:paraId="756ABD2F"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14</w:t>
            </w:r>
          </w:p>
        </w:tc>
        <w:tc>
          <w:tcPr>
            <w:tcW w:w="483" w:type="dxa"/>
            <w:noWrap/>
            <w:tcMar>
              <w:top w:w="0" w:type="dxa"/>
              <w:left w:w="108" w:type="dxa"/>
              <w:bottom w:w="0" w:type="dxa"/>
              <w:right w:w="108" w:type="dxa"/>
            </w:tcMar>
            <w:vAlign w:val="bottom"/>
            <w:hideMark/>
          </w:tcPr>
          <w:p w14:paraId="1AE8BA0C"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w:t>
            </w:r>
          </w:p>
        </w:tc>
        <w:tc>
          <w:tcPr>
            <w:tcW w:w="2133" w:type="dxa"/>
            <w:noWrap/>
            <w:tcMar>
              <w:top w:w="0" w:type="dxa"/>
              <w:left w:w="108" w:type="dxa"/>
              <w:bottom w:w="0" w:type="dxa"/>
              <w:right w:w="108" w:type="dxa"/>
            </w:tcMar>
            <w:vAlign w:val="bottom"/>
            <w:hideMark/>
          </w:tcPr>
          <w:p w14:paraId="6D362F81"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0</w:t>
            </w:r>
          </w:p>
        </w:tc>
        <w:tc>
          <w:tcPr>
            <w:tcW w:w="803" w:type="dxa"/>
            <w:noWrap/>
            <w:tcMar>
              <w:top w:w="0" w:type="dxa"/>
              <w:left w:w="108" w:type="dxa"/>
              <w:bottom w:w="0" w:type="dxa"/>
              <w:right w:w="108" w:type="dxa"/>
            </w:tcMar>
            <w:vAlign w:val="bottom"/>
            <w:hideMark/>
          </w:tcPr>
          <w:p w14:paraId="52C95D33"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0%</w:t>
            </w:r>
          </w:p>
        </w:tc>
      </w:tr>
      <w:tr w:rsidR="00FA218C" w:rsidRPr="00FA218C" w14:paraId="0C55EBD5" w14:textId="77777777" w:rsidTr="006E18CA">
        <w:trPr>
          <w:trHeight w:val="285"/>
        </w:trPr>
        <w:tc>
          <w:tcPr>
            <w:tcW w:w="912" w:type="dxa"/>
            <w:noWrap/>
            <w:tcMar>
              <w:top w:w="0" w:type="dxa"/>
              <w:left w:w="108" w:type="dxa"/>
              <w:bottom w:w="0" w:type="dxa"/>
              <w:right w:w="108" w:type="dxa"/>
            </w:tcMar>
            <w:vAlign w:val="bottom"/>
            <w:hideMark/>
          </w:tcPr>
          <w:p w14:paraId="0B9E94D2"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15</w:t>
            </w:r>
          </w:p>
        </w:tc>
        <w:tc>
          <w:tcPr>
            <w:tcW w:w="638" w:type="dxa"/>
            <w:noWrap/>
            <w:tcMar>
              <w:top w:w="0" w:type="dxa"/>
              <w:left w:w="108" w:type="dxa"/>
              <w:bottom w:w="0" w:type="dxa"/>
              <w:right w:w="108" w:type="dxa"/>
            </w:tcMar>
            <w:vAlign w:val="bottom"/>
            <w:hideMark/>
          </w:tcPr>
          <w:p w14:paraId="5DBFF250"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0</w:t>
            </w:r>
          </w:p>
        </w:tc>
        <w:tc>
          <w:tcPr>
            <w:tcW w:w="1989" w:type="dxa"/>
            <w:noWrap/>
            <w:tcMar>
              <w:top w:w="0" w:type="dxa"/>
              <w:left w:w="108" w:type="dxa"/>
              <w:bottom w:w="0" w:type="dxa"/>
              <w:right w:w="108" w:type="dxa"/>
            </w:tcMar>
            <w:vAlign w:val="bottom"/>
            <w:hideMark/>
          </w:tcPr>
          <w:p w14:paraId="27BFBF7B" w14:textId="7413107A" w:rsidR="00FA218C" w:rsidRPr="00FA218C" w:rsidRDefault="00C97247" w:rsidP="00FA218C">
            <w:pPr>
              <w:spacing w:line="360" w:lineRule="auto"/>
              <w:jc w:val="center"/>
              <w:rPr>
                <w:rFonts w:asciiTheme="minorBidi" w:hAnsiTheme="minorBidi"/>
                <w:sz w:val="24"/>
                <w:szCs w:val="24"/>
              </w:rPr>
            </w:pPr>
            <w:r>
              <w:rPr>
                <w:rFonts w:asciiTheme="minorBidi" w:hAnsiTheme="minorBidi"/>
                <w:sz w:val="24"/>
                <w:szCs w:val="24"/>
              </w:rPr>
              <w:t>-</w:t>
            </w:r>
          </w:p>
        </w:tc>
        <w:tc>
          <w:tcPr>
            <w:tcW w:w="950" w:type="dxa"/>
            <w:noWrap/>
            <w:tcMar>
              <w:top w:w="0" w:type="dxa"/>
              <w:left w:w="108" w:type="dxa"/>
              <w:bottom w:w="0" w:type="dxa"/>
              <w:right w:w="108" w:type="dxa"/>
            </w:tcMar>
            <w:vAlign w:val="bottom"/>
            <w:hideMark/>
          </w:tcPr>
          <w:p w14:paraId="0221920D" w14:textId="77777777" w:rsidR="00FA218C" w:rsidRPr="00FA218C" w:rsidRDefault="00FA218C" w:rsidP="00FA218C">
            <w:pPr>
              <w:spacing w:line="360" w:lineRule="auto"/>
              <w:jc w:val="center"/>
              <w:rPr>
                <w:rFonts w:asciiTheme="minorBidi" w:hAnsiTheme="minorBidi"/>
                <w:sz w:val="24"/>
                <w:szCs w:val="24"/>
              </w:rPr>
            </w:pPr>
          </w:p>
        </w:tc>
        <w:tc>
          <w:tcPr>
            <w:tcW w:w="970" w:type="dxa"/>
            <w:gridSpan w:val="2"/>
            <w:noWrap/>
            <w:tcMar>
              <w:top w:w="0" w:type="dxa"/>
              <w:left w:w="108" w:type="dxa"/>
              <w:bottom w:w="0" w:type="dxa"/>
              <w:right w:w="108" w:type="dxa"/>
            </w:tcMar>
            <w:vAlign w:val="bottom"/>
            <w:hideMark/>
          </w:tcPr>
          <w:p w14:paraId="7F5B8442"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15</w:t>
            </w:r>
          </w:p>
        </w:tc>
        <w:tc>
          <w:tcPr>
            <w:tcW w:w="483" w:type="dxa"/>
            <w:noWrap/>
            <w:tcMar>
              <w:top w:w="0" w:type="dxa"/>
              <w:left w:w="108" w:type="dxa"/>
              <w:bottom w:w="0" w:type="dxa"/>
              <w:right w:w="108" w:type="dxa"/>
            </w:tcMar>
            <w:vAlign w:val="bottom"/>
            <w:hideMark/>
          </w:tcPr>
          <w:p w14:paraId="74EDD747"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w:t>
            </w:r>
          </w:p>
        </w:tc>
        <w:tc>
          <w:tcPr>
            <w:tcW w:w="2133" w:type="dxa"/>
            <w:noWrap/>
            <w:tcMar>
              <w:top w:w="0" w:type="dxa"/>
              <w:left w:w="108" w:type="dxa"/>
              <w:bottom w:w="0" w:type="dxa"/>
              <w:right w:w="108" w:type="dxa"/>
            </w:tcMar>
            <w:vAlign w:val="bottom"/>
            <w:hideMark/>
          </w:tcPr>
          <w:p w14:paraId="6368B002"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0</w:t>
            </w:r>
          </w:p>
        </w:tc>
        <w:tc>
          <w:tcPr>
            <w:tcW w:w="803" w:type="dxa"/>
            <w:noWrap/>
            <w:tcMar>
              <w:top w:w="0" w:type="dxa"/>
              <w:left w:w="108" w:type="dxa"/>
              <w:bottom w:w="0" w:type="dxa"/>
              <w:right w:w="108" w:type="dxa"/>
            </w:tcMar>
            <w:vAlign w:val="bottom"/>
            <w:hideMark/>
          </w:tcPr>
          <w:p w14:paraId="42352840"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0%</w:t>
            </w:r>
          </w:p>
        </w:tc>
      </w:tr>
      <w:tr w:rsidR="00FA218C" w:rsidRPr="00FA218C" w14:paraId="01EFBC9F" w14:textId="77777777" w:rsidTr="006E18CA">
        <w:trPr>
          <w:trHeight w:val="285"/>
        </w:trPr>
        <w:tc>
          <w:tcPr>
            <w:tcW w:w="912" w:type="dxa"/>
            <w:noWrap/>
            <w:tcMar>
              <w:top w:w="0" w:type="dxa"/>
              <w:left w:w="108" w:type="dxa"/>
              <w:bottom w:w="0" w:type="dxa"/>
              <w:right w:w="108" w:type="dxa"/>
            </w:tcMar>
            <w:vAlign w:val="bottom"/>
            <w:hideMark/>
          </w:tcPr>
          <w:p w14:paraId="5744EFEB"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16</w:t>
            </w:r>
          </w:p>
        </w:tc>
        <w:tc>
          <w:tcPr>
            <w:tcW w:w="638" w:type="dxa"/>
            <w:noWrap/>
            <w:tcMar>
              <w:top w:w="0" w:type="dxa"/>
              <w:left w:w="108" w:type="dxa"/>
              <w:bottom w:w="0" w:type="dxa"/>
              <w:right w:w="108" w:type="dxa"/>
            </w:tcMar>
            <w:vAlign w:val="bottom"/>
            <w:hideMark/>
          </w:tcPr>
          <w:p w14:paraId="0AB4E44A"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0</w:t>
            </w:r>
          </w:p>
        </w:tc>
        <w:tc>
          <w:tcPr>
            <w:tcW w:w="1989" w:type="dxa"/>
            <w:noWrap/>
            <w:tcMar>
              <w:top w:w="0" w:type="dxa"/>
              <w:left w:w="108" w:type="dxa"/>
              <w:bottom w:w="0" w:type="dxa"/>
              <w:right w:w="108" w:type="dxa"/>
            </w:tcMar>
            <w:vAlign w:val="bottom"/>
            <w:hideMark/>
          </w:tcPr>
          <w:p w14:paraId="58A69D29" w14:textId="06449DEC" w:rsidR="00FA218C" w:rsidRPr="00FA218C" w:rsidRDefault="00C97247" w:rsidP="00FA218C">
            <w:pPr>
              <w:spacing w:line="360" w:lineRule="auto"/>
              <w:jc w:val="center"/>
              <w:rPr>
                <w:rFonts w:asciiTheme="minorBidi" w:hAnsiTheme="minorBidi"/>
                <w:sz w:val="24"/>
                <w:szCs w:val="24"/>
              </w:rPr>
            </w:pPr>
            <w:r>
              <w:rPr>
                <w:rFonts w:asciiTheme="minorBidi" w:hAnsiTheme="minorBidi"/>
                <w:sz w:val="24"/>
                <w:szCs w:val="24"/>
              </w:rPr>
              <w:t>-</w:t>
            </w:r>
          </w:p>
        </w:tc>
        <w:tc>
          <w:tcPr>
            <w:tcW w:w="950" w:type="dxa"/>
            <w:noWrap/>
            <w:tcMar>
              <w:top w:w="0" w:type="dxa"/>
              <w:left w:w="108" w:type="dxa"/>
              <w:bottom w:w="0" w:type="dxa"/>
              <w:right w:w="108" w:type="dxa"/>
            </w:tcMar>
            <w:vAlign w:val="bottom"/>
            <w:hideMark/>
          </w:tcPr>
          <w:p w14:paraId="0AE8032B" w14:textId="77777777" w:rsidR="00FA218C" w:rsidRPr="00FA218C" w:rsidRDefault="00FA218C" w:rsidP="00FA218C">
            <w:pPr>
              <w:spacing w:line="360" w:lineRule="auto"/>
              <w:jc w:val="center"/>
              <w:rPr>
                <w:rFonts w:asciiTheme="minorBidi" w:hAnsiTheme="minorBidi"/>
                <w:sz w:val="24"/>
                <w:szCs w:val="24"/>
              </w:rPr>
            </w:pPr>
          </w:p>
        </w:tc>
        <w:tc>
          <w:tcPr>
            <w:tcW w:w="970" w:type="dxa"/>
            <w:gridSpan w:val="2"/>
            <w:noWrap/>
            <w:tcMar>
              <w:top w:w="0" w:type="dxa"/>
              <w:left w:w="108" w:type="dxa"/>
              <w:bottom w:w="0" w:type="dxa"/>
              <w:right w:w="108" w:type="dxa"/>
            </w:tcMar>
            <w:vAlign w:val="bottom"/>
            <w:hideMark/>
          </w:tcPr>
          <w:p w14:paraId="5E353027"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16</w:t>
            </w:r>
          </w:p>
        </w:tc>
        <w:tc>
          <w:tcPr>
            <w:tcW w:w="483" w:type="dxa"/>
            <w:noWrap/>
            <w:tcMar>
              <w:top w:w="0" w:type="dxa"/>
              <w:left w:w="108" w:type="dxa"/>
              <w:bottom w:w="0" w:type="dxa"/>
              <w:right w:w="108" w:type="dxa"/>
            </w:tcMar>
            <w:vAlign w:val="bottom"/>
            <w:hideMark/>
          </w:tcPr>
          <w:p w14:paraId="398525E8"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1</w:t>
            </w:r>
          </w:p>
        </w:tc>
        <w:tc>
          <w:tcPr>
            <w:tcW w:w="2133" w:type="dxa"/>
            <w:noWrap/>
            <w:tcMar>
              <w:top w:w="0" w:type="dxa"/>
              <w:left w:w="108" w:type="dxa"/>
              <w:bottom w:w="0" w:type="dxa"/>
              <w:right w:w="108" w:type="dxa"/>
            </w:tcMar>
            <w:vAlign w:val="bottom"/>
            <w:hideMark/>
          </w:tcPr>
          <w:p w14:paraId="440C08AD"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0</w:t>
            </w:r>
          </w:p>
        </w:tc>
        <w:tc>
          <w:tcPr>
            <w:tcW w:w="803" w:type="dxa"/>
            <w:noWrap/>
            <w:tcMar>
              <w:top w:w="0" w:type="dxa"/>
              <w:left w:w="108" w:type="dxa"/>
              <w:bottom w:w="0" w:type="dxa"/>
              <w:right w:w="108" w:type="dxa"/>
            </w:tcMar>
            <w:vAlign w:val="bottom"/>
            <w:hideMark/>
          </w:tcPr>
          <w:p w14:paraId="1CB5B50F" w14:textId="77777777" w:rsidR="00FA218C" w:rsidRPr="00FA218C" w:rsidRDefault="00FA218C" w:rsidP="00FA218C">
            <w:pPr>
              <w:spacing w:line="360" w:lineRule="auto"/>
              <w:jc w:val="center"/>
              <w:rPr>
                <w:rFonts w:asciiTheme="minorBidi" w:hAnsiTheme="minorBidi"/>
                <w:sz w:val="24"/>
                <w:szCs w:val="24"/>
              </w:rPr>
            </w:pPr>
            <w:r w:rsidRPr="00FA218C">
              <w:rPr>
                <w:rFonts w:asciiTheme="minorBidi" w:hAnsiTheme="minorBidi"/>
                <w:sz w:val="24"/>
                <w:szCs w:val="24"/>
              </w:rPr>
              <w:t>0%</w:t>
            </w:r>
          </w:p>
        </w:tc>
      </w:tr>
    </w:tbl>
    <w:p w14:paraId="2E9A596A" w14:textId="473FFC71" w:rsidR="00FA218C" w:rsidRDefault="006E18CA" w:rsidP="006E18CA">
      <w:pPr>
        <w:spacing w:line="360" w:lineRule="auto"/>
        <w:rPr>
          <w:rFonts w:asciiTheme="minorBidi" w:hAnsiTheme="minorBidi"/>
          <w:sz w:val="24"/>
          <w:szCs w:val="24"/>
        </w:rPr>
      </w:pPr>
      <w:proofErr w:type="spellStart"/>
      <w:r w:rsidRPr="006E18CA">
        <w:rPr>
          <w:rFonts w:asciiTheme="minorBidi" w:hAnsiTheme="minorBidi"/>
          <w:sz w:val="24"/>
          <w:szCs w:val="24"/>
          <w:vertAlign w:val="superscript"/>
        </w:rPr>
        <w:t>a</w:t>
      </w:r>
      <w:r w:rsidR="00C97247" w:rsidRPr="00C97247">
        <w:rPr>
          <w:rFonts w:asciiTheme="minorBidi" w:hAnsiTheme="minorBidi"/>
          <w:sz w:val="24"/>
          <w:szCs w:val="24"/>
        </w:rPr>
        <w:t>Target</w:t>
      </w:r>
      <w:proofErr w:type="spellEnd"/>
      <w:r w:rsidR="00C97247" w:rsidRPr="00C97247">
        <w:rPr>
          <w:rFonts w:asciiTheme="minorBidi" w:hAnsiTheme="minorBidi"/>
          <w:sz w:val="24"/>
          <w:szCs w:val="24"/>
        </w:rPr>
        <w:t xml:space="preserve"> achievement was defined as delivered daily energy intake within ±50 kcal/day of the measured resting energy expenditure determined by indirect calorimetry. Percentages were calculated among participants with available calorimetry and </w:t>
      </w:r>
      <w:r>
        <w:rPr>
          <w:rFonts w:asciiTheme="minorBidi" w:hAnsiTheme="minorBidi"/>
          <w:sz w:val="24"/>
          <w:szCs w:val="24"/>
        </w:rPr>
        <w:t>dietary</w:t>
      </w:r>
      <w:r w:rsidR="00C97247" w:rsidRPr="00C97247">
        <w:rPr>
          <w:rFonts w:asciiTheme="minorBidi" w:hAnsiTheme="minorBidi"/>
          <w:sz w:val="24"/>
          <w:szCs w:val="24"/>
        </w:rPr>
        <w:t xml:space="preserve"> intake data for each study week.</w:t>
      </w:r>
      <w:r>
        <w:rPr>
          <w:rFonts w:asciiTheme="minorBidi" w:hAnsiTheme="minorBidi"/>
          <w:sz w:val="24"/>
          <w:szCs w:val="24"/>
        </w:rPr>
        <w:t xml:space="preserve"> </w:t>
      </w:r>
      <w:r w:rsidRPr="006E18CA">
        <w:rPr>
          <w:rFonts w:asciiTheme="minorBidi" w:hAnsiTheme="minorBidi"/>
          <w:sz w:val="24"/>
          <w:szCs w:val="24"/>
        </w:rPr>
        <w:t xml:space="preserve">For the control group, target achievement was assessed retrospectively by comparing </w:t>
      </w:r>
      <w:r w:rsidRPr="006E18CA">
        <w:rPr>
          <w:rFonts w:asciiTheme="minorBidi" w:hAnsiTheme="minorBidi"/>
          <w:sz w:val="24"/>
          <w:szCs w:val="24"/>
        </w:rPr>
        <w:lastRenderedPageBreak/>
        <w:t>delivered energy intake with measured energy expenditure obtained from study indirect calorimetry measurements.</w:t>
      </w:r>
    </w:p>
    <w:p w14:paraId="2F9BF239" w14:textId="77777777" w:rsidR="006E18CA" w:rsidRDefault="006E18CA" w:rsidP="00C97247">
      <w:pPr>
        <w:spacing w:line="360" w:lineRule="auto"/>
        <w:rPr>
          <w:rFonts w:asciiTheme="minorBidi" w:hAnsiTheme="minorBidi"/>
          <w:sz w:val="24"/>
          <w:szCs w:val="24"/>
        </w:rPr>
      </w:pPr>
    </w:p>
    <w:p w14:paraId="05BB4490" w14:textId="50049CAB" w:rsidR="006E18CA" w:rsidRPr="00FA218C" w:rsidRDefault="006E18CA" w:rsidP="006E18CA">
      <w:pPr>
        <w:spacing w:line="480" w:lineRule="auto"/>
        <w:rPr>
          <w:rFonts w:asciiTheme="minorBidi" w:hAnsiTheme="minorBidi"/>
          <w:sz w:val="24"/>
          <w:szCs w:val="24"/>
        </w:rPr>
        <w:sectPr w:rsidR="006E18CA" w:rsidRPr="00FA218C" w:rsidSect="00C35AE4">
          <w:pgSz w:w="11906" w:h="16838"/>
          <w:pgMar w:top="1418" w:right="851" w:bottom="1418" w:left="851" w:header="709" w:footer="709" w:gutter="0"/>
          <w:cols w:space="708"/>
          <w:docGrid w:linePitch="360"/>
        </w:sectPr>
      </w:pPr>
      <w:r w:rsidRPr="006E18CA">
        <w:rPr>
          <w:rFonts w:asciiTheme="minorBidi" w:hAnsiTheme="minorBidi"/>
          <w:sz w:val="24"/>
          <w:szCs w:val="24"/>
        </w:rPr>
        <w:t>Table S10 demonstrates that participants assigned to IC-guided nutrition achieved the predefined energy target (±50 kcal/day of measured energy expenditure) more frequently throughout follow-up than those receiving predictive-equation–guided nutrition (Table S10). This finding complements the weekly energy-gap distributions (Figure 2) and confirms that IC-guided prescriptions resulted in closer alignment between delivered energy intake and measured metabolic requirements. In contrast, participants in the control group more frequently received energy intake exceeding measured energy expenditure, consistent with the positive energy-gap observed during follow-up.</w:t>
      </w:r>
    </w:p>
    <w:p w14:paraId="6C52EDDA" w14:textId="77777777" w:rsidR="00804C72" w:rsidRDefault="00804C72" w:rsidP="00804C72">
      <w:pPr>
        <w:spacing w:line="360" w:lineRule="auto"/>
        <w:rPr>
          <w:rFonts w:asciiTheme="minorBidi" w:hAnsiTheme="minorBidi"/>
          <w:sz w:val="24"/>
          <w:szCs w:val="24"/>
        </w:rPr>
      </w:pPr>
      <w:r w:rsidRPr="00666E46">
        <w:rPr>
          <w:rFonts w:asciiTheme="minorBidi" w:hAnsiTheme="minorBidi"/>
          <w:b/>
          <w:bCs/>
          <w:sz w:val="24"/>
          <w:szCs w:val="24"/>
        </w:rPr>
        <w:lastRenderedPageBreak/>
        <w:t>References</w:t>
      </w:r>
    </w:p>
    <w:p w14:paraId="447BC047" w14:textId="77777777" w:rsidR="00804C72" w:rsidRPr="00666E46" w:rsidRDefault="00804C72" w:rsidP="00804C72">
      <w:pPr>
        <w:pBdr>
          <w:top w:val="nil"/>
          <w:left w:val="nil"/>
          <w:bottom w:val="nil"/>
          <w:right w:val="nil"/>
          <w:between w:val="nil"/>
        </w:pBdr>
        <w:spacing w:after="0" w:line="360" w:lineRule="auto"/>
        <w:rPr>
          <w:rFonts w:asciiTheme="minorBidi" w:eastAsia="Cambria" w:hAnsiTheme="minorBidi"/>
          <w:color w:val="000000"/>
          <w:sz w:val="24"/>
          <w:szCs w:val="24"/>
        </w:rPr>
      </w:pPr>
      <w:r>
        <w:rPr>
          <w:rFonts w:asciiTheme="minorBidi" w:eastAsia="Cambria" w:hAnsiTheme="minorBidi"/>
          <w:color w:val="000000"/>
          <w:sz w:val="24"/>
          <w:szCs w:val="24"/>
          <w:lang w:val="de-DE"/>
        </w:rPr>
        <w:t xml:space="preserve">1. </w:t>
      </w:r>
      <w:r w:rsidRPr="00666E46">
        <w:rPr>
          <w:rFonts w:asciiTheme="minorBidi" w:eastAsia="Cambria" w:hAnsiTheme="minorBidi"/>
          <w:color w:val="000000"/>
          <w:sz w:val="24"/>
          <w:szCs w:val="24"/>
          <w:lang w:val="de-DE"/>
        </w:rPr>
        <w:t xml:space="preserve">Bendavid I, Lobo DN, Barazzoni R, Cederholm T, Coëffier M, de van der Schueren M, et al. </w:t>
      </w:r>
      <w:r w:rsidRPr="00666E46">
        <w:rPr>
          <w:rFonts w:asciiTheme="minorBidi" w:eastAsia="Cambria" w:hAnsiTheme="minorBidi"/>
          <w:color w:val="000000"/>
          <w:sz w:val="24"/>
          <w:szCs w:val="24"/>
        </w:rPr>
        <w:t xml:space="preserve">The centenary of the Harris-Benedict equations: how to assess energy requirements best? Recommendations from the ESPEN expert group. Clin </w:t>
      </w:r>
      <w:proofErr w:type="spellStart"/>
      <w:r w:rsidRPr="00666E46">
        <w:rPr>
          <w:rFonts w:asciiTheme="minorBidi" w:eastAsia="Cambria" w:hAnsiTheme="minorBidi"/>
          <w:color w:val="000000"/>
          <w:sz w:val="24"/>
          <w:szCs w:val="24"/>
        </w:rPr>
        <w:t>Nutr</w:t>
      </w:r>
      <w:proofErr w:type="spellEnd"/>
      <w:r w:rsidRPr="00666E46">
        <w:rPr>
          <w:rFonts w:asciiTheme="minorBidi" w:eastAsia="Cambria" w:hAnsiTheme="minorBidi"/>
          <w:color w:val="000000"/>
          <w:sz w:val="24"/>
          <w:szCs w:val="24"/>
        </w:rPr>
        <w:t>. 2021;40(3):690–701.</w:t>
      </w:r>
    </w:p>
    <w:p w14:paraId="5A8C35D7" w14:textId="77777777" w:rsidR="00804C72" w:rsidRPr="002A6E61" w:rsidRDefault="00804C72" w:rsidP="00804C72">
      <w:pPr>
        <w:pBdr>
          <w:top w:val="nil"/>
          <w:left w:val="nil"/>
          <w:bottom w:val="nil"/>
          <w:right w:val="nil"/>
          <w:between w:val="nil"/>
        </w:pBdr>
        <w:spacing w:line="360" w:lineRule="auto"/>
        <w:rPr>
          <w:rFonts w:asciiTheme="minorBidi" w:eastAsia="Cambria" w:hAnsiTheme="minorBidi"/>
          <w:color w:val="000000"/>
          <w:sz w:val="24"/>
          <w:szCs w:val="24"/>
        </w:rPr>
      </w:pPr>
      <w:r>
        <w:rPr>
          <w:rFonts w:asciiTheme="minorBidi" w:eastAsia="Cambria" w:hAnsiTheme="minorBidi"/>
          <w:color w:val="000000"/>
          <w:sz w:val="24"/>
          <w:szCs w:val="24"/>
        </w:rPr>
        <w:t xml:space="preserve">2. </w:t>
      </w:r>
      <w:r w:rsidRPr="002A6E61">
        <w:rPr>
          <w:rFonts w:asciiTheme="minorBidi" w:eastAsia="Cambria" w:hAnsiTheme="minorBidi"/>
          <w:color w:val="000000"/>
          <w:sz w:val="24"/>
          <w:szCs w:val="24"/>
        </w:rPr>
        <w:t xml:space="preserve">Duan JY, Zheng WH, Zhou H, et al. Energy delivery guided by indirect calorimetry in critically ill patients: A systematic review and meta-analysis. Crit Care. </w:t>
      </w:r>
      <w:proofErr w:type="gramStart"/>
      <w:r w:rsidRPr="002A6E61">
        <w:rPr>
          <w:rFonts w:asciiTheme="minorBidi" w:eastAsia="Cambria" w:hAnsiTheme="minorBidi"/>
          <w:color w:val="000000"/>
          <w:sz w:val="24"/>
          <w:szCs w:val="24"/>
        </w:rPr>
        <w:t>2021;25:88</w:t>
      </w:r>
      <w:proofErr w:type="gramEnd"/>
      <w:r w:rsidRPr="002A6E61">
        <w:rPr>
          <w:rFonts w:asciiTheme="minorBidi" w:eastAsia="Cambria" w:hAnsiTheme="minorBidi"/>
          <w:color w:val="000000"/>
          <w:sz w:val="24"/>
          <w:szCs w:val="24"/>
        </w:rPr>
        <w:t>.</w:t>
      </w:r>
    </w:p>
    <w:p w14:paraId="4FFA4EF9" w14:textId="77777777" w:rsidR="00804C72" w:rsidRDefault="00804C72" w:rsidP="00804C72">
      <w:pPr>
        <w:spacing w:line="360" w:lineRule="auto"/>
        <w:rPr>
          <w:rFonts w:asciiTheme="minorBidi" w:hAnsiTheme="minorBidi"/>
          <w:sz w:val="24"/>
          <w:szCs w:val="24"/>
        </w:rPr>
      </w:pPr>
      <w:r>
        <w:rPr>
          <w:rFonts w:asciiTheme="minorBidi" w:hAnsiTheme="minorBidi"/>
          <w:sz w:val="24"/>
          <w:szCs w:val="24"/>
        </w:rPr>
        <w:t xml:space="preserve">3. </w:t>
      </w:r>
      <w:r w:rsidRPr="00590535">
        <w:rPr>
          <w:rFonts w:asciiTheme="minorBidi" w:hAnsiTheme="minorBidi"/>
          <w:sz w:val="24"/>
          <w:szCs w:val="24"/>
        </w:rPr>
        <w:t xml:space="preserve">Singer P, Blaser AR, Berger MM, </w:t>
      </w:r>
      <w:proofErr w:type="spellStart"/>
      <w:r w:rsidRPr="00590535">
        <w:rPr>
          <w:rFonts w:asciiTheme="minorBidi" w:hAnsiTheme="minorBidi"/>
          <w:sz w:val="24"/>
          <w:szCs w:val="24"/>
        </w:rPr>
        <w:t>Alhazzani</w:t>
      </w:r>
      <w:proofErr w:type="spellEnd"/>
      <w:r w:rsidRPr="00590535">
        <w:rPr>
          <w:rFonts w:asciiTheme="minorBidi" w:hAnsiTheme="minorBidi"/>
          <w:sz w:val="24"/>
          <w:szCs w:val="24"/>
        </w:rPr>
        <w:t xml:space="preserve"> W, Calder PC, Casaer MP, et al. ESPEN guideline on clinical nutrition in the intensive care unit. </w:t>
      </w:r>
      <w:r w:rsidRPr="00590535">
        <w:rPr>
          <w:rFonts w:asciiTheme="minorBidi" w:hAnsiTheme="minorBidi"/>
          <w:i/>
          <w:iCs/>
          <w:sz w:val="24"/>
          <w:szCs w:val="24"/>
        </w:rPr>
        <w:t xml:space="preserve">Clin </w:t>
      </w:r>
      <w:proofErr w:type="spellStart"/>
      <w:r w:rsidRPr="00590535">
        <w:rPr>
          <w:rFonts w:asciiTheme="minorBidi" w:hAnsiTheme="minorBidi"/>
          <w:i/>
          <w:iCs/>
          <w:sz w:val="24"/>
          <w:szCs w:val="24"/>
        </w:rPr>
        <w:t>Nutr</w:t>
      </w:r>
      <w:proofErr w:type="spellEnd"/>
      <w:r w:rsidRPr="00590535">
        <w:rPr>
          <w:rFonts w:asciiTheme="minorBidi" w:hAnsiTheme="minorBidi"/>
          <w:sz w:val="24"/>
          <w:szCs w:val="24"/>
        </w:rPr>
        <w:t>. 2019;38(1):48-79.</w:t>
      </w:r>
    </w:p>
    <w:p w14:paraId="50B48671" w14:textId="77777777" w:rsidR="00804C72" w:rsidRDefault="00804C72" w:rsidP="00804C72">
      <w:pPr>
        <w:pBdr>
          <w:top w:val="nil"/>
          <w:left w:val="nil"/>
          <w:bottom w:val="nil"/>
          <w:right w:val="nil"/>
          <w:between w:val="nil"/>
        </w:pBdr>
        <w:spacing w:line="360" w:lineRule="auto"/>
        <w:rPr>
          <w:rFonts w:asciiTheme="minorBidi" w:eastAsia="Cambria" w:hAnsiTheme="minorBidi"/>
          <w:color w:val="000000"/>
          <w:sz w:val="24"/>
          <w:szCs w:val="24"/>
        </w:rPr>
      </w:pPr>
      <w:r>
        <w:rPr>
          <w:rFonts w:asciiTheme="minorBidi" w:hAnsiTheme="minorBidi"/>
          <w:sz w:val="24"/>
          <w:szCs w:val="24"/>
        </w:rPr>
        <w:t>4.</w:t>
      </w:r>
      <w:r w:rsidRPr="00666E46">
        <w:rPr>
          <w:rFonts w:asciiTheme="minorBidi" w:eastAsia="Cambria" w:hAnsiTheme="minorBidi"/>
          <w:color w:val="000000"/>
          <w:sz w:val="24"/>
          <w:szCs w:val="24"/>
        </w:rPr>
        <w:t xml:space="preserve"> </w:t>
      </w:r>
      <w:r w:rsidRPr="002A6E61">
        <w:rPr>
          <w:rFonts w:asciiTheme="minorBidi" w:eastAsia="Cambria" w:hAnsiTheme="minorBidi"/>
          <w:color w:val="000000"/>
          <w:sz w:val="24"/>
          <w:szCs w:val="24"/>
        </w:rPr>
        <w:t>Singer P, Blaser A</w:t>
      </w:r>
      <w:r>
        <w:rPr>
          <w:rFonts w:asciiTheme="minorBidi" w:eastAsia="Cambria" w:hAnsiTheme="minorBidi"/>
          <w:color w:val="000000"/>
          <w:sz w:val="24"/>
          <w:szCs w:val="24"/>
        </w:rPr>
        <w:t>R</w:t>
      </w:r>
      <w:r w:rsidRPr="002A6E61">
        <w:rPr>
          <w:rFonts w:asciiTheme="minorBidi" w:eastAsia="Cambria" w:hAnsiTheme="minorBidi"/>
          <w:color w:val="000000"/>
          <w:sz w:val="24"/>
          <w:szCs w:val="24"/>
        </w:rPr>
        <w:t xml:space="preserve">, Berger MM, et al. ESPEN practical and partially revised guideline: Clinical nutrition in the intensive care unit. Clin </w:t>
      </w:r>
      <w:proofErr w:type="spellStart"/>
      <w:r w:rsidRPr="002A6E61">
        <w:rPr>
          <w:rFonts w:asciiTheme="minorBidi" w:eastAsia="Cambria" w:hAnsiTheme="minorBidi"/>
          <w:color w:val="000000"/>
          <w:sz w:val="24"/>
          <w:szCs w:val="24"/>
        </w:rPr>
        <w:t>Nutr</w:t>
      </w:r>
      <w:proofErr w:type="spellEnd"/>
      <w:r w:rsidRPr="002A6E61">
        <w:rPr>
          <w:rFonts w:asciiTheme="minorBidi" w:eastAsia="Cambria" w:hAnsiTheme="minorBidi"/>
          <w:color w:val="000000"/>
          <w:sz w:val="24"/>
          <w:szCs w:val="24"/>
        </w:rPr>
        <w:t>. 2023;42(9):1671–1689.</w:t>
      </w:r>
    </w:p>
    <w:p w14:paraId="38966AAD" w14:textId="77777777" w:rsidR="00804C72" w:rsidRDefault="00804C72" w:rsidP="00804C72">
      <w:pPr>
        <w:pBdr>
          <w:top w:val="nil"/>
          <w:left w:val="nil"/>
          <w:bottom w:val="nil"/>
          <w:right w:val="nil"/>
          <w:between w:val="nil"/>
        </w:pBdr>
        <w:spacing w:line="360" w:lineRule="auto"/>
        <w:rPr>
          <w:rFonts w:asciiTheme="minorBidi" w:eastAsia="Cambria" w:hAnsiTheme="minorBidi"/>
          <w:color w:val="000000"/>
          <w:sz w:val="24"/>
          <w:szCs w:val="24"/>
        </w:rPr>
      </w:pPr>
      <w:r>
        <w:rPr>
          <w:rFonts w:asciiTheme="minorBidi" w:eastAsia="Cambria" w:hAnsiTheme="minorBidi"/>
          <w:color w:val="000000"/>
          <w:sz w:val="24"/>
          <w:szCs w:val="24"/>
        </w:rPr>
        <w:t xml:space="preserve">5. </w:t>
      </w:r>
      <w:r w:rsidRPr="0003396E">
        <w:rPr>
          <w:rFonts w:asciiTheme="minorBidi" w:eastAsia="Cambria" w:hAnsiTheme="minorBidi"/>
          <w:color w:val="000000"/>
          <w:sz w:val="24"/>
          <w:szCs w:val="24"/>
        </w:rPr>
        <w:t xml:space="preserve">Boles JM, Bion J, Connors A, Herridge M, Marsh B, Melot C, et al. Weaning from mechanical ventilation. </w:t>
      </w:r>
      <w:proofErr w:type="spellStart"/>
      <w:r w:rsidRPr="0003396E">
        <w:rPr>
          <w:rFonts w:asciiTheme="minorBidi" w:eastAsia="Cambria" w:hAnsiTheme="minorBidi"/>
          <w:color w:val="000000"/>
          <w:sz w:val="24"/>
          <w:szCs w:val="24"/>
        </w:rPr>
        <w:t>Eur</w:t>
      </w:r>
      <w:proofErr w:type="spellEnd"/>
      <w:r w:rsidRPr="0003396E">
        <w:rPr>
          <w:rFonts w:asciiTheme="minorBidi" w:eastAsia="Cambria" w:hAnsiTheme="minorBidi"/>
          <w:color w:val="000000"/>
          <w:sz w:val="24"/>
          <w:szCs w:val="24"/>
        </w:rPr>
        <w:t xml:space="preserve"> Respir J. 2007;29(5):1033–1056.</w:t>
      </w:r>
    </w:p>
    <w:p w14:paraId="38F0B72D" w14:textId="4EFE0AE2" w:rsidR="008D76E6" w:rsidRPr="00476C3A" w:rsidRDefault="00804C72" w:rsidP="00476C3A">
      <w:pPr>
        <w:pBdr>
          <w:top w:val="nil"/>
          <w:left w:val="nil"/>
          <w:bottom w:val="nil"/>
          <w:right w:val="nil"/>
          <w:between w:val="nil"/>
        </w:pBdr>
        <w:spacing w:after="0" w:line="480" w:lineRule="auto"/>
        <w:rPr>
          <w:rFonts w:asciiTheme="minorBidi" w:eastAsia="Cambria" w:hAnsiTheme="minorBidi"/>
          <w:color w:val="000000"/>
          <w:sz w:val="24"/>
          <w:szCs w:val="24"/>
        </w:rPr>
      </w:pPr>
      <w:r>
        <w:rPr>
          <w:rFonts w:asciiTheme="minorBidi" w:eastAsia="Cambria" w:hAnsiTheme="minorBidi"/>
          <w:color w:val="000000"/>
          <w:sz w:val="24"/>
          <w:szCs w:val="24"/>
        </w:rPr>
        <w:t xml:space="preserve">6. </w:t>
      </w:r>
      <w:r w:rsidRPr="0003396E">
        <w:rPr>
          <w:rFonts w:asciiTheme="minorBidi" w:eastAsia="Cambria" w:hAnsiTheme="minorBidi"/>
          <w:color w:val="000000"/>
          <w:sz w:val="24"/>
          <w:szCs w:val="24"/>
        </w:rPr>
        <w:t>Damuth E, Mitchell JA, Bartock JL, Roberts BW, Trzeciak S. Long-term survival of critically ill patients treated with prolonged mechanical ventilation: a systematic review and meta-analysis. Lancet Respir Med. 2015;3(7):544–553.</w:t>
      </w:r>
    </w:p>
    <w:sectPr w:rsidR="008D76E6" w:rsidRPr="00476C3A" w:rsidSect="00502202">
      <w:pgSz w:w="11906" w:h="16838"/>
      <w:pgMar w:top="1418" w:right="851" w:bottom="141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0D150" w14:textId="77777777" w:rsidR="004A54DF" w:rsidRDefault="004A54DF" w:rsidP="00D119CC">
      <w:pPr>
        <w:spacing w:after="0" w:line="240" w:lineRule="auto"/>
      </w:pPr>
      <w:r>
        <w:separator/>
      </w:r>
    </w:p>
  </w:endnote>
  <w:endnote w:type="continuationSeparator" w:id="0">
    <w:p w14:paraId="578E9758" w14:textId="77777777" w:rsidR="004A54DF" w:rsidRDefault="004A54DF" w:rsidP="00D119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9952109"/>
      <w:docPartObj>
        <w:docPartGallery w:val="Page Numbers (Bottom of Page)"/>
        <w:docPartUnique/>
      </w:docPartObj>
    </w:sdtPr>
    <w:sdtEndPr>
      <w:rPr>
        <w:noProof/>
      </w:rPr>
    </w:sdtEndPr>
    <w:sdtContent>
      <w:p w14:paraId="794D91E8" w14:textId="65557F58" w:rsidR="00D119CC" w:rsidRDefault="00D119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E7BE63" w14:textId="77777777" w:rsidR="00D119CC" w:rsidRDefault="00D119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E6E9B" w14:textId="77777777" w:rsidR="004A54DF" w:rsidRDefault="004A54DF" w:rsidP="00D119CC">
      <w:pPr>
        <w:spacing w:after="0" w:line="240" w:lineRule="auto"/>
      </w:pPr>
      <w:r>
        <w:separator/>
      </w:r>
    </w:p>
  </w:footnote>
  <w:footnote w:type="continuationSeparator" w:id="0">
    <w:p w14:paraId="73EEEC67" w14:textId="77777777" w:rsidR="004A54DF" w:rsidRDefault="004A54DF" w:rsidP="00D119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68E40" w14:textId="73288EE5" w:rsidR="006F71C5" w:rsidRPr="006F71C5" w:rsidRDefault="006F71C5" w:rsidP="006F71C5">
    <w:pPr>
      <w:pStyle w:val="Header"/>
      <w:rPr>
        <w:rFonts w:asciiTheme="minorBidi" w:hAnsiTheme="minorBidi"/>
        <w:sz w:val="20"/>
        <w:szCs w:val="20"/>
        <w:lang w:val="en-US"/>
      </w:rPr>
    </w:pPr>
    <w:r w:rsidRPr="006F71C5">
      <w:rPr>
        <w:rFonts w:asciiTheme="minorBidi" w:hAnsiTheme="minorBidi"/>
        <w:sz w:val="20"/>
        <w:szCs w:val="20"/>
        <w:lang w:val="en-US"/>
      </w:rPr>
      <w:t>Supplementary material</w:t>
    </w:r>
    <w:r>
      <w:rPr>
        <w:rFonts w:asciiTheme="minorBidi" w:hAnsiTheme="minorBidi"/>
        <w:sz w:val="20"/>
        <w:szCs w:val="20"/>
        <w:lang w:val="en-US"/>
      </w:rPr>
      <w:t>:</w:t>
    </w:r>
    <w:r w:rsidRPr="006F71C5">
      <w:rPr>
        <w:sz w:val="18"/>
        <w:szCs w:val="18"/>
      </w:rPr>
      <w:ptab w:relativeTo="margin" w:alignment="center" w:leader="none"/>
    </w:r>
    <w:r w:rsidRPr="006F71C5">
      <w:rPr>
        <w:rFonts w:asciiTheme="minorBidi" w:hAnsiTheme="minorBidi"/>
        <w:sz w:val="20"/>
        <w:szCs w:val="20"/>
      </w:rPr>
      <w:t>Indirect calorimetry–guided nutrition for patients undergoing prolonged mechanical ventilation weaning: a randomized controlled trial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C19C2"/>
    <w:multiLevelType w:val="hybridMultilevel"/>
    <w:tmpl w:val="071E63A8"/>
    <w:lvl w:ilvl="0" w:tplc="2000000F">
      <w:start w:val="10"/>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1D35D70"/>
    <w:multiLevelType w:val="multilevel"/>
    <w:tmpl w:val="CEAEA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EB3F7C"/>
    <w:multiLevelType w:val="multilevel"/>
    <w:tmpl w:val="7F7085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71701972">
    <w:abstractNumId w:val="1"/>
  </w:num>
  <w:num w:numId="2" w16cid:durableId="889342937">
    <w:abstractNumId w:val="2"/>
  </w:num>
  <w:num w:numId="3" w16cid:durableId="398989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F57"/>
    <w:rsid w:val="00033120"/>
    <w:rsid w:val="0005468D"/>
    <w:rsid w:val="00060B97"/>
    <w:rsid w:val="00082F59"/>
    <w:rsid w:val="000B05A4"/>
    <w:rsid w:val="000B10ED"/>
    <w:rsid w:val="000B6A45"/>
    <w:rsid w:val="000C3EF8"/>
    <w:rsid w:val="000E3DD3"/>
    <w:rsid w:val="00117B15"/>
    <w:rsid w:val="00153794"/>
    <w:rsid w:val="0015465E"/>
    <w:rsid w:val="00160A0F"/>
    <w:rsid w:val="00167365"/>
    <w:rsid w:val="001B440C"/>
    <w:rsid w:val="001B5F57"/>
    <w:rsid w:val="001B6293"/>
    <w:rsid w:val="001E2214"/>
    <w:rsid w:val="002261CC"/>
    <w:rsid w:val="00265CE4"/>
    <w:rsid w:val="00275E77"/>
    <w:rsid w:val="00276C61"/>
    <w:rsid w:val="00281EC2"/>
    <w:rsid w:val="002E0179"/>
    <w:rsid w:val="002F571E"/>
    <w:rsid w:val="0031645E"/>
    <w:rsid w:val="00335DA9"/>
    <w:rsid w:val="003469F2"/>
    <w:rsid w:val="00346A89"/>
    <w:rsid w:val="00350AFE"/>
    <w:rsid w:val="00383C35"/>
    <w:rsid w:val="003928D8"/>
    <w:rsid w:val="003A5527"/>
    <w:rsid w:val="003C5A3B"/>
    <w:rsid w:val="003C7E8D"/>
    <w:rsid w:val="003E6DBC"/>
    <w:rsid w:val="003F7550"/>
    <w:rsid w:val="0042463D"/>
    <w:rsid w:val="00475C55"/>
    <w:rsid w:val="00476C3A"/>
    <w:rsid w:val="004A54DF"/>
    <w:rsid w:val="004D34C6"/>
    <w:rsid w:val="00502202"/>
    <w:rsid w:val="005028AB"/>
    <w:rsid w:val="00534851"/>
    <w:rsid w:val="00557631"/>
    <w:rsid w:val="00590535"/>
    <w:rsid w:val="005C2572"/>
    <w:rsid w:val="005D1E7D"/>
    <w:rsid w:val="00633954"/>
    <w:rsid w:val="0065157C"/>
    <w:rsid w:val="006560C6"/>
    <w:rsid w:val="00666E46"/>
    <w:rsid w:val="00694567"/>
    <w:rsid w:val="006B16E2"/>
    <w:rsid w:val="006C495A"/>
    <w:rsid w:val="006D249C"/>
    <w:rsid w:val="006E18CA"/>
    <w:rsid w:val="006E2FB5"/>
    <w:rsid w:val="006F656D"/>
    <w:rsid w:val="006F71C5"/>
    <w:rsid w:val="0070459C"/>
    <w:rsid w:val="00726EC9"/>
    <w:rsid w:val="00741D71"/>
    <w:rsid w:val="0075774A"/>
    <w:rsid w:val="007629D4"/>
    <w:rsid w:val="00763BF3"/>
    <w:rsid w:val="00767A2C"/>
    <w:rsid w:val="00791146"/>
    <w:rsid w:val="007A6BC8"/>
    <w:rsid w:val="007D3779"/>
    <w:rsid w:val="007D6323"/>
    <w:rsid w:val="007F6A40"/>
    <w:rsid w:val="00804C72"/>
    <w:rsid w:val="00813D8A"/>
    <w:rsid w:val="008500EA"/>
    <w:rsid w:val="00861CF4"/>
    <w:rsid w:val="00864059"/>
    <w:rsid w:val="008678E2"/>
    <w:rsid w:val="00875AAF"/>
    <w:rsid w:val="00885448"/>
    <w:rsid w:val="008B262F"/>
    <w:rsid w:val="008D1AE8"/>
    <w:rsid w:val="008D76E6"/>
    <w:rsid w:val="008E354D"/>
    <w:rsid w:val="009018FE"/>
    <w:rsid w:val="00901D5E"/>
    <w:rsid w:val="009472C4"/>
    <w:rsid w:val="00951D32"/>
    <w:rsid w:val="00954773"/>
    <w:rsid w:val="009633FF"/>
    <w:rsid w:val="00971AEC"/>
    <w:rsid w:val="00977C36"/>
    <w:rsid w:val="009F7D38"/>
    <w:rsid w:val="00A41AB3"/>
    <w:rsid w:val="00A4634B"/>
    <w:rsid w:val="00A62CD5"/>
    <w:rsid w:val="00A9493D"/>
    <w:rsid w:val="00AE6F3D"/>
    <w:rsid w:val="00B20661"/>
    <w:rsid w:val="00B72441"/>
    <w:rsid w:val="00B97164"/>
    <w:rsid w:val="00B97452"/>
    <w:rsid w:val="00BC5D6C"/>
    <w:rsid w:val="00BE2C87"/>
    <w:rsid w:val="00BF3C00"/>
    <w:rsid w:val="00BF737C"/>
    <w:rsid w:val="00C023EB"/>
    <w:rsid w:val="00C2016E"/>
    <w:rsid w:val="00C35AE4"/>
    <w:rsid w:val="00C55426"/>
    <w:rsid w:val="00C71D47"/>
    <w:rsid w:val="00C85E23"/>
    <w:rsid w:val="00C97247"/>
    <w:rsid w:val="00C97561"/>
    <w:rsid w:val="00CA3B79"/>
    <w:rsid w:val="00CC0395"/>
    <w:rsid w:val="00CE590D"/>
    <w:rsid w:val="00D020C1"/>
    <w:rsid w:val="00D05376"/>
    <w:rsid w:val="00D0780E"/>
    <w:rsid w:val="00D119CC"/>
    <w:rsid w:val="00D43B30"/>
    <w:rsid w:val="00DA2595"/>
    <w:rsid w:val="00DD1FA6"/>
    <w:rsid w:val="00DD7C49"/>
    <w:rsid w:val="00DF4122"/>
    <w:rsid w:val="00E13AC1"/>
    <w:rsid w:val="00E42877"/>
    <w:rsid w:val="00E4599B"/>
    <w:rsid w:val="00E5047E"/>
    <w:rsid w:val="00E53561"/>
    <w:rsid w:val="00E603E2"/>
    <w:rsid w:val="00E64449"/>
    <w:rsid w:val="00EB73FC"/>
    <w:rsid w:val="00EC5342"/>
    <w:rsid w:val="00ED5939"/>
    <w:rsid w:val="00EE28F9"/>
    <w:rsid w:val="00EF0CEE"/>
    <w:rsid w:val="00F005D8"/>
    <w:rsid w:val="00F123D8"/>
    <w:rsid w:val="00F54A91"/>
    <w:rsid w:val="00F872EC"/>
    <w:rsid w:val="00FA218C"/>
    <w:rsid w:val="00FD3DAF"/>
    <w:rsid w:val="00FD6373"/>
    <w:rsid w:val="00FE2FBE"/>
    <w:rsid w:val="00FF0A34"/>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1F763"/>
  <w15:chartTrackingRefBased/>
  <w15:docId w15:val="{3FBAFA34-2E48-47C8-A63C-6D90215D5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L"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5F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B5F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B5F5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B5F5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B5F5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B5F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5F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5F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5F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5F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B5F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B5F5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B5F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B5F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B5F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5F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5F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5F57"/>
    <w:rPr>
      <w:rFonts w:eastAsiaTheme="majorEastAsia" w:cstheme="majorBidi"/>
      <w:color w:val="272727" w:themeColor="text1" w:themeTint="D8"/>
    </w:rPr>
  </w:style>
  <w:style w:type="paragraph" w:styleId="Title">
    <w:name w:val="Title"/>
    <w:basedOn w:val="Normal"/>
    <w:next w:val="Normal"/>
    <w:link w:val="TitleChar"/>
    <w:uiPriority w:val="10"/>
    <w:qFormat/>
    <w:rsid w:val="001B5F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5F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5F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5F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5F57"/>
    <w:pPr>
      <w:spacing w:before="160"/>
      <w:jc w:val="center"/>
    </w:pPr>
    <w:rPr>
      <w:i/>
      <w:iCs/>
      <w:color w:val="404040" w:themeColor="text1" w:themeTint="BF"/>
    </w:rPr>
  </w:style>
  <w:style w:type="character" w:customStyle="1" w:styleId="QuoteChar">
    <w:name w:val="Quote Char"/>
    <w:basedOn w:val="DefaultParagraphFont"/>
    <w:link w:val="Quote"/>
    <w:uiPriority w:val="29"/>
    <w:rsid w:val="001B5F57"/>
    <w:rPr>
      <w:i/>
      <w:iCs/>
      <w:color w:val="404040" w:themeColor="text1" w:themeTint="BF"/>
    </w:rPr>
  </w:style>
  <w:style w:type="paragraph" w:styleId="ListParagraph">
    <w:name w:val="List Paragraph"/>
    <w:basedOn w:val="Normal"/>
    <w:uiPriority w:val="34"/>
    <w:qFormat/>
    <w:rsid w:val="001B5F57"/>
    <w:pPr>
      <w:ind w:left="720"/>
      <w:contextualSpacing/>
    </w:pPr>
  </w:style>
  <w:style w:type="character" w:styleId="IntenseEmphasis">
    <w:name w:val="Intense Emphasis"/>
    <w:basedOn w:val="DefaultParagraphFont"/>
    <w:uiPriority w:val="21"/>
    <w:qFormat/>
    <w:rsid w:val="001B5F57"/>
    <w:rPr>
      <w:i/>
      <w:iCs/>
      <w:color w:val="2F5496" w:themeColor="accent1" w:themeShade="BF"/>
    </w:rPr>
  </w:style>
  <w:style w:type="paragraph" w:styleId="IntenseQuote">
    <w:name w:val="Intense Quote"/>
    <w:basedOn w:val="Normal"/>
    <w:next w:val="Normal"/>
    <w:link w:val="IntenseQuoteChar"/>
    <w:uiPriority w:val="30"/>
    <w:qFormat/>
    <w:rsid w:val="001B5F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B5F57"/>
    <w:rPr>
      <w:i/>
      <w:iCs/>
      <w:color w:val="2F5496" w:themeColor="accent1" w:themeShade="BF"/>
    </w:rPr>
  </w:style>
  <w:style w:type="character" w:styleId="IntenseReference">
    <w:name w:val="Intense Reference"/>
    <w:basedOn w:val="DefaultParagraphFont"/>
    <w:uiPriority w:val="32"/>
    <w:qFormat/>
    <w:rsid w:val="001B5F57"/>
    <w:rPr>
      <w:b/>
      <w:bCs/>
      <w:smallCaps/>
      <w:color w:val="2F5496" w:themeColor="accent1" w:themeShade="BF"/>
      <w:spacing w:val="5"/>
    </w:rPr>
  </w:style>
  <w:style w:type="paragraph" w:styleId="NoSpacing">
    <w:name w:val="No Spacing"/>
    <w:uiPriority w:val="1"/>
    <w:qFormat/>
    <w:rsid w:val="00FE2FBE"/>
    <w:pPr>
      <w:bidi/>
      <w:spacing w:after="0" w:line="240" w:lineRule="auto"/>
    </w:pPr>
    <w:rPr>
      <w:kern w:val="0"/>
      <w:lang w:val="en-US"/>
      <w14:ligatures w14:val="none"/>
    </w:rPr>
  </w:style>
  <w:style w:type="table" w:styleId="TableGrid">
    <w:name w:val="Table Grid"/>
    <w:basedOn w:val="TableNormal"/>
    <w:uiPriority w:val="39"/>
    <w:rsid w:val="00D078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119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19CC"/>
  </w:style>
  <w:style w:type="paragraph" w:styleId="Footer">
    <w:name w:val="footer"/>
    <w:basedOn w:val="Normal"/>
    <w:link w:val="FooterChar"/>
    <w:uiPriority w:val="99"/>
    <w:unhideWhenUsed/>
    <w:rsid w:val="00D119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19CC"/>
  </w:style>
  <w:style w:type="paragraph" w:styleId="Revision">
    <w:name w:val="Revision"/>
    <w:hidden/>
    <w:uiPriority w:val="99"/>
    <w:semiHidden/>
    <w:rsid w:val="00FA21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995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sv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31</Pages>
  <Words>5125</Words>
  <Characters>29213</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Dankner</dc:creator>
  <cp:keywords/>
  <dc:description/>
  <cp:lastModifiedBy>Rachel Dankner</cp:lastModifiedBy>
  <cp:revision>2</cp:revision>
  <dcterms:created xsi:type="dcterms:W3CDTF">2026-07-20T18:16:00Z</dcterms:created>
  <dcterms:modified xsi:type="dcterms:W3CDTF">2026-07-20T18:16:00Z</dcterms:modified>
</cp:coreProperties>
</file>