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53885B" w14:textId="77777777" w:rsidR="00F13367" w:rsidRPr="00BD7C9B" w:rsidRDefault="00EC6863" w:rsidP="003C0982">
      <w:pPr>
        <w:jc w:val="both"/>
        <w:rPr>
          <w:color w:val="000000" w:themeColor="text1"/>
          <w:lang w:val="en-US"/>
        </w:rPr>
      </w:pPr>
      <w:r w:rsidRPr="00BD7C9B">
        <w:rPr>
          <w:color w:val="000000" w:themeColor="text1"/>
          <w:lang w:val="en-US"/>
        </w:rPr>
        <w:t>Online supplement</w:t>
      </w:r>
    </w:p>
    <w:p w14:paraId="60F0CFB4" w14:textId="77777777" w:rsidR="00F13367" w:rsidRPr="00BD7C9B" w:rsidRDefault="00F13367" w:rsidP="003C0982">
      <w:pPr>
        <w:jc w:val="both"/>
        <w:rPr>
          <w:color w:val="000000" w:themeColor="text1"/>
          <w:lang w:val="en-US"/>
        </w:rPr>
      </w:pPr>
    </w:p>
    <w:p w14:paraId="6E592DAD" w14:textId="77777777" w:rsidR="00BF32F4" w:rsidRPr="00BD7C9B" w:rsidRDefault="00BF32F4" w:rsidP="00BF32F4">
      <w:pPr>
        <w:tabs>
          <w:tab w:val="left" w:pos="3050"/>
        </w:tabs>
        <w:spacing w:line="360" w:lineRule="auto"/>
        <w:jc w:val="both"/>
        <w:rPr>
          <w:color w:val="000000" w:themeColor="text1"/>
          <w:lang w:val="en-US"/>
        </w:rPr>
      </w:pPr>
      <w:r w:rsidRPr="00BD7C9B">
        <w:rPr>
          <w:b/>
          <w:color w:val="000000" w:themeColor="text1"/>
          <w:sz w:val="28"/>
          <w:szCs w:val="28"/>
          <w:lang w:val="en-US"/>
        </w:rPr>
        <w:t xml:space="preserve">Treatment and outcomes of difficult-to-treat </w:t>
      </w:r>
      <w:r w:rsidRPr="00BD7C9B">
        <w:rPr>
          <w:b/>
          <w:i/>
          <w:iCs/>
          <w:color w:val="000000" w:themeColor="text1"/>
          <w:sz w:val="28"/>
          <w:szCs w:val="28"/>
          <w:lang w:val="en-US"/>
        </w:rPr>
        <w:t>Stenotrophomonas maltophilia</w:t>
      </w:r>
      <w:r w:rsidRPr="00BD7C9B">
        <w:rPr>
          <w:b/>
          <w:color w:val="000000" w:themeColor="text1"/>
          <w:sz w:val="28"/>
          <w:szCs w:val="28"/>
          <w:lang w:val="en-US"/>
        </w:rPr>
        <w:t xml:space="preserve"> pneumonia in the intensive care unit: a multinational retrospective cohort study</w:t>
      </w:r>
    </w:p>
    <w:p w14:paraId="65D4CE2D" w14:textId="6DEC309C" w:rsidR="00491202" w:rsidRPr="00BD7C9B" w:rsidRDefault="00F13367" w:rsidP="003C0982">
      <w:pPr>
        <w:spacing w:line="360" w:lineRule="auto"/>
        <w:jc w:val="both"/>
        <w:rPr>
          <w:color w:val="000000" w:themeColor="text1"/>
          <w:lang w:val="en-US"/>
        </w:rPr>
      </w:pPr>
      <w:r w:rsidRPr="00BD7C9B">
        <w:rPr>
          <w:color w:val="000000" w:themeColor="text1"/>
          <w:lang w:val="en-US"/>
        </w:rPr>
        <w:t xml:space="preserve">David Mokrani, </w:t>
      </w:r>
      <w:r w:rsidR="00491202" w:rsidRPr="00BD7C9B">
        <w:rPr>
          <w:bCs/>
          <w:color w:val="000000" w:themeColor="text1"/>
          <w:lang w:val="en-US"/>
        </w:rPr>
        <w:t>Antoine Piantoni</w:t>
      </w:r>
      <w:r w:rsidR="00482EF3" w:rsidRPr="00BD7C9B">
        <w:rPr>
          <w:color w:val="000000" w:themeColor="text1"/>
          <w:lang w:val="en-US"/>
        </w:rPr>
        <w:t xml:space="preserve">, </w:t>
      </w:r>
      <w:r w:rsidR="00862CEC" w:rsidRPr="00BD7C9B">
        <w:rPr>
          <w:color w:val="000000" w:themeColor="text1"/>
          <w:lang w:val="en-US"/>
        </w:rPr>
        <w:t xml:space="preserve">Laurence </w:t>
      </w:r>
      <w:proofErr w:type="spellStart"/>
      <w:r w:rsidR="00862CEC" w:rsidRPr="00BD7C9B">
        <w:rPr>
          <w:color w:val="000000" w:themeColor="text1"/>
          <w:lang w:val="en-US"/>
        </w:rPr>
        <w:t>Drieux-Rouzet</w:t>
      </w:r>
      <w:proofErr w:type="spellEnd"/>
      <w:r w:rsidR="00862CEC" w:rsidRPr="00BD7C9B">
        <w:rPr>
          <w:color w:val="000000" w:themeColor="text1"/>
          <w:lang w:val="en-US"/>
        </w:rPr>
        <w:t xml:space="preserve">, </w:t>
      </w:r>
      <w:r w:rsidR="00491202" w:rsidRPr="00BD7C9B">
        <w:rPr>
          <w:color w:val="000000" w:themeColor="text1"/>
          <w:lang w:val="en-US"/>
        </w:rPr>
        <w:t xml:space="preserve">Patricio Ross, </w:t>
      </w:r>
      <w:r w:rsidR="00035BC5" w:rsidRPr="00BD7C9B">
        <w:rPr>
          <w:color w:val="000000" w:themeColor="text1"/>
          <w:lang w:val="en-US"/>
        </w:rPr>
        <w:t xml:space="preserve">Inès </w:t>
      </w:r>
      <w:proofErr w:type="spellStart"/>
      <w:r w:rsidR="00035BC5" w:rsidRPr="00BD7C9B">
        <w:rPr>
          <w:color w:val="000000" w:themeColor="text1"/>
          <w:lang w:val="en-US"/>
        </w:rPr>
        <w:t>Gragueb</w:t>
      </w:r>
      <w:proofErr w:type="spellEnd"/>
      <w:r w:rsidR="00035BC5" w:rsidRPr="00BD7C9B">
        <w:rPr>
          <w:color w:val="000000" w:themeColor="text1"/>
          <w:lang w:val="en-US"/>
        </w:rPr>
        <w:t>-Chatti,</w:t>
      </w:r>
      <w:r w:rsidR="00491202" w:rsidRPr="00BD7C9B">
        <w:rPr>
          <w:color w:val="000000" w:themeColor="text1"/>
          <w:lang w:val="en-US"/>
        </w:rPr>
        <w:t xml:space="preserve"> </w:t>
      </w:r>
      <w:r w:rsidR="00035BC5" w:rsidRPr="00BD7C9B">
        <w:rPr>
          <w:color w:val="000000" w:themeColor="text1"/>
          <w:lang w:val="en-US"/>
        </w:rPr>
        <w:t xml:space="preserve">Marion Giry, Marc Le Pape, Antoine Studer, </w:t>
      </w:r>
      <w:r w:rsidR="00035BC5" w:rsidRPr="00BD7C9B">
        <w:rPr>
          <w:rFonts w:eastAsiaTheme="majorEastAsia"/>
          <w:color w:val="000000" w:themeColor="text1"/>
          <w:shd w:val="clear" w:color="auto" w:fill="FFFFFF"/>
          <w:lang w:val="en-US"/>
        </w:rPr>
        <w:t>João Ferreira-Coimbra</w:t>
      </w:r>
      <w:r w:rsidR="00035BC5" w:rsidRPr="00BD7C9B">
        <w:rPr>
          <w:color w:val="000000" w:themeColor="text1"/>
          <w:lang w:val="en-US"/>
        </w:rPr>
        <w:t xml:space="preserve">, Julien Charpentier, </w:t>
      </w:r>
      <w:r w:rsidR="001519B7" w:rsidRPr="00BD7C9B">
        <w:rPr>
          <w:color w:val="000000" w:themeColor="text1"/>
          <w:lang w:val="en-US"/>
        </w:rPr>
        <w:t>Éric</w:t>
      </w:r>
      <w:r w:rsidR="00035BC5" w:rsidRPr="00BD7C9B">
        <w:rPr>
          <w:color w:val="000000" w:themeColor="text1"/>
          <w:lang w:val="en-US"/>
        </w:rPr>
        <w:t xml:space="preserve"> Maury, </w:t>
      </w:r>
      <w:r w:rsidR="001519B7" w:rsidRPr="00BD7C9B">
        <w:rPr>
          <w:color w:val="000000" w:themeColor="text1"/>
          <w:lang w:val="en-US"/>
        </w:rPr>
        <w:t>Pierre Bay, Carine Thivilier,</w:t>
      </w:r>
      <w:r w:rsidR="00541594" w:rsidRPr="00BD7C9B">
        <w:rPr>
          <w:color w:val="000000" w:themeColor="text1"/>
          <w:lang w:val="en-US"/>
        </w:rPr>
        <w:t xml:space="preserve"> Xavier Brousse, Florian Blanchard, Nacim Benchabane, </w:t>
      </w:r>
      <w:r w:rsidR="00524826" w:rsidRPr="00BD7C9B">
        <w:rPr>
          <w:color w:val="000000" w:themeColor="text1"/>
          <w:lang w:val="en-US"/>
        </w:rPr>
        <w:t>Romaric Larcher, Ignacio Martin-Loeches,</w:t>
      </w:r>
      <w:r w:rsidR="00AD0F29" w:rsidRPr="00BD7C9B">
        <w:rPr>
          <w:color w:val="000000" w:themeColor="text1"/>
          <w:lang w:val="en-US"/>
        </w:rPr>
        <w:t xml:space="preserve"> </w:t>
      </w:r>
      <w:r w:rsidR="00AD0F29" w:rsidRPr="00BD7C9B">
        <w:rPr>
          <w:color w:val="000000" w:themeColor="text1"/>
          <w:shd w:val="clear" w:color="auto" w:fill="FFFFFF"/>
          <w:lang w:val="en-US"/>
        </w:rPr>
        <w:t>Marta Hernández-Meneses,</w:t>
      </w:r>
      <w:r w:rsidR="00AD0F29" w:rsidRPr="00BD7C9B">
        <w:rPr>
          <w:color w:val="000000" w:themeColor="text1"/>
          <w:lang w:val="en-US"/>
        </w:rPr>
        <w:t xml:space="preserve"> Nicolas Mongardon,</w:t>
      </w:r>
      <w:r w:rsidR="00327EF8" w:rsidRPr="00BD7C9B">
        <w:rPr>
          <w:color w:val="000000" w:themeColor="text1"/>
          <w:lang w:val="en-US"/>
        </w:rPr>
        <w:t xml:space="preserve"> Olivier Mascle, </w:t>
      </w:r>
      <w:r w:rsidR="00837863" w:rsidRPr="00BD7C9B">
        <w:rPr>
          <w:color w:val="000000" w:themeColor="text1"/>
          <w:lang w:val="en-US"/>
        </w:rPr>
        <w:t>Alice Jacquens,</w:t>
      </w:r>
      <w:r w:rsidR="003F7116" w:rsidRPr="00BD7C9B">
        <w:rPr>
          <w:color w:val="000000" w:themeColor="text1"/>
          <w:lang w:val="en-US"/>
        </w:rPr>
        <w:t xml:space="preserve"> Leila S </w:t>
      </w:r>
      <w:proofErr w:type="spellStart"/>
      <w:r w:rsidR="003F7116" w:rsidRPr="00BD7C9B">
        <w:rPr>
          <w:color w:val="000000" w:themeColor="text1"/>
          <w:lang w:val="en-US"/>
        </w:rPr>
        <w:t>Hojat</w:t>
      </w:r>
      <w:proofErr w:type="spellEnd"/>
      <w:r w:rsidR="003F7116" w:rsidRPr="00BD7C9B">
        <w:rPr>
          <w:color w:val="000000" w:themeColor="text1"/>
          <w:lang w:val="en-US"/>
        </w:rPr>
        <w:t>,</w:t>
      </w:r>
      <w:r w:rsidR="00410292" w:rsidRPr="00BD7C9B">
        <w:rPr>
          <w:color w:val="000000" w:themeColor="text1"/>
          <w:lang w:val="en-US"/>
        </w:rPr>
        <w:t xml:space="preserve"> Lukas Antonitsch, </w:t>
      </w:r>
      <w:r w:rsidR="00617B8B" w:rsidRPr="00BD7C9B">
        <w:rPr>
          <w:color w:val="000000" w:themeColor="text1"/>
          <w:lang w:val="en-US"/>
        </w:rPr>
        <w:t>Antonio</w:t>
      </w:r>
      <w:r w:rsidR="00F243E4" w:rsidRPr="00BD7C9B">
        <w:rPr>
          <w:color w:val="000000" w:themeColor="text1"/>
          <w:lang w:val="en-US"/>
        </w:rPr>
        <w:t xml:space="preserve"> </w:t>
      </w:r>
      <w:r w:rsidR="00617B8B" w:rsidRPr="00BD7C9B">
        <w:rPr>
          <w:color w:val="000000" w:themeColor="text1"/>
          <w:lang w:val="en-US"/>
        </w:rPr>
        <w:t>Vena</w:t>
      </w:r>
      <w:r w:rsidR="00F243E4" w:rsidRPr="00BD7C9B">
        <w:rPr>
          <w:color w:val="000000" w:themeColor="text1"/>
          <w:lang w:val="en-US"/>
        </w:rPr>
        <w:t xml:space="preserve">, </w:t>
      </w:r>
      <w:r w:rsidR="00617B8B" w:rsidRPr="00BD7C9B">
        <w:rPr>
          <w:color w:val="000000" w:themeColor="text1"/>
          <w:lang w:val="en-US"/>
        </w:rPr>
        <w:t>Giorgia Montrucchio</w:t>
      </w:r>
      <w:r w:rsidR="00F243E4" w:rsidRPr="00BD7C9B">
        <w:rPr>
          <w:color w:val="000000" w:themeColor="text1"/>
          <w:lang w:val="en-US"/>
        </w:rPr>
        <w:t>,</w:t>
      </w:r>
      <w:r w:rsidR="006A3D99" w:rsidRPr="00BD7C9B">
        <w:rPr>
          <w:color w:val="000000" w:themeColor="text1"/>
          <w:lang w:val="en-US"/>
        </w:rPr>
        <w:t xml:space="preserve"> Marine Amiot, </w:t>
      </w:r>
      <w:r w:rsidR="002761B4" w:rsidRPr="00BD7C9B">
        <w:rPr>
          <w:color w:val="000000" w:themeColor="text1"/>
          <w:lang w:val="en-US"/>
        </w:rPr>
        <w:t xml:space="preserve">Sophie Nagle, </w:t>
      </w:r>
      <w:r w:rsidR="006A3D99" w:rsidRPr="00BD7C9B">
        <w:rPr>
          <w:color w:val="000000" w:themeColor="text1"/>
          <w:lang w:val="en-US"/>
        </w:rPr>
        <w:t>Adrien Bouglé</w:t>
      </w:r>
      <w:r w:rsidR="00862CEC" w:rsidRPr="00BD7C9B">
        <w:rPr>
          <w:bCs/>
          <w:color w:val="000000" w:themeColor="text1"/>
          <w:lang w:val="en-US"/>
        </w:rPr>
        <w:t xml:space="preserve">, </w:t>
      </w:r>
      <w:r w:rsidR="00530EF1" w:rsidRPr="00BD7C9B">
        <w:rPr>
          <w:bCs/>
          <w:color w:val="000000" w:themeColor="text1"/>
          <w:lang w:val="en-US"/>
        </w:rPr>
        <w:t>A</w:t>
      </w:r>
      <w:r w:rsidR="00F13536" w:rsidRPr="00BD7C9B">
        <w:rPr>
          <w:bCs/>
          <w:color w:val="000000" w:themeColor="text1"/>
          <w:lang w:val="en-US"/>
        </w:rPr>
        <w:t>lexandre Sitbon</w:t>
      </w:r>
      <w:r w:rsidR="00530EF1" w:rsidRPr="00BD7C9B">
        <w:rPr>
          <w:color w:val="000000" w:themeColor="text1"/>
          <w:lang w:val="en-US"/>
        </w:rPr>
        <w:t xml:space="preserve">, </w:t>
      </w:r>
      <w:r w:rsidRPr="00BD7C9B">
        <w:rPr>
          <w:color w:val="000000" w:themeColor="text1"/>
          <w:lang w:val="en-US"/>
        </w:rPr>
        <w:t>Charles-Edouard Luyt</w:t>
      </w:r>
      <w:r w:rsidR="00617B8B" w:rsidRPr="00BD7C9B">
        <w:rPr>
          <w:color w:val="000000" w:themeColor="text1"/>
          <w:lang w:val="en-US"/>
        </w:rPr>
        <w:t xml:space="preserve">; SMR-ICU Study Group </w:t>
      </w:r>
    </w:p>
    <w:p w14:paraId="61796C62" w14:textId="77777777" w:rsidR="00D54668" w:rsidRPr="00BD7C9B" w:rsidRDefault="00D54668" w:rsidP="003C0982">
      <w:pPr>
        <w:spacing w:after="120" w:line="276" w:lineRule="auto"/>
        <w:jc w:val="both"/>
        <w:rPr>
          <w:color w:val="000000" w:themeColor="text1"/>
          <w:vertAlign w:val="superscript"/>
          <w:lang w:val="en-US"/>
        </w:rPr>
      </w:pPr>
    </w:p>
    <w:p w14:paraId="0A9DE2FD" w14:textId="049E2BA1" w:rsidR="00013613" w:rsidRPr="00BD7C9B" w:rsidRDefault="00013613" w:rsidP="003C0982">
      <w:pPr>
        <w:spacing w:after="240" w:line="276" w:lineRule="auto"/>
        <w:jc w:val="both"/>
        <w:rPr>
          <w:color w:val="000000" w:themeColor="text1"/>
          <w:sz w:val="20"/>
          <w:szCs w:val="20"/>
          <w:lang w:val="en-US"/>
        </w:rPr>
      </w:pPr>
    </w:p>
    <w:p w14:paraId="6801945A" w14:textId="77777777" w:rsidR="006B40A7" w:rsidRPr="00BD7C9B" w:rsidRDefault="006B40A7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1E36B194" w14:textId="77777777" w:rsidR="006B40A7" w:rsidRPr="00BD7C9B" w:rsidRDefault="006B40A7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4FAB70D4" w14:textId="77777777" w:rsidR="006B40A7" w:rsidRPr="00BD7C9B" w:rsidRDefault="006B40A7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4AB46720" w14:textId="77777777" w:rsidR="006B40A7" w:rsidRPr="00BD7C9B" w:rsidRDefault="006B40A7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3F6ABA44" w14:textId="77777777" w:rsidR="006B40A7" w:rsidRPr="00BD7C9B" w:rsidRDefault="006B40A7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38D860A7" w14:textId="77777777" w:rsidR="006B40A7" w:rsidRPr="00BD7C9B" w:rsidRDefault="006B40A7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5069C161" w14:textId="77777777" w:rsidR="002E2333" w:rsidRPr="00BD7C9B" w:rsidRDefault="002E2333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1802CB9C" w14:textId="77777777" w:rsidR="006B40A7" w:rsidRPr="00BD7C9B" w:rsidRDefault="006B40A7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6BAECABA" w14:textId="77777777" w:rsidR="00B34555" w:rsidRPr="00BD7C9B" w:rsidRDefault="00B34555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1A0ED73B" w14:textId="77777777" w:rsidR="00B34555" w:rsidRPr="00BD7C9B" w:rsidRDefault="00B34555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7B47A621" w14:textId="77777777" w:rsidR="00B34555" w:rsidRPr="00BD7C9B" w:rsidRDefault="00B34555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221B6E97" w14:textId="77777777" w:rsidR="00B34555" w:rsidRPr="00BD7C9B" w:rsidRDefault="00B34555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53DADA5D" w14:textId="77777777" w:rsidR="00B34555" w:rsidRPr="00BD7C9B" w:rsidRDefault="00B34555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7D5D5C37" w14:textId="77777777" w:rsidR="00B34555" w:rsidRPr="00BD7C9B" w:rsidRDefault="00B34555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1932B37F" w14:textId="77777777" w:rsidR="00B34555" w:rsidRPr="00BD7C9B" w:rsidRDefault="00B34555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5B7BB187" w14:textId="77777777" w:rsidR="00B34555" w:rsidRPr="00BD7C9B" w:rsidRDefault="00B34555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p w14:paraId="30B7B02B" w14:textId="1BD4F0EB" w:rsidR="00482EF3" w:rsidRPr="00BD7C9B" w:rsidRDefault="00482EF3">
      <w:pPr>
        <w:rPr>
          <w:color w:val="000000" w:themeColor="text1"/>
          <w:sz w:val="20"/>
          <w:szCs w:val="20"/>
          <w:lang w:val="en-US"/>
        </w:rPr>
      </w:pPr>
    </w:p>
    <w:p w14:paraId="3ABCC575" w14:textId="77777777" w:rsidR="00141E5D" w:rsidRPr="00BD7C9B" w:rsidRDefault="00141E5D">
      <w:pPr>
        <w:rPr>
          <w:color w:val="000000" w:themeColor="text1"/>
          <w:sz w:val="20"/>
          <w:szCs w:val="20"/>
          <w:lang w:val="en-US"/>
        </w:rPr>
      </w:pPr>
    </w:p>
    <w:p w14:paraId="6DA230C9" w14:textId="77777777" w:rsidR="00141E5D" w:rsidRPr="00BD7C9B" w:rsidRDefault="00141E5D">
      <w:pPr>
        <w:rPr>
          <w:color w:val="000000" w:themeColor="text1"/>
          <w:sz w:val="20"/>
          <w:szCs w:val="20"/>
          <w:lang w:val="en-US"/>
        </w:rPr>
      </w:pPr>
    </w:p>
    <w:p w14:paraId="00BCDF7F" w14:textId="77777777" w:rsidR="00141E5D" w:rsidRPr="00BD7C9B" w:rsidRDefault="00141E5D">
      <w:pPr>
        <w:rPr>
          <w:color w:val="000000" w:themeColor="text1"/>
          <w:sz w:val="20"/>
          <w:szCs w:val="20"/>
          <w:lang w:val="en-US"/>
        </w:rPr>
      </w:pPr>
    </w:p>
    <w:p w14:paraId="033BF4D6" w14:textId="77777777" w:rsidR="006B40A7" w:rsidRPr="00BD7C9B" w:rsidRDefault="006B40A7" w:rsidP="00617B8B">
      <w:pPr>
        <w:spacing w:after="240" w:line="276" w:lineRule="auto"/>
        <w:rPr>
          <w:color w:val="000000" w:themeColor="text1"/>
          <w:sz w:val="20"/>
          <w:szCs w:val="20"/>
          <w:lang w:val="en-US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32"/>
          <w:szCs w:val="32"/>
        </w:rPr>
        <w:id w:val="996841958"/>
        <w:docPartObj>
          <w:docPartGallery w:val="Table of Contents"/>
          <w:docPartUnique/>
        </w:docPartObj>
      </w:sdtPr>
      <w:sdtEndPr>
        <w:rPr>
          <w:noProof/>
          <w:sz w:val="22"/>
          <w:szCs w:val="22"/>
        </w:rPr>
      </w:sdtEndPr>
      <w:sdtContent>
        <w:p w14:paraId="139304A0" w14:textId="6D62DFD9" w:rsidR="006F08AB" w:rsidRPr="00BD7C9B" w:rsidRDefault="006F08AB" w:rsidP="00215B38">
          <w:pPr>
            <w:pStyle w:val="En-ttedetabledesmatires"/>
            <w:spacing w:before="0" w:after="240" w:line="360" w:lineRule="auto"/>
            <w:jc w:val="both"/>
            <w:rPr>
              <w:rFonts w:ascii="Times New Roman" w:hAnsi="Times New Roman" w:cs="Times New Roman"/>
              <w:b w:val="0"/>
              <w:bCs w:val="0"/>
              <w:color w:val="000000" w:themeColor="text1"/>
              <w:sz w:val="32"/>
              <w:szCs w:val="32"/>
              <w:lang w:val="en-US"/>
            </w:rPr>
          </w:pPr>
          <w:r w:rsidRPr="00BD7C9B">
            <w:rPr>
              <w:rFonts w:ascii="Times New Roman" w:hAnsi="Times New Roman" w:cs="Times New Roman"/>
              <w:b w:val="0"/>
              <w:bCs w:val="0"/>
              <w:color w:val="000000" w:themeColor="text1"/>
              <w:sz w:val="32"/>
              <w:szCs w:val="32"/>
              <w:lang w:val="en-US"/>
            </w:rPr>
            <w:t>Table of contents</w:t>
          </w:r>
        </w:p>
        <w:p w14:paraId="1C385142" w14:textId="3AEC3C6F" w:rsidR="00014A30" w:rsidRPr="00014A30" w:rsidRDefault="006F08AB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r w:rsidRPr="00014A30">
            <w:rPr>
              <w:rFonts w:ascii="Times New Roman" w:hAnsi="Times New Roman"/>
              <w:b w:val="0"/>
              <w:bCs w:val="0"/>
              <w:i w:val="0"/>
              <w:iCs w:val="0"/>
              <w:color w:val="000000" w:themeColor="text1"/>
            </w:rPr>
            <w:fldChar w:fldCharType="begin"/>
          </w:r>
          <w:r w:rsidRPr="00014A30">
            <w:rPr>
              <w:rFonts w:ascii="Times New Roman" w:hAnsi="Times New Roman"/>
              <w:b w:val="0"/>
              <w:bCs w:val="0"/>
              <w:i w:val="0"/>
              <w:iCs w:val="0"/>
              <w:color w:val="000000" w:themeColor="text1"/>
            </w:rPr>
            <w:instrText>TOC \o "1-3" \h \z \u</w:instrText>
          </w:r>
          <w:r w:rsidRPr="00014A30">
            <w:rPr>
              <w:rFonts w:ascii="Times New Roman" w:hAnsi="Times New Roman"/>
              <w:b w:val="0"/>
              <w:bCs w:val="0"/>
              <w:i w:val="0"/>
              <w:iCs w:val="0"/>
              <w:color w:val="000000" w:themeColor="text1"/>
            </w:rPr>
            <w:fldChar w:fldCharType="separate"/>
          </w:r>
          <w:hyperlink w:anchor="_Toc234763160" w:history="1">
            <w:r w:rsidR="00014A30"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Table S1. STROBE Statement – Checklist of items that should be included in reports of cohort studies</w:t>
            </w:r>
            <w:r w:rsidR="00014A30"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014A30"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="00014A30"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_Toc234763160 \h </w:instrText>
            </w:r>
            <w:r w:rsidR="00014A30"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="00014A30"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="00014A30"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2</w:t>
            </w:r>
            <w:r w:rsidR="00014A30"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7921D08" w14:textId="43B093AC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61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Table S2. Participating centers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_Toc234763161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3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B707D64" w14:textId="6464BD4E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62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Table S3. Minimum Inhibitory Concentrations and clinical outcomes in patients treated with aztreonam/ceftazidime-avibactam or cefiderocol regimens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_Toc234763162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4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25875C17" w14:textId="4DAAD08D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63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Table S4. Distribution of propensity-score covariates before and after overlap weighting: combination therapy model (aztreonam/ceftazidime-avibactam classified as monotherapy)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_Toc234763163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6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4E4B472" w14:textId="4BE30D9E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64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Table S5. Distribution of propensity-score covariates before and after overlap weighting: treatment duration model (≤8 days vs &gt;8 days)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_Toc234763164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7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64EB6E4D" w14:textId="4C8272FD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65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Table S6. Distribution of propensity-score covariates before and after overlap weighting: sensitivity analysis with aztreonam/ceftazidime-avibactam classified as combination therapy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_Toc234763165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8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6F36799" w14:textId="71FA0940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66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 xml:space="preserve">Table S7. Microbiological characteristics of DTR </w:t>
            </w:r>
            <w:r w:rsidRPr="00091F8F">
              <w:rPr>
                <w:rStyle w:val="Lienhypertexte"/>
                <w:rFonts w:ascii="Times New Roman" w:hAnsi="Times New Roman"/>
                <w:b w:val="0"/>
                <w:bCs w:val="0"/>
                <w:noProof/>
              </w:rPr>
              <w:t xml:space="preserve">S. maltophilia </w:t>
            </w:r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ICU-acquired pneumonia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_Toc234763166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9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2DA3A71" w14:textId="1779F97F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67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 xml:space="preserve">Table S8. Baseline characteristics of patients stratified by the resistance profile of the first documented </w:t>
            </w:r>
            <w:r w:rsidRPr="00091F8F">
              <w:rPr>
                <w:rStyle w:val="Lienhypertexte"/>
                <w:rFonts w:ascii="Times New Roman" w:hAnsi="Times New Roman"/>
                <w:b w:val="0"/>
                <w:bCs w:val="0"/>
                <w:noProof/>
              </w:rPr>
              <w:t>S. maltophilia</w:t>
            </w:r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 xml:space="preserve"> strain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_Toc234763167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10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900BD11" w14:textId="708D8B9B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68" w:history="1">
            <w:r w:rsidRPr="00014A30">
              <w:rPr>
                <w:rStyle w:val="Lienhypertexte"/>
                <w:rFonts w:ascii="Times New Roman" w:eastAsiaTheme="majorEastAsia" w:hAnsi="Times New Roman"/>
                <w:b w:val="0"/>
                <w:bCs w:val="0"/>
                <w:i w:val="0"/>
                <w:iCs w:val="0"/>
                <w:noProof/>
              </w:rPr>
              <w:t>Table S9. Crude clinical outcomes by antibiotic exposure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_Toc234763168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11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2C6221F9" w14:textId="6A9B5449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69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Table S10. Characteristics of antibiotic recipients, by agent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_Toc234763169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12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BBE1D68" w14:textId="0D541BC5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70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Fig. S1. Standardized mean differences before and after overlap weighting — combination therapy model.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_Toc234763170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13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77AF15A" w14:textId="7199E240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71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Fig. S2. Standardized mean differences before and after overlap weighting — treatment duration model.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_Toc234763171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14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2289E9FB" w14:textId="3932B7D6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72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Fig. S3. Propensity-score overlap before and after weighting — combination therapy model.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_Toc234763172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15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FE20552" w14:textId="0640AAF4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73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Fig. S4. Propensity-score overlap before and after weighting — treatment duration model.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_Toc234763173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15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CF2EB0A" w14:textId="49959037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74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Fig. S5. Kaplan-Meier survival curves by treatment duration group.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_Toc234763174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16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E2FA6B7" w14:textId="355F7091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75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 xml:space="preserve">Fig. S6. Combination regimens for DTR </w:t>
            </w:r>
            <w:r w:rsidRPr="00091F8F">
              <w:rPr>
                <w:rStyle w:val="Lienhypertexte"/>
                <w:rFonts w:ascii="Times New Roman" w:hAnsi="Times New Roman"/>
                <w:b w:val="0"/>
                <w:bCs w:val="0"/>
                <w:noProof/>
              </w:rPr>
              <w:t>S. maltophilia</w:t>
            </w:r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 xml:space="preserve"> pneumonia.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_Toc234763175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17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51B8A48" w14:textId="0275F99A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76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Fig. S7. Adjusted associations between antibiotic exposures and clinical outcomes in monomicrobial infections.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_Toc234763176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18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C94B0CA" w14:textId="124D2D3E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77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Fig. S8. Sensitivity analysis adjusting for co-administered agents.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_Toc234763177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19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F4F1DE8" w14:textId="241BC154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78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Fig. S9. Sensitivity analysis classifying aztreonam/ceftazidime-avibactam as combination therapy.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_Toc234763178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20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293B3608" w14:textId="0F81F645" w:rsidR="00014A30" w:rsidRPr="00014A30" w:rsidRDefault="00014A30" w:rsidP="00014A30">
          <w:pPr>
            <w:pStyle w:val="TM1"/>
            <w:tabs>
              <w:tab w:val="right" w:leader="dot" w:pos="10456"/>
            </w:tabs>
            <w:spacing w:line="360" w:lineRule="auto"/>
            <w:rPr>
              <w:rFonts w:ascii="Times New Roman" w:eastAsiaTheme="minorEastAsia" w:hAnsi="Times New Roman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234763179" w:history="1">
            <w:r w:rsidRPr="00014A30">
              <w:rPr>
                <w:rStyle w:val="Lienhypertexte"/>
                <w:rFonts w:ascii="Times New Roman" w:hAnsi="Times New Roman"/>
                <w:b w:val="0"/>
                <w:bCs w:val="0"/>
                <w:i w:val="0"/>
                <w:iCs w:val="0"/>
                <w:noProof/>
              </w:rPr>
              <w:t>SMR-ICU Study Group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_Toc234763179 \h </w:instrTex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t>21</w:t>
            </w:r>
            <w:r w:rsidRPr="00014A30">
              <w:rPr>
                <w:rFonts w:ascii="Times New Roman" w:hAnsi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0BAB794" w14:textId="5F94A832" w:rsidR="0019370A" w:rsidRPr="00BD7C9B" w:rsidRDefault="006F08AB" w:rsidP="00014A30">
          <w:pPr>
            <w:spacing w:after="240" w:line="360" w:lineRule="auto"/>
            <w:jc w:val="both"/>
            <w:rPr>
              <w:noProof/>
              <w:color w:val="000000" w:themeColor="text1"/>
              <w:sz w:val="22"/>
              <w:szCs w:val="22"/>
            </w:rPr>
          </w:pPr>
          <w:r w:rsidRPr="00014A30">
            <w:rPr>
              <w:noProof/>
              <w:color w:val="000000" w:themeColor="text1"/>
            </w:rPr>
            <w:fldChar w:fldCharType="end"/>
          </w:r>
        </w:p>
        <w:p w14:paraId="26BF883F" w14:textId="6AB22ECF" w:rsidR="00664B8C" w:rsidRPr="00BD7C9B" w:rsidRDefault="00000000" w:rsidP="00340891">
          <w:pPr>
            <w:spacing w:after="240" w:line="360" w:lineRule="auto"/>
            <w:jc w:val="both"/>
            <w:rPr>
              <w:noProof/>
              <w:color w:val="000000" w:themeColor="text1"/>
              <w:sz w:val="22"/>
              <w:szCs w:val="22"/>
            </w:rPr>
          </w:pPr>
        </w:p>
      </w:sdtContent>
    </w:sdt>
    <w:tbl>
      <w:tblPr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04"/>
        <w:gridCol w:w="561"/>
        <w:gridCol w:w="8088"/>
        <w:gridCol w:w="662"/>
      </w:tblGrid>
      <w:tr w:rsidR="008103EF" w:rsidRPr="00BD7C9B" w14:paraId="7B58AD1D" w14:textId="77777777" w:rsidTr="00306D2F">
        <w:trPr>
          <w:trHeight w:val="103"/>
          <w:jc w:val="center"/>
        </w:trPr>
        <w:tc>
          <w:tcPr>
            <w:tcW w:w="10915" w:type="dxa"/>
            <w:gridSpan w:val="4"/>
            <w:tcBorders>
              <w:top w:val="nil"/>
              <w:left w:val="nil"/>
              <w:right w:val="nil"/>
            </w:tcBorders>
          </w:tcPr>
          <w:p w14:paraId="699B0697" w14:textId="7F46C1FB" w:rsidR="002A6A96" w:rsidRPr="00BD7C9B" w:rsidRDefault="002A6A96" w:rsidP="00013613">
            <w:pPr>
              <w:pStyle w:val="Titre1"/>
              <w:rPr>
                <w:i w:val="0"/>
                <w:iCs w:val="0"/>
                <w:color w:val="000000" w:themeColor="text1"/>
              </w:rPr>
            </w:pPr>
            <w:bookmarkStart w:id="0" w:name="_Toc234763160"/>
            <w:r w:rsidRPr="00BD7C9B">
              <w:rPr>
                <w:i w:val="0"/>
                <w:iCs w:val="0"/>
                <w:color w:val="000000" w:themeColor="text1"/>
              </w:rPr>
              <w:lastRenderedPageBreak/>
              <w:t>Table S</w:t>
            </w:r>
            <w:r w:rsidR="00340891" w:rsidRPr="00BD7C9B">
              <w:rPr>
                <w:i w:val="0"/>
                <w:iCs w:val="0"/>
                <w:color w:val="000000" w:themeColor="text1"/>
              </w:rPr>
              <w:t>1</w:t>
            </w:r>
            <w:r w:rsidR="00215B38" w:rsidRPr="00BD7C9B">
              <w:rPr>
                <w:i w:val="0"/>
                <w:iCs w:val="0"/>
                <w:color w:val="000000" w:themeColor="text1"/>
              </w:rPr>
              <w:t xml:space="preserve">. </w:t>
            </w:r>
            <w:r w:rsidRPr="00BD7C9B">
              <w:rPr>
                <w:b w:val="0"/>
                <w:bCs w:val="0"/>
                <w:i w:val="0"/>
                <w:iCs w:val="0"/>
                <w:color w:val="000000" w:themeColor="text1"/>
              </w:rPr>
              <w:t>STROBE Statement – Checklist of items that should be included in reports of cohort studies</w:t>
            </w:r>
            <w:bookmarkEnd w:id="0"/>
            <w:r w:rsidRPr="00BD7C9B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</w:p>
        </w:tc>
      </w:tr>
      <w:tr w:rsidR="008103EF" w:rsidRPr="00BD7C9B" w14:paraId="4C87531A" w14:textId="77777777" w:rsidTr="00306D2F">
        <w:trPr>
          <w:trHeight w:val="103"/>
          <w:jc w:val="center"/>
        </w:trPr>
        <w:tc>
          <w:tcPr>
            <w:tcW w:w="960" w:type="dxa"/>
          </w:tcPr>
          <w:p w14:paraId="0A88EE62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</w:p>
        </w:tc>
        <w:tc>
          <w:tcPr>
            <w:tcW w:w="566" w:type="dxa"/>
          </w:tcPr>
          <w:p w14:paraId="422DCC7E" w14:textId="7287D1A9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Item</w:t>
            </w:r>
          </w:p>
        </w:tc>
        <w:tc>
          <w:tcPr>
            <w:tcW w:w="8719" w:type="dxa"/>
            <w:vAlign w:val="bottom"/>
          </w:tcPr>
          <w:p w14:paraId="22F5CF1B" w14:textId="74293C26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Recommendation</w:t>
            </w:r>
            <w:proofErr w:type="spellEnd"/>
          </w:p>
        </w:tc>
        <w:tc>
          <w:tcPr>
            <w:tcW w:w="670" w:type="dxa"/>
          </w:tcPr>
          <w:p w14:paraId="4B1700D2" w14:textId="47160E57" w:rsidR="002A6A96" w:rsidRPr="00BD7C9B" w:rsidRDefault="00F369EF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P</w:t>
            </w:r>
            <w:r w:rsidR="002A6A96" w:rsidRPr="00BD7C9B">
              <w:rPr>
                <w:color w:val="000000" w:themeColor="text1"/>
                <w:sz w:val="16"/>
                <w:szCs w:val="16"/>
              </w:rPr>
              <w:t>age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tr w:rsidR="008103EF" w:rsidRPr="00BD7C9B" w14:paraId="77929F56" w14:textId="77777777" w:rsidTr="00306D2F">
        <w:trPr>
          <w:jc w:val="center"/>
        </w:trPr>
        <w:tc>
          <w:tcPr>
            <w:tcW w:w="960" w:type="dxa"/>
            <w:vMerge w:val="restart"/>
            <w:shd w:val="clear" w:color="auto" w:fill="F2F2F2" w:themeFill="background1" w:themeFillShade="F2"/>
          </w:tcPr>
          <w:p w14:paraId="7E8BEBFA" w14:textId="77777777" w:rsidR="002A6A96" w:rsidRPr="00BD7C9B" w:rsidRDefault="002A6A96" w:rsidP="001E4B93">
            <w:pPr>
              <w:spacing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BD7C9B">
              <w:rPr>
                <w:b/>
                <w:bCs/>
                <w:color w:val="000000" w:themeColor="text1"/>
                <w:sz w:val="16"/>
                <w:szCs w:val="16"/>
                <w:shd w:val="clear" w:color="auto" w:fill="F2F2F2" w:themeFill="background1" w:themeFillShade="F2"/>
              </w:rPr>
              <w:t>Title and abstract</w:t>
            </w:r>
          </w:p>
        </w:tc>
        <w:tc>
          <w:tcPr>
            <w:tcW w:w="566" w:type="dxa"/>
            <w:vMerge w:val="restart"/>
          </w:tcPr>
          <w:p w14:paraId="58E8C65D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719" w:type="dxa"/>
          </w:tcPr>
          <w:p w14:paraId="750EB0E1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BD7C9B">
              <w:rPr>
                <w:i/>
                <w:color w:val="000000" w:themeColor="text1"/>
                <w:sz w:val="16"/>
                <w:szCs w:val="16"/>
                <w:lang w:val="en-US"/>
              </w:rPr>
              <w:t>a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) Indicate the study’s design with a commonly used term in the title or the abstract</w:t>
            </w:r>
          </w:p>
        </w:tc>
        <w:tc>
          <w:tcPr>
            <w:tcW w:w="670" w:type="dxa"/>
          </w:tcPr>
          <w:p w14:paraId="4FA4926F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8103EF" w:rsidRPr="00BD7C9B" w14:paraId="0B4CD274" w14:textId="77777777" w:rsidTr="00306D2F">
        <w:trPr>
          <w:jc w:val="center"/>
        </w:trPr>
        <w:tc>
          <w:tcPr>
            <w:tcW w:w="960" w:type="dxa"/>
            <w:vMerge/>
            <w:shd w:val="clear" w:color="auto" w:fill="F2F2F2" w:themeFill="background1" w:themeFillShade="F2"/>
          </w:tcPr>
          <w:p w14:paraId="4EF79F7A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10" w:name="bold6" w:colFirst="0" w:colLast="0"/>
            <w:bookmarkStart w:id="11" w:name="italic7" w:colFirst="0" w:colLast="0"/>
          </w:p>
        </w:tc>
        <w:tc>
          <w:tcPr>
            <w:tcW w:w="566" w:type="dxa"/>
            <w:vMerge/>
          </w:tcPr>
          <w:p w14:paraId="0CADE11E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719" w:type="dxa"/>
          </w:tcPr>
          <w:p w14:paraId="05A1EE8E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BD7C9B">
              <w:rPr>
                <w:i/>
                <w:color w:val="000000" w:themeColor="text1"/>
                <w:sz w:val="16"/>
                <w:szCs w:val="16"/>
                <w:lang w:val="en-US"/>
              </w:rPr>
              <w:t>b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) Provide in the abstract an informative and balanced summary of what was done and what was found</w:t>
            </w:r>
          </w:p>
        </w:tc>
        <w:tc>
          <w:tcPr>
            <w:tcW w:w="670" w:type="dxa"/>
          </w:tcPr>
          <w:p w14:paraId="304968F9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8103EF" w:rsidRPr="00BD7C9B" w14:paraId="76EC30E8" w14:textId="77777777" w:rsidTr="00306D2F">
        <w:trPr>
          <w:jc w:val="center"/>
        </w:trPr>
        <w:tc>
          <w:tcPr>
            <w:tcW w:w="10245" w:type="dxa"/>
            <w:gridSpan w:val="3"/>
            <w:shd w:val="clear" w:color="auto" w:fill="F2F2F2" w:themeFill="background1" w:themeFillShade="F2"/>
          </w:tcPr>
          <w:p w14:paraId="1D32763F" w14:textId="77777777" w:rsidR="002A6A96" w:rsidRPr="00BD7C9B" w:rsidRDefault="002A6A96" w:rsidP="001E4B93">
            <w:pPr>
              <w:spacing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bookmarkStart w:id="12" w:name="bold7"/>
            <w:bookmarkStart w:id="13" w:name="italic8"/>
            <w:bookmarkEnd w:id="10"/>
            <w:bookmarkEnd w:id="11"/>
            <w:r w:rsidRPr="00BD7C9B">
              <w:rPr>
                <w:b/>
                <w:bCs/>
                <w:color w:val="000000" w:themeColor="text1"/>
                <w:sz w:val="16"/>
                <w:szCs w:val="16"/>
              </w:rPr>
              <w:t>Introduction</w:t>
            </w:r>
            <w:bookmarkEnd w:id="12"/>
            <w:bookmarkEnd w:id="13"/>
          </w:p>
        </w:tc>
        <w:tc>
          <w:tcPr>
            <w:tcW w:w="670" w:type="dxa"/>
          </w:tcPr>
          <w:p w14:paraId="33EF1B04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</w:tr>
      <w:tr w:rsidR="008103EF" w:rsidRPr="00BD7C9B" w14:paraId="7411C624" w14:textId="77777777" w:rsidTr="00306D2F">
        <w:trPr>
          <w:jc w:val="center"/>
        </w:trPr>
        <w:tc>
          <w:tcPr>
            <w:tcW w:w="960" w:type="dxa"/>
          </w:tcPr>
          <w:p w14:paraId="5E1D26EC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14" w:name="bold8"/>
            <w:bookmarkStart w:id="15" w:name="italic9"/>
            <w:r w:rsidRPr="00BD7C9B">
              <w:rPr>
                <w:color w:val="000000" w:themeColor="text1"/>
                <w:sz w:val="16"/>
                <w:szCs w:val="16"/>
              </w:rPr>
              <w:t>Background/</w:t>
            </w:r>
            <w:bookmarkStart w:id="16" w:name="bold9"/>
            <w:bookmarkStart w:id="17" w:name="italic10"/>
            <w:bookmarkEnd w:id="14"/>
            <w:bookmarkEnd w:id="15"/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rationale</w:t>
            </w:r>
            <w:bookmarkEnd w:id="16"/>
            <w:bookmarkEnd w:id="17"/>
            <w:proofErr w:type="spellEnd"/>
          </w:p>
        </w:tc>
        <w:tc>
          <w:tcPr>
            <w:tcW w:w="566" w:type="dxa"/>
          </w:tcPr>
          <w:p w14:paraId="1F6B0221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719" w:type="dxa"/>
          </w:tcPr>
          <w:p w14:paraId="673D7005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670" w:type="dxa"/>
          </w:tcPr>
          <w:p w14:paraId="3AFF6D52" w14:textId="293437BB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8103EF" w:rsidRPr="00BD7C9B" w14:paraId="5CC35360" w14:textId="77777777" w:rsidTr="00306D2F">
        <w:trPr>
          <w:jc w:val="center"/>
        </w:trPr>
        <w:tc>
          <w:tcPr>
            <w:tcW w:w="960" w:type="dxa"/>
          </w:tcPr>
          <w:p w14:paraId="68EB4DBC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18" w:name="bold10" w:colFirst="0" w:colLast="0"/>
            <w:bookmarkStart w:id="19" w:name="italic11" w:colFirst="0" w:colLast="0"/>
            <w:r w:rsidRPr="00BD7C9B">
              <w:rPr>
                <w:color w:val="000000" w:themeColor="text1"/>
                <w:sz w:val="16"/>
                <w:szCs w:val="16"/>
              </w:rPr>
              <w:t>Objectives</w:t>
            </w:r>
          </w:p>
        </w:tc>
        <w:tc>
          <w:tcPr>
            <w:tcW w:w="566" w:type="dxa"/>
          </w:tcPr>
          <w:p w14:paraId="26120C7A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8719" w:type="dxa"/>
          </w:tcPr>
          <w:p w14:paraId="1D755C5E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State specific objectives, including any prespecified hypotheses</w:t>
            </w:r>
          </w:p>
        </w:tc>
        <w:tc>
          <w:tcPr>
            <w:tcW w:w="670" w:type="dxa"/>
          </w:tcPr>
          <w:p w14:paraId="3A6556E5" w14:textId="7792A84D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8103EF" w:rsidRPr="00BD7C9B" w14:paraId="087DFE29" w14:textId="77777777" w:rsidTr="00306D2F">
        <w:trPr>
          <w:jc w:val="center"/>
        </w:trPr>
        <w:tc>
          <w:tcPr>
            <w:tcW w:w="10245" w:type="dxa"/>
            <w:gridSpan w:val="3"/>
          </w:tcPr>
          <w:p w14:paraId="4C626EF4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20" w:name="bold11"/>
            <w:bookmarkStart w:id="21" w:name="italic12"/>
            <w:bookmarkEnd w:id="18"/>
            <w:bookmarkEnd w:id="19"/>
            <w:r w:rsidRPr="00BD7C9B">
              <w:rPr>
                <w:color w:val="000000" w:themeColor="text1"/>
                <w:sz w:val="16"/>
                <w:szCs w:val="16"/>
              </w:rPr>
              <w:t>Methods</w:t>
            </w:r>
            <w:bookmarkEnd w:id="20"/>
            <w:bookmarkEnd w:id="21"/>
          </w:p>
        </w:tc>
        <w:tc>
          <w:tcPr>
            <w:tcW w:w="670" w:type="dxa"/>
          </w:tcPr>
          <w:p w14:paraId="774761C0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</w:tr>
      <w:tr w:rsidR="008103EF" w:rsidRPr="00BD7C9B" w14:paraId="271ADE33" w14:textId="77777777" w:rsidTr="00306D2F">
        <w:trPr>
          <w:jc w:val="center"/>
        </w:trPr>
        <w:tc>
          <w:tcPr>
            <w:tcW w:w="960" w:type="dxa"/>
          </w:tcPr>
          <w:p w14:paraId="648C24AA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22" w:name="bold12" w:colFirst="0" w:colLast="0"/>
            <w:bookmarkStart w:id="23" w:name="italic13" w:colFirst="0" w:colLast="0"/>
            <w:r w:rsidRPr="00BD7C9B">
              <w:rPr>
                <w:color w:val="000000" w:themeColor="text1"/>
                <w:sz w:val="16"/>
                <w:szCs w:val="16"/>
              </w:rPr>
              <w:t>Study design</w:t>
            </w:r>
          </w:p>
        </w:tc>
        <w:tc>
          <w:tcPr>
            <w:tcW w:w="566" w:type="dxa"/>
          </w:tcPr>
          <w:p w14:paraId="6F676951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719" w:type="dxa"/>
          </w:tcPr>
          <w:p w14:paraId="6D404747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Present key elements of study design early in the paper</w:t>
            </w:r>
          </w:p>
        </w:tc>
        <w:tc>
          <w:tcPr>
            <w:tcW w:w="670" w:type="dxa"/>
          </w:tcPr>
          <w:p w14:paraId="55FB5C90" w14:textId="34E8F709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5-6</w:t>
            </w:r>
          </w:p>
        </w:tc>
      </w:tr>
      <w:tr w:rsidR="008103EF" w:rsidRPr="00BD7C9B" w14:paraId="3C80AC0F" w14:textId="77777777" w:rsidTr="00306D2F">
        <w:trPr>
          <w:jc w:val="center"/>
        </w:trPr>
        <w:tc>
          <w:tcPr>
            <w:tcW w:w="960" w:type="dxa"/>
          </w:tcPr>
          <w:p w14:paraId="4CCB14DB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24" w:name="bold13" w:colFirst="0" w:colLast="0"/>
            <w:bookmarkStart w:id="25" w:name="italic14" w:colFirst="0" w:colLast="0"/>
            <w:bookmarkEnd w:id="22"/>
            <w:bookmarkEnd w:id="23"/>
            <w:r w:rsidRPr="00BD7C9B">
              <w:rPr>
                <w:color w:val="000000" w:themeColor="text1"/>
                <w:sz w:val="16"/>
                <w:szCs w:val="16"/>
              </w:rPr>
              <w:t>Setting</w:t>
            </w:r>
          </w:p>
        </w:tc>
        <w:tc>
          <w:tcPr>
            <w:tcW w:w="566" w:type="dxa"/>
          </w:tcPr>
          <w:p w14:paraId="25EBF698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719" w:type="dxa"/>
          </w:tcPr>
          <w:p w14:paraId="685FE14F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670" w:type="dxa"/>
          </w:tcPr>
          <w:p w14:paraId="41538777" w14:textId="5E9765BA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5-8</w:t>
            </w:r>
          </w:p>
        </w:tc>
      </w:tr>
      <w:bookmarkEnd w:id="24"/>
      <w:bookmarkEnd w:id="25"/>
      <w:tr w:rsidR="008103EF" w:rsidRPr="00BD7C9B" w14:paraId="10B69E8E" w14:textId="77777777" w:rsidTr="00306D2F">
        <w:trPr>
          <w:jc w:val="center"/>
        </w:trPr>
        <w:tc>
          <w:tcPr>
            <w:tcW w:w="960" w:type="dxa"/>
            <w:vMerge w:val="restart"/>
          </w:tcPr>
          <w:p w14:paraId="2F558E65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Participants</w:t>
            </w:r>
          </w:p>
        </w:tc>
        <w:tc>
          <w:tcPr>
            <w:tcW w:w="566" w:type="dxa"/>
            <w:vMerge w:val="restart"/>
          </w:tcPr>
          <w:p w14:paraId="00449575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8719" w:type="dxa"/>
          </w:tcPr>
          <w:p w14:paraId="62265808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BD7C9B">
              <w:rPr>
                <w:i/>
                <w:color w:val="000000" w:themeColor="text1"/>
                <w:sz w:val="16"/>
                <w:szCs w:val="16"/>
                <w:lang w:val="en-US"/>
              </w:rPr>
              <w:t>a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670" w:type="dxa"/>
          </w:tcPr>
          <w:p w14:paraId="740C2364" w14:textId="2FADF4A2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5-6</w:t>
            </w:r>
          </w:p>
        </w:tc>
      </w:tr>
      <w:tr w:rsidR="008103EF" w:rsidRPr="00BD7C9B" w14:paraId="678FB379" w14:textId="77777777" w:rsidTr="00306D2F">
        <w:trPr>
          <w:jc w:val="center"/>
        </w:trPr>
        <w:tc>
          <w:tcPr>
            <w:tcW w:w="960" w:type="dxa"/>
            <w:vMerge/>
          </w:tcPr>
          <w:p w14:paraId="48ED5E5D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26" w:name="bold14" w:colFirst="0" w:colLast="0"/>
            <w:bookmarkStart w:id="27" w:name="italic15" w:colFirst="0" w:colLast="0"/>
          </w:p>
        </w:tc>
        <w:tc>
          <w:tcPr>
            <w:tcW w:w="566" w:type="dxa"/>
            <w:vMerge/>
          </w:tcPr>
          <w:p w14:paraId="5549F924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719" w:type="dxa"/>
          </w:tcPr>
          <w:p w14:paraId="11E7AE60" w14:textId="77777777" w:rsidR="002A6A96" w:rsidRPr="00BD7C9B" w:rsidRDefault="002A6A96" w:rsidP="001E4B93">
            <w:pPr>
              <w:spacing w:line="360" w:lineRule="auto"/>
              <w:rPr>
                <w:i/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BD7C9B">
              <w:rPr>
                <w:i/>
                <w:color w:val="000000" w:themeColor="text1"/>
                <w:sz w:val="16"/>
                <w:szCs w:val="16"/>
                <w:lang w:val="en-US"/>
              </w:rPr>
              <w:t>b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)</w:t>
            </w:r>
            <w:r w:rsidRPr="00BD7C9B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For matched studies, give matching criteria and number of exposed and unexposed</w:t>
            </w:r>
          </w:p>
        </w:tc>
        <w:tc>
          <w:tcPr>
            <w:tcW w:w="670" w:type="dxa"/>
          </w:tcPr>
          <w:p w14:paraId="0019599E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8103EF" w:rsidRPr="00BD7C9B" w14:paraId="10B07D48" w14:textId="77777777" w:rsidTr="00306D2F">
        <w:trPr>
          <w:jc w:val="center"/>
        </w:trPr>
        <w:tc>
          <w:tcPr>
            <w:tcW w:w="960" w:type="dxa"/>
          </w:tcPr>
          <w:p w14:paraId="0EE52831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28" w:name="bold16" w:colFirst="0" w:colLast="0"/>
            <w:bookmarkStart w:id="29" w:name="italic17" w:colFirst="0" w:colLast="0"/>
            <w:bookmarkEnd w:id="26"/>
            <w:bookmarkEnd w:id="27"/>
            <w:r w:rsidRPr="00BD7C9B">
              <w:rPr>
                <w:color w:val="000000" w:themeColor="text1"/>
                <w:sz w:val="16"/>
                <w:szCs w:val="16"/>
              </w:rPr>
              <w:t>Variables</w:t>
            </w:r>
          </w:p>
        </w:tc>
        <w:tc>
          <w:tcPr>
            <w:tcW w:w="566" w:type="dxa"/>
          </w:tcPr>
          <w:p w14:paraId="08438AE3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8719" w:type="dxa"/>
          </w:tcPr>
          <w:p w14:paraId="2233EAF4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Clearly define all outcomes, exposures, predictors, potential confounders, and effect modifiers. </w:t>
            </w:r>
            <w:r w:rsidRPr="00BD7C9B">
              <w:rPr>
                <w:color w:val="000000" w:themeColor="text1"/>
                <w:sz w:val="16"/>
                <w:szCs w:val="16"/>
              </w:rPr>
              <w:t xml:space="preserve">Give diagnostic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criteria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>, if applicable</w:t>
            </w:r>
          </w:p>
        </w:tc>
        <w:tc>
          <w:tcPr>
            <w:tcW w:w="670" w:type="dxa"/>
          </w:tcPr>
          <w:p w14:paraId="3CC946DE" w14:textId="3872B03D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7-8</w:t>
            </w:r>
          </w:p>
        </w:tc>
      </w:tr>
      <w:tr w:rsidR="008103EF" w:rsidRPr="00BD7C9B" w14:paraId="48D8C2B8" w14:textId="77777777" w:rsidTr="00306D2F">
        <w:trPr>
          <w:trHeight w:val="294"/>
          <w:jc w:val="center"/>
        </w:trPr>
        <w:tc>
          <w:tcPr>
            <w:tcW w:w="960" w:type="dxa"/>
          </w:tcPr>
          <w:p w14:paraId="5DC2E355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30" w:name="bold17"/>
            <w:bookmarkStart w:id="31" w:name="italic18"/>
            <w:bookmarkEnd w:id="28"/>
            <w:bookmarkEnd w:id="29"/>
            <w:r w:rsidRPr="00BD7C9B">
              <w:rPr>
                <w:color w:val="000000" w:themeColor="text1"/>
                <w:sz w:val="16"/>
                <w:szCs w:val="16"/>
              </w:rPr>
              <w:t>Data sources/</w:t>
            </w:r>
            <w:bookmarkStart w:id="32" w:name="bold18"/>
            <w:bookmarkStart w:id="33" w:name="italic19"/>
            <w:bookmarkEnd w:id="30"/>
            <w:bookmarkEnd w:id="31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measurement</w:t>
            </w:r>
            <w:bookmarkEnd w:id="32"/>
            <w:bookmarkEnd w:id="33"/>
            <w:proofErr w:type="spellEnd"/>
          </w:p>
        </w:tc>
        <w:tc>
          <w:tcPr>
            <w:tcW w:w="566" w:type="dxa"/>
          </w:tcPr>
          <w:p w14:paraId="18982C37" w14:textId="343109C8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719" w:type="dxa"/>
          </w:tcPr>
          <w:p w14:paraId="20E508E2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670" w:type="dxa"/>
          </w:tcPr>
          <w:p w14:paraId="0D9283D9" w14:textId="50B56703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7-8</w:t>
            </w:r>
          </w:p>
        </w:tc>
      </w:tr>
      <w:tr w:rsidR="008103EF" w:rsidRPr="00BD7C9B" w14:paraId="79E7FCDB" w14:textId="77777777" w:rsidTr="00306D2F">
        <w:trPr>
          <w:jc w:val="center"/>
        </w:trPr>
        <w:tc>
          <w:tcPr>
            <w:tcW w:w="960" w:type="dxa"/>
          </w:tcPr>
          <w:p w14:paraId="3EB2F119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34" w:name="bold20" w:colFirst="0" w:colLast="0"/>
            <w:bookmarkStart w:id="35" w:name="italic20" w:colFirst="0" w:colLast="0"/>
            <w:r w:rsidRPr="00BD7C9B">
              <w:rPr>
                <w:color w:val="000000" w:themeColor="text1"/>
                <w:sz w:val="16"/>
                <w:szCs w:val="16"/>
              </w:rPr>
              <w:t>Bias</w:t>
            </w:r>
          </w:p>
        </w:tc>
        <w:tc>
          <w:tcPr>
            <w:tcW w:w="566" w:type="dxa"/>
          </w:tcPr>
          <w:p w14:paraId="71D82744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8719" w:type="dxa"/>
          </w:tcPr>
          <w:p w14:paraId="0C675E15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Describe any efforts to address potential sources of bias</w:t>
            </w:r>
          </w:p>
        </w:tc>
        <w:tc>
          <w:tcPr>
            <w:tcW w:w="670" w:type="dxa"/>
          </w:tcPr>
          <w:p w14:paraId="74910133" w14:textId="7A98389D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8-10</w:t>
            </w:r>
          </w:p>
        </w:tc>
      </w:tr>
      <w:tr w:rsidR="008103EF" w:rsidRPr="00BD7C9B" w14:paraId="63DA3668" w14:textId="77777777" w:rsidTr="00306D2F">
        <w:trPr>
          <w:jc w:val="center"/>
        </w:trPr>
        <w:tc>
          <w:tcPr>
            <w:tcW w:w="960" w:type="dxa"/>
          </w:tcPr>
          <w:p w14:paraId="53DC5D03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BD7C9B">
              <w:rPr>
                <w:color w:val="000000" w:themeColor="text1"/>
                <w:sz w:val="16"/>
                <w:szCs w:val="16"/>
              </w:rPr>
              <w:t>Study size</w:t>
            </w:r>
          </w:p>
        </w:tc>
        <w:tc>
          <w:tcPr>
            <w:tcW w:w="566" w:type="dxa"/>
          </w:tcPr>
          <w:p w14:paraId="47E914E1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8719" w:type="dxa"/>
          </w:tcPr>
          <w:p w14:paraId="53D2DEF1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Explain how the study size was arrived at</w:t>
            </w:r>
          </w:p>
        </w:tc>
        <w:tc>
          <w:tcPr>
            <w:tcW w:w="670" w:type="dxa"/>
          </w:tcPr>
          <w:p w14:paraId="5BBFB045" w14:textId="280E8AB3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6</w:t>
            </w:r>
          </w:p>
        </w:tc>
      </w:tr>
      <w:tr w:rsidR="008103EF" w:rsidRPr="00BD7C9B" w14:paraId="6ECEADCD" w14:textId="77777777" w:rsidTr="00306D2F">
        <w:trPr>
          <w:jc w:val="center"/>
        </w:trPr>
        <w:tc>
          <w:tcPr>
            <w:tcW w:w="960" w:type="dxa"/>
          </w:tcPr>
          <w:p w14:paraId="456630D6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38" w:name="bold22"/>
            <w:bookmarkStart w:id="39" w:name="italic22"/>
            <w:bookmarkEnd w:id="36"/>
            <w:bookmarkEnd w:id="37"/>
            <w:r w:rsidRPr="00BD7C9B">
              <w:rPr>
                <w:color w:val="000000" w:themeColor="text1"/>
                <w:sz w:val="16"/>
                <w:szCs w:val="16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BD7C9B">
              <w:rPr>
                <w:color w:val="000000" w:themeColor="text1"/>
                <w:sz w:val="16"/>
                <w:szCs w:val="16"/>
              </w:rPr>
              <w:t xml:space="preserve"> variables</w:t>
            </w:r>
            <w:bookmarkEnd w:id="40"/>
            <w:bookmarkEnd w:id="41"/>
          </w:p>
        </w:tc>
        <w:tc>
          <w:tcPr>
            <w:tcW w:w="566" w:type="dxa"/>
          </w:tcPr>
          <w:p w14:paraId="7C6C61A6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8719" w:type="dxa"/>
          </w:tcPr>
          <w:p w14:paraId="64EB0A53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Explain how quantitative variables were handled in the analyses. </w:t>
            </w:r>
            <w:r w:rsidRPr="00BD7C9B">
              <w:rPr>
                <w:color w:val="000000" w:themeColor="text1"/>
                <w:sz w:val="16"/>
                <w:szCs w:val="16"/>
              </w:rPr>
              <w:t xml:space="preserve">If applicable,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describe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which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groupings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were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chosen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and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why</w:t>
            </w:r>
            <w:proofErr w:type="spellEnd"/>
          </w:p>
        </w:tc>
        <w:tc>
          <w:tcPr>
            <w:tcW w:w="670" w:type="dxa"/>
          </w:tcPr>
          <w:p w14:paraId="27F7F715" w14:textId="5EF9C796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8</w:t>
            </w:r>
          </w:p>
        </w:tc>
      </w:tr>
      <w:tr w:rsidR="008103EF" w:rsidRPr="00BD7C9B" w14:paraId="3108DB1D" w14:textId="77777777" w:rsidTr="00306D2F">
        <w:trPr>
          <w:jc w:val="center"/>
        </w:trPr>
        <w:tc>
          <w:tcPr>
            <w:tcW w:w="960" w:type="dxa"/>
            <w:vMerge w:val="restart"/>
          </w:tcPr>
          <w:p w14:paraId="09EE9520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42" w:name="italic24"/>
            <w:r w:rsidRPr="00BD7C9B">
              <w:rPr>
                <w:color w:val="000000" w:themeColor="text1"/>
                <w:sz w:val="16"/>
                <w:szCs w:val="16"/>
              </w:rPr>
              <w:t>Statistical</w:t>
            </w:r>
            <w:bookmarkStart w:id="43" w:name="italic25"/>
            <w:bookmarkEnd w:id="42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methods</w:t>
            </w:r>
            <w:bookmarkEnd w:id="43"/>
            <w:proofErr w:type="spellEnd"/>
          </w:p>
        </w:tc>
        <w:tc>
          <w:tcPr>
            <w:tcW w:w="566" w:type="dxa"/>
            <w:vMerge w:val="restart"/>
          </w:tcPr>
          <w:p w14:paraId="20DBA5A6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8719" w:type="dxa"/>
          </w:tcPr>
          <w:p w14:paraId="256E8D8D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BD7C9B">
              <w:rPr>
                <w:i/>
                <w:color w:val="000000" w:themeColor="text1"/>
                <w:sz w:val="16"/>
                <w:szCs w:val="16"/>
                <w:lang w:val="en-US"/>
              </w:rPr>
              <w:t>a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) Describe all statistical methods, including those used to control for confounding</w:t>
            </w:r>
          </w:p>
        </w:tc>
        <w:tc>
          <w:tcPr>
            <w:tcW w:w="670" w:type="dxa"/>
          </w:tcPr>
          <w:p w14:paraId="1D390F33" w14:textId="344F2FFA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8-10</w:t>
            </w:r>
          </w:p>
        </w:tc>
      </w:tr>
      <w:tr w:rsidR="008103EF" w:rsidRPr="00BD7C9B" w14:paraId="4127B1B0" w14:textId="77777777" w:rsidTr="00306D2F">
        <w:trPr>
          <w:jc w:val="center"/>
        </w:trPr>
        <w:tc>
          <w:tcPr>
            <w:tcW w:w="960" w:type="dxa"/>
            <w:vMerge/>
          </w:tcPr>
          <w:p w14:paraId="3BCABB3B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566" w:type="dxa"/>
            <w:vMerge/>
          </w:tcPr>
          <w:p w14:paraId="6B7D9C26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719" w:type="dxa"/>
          </w:tcPr>
          <w:p w14:paraId="4CDC5637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BD7C9B">
              <w:rPr>
                <w:i/>
                <w:color w:val="000000" w:themeColor="text1"/>
                <w:sz w:val="16"/>
                <w:szCs w:val="16"/>
                <w:lang w:val="en-US"/>
              </w:rPr>
              <w:t>b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) Describe any methods used to examine subgroups and interactions</w:t>
            </w:r>
          </w:p>
        </w:tc>
        <w:tc>
          <w:tcPr>
            <w:tcW w:w="670" w:type="dxa"/>
          </w:tcPr>
          <w:p w14:paraId="3BE451EC" w14:textId="09384998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8-10</w:t>
            </w:r>
          </w:p>
        </w:tc>
      </w:tr>
      <w:tr w:rsidR="008103EF" w:rsidRPr="00BD7C9B" w14:paraId="78BD01B8" w14:textId="77777777" w:rsidTr="00306D2F">
        <w:trPr>
          <w:jc w:val="center"/>
        </w:trPr>
        <w:tc>
          <w:tcPr>
            <w:tcW w:w="960" w:type="dxa"/>
            <w:vMerge/>
          </w:tcPr>
          <w:p w14:paraId="2AD87672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566" w:type="dxa"/>
            <w:vMerge/>
          </w:tcPr>
          <w:p w14:paraId="4D44AE28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719" w:type="dxa"/>
          </w:tcPr>
          <w:p w14:paraId="5EDA1DF4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BD7C9B">
              <w:rPr>
                <w:i/>
                <w:color w:val="000000" w:themeColor="text1"/>
                <w:sz w:val="16"/>
                <w:szCs w:val="16"/>
                <w:lang w:val="en-US"/>
              </w:rPr>
              <w:t>c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) Explain how missing data were addressed</w:t>
            </w:r>
          </w:p>
        </w:tc>
        <w:tc>
          <w:tcPr>
            <w:tcW w:w="670" w:type="dxa"/>
          </w:tcPr>
          <w:p w14:paraId="70BC0948" w14:textId="0A5A5579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10</w:t>
            </w:r>
          </w:p>
        </w:tc>
      </w:tr>
      <w:tr w:rsidR="008103EF" w:rsidRPr="00BD7C9B" w14:paraId="596C53DA" w14:textId="77777777" w:rsidTr="00306D2F">
        <w:trPr>
          <w:jc w:val="center"/>
        </w:trPr>
        <w:tc>
          <w:tcPr>
            <w:tcW w:w="960" w:type="dxa"/>
            <w:vMerge/>
          </w:tcPr>
          <w:p w14:paraId="05F7E5B6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566" w:type="dxa"/>
            <w:vMerge/>
          </w:tcPr>
          <w:p w14:paraId="12341FF5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719" w:type="dxa"/>
          </w:tcPr>
          <w:p w14:paraId="74BAAD41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BD7C9B">
              <w:rPr>
                <w:i/>
                <w:color w:val="000000" w:themeColor="text1"/>
                <w:sz w:val="16"/>
                <w:szCs w:val="16"/>
                <w:lang w:val="en-US"/>
              </w:rPr>
              <w:t>d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) If applicable, explain how loss to follow-up was addressed</w:t>
            </w:r>
          </w:p>
        </w:tc>
        <w:tc>
          <w:tcPr>
            <w:tcW w:w="670" w:type="dxa"/>
          </w:tcPr>
          <w:p w14:paraId="389579BF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8103EF" w:rsidRPr="00BD7C9B" w14:paraId="608099A2" w14:textId="77777777" w:rsidTr="00306D2F">
        <w:trPr>
          <w:jc w:val="center"/>
        </w:trPr>
        <w:tc>
          <w:tcPr>
            <w:tcW w:w="960" w:type="dxa"/>
            <w:vMerge/>
          </w:tcPr>
          <w:p w14:paraId="2BD9A644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566" w:type="dxa"/>
            <w:vMerge/>
          </w:tcPr>
          <w:p w14:paraId="57CC50E6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719" w:type="dxa"/>
          </w:tcPr>
          <w:p w14:paraId="54486B5C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BD7C9B">
              <w:rPr>
                <w:i/>
                <w:color w:val="000000" w:themeColor="text1"/>
                <w:sz w:val="16"/>
                <w:szCs w:val="16"/>
                <w:u w:val="single"/>
                <w:lang w:val="en-US"/>
              </w:rPr>
              <w:t>e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) Describe any sensitivity analyses</w:t>
            </w:r>
          </w:p>
        </w:tc>
        <w:tc>
          <w:tcPr>
            <w:tcW w:w="670" w:type="dxa"/>
          </w:tcPr>
          <w:p w14:paraId="794B8029" w14:textId="55A16113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8-10</w:t>
            </w:r>
          </w:p>
        </w:tc>
      </w:tr>
      <w:tr w:rsidR="008103EF" w:rsidRPr="00BD7C9B" w14:paraId="00AB0E12" w14:textId="77777777" w:rsidTr="00331EED">
        <w:trPr>
          <w:trHeight w:val="70"/>
          <w:jc w:val="center"/>
        </w:trPr>
        <w:tc>
          <w:tcPr>
            <w:tcW w:w="10245" w:type="dxa"/>
            <w:gridSpan w:val="3"/>
            <w:shd w:val="clear" w:color="auto" w:fill="F2F2F2" w:themeFill="background1" w:themeFillShade="F2"/>
          </w:tcPr>
          <w:p w14:paraId="4092B58B" w14:textId="77777777" w:rsidR="002A6A96" w:rsidRPr="00BD7C9B" w:rsidRDefault="002A6A96" w:rsidP="001E4B93">
            <w:pPr>
              <w:spacing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bookmarkStart w:id="52" w:name="bold28"/>
            <w:bookmarkStart w:id="53" w:name="italic30"/>
            <w:bookmarkEnd w:id="50"/>
            <w:bookmarkEnd w:id="51"/>
            <w:proofErr w:type="spellStart"/>
            <w:r w:rsidRPr="00BD7C9B">
              <w:rPr>
                <w:b/>
                <w:bCs/>
                <w:color w:val="000000" w:themeColor="text1"/>
                <w:sz w:val="16"/>
                <w:szCs w:val="16"/>
              </w:rPr>
              <w:t>Results</w:t>
            </w:r>
            <w:bookmarkEnd w:id="52"/>
            <w:bookmarkEnd w:id="53"/>
            <w:proofErr w:type="spellEnd"/>
          </w:p>
        </w:tc>
        <w:tc>
          <w:tcPr>
            <w:tcW w:w="670" w:type="dxa"/>
          </w:tcPr>
          <w:p w14:paraId="574B593B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</w:tr>
      <w:tr w:rsidR="008103EF" w:rsidRPr="00BD7C9B" w14:paraId="6F838338" w14:textId="77777777" w:rsidTr="00306D2F">
        <w:trPr>
          <w:jc w:val="center"/>
        </w:trPr>
        <w:tc>
          <w:tcPr>
            <w:tcW w:w="960" w:type="dxa"/>
            <w:vMerge w:val="restart"/>
          </w:tcPr>
          <w:p w14:paraId="3D476FA7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54" w:name="bold29"/>
            <w:bookmarkStart w:id="55" w:name="italic31"/>
            <w:r w:rsidRPr="00BD7C9B">
              <w:rPr>
                <w:color w:val="000000" w:themeColor="text1"/>
                <w:sz w:val="16"/>
                <w:szCs w:val="16"/>
              </w:rPr>
              <w:t>Participants</w:t>
            </w:r>
            <w:bookmarkEnd w:id="54"/>
            <w:bookmarkEnd w:id="55"/>
          </w:p>
        </w:tc>
        <w:tc>
          <w:tcPr>
            <w:tcW w:w="566" w:type="dxa"/>
            <w:vMerge w:val="restart"/>
          </w:tcPr>
          <w:p w14:paraId="78932C76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13</w:t>
            </w:r>
            <w:bookmarkStart w:id="56" w:name="bold30"/>
            <w:r w:rsidRPr="00BD7C9B">
              <w:rPr>
                <w:color w:val="000000" w:themeColor="text1"/>
                <w:sz w:val="16"/>
                <w:szCs w:val="16"/>
              </w:rPr>
              <w:t>*</w:t>
            </w:r>
            <w:bookmarkEnd w:id="56"/>
          </w:p>
        </w:tc>
        <w:tc>
          <w:tcPr>
            <w:tcW w:w="8719" w:type="dxa"/>
          </w:tcPr>
          <w:p w14:paraId="411DAB85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(a) Report numbers of individuals at each stage of study—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eg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analysed</w:t>
            </w:r>
            <w:proofErr w:type="spellEnd"/>
          </w:p>
        </w:tc>
        <w:tc>
          <w:tcPr>
            <w:tcW w:w="670" w:type="dxa"/>
          </w:tcPr>
          <w:p w14:paraId="2A49E283" w14:textId="65BDD1A5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10</w:t>
            </w:r>
          </w:p>
        </w:tc>
      </w:tr>
      <w:tr w:rsidR="008103EF" w:rsidRPr="00BD7C9B" w14:paraId="04E8E1C9" w14:textId="77777777" w:rsidTr="00306D2F">
        <w:trPr>
          <w:jc w:val="center"/>
        </w:trPr>
        <w:tc>
          <w:tcPr>
            <w:tcW w:w="960" w:type="dxa"/>
            <w:vMerge/>
          </w:tcPr>
          <w:p w14:paraId="234DEE10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566" w:type="dxa"/>
            <w:vMerge/>
          </w:tcPr>
          <w:p w14:paraId="7FB292E2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719" w:type="dxa"/>
          </w:tcPr>
          <w:p w14:paraId="00B9D55A" w14:textId="77777777" w:rsidR="002A6A96" w:rsidRPr="00BD7C9B" w:rsidRDefault="002A6A96" w:rsidP="001E4B93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(b) Give reasons for non-participation at each stage</w:t>
            </w:r>
          </w:p>
        </w:tc>
        <w:tc>
          <w:tcPr>
            <w:tcW w:w="670" w:type="dxa"/>
          </w:tcPr>
          <w:p w14:paraId="743A8AB9" w14:textId="0802D5A0" w:rsidR="002A6A96" w:rsidRPr="00BD7C9B" w:rsidRDefault="00794E9D" w:rsidP="001E4B93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10</w:t>
            </w:r>
          </w:p>
        </w:tc>
      </w:tr>
      <w:tr w:rsidR="008103EF" w:rsidRPr="00BD7C9B" w14:paraId="3B26D6F5" w14:textId="77777777" w:rsidTr="00306D2F">
        <w:trPr>
          <w:jc w:val="center"/>
        </w:trPr>
        <w:tc>
          <w:tcPr>
            <w:tcW w:w="960" w:type="dxa"/>
            <w:vMerge/>
          </w:tcPr>
          <w:p w14:paraId="752A7D5C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566" w:type="dxa"/>
            <w:vMerge/>
          </w:tcPr>
          <w:p w14:paraId="7A182C1A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719" w:type="dxa"/>
          </w:tcPr>
          <w:p w14:paraId="0C60E10D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bookmarkStart w:id="61" w:name="OLE_LINK4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(c) Consider use of a flow diagram</w:t>
            </w:r>
            <w:bookmarkEnd w:id="61"/>
          </w:p>
        </w:tc>
        <w:tc>
          <w:tcPr>
            <w:tcW w:w="670" w:type="dxa"/>
          </w:tcPr>
          <w:p w14:paraId="7BA67015" w14:textId="707220CF" w:rsidR="008E01F8" w:rsidRPr="00BD7C9B" w:rsidRDefault="00794E9D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10</w:t>
            </w:r>
          </w:p>
        </w:tc>
      </w:tr>
      <w:tr w:rsidR="008103EF" w:rsidRPr="00BD7C9B" w14:paraId="4F1C42CB" w14:textId="77777777" w:rsidTr="00306D2F">
        <w:trPr>
          <w:jc w:val="center"/>
        </w:trPr>
        <w:tc>
          <w:tcPr>
            <w:tcW w:w="960" w:type="dxa"/>
            <w:vMerge w:val="restart"/>
          </w:tcPr>
          <w:p w14:paraId="5C113C1C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62" w:name="bold33"/>
            <w:bookmarkStart w:id="63" w:name="italic34"/>
            <w:bookmarkEnd w:id="59"/>
            <w:bookmarkEnd w:id="60"/>
            <w:r w:rsidRPr="00BD7C9B">
              <w:rPr>
                <w:color w:val="000000" w:themeColor="text1"/>
                <w:sz w:val="16"/>
                <w:szCs w:val="16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BD7C9B">
              <w:rPr>
                <w:color w:val="000000" w:themeColor="text1"/>
                <w:sz w:val="16"/>
                <w:szCs w:val="16"/>
              </w:rPr>
              <w:t>data</w:t>
            </w:r>
            <w:bookmarkEnd w:id="64"/>
            <w:bookmarkEnd w:id="65"/>
          </w:p>
        </w:tc>
        <w:tc>
          <w:tcPr>
            <w:tcW w:w="566" w:type="dxa"/>
            <w:vMerge w:val="restart"/>
          </w:tcPr>
          <w:p w14:paraId="1C3BE679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14</w:t>
            </w:r>
            <w:bookmarkStart w:id="66" w:name="bold35"/>
            <w:r w:rsidRPr="00BD7C9B">
              <w:rPr>
                <w:color w:val="000000" w:themeColor="text1"/>
                <w:sz w:val="16"/>
                <w:szCs w:val="16"/>
              </w:rPr>
              <w:t>*</w:t>
            </w:r>
            <w:bookmarkEnd w:id="66"/>
          </w:p>
        </w:tc>
        <w:tc>
          <w:tcPr>
            <w:tcW w:w="8719" w:type="dxa"/>
          </w:tcPr>
          <w:p w14:paraId="410583CD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(a) Give characteristics of study participants (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eg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 demographic, clinical, social) and information on exposures and potential confounders</w:t>
            </w:r>
          </w:p>
        </w:tc>
        <w:tc>
          <w:tcPr>
            <w:tcW w:w="670" w:type="dxa"/>
          </w:tcPr>
          <w:p w14:paraId="0B9E3321" w14:textId="3461E368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</w:t>
            </w:r>
            <w:r w:rsidR="00794E9D" w:rsidRPr="00BD7C9B">
              <w:rPr>
                <w:color w:val="000000" w:themeColor="text1"/>
                <w:sz w:val="16"/>
                <w:szCs w:val="16"/>
              </w:rPr>
              <w:t>0-11</w:t>
            </w:r>
          </w:p>
        </w:tc>
      </w:tr>
      <w:tr w:rsidR="008103EF" w:rsidRPr="00BD7C9B" w14:paraId="0204655F" w14:textId="77777777" w:rsidTr="00306D2F">
        <w:trPr>
          <w:jc w:val="center"/>
        </w:trPr>
        <w:tc>
          <w:tcPr>
            <w:tcW w:w="960" w:type="dxa"/>
            <w:vMerge/>
          </w:tcPr>
          <w:p w14:paraId="0A3B3C5E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566" w:type="dxa"/>
            <w:vMerge/>
          </w:tcPr>
          <w:p w14:paraId="1D8794BA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719" w:type="dxa"/>
          </w:tcPr>
          <w:p w14:paraId="75616E59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(b) Indicate number of participants with missing data for each variable of interest</w:t>
            </w:r>
          </w:p>
        </w:tc>
        <w:tc>
          <w:tcPr>
            <w:tcW w:w="670" w:type="dxa"/>
          </w:tcPr>
          <w:p w14:paraId="35D330D0" w14:textId="252F879C" w:rsidR="008E01F8" w:rsidRPr="00BD7C9B" w:rsidRDefault="00794E9D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Table</w:t>
            </w:r>
          </w:p>
        </w:tc>
      </w:tr>
      <w:tr w:rsidR="008103EF" w:rsidRPr="00BD7C9B" w14:paraId="2DAB57D1" w14:textId="77777777" w:rsidTr="00306D2F">
        <w:trPr>
          <w:jc w:val="center"/>
        </w:trPr>
        <w:tc>
          <w:tcPr>
            <w:tcW w:w="960" w:type="dxa"/>
            <w:vMerge/>
          </w:tcPr>
          <w:p w14:paraId="7DB19DC3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69" w:name="bold37" w:colFirst="0" w:colLast="0"/>
            <w:bookmarkStart w:id="70" w:name="italic37" w:colFirst="0" w:colLast="0"/>
            <w:bookmarkEnd w:id="67"/>
            <w:bookmarkEnd w:id="68"/>
          </w:p>
        </w:tc>
        <w:tc>
          <w:tcPr>
            <w:tcW w:w="566" w:type="dxa"/>
            <w:vMerge/>
          </w:tcPr>
          <w:p w14:paraId="21FE4126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719" w:type="dxa"/>
          </w:tcPr>
          <w:p w14:paraId="32160A39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(c)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Summarise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 follow-up time (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eg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, average and total amount)</w:t>
            </w:r>
          </w:p>
        </w:tc>
        <w:tc>
          <w:tcPr>
            <w:tcW w:w="670" w:type="dxa"/>
          </w:tcPr>
          <w:p w14:paraId="1293081F" w14:textId="44B94F25" w:rsidR="008E01F8" w:rsidRPr="00BD7C9B" w:rsidRDefault="00794E9D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10</w:t>
            </w:r>
          </w:p>
        </w:tc>
      </w:tr>
      <w:tr w:rsidR="008103EF" w:rsidRPr="00BD7C9B" w14:paraId="00F02F2A" w14:textId="77777777" w:rsidTr="00306D2F">
        <w:trPr>
          <w:trHeight w:val="295"/>
          <w:jc w:val="center"/>
        </w:trPr>
        <w:tc>
          <w:tcPr>
            <w:tcW w:w="960" w:type="dxa"/>
          </w:tcPr>
          <w:p w14:paraId="2154BC80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Outcome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data</w:t>
            </w:r>
          </w:p>
        </w:tc>
        <w:tc>
          <w:tcPr>
            <w:tcW w:w="566" w:type="dxa"/>
          </w:tcPr>
          <w:p w14:paraId="4AD05098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15</w:t>
            </w:r>
            <w:bookmarkStart w:id="73" w:name="bold39"/>
            <w:r w:rsidRPr="00BD7C9B">
              <w:rPr>
                <w:color w:val="000000" w:themeColor="text1"/>
                <w:sz w:val="16"/>
                <w:szCs w:val="16"/>
              </w:rPr>
              <w:t>*</w:t>
            </w:r>
            <w:bookmarkEnd w:id="73"/>
          </w:p>
        </w:tc>
        <w:tc>
          <w:tcPr>
            <w:tcW w:w="8719" w:type="dxa"/>
          </w:tcPr>
          <w:p w14:paraId="34B0A5BF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Report numbers of outcome events or summary measures over time</w:t>
            </w:r>
          </w:p>
        </w:tc>
        <w:tc>
          <w:tcPr>
            <w:tcW w:w="670" w:type="dxa"/>
          </w:tcPr>
          <w:p w14:paraId="77D351A5" w14:textId="7ED29A42" w:rsidR="008E01F8" w:rsidRPr="00BD7C9B" w:rsidRDefault="00794E9D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11</w:t>
            </w:r>
          </w:p>
        </w:tc>
      </w:tr>
      <w:tr w:rsidR="008103EF" w:rsidRPr="00BD7C9B" w14:paraId="7A8D4366" w14:textId="77777777" w:rsidTr="00306D2F">
        <w:trPr>
          <w:jc w:val="center"/>
        </w:trPr>
        <w:tc>
          <w:tcPr>
            <w:tcW w:w="960" w:type="dxa"/>
            <w:vMerge w:val="restart"/>
          </w:tcPr>
          <w:p w14:paraId="194E1A47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74" w:name="italic40" w:colFirst="0" w:colLast="0"/>
            <w:bookmarkStart w:id="75" w:name="bold41" w:colFirst="0" w:colLast="0"/>
            <w:bookmarkEnd w:id="71"/>
            <w:bookmarkEnd w:id="72"/>
            <w:r w:rsidRPr="00BD7C9B">
              <w:rPr>
                <w:color w:val="000000" w:themeColor="text1"/>
                <w:sz w:val="16"/>
                <w:szCs w:val="16"/>
              </w:rPr>
              <w:t xml:space="preserve">Main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results</w:t>
            </w:r>
            <w:proofErr w:type="spellEnd"/>
          </w:p>
        </w:tc>
        <w:tc>
          <w:tcPr>
            <w:tcW w:w="566" w:type="dxa"/>
            <w:vMerge w:val="restart"/>
          </w:tcPr>
          <w:p w14:paraId="6452DC3A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8719" w:type="dxa"/>
          </w:tcPr>
          <w:p w14:paraId="59D77885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BD7C9B">
              <w:rPr>
                <w:i/>
                <w:color w:val="000000" w:themeColor="text1"/>
                <w:sz w:val="16"/>
                <w:szCs w:val="16"/>
                <w:lang w:val="en-US"/>
              </w:rPr>
              <w:t>a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) Give unadjusted estimates and, if applicable, confounder-adjusted estimates and their precision (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eg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, 95% confidence interval). Make clear which confounders were adjusted for and why they were included</w:t>
            </w:r>
          </w:p>
        </w:tc>
        <w:tc>
          <w:tcPr>
            <w:tcW w:w="670" w:type="dxa"/>
          </w:tcPr>
          <w:p w14:paraId="3A376793" w14:textId="71D83190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</w:t>
            </w:r>
            <w:r w:rsidR="00794E9D" w:rsidRPr="00BD7C9B">
              <w:rPr>
                <w:color w:val="000000" w:themeColor="text1"/>
                <w:sz w:val="16"/>
                <w:szCs w:val="16"/>
              </w:rPr>
              <w:t>1-12</w:t>
            </w:r>
          </w:p>
        </w:tc>
      </w:tr>
      <w:tr w:rsidR="008103EF" w:rsidRPr="00BD7C9B" w14:paraId="472A3B71" w14:textId="77777777" w:rsidTr="00306D2F">
        <w:trPr>
          <w:jc w:val="center"/>
        </w:trPr>
        <w:tc>
          <w:tcPr>
            <w:tcW w:w="960" w:type="dxa"/>
            <w:vMerge/>
          </w:tcPr>
          <w:p w14:paraId="185F8775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76" w:name="italic41" w:colFirst="0" w:colLast="0"/>
            <w:bookmarkStart w:id="77" w:name="bold42" w:colFirst="0" w:colLast="0"/>
            <w:bookmarkEnd w:id="74"/>
            <w:bookmarkEnd w:id="75"/>
          </w:p>
        </w:tc>
        <w:tc>
          <w:tcPr>
            <w:tcW w:w="566" w:type="dxa"/>
            <w:vMerge/>
          </w:tcPr>
          <w:p w14:paraId="23DC6075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719" w:type="dxa"/>
          </w:tcPr>
          <w:p w14:paraId="586D30E2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BD7C9B">
              <w:rPr>
                <w:i/>
                <w:color w:val="000000" w:themeColor="text1"/>
                <w:sz w:val="16"/>
                <w:szCs w:val="16"/>
                <w:lang w:val="en-US"/>
              </w:rPr>
              <w:t>b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) Report category boundaries when continuous variables were categorized</w:t>
            </w:r>
          </w:p>
        </w:tc>
        <w:tc>
          <w:tcPr>
            <w:tcW w:w="670" w:type="dxa"/>
          </w:tcPr>
          <w:p w14:paraId="6FF939C5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8103EF" w:rsidRPr="00BD7C9B" w14:paraId="451E436A" w14:textId="77777777" w:rsidTr="00306D2F">
        <w:trPr>
          <w:jc w:val="center"/>
        </w:trPr>
        <w:tc>
          <w:tcPr>
            <w:tcW w:w="960" w:type="dxa"/>
            <w:vMerge/>
          </w:tcPr>
          <w:p w14:paraId="3A374813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566" w:type="dxa"/>
            <w:vMerge/>
          </w:tcPr>
          <w:p w14:paraId="75D4DB90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719" w:type="dxa"/>
          </w:tcPr>
          <w:p w14:paraId="01F81B47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(</w:t>
            </w:r>
            <w:r w:rsidRPr="00BD7C9B">
              <w:rPr>
                <w:i/>
                <w:color w:val="000000" w:themeColor="text1"/>
                <w:sz w:val="16"/>
                <w:szCs w:val="16"/>
                <w:lang w:val="en-US"/>
              </w:rPr>
              <w:t>c</w:t>
            </w: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) If relevant, consider translating estimates of relative risk into absolute risk for a meaningful </w:t>
            </w:r>
            <w:proofErr w:type="gram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time period</w:t>
            </w:r>
            <w:proofErr w:type="gramEnd"/>
          </w:p>
        </w:tc>
        <w:tc>
          <w:tcPr>
            <w:tcW w:w="670" w:type="dxa"/>
          </w:tcPr>
          <w:p w14:paraId="263B1EED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NA</w:t>
            </w:r>
          </w:p>
        </w:tc>
      </w:tr>
      <w:tr w:rsidR="008103EF" w:rsidRPr="00BD7C9B" w14:paraId="297B8C21" w14:textId="77777777" w:rsidTr="00306D2F">
        <w:trPr>
          <w:jc w:val="center"/>
        </w:trPr>
        <w:tc>
          <w:tcPr>
            <w:tcW w:w="960" w:type="dxa"/>
          </w:tcPr>
          <w:p w14:paraId="350D17C5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80" w:name="italic43"/>
            <w:bookmarkStart w:id="81" w:name="bold44"/>
            <w:bookmarkEnd w:id="78"/>
            <w:bookmarkEnd w:id="79"/>
            <w:r w:rsidRPr="00BD7C9B">
              <w:rPr>
                <w:color w:val="000000" w:themeColor="text1"/>
                <w:sz w:val="16"/>
                <w:szCs w:val="16"/>
              </w:rPr>
              <w:t>Other analyses</w:t>
            </w:r>
            <w:bookmarkEnd w:id="80"/>
            <w:bookmarkEnd w:id="81"/>
          </w:p>
        </w:tc>
        <w:tc>
          <w:tcPr>
            <w:tcW w:w="566" w:type="dxa"/>
          </w:tcPr>
          <w:p w14:paraId="5255A75F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8719" w:type="dxa"/>
          </w:tcPr>
          <w:p w14:paraId="3B02DA4D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Report other analyses done—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eg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 analyses of subgroups and interactions, and sensitivity analyses</w:t>
            </w:r>
          </w:p>
        </w:tc>
        <w:tc>
          <w:tcPr>
            <w:tcW w:w="670" w:type="dxa"/>
          </w:tcPr>
          <w:p w14:paraId="777DA04C" w14:textId="4DD3803A" w:rsidR="008E01F8" w:rsidRPr="00BD7C9B" w:rsidRDefault="00794E9D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11-12</w:t>
            </w:r>
          </w:p>
        </w:tc>
      </w:tr>
      <w:tr w:rsidR="008103EF" w:rsidRPr="00BD7C9B" w14:paraId="7718152B" w14:textId="77777777" w:rsidTr="00306D2F">
        <w:trPr>
          <w:jc w:val="center"/>
        </w:trPr>
        <w:tc>
          <w:tcPr>
            <w:tcW w:w="10245" w:type="dxa"/>
            <w:gridSpan w:val="3"/>
            <w:shd w:val="clear" w:color="auto" w:fill="F2F2F2" w:themeFill="background1" w:themeFillShade="F2"/>
          </w:tcPr>
          <w:p w14:paraId="03BBA5E2" w14:textId="77777777" w:rsidR="008E01F8" w:rsidRPr="00BD7C9B" w:rsidRDefault="008E01F8" w:rsidP="008E01F8">
            <w:pPr>
              <w:spacing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bookmarkStart w:id="82" w:name="italic44"/>
            <w:bookmarkStart w:id="83" w:name="bold45"/>
            <w:r w:rsidRPr="00BD7C9B">
              <w:rPr>
                <w:b/>
                <w:bCs/>
                <w:color w:val="000000" w:themeColor="text1"/>
                <w:sz w:val="16"/>
                <w:szCs w:val="16"/>
              </w:rPr>
              <w:t>Discussion</w:t>
            </w:r>
            <w:bookmarkEnd w:id="82"/>
            <w:bookmarkEnd w:id="83"/>
          </w:p>
        </w:tc>
        <w:tc>
          <w:tcPr>
            <w:tcW w:w="670" w:type="dxa"/>
          </w:tcPr>
          <w:p w14:paraId="50D7850D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</w:tr>
      <w:tr w:rsidR="008103EF" w:rsidRPr="00BD7C9B" w14:paraId="3DCE37B0" w14:textId="77777777" w:rsidTr="00306D2F">
        <w:trPr>
          <w:jc w:val="center"/>
        </w:trPr>
        <w:tc>
          <w:tcPr>
            <w:tcW w:w="960" w:type="dxa"/>
          </w:tcPr>
          <w:p w14:paraId="71F0FD77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84" w:name="italic45" w:colFirst="0" w:colLast="0"/>
            <w:bookmarkStart w:id="85" w:name="bold46" w:colFirst="0" w:colLast="0"/>
            <w:r w:rsidRPr="00BD7C9B">
              <w:rPr>
                <w:color w:val="000000" w:themeColor="text1"/>
                <w:sz w:val="16"/>
                <w:szCs w:val="16"/>
              </w:rPr>
              <w:t xml:space="preserve">Key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results</w:t>
            </w:r>
            <w:proofErr w:type="spellEnd"/>
          </w:p>
        </w:tc>
        <w:tc>
          <w:tcPr>
            <w:tcW w:w="566" w:type="dxa"/>
          </w:tcPr>
          <w:p w14:paraId="4538BF2F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8719" w:type="dxa"/>
          </w:tcPr>
          <w:p w14:paraId="2D0B38C7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Summarise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 key results with reference to study objectives</w:t>
            </w:r>
          </w:p>
        </w:tc>
        <w:tc>
          <w:tcPr>
            <w:tcW w:w="670" w:type="dxa"/>
          </w:tcPr>
          <w:p w14:paraId="228E07CE" w14:textId="4C4A1B4D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</w:t>
            </w:r>
            <w:r w:rsidR="00794E9D" w:rsidRPr="00BD7C9B">
              <w:rPr>
                <w:color w:val="000000" w:themeColor="text1"/>
                <w:sz w:val="16"/>
                <w:szCs w:val="16"/>
              </w:rPr>
              <w:t>2-13</w:t>
            </w:r>
          </w:p>
        </w:tc>
      </w:tr>
      <w:tr w:rsidR="008103EF" w:rsidRPr="00BD7C9B" w14:paraId="3BAFD723" w14:textId="77777777" w:rsidTr="00306D2F">
        <w:trPr>
          <w:jc w:val="center"/>
        </w:trPr>
        <w:tc>
          <w:tcPr>
            <w:tcW w:w="960" w:type="dxa"/>
          </w:tcPr>
          <w:p w14:paraId="2B3B2A37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BD7C9B">
              <w:rPr>
                <w:color w:val="000000" w:themeColor="text1"/>
                <w:sz w:val="16"/>
                <w:szCs w:val="16"/>
              </w:rPr>
              <w:t>Limitations</w:t>
            </w:r>
          </w:p>
        </w:tc>
        <w:tc>
          <w:tcPr>
            <w:tcW w:w="566" w:type="dxa"/>
          </w:tcPr>
          <w:p w14:paraId="17CF3A34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8719" w:type="dxa"/>
          </w:tcPr>
          <w:p w14:paraId="03F8958A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Discuss limitations of the study, </w:t>
            </w:r>
            <w:proofErr w:type="gram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taking into account</w:t>
            </w:r>
            <w:proofErr w:type="gram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 sources of potential bias or imprecision. </w:t>
            </w:r>
            <w:r w:rsidRPr="00BD7C9B">
              <w:rPr>
                <w:color w:val="000000" w:themeColor="text1"/>
                <w:sz w:val="16"/>
                <w:szCs w:val="16"/>
              </w:rPr>
              <w:t xml:space="preserve">Discuss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both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direction and magnitude of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any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potential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bias</w:t>
            </w:r>
            <w:proofErr w:type="spellEnd"/>
          </w:p>
        </w:tc>
        <w:tc>
          <w:tcPr>
            <w:tcW w:w="670" w:type="dxa"/>
          </w:tcPr>
          <w:p w14:paraId="728D8EE5" w14:textId="7441ED62" w:rsidR="008E01F8" w:rsidRPr="00BD7C9B" w:rsidRDefault="00794E9D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12-14</w:t>
            </w:r>
          </w:p>
        </w:tc>
      </w:tr>
      <w:tr w:rsidR="008103EF" w:rsidRPr="00BD7C9B" w14:paraId="5A1AA2CF" w14:textId="77777777" w:rsidTr="00306D2F">
        <w:trPr>
          <w:jc w:val="center"/>
        </w:trPr>
        <w:tc>
          <w:tcPr>
            <w:tcW w:w="960" w:type="dxa"/>
          </w:tcPr>
          <w:p w14:paraId="63DD1B6D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Interpretation</w:t>
            </w:r>
            <w:proofErr w:type="spellEnd"/>
          </w:p>
        </w:tc>
        <w:tc>
          <w:tcPr>
            <w:tcW w:w="566" w:type="dxa"/>
          </w:tcPr>
          <w:p w14:paraId="347209E7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719" w:type="dxa"/>
          </w:tcPr>
          <w:p w14:paraId="15F2AC93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70" w:type="dxa"/>
          </w:tcPr>
          <w:p w14:paraId="19D34C16" w14:textId="1DDFBB32" w:rsidR="008E01F8" w:rsidRPr="00BD7C9B" w:rsidRDefault="00794E9D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12-15</w:t>
            </w:r>
          </w:p>
        </w:tc>
      </w:tr>
      <w:tr w:rsidR="008103EF" w:rsidRPr="00BD7C9B" w14:paraId="2CDF9FEE" w14:textId="77777777" w:rsidTr="00306D2F">
        <w:trPr>
          <w:jc w:val="center"/>
        </w:trPr>
        <w:tc>
          <w:tcPr>
            <w:tcW w:w="960" w:type="dxa"/>
          </w:tcPr>
          <w:p w14:paraId="4AE4CF97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Generalisability</w:t>
            </w:r>
            <w:proofErr w:type="spellEnd"/>
          </w:p>
        </w:tc>
        <w:tc>
          <w:tcPr>
            <w:tcW w:w="566" w:type="dxa"/>
          </w:tcPr>
          <w:p w14:paraId="46FCBF61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8719" w:type="dxa"/>
          </w:tcPr>
          <w:p w14:paraId="6946B8D0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Discuss the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generalisability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 (external validity) of the study results</w:t>
            </w:r>
          </w:p>
        </w:tc>
        <w:tc>
          <w:tcPr>
            <w:tcW w:w="670" w:type="dxa"/>
          </w:tcPr>
          <w:p w14:paraId="592CF5D4" w14:textId="77551E41" w:rsidR="008E01F8" w:rsidRPr="00BD7C9B" w:rsidRDefault="00794E9D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12-14</w:t>
            </w:r>
          </w:p>
        </w:tc>
      </w:tr>
      <w:tr w:rsidR="008103EF" w:rsidRPr="00BD7C9B" w14:paraId="743BC314" w14:textId="77777777" w:rsidTr="00306D2F">
        <w:trPr>
          <w:jc w:val="center"/>
        </w:trPr>
        <w:tc>
          <w:tcPr>
            <w:tcW w:w="10245" w:type="dxa"/>
            <w:gridSpan w:val="3"/>
            <w:shd w:val="clear" w:color="auto" w:fill="F2F2F2" w:themeFill="background1" w:themeFillShade="F2"/>
          </w:tcPr>
          <w:p w14:paraId="1A07461B" w14:textId="77777777" w:rsidR="008E01F8" w:rsidRPr="00BD7C9B" w:rsidRDefault="008E01F8" w:rsidP="008E01F8">
            <w:pPr>
              <w:spacing w:line="36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bookmarkStart w:id="92" w:name="italic49"/>
            <w:bookmarkStart w:id="93" w:name="bold50"/>
            <w:bookmarkEnd w:id="90"/>
            <w:bookmarkEnd w:id="91"/>
            <w:r w:rsidRPr="00BD7C9B">
              <w:rPr>
                <w:b/>
                <w:bCs/>
                <w:color w:val="000000" w:themeColor="text1"/>
                <w:sz w:val="16"/>
                <w:szCs w:val="16"/>
              </w:rPr>
              <w:t>Other information</w:t>
            </w:r>
            <w:bookmarkEnd w:id="92"/>
            <w:bookmarkEnd w:id="93"/>
          </w:p>
        </w:tc>
        <w:tc>
          <w:tcPr>
            <w:tcW w:w="670" w:type="dxa"/>
          </w:tcPr>
          <w:p w14:paraId="241928B7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</w:p>
        </w:tc>
      </w:tr>
      <w:tr w:rsidR="008E01F8" w:rsidRPr="00BD7C9B" w14:paraId="060EFAF5" w14:textId="77777777" w:rsidTr="00306D2F">
        <w:trPr>
          <w:jc w:val="center"/>
        </w:trPr>
        <w:tc>
          <w:tcPr>
            <w:tcW w:w="960" w:type="dxa"/>
          </w:tcPr>
          <w:p w14:paraId="33B7C4DC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bookmarkStart w:id="94" w:name="italic50" w:colFirst="0" w:colLast="0"/>
            <w:bookmarkStart w:id="95" w:name="bold51" w:colFirst="0" w:colLast="0"/>
            <w:r w:rsidRPr="00BD7C9B">
              <w:rPr>
                <w:color w:val="000000" w:themeColor="text1"/>
                <w:sz w:val="16"/>
                <w:szCs w:val="16"/>
              </w:rPr>
              <w:t>Funding</w:t>
            </w:r>
          </w:p>
        </w:tc>
        <w:tc>
          <w:tcPr>
            <w:tcW w:w="566" w:type="dxa"/>
          </w:tcPr>
          <w:p w14:paraId="2C0809A9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8719" w:type="dxa"/>
          </w:tcPr>
          <w:p w14:paraId="4B6754C9" w14:textId="77777777" w:rsidR="008E01F8" w:rsidRPr="00BD7C9B" w:rsidRDefault="008E01F8" w:rsidP="008E01F8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70" w:type="dxa"/>
          </w:tcPr>
          <w:p w14:paraId="562C8C4B" w14:textId="07E53CB6" w:rsidR="008E01F8" w:rsidRPr="00BD7C9B" w:rsidRDefault="00794E9D" w:rsidP="008E01F8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19</w:t>
            </w:r>
          </w:p>
        </w:tc>
      </w:tr>
      <w:bookmarkEnd w:id="94"/>
      <w:bookmarkEnd w:id="95"/>
    </w:tbl>
    <w:p w14:paraId="331E6C52" w14:textId="77777777" w:rsidR="002A6A96" w:rsidRPr="00BD7C9B" w:rsidRDefault="002A6A96">
      <w:pPr>
        <w:rPr>
          <w:color w:val="000000" w:themeColor="text1"/>
          <w:lang w:val="en-US"/>
        </w:rPr>
      </w:pPr>
    </w:p>
    <w:p w14:paraId="281C8DA1" w14:textId="77777777" w:rsidR="00215B38" w:rsidRPr="00BD7C9B" w:rsidRDefault="00215B38">
      <w:pPr>
        <w:rPr>
          <w:color w:val="000000" w:themeColor="text1"/>
          <w:lang w:val="en-US"/>
        </w:rPr>
      </w:pPr>
    </w:p>
    <w:tbl>
      <w:tblPr>
        <w:tblStyle w:val="Grilledutableau"/>
        <w:tblW w:w="1119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6"/>
        <w:gridCol w:w="867"/>
        <w:gridCol w:w="2267"/>
        <w:gridCol w:w="1129"/>
      </w:tblGrid>
      <w:tr w:rsidR="008103EF" w:rsidRPr="00BD7C9B" w14:paraId="1DB22121" w14:textId="77777777" w:rsidTr="001E28F2">
        <w:tc>
          <w:tcPr>
            <w:tcW w:w="11199" w:type="dxa"/>
            <w:gridSpan w:val="4"/>
            <w:tcBorders>
              <w:bottom w:val="single" w:sz="4" w:space="0" w:color="auto"/>
            </w:tcBorders>
          </w:tcPr>
          <w:p w14:paraId="3F4A3A7A" w14:textId="640AD0C1" w:rsidR="00340891" w:rsidRPr="00BD7C9B" w:rsidRDefault="00340891" w:rsidP="001E28F2">
            <w:pPr>
              <w:pStyle w:val="Titre1"/>
              <w:rPr>
                <w:i w:val="0"/>
                <w:iCs w:val="0"/>
                <w:color w:val="000000" w:themeColor="text1"/>
              </w:rPr>
            </w:pPr>
            <w:bookmarkStart w:id="96" w:name="_Toc234763161"/>
            <w:r w:rsidRPr="00BD7C9B">
              <w:rPr>
                <w:i w:val="0"/>
                <w:iCs w:val="0"/>
                <w:color w:val="000000" w:themeColor="text1"/>
              </w:rPr>
              <w:lastRenderedPageBreak/>
              <w:t>Table S2</w:t>
            </w:r>
            <w:r w:rsidR="00215B38" w:rsidRPr="00BD7C9B">
              <w:rPr>
                <w:i w:val="0"/>
                <w:iCs w:val="0"/>
                <w:color w:val="000000" w:themeColor="text1"/>
              </w:rPr>
              <w:t xml:space="preserve">. </w:t>
            </w:r>
            <w:r w:rsidRPr="00BD7C9B">
              <w:rPr>
                <w:b w:val="0"/>
                <w:bCs w:val="0"/>
                <w:i w:val="0"/>
                <w:iCs w:val="0"/>
                <w:color w:val="000000" w:themeColor="text1"/>
              </w:rPr>
              <w:t>Participating centers</w:t>
            </w:r>
            <w:bookmarkEnd w:id="96"/>
            <w:r w:rsidRPr="00BD7C9B">
              <w:rPr>
                <w:b w:val="0"/>
                <w:bCs w:val="0"/>
                <w:color w:val="000000" w:themeColor="text1"/>
              </w:rPr>
              <w:t xml:space="preserve"> </w:t>
            </w:r>
          </w:p>
        </w:tc>
      </w:tr>
      <w:tr w:rsidR="008103EF" w:rsidRPr="00BD7C9B" w14:paraId="410BF8BA" w14:textId="77777777" w:rsidTr="00CF6AD5">
        <w:tc>
          <w:tcPr>
            <w:tcW w:w="6936" w:type="dxa"/>
            <w:tcBorders>
              <w:top w:val="single" w:sz="4" w:space="0" w:color="auto"/>
              <w:bottom w:val="single" w:sz="4" w:space="0" w:color="auto"/>
            </w:tcBorders>
          </w:tcPr>
          <w:p w14:paraId="55ADBB6A" w14:textId="77777777" w:rsidR="00340891" w:rsidRPr="00BD7C9B" w:rsidRDefault="00340891" w:rsidP="001E28F2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Center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</w:tcPr>
          <w:p w14:paraId="04FBB5D7" w14:textId="77777777" w:rsidR="00340891" w:rsidRPr="00BD7C9B" w:rsidRDefault="00340891" w:rsidP="001E28F2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Country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477BB4E6" w14:textId="77777777" w:rsidR="00340891" w:rsidRPr="00BD7C9B" w:rsidRDefault="00340891" w:rsidP="001E28F2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Center type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6FD7B371" w14:textId="6E5F4C21" w:rsidR="00340891" w:rsidRPr="00BD7C9B" w:rsidRDefault="00340891" w:rsidP="001E28F2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Number</w:t>
            </w:r>
            <w:r w:rsidR="00CF6AD5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BD7C9B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of</w:t>
            </w:r>
            <w:r w:rsidR="00CF6AD5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i</w:t>
            </w:r>
            <w:r w:rsidRPr="00BD7C9B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nclusions</w:t>
            </w:r>
          </w:p>
        </w:tc>
      </w:tr>
      <w:tr w:rsidR="008103EF" w:rsidRPr="00BD7C9B" w14:paraId="1815C365" w14:textId="77777777" w:rsidTr="00CF6AD5">
        <w:tc>
          <w:tcPr>
            <w:tcW w:w="6936" w:type="dxa"/>
            <w:tcBorders>
              <w:top w:val="single" w:sz="4" w:space="0" w:color="auto"/>
            </w:tcBorders>
            <w:vAlign w:val="bottom"/>
          </w:tcPr>
          <w:p w14:paraId="0351C905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Réanimation médicale (Institut de cardiologie), Hôpital de la Pitié Salpêtrière, Paris</w:t>
            </w:r>
          </w:p>
        </w:tc>
        <w:tc>
          <w:tcPr>
            <w:tcW w:w="867" w:type="dxa"/>
            <w:tcBorders>
              <w:top w:val="single" w:sz="4" w:space="0" w:color="auto"/>
            </w:tcBorders>
            <w:vAlign w:val="bottom"/>
          </w:tcPr>
          <w:p w14:paraId="7399894C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tcBorders>
              <w:top w:val="single" w:sz="4" w:space="0" w:color="auto"/>
            </w:tcBorders>
            <w:vAlign w:val="bottom"/>
          </w:tcPr>
          <w:p w14:paraId="64352990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vAlign w:val="bottom"/>
          </w:tcPr>
          <w:p w14:paraId="66885AF1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12</w:t>
            </w:r>
          </w:p>
        </w:tc>
      </w:tr>
      <w:tr w:rsidR="008103EF" w:rsidRPr="00BD7C9B" w14:paraId="3A63E71F" w14:textId="77777777" w:rsidTr="00CF6AD5">
        <w:tc>
          <w:tcPr>
            <w:tcW w:w="6936" w:type="dxa"/>
            <w:vAlign w:val="bottom"/>
          </w:tcPr>
          <w:p w14:paraId="15F5A620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Réanimation chirurgicale polyvalente Husson Mourier, Hôpital de la Pitié Salpêtrière, Paris</w:t>
            </w:r>
          </w:p>
        </w:tc>
        <w:tc>
          <w:tcPr>
            <w:tcW w:w="867" w:type="dxa"/>
            <w:vAlign w:val="bottom"/>
          </w:tcPr>
          <w:p w14:paraId="0BF2E874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00CC60EB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3BAEC261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11</w:t>
            </w:r>
          </w:p>
        </w:tc>
      </w:tr>
      <w:tr w:rsidR="008103EF" w:rsidRPr="00BD7C9B" w14:paraId="756CED4F" w14:textId="77777777" w:rsidTr="00CF6AD5">
        <w:tc>
          <w:tcPr>
            <w:tcW w:w="6936" w:type="dxa"/>
            <w:vAlign w:val="bottom"/>
          </w:tcPr>
          <w:p w14:paraId="25A65413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Pôle de médecine intensive et réanimation, CHU de Lille, Lille</w:t>
            </w:r>
          </w:p>
        </w:tc>
        <w:tc>
          <w:tcPr>
            <w:tcW w:w="867" w:type="dxa"/>
            <w:vAlign w:val="bottom"/>
          </w:tcPr>
          <w:p w14:paraId="78F41F23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485B716F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771B8291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10</w:t>
            </w:r>
          </w:p>
        </w:tc>
      </w:tr>
      <w:tr w:rsidR="008103EF" w:rsidRPr="00BD7C9B" w14:paraId="0A3839DA" w14:textId="77777777" w:rsidTr="00CF6AD5">
        <w:tc>
          <w:tcPr>
            <w:tcW w:w="6936" w:type="dxa"/>
            <w:vAlign w:val="bottom"/>
          </w:tcPr>
          <w:p w14:paraId="6ED8DA78" w14:textId="5D62C493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18"/>
                <w:szCs w:val="18"/>
              </w:rPr>
              <w:t>Departamento</w:t>
            </w:r>
            <w:proofErr w:type="spellEnd"/>
            <w:r w:rsidRPr="00BD7C9B">
              <w:rPr>
                <w:color w:val="000000" w:themeColor="text1"/>
                <w:sz w:val="18"/>
                <w:szCs w:val="18"/>
              </w:rPr>
              <w:t xml:space="preserve"> de </w:t>
            </w:r>
            <w:proofErr w:type="spellStart"/>
            <w:r w:rsidRPr="00BD7C9B">
              <w:rPr>
                <w:color w:val="000000" w:themeColor="text1"/>
                <w:sz w:val="18"/>
                <w:szCs w:val="18"/>
              </w:rPr>
              <w:t>Medicina</w:t>
            </w:r>
            <w:proofErr w:type="spellEnd"/>
            <w:r w:rsidRPr="00BD7C9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8"/>
                <w:szCs w:val="18"/>
              </w:rPr>
              <w:t>Intensiva</w:t>
            </w:r>
            <w:proofErr w:type="spellEnd"/>
            <w:r w:rsidRPr="00BD7C9B">
              <w:rPr>
                <w:color w:val="000000" w:themeColor="text1"/>
                <w:sz w:val="18"/>
                <w:szCs w:val="18"/>
              </w:rPr>
              <w:t xml:space="preserve">, Hospital </w:t>
            </w:r>
            <w:proofErr w:type="spellStart"/>
            <w:r w:rsidRPr="00BD7C9B">
              <w:rPr>
                <w:color w:val="000000" w:themeColor="text1"/>
                <w:sz w:val="18"/>
                <w:szCs w:val="18"/>
              </w:rPr>
              <w:t>Clínico</w:t>
            </w:r>
            <w:proofErr w:type="spellEnd"/>
            <w:r w:rsidRPr="00BD7C9B">
              <w:rPr>
                <w:color w:val="000000" w:themeColor="text1"/>
                <w:sz w:val="18"/>
                <w:szCs w:val="18"/>
              </w:rPr>
              <w:t xml:space="preserve"> de la </w:t>
            </w:r>
            <w:proofErr w:type="spellStart"/>
            <w:r w:rsidRPr="00BD7C9B">
              <w:rPr>
                <w:color w:val="000000" w:themeColor="text1"/>
                <w:sz w:val="18"/>
                <w:szCs w:val="18"/>
              </w:rPr>
              <w:t>Univer</w:t>
            </w:r>
            <w:r w:rsidR="006A79A2">
              <w:rPr>
                <w:color w:val="000000" w:themeColor="text1"/>
                <w:sz w:val="18"/>
                <w:szCs w:val="18"/>
              </w:rPr>
              <w:t>si</w:t>
            </w:r>
            <w:r w:rsidRPr="00BD7C9B">
              <w:rPr>
                <w:color w:val="000000" w:themeColor="text1"/>
                <w:sz w:val="18"/>
                <w:szCs w:val="18"/>
              </w:rPr>
              <w:t>dad</w:t>
            </w:r>
            <w:proofErr w:type="spellEnd"/>
            <w:r w:rsidRPr="00BD7C9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8"/>
                <w:szCs w:val="18"/>
              </w:rPr>
              <w:t>Cató</w:t>
            </w:r>
            <w:r w:rsidR="006A79A2">
              <w:rPr>
                <w:color w:val="000000" w:themeColor="text1"/>
                <w:sz w:val="18"/>
                <w:szCs w:val="18"/>
              </w:rPr>
              <w:t>l</w:t>
            </w:r>
            <w:r w:rsidRPr="00BD7C9B">
              <w:rPr>
                <w:color w:val="000000" w:themeColor="text1"/>
                <w:sz w:val="18"/>
                <w:szCs w:val="18"/>
              </w:rPr>
              <w:t>ica</w:t>
            </w:r>
            <w:proofErr w:type="spellEnd"/>
            <w:r w:rsidRPr="00BD7C9B">
              <w:rPr>
                <w:color w:val="000000" w:themeColor="text1"/>
                <w:sz w:val="18"/>
                <w:szCs w:val="18"/>
              </w:rPr>
              <w:t xml:space="preserve">, Santiago </w:t>
            </w:r>
          </w:p>
        </w:tc>
        <w:tc>
          <w:tcPr>
            <w:tcW w:w="867" w:type="dxa"/>
            <w:vAlign w:val="bottom"/>
          </w:tcPr>
          <w:p w14:paraId="104227A8" w14:textId="4B738210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Chil</w:t>
            </w:r>
            <w:r w:rsidR="006A79A2">
              <w:rPr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2267" w:type="dxa"/>
            <w:vAlign w:val="bottom"/>
          </w:tcPr>
          <w:p w14:paraId="54F80776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4A4312E2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8</w:t>
            </w:r>
          </w:p>
        </w:tc>
      </w:tr>
      <w:tr w:rsidR="008103EF" w:rsidRPr="00BD7C9B" w14:paraId="1B87C33A" w14:textId="77777777" w:rsidTr="00CF6AD5">
        <w:tc>
          <w:tcPr>
            <w:tcW w:w="6936" w:type="dxa"/>
            <w:vAlign w:val="bottom"/>
          </w:tcPr>
          <w:p w14:paraId="2A101A31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Réanimation de chirurgie cardiaque, Hôpital de la Pitié Salpêtrière, Paris</w:t>
            </w:r>
          </w:p>
        </w:tc>
        <w:tc>
          <w:tcPr>
            <w:tcW w:w="867" w:type="dxa"/>
            <w:vAlign w:val="bottom"/>
          </w:tcPr>
          <w:p w14:paraId="46C993E8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3E3BF769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1D8F3F9A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</w:tr>
      <w:tr w:rsidR="008103EF" w:rsidRPr="00BD7C9B" w14:paraId="58BF6CE4" w14:textId="77777777" w:rsidTr="00CF6AD5">
        <w:tc>
          <w:tcPr>
            <w:tcW w:w="6936" w:type="dxa"/>
            <w:vAlign w:val="bottom"/>
          </w:tcPr>
          <w:p w14:paraId="42593819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Service de médecine intensive réanimation, DRIS, CHU Nord, Marseille</w:t>
            </w:r>
          </w:p>
        </w:tc>
        <w:tc>
          <w:tcPr>
            <w:tcW w:w="867" w:type="dxa"/>
            <w:vAlign w:val="bottom"/>
          </w:tcPr>
          <w:p w14:paraId="73CA017A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27A7A2D4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651E5C15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6</w:t>
            </w:r>
          </w:p>
        </w:tc>
      </w:tr>
      <w:tr w:rsidR="008103EF" w:rsidRPr="00BD7C9B" w14:paraId="7CA58A51" w14:textId="77777777" w:rsidTr="00CF6AD5">
        <w:tc>
          <w:tcPr>
            <w:tcW w:w="6936" w:type="dxa"/>
            <w:vAlign w:val="bottom"/>
          </w:tcPr>
          <w:p w14:paraId="42C149CF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Réanimation, CHU Rouen, Rouen</w:t>
            </w:r>
          </w:p>
        </w:tc>
        <w:tc>
          <w:tcPr>
            <w:tcW w:w="867" w:type="dxa"/>
            <w:vAlign w:val="bottom"/>
          </w:tcPr>
          <w:p w14:paraId="0C396205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107208C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01C84FAE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6</w:t>
            </w:r>
          </w:p>
        </w:tc>
      </w:tr>
      <w:tr w:rsidR="008103EF" w:rsidRPr="00BD7C9B" w14:paraId="55B72A1C" w14:textId="77777777" w:rsidTr="00CF6AD5">
        <w:tc>
          <w:tcPr>
            <w:tcW w:w="6936" w:type="dxa"/>
            <w:vAlign w:val="bottom"/>
          </w:tcPr>
          <w:p w14:paraId="75B849E6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Réanimation, CH d’Orléans, Orléans</w:t>
            </w:r>
          </w:p>
        </w:tc>
        <w:tc>
          <w:tcPr>
            <w:tcW w:w="867" w:type="dxa"/>
            <w:vAlign w:val="bottom"/>
          </w:tcPr>
          <w:p w14:paraId="39F7F2B8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7827418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Regional Hospital Center</w:t>
            </w:r>
          </w:p>
        </w:tc>
        <w:tc>
          <w:tcPr>
            <w:tcW w:w="1129" w:type="dxa"/>
            <w:vAlign w:val="bottom"/>
          </w:tcPr>
          <w:p w14:paraId="150AADB8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8103EF" w:rsidRPr="00BD7C9B" w14:paraId="766C3855" w14:textId="77777777" w:rsidTr="00CF6AD5">
        <w:tc>
          <w:tcPr>
            <w:tcW w:w="6936" w:type="dxa"/>
            <w:vAlign w:val="bottom"/>
          </w:tcPr>
          <w:p w14:paraId="6ED74BD6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Réanimation, Nouvel Hôpital Civil, Strasbourg</w:t>
            </w:r>
          </w:p>
        </w:tc>
        <w:tc>
          <w:tcPr>
            <w:tcW w:w="867" w:type="dxa"/>
            <w:vAlign w:val="bottom"/>
          </w:tcPr>
          <w:p w14:paraId="54853E83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16BC057A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462AE3A6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8103EF" w:rsidRPr="00BD7C9B" w14:paraId="661BB746" w14:textId="77777777" w:rsidTr="00CF6AD5">
        <w:tc>
          <w:tcPr>
            <w:tcW w:w="6936" w:type="dxa"/>
            <w:vAlign w:val="bottom"/>
          </w:tcPr>
          <w:p w14:paraId="30BA1DB3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Réanimation, CHU Saint-Antoine, Paris</w:t>
            </w:r>
          </w:p>
        </w:tc>
        <w:tc>
          <w:tcPr>
            <w:tcW w:w="867" w:type="dxa"/>
            <w:vAlign w:val="bottom"/>
          </w:tcPr>
          <w:p w14:paraId="6F12296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26CC2CCA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01DF1455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8103EF" w:rsidRPr="00BD7C9B" w14:paraId="6A6720D9" w14:textId="77777777" w:rsidTr="00CF6AD5">
        <w:tc>
          <w:tcPr>
            <w:tcW w:w="6936" w:type="dxa"/>
            <w:vAlign w:val="bottom"/>
          </w:tcPr>
          <w:p w14:paraId="5052F3B0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Réanimation, CHU Cochin, Paris</w:t>
            </w:r>
          </w:p>
        </w:tc>
        <w:tc>
          <w:tcPr>
            <w:tcW w:w="867" w:type="dxa"/>
            <w:vAlign w:val="bottom"/>
          </w:tcPr>
          <w:p w14:paraId="195B9011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68B28995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2454F5D1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8103EF" w:rsidRPr="00BD7C9B" w14:paraId="5D74C855" w14:textId="77777777" w:rsidTr="00CF6AD5">
        <w:tc>
          <w:tcPr>
            <w:tcW w:w="6936" w:type="dxa"/>
            <w:vAlign w:val="bottom"/>
          </w:tcPr>
          <w:p w14:paraId="11642171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  <w:lang w:val="en-US"/>
              </w:rPr>
              <w:t xml:space="preserve">Intensive Care Department, Centro </w:t>
            </w:r>
            <w:proofErr w:type="spellStart"/>
            <w:r w:rsidRPr="00BD7C9B">
              <w:rPr>
                <w:color w:val="000000" w:themeColor="text1"/>
                <w:sz w:val="18"/>
                <w:szCs w:val="18"/>
                <w:lang w:val="en-US"/>
              </w:rPr>
              <w:t>Hospitalar</w:t>
            </w:r>
            <w:proofErr w:type="spellEnd"/>
            <w:r w:rsidRPr="00BD7C9B">
              <w:rPr>
                <w:color w:val="000000" w:themeColor="text1"/>
                <w:sz w:val="18"/>
                <w:szCs w:val="18"/>
                <w:lang w:val="en-US"/>
              </w:rPr>
              <w:t xml:space="preserve"> Universitário São João, Porto</w:t>
            </w:r>
          </w:p>
        </w:tc>
        <w:tc>
          <w:tcPr>
            <w:tcW w:w="867" w:type="dxa"/>
            <w:vAlign w:val="bottom"/>
          </w:tcPr>
          <w:p w14:paraId="4963A226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Portugal</w:t>
            </w:r>
          </w:p>
        </w:tc>
        <w:tc>
          <w:tcPr>
            <w:tcW w:w="2267" w:type="dxa"/>
            <w:vAlign w:val="bottom"/>
          </w:tcPr>
          <w:p w14:paraId="0E506B31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3E2CF30B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8103EF" w:rsidRPr="00BD7C9B" w14:paraId="47EE6B40" w14:textId="77777777" w:rsidTr="00CF6AD5">
        <w:tc>
          <w:tcPr>
            <w:tcW w:w="6936" w:type="dxa"/>
            <w:vAlign w:val="bottom"/>
          </w:tcPr>
          <w:p w14:paraId="64364ED3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Réanimation, CHU Mondor, Créteil</w:t>
            </w:r>
          </w:p>
        </w:tc>
        <w:tc>
          <w:tcPr>
            <w:tcW w:w="867" w:type="dxa"/>
            <w:vAlign w:val="bottom"/>
          </w:tcPr>
          <w:p w14:paraId="127AEEB7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112491D7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42FB90CA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4</w:t>
            </w:r>
          </w:p>
        </w:tc>
      </w:tr>
      <w:tr w:rsidR="008103EF" w:rsidRPr="00BD7C9B" w14:paraId="2358EEBC" w14:textId="77777777" w:rsidTr="00CF6AD5">
        <w:tc>
          <w:tcPr>
            <w:tcW w:w="6936" w:type="dxa"/>
            <w:vAlign w:val="bottom"/>
          </w:tcPr>
          <w:p w14:paraId="2095563C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et Réanimation Médicale Brabois, CHU Nancy-Brabois, Nancy</w:t>
            </w:r>
          </w:p>
        </w:tc>
        <w:tc>
          <w:tcPr>
            <w:tcW w:w="867" w:type="dxa"/>
            <w:vAlign w:val="bottom"/>
          </w:tcPr>
          <w:p w14:paraId="1C1A096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2DE854F8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451074A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4</w:t>
            </w:r>
          </w:p>
        </w:tc>
      </w:tr>
      <w:tr w:rsidR="008103EF" w:rsidRPr="00BD7C9B" w14:paraId="5C3896E3" w14:textId="77777777" w:rsidTr="00CF6AD5">
        <w:tc>
          <w:tcPr>
            <w:tcW w:w="6936" w:type="dxa"/>
            <w:vAlign w:val="bottom"/>
          </w:tcPr>
          <w:p w14:paraId="25CB6CA1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et Réanimation, CHU Bordeaux, Bordeaux</w:t>
            </w:r>
          </w:p>
        </w:tc>
        <w:tc>
          <w:tcPr>
            <w:tcW w:w="867" w:type="dxa"/>
            <w:vAlign w:val="bottom"/>
          </w:tcPr>
          <w:p w14:paraId="08131729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5F6C3BFC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5646264F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4</w:t>
            </w:r>
          </w:p>
        </w:tc>
      </w:tr>
      <w:tr w:rsidR="008103EF" w:rsidRPr="00BD7C9B" w14:paraId="33A7DBA7" w14:textId="77777777" w:rsidTr="00CF6AD5">
        <w:tc>
          <w:tcPr>
            <w:tcW w:w="6936" w:type="dxa"/>
            <w:vAlign w:val="bottom"/>
          </w:tcPr>
          <w:p w14:paraId="02017BC7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Réanimation chirurgicale polyvalente Gaston Cordier, Hôpital de la Pitié Salpêtrière, Paris</w:t>
            </w:r>
          </w:p>
        </w:tc>
        <w:tc>
          <w:tcPr>
            <w:tcW w:w="867" w:type="dxa"/>
            <w:vAlign w:val="bottom"/>
          </w:tcPr>
          <w:p w14:paraId="0DF637B2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39C35633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15CEA54B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8103EF" w:rsidRPr="00BD7C9B" w14:paraId="75F17DB8" w14:textId="77777777" w:rsidTr="00CF6AD5">
        <w:tc>
          <w:tcPr>
            <w:tcW w:w="6936" w:type="dxa"/>
            <w:vAlign w:val="bottom"/>
          </w:tcPr>
          <w:p w14:paraId="49A2725B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et Réanimation, CHU Montpellier, Montpellier</w:t>
            </w:r>
          </w:p>
        </w:tc>
        <w:tc>
          <w:tcPr>
            <w:tcW w:w="867" w:type="dxa"/>
            <w:vAlign w:val="bottom"/>
          </w:tcPr>
          <w:p w14:paraId="7809DAFB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2D22CBCA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2AF0E0EC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8103EF" w:rsidRPr="00BD7C9B" w14:paraId="43BB6193" w14:textId="77777777" w:rsidTr="00CF6AD5">
        <w:tc>
          <w:tcPr>
            <w:tcW w:w="6936" w:type="dxa"/>
            <w:vAlign w:val="bottom"/>
          </w:tcPr>
          <w:p w14:paraId="4C7100B1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Service de maladies infectieuses et tropicales, CHU Nîmes, Nîmes</w:t>
            </w:r>
          </w:p>
        </w:tc>
        <w:tc>
          <w:tcPr>
            <w:tcW w:w="867" w:type="dxa"/>
            <w:vAlign w:val="bottom"/>
          </w:tcPr>
          <w:p w14:paraId="26346217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42A3D363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21F15E4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8103EF" w:rsidRPr="00BD7C9B" w14:paraId="680CF1CE" w14:textId="77777777" w:rsidTr="00CF6AD5">
        <w:tc>
          <w:tcPr>
            <w:tcW w:w="6936" w:type="dxa"/>
            <w:vAlign w:val="bottom"/>
          </w:tcPr>
          <w:p w14:paraId="069B27B0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  <w:lang w:val="en-US"/>
              </w:rPr>
              <w:t>Intensive Care Department, St James's Hospital, Dublin</w:t>
            </w:r>
          </w:p>
        </w:tc>
        <w:tc>
          <w:tcPr>
            <w:tcW w:w="867" w:type="dxa"/>
            <w:vAlign w:val="bottom"/>
          </w:tcPr>
          <w:p w14:paraId="094E31E7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Ireland</w:t>
            </w:r>
          </w:p>
        </w:tc>
        <w:tc>
          <w:tcPr>
            <w:tcW w:w="2267" w:type="dxa"/>
            <w:vAlign w:val="bottom"/>
          </w:tcPr>
          <w:p w14:paraId="17DD2FC8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1B7EBC5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8103EF" w:rsidRPr="00BD7C9B" w14:paraId="71298CD9" w14:textId="77777777" w:rsidTr="00CF6AD5">
        <w:tc>
          <w:tcPr>
            <w:tcW w:w="6936" w:type="dxa"/>
            <w:vAlign w:val="bottom"/>
          </w:tcPr>
          <w:p w14:paraId="53A56A9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  <w:lang w:val="en-US"/>
              </w:rPr>
              <w:t>Acute Cardiac Care Unit, Hospital Clinic of Barcelona, Barcelona</w:t>
            </w:r>
          </w:p>
        </w:tc>
        <w:tc>
          <w:tcPr>
            <w:tcW w:w="867" w:type="dxa"/>
            <w:vAlign w:val="bottom"/>
          </w:tcPr>
          <w:p w14:paraId="0BF7EFC4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Spain</w:t>
            </w:r>
          </w:p>
        </w:tc>
        <w:tc>
          <w:tcPr>
            <w:tcW w:w="2267" w:type="dxa"/>
            <w:vAlign w:val="bottom"/>
          </w:tcPr>
          <w:p w14:paraId="41B5E6CE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7A6433F1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8103EF" w:rsidRPr="00BD7C9B" w14:paraId="7DF428BA" w14:textId="77777777" w:rsidTr="00CF6AD5">
        <w:tc>
          <w:tcPr>
            <w:tcW w:w="6936" w:type="dxa"/>
            <w:vAlign w:val="bottom"/>
          </w:tcPr>
          <w:p w14:paraId="620D5B0A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Réanimation chirurgicale, CHU Mondor, Créteil</w:t>
            </w:r>
          </w:p>
        </w:tc>
        <w:tc>
          <w:tcPr>
            <w:tcW w:w="867" w:type="dxa"/>
            <w:vAlign w:val="bottom"/>
          </w:tcPr>
          <w:p w14:paraId="356A725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4FB22A8F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01178273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8103EF" w:rsidRPr="00BD7C9B" w14:paraId="4FAFFCDC" w14:textId="77777777" w:rsidTr="00CF6AD5">
        <w:tc>
          <w:tcPr>
            <w:tcW w:w="6936" w:type="dxa"/>
            <w:vAlign w:val="bottom"/>
          </w:tcPr>
          <w:p w14:paraId="1ACB5532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Réanimation, CHU Clermont-Ferrand, Clermont-Ferrand</w:t>
            </w:r>
          </w:p>
        </w:tc>
        <w:tc>
          <w:tcPr>
            <w:tcW w:w="867" w:type="dxa"/>
            <w:vAlign w:val="bottom"/>
          </w:tcPr>
          <w:p w14:paraId="05901424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03616CAB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4B928974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8103EF" w:rsidRPr="00BD7C9B" w14:paraId="3BA6D186" w14:textId="77777777" w:rsidTr="00CF6AD5">
        <w:tc>
          <w:tcPr>
            <w:tcW w:w="6936" w:type="dxa"/>
            <w:vAlign w:val="bottom"/>
          </w:tcPr>
          <w:p w14:paraId="2D8455F8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Réanimation neurochirurgicale, Hôpital de la Pitié Salpêtrière, Paris</w:t>
            </w:r>
          </w:p>
        </w:tc>
        <w:tc>
          <w:tcPr>
            <w:tcW w:w="867" w:type="dxa"/>
            <w:vAlign w:val="bottom"/>
          </w:tcPr>
          <w:p w14:paraId="48E2E0F6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42DD1D5A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37BBD352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8103EF" w:rsidRPr="00BD7C9B" w14:paraId="32C1D373" w14:textId="77777777" w:rsidTr="00CF6AD5">
        <w:tc>
          <w:tcPr>
            <w:tcW w:w="6936" w:type="dxa"/>
            <w:vAlign w:val="bottom"/>
          </w:tcPr>
          <w:p w14:paraId="09C0C844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  <w:lang w:val="en-US"/>
              </w:rPr>
              <w:t>UH Cleveland Medical Center, Cleveland</w:t>
            </w:r>
          </w:p>
        </w:tc>
        <w:tc>
          <w:tcPr>
            <w:tcW w:w="867" w:type="dxa"/>
            <w:vAlign w:val="bottom"/>
          </w:tcPr>
          <w:p w14:paraId="43CF903A" w14:textId="7BC2095F" w:rsidR="00340891" w:rsidRPr="00BD7C9B" w:rsidRDefault="00215B38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US</w:t>
            </w:r>
          </w:p>
        </w:tc>
        <w:tc>
          <w:tcPr>
            <w:tcW w:w="2267" w:type="dxa"/>
            <w:vAlign w:val="bottom"/>
          </w:tcPr>
          <w:p w14:paraId="0CDCCB67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0D73E917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8103EF" w:rsidRPr="00BD7C9B" w14:paraId="236F3670" w14:textId="77777777" w:rsidTr="00CF6AD5">
        <w:tc>
          <w:tcPr>
            <w:tcW w:w="6936" w:type="dxa"/>
            <w:vAlign w:val="bottom"/>
          </w:tcPr>
          <w:p w14:paraId="50D9B02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  <w:lang w:val="en-US"/>
              </w:rPr>
              <w:t>Department of Anesthesiology, Emergency and Critical Care Medicine, Hospital Wiener Neustadt</w:t>
            </w:r>
          </w:p>
        </w:tc>
        <w:tc>
          <w:tcPr>
            <w:tcW w:w="867" w:type="dxa"/>
            <w:vAlign w:val="bottom"/>
          </w:tcPr>
          <w:p w14:paraId="4A48A08A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Austria</w:t>
            </w:r>
          </w:p>
        </w:tc>
        <w:tc>
          <w:tcPr>
            <w:tcW w:w="2267" w:type="dxa"/>
            <w:vAlign w:val="bottom"/>
          </w:tcPr>
          <w:p w14:paraId="5F43A114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Regional Hospital Center</w:t>
            </w:r>
          </w:p>
        </w:tc>
        <w:tc>
          <w:tcPr>
            <w:tcW w:w="1129" w:type="dxa"/>
            <w:vAlign w:val="bottom"/>
          </w:tcPr>
          <w:p w14:paraId="40875907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8103EF" w:rsidRPr="00BD7C9B" w14:paraId="5D7710CC" w14:textId="77777777" w:rsidTr="00CF6AD5">
        <w:tc>
          <w:tcPr>
            <w:tcW w:w="6936" w:type="dxa"/>
            <w:vAlign w:val="bottom"/>
          </w:tcPr>
          <w:p w14:paraId="7C8838CE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Réanimation, CHU Avicennes, Bobigny</w:t>
            </w:r>
          </w:p>
        </w:tc>
        <w:tc>
          <w:tcPr>
            <w:tcW w:w="867" w:type="dxa"/>
            <w:vAlign w:val="bottom"/>
          </w:tcPr>
          <w:p w14:paraId="10F83A0A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1DD74735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66D39138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8103EF" w:rsidRPr="00BD7C9B" w14:paraId="7AA3668C" w14:textId="77777777" w:rsidTr="00CF6AD5">
        <w:tc>
          <w:tcPr>
            <w:tcW w:w="6936" w:type="dxa"/>
            <w:vAlign w:val="bottom"/>
          </w:tcPr>
          <w:p w14:paraId="3BCC3AD3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Réanimation, CHU Hôpital Européen Georges-Pompidou, Paris</w:t>
            </w:r>
          </w:p>
        </w:tc>
        <w:tc>
          <w:tcPr>
            <w:tcW w:w="867" w:type="dxa"/>
            <w:vAlign w:val="bottom"/>
          </w:tcPr>
          <w:p w14:paraId="24F98CE4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149ED14F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2BD08C4E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8103EF" w:rsidRPr="00BD7C9B" w14:paraId="328C3767" w14:textId="77777777" w:rsidTr="00CF6AD5">
        <w:tc>
          <w:tcPr>
            <w:tcW w:w="6936" w:type="dxa"/>
            <w:vAlign w:val="bottom"/>
          </w:tcPr>
          <w:p w14:paraId="69A1FD5F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Médecine Intensive Réanimation et Maladies Infectieuses, CHU Bichat Claude Bernard, Paris</w:t>
            </w:r>
          </w:p>
        </w:tc>
        <w:tc>
          <w:tcPr>
            <w:tcW w:w="867" w:type="dxa"/>
            <w:vAlign w:val="bottom"/>
          </w:tcPr>
          <w:p w14:paraId="068210B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46C8D35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2161732D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8103EF" w:rsidRPr="00BD7C9B" w14:paraId="75BA8D1F" w14:textId="77777777" w:rsidTr="00CF6AD5">
        <w:tc>
          <w:tcPr>
            <w:tcW w:w="6936" w:type="dxa"/>
            <w:vAlign w:val="bottom"/>
          </w:tcPr>
          <w:p w14:paraId="48362AC8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Réanimation Polyvalente, Centre hospitalier d'Arles, Arles</w:t>
            </w:r>
          </w:p>
        </w:tc>
        <w:tc>
          <w:tcPr>
            <w:tcW w:w="867" w:type="dxa"/>
            <w:vAlign w:val="bottom"/>
          </w:tcPr>
          <w:p w14:paraId="6114159E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France</w:t>
            </w:r>
          </w:p>
        </w:tc>
        <w:tc>
          <w:tcPr>
            <w:tcW w:w="2267" w:type="dxa"/>
            <w:vAlign w:val="bottom"/>
          </w:tcPr>
          <w:p w14:paraId="5A8E3BDE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Regional Hospital Center</w:t>
            </w:r>
          </w:p>
        </w:tc>
        <w:tc>
          <w:tcPr>
            <w:tcW w:w="1129" w:type="dxa"/>
            <w:vAlign w:val="bottom"/>
          </w:tcPr>
          <w:p w14:paraId="1D9B9BF3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8103EF" w:rsidRPr="00BD7C9B" w14:paraId="5B8F4743" w14:textId="77777777" w:rsidTr="00CF6AD5">
        <w:tc>
          <w:tcPr>
            <w:tcW w:w="6936" w:type="dxa"/>
            <w:vAlign w:val="bottom"/>
          </w:tcPr>
          <w:p w14:paraId="10C4C1EB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  <w:lang w:val="en-US"/>
              </w:rPr>
              <w:t>Infectious Diseases Unit, Policlinico San Martino Hospital, Genoa</w:t>
            </w:r>
          </w:p>
        </w:tc>
        <w:tc>
          <w:tcPr>
            <w:tcW w:w="867" w:type="dxa"/>
            <w:vAlign w:val="bottom"/>
          </w:tcPr>
          <w:p w14:paraId="67501E2C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Italy</w:t>
            </w:r>
          </w:p>
        </w:tc>
        <w:tc>
          <w:tcPr>
            <w:tcW w:w="2267" w:type="dxa"/>
            <w:vAlign w:val="bottom"/>
          </w:tcPr>
          <w:p w14:paraId="07A27AF8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7F542EAB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8103EF" w:rsidRPr="00BD7C9B" w14:paraId="4B962B85" w14:textId="77777777" w:rsidTr="00CF6AD5">
        <w:tc>
          <w:tcPr>
            <w:tcW w:w="6936" w:type="dxa"/>
            <w:vAlign w:val="bottom"/>
          </w:tcPr>
          <w:p w14:paraId="22ADB9D2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18"/>
                <w:szCs w:val="18"/>
                <w:lang w:val="en-US"/>
              </w:rPr>
              <w:t>Anestesia</w:t>
            </w:r>
            <w:proofErr w:type="spellEnd"/>
            <w:r w:rsidRPr="00BD7C9B">
              <w:rPr>
                <w:color w:val="000000" w:themeColor="text1"/>
                <w:sz w:val="18"/>
                <w:szCs w:val="18"/>
                <w:lang w:val="en-US"/>
              </w:rPr>
              <w:t xml:space="preserve"> and Intensive Care Unit, AR1U, </w:t>
            </w:r>
            <w:proofErr w:type="spellStart"/>
            <w:r w:rsidRPr="00BD7C9B">
              <w:rPr>
                <w:color w:val="000000" w:themeColor="text1"/>
                <w:sz w:val="18"/>
                <w:szCs w:val="18"/>
              </w:rPr>
              <w:t>Città</w:t>
            </w:r>
            <w:proofErr w:type="spellEnd"/>
            <w:r w:rsidRPr="00BD7C9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8"/>
                <w:szCs w:val="18"/>
              </w:rPr>
              <w:t>della</w:t>
            </w:r>
            <w:proofErr w:type="spellEnd"/>
            <w:r w:rsidRPr="00BD7C9B">
              <w:rPr>
                <w:color w:val="000000" w:themeColor="text1"/>
                <w:sz w:val="18"/>
                <w:szCs w:val="18"/>
              </w:rPr>
              <w:t xml:space="preserve"> Salute e </w:t>
            </w:r>
            <w:proofErr w:type="spellStart"/>
            <w:r w:rsidRPr="00BD7C9B">
              <w:rPr>
                <w:color w:val="000000" w:themeColor="text1"/>
                <w:sz w:val="18"/>
                <w:szCs w:val="18"/>
              </w:rPr>
              <w:t>della</w:t>
            </w:r>
            <w:proofErr w:type="spellEnd"/>
            <w:r w:rsidRPr="00BD7C9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8"/>
                <w:szCs w:val="18"/>
              </w:rPr>
              <w:t>Scienza</w:t>
            </w:r>
            <w:proofErr w:type="spellEnd"/>
            <w:r w:rsidRPr="00BD7C9B">
              <w:rPr>
                <w:color w:val="000000" w:themeColor="text1"/>
                <w:sz w:val="18"/>
                <w:szCs w:val="18"/>
              </w:rPr>
              <w:t xml:space="preserve"> Hospital, Turin</w:t>
            </w:r>
          </w:p>
        </w:tc>
        <w:tc>
          <w:tcPr>
            <w:tcW w:w="867" w:type="dxa"/>
            <w:vAlign w:val="bottom"/>
          </w:tcPr>
          <w:p w14:paraId="7DBE7704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Italy</w:t>
            </w:r>
          </w:p>
        </w:tc>
        <w:tc>
          <w:tcPr>
            <w:tcW w:w="2267" w:type="dxa"/>
            <w:vAlign w:val="bottom"/>
          </w:tcPr>
          <w:p w14:paraId="0EE8CA78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University Hospital Center</w:t>
            </w:r>
          </w:p>
        </w:tc>
        <w:tc>
          <w:tcPr>
            <w:tcW w:w="1129" w:type="dxa"/>
            <w:vAlign w:val="bottom"/>
          </w:tcPr>
          <w:p w14:paraId="13AC145F" w14:textId="77777777" w:rsidR="00340891" w:rsidRPr="00BD7C9B" w:rsidRDefault="00340891" w:rsidP="001E28F2">
            <w:pPr>
              <w:spacing w:line="36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BD7C9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43280D0F" w14:textId="77777777" w:rsidR="00340891" w:rsidRPr="00BD7C9B" w:rsidRDefault="00340891">
      <w:pPr>
        <w:rPr>
          <w:color w:val="000000" w:themeColor="text1"/>
          <w:lang w:val="en-US"/>
        </w:rPr>
      </w:pPr>
    </w:p>
    <w:p w14:paraId="20D369E0" w14:textId="77777777" w:rsidR="00340891" w:rsidRPr="00BD7C9B" w:rsidRDefault="00340891">
      <w:pPr>
        <w:rPr>
          <w:color w:val="000000" w:themeColor="text1"/>
          <w:lang w:val="en-US"/>
        </w:rPr>
      </w:pPr>
    </w:p>
    <w:p w14:paraId="0E007A8E" w14:textId="77777777" w:rsidR="00340891" w:rsidRPr="00BD7C9B" w:rsidRDefault="00340891">
      <w:pPr>
        <w:rPr>
          <w:color w:val="000000" w:themeColor="text1"/>
          <w:lang w:val="en-US"/>
        </w:rPr>
      </w:pPr>
    </w:p>
    <w:p w14:paraId="6203DA7F" w14:textId="77777777" w:rsidR="00340891" w:rsidRPr="00BD7C9B" w:rsidRDefault="00340891">
      <w:pPr>
        <w:rPr>
          <w:color w:val="000000" w:themeColor="text1"/>
          <w:lang w:val="en-US"/>
        </w:rPr>
      </w:pPr>
    </w:p>
    <w:p w14:paraId="28527F62" w14:textId="77777777" w:rsidR="00340891" w:rsidRPr="00BD7C9B" w:rsidRDefault="00340891">
      <w:pPr>
        <w:rPr>
          <w:color w:val="000000" w:themeColor="text1"/>
          <w:lang w:val="en-US"/>
        </w:rPr>
      </w:pPr>
    </w:p>
    <w:p w14:paraId="5C257AE9" w14:textId="77777777" w:rsidR="00340891" w:rsidRPr="00BD7C9B" w:rsidRDefault="00340891">
      <w:pPr>
        <w:rPr>
          <w:color w:val="000000" w:themeColor="text1"/>
          <w:lang w:val="en-US"/>
        </w:rPr>
      </w:pPr>
    </w:p>
    <w:p w14:paraId="1FD944A6" w14:textId="77777777" w:rsidR="00340891" w:rsidRPr="00BD7C9B" w:rsidRDefault="00340891">
      <w:pPr>
        <w:rPr>
          <w:color w:val="000000" w:themeColor="text1"/>
          <w:lang w:val="en-US"/>
        </w:rPr>
      </w:pPr>
    </w:p>
    <w:p w14:paraId="326D3E4F" w14:textId="77777777" w:rsidR="00340891" w:rsidRPr="00BD7C9B" w:rsidRDefault="00340891">
      <w:pPr>
        <w:rPr>
          <w:color w:val="000000" w:themeColor="text1"/>
          <w:lang w:val="en-US"/>
        </w:rPr>
      </w:pPr>
    </w:p>
    <w:p w14:paraId="1D01A69A" w14:textId="77777777" w:rsidR="00340891" w:rsidRPr="00BD7C9B" w:rsidRDefault="00340891">
      <w:pPr>
        <w:rPr>
          <w:color w:val="000000" w:themeColor="text1"/>
          <w:lang w:val="en-US"/>
        </w:rPr>
      </w:pPr>
    </w:p>
    <w:p w14:paraId="202ECE82" w14:textId="77777777" w:rsidR="00340891" w:rsidRPr="00BD7C9B" w:rsidRDefault="00340891">
      <w:pPr>
        <w:rPr>
          <w:color w:val="000000" w:themeColor="text1"/>
          <w:lang w:val="en-US"/>
        </w:rPr>
      </w:pPr>
    </w:p>
    <w:p w14:paraId="468A0520" w14:textId="77777777" w:rsidR="00340891" w:rsidRPr="00BD7C9B" w:rsidRDefault="00340891">
      <w:pPr>
        <w:rPr>
          <w:color w:val="000000" w:themeColor="text1"/>
          <w:lang w:val="en-US"/>
        </w:rPr>
      </w:pPr>
    </w:p>
    <w:p w14:paraId="2146A2FD" w14:textId="77777777" w:rsidR="00215B38" w:rsidRPr="00BD7C9B" w:rsidRDefault="00215B38">
      <w:pPr>
        <w:rPr>
          <w:color w:val="000000" w:themeColor="text1"/>
          <w:lang w:val="en-US"/>
        </w:rPr>
      </w:pPr>
    </w:p>
    <w:p w14:paraId="6D606492" w14:textId="77777777" w:rsidR="00323CD9" w:rsidRPr="00BD7C9B" w:rsidRDefault="00323CD9">
      <w:pPr>
        <w:rPr>
          <w:color w:val="000000" w:themeColor="text1"/>
          <w:lang w:val="en-US"/>
        </w:rPr>
      </w:pPr>
    </w:p>
    <w:p w14:paraId="4ABD6760" w14:textId="77777777" w:rsidR="00340891" w:rsidRPr="00BD7C9B" w:rsidRDefault="00340891">
      <w:pPr>
        <w:rPr>
          <w:color w:val="000000" w:themeColor="text1"/>
          <w:lang w:val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5"/>
        <w:gridCol w:w="1630"/>
        <w:gridCol w:w="1630"/>
        <w:gridCol w:w="1630"/>
        <w:gridCol w:w="1630"/>
      </w:tblGrid>
      <w:tr w:rsidR="008103EF" w:rsidRPr="00BD7C9B" w14:paraId="16DFEDDB" w14:textId="77777777" w:rsidTr="00526514">
        <w:trPr>
          <w:trHeight w:val="85"/>
          <w:jc w:val="center"/>
        </w:trPr>
        <w:tc>
          <w:tcPr>
            <w:tcW w:w="74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76F69E" w14:textId="7636AC29" w:rsidR="00323CD9" w:rsidRPr="00BD7C9B" w:rsidRDefault="00323CD9" w:rsidP="00E94AF6">
            <w:pPr>
              <w:pStyle w:val="Titre1"/>
              <w:rPr>
                <w:i w:val="0"/>
                <w:iCs w:val="0"/>
                <w:color w:val="000000" w:themeColor="text1"/>
              </w:rPr>
            </w:pPr>
            <w:bookmarkStart w:id="97" w:name="_Toc234763162"/>
            <w:r w:rsidRPr="00BD7C9B">
              <w:rPr>
                <w:i w:val="0"/>
                <w:iCs w:val="0"/>
                <w:color w:val="000000" w:themeColor="text1"/>
              </w:rPr>
              <w:lastRenderedPageBreak/>
              <w:t>Table S3</w:t>
            </w:r>
            <w:r w:rsidR="00215B38" w:rsidRPr="00BD7C9B">
              <w:rPr>
                <w:i w:val="0"/>
                <w:iCs w:val="0"/>
                <w:color w:val="000000" w:themeColor="text1"/>
              </w:rPr>
              <w:t xml:space="preserve">. </w:t>
            </w:r>
            <w:r w:rsidRPr="00BD7C9B">
              <w:rPr>
                <w:b w:val="0"/>
                <w:bCs w:val="0"/>
                <w:i w:val="0"/>
                <w:iCs w:val="0"/>
                <w:color w:val="000000" w:themeColor="text1"/>
              </w:rPr>
              <w:t>Minimum Inhibitory Concentrations and clinical outcomes in patients treated with aztreonam/ceftazidime-avibactam or cefiderocol regimens</w:t>
            </w:r>
            <w:bookmarkEnd w:id="97"/>
          </w:p>
        </w:tc>
      </w:tr>
      <w:tr w:rsidR="008103EF" w:rsidRPr="00BD7C9B" w14:paraId="5B022431" w14:textId="77777777" w:rsidTr="00526514">
        <w:trPr>
          <w:jc w:val="center"/>
        </w:trPr>
        <w:tc>
          <w:tcPr>
            <w:tcW w:w="74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B4B7F6" w14:textId="77777777" w:rsidR="00323CD9" w:rsidRPr="00BD7C9B" w:rsidRDefault="00323CD9" w:rsidP="00E94AF6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Patients treated with an aztreonam/ceftazidime-avibactam-based regimen </w:t>
            </w:r>
          </w:p>
        </w:tc>
      </w:tr>
      <w:tr w:rsidR="008103EF" w:rsidRPr="00BD7C9B" w14:paraId="47CE42F1" w14:textId="77777777" w:rsidTr="00526514">
        <w:trPr>
          <w:jc w:val="center"/>
        </w:trPr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3651B" w14:textId="77777777" w:rsidR="00323CD9" w:rsidRPr="00BD7C9B" w:rsidRDefault="00323CD9" w:rsidP="00E94AF6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Patients 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ABFEF" w14:textId="77777777" w:rsidR="00323CD9" w:rsidRPr="00BD7C9B" w:rsidRDefault="00323CD9" w:rsidP="00E94AF6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MIC (mg/L)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6208DE" w14:textId="77777777" w:rsidR="00323CD9" w:rsidRPr="00BD7C9B" w:rsidRDefault="00323CD9" w:rsidP="00E94AF6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Clinical cure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FB0CB5" w14:textId="77777777" w:rsidR="00323CD9" w:rsidRPr="00BD7C9B" w:rsidRDefault="00323CD9" w:rsidP="00E94AF6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Relapse 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35059" w14:textId="77777777" w:rsidR="00323CD9" w:rsidRPr="00BD7C9B" w:rsidRDefault="00323CD9" w:rsidP="00E94AF6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Death at day-30</w:t>
            </w:r>
          </w:p>
        </w:tc>
      </w:tr>
      <w:tr w:rsidR="008103EF" w:rsidRPr="00BD7C9B" w14:paraId="73F6D254" w14:textId="77777777" w:rsidTr="00526514">
        <w:trPr>
          <w:jc w:val="center"/>
        </w:trPr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EB04DF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926B961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A273F6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47874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1D594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3129E830" w14:textId="77777777" w:rsidTr="00526514">
        <w:trPr>
          <w:trHeight w:val="78"/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FE30A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5E0A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867B3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EE943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781C3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24F6A0AA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D44D1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5D56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985B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BDCDB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47E8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2801561E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E6669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B9D04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3783F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8E1E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F2CAA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3F2A6BA0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18700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4FD7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D933C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60AB6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5BE82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5DB29F1D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FB044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A040F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A87B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66B1F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88211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0162E6C9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F0CA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62D54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5B93F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0758A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9E5D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2F8BE2EC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C6EA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E015F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74C64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A589D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67966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1F95C069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D394C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8DBEFF9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8921BB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83E29C6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5792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31AC2B9F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33D8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A10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D6061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74360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0A76B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3A34A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12B30C71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66666" w14:textId="60FF0495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A1</w:t>
            </w:r>
            <w:r w:rsidR="00526514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338FC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E04E6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EAE03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6ADB6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</w:tr>
      <w:tr w:rsidR="008103EF" w:rsidRPr="00BD7C9B" w14:paraId="4CF53362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0FF1F" w14:textId="1C8FF958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A1</w:t>
            </w:r>
            <w:r w:rsidR="00526514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851AF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25F24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8ED9A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FFACB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</w:tr>
      <w:tr w:rsidR="008103EF" w:rsidRPr="00BD7C9B" w14:paraId="12579529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11755" w14:textId="496D46B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A1</w:t>
            </w:r>
            <w:r w:rsidR="00526514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904D4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AF0AF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0683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A6BD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034ECDED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21261" w14:textId="027889DE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A1</w:t>
            </w:r>
            <w:r w:rsidR="00526514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7E00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A087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49A2B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6B6002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3F7AF3BF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E9C1F" w14:textId="72A5316F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A1</w:t>
            </w:r>
            <w:r w:rsidR="00526514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80C62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FE224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33DF1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C2F9A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3F1DE0F2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5C731" w14:textId="63D9D3E4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A1</w:t>
            </w:r>
            <w:r w:rsidR="00526514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796B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DC451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14F76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23B6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</w:tr>
      <w:tr w:rsidR="008103EF" w:rsidRPr="00BD7C9B" w14:paraId="4D03A474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B676C" w14:textId="1B471DC9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A1</w:t>
            </w:r>
            <w:r w:rsidR="00526514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B8D52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982F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31C06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6CC2D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760DD447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C8C245" w14:textId="643B3BBF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A1</w:t>
            </w:r>
            <w:r w:rsidR="00526514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D1998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FB75F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E90E8C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DFE2D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0324C3CF" w14:textId="77777777" w:rsidTr="00526514">
        <w:trPr>
          <w:jc w:val="center"/>
        </w:trPr>
        <w:tc>
          <w:tcPr>
            <w:tcW w:w="74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58BE7" w14:textId="77777777" w:rsidR="00323CD9" w:rsidRPr="00BD7C9B" w:rsidRDefault="00323CD9" w:rsidP="00E94AF6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Patients treated with a cefiderocol-based regimen</w:t>
            </w:r>
          </w:p>
        </w:tc>
      </w:tr>
      <w:tr w:rsidR="008103EF" w:rsidRPr="00BD7C9B" w14:paraId="53224626" w14:textId="77777777" w:rsidTr="00526514">
        <w:trPr>
          <w:jc w:val="center"/>
        </w:trPr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789A17" w14:textId="77777777" w:rsidR="00323CD9" w:rsidRPr="00BD7C9B" w:rsidRDefault="00323CD9" w:rsidP="00E94AF6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Patients 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BC3F8C" w14:textId="77777777" w:rsidR="00323CD9" w:rsidRPr="00BD7C9B" w:rsidRDefault="00323CD9" w:rsidP="00E94AF6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MIC (mg/L)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DEAA82" w14:textId="77777777" w:rsidR="00323CD9" w:rsidRPr="00BD7C9B" w:rsidRDefault="00323CD9" w:rsidP="00E94AF6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Clinical cure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03675" w14:textId="77777777" w:rsidR="00323CD9" w:rsidRPr="00BD7C9B" w:rsidRDefault="00323CD9" w:rsidP="00E94AF6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Relapse 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622CF" w14:textId="77777777" w:rsidR="00323CD9" w:rsidRPr="00BD7C9B" w:rsidRDefault="00323CD9" w:rsidP="00E94AF6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Death at day-30</w:t>
            </w:r>
          </w:p>
        </w:tc>
      </w:tr>
      <w:tr w:rsidR="008103EF" w:rsidRPr="00BD7C9B" w14:paraId="59596D6B" w14:textId="77777777" w:rsidTr="00526514">
        <w:trPr>
          <w:trHeight w:val="85"/>
          <w:jc w:val="center"/>
        </w:trPr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EA0FAC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2681A9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ED0FC47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26B1F70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A1EEF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1B43C6CB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78D1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CA8C9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640369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38532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9B5E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12204802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E20DB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F3380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&lt;0.25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762FB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D1AD7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B740F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27BCFE29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0A27B" w14:textId="13F8E190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</w:t>
            </w:r>
            <w:r w:rsidR="00526514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61D0D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569CB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86412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3B96A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168B340E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F3F0B" w14:textId="5AC25321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</w:t>
            </w:r>
            <w:r w:rsidR="00526514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23BCB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0.125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CE0CB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8A3F0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60002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</w:tr>
      <w:tr w:rsidR="008103EF" w:rsidRPr="00BD7C9B" w14:paraId="5DAA9B85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8C324" w14:textId="3C49190F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</w:t>
            </w:r>
            <w:r w:rsidR="00526514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335E9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812F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CA070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3DB8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</w:tr>
      <w:tr w:rsidR="008103EF" w:rsidRPr="00BD7C9B" w14:paraId="56BC51F6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D1B59" w14:textId="1F23F594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</w:t>
            </w:r>
            <w:r w:rsidR="00526514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F23F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36D4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53A8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41EB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</w:tr>
      <w:tr w:rsidR="008103EF" w:rsidRPr="00BD7C9B" w14:paraId="48766925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13CC9" w14:textId="6EE52EF3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</w:t>
            </w:r>
            <w:r w:rsidR="00526514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5AC81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7C79F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21B3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B01F1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</w:tr>
      <w:tr w:rsidR="008103EF" w:rsidRPr="00BD7C9B" w14:paraId="57CB843B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C8E2E" w14:textId="1C95F1DA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</w:t>
            </w:r>
            <w:r w:rsidR="00526514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7371A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0.125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9C9BA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C908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262F7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47652FAE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CB7DB" w14:textId="2CD7D92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C1</w:t>
            </w:r>
            <w:r w:rsidR="00526514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62007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0.047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793B9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AD840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70A5C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55740F4E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31243" w14:textId="2F53E501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C1</w:t>
            </w:r>
            <w:r w:rsidR="00526514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044F9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2B383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D8520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902F9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</w:tr>
      <w:tr w:rsidR="008103EF" w:rsidRPr="00BD7C9B" w14:paraId="1A0B2F3C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BFF1F" w14:textId="4CEC1588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C1</w:t>
            </w:r>
            <w:r w:rsidR="00526514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735A9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D24F5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B7AC1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0FB07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396F1DFF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FD5A8" w14:textId="43B94CAD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C1</w:t>
            </w:r>
            <w:r w:rsidR="00526514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4651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74C7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D701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1C354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667FEB13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E871E" w14:textId="6653D5F4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C1</w:t>
            </w:r>
            <w:r w:rsidR="00526514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26EAD" w14:textId="7CED988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</w:t>
            </w:r>
            <w:r w:rsidR="000645DF">
              <w:rPr>
                <w:color w:val="000000" w:themeColor="text1"/>
                <w:sz w:val="20"/>
                <w:szCs w:val="20"/>
              </w:rPr>
              <w:t>.</w:t>
            </w:r>
            <w:r w:rsidRPr="00BD7C9B"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CC886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5A92E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7FDCA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</w:tr>
      <w:tr w:rsidR="008103EF" w:rsidRPr="00BD7C9B" w14:paraId="601729BA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A16B0" w14:textId="7C3A98D0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C1</w:t>
            </w:r>
            <w:r w:rsidR="00526514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52F2A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F0DD6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2B1B2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7C32B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72DE74F8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8ADFE" w14:textId="687AD5C1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C1</w:t>
            </w:r>
            <w:r w:rsidR="00526514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7D8EB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 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97BB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C4590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5B219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</w:tr>
      <w:tr w:rsidR="008103EF" w:rsidRPr="00BD7C9B" w14:paraId="47B2B29E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A5317" w14:textId="52F7462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C1</w:t>
            </w:r>
            <w:r w:rsidR="00526514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28314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B7B6A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A99F5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0F6A3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40526292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B245A" w14:textId="0C876866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C1</w:t>
            </w:r>
            <w:r w:rsidR="00526514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E5913" w14:textId="4BC3543D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</w:t>
            </w:r>
            <w:r w:rsidR="000645DF">
              <w:rPr>
                <w:color w:val="000000" w:themeColor="text1"/>
                <w:sz w:val="20"/>
                <w:szCs w:val="20"/>
              </w:rPr>
              <w:t>.</w:t>
            </w:r>
            <w:r w:rsidRPr="00BD7C9B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C1993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DF6EB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65908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29690599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C4CA3" w14:textId="4EB48D2C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</w:t>
            </w:r>
            <w:r w:rsidR="00526514">
              <w:rPr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4DBA4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ACE90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335B2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F96CC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</w:tr>
      <w:tr w:rsidR="008103EF" w:rsidRPr="00BD7C9B" w14:paraId="0D4F49F9" w14:textId="77777777" w:rsidTr="00526514">
        <w:trPr>
          <w:jc w:val="center"/>
        </w:trPr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08913A" w14:textId="225F09FA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C2</w:t>
            </w:r>
            <w:r w:rsidR="00526514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B84553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0.125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48402C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D2823F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DB6F72" w14:textId="77777777" w:rsidR="00323CD9" w:rsidRPr="00BD7C9B" w:rsidRDefault="00323CD9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No</w:t>
            </w:r>
          </w:p>
        </w:tc>
      </w:tr>
      <w:tr w:rsidR="008103EF" w:rsidRPr="00BD7C9B" w14:paraId="5ECD29A5" w14:textId="77777777" w:rsidTr="00526514">
        <w:trPr>
          <w:jc w:val="center"/>
        </w:trPr>
        <w:tc>
          <w:tcPr>
            <w:tcW w:w="74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3BE491" w14:textId="77777777" w:rsidR="00340891" w:rsidRPr="00BD7C9B" w:rsidRDefault="00340891" w:rsidP="00340891">
            <w:pPr>
              <w:pStyle w:val="font-claude-response-body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07E9A8E1" w14:textId="77777777" w:rsidR="00340891" w:rsidRDefault="00323CD9" w:rsidP="003B2C5D">
            <w:pPr>
              <w:pStyle w:val="font-claude-response-body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MIC=minimum inhibitory concentration. NA=MIC not routinely determined (categorical susceptibility was available for all isolates; see Methods). </w:t>
            </w:r>
          </w:p>
          <w:p w14:paraId="35D59BF7" w14:textId="4B2CFC2A" w:rsidR="003B2C5D" w:rsidRPr="00BD7C9B" w:rsidRDefault="003B2C5D" w:rsidP="003B2C5D">
            <w:pPr>
              <w:pStyle w:val="font-claude-response-body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649F9B60" w14:textId="58B330B5" w:rsidR="00323CD9" w:rsidRPr="00BD7C9B" w:rsidRDefault="00323CD9">
      <w:pPr>
        <w:rPr>
          <w:color w:val="000000" w:themeColor="text1"/>
          <w:lang w:val="en-US"/>
        </w:rPr>
        <w:sectPr w:rsidR="00323CD9" w:rsidRPr="00BD7C9B" w:rsidSect="00C05235">
          <w:footerReference w:type="even" r:id="rId8"/>
          <w:foot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62CC3A9" w14:textId="77777777" w:rsidR="00CF3C4E" w:rsidRPr="00BD7C9B" w:rsidRDefault="00CF3C4E">
      <w:pPr>
        <w:rPr>
          <w:color w:val="000000" w:themeColor="text1"/>
          <w:sz w:val="20"/>
          <w:szCs w:val="20"/>
          <w:lang w:val="en-US"/>
        </w:rPr>
      </w:pPr>
    </w:p>
    <w:tbl>
      <w:tblPr>
        <w:tblStyle w:val="Grilledutableau"/>
        <w:tblW w:w="15315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8"/>
        <w:gridCol w:w="1984"/>
        <w:gridCol w:w="1985"/>
        <w:gridCol w:w="1984"/>
        <w:gridCol w:w="1985"/>
        <w:gridCol w:w="1984"/>
        <w:gridCol w:w="1985"/>
      </w:tblGrid>
      <w:tr w:rsidR="008103EF" w:rsidRPr="00BD7C9B" w14:paraId="636A1B58" w14:textId="77777777" w:rsidTr="0014456E">
        <w:trPr>
          <w:jc w:val="center"/>
        </w:trPr>
        <w:tc>
          <w:tcPr>
            <w:tcW w:w="15315" w:type="dxa"/>
            <w:gridSpan w:val="7"/>
            <w:tcBorders>
              <w:bottom w:val="single" w:sz="4" w:space="0" w:color="auto"/>
            </w:tcBorders>
            <w:vAlign w:val="center"/>
          </w:tcPr>
          <w:p w14:paraId="4ACADC16" w14:textId="42AF6839" w:rsidR="00E03DBA" w:rsidRPr="00BD7C9B" w:rsidRDefault="00E03DBA" w:rsidP="003B0E11">
            <w:pPr>
              <w:pStyle w:val="Titre1"/>
              <w:rPr>
                <w:i w:val="0"/>
                <w:iCs w:val="0"/>
                <w:color w:val="000000" w:themeColor="text1"/>
              </w:rPr>
            </w:pPr>
            <w:bookmarkStart w:id="98" w:name="_Toc234763163"/>
            <w:r w:rsidRPr="00BD7C9B">
              <w:rPr>
                <w:i w:val="0"/>
                <w:iCs w:val="0"/>
                <w:color w:val="000000" w:themeColor="text1"/>
              </w:rPr>
              <w:t>Table S</w:t>
            </w:r>
            <w:r w:rsidR="00340891" w:rsidRPr="00BD7C9B">
              <w:rPr>
                <w:i w:val="0"/>
                <w:iCs w:val="0"/>
                <w:color w:val="000000" w:themeColor="text1"/>
              </w:rPr>
              <w:t>4</w:t>
            </w:r>
            <w:r w:rsidR="00215B38" w:rsidRPr="00BD7C9B">
              <w:rPr>
                <w:i w:val="0"/>
                <w:iCs w:val="0"/>
                <w:color w:val="000000" w:themeColor="text1"/>
              </w:rPr>
              <w:t xml:space="preserve">. </w:t>
            </w:r>
            <w:r w:rsidRPr="00BD7C9B">
              <w:rPr>
                <w:b w:val="0"/>
                <w:bCs w:val="0"/>
                <w:i w:val="0"/>
                <w:iCs w:val="0"/>
                <w:color w:val="000000" w:themeColor="text1"/>
              </w:rPr>
              <w:t>Distribution of propensity-score covariates before and after overlap weighting: combination therapy model (aztreonam/ceftazidime-avibactam classified as monotherapy)</w:t>
            </w:r>
            <w:bookmarkEnd w:id="98"/>
          </w:p>
        </w:tc>
      </w:tr>
      <w:tr w:rsidR="008103EF" w:rsidRPr="00BD7C9B" w14:paraId="19338E16" w14:textId="77777777" w:rsidTr="0014456E">
        <w:trPr>
          <w:jc w:val="center"/>
        </w:trPr>
        <w:tc>
          <w:tcPr>
            <w:tcW w:w="3408" w:type="dxa"/>
            <w:tcBorders>
              <w:top w:val="single" w:sz="4" w:space="0" w:color="auto"/>
              <w:bottom w:val="nil"/>
            </w:tcBorders>
            <w:vAlign w:val="center"/>
          </w:tcPr>
          <w:p w14:paraId="50868222" w14:textId="77777777" w:rsidR="00E03DBA" w:rsidRPr="00BD7C9B" w:rsidRDefault="00E03DBA" w:rsidP="00E03DBA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95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B2F1D" w14:textId="2CA4EA49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Before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weighting</w:t>
            </w:r>
            <w:proofErr w:type="spellEnd"/>
          </w:p>
        </w:tc>
        <w:tc>
          <w:tcPr>
            <w:tcW w:w="59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B406E" w14:textId="5D498A7E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After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weighting</w:t>
            </w:r>
            <w:proofErr w:type="spellEnd"/>
          </w:p>
        </w:tc>
      </w:tr>
      <w:tr w:rsidR="008103EF" w:rsidRPr="00BD7C9B" w14:paraId="3815694D" w14:textId="77777777" w:rsidTr="0014456E">
        <w:trPr>
          <w:jc w:val="center"/>
        </w:trPr>
        <w:tc>
          <w:tcPr>
            <w:tcW w:w="3408" w:type="dxa"/>
            <w:tcBorders>
              <w:top w:val="nil"/>
              <w:bottom w:val="single" w:sz="4" w:space="0" w:color="auto"/>
            </w:tcBorders>
            <w:vAlign w:val="center"/>
          </w:tcPr>
          <w:p w14:paraId="69DE9876" w14:textId="6952E182" w:rsidR="00E03DBA" w:rsidRPr="00BD7C9B" w:rsidRDefault="00E03DBA" w:rsidP="00E03DBA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Covariate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A0BB8" w14:textId="528D1B10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Monotherapy (n=9</w:t>
            </w:r>
            <w:r w:rsidR="00010565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1088A" w14:textId="77777777" w:rsidR="0014456E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Combination </w:t>
            </w:r>
          </w:p>
          <w:p w14:paraId="22206F0F" w14:textId="4E865B2C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=2</w:t>
            </w:r>
            <w:r w:rsidR="0097325B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1446D" w14:textId="75BD2705" w:rsidR="00E03DBA" w:rsidRPr="00BD7C9B" w:rsidRDefault="0014456E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SMD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72724" w14:textId="566F6694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Monotherapy (n=9</w:t>
            </w:r>
            <w:r w:rsidR="00010565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30B5F" w14:textId="77777777" w:rsidR="0014456E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Combination </w:t>
            </w:r>
          </w:p>
          <w:p w14:paraId="1E5FECCF" w14:textId="12447777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=2</w:t>
            </w:r>
            <w:r w:rsidR="0097325B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C8349" w14:textId="6F2F430C" w:rsidR="00E03DBA" w:rsidRPr="00BD7C9B" w:rsidRDefault="0014456E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SMD</w:t>
            </w:r>
          </w:p>
        </w:tc>
      </w:tr>
      <w:tr w:rsidR="008103EF" w:rsidRPr="00BD7C9B" w14:paraId="5118A5B9" w14:textId="77777777" w:rsidTr="0014456E">
        <w:trPr>
          <w:jc w:val="center"/>
        </w:trPr>
        <w:tc>
          <w:tcPr>
            <w:tcW w:w="3408" w:type="dxa"/>
            <w:tcBorders>
              <w:top w:val="single" w:sz="4" w:space="0" w:color="auto"/>
            </w:tcBorders>
            <w:vAlign w:val="center"/>
          </w:tcPr>
          <w:p w14:paraId="28758A63" w14:textId="1E025DE2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Age,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04AC285" w14:textId="5E8A349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58.96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F1537E5" w14:textId="5BEDD67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58.58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C0DFBEC" w14:textId="5AC8A79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0.026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7F865B41" w14:textId="6E930B4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58.64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067DA9A" w14:textId="60C8C379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58.64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B3A27E1" w14:textId="45C19A2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7091BF07" w14:textId="77777777" w:rsidTr="0014456E">
        <w:trPr>
          <w:jc w:val="center"/>
        </w:trPr>
        <w:tc>
          <w:tcPr>
            <w:tcW w:w="3408" w:type="dxa"/>
            <w:vAlign w:val="center"/>
          </w:tcPr>
          <w:p w14:paraId="36EF44EE" w14:textId="5BD86060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ECMO</w:t>
            </w:r>
          </w:p>
        </w:tc>
        <w:tc>
          <w:tcPr>
            <w:tcW w:w="1984" w:type="dxa"/>
            <w:vAlign w:val="center"/>
          </w:tcPr>
          <w:p w14:paraId="14343707" w14:textId="2F44B56C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1985" w:type="dxa"/>
            <w:vAlign w:val="center"/>
          </w:tcPr>
          <w:p w14:paraId="322FD5D8" w14:textId="79F0BA7C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1984" w:type="dxa"/>
            <w:vAlign w:val="center"/>
          </w:tcPr>
          <w:p w14:paraId="702B9230" w14:textId="232F277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0.198</w:t>
            </w:r>
          </w:p>
        </w:tc>
        <w:tc>
          <w:tcPr>
            <w:tcW w:w="1985" w:type="dxa"/>
            <w:vAlign w:val="center"/>
          </w:tcPr>
          <w:p w14:paraId="529429A8" w14:textId="630A33A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1984" w:type="dxa"/>
            <w:vAlign w:val="center"/>
          </w:tcPr>
          <w:p w14:paraId="190EF35E" w14:textId="196D9B8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1985" w:type="dxa"/>
            <w:vAlign w:val="center"/>
          </w:tcPr>
          <w:p w14:paraId="6D9B0EC0" w14:textId="1CF4C43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6B9B2AF1" w14:textId="77777777" w:rsidTr="0014456E">
        <w:trPr>
          <w:jc w:val="center"/>
        </w:trPr>
        <w:tc>
          <w:tcPr>
            <w:tcW w:w="3408" w:type="dxa"/>
            <w:vAlign w:val="center"/>
          </w:tcPr>
          <w:p w14:paraId="6B1024AC" w14:textId="16F61B71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Lactate on D0</w:t>
            </w:r>
          </w:p>
        </w:tc>
        <w:tc>
          <w:tcPr>
            <w:tcW w:w="1984" w:type="dxa"/>
            <w:vAlign w:val="center"/>
          </w:tcPr>
          <w:p w14:paraId="655BDB82" w14:textId="7519407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1.80</w:t>
            </w:r>
          </w:p>
        </w:tc>
        <w:tc>
          <w:tcPr>
            <w:tcW w:w="1985" w:type="dxa"/>
            <w:vAlign w:val="center"/>
          </w:tcPr>
          <w:p w14:paraId="10010257" w14:textId="64CAC2B6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1984" w:type="dxa"/>
            <w:vAlign w:val="center"/>
          </w:tcPr>
          <w:p w14:paraId="11C37D9A" w14:textId="519CA3D9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0.366</w:t>
            </w:r>
          </w:p>
        </w:tc>
        <w:tc>
          <w:tcPr>
            <w:tcW w:w="1985" w:type="dxa"/>
            <w:vAlign w:val="center"/>
          </w:tcPr>
          <w:p w14:paraId="13B6470D" w14:textId="01468C9C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1.59</w:t>
            </w:r>
          </w:p>
        </w:tc>
        <w:tc>
          <w:tcPr>
            <w:tcW w:w="1984" w:type="dxa"/>
            <w:vAlign w:val="center"/>
          </w:tcPr>
          <w:p w14:paraId="52D089D9" w14:textId="0A8CE8C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1.59</w:t>
            </w:r>
          </w:p>
        </w:tc>
        <w:tc>
          <w:tcPr>
            <w:tcW w:w="1985" w:type="dxa"/>
            <w:vAlign w:val="center"/>
          </w:tcPr>
          <w:p w14:paraId="254538A7" w14:textId="5ACC0026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491D4C89" w14:textId="77777777" w:rsidTr="0014456E">
        <w:trPr>
          <w:jc w:val="center"/>
        </w:trPr>
        <w:tc>
          <w:tcPr>
            <w:tcW w:w="3408" w:type="dxa"/>
            <w:vAlign w:val="center"/>
          </w:tcPr>
          <w:p w14:paraId="399A92E2" w14:textId="3D202B6B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ARDS on D0</w:t>
            </w:r>
          </w:p>
        </w:tc>
        <w:tc>
          <w:tcPr>
            <w:tcW w:w="1984" w:type="dxa"/>
            <w:vAlign w:val="center"/>
          </w:tcPr>
          <w:p w14:paraId="7A01B86C" w14:textId="1C6024A9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1985" w:type="dxa"/>
            <w:vAlign w:val="center"/>
          </w:tcPr>
          <w:p w14:paraId="2F0CFCA6" w14:textId="3C45DF6C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1984" w:type="dxa"/>
            <w:vAlign w:val="center"/>
          </w:tcPr>
          <w:p w14:paraId="2045380F" w14:textId="0F3CF1E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0.122</w:t>
            </w:r>
          </w:p>
        </w:tc>
        <w:tc>
          <w:tcPr>
            <w:tcW w:w="1985" w:type="dxa"/>
            <w:vAlign w:val="center"/>
          </w:tcPr>
          <w:p w14:paraId="1A84636E" w14:textId="2CF4706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1984" w:type="dxa"/>
            <w:vAlign w:val="center"/>
          </w:tcPr>
          <w:p w14:paraId="63E72D7A" w14:textId="0ABDE7A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1985" w:type="dxa"/>
            <w:vAlign w:val="center"/>
          </w:tcPr>
          <w:p w14:paraId="36C89C34" w14:textId="6A841BA9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07490D5B" w14:textId="77777777" w:rsidTr="0014456E">
        <w:trPr>
          <w:jc w:val="center"/>
        </w:trPr>
        <w:tc>
          <w:tcPr>
            <w:tcW w:w="3408" w:type="dxa"/>
            <w:vAlign w:val="center"/>
          </w:tcPr>
          <w:p w14:paraId="040DEEDA" w14:textId="0E8113D5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Immunosuppression</w:t>
            </w:r>
          </w:p>
        </w:tc>
        <w:tc>
          <w:tcPr>
            <w:tcW w:w="1984" w:type="dxa"/>
            <w:vAlign w:val="center"/>
          </w:tcPr>
          <w:p w14:paraId="2590D4D3" w14:textId="72754E0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1985" w:type="dxa"/>
            <w:vAlign w:val="center"/>
          </w:tcPr>
          <w:p w14:paraId="40415BE6" w14:textId="1D6E9DF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1984" w:type="dxa"/>
            <w:vAlign w:val="center"/>
          </w:tcPr>
          <w:p w14:paraId="266F57B4" w14:textId="1F5C20B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0.086</w:t>
            </w:r>
          </w:p>
        </w:tc>
        <w:tc>
          <w:tcPr>
            <w:tcW w:w="1985" w:type="dxa"/>
            <w:vAlign w:val="center"/>
          </w:tcPr>
          <w:p w14:paraId="1884635E" w14:textId="71E379B2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1984" w:type="dxa"/>
            <w:vAlign w:val="center"/>
          </w:tcPr>
          <w:p w14:paraId="29E4D1DC" w14:textId="7F61EF9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1985" w:type="dxa"/>
            <w:vAlign w:val="center"/>
          </w:tcPr>
          <w:p w14:paraId="4A53AE0D" w14:textId="4004EAF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257023E0" w14:textId="77777777" w:rsidTr="0014456E">
        <w:trPr>
          <w:jc w:val="center"/>
        </w:trPr>
        <w:tc>
          <w:tcPr>
            <w:tcW w:w="3408" w:type="dxa"/>
            <w:vAlign w:val="center"/>
          </w:tcPr>
          <w:p w14:paraId="18920D5D" w14:textId="73E2C37D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Admission for COVID-19</w:t>
            </w:r>
          </w:p>
        </w:tc>
        <w:tc>
          <w:tcPr>
            <w:tcW w:w="1984" w:type="dxa"/>
            <w:vAlign w:val="center"/>
          </w:tcPr>
          <w:p w14:paraId="36177031" w14:textId="5F9A1F7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1985" w:type="dxa"/>
            <w:vAlign w:val="center"/>
          </w:tcPr>
          <w:p w14:paraId="3C37E59D" w14:textId="00058C5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1984" w:type="dxa"/>
            <w:vAlign w:val="center"/>
          </w:tcPr>
          <w:p w14:paraId="47707B65" w14:textId="49C91B1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0.650</w:t>
            </w:r>
          </w:p>
        </w:tc>
        <w:tc>
          <w:tcPr>
            <w:tcW w:w="1985" w:type="dxa"/>
            <w:vAlign w:val="center"/>
          </w:tcPr>
          <w:p w14:paraId="413AB6D8" w14:textId="568D691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0.24</w:t>
            </w:r>
          </w:p>
        </w:tc>
        <w:tc>
          <w:tcPr>
            <w:tcW w:w="1984" w:type="dxa"/>
            <w:vAlign w:val="center"/>
          </w:tcPr>
          <w:p w14:paraId="04855E8E" w14:textId="1F0DD67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0.24</w:t>
            </w:r>
          </w:p>
        </w:tc>
        <w:tc>
          <w:tcPr>
            <w:tcW w:w="1985" w:type="dxa"/>
            <w:vAlign w:val="center"/>
          </w:tcPr>
          <w:p w14:paraId="0B891826" w14:textId="3036189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583BCCC9" w14:textId="77777777" w:rsidTr="0014456E">
        <w:trPr>
          <w:jc w:val="center"/>
        </w:trPr>
        <w:tc>
          <w:tcPr>
            <w:tcW w:w="3408" w:type="dxa"/>
            <w:vAlign w:val="center"/>
          </w:tcPr>
          <w:p w14:paraId="5A1D1972" w14:textId="0D80F908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ICU length of stay before infection</w:t>
            </w:r>
          </w:p>
        </w:tc>
        <w:tc>
          <w:tcPr>
            <w:tcW w:w="1984" w:type="dxa"/>
            <w:vAlign w:val="center"/>
          </w:tcPr>
          <w:p w14:paraId="296618C9" w14:textId="1A4D228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32.48</w:t>
            </w:r>
          </w:p>
        </w:tc>
        <w:tc>
          <w:tcPr>
            <w:tcW w:w="1985" w:type="dxa"/>
            <w:vAlign w:val="center"/>
          </w:tcPr>
          <w:p w14:paraId="4CD19FD9" w14:textId="43D7B4F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29.27</w:t>
            </w:r>
          </w:p>
        </w:tc>
        <w:tc>
          <w:tcPr>
            <w:tcW w:w="1984" w:type="dxa"/>
            <w:vAlign w:val="center"/>
          </w:tcPr>
          <w:p w14:paraId="20EE36F4" w14:textId="2282112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0.120</w:t>
            </w:r>
          </w:p>
        </w:tc>
        <w:tc>
          <w:tcPr>
            <w:tcW w:w="1985" w:type="dxa"/>
            <w:vAlign w:val="center"/>
          </w:tcPr>
          <w:p w14:paraId="6DBEF06D" w14:textId="3127E41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29.88</w:t>
            </w:r>
          </w:p>
        </w:tc>
        <w:tc>
          <w:tcPr>
            <w:tcW w:w="1984" w:type="dxa"/>
            <w:vAlign w:val="center"/>
          </w:tcPr>
          <w:p w14:paraId="511A71DE" w14:textId="2532E52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29.88</w:t>
            </w:r>
          </w:p>
        </w:tc>
        <w:tc>
          <w:tcPr>
            <w:tcW w:w="1985" w:type="dxa"/>
            <w:vAlign w:val="center"/>
          </w:tcPr>
          <w:p w14:paraId="7E8F3D9E" w14:textId="3E55176C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395FEB21" w14:textId="77777777" w:rsidTr="0014456E">
        <w:trPr>
          <w:jc w:val="center"/>
        </w:trPr>
        <w:tc>
          <w:tcPr>
            <w:tcW w:w="3408" w:type="dxa"/>
            <w:vAlign w:val="center"/>
          </w:tcPr>
          <w:p w14:paraId="092C1490" w14:textId="165C47AF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Septic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shock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on D0</w:t>
            </w:r>
          </w:p>
        </w:tc>
        <w:tc>
          <w:tcPr>
            <w:tcW w:w="1984" w:type="dxa"/>
            <w:vAlign w:val="center"/>
          </w:tcPr>
          <w:p w14:paraId="7B1D8E1C" w14:textId="2CAE21C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0.44</w:t>
            </w:r>
          </w:p>
        </w:tc>
        <w:tc>
          <w:tcPr>
            <w:tcW w:w="1985" w:type="dxa"/>
            <w:vAlign w:val="center"/>
          </w:tcPr>
          <w:p w14:paraId="37E1B20C" w14:textId="6A21D0D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984" w:type="dxa"/>
            <w:vAlign w:val="center"/>
          </w:tcPr>
          <w:p w14:paraId="68784329" w14:textId="0729780C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0.036</w:t>
            </w:r>
          </w:p>
        </w:tc>
        <w:tc>
          <w:tcPr>
            <w:tcW w:w="1985" w:type="dxa"/>
            <w:vAlign w:val="center"/>
          </w:tcPr>
          <w:p w14:paraId="68B55CB3" w14:textId="5AE284E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1984" w:type="dxa"/>
            <w:vAlign w:val="center"/>
          </w:tcPr>
          <w:p w14:paraId="10B232F2" w14:textId="79F238A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1985" w:type="dxa"/>
            <w:vAlign w:val="center"/>
          </w:tcPr>
          <w:p w14:paraId="1F592151" w14:textId="61B11CD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02E73608" w14:textId="77777777" w:rsidTr="0014456E">
        <w:trPr>
          <w:jc w:val="center"/>
        </w:trPr>
        <w:tc>
          <w:tcPr>
            <w:tcW w:w="3408" w:type="dxa"/>
            <w:vAlign w:val="center"/>
          </w:tcPr>
          <w:p w14:paraId="2FCC2E80" w14:textId="69BADFD0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Dialysis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on D0</w:t>
            </w:r>
          </w:p>
        </w:tc>
        <w:tc>
          <w:tcPr>
            <w:tcW w:w="1984" w:type="dxa"/>
            <w:vAlign w:val="center"/>
          </w:tcPr>
          <w:p w14:paraId="4720B25A" w14:textId="381ECFB2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1985" w:type="dxa"/>
            <w:vAlign w:val="center"/>
          </w:tcPr>
          <w:p w14:paraId="4C66F5F8" w14:textId="1768EFC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1984" w:type="dxa"/>
            <w:vAlign w:val="center"/>
          </w:tcPr>
          <w:p w14:paraId="24F70BAE" w14:textId="69EB2592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1985" w:type="dxa"/>
            <w:vAlign w:val="center"/>
          </w:tcPr>
          <w:p w14:paraId="3487CADC" w14:textId="7EF435E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1984" w:type="dxa"/>
            <w:vAlign w:val="center"/>
          </w:tcPr>
          <w:p w14:paraId="587E19AF" w14:textId="1FCD8BF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1985" w:type="dxa"/>
            <w:vAlign w:val="center"/>
          </w:tcPr>
          <w:p w14:paraId="78AC3E84" w14:textId="2569C9E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309BCCCA" w14:textId="77777777" w:rsidTr="0014456E">
        <w:trPr>
          <w:jc w:val="center"/>
        </w:trPr>
        <w:tc>
          <w:tcPr>
            <w:tcW w:w="3408" w:type="dxa"/>
            <w:vAlign w:val="center"/>
          </w:tcPr>
          <w:p w14:paraId="7B108FEB" w14:textId="5FA41889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Polymicrobial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infection</w:t>
            </w:r>
          </w:p>
        </w:tc>
        <w:tc>
          <w:tcPr>
            <w:tcW w:w="1984" w:type="dxa"/>
            <w:vAlign w:val="center"/>
          </w:tcPr>
          <w:p w14:paraId="456E215C" w14:textId="66243858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0.41</w:t>
            </w:r>
          </w:p>
        </w:tc>
        <w:tc>
          <w:tcPr>
            <w:tcW w:w="1985" w:type="dxa"/>
            <w:vAlign w:val="center"/>
          </w:tcPr>
          <w:p w14:paraId="2D02A210" w14:textId="0A57418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1984" w:type="dxa"/>
            <w:vAlign w:val="center"/>
          </w:tcPr>
          <w:p w14:paraId="590FF8E8" w14:textId="4964597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0.050</w:t>
            </w:r>
          </w:p>
        </w:tc>
        <w:tc>
          <w:tcPr>
            <w:tcW w:w="1985" w:type="dxa"/>
            <w:vAlign w:val="center"/>
          </w:tcPr>
          <w:p w14:paraId="54CCC5DB" w14:textId="751FA25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1984" w:type="dxa"/>
            <w:vAlign w:val="center"/>
          </w:tcPr>
          <w:p w14:paraId="4ECF39C6" w14:textId="1152FF8C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1985" w:type="dxa"/>
            <w:vAlign w:val="center"/>
          </w:tcPr>
          <w:p w14:paraId="7EE84B40" w14:textId="1601D42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66A21160" w14:textId="77777777" w:rsidTr="0014456E">
        <w:trPr>
          <w:jc w:val="center"/>
        </w:trPr>
        <w:tc>
          <w:tcPr>
            <w:tcW w:w="3408" w:type="dxa"/>
            <w:tcBorders>
              <w:bottom w:val="nil"/>
            </w:tcBorders>
            <w:vAlign w:val="center"/>
          </w:tcPr>
          <w:p w14:paraId="640C22A5" w14:textId="1197F792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Dominant centre (PSL)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4099F5CC" w14:textId="7F3DD5B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6D77757D" w14:textId="46FD8FF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1AE32935" w14:textId="01C5101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0.368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17B0A635" w14:textId="280027D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6EE4EB76" w14:textId="1BA5949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5F29EE26" w14:textId="2734A11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03E9A104" w14:textId="77777777" w:rsidTr="0014456E">
        <w:trPr>
          <w:jc w:val="center"/>
        </w:trPr>
        <w:tc>
          <w:tcPr>
            <w:tcW w:w="3408" w:type="dxa"/>
            <w:tcBorders>
              <w:bottom w:val="single" w:sz="4" w:space="0" w:color="auto"/>
            </w:tcBorders>
            <w:vAlign w:val="center"/>
          </w:tcPr>
          <w:p w14:paraId="72818D74" w14:textId="62A7D462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Calendar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era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(2019–2024)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F1C8576" w14:textId="2A0DA3D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438F67B" w14:textId="7E256CE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85494D8" w14:textId="2321EA6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0.072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FDED2E0" w14:textId="6D62332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0.51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24C9BE4" w14:textId="4A26F34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0.51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0053C5E" w14:textId="5B845EE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E03DBA" w:rsidRPr="00BD7C9B" w14:paraId="77C6FDB0" w14:textId="77777777" w:rsidTr="0014456E">
        <w:trPr>
          <w:jc w:val="center"/>
        </w:trPr>
        <w:tc>
          <w:tcPr>
            <w:tcW w:w="15315" w:type="dxa"/>
            <w:gridSpan w:val="7"/>
            <w:tcBorders>
              <w:top w:val="single" w:sz="4" w:space="0" w:color="auto"/>
            </w:tcBorders>
          </w:tcPr>
          <w:p w14:paraId="7F05D191" w14:textId="77777777" w:rsidR="00340891" w:rsidRPr="00BD7C9B" w:rsidRDefault="00340891" w:rsidP="00E03DBA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165FBC3B" w14:textId="77777777" w:rsidR="00E03DBA" w:rsidRPr="00BD7C9B" w:rsidRDefault="00E03DBA" w:rsidP="00E03DBA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Data are mean or % (proportions from ATO-weighted regression). Day 0 refers to the date of the respiratory specimen positive for DTR </w:t>
            </w:r>
            <w:r w:rsidRPr="00BD7C9B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S. maltophilia</w:t>
            </w: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. ARDS=acute respiratory distress syndrome. ATO=average treatment effect in the overlap population. ECMO=extracorporeal membrane oxygenation. LOS=length of stay. PSL=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Pitié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-Salpêtrière (dominant recruiting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centre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). SMD=standardized mean difference. </w:t>
            </w:r>
            <w:r w:rsidRPr="00BD7C9B">
              <w:rPr>
                <w:color w:val="000000" w:themeColor="text1"/>
                <w:sz w:val="20"/>
                <w:szCs w:val="20"/>
              </w:rPr>
              <w:t xml:space="preserve">Effective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sample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size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after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D7C9B">
              <w:rPr>
                <w:color w:val="000000" w:themeColor="text1"/>
                <w:sz w:val="20"/>
                <w:szCs w:val="20"/>
              </w:rPr>
              <w:t>weighting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>:</w:t>
            </w:r>
            <w:proofErr w:type="gramEnd"/>
            <w:r w:rsidRPr="00BD7C9B">
              <w:rPr>
                <w:color w:val="000000" w:themeColor="text1"/>
                <w:sz w:val="20"/>
                <w:szCs w:val="20"/>
              </w:rPr>
              <w:t xml:space="preserve"> 66.5.</w:t>
            </w:r>
          </w:p>
          <w:p w14:paraId="3A2D529C" w14:textId="1FFB1949" w:rsidR="00340891" w:rsidRPr="00BD7C9B" w:rsidRDefault="00340891" w:rsidP="00E03DBA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</w:tr>
    </w:tbl>
    <w:p w14:paraId="1B0034DA" w14:textId="71F848E3" w:rsidR="00E03DBA" w:rsidRPr="00BD7C9B" w:rsidRDefault="00E03DBA">
      <w:pPr>
        <w:rPr>
          <w:color w:val="000000" w:themeColor="text1"/>
          <w:sz w:val="20"/>
          <w:szCs w:val="20"/>
          <w:lang w:val="en-US"/>
        </w:rPr>
      </w:pPr>
    </w:p>
    <w:p w14:paraId="1D2C9FC6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3F3D337C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04DAFD89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2306692F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74B00BA1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44E124E0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0918BC8B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1971425A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2BFECFED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41C517C5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1063AFD4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1ED8EC8E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772AB078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719ECB2A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35397DC1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2B1F1748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685D47FC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4C9EB425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4E90BACE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48A2859F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751631FE" w14:textId="472E3B06" w:rsidR="002C1932" w:rsidRPr="00BD7C9B" w:rsidRDefault="002C1932">
      <w:pPr>
        <w:rPr>
          <w:color w:val="000000" w:themeColor="text1"/>
          <w:sz w:val="20"/>
          <w:szCs w:val="20"/>
          <w:lang w:val="en-US"/>
        </w:rPr>
      </w:pPr>
    </w:p>
    <w:p w14:paraId="59C3468E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tbl>
      <w:tblPr>
        <w:tblStyle w:val="Grilledutableau"/>
        <w:tblW w:w="153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8"/>
        <w:gridCol w:w="1984"/>
        <w:gridCol w:w="1985"/>
        <w:gridCol w:w="1984"/>
        <w:gridCol w:w="1985"/>
        <w:gridCol w:w="1984"/>
        <w:gridCol w:w="1985"/>
      </w:tblGrid>
      <w:tr w:rsidR="008103EF" w:rsidRPr="00BD7C9B" w14:paraId="7B30B7EF" w14:textId="77777777" w:rsidTr="0014456E">
        <w:trPr>
          <w:jc w:val="center"/>
        </w:trPr>
        <w:tc>
          <w:tcPr>
            <w:tcW w:w="15315" w:type="dxa"/>
            <w:gridSpan w:val="7"/>
            <w:tcBorders>
              <w:bottom w:val="single" w:sz="4" w:space="0" w:color="auto"/>
            </w:tcBorders>
            <w:vAlign w:val="center"/>
          </w:tcPr>
          <w:p w14:paraId="02E08A92" w14:textId="7B9FE1AE" w:rsidR="00E03DBA" w:rsidRPr="00BD7C9B" w:rsidRDefault="00E03DBA" w:rsidP="003B0E11">
            <w:pPr>
              <w:pStyle w:val="Titre1"/>
              <w:rPr>
                <w:i w:val="0"/>
                <w:iCs w:val="0"/>
                <w:color w:val="000000" w:themeColor="text1"/>
              </w:rPr>
            </w:pPr>
            <w:bookmarkStart w:id="99" w:name="_Toc234763164"/>
            <w:r w:rsidRPr="00BD7C9B">
              <w:rPr>
                <w:i w:val="0"/>
                <w:iCs w:val="0"/>
                <w:color w:val="000000" w:themeColor="text1"/>
              </w:rPr>
              <w:t>Table S</w:t>
            </w:r>
            <w:r w:rsidR="00340891" w:rsidRPr="00BD7C9B">
              <w:rPr>
                <w:i w:val="0"/>
                <w:iCs w:val="0"/>
                <w:color w:val="000000" w:themeColor="text1"/>
              </w:rPr>
              <w:t>5</w:t>
            </w:r>
            <w:r w:rsidR="00215B38" w:rsidRPr="00BD7C9B">
              <w:rPr>
                <w:i w:val="0"/>
                <w:iCs w:val="0"/>
                <w:color w:val="000000" w:themeColor="text1"/>
              </w:rPr>
              <w:t xml:space="preserve">. </w:t>
            </w:r>
            <w:r w:rsidRPr="00BD7C9B">
              <w:rPr>
                <w:b w:val="0"/>
                <w:bCs w:val="0"/>
                <w:i w:val="0"/>
                <w:iCs w:val="0"/>
                <w:color w:val="000000" w:themeColor="text1"/>
              </w:rPr>
              <w:t>Distribution of propensity-score covariates before and after overlap weighting: treatment duration model (≤8 days vs &gt;8 days)</w:t>
            </w:r>
            <w:bookmarkEnd w:id="99"/>
          </w:p>
        </w:tc>
      </w:tr>
      <w:tr w:rsidR="008103EF" w:rsidRPr="00BD7C9B" w14:paraId="7B69650E" w14:textId="77777777" w:rsidTr="0014456E">
        <w:trPr>
          <w:jc w:val="center"/>
        </w:trPr>
        <w:tc>
          <w:tcPr>
            <w:tcW w:w="3408" w:type="dxa"/>
            <w:tcBorders>
              <w:top w:val="single" w:sz="4" w:space="0" w:color="auto"/>
            </w:tcBorders>
            <w:vAlign w:val="center"/>
          </w:tcPr>
          <w:p w14:paraId="170D552C" w14:textId="77777777" w:rsidR="00E03DBA" w:rsidRPr="00BD7C9B" w:rsidRDefault="00E03DBA" w:rsidP="00E03DBA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95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94170" w14:textId="190A2A4F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Before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weighting</w:t>
            </w:r>
            <w:proofErr w:type="spellEnd"/>
          </w:p>
        </w:tc>
        <w:tc>
          <w:tcPr>
            <w:tcW w:w="59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05854" w14:textId="19FA8F0E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After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weighting</w:t>
            </w:r>
            <w:proofErr w:type="spellEnd"/>
          </w:p>
        </w:tc>
      </w:tr>
      <w:tr w:rsidR="008103EF" w:rsidRPr="00BD7C9B" w14:paraId="0E372F03" w14:textId="77777777" w:rsidTr="0014456E">
        <w:trPr>
          <w:jc w:val="center"/>
        </w:trPr>
        <w:tc>
          <w:tcPr>
            <w:tcW w:w="3408" w:type="dxa"/>
            <w:tcBorders>
              <w:bottom w:val="single" w:sz="4" w:space="0" w:color="auto"/>
            </w:tcBorders>
            <w:vAlign w:val="center"/>
          </w:tcPr>
          <w:p w14:paraId="1556C26C" w14:textId="33AA8DE6" w:rsidR="00E03DBA" w:rsidRPr="00BD7C9B" w:rsidRDefault="00E03DBA" w:rsidP="00E03DBA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Covariate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D7849" w14:textId="2FBB91B5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≤8 days (n=36)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C5432" w14:textId="0BA31EE0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&gt;8 days (n=69)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6ED89" w14:textId="4E184BBF" w:rsidR="00E03DBA" w:rsidRPr="00BD7C9B" w:rsidRDefault="0014456E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SMD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385C6" w14:textId="06DF03ED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≤8 days (n=36)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FD112" w14:textId="6C57A11B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&gt;8 days (n=69)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49F11" w14:textId="595FF148" w:rsidR="00E03DBA" w:rsidRPr="00BD7C9B" w:rsidRDefault="0014456E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SMD</w:t>
            </w:r>
          </w:p>
        </w:tc>
      </w:tr>
      <w:tr w:rsidR="008103EF" w:rsidRPr="00BD7C9B" w14:paraId="209EF281" w14:textId="77777777" w:rsidTr="0014456E">
        <w:trPr>
          <w:jc w:val="center"/>
        </w:trPr>
        <w:tc>
          <w:tcPr>
            <w:tcW w:w="3408" w:type="dxa"/>
            <w:tcBorders>
              <w:top w:val="single" w:sz="4" w:space="0" w:color="auto"/>
            </w:tcBorders>
            <w:vAlign w:val="center"/>
          </w:tcPr>
          <w:p w14:paraId="761345DA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Age,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C6BAC23" w14:textId="2CE2923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54.92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9B7A2F1" w14:textId="04E5A75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60.80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04F2C46E" w14:textId="561B0418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0.405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7066715F" w14:textId="69AD939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57.97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518394F" w14:textId="69D00B1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57.97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D5B3F7A" w14:textId="196C65B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2E4D178D" w14:textId="77777777" w:rsidTr="0014456E">
        <w:trPr>
          <w:jc w:val="center"/>
        </w:trPr>
        <w:tc>
          <w:tcPr>
            <w:tcW w:w="3408" w:type="dxa"/>
            <w:vAlign w:val="center"/>
          </w:tcPr>
          <w:p w14:paraId="0CCA07C6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ECMO</w:t>
            </w:r>
          </w:p>
        </w:tc>
        <w:tc>
          <w:tcPr>
            <w:tcW w:w="1984" w:type="dxa"/>
            <w:vAlign w:val="center"/>
          </w:tcPr>
          <w:p w14:paraId="3D98E04A" w14:textId="2DB025A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1985" w:type="dxa"/>
            <w:vAlign w:val="center"/>
          </w:tcPr>
          <w:p w14:paraId="2CE15AEA" w14:textId="3BF7D26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1984" w:type="dxa"/>
            <w:vAlign w:val="center"/>
          </w:tcPr>
          <w:p w14:paraId="5C69894A" w14:textId="34DE56D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0.141</w:t>
            </w:r>
          </w:p>
        </w:tc>
        <w:tc>
          <w:tcPr>
            <w:tcW w:w="1985" w:type="dxa"/>
            <w:vAlign w:val="center"/>
          </w:tcPr>
          <w:p w14:paraId="57C4C442" w14:textId="6E6A7242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1984" w:type="dxa"/>
            <w:vAlign w:val="center"/>
          </w:tcPr>
          <w:p w14:paraId="32A9F2CA" w14:textId="2D8CD16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1985" w:type="dxa"/>
            <w:vAlign w:val="center"/>
          </w:tcPr>
          <w:p w14:paraId="3CD40EEB" w14:textId="238534B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74353901" w14:textId="77777777" w:rsidTr="0014456E">
        <w:trPr>
          <w:jc w:val="center"/>
        </w:trPr>
        <w:tc>
          <w:tcPr>
            <w:tcW w:w="3408" w:type="dxa"/>
            <w:vAlign w:val="center"/>
          </w:tcPr>
          <w:p w14:paraId="5E8D4F51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Lactate on D0</w:t>
            </w:r>
          </w:p>
        </w:tc>
        <w:tc>
          <w:tcPr>
            <w:tcW w:w="1984" w:type="dxa"/>
            <w:vAlign w:val="center"/>
          </w:tcPr>
          <w:p w14:paraId="6E28C11F" w14:textId="4CDB068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1.82</w:t>
            </w:r>
          </w:p>
        </w:tc>
        <w:tc>
          <w:tcPr>
            <w:tcW w:w="1985" w:type="dxa"/>
            <w:vAlign w:val="center"/>
          </w:tcPr>
          <w:p w14:paraId="2C85B547" w14:textId="521DDE4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1.41</w:t>
            </w:r>
          </w:p>
        </w:tc>
        <w:tc>
          <w:tcPr>
            <w:tcW w:w="1984" w:type="dxa"/>
            <w:vAlign w:val="center"/>
          </w:tcPr>
          <w:p w14:paraId="208837BE" w14:textId="77DC5CD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0.552</w:t>
            </w:r>
          </w:p>
        </w:tc>
        <w:tc>
          <w:tcPr>
            <w:tcW w:w="1985" w:type="dxa"/>
            <w:vAlign w:val="center"/>
          </w:tcPr>
          <w:p w14:paraId="24CF2A6C" w14:textId="45E270F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1984" w:type="dxa"/>
            <w:vAlign w:val="center"/>
          </w:tcPr>
          <w:p w14:paraId="3A9B4621" w14:textId="674C9749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1985" w:type="dxa"/>
            <w:vAlign w:val="center"/>
          </w:tcPr>
          <w:p w14:paraId="71DE321B" w14:textId="4BBFDBE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0B961BD3" w14:textId="77777777" w:rsidTr="0014456E">
        <w:trPr>
          <w:jc w:val="center"/>
        </w:trPr>
        <w:tc>
          <w:tcPr>
            <w:tcW w:w="3408" w:type="dxa"/>
            <w:vAlign w:val="center"/>
          </w:tcPr>
          <w:p w14:paraId="38D8DDAA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ARDS on D0</w:t>
            </w:r>
          </w:p>
        </w:tc>
        <w:tc>
          <w:tcPr>
            <w:tcW w:w="1984" w:type="dxa"/>
            <w:vAlign w:val="center"/>
          </w:tcPr>
          <w:p w14:paraId="72BC97CC" w14:textId="301B8E2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1985" w:type="dxa"/>
            <w:vAlign w:val="center"/>
          </w:tcPr>
          <w:p w14:paraId="48187388" w14:textId="246EB17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1984" w:type="dxa"/>
            <w:vAlign w:val="center"/>
          </w:tcPr>
          <w:p w14:paraId="6D14FD26" w14:textId="0932183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0.445</w:t>
            </w:r>
          </w:p>
        </w:tc>
        <w:tc>
          <w:tcPr>
            <w:tcW w:w="1985" w:type="dxa"/>
            <w:vAlign w:val="center"/>
          </w:tcPr>
          <w:p w14:paraId="5940855A" w14:textId="0778A7A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984" w:type="dxa"/>
            <w:vAlign w:val="center"/>
          </w:tcPr>
          <w:p w14:paraId="1B48B2ED" w14:textId="497B1B7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985" w:type="dxa"/>
            <w:vAlign w:val="center"/>
          </w:tcPr>
          <w:p w14:paraId="4F04F0C9" w14:textId="60A08D46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334BE5F6" w14:textId="77777777" w:rsidTr="0014456E">
        <w:trPr>
          <w:jc w:val="center"/>
        </w:trPr>
        <w:tc>
          <w:tcPr>
            <w:tcW w:w="3408" w:type="dxa"/>
            <w:vAlign w:val="center"/>
          </w:tcPr>
          <w:p w14:paraId="18B62819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Immunosuppression</w:t>
            </w:r>
          </w:p>
        </w:tc>
        <w:tc>
          <w:tcPr>
            <w:tcW w:w="1984" w:type="dxa"/>
            <w:vAlign w:val="center"/>
          </w:tcPr>
          <w:p w14:paraId="1F2D14A3" w14:textId="0295196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1985" w:type="dxa"/>
            <w:vAlign w:val="center"/>
          </w:tcPr>
          <w:p w14:paraId="1F7D649E" w14:textId="4EFF63F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1984" w:type="dxa"/>
            <w:vAlign w:val="center"/>
          </w:tcPr>
          <w:p w14:paraId="2889CC1B" w14:textId="28A55AA6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0.024</w:t>
            </w:r>
          </w:p>
        </w:tc>
        <w:tc>
          <w:tcPr>
            <w:tcW w:w="1985" w:type="dxa"/>
            <w:vAlign w:val="center"/>
          </w:tcPr>
          <w:p w14:paraId="4967DEF5" w14:textId="346F1BB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984" w:type="dxa"/>
            <w:vAlign w:val="center"/>
          </w:tcPr>
          <w:p w14:paraId="30E12ADB" w14:textId="3413FC4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985" w:type="dxa"/>
            <w:vAlign w:val="center"/>
          </w:tcPr>
          <w:p w14:paraId="4935E2D5" w14:textId="096B0522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49117D79" w14:textId="77777777" w:rsidTr="0014456E">
        <w:trPr>
          <w:jc w:val="center"/>
        </w:trPr>
        <w:tc>
          <w:tcPr>
            <w:tcW w:w="3408" w:type="dxa"/>
            <w:vAlign w:val="center"/>
          </w:tcPr>
          <w:p w14:paraId="01C1ED61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Admission for COVID-19</w:t>
            </w:r>
          </w:p>
        </w:tc>
        <w:tc>
          <w:tcPr>
            <w:tcW w:w="1984" w:type="dxa"/>
            <w:vAlign w:val="center"/>
          </w:tcPr>
          <w:p w14:paraId="07BC6202" w14:textId="38B3B4B9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1985" w:type="dxa"/>
            <w:vAlign w:val="center"/>
          </w:tcPr>
          <w:p w14:paraId="610889F2" w14:textId="7813C1A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1984" w:type="dxa"/>
            <w:vAlign w:val="center"/>
          </w:tcPr>
          <w:p w14:paraId="1FA0E19F" w14:textId="60450F3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0.455</w:t>
            </w:r>
          </w:p>
        </w:tc>
        <w:tc>
          <w:tcPr>
            <w:tcW w:w="1985" w:type="dxa"/>
            <w:vAlign w:val="center"/>
          </w:tcPr>
          <w:p w14:paraId="79FC5DB6" w14:textId="7CB5D46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1984" w:type="dxa"/>
            <w:vAlign w:val="center"/>
          </w:tcPr>
          <w:p w14:paraId="61A3FDDC" w14:textId="5DEFE2E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1985" w:type="dxa"/>
            <w:vAlign w:val="center"/>
          </w:tcPr>
          <w:p w14:paraId="6B4ECCBE" w14:textId="03CE086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0A4919A8" w14:textId="77777777" w:rsidTr="0014456E">
        <w:trPr>
          <w:jc w:val="center"/>
        </w:trPr>
        <w:tc>
          <w:tcPr>
            <w:tcW w:w="3408" w:type="dxa"/>
            <w:vAlign w:val="center"/>
          </w:tcPr>
          <w:p w14:paraId="3F076CE4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ICU length of stay before infection</w:t>
            </w:r>
          </w:p>
        </w:tc>
        <w:tc>
          <w:tcPr>
            <w:tcW w:w="1984" w:type="dxa"/>
            <w:vAlign w:val="center"/>
          </w:tcPr>
          <w:p w14:paraId="1AE929D1" w14:textId="443C544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30.44</w:t>
            </w:r>
          </w:p>
        </w:tc>
        <w:tc>
          <w:tcPr>
            <w:tcW w:w="1985" w:type="dxa"/>
            <w:vAlign w:val="center"/>
          </w:tcPr>
          <w:p w14:paraId="7DF5F93C" w14:textId="1FFDB12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34.19</w:t>
            </w:r>
          </w:p>
        </w:tc>
        <w:tc>
          <w:tcPr>
            <w:tcW w:w="1984" w:type="dxa"/>
            <w:vAlign w:val="center"/>
          </w:tcPr>
          <w:p w14:paraId="6067697B" w14:textId="16A0C71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0.136</w:t>
            </w:r>
          </w:p>
        </w:tc>
        <w:tc>
          <w:tcPr>
            <w:tcW w:w="1985" w:type="dxa"/>
            <w:vAlign w:val="center"/>
          </w:tcPr>
          <w:p w14:paraId="7A468918" w14:textId="569B4A28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31.87</w:t>
            </w:r>
          </w:p>
        </w:tc>
        <w:tc>
          <w:tcPr>
            <w:tcW w:w="1984" w:type="dxa"/>
            <w:vAlign w:val="center"/>
          </w:tcPr>
          <w:p w14:paraId="7F064FC2" w14:textId="192AF95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31.87</w:t>
            </w:r>
          </w:p>
        </w:tc>
        <w:tc>
          <w:tcPr>
            <w:tcW w:w="1985" w:type="dxa"/>
            <w:vAlign w:val="center"/>
          </w:tcPr>
          <w:p w14:paraId="302EB100" w14:textId="7F3CB23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272399BB" w14:textId="77777777" w:rsidTr="0014456E">
        <w:trPr>
          <w:jc w:val="center"/>
        </w:trPr>
        <w:tc>
          <w:tcPr>
            <w:tcW w:w="3408" w:type="dxa"/>
            <w:vAlign w:val="center"/>
          </w:tcPr>
          <w:p w14:paraId="3169EE8A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Septic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shock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on D0</w:t>
            </w:r>
          </w:p>
        </w:tc>
        <w:tc>
          <w:tcPr>
            <w:tcW w:w="1984" w:type="dxa"/>
            <w:vAlign w:val="center"/>
          </w:tcPr>
          <w:p w14:paraId="47F0F9ED" w14:textId="04BC1D0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985" w:type="dxa"/>
            <w:vAlign w:val="center"/>
          </w:tcPr>
          <w:p w14:paraId="02B0D21E" w14:textId="0C19952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1984" w:type="dxa"/>
            <w:vAlign w:val="center"/>
          </w:tcPr>
          <w:p w14:paraId="54797448" w14:textId="1A90124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0.112</w:t>
            </w:r>
          </w:p>
        </w:tc>
        <w:tc>
          <w:tcPr>
            <w:tcW w:w="1985" w:type="dxa"/>
            <w:vAlign w:val="center"/>
          </w:tcPr>
          <w:p w14:paraId="526ECE84" w14:textId="7B09F5E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1984" w:type="dxa"/>
            <w:vAlign w:val="center"/>
          </w:tcPr>
          <w:p w14:paraId="7FF57F0E" w14:textId="3DF9C169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1985" w:type="dxa"/>
            <w:vAlign w:val="center"/>
          </w:tcPr>
          <w:p w14:paraId="08184BE1" w14:textId="3EDAD8A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717606D6" w14:textId="77777777" w:rsidTr="0014456E">
        <w:trPr>
          <w:jc w:val="center"/>
        </w:trPr>
        <w:tc>
          <w:tcPr>
            <w:tcW w:w="3408" w:type="dxa"/>
            <w:vAlign w:val="center"/>
          </w:tcPr>
          <w:p w14:paraId="1BCD6E1B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Dialysis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on D0</w:t>
            </w:r>
          </w:p>
        </w:tc>
        <w:tc>
          <w:tcPr>
            <w:tcW w:w="1984" w:type="dxa"/>
            <w:vAlign w:val="center"/>
          </w:tcPr>
          <w:p w14:paraId="3305CD1D" w14:textId="7F5E94DC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0.25</w:t>
            </w:r>
          </w:p>
        </w:tc>
        <w:tc>
          <w:tcPr>
            <w:tcW w:w="1985" w:type="dxa"/>
            <w:vAlign w:val="center"/>
          </w:tcPr>
          <w:p w14:paraId="009A9A12" w14:textId="0DD5EC7B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1984" w:type="dxa"/>
            <w:vAlign w:val="center"/>
          </w:tcPr>
          <w:p w14:paraId="4615516C" w14:textId="732DCD3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0.091</w:t>
            </w:r>
          </w:p>
        </w:tc>
        <w:tc>
          <w:tcPr>
            <w:tcW w:w="1985" w:type="dxa"/>
            <w:vAlign w:val="center"/>
          </w:tcPr>
          <w:p w14:paraId="3AE16E82" w14:textId="7869303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1984" w:type="dxa"/>
            <w:vAlign w:val="center"/>
          </w:tcPr>
          <w:p w14:paraId="75594119" w14:textId="413F062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1985" w:type="dxa"/>
            <w:vAlign w:val="center"/>
          </w:tcPr>
          <w:p w14:paraId="7C234E0B" w14:textId="1CDB9E58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7A704CDD" w14:textId="77777777" w:rsidTr="0014456E">
        <w:trPr>
          <w:jc w:val="center"/>
        </w:trPr>
        <w:tc>
          <w:tcPr>
            <w:tcW w:w="3408" w:type="dxa"/>
            <w:vAlign w:val="center"/>
          </w:tcPr>
          <w:p w14:paraId="57F12FE9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Polymicrobial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infection</w:t>
            </w:r>
          </w:p>
        </w:tc>
        <w:tc>
          <w:tcPr>
            <w:tcW w:w="1984" w:type="dxa"/>
            <w:vAlign w:val="center"/>
          </w:tcPr>
          <w:p w14:paraId="5AC7D456" w14:textId="7AAB1C4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985" w:type="dxa"/>
            <w:vAlign w:val="center"/>
          </w:tcPr>
          <w:p w14:paraId="3F29C727" w14:textId="2491F3A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0.43</w:t>
            </w:r>
          </w:p>
        </w:tc>
        <w:tc>
          <w:tcPr>
            <w:tcW w:w="1984" w:type="dxa"/>
            <w:vAlign w:val="center"/>
          </w:tcPr>
          <w:p w14:paraId="40C9E9D3" w14:textId="47ABF80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0.037</w:t>
            </w:r>
          </w:p>
        </w:tc>
        <w:tc>
          <w:tcPr>
            <w:tcW w:w="1985" w:type="dxa"/>
            <w:vAlign w:val="center"/>
          </w:tcPr>
          <w:p w14:paraId="1D1C2882" w14:textId="38C7A1B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0.43</w:t>
            </w:r>
          </w:p>
        </w:tc>
        <w:tc>
          <w:tcPr>
            <w:tcW w:w="1984" w:type="dxa"/>
            <w:vAlign w:val="center"/>
          </w:tcPr>
          <w:p w14:paraId="5C4AC96F" w14:textId="3516137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0.43</w:t>
            </w:r>
          </w:p>
        </w:tc>
        <w:tc>
          <w:tcPr>
            <w:tcW w:w="1985" w:type="dxa"/>
            <w:vAlign w:val="center"/>
          </w:tcPr>
          <w:p w14:paraId="3C1E88BB" w14:textId="5607ED5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07E66262" w14:textId="77777777" w:rsidTr="0014456E">
        <w:trPr>
          <w:jc w:val="center"/>
        </w:trPr>
        <w:tc>
          <w:tcPr>
            <w:tcW w:w="3408" w:type="dxa"/>
            <w:vAlign w:val="center"/>
          </w:tcPr>
          <w:p w14:paraId="4141BFCF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Dominant centre (PSL)</w:t>
            </w:r>
          </w:p>
        </w:tc>
        <w:tc>
          <w:tcPr>
            <w:tcW w:w="1984" w:type="dxa"/>
            <w:vAlign w:val="center"/>
          </w:tcPr>
          <w:p w14:paraId="1268360E" w14:textId="78969B4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1985" w:type="dxa"/>
            <w:vAlign w:val="center"/>
          </w:tcPr>
          <w:p w14:paraId="42EE5FFF" w14:textId="6243545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1984" w:type="dxa"/>
            <w:vAlign w:val="center"/>
          </w:tcPr>
          <w:p w14:paraId="4DE59A38" w14:textId="2C8C2E1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0.095</w:t>
            </w:r>
          </w:p>
        </w:tc>
        <w:tc>
          <w:tcPr>
            <w:tcW w:w="1985" w:type="dxa"/>
            <w:vAlign w:val="center"/>
          </w:tcPr>
          <w:p w14:paraId="7C5A3559" w14:textId="7BB9C8B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1984" w:type="dxa"/>
            <w:vAlign w:val="center"/>
          </w:tcPr>
          <w:p w14:paraId="2BBDA3D3" w14:textId="0E5337E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1985" w:type="dxa"/>
            <w:vAlign w:val="center"/>
          </w:tcPr>
          <w:p w14:paraId="25429F4F" w14:textId="21CEBE8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8103EF" w:rsidRPr="00BD7C9B" w14:paraId="73F725E1" w14:textId="77777777" w:rsidTr="0014456E">
        <w:trPr>
          <w:jc w:val="center"/>
        </w:trPr>
        <w:tc>
          <w:tcPr>
            <w:tcW w:w="3408" w:type="dxa"/>
            <w:tcBorders>
              <w:bottom w:val="single" w:sz="4" w:space="0" w:color="auto"/>
            </w:tcBorders>
            <w:vAlign w:val="center"/>
          </w:tcPr>
          <w:p w14:paraId="2C59046C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Calendar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era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(2019–2024)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E0B6D43" w14:textId="4B4629F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0.64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76B8EDD" w14:textId="0AEEE2F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45480F1" w14:textId="6343885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0.033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8E34A0F" w14:textId="7D630CDB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29CF73F" w14:textId="4F023D2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AC5DE89" w14:textId="0AF7D259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</w:tr>
      <w:tr w:rsidR="00E03DBA" w:rsidRPr="00BD7C9B" w14:paraId="075D4690" w14:textId="77777777" w:rsidTr="0014456E">
        <w:trPr>
          <w:jc w:val="center"/>
        </w:trPr>
        <w:tc>
          <w:tcPr>
            <w:tcW w:w="1531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B589C69" w14:textId="77777777" w:rsidR="00340891" w:rsidRPr="00BD7C9B" w:rsidRDefault="00340891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66945EB4" w14:textId="77777777" w:rsidR="00E03DBA" w:rsidRPr="00BD7C9B" w:rsidRDefault="00E03DBA" w:rsidP="00E94AF6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Data are mean or % (proportions from ATO-weighted regression). Day 0 refers to the date of the respiratory specimen positive for DTR </w:t>
            </w:r>
            <w:r w:rsidRPr="00BD7C9B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S. maltophilia</w:t>
            </w: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. ARDS=acute respiratory distress syndrome. ATO=average treatment effect in the overlap population. ECMO=extracorporeal membrane oxygenation. LOS=length of stay. PSL=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Pitié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-Salpêtrière (dominant recruiting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centre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). SMD=standardized mean difference. </w:t>
            </w:r>
            <w:r w:rsidRPr="00BD7C9B">
              <w:rPr>
                <w:color w:val="000000" w:themeColor="text1"/>
                <w:sz w:val="20"/>
                <w:szCs w:val="20"/>
              </w:rPr>
              <w:t xml:space="preserve">Effective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sample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size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after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D7C9B">
              <w:rPr>
                <w:color w:val="000000" w:themeColor="text1"/>
                <w:sz w:val="20"/>
                <w:szCs w:val="20"/>
              </w:rPr>
              <w:t>weighting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>:</w:t>
            </w:r>
            <w:proofErr w:type="gramEnd"/>
            <w:r w:rsidRPr="00BD7C9B">
              <w:rPr>
                <w:color w:val="000000" w:themeColor="text1"/>
                <w:sz w:val="20"/>
                <w:szCs w:val="20"/>
              </w:rPr>
              <w:t xml:space="preserve"> 75.5.</w:t>
            </w:r>
          </w:p>
          <w:p w14:paraId="6B752019" w14:textId="704B1459" w:rsidR="00340891" w:rsidRPr="00BD7C9B" w:rsidRDefault="00340891" w:rsidP="00E94AF6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</w:tr>
    </w:tbl>
    <w:p w14:paraId="16EA6455" w14:textId="3917D36A" w:rsidR="00E03DBA" w:rsidRPr="00BD7C9B" w:rsidRDefault="00E03DBA">
      <w:pPr>
        <w:rPr>
          <w:color w:val="000000" w:themeColor="text1"/>
          <w:sz w:val="20"/>
          <w:szCs w:val="20"/>
          <w:lang w:val="en-US"/>
        </w:rPr>
      </w:pPr>
    </w:p>
    <w:p w14:paraId="25E50328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4B637FB4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4AB5309A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0ACDA60A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31DCB759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77461DDD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5D859247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6CE449F9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6FC0DBFE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14E7CB5A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5612E27A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37162E56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367BEDF3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6440FA79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48864BC4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4B405D6F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517A5868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1F33E4DF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3E2CF9AB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7B0F5BFC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5CBC04AC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p w14:paraId="50B08C16" w14:textId="77777777" w:rsidR="00340891" w:rsidRPr="00BD7C9B" w:rsidRDefault="00340891">
      <w:pPr>
        <w:rPr>
          <w:color w:val="000000" w:themeColor="text1"/>
          <w:sz w:val="20"/>
          <w:szCs w:val="20"/>
          <w:lang w:val="en-US"/>
        </w:rPr>
      </w:pPr>
    </w:p>
    <w:tbl>
      <w:tblPr>
        <w:tblStyle w:val="Grilledutableau"/>
        <w:tblW w:w="15315" w:type="dxa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1984"/>
        <w:gridCol w:w="1985"/>
        <w:gridCol w:w="1984"/>
        <w:gridCol w:w="1985"/>
        <w:gridCol w:w="1984"/>
        <w:gridCol w:w="1985"/>
      </w:tblGrid>
      <w:tr w:rsidR="008103EF" w:rsidRPr="00BD7C9B" w14:paraId="36F72222" w14:textId="77777777" w:rsidTr="00BC0B61">
        <w:trPr>
          <w:jc w:val="center"/>
        </w:trPr>
        <w:tc>
          <w:tcPr>
            <w:tcW w:w="1531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A30B59" w14:textId="65EB5992" w:rsidR="00E03DBA" w:rsidRPr="00BD7C9B" w:rsidRDefault="00E03DBA" w:rsidP="003B0E11">
            <w:pPr>
              <w:pStyle w:val="Titre1"/>
              <w:rPr>
                <w:i w:val="0"/>
                <w:iCs w:val="0"/>
                <w:color w:val="000000" w:themeColor="text1"/>
              </w:rPr>
            </w:pPr>
            <w:bookmarkStart w:id="100" w:name="_Toc234763165"/>
            <w:r w:rsidRPr="00BD7C9B">
              <w:rPr>
                <w:i w:val="0"/>
                <w:iCs w:val="0"/>
                <w:color w:val="000000" w:themeColor="text1"/>
              </w:rPr>
              <w:lastRenderedPageBreak/>
              <w:t>Table S</w:t>
            </w:r>
            <w:r w:rsidR="00340891" w:rsidRPr="00BD7C9B">
              <w:rPr>
                <w:i w:val="0"/>
                <w:iCs w:val="0"/>
                <w:color w:val="000000" w:themeColor="text1"/>
              </w:rPr>
              <w:t>6</w:t>
            </w:r>
            <w:r w:rsidR="00215B38" w:rsidRPr="00BD7C9B">
              <w:rPr>
                <w:i w:val="0"/>
                <w:iCs w:val="0"/>
                <w:color w:val="000000" w:themeColor="text1"/>
              </w:rPr>
              <w:t xml:space="preserve">. </w:t>
            </w:r>
            <w:r w:rsidRPr="00BD7C9B">
              <w:rPr>
                <w:b w:val="0"/>
                <w:bCs w:val="0"/>
                <w:i w:val="0"/>
                <w:iCs w:val="0"/>
                <w:color w:val="000000" w:themeColor="text1"/>
              </w:rPr>
              <w:t>Distribution of propensity-score covariates before and after overlap weighting: sensitivity analysis with aztreonam/ceftazidime-avibactam classified as combination therapy</w:t>
            </w:r>
            <w:bookmarkEnd w:id="100"/>
          </w:p>
        </w:tc>
      </w:tr>
      <w:tr w:rsidR="008103EF" w:rsidRPr="00BD7C9B" w14:paraId="0E4A236B" w14:textId="77777777" w:rsidTr="00BC0B61">
        <w:trPr>
          <w:jc w:val="center"/>
        </w:trPr>
        <w:tc>
          <w:tcPr>
            <w:tcW w:w="34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E55329" w14:textId="77777777" w:rsidR="00E03DBA" w:rsidRPr="00BD7C9B" w:rsidRDefault="00E03DBA" w:rsidP="00E03DBA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41973" w14:textId="57404C45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Before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weighting</w:t>
            </w:r>
            <w:proofErr w:type="spellEnd"/>
          </w:p>
        </w:tc>
        <w:tc>
          <w:tcPr>
            <w:tcW w:w="5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41042E" w14:textId="10A179F9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After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weighting</w:t>
            </w:r>
            <w:proofErr w:type="spellEnd"/>
          </w:p>
        </w:tc>
      </w:tr>
      <w:tr w:rsidR="008103EF" w:rsidRPr="00BD7C9B" w14:paraId="721333F0" w14:textId="77777777" w:rsidTr="00BC0B61">
        <w:trPr>
          <w:jc w:val="center"/>
        </w:trPr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3D7705" w14:textId="77777777" w:rsidR="00E03DBA" w:rsidRPr="00BD7C9B" w:rsidRDefault="00E03DBA" w:rsidP="00E03DBA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Covariate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BC8AB" w14:textId="07C27017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Monotherapy (n=8</w:t>
            </w:r>
            <w:r w:rsidR="00010565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EF235F" w14:textId="77777777" w:rsidR="0014456E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Combination</w:t>
            </w:r>
          </w:p>
          <w:p w14:paraId="411E1765" w14:textId="75E1FCB6" w:rsidR="00E03DBA" w:rsidRPr="00BD7C9B" w:rsidRDefault="00E03DBA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gram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=3</w:t>
            </w:r>
            <w:r w:rsidR="00EB09AD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745E46" w14:textId="28C7FFCB" w:rsidR="00E03DBA" w:rsidRPr="00BD7C9B" w:rsidRDefault="001C0E94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SMD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518271" w14:textId="08F668A9" w:rsidR="00E03DBA" w:rsidRPr="00BD7C9B" w:rsidRDefault="00EB09AD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Monotherapy (n=8</w:t>
            </w:r>
            <w:r w:rsidR="00010565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549FC4" w14:textId="77777777" w:rsidR="00EB09AD" w:rsidRPr="00BD7C9B" w:rsidRDefault="00EB09AD" w:rsidP="00EB09AD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Combination </w:t>
            </w:r>
          </w:p>
          <w:p w14:paraId="5B05E8D0" w14:textId="7681DAC5" w:rsidR="00E03DBA" w:rsidRPr="00BD7C9B" w:rsidRDefault="00EB09AD" w:rsidP="00EB09AD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=3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C16382" w14:textId="0162ECBA" w:rsidR="00E03DBA" w:rsidRPr="00BD7C9B" w:rsidRDefault="001C0E94" w:rsidP="00E03DB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SMD</w:t>
            </w:r>
          </w:p>
        </w:tc>
      </w:tr>
      <w:tr w:rsidR="008103EF" w:rsidRPr="00BD7C9B" w14:paraId="53B8386B" w14:textId="77777777" w:rsidTr="00BC0B61">
        <w:trPr>
          <w:jc w:val="center"/>
        </w:trPr>
        <w:tc>
          <w:tcPr>
            <w:tcW w:w="34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BC637D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Age,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41A26F" w14:textId="49236EC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60.26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011EA3" w14:textId="091E8956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55.54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015AC2" w14:textId="2CCA9D0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03B4F2" w14:textId="4E00497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56.75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41740B" w14:textId="7D9E37C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56.75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0D9273" w14:textId="789E645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103EF" w:rsidRPr="00BD7C9B" w14:paraId="25AE6FCC" w14:textId="77777777" w:rsidTr="00BC0B61">
        <w:trPr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93769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ECMO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FAF7B" w14:textId="0DA3E88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BD095" w14:textId="06C36CD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DC83C" w14:textId="459B02D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7730C" w14:textId="66FC16AB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5779C" w14:textId="13BC8278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A9D39" w14:textId="2CD7A17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103EF" w:rsidRPr="00BD7C9B" w14:paraId="31BAB78F" w14:textId="77777777" w:rsidTr="00BC0B61">
        <w:trPr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3A1A7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Lactate on D0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D5485" w14:textId="7579A51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1.72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0256C" w14:textId="2A91A122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1.79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84F10" w14:textId="25ABCB29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0.050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E06CE" w14:textId="1F2E965C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1.78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7FF8C" w14:textId="30F7882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1.78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3A195" w14:textId="52F9922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103EF" w:rsidRPr="00BD7C9B" w14:paraId="29E0586E" w14:textId="77777777" w:rsidTr="00BC0B61">
        <w:trPr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0A809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ARDS on D0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B5F39" w14:textId="3C245FFB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0.50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0F482" w14:textId="6AB38CE6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0.60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10128" w14:textId="4B39E6C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644E2" w14:textId="2A0D00E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D5469" w14:textId="353E7BB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C36D4" w14:textId="479A84C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103EF" w:rsidRPr="00BD7C9B" w14:paraId="7F13FC3F" w14:textId="77777777" w:rsidTr="00BC0B61">
        <w:trPr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D3FB7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Immunosuppression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21B74" w14:textId="0AF6333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43862" w14:textId="217C8522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40290" w14:textId="08E5E0C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304A2" w14:textId="76241EC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5AF24" w14:textId="24D720D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CCE52" w14:textId="2251D2B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103EF" w:rsidRPr="00BD7C9B" w14:paraId="4BFBC5C2" w14:textId="77777777" w:rsidTr="00BC0B61">
        <w:trPr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102A2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Admission for COVID-19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EE388" w14:textId="1B2D3D79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BBAB7" w14:textId="4865BB08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6BDF1" w14:textId="7C1A6A2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1C0FC" w14:textId="34E0058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555BF" w14:textId="73B3E28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73DD5" w14:textId="53645B8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103EF" w:rsidRPr="00BD7C9B" w14:paraId="7DFE1AD0" w14:textId="77777777" w:rsidTr="00BC0B61">
        <w:trPr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E71DB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ICU length of stay before infection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291E3" w14:textId="31B29F0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31.79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37534" w14:textId="2DDB6EE2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31.77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40729" w14:textId="7A940D98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37D5F" w14:textId="05AE5EB6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32.49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D7850" w14:textId="3BDB7128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32.49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D3D87" w14:textId="0E269A6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103EF" w:rsidRPr="00BD7C9B" w14:paraId="0D9BC56D" w14:textId="77777777" w:rsidTr="00BC0B61">
        <w:trPr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7954D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Septic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shock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on D0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768A3" w14:textId="238B65D5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621DB" w14:textId="479DCD7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DDD72" w14:textId="075E30AB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0.138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5473D" w14:textId="4D047C6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ACD6C" w14:textId="5F2B3E2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76F0B" w14:textId="0F50AAF1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103EF" w:rsidRPr="00BD7C9B" w14:paraId="2B011692" w14:textId="77777777" w:rsidTr="00BC0B61">
        <w:trPr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1A491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Dialysis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on D0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30A77" w14:textId="245C8894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5757C" w14:textId="7DB46D76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8F270" w14:textId="3D6E6AF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964BD" w14:textId="61CC3FD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A8D64" w14:textId="6C5F5A1A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E9EE" w14:textId="0FA00637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103EF" w:rsidRPr="00BD7C9B" w14:paraId="58AE2C56" w14:textId="77777777" w:rsidTr="00BC0B61">
        <w:trPr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BA0F9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Polymicrobial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infection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B6AAB" w14:textId="744FD21B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7DF6B" w14:textId="67FB948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2AF50" w14:textId="56A9DBF2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0.094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C66AD" w14:textId="20047B2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BFA26" w14:textId="54E3A36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87505" w14:textId="1C0E9082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103EF" w:rsidRPr="00BD7C9B" w14:paraId="7722CD4A" w14:textId="77777777" w:rsidTr="00BC0B61">
        <w:trPr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7D242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Dominant centre (PSL)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A00D9" w14:textId="78C3FF03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F5A9F" w14:textId="30DA7389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48524" w14:textId="55615088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0.249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487D3" w14:textId="765FA1AF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B8A03" w14:textId="755F9BA0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A5F32" w14:textId="558E9F92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103EF" w:rsidRPr="00BD7C9B" w14:paraId="16C4D335" w14:textId="77777777" w:rsidTr="00BC0B61">
        <w:trPr>
          <w:trHeight w:val="66"/>
          <w:jc w:val="center"/>
        </w:trPr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2A7EB5" w14:textId="77777777" w:rsidR="00E03DBA" w:rsidRPr="00BD7C9B" w:rsidRDefault="00E03DBA" w:rsidP="00E03DB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Calendar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era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(2019–2024)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4B8BBE" w14:textId="3AA5D14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3CD563" w14:textId="7B06ACE6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D2F6E2" w14:textId="610EA26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0.236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55ED42" w14:textId="2EC24612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7BB672" w14:textId="194DB49E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131978" w14:textId="655D991D" w:rsidR="00E03DBA" w:rsidRPr="00BD7C9B" w:rsidRDefault="00E03DBA" w:rsidP="00E03DB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E03DBA" w:rsidRPr="00BD7C9B" w14:paraId="221156EC" w14:textId="77777777" w:rsidTr="00BC0B61">
        <w:trPr>
          <w:jc w:val="center"/>
        </w:trPr>
        <w:tc>
          <w:tcPr>
            <w:tcW w:w="153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BAEE20" w14:textId="77777777" w:rsidR="00340891" w:rsidRPr="00BD7C9B" w:rsidRDefault="00340891" w:rsidP="00E94AF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1B283377" w14:textId="77777777" w:rsidR="00E03DBA" w:rsidRPr="00BD7C9B" w:rsidRDefault="00E03DBA" w:rsidP="00E94AF6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Data are mean or % (proportions from ATO-weighted regression). Day 0 refers to the date of the respiratory specimen positive for DTR </w:t>
            </w:r>
            <w:r w:rsidRPr="00BD7C9B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S. maltophilia</w:t>
            </w: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. ARDS=acute respiratory distress syndrome. ATO=average treatment effect in the overlap population. ECMO=extracorporeal membrane oxygenation. LOS=length of stay. PSL=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Pitié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-Salpêtrière (dominant recruiting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centre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). SMD=standardized mean difference. </w:t>
            </w:r>
            <w:r w:rsidRPr="00BD7C9B">
              <w:rPr>
                <w:color w:val="000000" w:themeColor="text1"/>
                <w:sz w:val="20"/>
                <w:szCs w:val="20"/>
              </w:rPr>
              <w:t xml:space="preserve">Effective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sample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size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after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D7C9B">
              <w:rPr>
                <w:color w:val="000000" w:themeColor="text1"/>
                <w:sz w:val="20"/>
                <w:szCs w:val="20"/>
              </w:rPr>
              <w:t>weighting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>:</w:t>
            </w:r>
            <w:proofErr w:type="gramEnd"/>
            <w:r w:rsidRPr="00BD7C9B">
              <w:rPr>
                <w:color w:val="000000" w:themeColor="text1"/>
                <w:sz w:val="20"/>
                <w:szCs w:val="20"/>
              </w:rPr>
              <w:t xml:space="preserve"> 90.2.</w:t>
            </w:r>
          </w:p>
          <w:p w14:paraId="17E75E17" w14:textId="5C250844" w:rsidR="00340891" w:rsidRPr="00BD7C9B" w:rsidRDefault="00340891" w:rsidP="00E94AF6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62166EBC" w14:textId="77777777" w:rsidR="00E03DBA" w:rsidRPr="00BD7C9B" w:rsidRDefault="00E03DBA">
      <w:pPr>
        <w:rPr>
          <w:color w:val="000000" w:themeColor="text1"/>
          <w:sz w:val="20"/>
          <w:szCs w:val="20"/>
          <w:lang w:val="en-US"/>
        </w:rPr>
      </w:pPr>
    </w:p>
    <w:p w14:paraId="610CF162" w14:textId="489526DA" w:rsidR="002C1932" w:rsidRPr="00BD7C9B" w:rsidRDefault="002C1932">
      <w:pPr>
        <w:rPr>
          <w:color w:val="000000" w:themeColor="text1"/>
          <w:sz w:val="20"/>
          <w:szCs w:val="20"/>
          <w:lang w:val="en-US"/>
        </w:rPr>
      </w:pPr>
    </w:p>
    <w:p w14:paraId="580A9036" w14:textId="284B55C3" w:rsidR="002C1932" w:rsidRPr="00BD7C9B" w:rsidRDefault="002C1932">
      <w:pPr>
        <w:rPr>
          <w:color w:val="000000" w:themeColor="text1"/>
          <w:lang w:val="en-US"/>
        </w:rPr>
      </w:pPr>
    </w:p>
    <w:p w14:paraId="21B94938" w14:textId="77777777" w:rsidR="00CF3C4E" w:rsidRPr="00BD7C9B" w:rsidRDefault="00CF3C4E">
      <w:pPr>
        <w:rPr>
          <w:color w:val="000000" w:themeColor="text1"/>
          <w:lang w:val="en-US"/>
        </w:rPr>
      </w:pPr>
    </w:p>
    <w:p w14:paraId="1ABB428E" w14:textId="77777777" w:rsidR="00CF3C4E" w:rsidRPr="00BD7C9B" w:rsidRDefault="00CF3C4E" w:rsidP="00CF3C4E">
      <w:pPr>
        <w:rPr>
          <w:color w:val="000000" w:themeColor="text1"/>
          <w:sz w:val="18"/>
          <w:szCs w:val="18"/>
          <w:lang w:val="en-US"/>
        </w:rPr>
      </w:pPr>
    </w:p>
    <w:p w14:paraId="32C675DC" w14:textId="77777777" w:rsidR="00CF3C4E" w:rsidRPr="00BD7C9B" w:rsidRDefault="00CF3C4E">
      <w:pPr>
        <w:rPr>
          <w:color w:val="000000" w:themeColor="text1"/>
          <w:sz w:val="18"/>
          <w:szCs w:val="18"/>
          <w:lang w:val="en-US"/>
        </w:rPr>
      </w:pPr>
    </w:p>
    <w:p w14:paraId="3B7BFD35" w14:textId="4449F905" w:rsidR="006160AC" w:rsidRPr="00BD7C9B" w:rsidRDefault="006160AC">
      <w:pPr>
        <w:rPr>
          <w:color w:val="000000" w:themeColor="text1"/>
          <w:sz w:val="18"/>
          <w:szCs w:val="18"/>
          <w:lang w:val="en-US"/>
        </w:rPr>
      </w:pPr>
    </w:p>
    <w:p w14:paraId="5E28D0EC" w14:textId="77777777" w:rsidR="00755718" w:rsidRPr="00BD7C9B" w:rsidRDefault="00755718">
      <w:pPr>
        <w:rPr>
          <w:color w:val="000000" w:themeColor="text1"/>
          <w:sz w:val="18"/>
          <w:szCs w:val="18"/>
          <w:lang w:val="en-US"/>
        </w:rPr>
      </w:pPr>
    </w:p>
    <w:p w14:paraId="76FAE616" w14:textId="77777777" w:rsidR="001E1F15" w:rsidRPr="00BD7C9B" w:rsidRDefault="001E1F15">
      <w:pPr>
        <w:rPr>
          <w:color w:val="000000" w:themeColor="text1"/>
          <w:sz w:val="18"/>
          <w:szCs w:val="18"/>
          <w:lang w:val="en-US"/>
        </w:rPr>
      </w:pPr>
    </w:p>
    <w:p w14:paraId="1B372BCC" w14:textId="77777777" w:rsidR="001E1F15" w:rsidRPr="00BD7C9B" w:rsidRDefault="001E1F15">
      <w:pPr>
        <w:rPr>
          <w:color w:val="000000" w:themeColor="text1"/>
          <w:sz w:val="18"/>
          <w:szCs w:val="18"/>
          <w:lang w:val="en-US"/>
        </w:rPr>
      </w:pPr>
    </w:p>
    <w:p w14:paraId="15A76EF7" w14:textId="77777777" w:rsidR="001E1F15" w:rsidRPr="00BD7C9B" w:rsidRDefault="001E1F15">
      <w:pPr>
        <w:rPr>
          <w:color w:val="000000" w:themeColor="text1"/>
          <w:sz w:val="18"/>
          <w:szCs w:val="18"/>
          <w:lang w:val="en-US"/>
        </w:rPr>
      </w:pPr>
    </w:p>
    <w:p w14:paraId="10018D80" w14:textId="77777777" w:rsidR="001E1F15" w:rsidRPr="00BD7C9B" w:rsidRDefault="001E1F15">
      <w:pPr>
        <w:rPr>
          <w:color w:val="000000" w:themeColor="text1"/>
          <w:sz w:val="18"/>
          <w:szCs w:val="18"/>
          <w:lang w:val="en-US"/>
        </w:rPr>
      </w:pPr>
    </w:p>
    <w:p w14:paraId="4972ADD9" w14:textId="77777777" w:rsidR="00755718" w:rsidRPr="00BD7C9B" w:rsidRDefault="00755718">
      <w:pPr>
        <w:rPr>
          <w:color w:val="000000" w:themeColor="text1"/>
          <w:sz w:val="18"/>
          <w:szCs w:val="18"/>
          <w:lang w:val="en-US"/>
        </w:rPr>
      </w:pPr>
    </w:p>
    <w:p w14:paraId="5B59002F" w14:textId="77777777" w:rsidR="001E1F15" w:rsidRPr="00BD7C9B" w:rsidRDefault="001E1F15">
      <w:pPr>
        <w:rPr>
          <w:color w:val="000000" w:themeColor="text1"/>
          <w:sz w:val="18"/>
          <w:szCs w:val="18"/>
          <w:lang w:val="en-US"/>
        </w:rPr>
      </w:pPr>
    </w:p>
    <w:p w14:paraId="52E65965" w14:textId="77777777" w:rsidR="001E1F15" w:rsidRPr="00BD7C9B" w:rsidRDefault="001E1F15">
      <w:pPr>
        <w:rPr>
          <w:color w:val="000000" w:themeColor="text1"/>
          <w:sz w:val="18"/>
          <w:szCs w:val="18"/>
          <w:lang w:val="en-US"/>
        </w:rPr>
      </w:pPr>
    </w:p>
    <w:p w14:paraId="2AABFE4D" w14:textId="77777777" w:rsidR="001E1F15" w:rsidRPr="00BD7C9B" w:rsidRDefault="001E1F15">
      <w:pPr>
        <w:rPr>
          <w:color w:val="000000" w:themeColor="text1"/>
          <w:sz w:val="18"/>
          <w:szCs w:val="18"/>
          <w:lang w:val="en-US"/>
        </w:rPr>
      </w:pPr>
    </w:p>
    <w:p w14:paraId="0C0BA79D" w14:textId="77777777" w:rsidR="001E1F15" w:rsidRPr="00BD7C9B" w:rsidRDefault="001E1F15">
      <w:pPr>
        <w:rPr>
          <w:color w:val="000000" w:themeColor="text1"/>
          <w:sz w:val="18"/>
          <w:szCs w:val="18"/>
          <w:lang w:val="en-US"/>
        </w:rPr>
      </w:pPr>
    </w:p>
    <w:p w14:paraId="00878211" w14:textId="77777777" w:rsidR="001E1F15" w:rsidRPr="00BD7C9B" w:rsidRDefault="001E1F15">
      <w:pPr>
        <w:rPr>
          <w:color w:val="000000" w:themeColor="text1"/>
          <w:sz w:val="18"/>
          <w:szCs w:val="18"/>
          <w:lang w:val="en-US"/>
        </w:rPr>
      </w:pPr>
    </w:p>
    <w:p w14:paraId="6041A7AC" w14:textId="77777777" w:rsidR="00F75A64" w:rsidRPr="00BD7C9B" w:rsidRDefault="00F75A64">
      <w:pPr>
        <w:rPr>
          <w:color w:val="000000" w:themeColor="text1"/>
          <w:sz w:val="18"/>
          <w:szCs w:val="18"/>
          <w:lang w:val="en-US"/>
        </w:rPr>
        <w:sectPr w:rsidR="00F75A64" w:rsidRPr="00BD7C9B" w:rsidSect="00CF3C4E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3F056768" w14:textId="77777777" w:rsidR="00F92017" w:rsidRPr="00BD7C9B" w:rsidRDefault="00F92017" w:rsidP="00407760">
      <w:pPr>
        <w:pStyle w:val="Titre1"/>
        <w:rPr>
          <w:color w:val="000000" w:themeColor="text1"/>
        </w:rPr>
      </w:pPr>
    </w:p>
    <w:tbl>
      <w:tblPr>
        <w:tblStyle w:val="Grilledutableau"/>
        <w:tblW w:w="10349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1748"/>
        <w:gridCol w:w="1748"/>
        <w:gridCol w:w="1890"/>
        <w:gridCol w:w="993"/>
      </w:tblGrid>
      <w:tr w:rsidR="008103EF" w:rsidRPr="00BD7C9B" w14:paraId="0DC291EC" w14:textId="77777777" w:rsidTr="00D02A28">
        <w:trPr>
          <w:trHeight w:val="114"/>
          <w:jc w:val="center"/>
        </w:trPr>
        <w:tc>
          <w:tcPr>
            <w:tcW w:w="10349" w:type="dxa"/>
            <w:gridSpan w:val="5"/>
            <w:tcBorders>
              <w:bottom w:val="single" w:sz="4" w:space="0" w:color="auto"/>
            </w:tcBorders>
          </w:tcPr>
          <w:p w14:paraId="04E62FC0" w14:textId="01189AB7" w:rsidR="00F92017" w:rsidRPr="00BD7C9B" w:rsidRDefault="00F92017" w:rsidP="00407760">
            <w:pPr>
              <w:pStyle w:val="Titre1"/>
              <w:rPr>
                <w:i w:val="0"/>
                <w:iCs w:val="0"/>
                <w:color w:val="000000" w:themeColor="text1"/>
              </w:rPr>
            </w:pPr>
            <w:bookmarkStart w:id="101" w:name="_Toc234763166"/>
            <w:r w:rsidRPr="00BD7C9B">
              <w:rPr>
                <w:i w:val="0"/>
                <w:iCs w:val="0"/>
                <w:color w:val="000000" w:themeColor="text1"/>
              </w:rPr>
              <w:t>Table S</w:t>
            </w:r>
            <w:r w:rsidR="00340891" w:rsidRPr="00BD7C9B">
              <w:rPr>
                <w:i w:val="0"/>
                <w:iCs w:val="0"/>
                <w:color w:val="000000" w:themeColor="text1"/>
              </w:rPr>
              <w:t>7</w:t>
            </w:r>
            <w:r w:rsidR="00215B38" w:rsidRPr="00BD7C9B">
              <w:rPr>
                <w:i w:val="0"/>
                <w:iCs w:val="0"/>
                <w:color w:val="000000" w:themeColor="text1"/>
              </w:rPr>
              <w:t xml:space="preserve">. </w:t>
            </w:r>
            <w:r w:rsidRPr="00BD7C9B">
              <w:rPr>
                <w:b w:val="0"/>
                <w:bCs w:val="0"/>
                <w:i w:val="0"/>
                <w:iCs w:val="0"/>
                <w:color w:val="000000" w:themeColor="text1"/>
              </w:rPr>
              <w:t>Microbiological characteristics of DTR S. maltophilia ICU-acquired pneumonia</w:t>
            </w:r>
            <w:bookmarkEnd w:id="101"/>
          </w:p>
        </w:tc>
      </w:tr>
      <w:tr w:rsidR="008103EF" w:rsidRPr="00BD7C9B" w14:paraId="355935DA" w14:textId="77777777" w:rsidTr="00D02A28">
        <w:trPr>
          <w:jc w:val="center"/>
        </w:trPr>
        <w:tc>
          <w:tcPr>
            <w:tcW w:w="3970" w:type="dxa"/>
            <w:tcBorders>
              <w:top w:val="single" w:sz="4" w:space="0" w:color="auto"/>
              <w:bottom w:val="nil"/>
              <w:right w:val="nil"/>
            </w:tcBorders>
          </w:tcPr>
          <w:p w14:paraId="7C64D4E9" w14:textId="77777777" w:rsidR="00F92017" w:rsidRPr="00BD7C9B" w:rsidRDefault="00F92017" w:rsidP="002F585B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8E81A" w14:textId="12032AEA" w:rsidR="00F92017" w:rsidRPr="00BD7C9B" w:rsidRDefault="00F92017" w:rsidP="002F585B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BD7C9B">
              <w:rPr>
                <w:rStyle w:val="lev"/>
                <w:color w:val="000000" w:themeColor="text1"/>
                <w:sz w:val="20"/>
                <w:szCs w:val="20"/>
              </w:rPr>
              <w:t xml:space="preserve">Total (n = </w:t>
            </w:r>
            <w:r w:rsidR="00D02A28" w:rsidRPr="00BD7C9B">
              <w:rPr>
                <w:rStyle w:val="lev"/>
                <w:color w:val="000000" w:themeColor="text1"/>
                <w:sz w:val="20"/>
                <w:szCs w:val="20"/>
              </w:rPr>
              <w:t>119</w:t>
            </w:r>
            <w:r w:rsidRPr="00BD7C9B">
              <w:rPr>
                <w:rStyle w:val="lev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78408A" w14:textId="77777777" w:rsidR="00F92017" w:rsidRPr="00BD7C9B" w:rsidRDefault="00F92017" w:rsidP="002F585B">
            <w:pPr>
              <w:rPr>
                <w:rStyle w:val="lev"/>
                <w:color w:val="000000" w:themeColor="text1"/>
                <w:sz w:val="20"/>
                <w:szCs w:val="20"/>
              </w:rPr>
            </w:pPr>
            <w:r w:rsidRPr="00BD7C9B">
              <w:rPr>
                <w:rStyle w:val="lev"/>
                <w:color w:val="000000" w:themeColor="text1"/>
                <w:sz w:val="20"/>
                <w:szCs w:val="20"/>
              </w:rPr>
              <w:t xml:space="preserve">Alive at Day-30 </w:t>
            </w:r>
          </w:p>
          <w:p w14:paraId="5EFD1837" w14:textId="209F39C7" w:rsidR="00F92017" w:rsidRPr="00BD7C9B" w:rsidRDefault="00F92017" w:rsidP="002F585B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BD7C9B">
              <w:rPr>
                <w:rStyle w:val="lev"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D7C9B">
              <w:rPr>
                <w:rStyle w:val="lev"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rStyle w:val="lev"/>
                <w:color w:val="000000" w:themeColor="text1"/>
                <w:sz w:val="20"/>
                <w:szCs w:val="20"/>
              </w:rPr>
              <w:t xml:space="preserve"> = 74)</w:t>
            </w:r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8E4399" w14:textId="77777777" w:rsidR="00F92017" w:rsidRPr="00BD7C9B" w:rsidRDefault="00F92017" w:rsidP="002F585B">
            <w:pPr>
              <w:rPr>
                <w:rStyle w:val="lev"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rStyle w:val="lev"/>
                <w:color w:val="000000" w:themeColor="text1"/>
                <w:sz w:val="20"/>
                <w:szCs w:val="20"/>
              </w:rPr>
              <w:t>Deceased</w:t>
            </w:r>
            <w:proofErr w:type="spellEnd"/>
            <w:r w:rsidRPr="00BD7C9B">
              <w:rPr>
                <w:rStyle w:val="lev"/>
                <w:color w:val="000000" w:themeColor="text1"/>
                <w:sz w:val="20"/>
                <w:szCs w:val="20"/>
              </w:rPr>
              <w:t xml:space="preserve"> at Day-30 </w:t>
            </w:r>
          </w:p>
          <w:p w14:paraId="2E96EFF7" w14:textId="02D7D1DF" w:rsidR="00F92017" w:rsidRPr="00BD7C9B" w:rsidRDefault="00F92017" w:rsidP="002F585B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BD7C9B">
              <w:rPr>
                <w:rStyle w:val="lev"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D7C9B">
              <w:rPr>
                <w:rStyle w:val="lev"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rStyle w:val="lev"/>
                <w:color w:val="000000" w:themeColor="text1"/>
                <w:sz w:val="20"/>
                <w:szCs w:val="20"/>
              </w:rPr>
              <w:t xml:space="preserve"> = </w:t>
            </w:r>
            <w:r w:rsidR="00D02A28" w:rsidRPr="00BD7C9B">
              <w:rPr>
                <w:rStyle w:val="lev"/>
                <w:color w:val="000000" w:themeColor="text1"/>
                <w:sz w:val="20"/>
                <w:szCs w:val="20"/>
              </w:rPr>
              <w:t>45</w:t>
            </w:r>
            <w:r w:rsidRPr="00BD7C9B">
              <w:rPr>
                <w:rStyle w:val="lev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80A57A" w14:textId="77777777" w:rsidR="00F92017" w:rsidRPr="00BD7C9B" w:rsidRDefault="00F92017" w:rsidP="002F585B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gramStart"/>
            <w:r w:rsidRPr="00BD7C9B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proofErr w:type="gramEnd"/>
            <w:r w:rsidRPr="00BD7C9B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D02A28" w:rsidRPr="00BD7C9B" w14:paraId="7BEBBEC3" w14:textId="77777777" w:rsidTr="00D02A28">
        <w:trPr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3A73C1B0" w14:textId="77777777" w:rsidR="00D02A28" w:rsidRPr="00BD7C9B" w:rsidRDefault="00D02A28" w:rsidP="00D02A28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Positive </w:t>
            </w: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blood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culture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DA6072" w14:textId="23D6209E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8 (6.7%)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5B2B149" w14:textId="78A0694F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(8.1%)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47F604" w14:textId="1B349854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(4.4%)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AB5CFA6" w14:textId="4ED546C3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0.71</w:t>
            </w:r>
          </w:p>
        </w:tc>
      </w:tr>
      <w:tr w:rsidR="00D02A28" w:rsidRPr="00BD7C9B" w14:paraId="1238789F" w14:textId="77777777" w:rsidTr="00D02A28">
        <w:trPr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1E02262B" w14:textId="77777777" w:rsidR="00D02A28" w:rsidRPr="00BD7C9B" w:rsidRDefault="00D02A28" w:rsidP="00D02A28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Polymicrobial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infection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F05AE" w14:textId="4BAACB7A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48 (40%)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9B7AE" w14:textId="0D15B4A9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34 (46%)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87563" w14:textId="36A269BC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14 (31%)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  <w:vAlign w:val="bottom"/>
          </w:tcPr>
          <w:p w14:paraId="611C355F" w14:textId="31854ACE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0.13</w:t>
            </w:r>
          </w:p>
        </w:tc>
      </w:tr>
      <w:tr w:rsidR="008103EF" w:rsidRPr="00BD7C9B" w14:paraId="4C0BF49D" w14:textId="77777777" w:rsidTr="00D02A28">
        <w:trPr>
          <w:trHeight w:val="87"/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1B782FF3" w14:textId="77777777" w:rsidR="00F92017" w:rsidRPr="00BD7C9B" w:rsidRDefault="00F92017" w:rsidP="00F92017">
            <w:pPr>
              <w:ind w:left="708" w:hanging="394"/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Co-pathogens identified on Day 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6CD43BFD" w14:textId="77777777" w:rsidR="00F92017" w:rsidRPr="00BD7C9B" w:rsidRDefault="00F92017" w:rsidP="002F585B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250E5A63" w14:textId="77777777" w:rsidR="00F92017" w:rsidRPr="00BD7C9B" w:rsidRDefault="00F92017" w:rsidP="002F585B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2AE5D02" w14:textId="77777777" w:rsidR="00F92017" w:rsidRPr="00BD7C9B" w:rsidRDefault="00F92017" w:rsidP="002F585B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6632F5C8" w14:textId="77777777" w:rsidR="00F92017" w:rsidRPr="00BD7C9B" w:rsidRDefault="00F92017" w:rsidP="002F585B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02A28" w:rsidRPr="00BD7C9B" w14:paraId="1BCB3677" w14:textId="77777777" w:rsidTr="00D02A28">
        <w:trPr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01B407A7" w14:textId="77777777" w:rsidR="00D02A28" w:rsidRPr="00BD7C9B" w:rsidRDefault="00D02A28" w:rsidP="00D02A28">
            <w:pPr>
              <w:ind w:left="1416" w:hanging="677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>Enterobacterales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63242" w14:textId="2CBECBB4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30 (25%)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30EB6" w14:textId="53B13CEF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20 (27%)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80269" w14:textId="09645F59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 (22%)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76F122A6" w14:textId="3D890FC3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..</w:t>
            </w:r>
          </w:p>
        </w:tc>
      </w:tr>
      <w:tr w:rsidR="00D02A28" w:rsidRPr="00BD7C9B" w14:paraId="4E7CD349" w14:textId="77777777" w:rsidTr="00D02A28">
        <w:trPr>
          <w:trHeight w:val="87"/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5DF53158" w14:textId="77777777" w:rsidR="00D02A28" w:rsidRPr="00BD7C9B" w:rsidRDefault="00D02A28" w:rsidP="00D02A28">
            <w:pPr>
              <w:ind w:left="1416" w:hanging="677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Nonfermenting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Gram-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negative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bacilli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2ED10" w14:textId="29A9CCBD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21 (18%)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FD4E76" w14:textId="58820B17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13 (18%)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7E1ED" w14:textId="10760F5B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8 (18%)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4E6331DD" w14:textId="1AB0B3E0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..</w:t>
            </w:r>
          </w:p>
        </w:tc>
      </w:tr>
      <w:tr w:rsidR="00D02A28" w:rsidRPr="00BD7C9B" w14:paraId="7E1E2590" w14:textId="77777777" w:rsidTr="00D02A28">
        <w:trPr>
          <w:trHeight w:val="87"/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25C275DB" w14:textId="77777777" w:rsidR="00D02A28" w:rsidRPr="00BD7C9B" w:rsidRDefault="00D02A28" w:rsidP="00D02A28">
            <w:pPr>
              <w:ind w:left="2298" w:hanging="1134"/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 xml:space="preserve">Pseudomonas aeruginosa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02056" w14:textId="25A282C4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14 (12%)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54B8C" w14:textId="426D3EAB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8 (11%)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01E91" w14:textId="3E9C12D1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(13%)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36E158F3" w14:textId="69115670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..</w:t>
            </w:r>
          </w:p>
        </w:tc>
      </w:tr>
      <w:tr w:rsidR="00D02A28" w:rsidRPr="00BD7C9B" w14:paraId="4D225E17" w14:textId="77777777" w:rsidTr="00D02A28">
        <w:trPr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6593F1E2" w14:textId="77777777" w:rsidR="00D02A28" w:rsidRPr="00BD7C9B" w:rsidRDefault="00D02A28" w:rsidP="00D02A28">
            <w:pPr>
              <w:ind w:left="2298" w:hanging="1134"/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 xml:space="preserve">Acinetobacter </w:t>
            </w:r>
            <w:proofErr w:type="spellStart"/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>baumannii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34C95" w14:textId="564F8A30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 (0.8%)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DD608" w14:textId="5F65024E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 (1.4%)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8CBF2" w14:textId="1361090D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2994D0FE" w14:textId="4B3E1741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..</w:t>
            </w:r>
          </w:p>
        </w:tc>
      </w:tr>
      <w:tr w:rsidR="00D02A28" w:rsidRPr="00BD7C9B" w14:paraId="742BAB2E" w14:textId="77777777" w:rsidTr="00D02A28">
        <w:trPr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3A806C93" w14:textId="77777777" w:rsidR="00D02A28" w:rsidRPr="00BD7C9B" w:rsidRDefault="00D02A28" w:rsidP="00D02A28">
            <w:pPr>
              <w:ind w:left="2298" w:hanging="1134"/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 xml:space="preserve">Achromobacter </w:t>
            </w:r>
            <w:proofErr w:type="spellStart"/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>xylosoxidans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22388" w14:textId="2DE594F1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 (2.5%)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A1A54" w14:textId="32C74C01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 (1.4%)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1075E" w14:textId="0F39AD09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(4.4%)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2F448EEB" w14:textId="63F470B4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..</w:t>
            </w:r>
          </w:p>
        </w:tc>
      </w:tr>
      <w:tr w:rsidR="00D02A28" w:rsidRPr="00BD7C9B" w14:paraId="64ECDC13" w14:textId="77777777" w:rsidTr="00D02A28">
        <w:trPr>
          <w:trHeight w:val="184"/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4A52ED6F" w14:textId="2CF262CC" w:rsidR="00D02A28" w:rsidRPr="00BD7C9B" w:rsidRDefault="00D02A28" w:rsidP="00D02A28">
            <w:pPr>
              <w:ind w:left="2298" w:hanging="1134"/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>Burkholderia</w:t>
            </w:r>
            <w:proofErr w:type="spellEnd"/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>spp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BA08D" w14:textId="22AB8F70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 (2.5%)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B2A46" w14:textId="6A740D87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 (4.1%)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18C3B" w14:textId="57438D5B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55BD943D" w14:textId="769ED788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..</w:t>
            </w:r>
          </w:p>
        </w:tc>
      </w:tr>
      <w:tr w:rsidR="008103EF" w:rsidRPr="00BD7C9B" w14:paraId="02138034" w14:textId="77777777" w:rsidTr="00D02A28">
        <w:trPr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6DC39EAA" w14:textId="77777777" w:rsidR="00F92017" w:rsidRPr="00BD7C9B" w:rsidRDefault="00F92017" w:rsidP="00F92017">
            <w:pPr>
              <w:ind w:left="1416" w:hanging="677"/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Gram-positive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bacteria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04AAD0D4" w14:textId="77777777" w:rsidR="00F92017" w:rsidRPr="00BD7C9B" w:rsidRDefault="00F92017" w:rsidP="002F585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281A0C3D" w14:textId="77777777" w:rsidR="00F92017" w:rsidRPr="00BD7C9B" w:rsidRDefault="00F92017" w:rsidP="002F585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A5454FC" w14:textId="77777777" w:rsidR="00F92017" w:rsidRPr="00BD7C9B" w:rsidRDefault="00F92017" w:rsidP="002F585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604CEC56" w14:textId="77777777" w:rsidR="00F92017" w:rsidRPr="00BD7C9B" w:rsidRDefault="00F92017" w:rsidP="002F585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02A28" w:rsidRPr="00BD7C9B" w14:paraId="7AADE083" w14:textId="77777777" w:rsidTr="00D02A28">
        <w:trPr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412A0004" w14:textId="77777777" w:rsidR="00D02A28" w:rsidRPr="00BD7C9B" w:rsidRDefault="00D02A28" w:rsidP="00D02A28">
            <w:pPr>
              <w:ind w:left="2124" w:hanging="960"/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 xml:space="preserve">Staphylococcus aureus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F6AFB" w14:textId="0ABAA125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(1.7%)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7DB47" w14:textId="7B6CAC66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(2.7%)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40032" w14:textId="2059B184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53F860FE" w14:textId="49A54369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..</w:t>
            </w:r>
          </w:p>
        </w:tc>
      </w:tr>
      <w:tr w:rsidR="008103EF" w:rsidRPr="00BD7C9B" w14:paraId="433DEAE8" w14:textId="77777777" w:rsidTr="00D02A28">
        <w:trPr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7B8B0589" w14:textId="77777777" w:rsidR="00F92017" w:rsidRPr="00BD7C9B" w:rsidRDefault="00F92017" w:rsidP="00F92017">
            <w:pPr>
              <w:ind w:left="1416" w:hanging="677"/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Fungi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1F605407" w14:textId="77777777" w:rsidR="00F92017" w:rsidRPr="00BD7C9B" w:rsidRDefault="00F92017" w:rsidP="002F585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4D8462BD" w14:textId="77777777" w:rsidR="00F92017" w:rsidRPr="00BD7C9B" w:rsidRDefault="00F92017" w:rsidP="002F585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ACCD076" w14:textId="77777777" w:rsidR="00F92017" w:rsidRPr="00BD7C9B" w:rsidRDefault="00F92017" w:rsidP="002F585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4E663CF9" w14:textId="77777777" w:rsidR="00F92017" w:rsidRPr="00BD7C9B" w:rsidRDefault="00F92017" w:rsidP="002F585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02A28" w:rsidRPr="00BD7C9B" w14:paraId="0627BE32" w14:textId="77777777" w:rsidTr="00D02A28">
        <w:trPr>
          <w:trHeight w:val="92"/>
          <w:jc w:val="center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3969A6F1" w14:textId="69C5086B" w:rsidR="00D02A28" w:rsidRPr="00BD7C9B" w:rsidRDefault="00D02A28" w:rsidP="00D02A28">
            <w:pPr>
              <w:ind w:left="2124" w:hanging="960"/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 xml:space="preserve">Aspergillus </w:t>
            </w:r>
            <w:proofErr w:type="spellStart"/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>spp</w:t>
            </w:r>
            <w:proofErr w:type="spellEnd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62B2B" w14:textId="1F5FEFF2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(1.7%)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2CC44" w14:textId="0BCA5CA9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(2.7%)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316A9" w14:textId="6AA7B00D" w:rsidR="00D02A28" w:rsidRPr="00BD7C9B" w:rsidRDefault="00D02A28" w:rsidP="00D02A28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55890F96" w14:textId="05481B90" w:rsidR="00D02A28" w:rsidRPr="00BD7C9B" w:rsidRDefault="00D02A28" w:rsidP="00D02A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..</w:t>
            </w:r>
          </w:p>
        </w:tc>
      </w:tr>
      <w:tr w:rsidR="008103EF" w:rsidRPr="00BD7C9B" w14:paraId="3AEFFCB4" w14:textId="77777777" w:rsidTr="00D02A28">
        <w:trPr>
          <w:jc w:val="center"/>
        </w:trPr>
        <w:tc>
          <w:tcPr>
            <w:tcW w:w="3970" w:type="dxa"/>
            <w:tcBorders>
              <w:top w:val="nil"/>
              <w:right w:val="nil"/>
            </w:tcBorders>
          </w:tcPr>
          <w:p w14:paraId="3DB82954" w14:textId="77777777" w:rsidR="00F92017" w:rsidRPr="00BD7C9B" w:rsidRDefault="00F92017" w:rsidP="00F92017">
            <w:pPr>
              <w:ind w:left="1416" w:hanging="677"/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Other*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</w:tcPr>
          <w:p w14:paraId="5D1658F3" w14:textId="710E4F65" w:rsidR="00F92017" w:rsidRPr="00BD7C9B" w:rsidRDefault="00F92017" w:rsidP="002F585B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 (0</w:t>
            </w:r>
            <w:r w:rsidR="004B480F" w:rsidRPr="00BD7C9B">
              <w:rPr>
                <w:color w:val="000000" w:themeColor="text1"/>
                <w:sz w:val="20"/>
                <w:szCs w:val="20"/>
              </w:rPr>
              <w:t>.</w:t>
            </w:r>
            <w:r w:rsidRPr="00BD7C9B">
              <w:rPr>
                <w:color w:val="000000" w:themeColor="text1"/>
                <w:sz w:val="20"/>
                <w:szCs w:val="20"/>
              </w:rPr>
              <w:t>8</w:t>
            </w:r>
            <w:r w:rsidR="000645DF">
              <w:rPr>
                <w:color w:val="000000" w:themeColor="text1"/>
                <w:sz w:val="20"/>
                <w:szCs w:val="20"/>
              </w:rPr>
              <w:t>%</w:t>
            </w:r>
            <w:r w:rsidRPr="00BD7C9B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</w:tcPr>
          <w:p w14:paraId="3D5F4F86" w14:textId="4D08B91F" w:rsidR="00F92017" w:rsidRPr="00BD7C9B" w:rsidRDefault="00F92017" w:rsidP="002F585B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 (0</w:t>
            </w:r>
            <w:r w:rsidR="004B480F" w:rsidRPr="00BD7C9B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0</w:t>
            </w:r>
            <w:r w:rsidR="000645DF">
              <w:rPr>
                <w:color w:val="000000" w:themeColor="text1"/>
                <w:sz w:val="20"/>
                <w:szCs w:val="20"/>
                <w:lang w:val="en-US"/>
              </w:rPr>
              <w:t>%</w:t>
            </w:r>
            <w:r w:rsidRPr="00BD7C9B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</w:tcPr>
          <w:p w14:paraId="0C7A9B14" w14:textId="069AD4B6" w:rsidR="00F92017" w:rsidRPr="00BD7C9B" w:rsidRDefault="00F92017" w:rsidP="002F585B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 (</w:t>
            </w:r>
            <w:r w:rsidR="001C0E94">
              <w:rPr>
                <w:color w:val="000000" w:themeColor="text1"/>
                <w:sz w:val="20"/>
                <w:szCs w:val="20"/>
              </w:rPr>
              <w:t>2.2%</w:t>
            </w:r>
            <w:r w:rsidRPr="00BD7C9B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</w:tcBorders>
          </w:tcPr>
          <w:p w14:paraId="569C081C" w14:textId="5D835CB4" w:rsidR="00F92017" w:rsidRPr="00BD7C9B" w:rsidRDefault="004B480F" w:rsidP="002F585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..</w:t>
            </w:r>
          </w:p>
        </w:tc>
      </w:tr>
      <w:tr w:rsidR="00F92017" w:rsidRPr="00BD7C9B" w14:paraId="527A5E74" w14:textId="77777777" w:rsidTr="00D02A28">
        <w:trPr>
          <w:jc w:val="center"/>
        </w:trPr>
        <w:tc>
          <w:tcPr>
            <w:tcW w:w="10349" w:type="dxa"/>
            <w:gridSpan w:val="5"/>
          </w:tcPr>
          <w:p w14:paraId="23BE59C3" w14:textId="77777777" w:rsidR="00F92017" w:rsidRPr="00BD7C9B" w:rsidRDefault="00F92017" w:rsidP="002F585B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142950F4" w14:textId="7B832423" w:rsidR="00F92017" w:rsidRPr="00BD7C9B" w:rsidRDefault="00F92017" w:rsidP="00F92017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Data are n (%). </w:t>
            </w:r>
            <w:r w:rsidRPr="00BD7C9B">
              <w:rPr>
                <w:color w:val="000000" w:themeColor="text1"/>
                <w:sz w:val="20"/>
                <w:szCs w:val="20"/>
              </w:rPr>
              <w:t>*</w:t>
            </w:r>
            <w:proofErr w:type="spellStart"/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>Bacteroides</w:t>
            </w:r>
            <w:proofErr w:type="spellEnd"/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 xml:space="preserve"> fragilis</w:t>
            </w:r>
            <w:r w:rsidRPr="00BD7C9B">
              <w:rPr>
                <w:color w:val="000000" w:themeColor="text1"/>
                <w:sz w:val="20"/>
                <w:szCs w:val="20"/>
              </w:rPr>
              <w:t> (n = 1).</w:t>
            </w:r>
          </w:p>
          <w:p w14:paraId="101360EF" w14:textId="77777777" w:rsidR="00F92017" w:rsidRPr="00BD7C9B" w:rsidRDefault="00F92017" w:rsidP="002F585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2C54C7F" w14:textId="77777777" w:rsidR="00F92017" w:rsidRPr="00BD7C9B" w:rsidRDefault="00F92017">
      <w:pPr>
        <w:rPr>
          <w:color w:val="000000" w:themeColor="text1"/>
          <w:lang w:val="en-US"/>
        </w:rPr>
      </w:pPr>
    </w:p>
    <w:p w14:paraId="4604CC5A" w14:textId="77777777" w:rsidR="0063233A" w:rsidRPr="00BD7C9B" w:rsidRDefault="0063233A">
      <w:pPr>
        <w:rPr>
          <w:color w:val="000000" w:themeColor="text1"/>
          <w:lang w:val="en-US"/>
        </w:rPr>
      </w:pPr>
    </w:p>
    <w:p w14:paraId="12C01B80" w14:textId="77777777" w:rsidR="0063233A" w:rsidRPr="00BD7C9B" w:rsidRDefault="0063233A">
      <w:pPr>
        <w:rPr>
          <w:color w:val="000000" w:themeColor="text1"/>
          <w:lang w:val="en-US"/>
        </w:rPr>
      </w:pPr>
    </w:p>
    <w:p w14:paraId="67AC9617" w14:textId="77777777" w:rsidR="0063233A" w:rsidRPr="00BD7C9B" w:rsidRDefault="0063233A">
      <w:pPr>
        <w:rPr>
          <w:color w:val="000000" w:themeColor="text1"/>
          <w:lang w:val="en-US"/>
        </w:rPr>
      </w:pPr>
    </w:p>
    <w:p w14:paraId="7752797C" w14:textId="77777777" w:rsidR="0063233A" w:rsidRPr="00BD7C9B" w:rsidRDefault="0063233A">
      <w:pPr>
        <w:rPr>
          <w:color w:val="000000" w:themeColor="text1"/>
          <w:lang w:val="en-US"/>
        </w:rPr>
      </w:pPr>
    </w:p>
    <w:p w14:paraId="47D8A70F" w14:textId="77777777" w:rsidR="0063233A" w:rsidRPr="00BD7C9B" w:rsidRDefault="0063233A">
      <w:pPr>
        <w:rPr>
          <w:color w:val="000000" w:themeColor="text1"/>
          <w:lang w:val="en-US"/>
        </w:rPr>
      </w:pPr>
    </w:p>
    <w:p w14:paraId="53C67E20" w14:textId="77777777" w:rsidR="00340891" w:rsidRPr="00BD7C9B" w:rsidRDefault="00340891">
      <w:pPr>
        <w:rPr>
          <w:color w:val="000000" w:themeColor="text1"/>
          <w:lang w:val="en-US"/>
        </w:rPr>
      </w:pPr>
    </w:p>
    <w:p w14:paraId="773191AD" w14:textId="77777777" w:rsidR="00340891" w:rsidRPr="00BD7C9B" w:rsidRDefault="00340891">
      <w:pPr>
        <w:rPr>
          <w:color w:val="000000" w:themeColor="text1"/>
          <w:lang w:val="en-US"/>
        </w:rPr>
      </w:pPr>
    </w:p>
    <w:p w14:paraId="184B657F" w14:textId="77777777" w:rsidR="00340891" w:rsidRPr="00BD7C9B" w:rsidRDefault="00340891">
      <w:pPr>
        <w:rPr>
          <w:color w:val="000000" w:themeColor="text1"/>
          <w:lang w:val="en-US"/>
        </w:rPr>
      </w:pPr>
    </w:p>
    <w:p w14:paraId="1651B0EE" w14:textId="77777777" w:rsidR="00340891" w:rsidRPr="00BD7C9B" w:rsidRDefault="00340891">
      <w:pPr>
        <w:rPr>
          <w:color w:val="000000" w:themeColor="text1"/>
          <w:lang w:val="en-US"/>
        </w:rPr>
      </w:pPr>
    </w:p>
    <w:p w14:paraId="428EB36F" w14:textId="77777777" w:rsidR="00340891" w:rsidRPr="00BD7C9B" w:rsidRDefault="00340891">
      <w:pPr>
        <w:rPr>
          <w:color w:val="000000" w:themeColor="text1"/>
          <w:lang w:val="en-US"/>
        </w:rPr>
      </w:pPr>
    </w:p>
    <w:p w14:paraId="03551D29" w14:textId="77777777" w:rsidR="00340891" w:rsidRPr="00BD7C9B" w:rsidRDefault="00340891">
      <w:pPr>
        <w:rPr>
          <w:color w:val="000000" w:themeColor="text1"/>
          <w:lang w:val="en-US"/>
        </w:rPr>
      </w:pPr>
    </w:p>
    <w:p w14:paraId="452A8477" w14:textId="77777777" w:rsidR="00340891" w:rsidRPr="00BD7C9B" w:rsidRDefault="00340891">
      <w:pPr>
        <w:rPr>
          <w:color w:val="000000" w:themeColor="text1"/>
          <w:lang w:val="en-US"/>
        </w:rPr>
      </w:pPr>
    </w:p>
    <w:p w14:paraId="78D5EF83" w14:textId="77777777" w:rsidR="00340891" w:rsidRPr="00BD7C9B" w:rsidRDefault="00340891">
      <w:pPr>
        <w:rPr>
          <w:color w:val="000000" w:themeColor="text1"/>
          <w:lang w:val="en-US"/>
        </w:rPr>
      </w:pPr>
    </w:p>
    <w:p w14:paraId="18A88018" w14:textId="77777777" w:rsidR="00340891" w:rsidRPr="00BD7C9B" w:rsidRDefault="00340891">
      <w:pPr>
        <w:rPr>
          <w:color w:val="000000" w:themeColor="text1"/>
          <w:lang w:val="en-US"/>
        </w:rPr>
      </w:pPr>
    </w:p>
    <w:p w14:paraId="6D138035" w14:textId="77777777" w:rsidR="00340891" w:rsidRPr="00BD7C9B" w:rsidRDefault="00340891">
      <w:pPr>
        <w:rPr>
          <w:color w:val="000000" w:themeColor="text1"/>
          <w:lang w:val="en-US"/>
        </w:rPr>
      </w:pPr>
    </w:p>
    <w:p w14:paraId="46F6F115" w14:textId="77777777" w:rsidR="00340891" w:rsidRPr="00BD7C9B" w:rsidRDefault="00340891">
      <w:pPr>
        <w:rPr>
          <w:color w:val="000000" w:themeColor="text1"/>
          <w:lang w:val="en-US"/>
        </w:rPr>
      </w:pPr>
    </w:p>
    <w:p w14:paraId="76EE077B" w14:textId="77777777" w:rsidR="00340891" w:rsidRPr="00BD7C9B" w:rsidRDefault="00340891">
      <w:pPr>
        <w:rPr>
          <w:color w:val="000000" w:themeColor="text1"/>
          <w:lang w:val="en-US"/>
        </w:rPr>
      </w:pPr>
    </w:p>
    <w:p w14:paraId="73FC639F" w14:textId="77777777" w:rsidR="00340891" w:rsidRPr="00BD7C9B" w:rsidRDefault="00340891">
      <w:pPr>
        <w:rPr>
          <w:color w:val="000000" w:themeColor="text1"/>
          <w:lang w:val="en-US"/>
        </w:rPr>
      </w:pPr>
    </w:p>
    <w:p w14:paraId="563FAB0C" w14:textId="77777777" w:rsidR="00340891" w:rsidRPr="00BD7C9B" w:rsidRDefault="00340891">
      <w:pPr>
        <w:rPr>
          <w:color w:val="000000" w:themeColor="text1"/>
          <w:lang w:val="en-US"/>
        </w:rPr>
      </w:pPr>
    </w:p>
    <w:p w14:paraId="07B6A4B4" w14:textId="77777777" w:rsidR="00340891" w:rsidRPr="00BD7C9B" w:rsidRDefault="00340891">
      <w:pPr>
        <w:rPr>
          <w:color w:val="000000" w:themeColor="text1"/>
          <w:lang w:val="en-US"/>
        </w:rPr>
      </w:pPr>
    </w:p>
    <w:p w14:paraId="7048C351" w14:textId="77777777" w:rsidR="00340891" w:rsidRPr="00BD7C9B" w:rsidRDefault="00340891">
      <w:pPr>
        <w:rPr>
          <w:color w:val="000000" w:themeColor="text1"/>
          <w:lang w:val="en-US"/>
        </w:rPr>
      </w:pPr>
    </w:p>
    <w:p w14:paraId="0EDA7E64" w14:textId="77777777" w:rsidR="00340891" w:rsidRPr="00BD7C9B" w:rsidRDefault="00340891">
      <w:pPr>
        <w:rPr>
          <w:color w:val="000000" w:themeColor="text1"/>
          <w:lang w:val="en-US"/>
        </w:rPr>
      </w:pPr>
    </w:p>
    <w:p w14:paraId="63E4F3FC" w14:textId="77777777" w:rsidR="00340891" w:rsidRPr="00BD7C9B" w:rsidRDefault="00340891">
      <w:pPr>
        <w:rPr>
          <w:color w:val="000000" w:themeColor="text1"/>
          <w:lang w:val="en-US"/>
        </w:rPr>
      </w:pPr>
    </w:p>
    <w:p w14:paraId="6935CCD1" w14:textId="77777777" w:rsidR="00340891" w:rsidRPr="00BD7C9B" w:rsidRDefault="00340891">
      <w:pPr>
        <w:rPr>
          <w:color w:val="000000" w:themeColor="text1"/>
          <w:lang w:val="en-US"/>
        </w:rPr>
      </w:pPr>
    </w:p>
    <w:p w14:paraId="3A676EDA" w14:textId="77777777" w:rsidR="00340891" w:rsidRPr="00BD7C9B" w:rsidRDefault="00340891">
      <w:pPr>
        <w:rPr>
          <w:color w:val="000000" w:themeColor="text1"/>
          <w:lang w:val="en-US"/>
        </w:rPr>
      </w:pPr>
    </w:p>
    <w:p w14:paraId="20EC95F3" w14:textId="77777777" w:rsidR="00340891" w:rsidRPr="00BD7C9B" w:rsidRDefault="00340891">
      <w:pPr>
        <w:rPr>
          <w:color w:val="000000" w:themeColor="text1"/>
          <w:lang w:val="en-US"/>
        </w:rPr>
      </w:pPr>
    </w:p>
    <w:p w14:paraId="6458BAF8" w14:textId="77777777" w:rsidR="00340891" w:rsidRPr="00BD7C9B" w:rsidRDefault="00340891">
      <w:pPr>
        <w:rPr>
          <w:color w:val="000000" w:themeColor="text1"/>
          <w:lang w:val="en-US"/>
        </w:rPr>
      </w:pPr>
    </w:p>
    <w:p w14:paraId="6A268CE0" w14:textId="77777777" w:rsidR="00340891" w:rsidRPr="00BD7C9B" w:rsidRDefault="00340891">
      <w:pPr>
        <w:rPr>
          <w:color w:val="000000" w:themeColor="text1"/>
          <w:lang w:val="en-US"/>
        </w:rPr>
      </w:pPr>
    </w:p>
    <w:p w14:paraId="4EAAA9C7" w14:textId="77777777" w:rsidR="00340891" w:rsidRPr="00BD7C9B" w:rsidRDefault="00340891">
      <w:pPr>
        <w:rPr>
          <w:color w:val="000000" w:themeColor="text1"/>
          <w:lang w:val="en-US"/>
        </w:rPr>
      </w:pPr>
    </w:p>
    <w:p w14:paraId="52601A44" w14:textId="77777777" w:rsidR="00340891" w:rsidRPr="00BD7C9B" w:rsidRDefault="00340891">
      <w:pPr>
        <w:rPr>
          <w:color w:val="000000" w:themeColor="text1"/>
          <w:lang w:val="en-US"/>
        </w:rPr>
      </w:pPr>
    </w:p>
    <w:p w14:paraId="54E9FDB2" w14:textId="77777777" w:rsidR="00340891" w:rsidRPr="00BD7C9B" w:rsidRDefault="00340891">
      <w:pPr>
        <w:rPr>
          <w:color w:val="000000" w:themeColor="text1"/>
          <w:lang w:val="en-US"/>
        </w:rPr>
      </w:pPr>
    </w:p>
    <w:p w14:paraId="24AF15DA" w14:textId="77777777" w:rsidR="00340891" w:rsidRPr="00BD7C9B" w:rsidRDefault="00340891">
      <w:pPr>
        <w:rPr>
          <w:color w:val="000000" w:themeColor="text1"/>
          <w:lang w:val="en-US"/>
        </w:rPr>
      </w:pPr>
    </w:p>
    <w:p w14:paraId="7D803AB3" w14:textId="77777777" w:rsidR="00340891" w:rsidRPr="00BD7C9B" w:rsidRDefault="00340891">
      <w:pPr>
        <w:rPr>
          <w:color w:val="000000" w:themeColor="text1"/>
          <w:lang w:val="en-US"/>
        </w:rPr>
      </w:pPr>
    </w:p>
    <w:p w14:paraId="31831858" w14:textId="77777777" w:rsidR="00C43E9D" w:rsidRPr="00BD7C9B" w:rsidRDefault="00C43E9D">
      <w:pPr>
        <w:rPr>
          <w:color w:val="000000" w:themeColor="text1"/>
          <w:lang w:val="en-US"/>
        </w:rPr>
      </w:pPr>
    </w:p>
    <w:p w14:paraId="5F63CD7A" w14:textId="77777777" w:rsidR="00C43E9D" w:rsidRPr="00BD7C9B" w:rsidRDefault="00C43E9D">
      <w:pPr>
        <w:rPr>
          <w:color w:val="000000" w:themeColor="text1"/>
          <w:lang w:val="en-US"/>
        </w:rPr>
      </w:pPr>
    </w:p>
    <w:p w14:paraId="5AF9E350" w14:textId="77777777" w:rsidR="00215B38" w:rsidRPr="00BD7C9B" w:rsidRDefault="00215B38">
      <w:pPr>
        <w:rPr>
          <w:color w:val="000000" w:themeColor="text1"/>
          <w:lang w:val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7"/>
        <w:gridCol w:w="1606"/>
        <w:gridCol w:w="1607"/>
        <w:gridCol w:w="1607"/>
        <w:gridCol w:w="1042"/>
      </w:tblGrid>
      <w:tr w:rsidR="008103EF" w:rsidRPr="00BD7C9B" w14:paraId="729A87A7" w14:textId="77777777" w:rsidTr="00C25CA4">
        <w:trPr>
          <w:jc w:val="center"/>
        </w:trPr>
        <w:tc>
          <w:tcPr>
            <w:tcW w:w="10399" w:type="dxa"/>
            <w:gridSpan w:val="5"/>
            <w:tcBorders>
              <w:top w:val="nil"/>
              <w:left w:val="nil"/>
              <w:right w:val="nil"/>
            </w:tcBorders>
          </w:tcPr>
          <w:p w14:paraId="2707D59C" w14:textId="54677E7C" w:rsidR="0063233A" w:rsidRPr="00BD7C9B" w:rsidRDefault="0063233A" w:rsidP="00132BAF">
            <w:pPr>
              <w:pStyle w:val="Titre1"/>
              <w:rPr>
                <w:i w:val="0"/>
                <w:iCs w:val="0"/>
                <w:color w:val="000000" w:themeColor="text1"/>
              </w:rPr>
            </w:pPr>
            <w:bookmarkStart w:id="102" w:name="_Toc234763167"/>
            <w:r w:rsidRPr="00BD7C9B">
              <w:rPr>
                <w:i w:val="0"/>
                <w:iCs w:val="0"/>
                <w:color w:val="000000" w:themeColor="text1"/>
              </w:rPr>
              <w:lastRenderedPageBreak/>
              <w:t>Table S</w:t>
            </w:r>
            <w:r w:rsidR="00340891" w:rsidRPr="00BD7C9B">
              <w:rPr>
                <w:i w:val="0"/>
                <w:iCs w:val="0"/>
                <w:color w:val="000000" w:themeColor="text1"/>
              </w:rPr>
              <w:t>8</w:t>
            </w:r>
            <w:r w:rsidR="00215B38" w:rsidRPr="00BD7C9B">
              <w:rPr>
                <w:i w:val="0"/>
                <w:iCs w:val="0"/>
                <w:color w:val="000000" w:themeColor="text1"/>
              </w:rPr>
              <w:t xml:space="preserve">. </w:t>
            </w:r>
            <w:r w:rsidRPr="00BD7C9B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Baseline characteristics of patients stratified by the resistance profile of the first documented </w:t>
            </w:r>
            <w:r w:rsidRPr="00BD7C9B">
              <w:rPr>
                <w:b w:val="0"/>
                <w:bCs w:val="0"/>
                <w:color w:val="000000" w:themeColor="text1"/>
              </w:rPr>
              <w:t>S. maltophilia</w:t>
            </w:r>
            <w:r w:rsidRPr="00BD7C9B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 strain</w:t>
            </w:r>
            <w:bookmarkEnd w:id="102"/>
          </w:p>
        </w:tc>
      </w:tr>
      <w:tr w:rsidR="008103EF" w:rsidRPr="00BD7C9B" w14:paraId="484E5E2D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D530489" w14:textId="77777777" w:rsidR="0063233A" w:rsidRPr="00BD7C9B" w:rsidRDefault="0063233A" w:rsidP="00132BAF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  <w:tcBorders>
              <w:left w:val="nil"/>
              <w:bottom w:val="single" w:sz="4" w:space="0" w:color="auto"/>
              <w:right w:val="nil"/>
            </w:tcBorders>
          </w:tcPr>
          <w:p w14:paraId="0059B89F" w14:textId="77777777" w:rsidR="00C43E9D" w:rsidRPr="00BD7C9B" w:rsidRDefault="0063233A" w:rsidP="00132BA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Total </w:t>
            </w:r>
          </w:p>
          <w:p w14:paraId="64E1C0C7" w14:textId="1F1193A4" w:rsidR="0063233A" w:rsidRPr="00BD7C9B" w:rsidRDefault="0063233A" w:rsidP="00132BA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 = 1</w:t>
            </w:r>
            <w:r w:rsidR="00C43E9D" w:rsidRPr="00BD7C9B">
              <w:rPr>
                <w:b/>
                <w:bCs/>
                <w:color w:val="000000" w:themeColor="text1"/>
                <w:sz w:val="20"/>
                <w:szCs w:val="20"/>
              </w:rPr>
              <w:t>19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07" w:type="dxa"/>
            <w:tcBorders>
              <w:left w:val="nil"/>
              <w:bottom w:val="single" w:sz="4" w:space="0" w:color="auto"/>
              <w:right w:val="nil"/>
            </w:tcBorders>
          </w:tcPr>
          <w:p w14:paraId="43AD774C" w14:textId="77777777" w:rsidR="0063233A" w:rsidRPr="00BD7C9B" w:rsidRDefault="0063233A" w:rsidP="00132BA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First Sma DTR </w:t>
            </w:r>
          </w:p>
          <w:p w14:paraId="70C672C0" w14:textId="30F8DE74" w:rsidR="0063233A" w:rsidRPr="00BD7C9B" w:rsidRDefault="0063233A" w:rsidP="00132BA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 = 5</w:t>
            </w:r>
            <w:r w:rsidR="00C43E9D" w:rsidRPr="00BD7C9B"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07" w:type="dxa"/>
            <w:tcBorders>
              <w:left w:val="nil"/>
              <w:bottom w:val="single" w:sz="4" w:space="0" w:color="auto"/>
              <w:right w:val="nil"/>
            </w:tcBorders>
          </w:tcPr>
          <w:p w14:paraId="082D2F48" w14:textId="28511778" w:rsidR="0063233A" w:rsidRPr="00BD7C9B" w:rsidRDefault="0063233A" w:rsidP="00132BAF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First Sma non-DTR (n = </w:t>
            </w:r>
            <w:r w:rsidR="00C43E9D"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69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042" w:type="dxa"/>
            <w:tcBorders>
              <w:left w:val="nil"/>
              <w:bottom w:val="single" w:sz="4" w:space="0" w:color="auto"/>
              <w:right w:val="nil"/>
            </w:tcBorders>
          </w:tcPr>
          <w:p w14:paraId="487B96A0" w14:textId="77777777" w:rsidR="0063233A" w:rsidRPr="00BD7C9B" w:rsidRDefault="0063233A" w:rsidP="00132BAF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gramStart"/>
            <w:r w:rsidRPr="00BD7C9B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proofErr w:type="gramEnd"/>
            <w:r w:rsidRPr="00BD7C9B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C43E9D" w:rsidRPr="00BD7C9B" w14:paraId="44D390CC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17FCD54" w14:textId="77777777" w:rsidR="00C43E9D" w:rsidRPr="00BD7C9B" w:rsidRDefault="00C43E9D" w:rsidP="00C43E9D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Age at admission (</w:t>
            </w: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F4AEFD" w14:textId="2428A984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60 (52, 70)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E9DE7A" w14:textId="4978BB24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62 (54, 70)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08C6FF" w14:textId="7AB95ABE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58 (48, 68)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9C71092" w14:textId="773EE275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0.17</w:t>
            </w:r>
          </w:p>
        </w:tc>
      </w:tr>
      <w:tr w:rsidR="00C43E9D" w:rsidRPr="00BD7C9B" w14:paraId="33A4742A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366C133" w14:textId="77777777" w:rsidR="00C43E9D" w:rsidRPr="00BD7C9B" w:rsidRDefault="00C43E9D" w:rsidP="00C43E9D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Male </w:t>
            </w: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sex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E61E6" w14:textId="1292F014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87 (73%)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E7A03" w14:textId="675587FC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30 (60%)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BAD8A" w14:textId="006DA654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57 (83%)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D6910" w14:textId="59536C22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0.011</w:t>
            </w:r>
          </w:p>
        </w:tc>
      </w:tr>
      <w:tr w:rsidR="00C43E9D" w:rsidRPr="00BD7C9B" w14:paraId="2D32EC87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47093192" w14:textId="77777777" w:rsidR="00C43E9D" w:rsidRPr="00BD7C9B" w:rsidRDefault="00C43E9D" w:rsidP="00C43E9D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Body Mass Index (kg/m²)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F7E5D" w14:textId="699C9A1B" w:rsidR="00C43E9D" w:rsidRPr="00BD7C9B" w:rsidRDefault="00C43E9D" w:rsidP="00C43E9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25.0 (22.8, 29.2)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F84D6" w14:textId="63A8790F" w:rsidR="00C43E9D" w:rsidRPr="00BD7C9B" w:rsidRDefault="00C43E9D" w:rsidP="00C43E9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24.7 (21.3, 29.8)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7D16B" w14:textId="17756112" w:rsidR="00C43E9D" w:rsidRPr="00BD7C9B" w:rsidRDefault="00C43E9D" w:rsidP="00C43E9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25.4 (23.1, 28.7)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9E13E" w14:textId="2E69C14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0.60</w:t>
            </w:r>
          </w:p>
        </w:tc>
      </w:tr>
      <w:tr w:rsidR="00C43E9D" w:rsidRPr="00BD7C9B" w14:paraId="18505FCD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FA509" w14:textId="1F41B0FE" w:rsidR="00C43E9D" w:rsidRPr="00BD7C9B" w:rsidRDefault="00C43E9D" w:rsidP="00C43E9D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    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B448E" w14:textId="362FB83F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1BFDA" w14:textId="5FBC16A9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9AD83" w14:textId="4DBE4010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277F3" w14:textId="7777777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8103EF" w:rsidRPr="00BD7C9B" w14:paraId="414B716B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15A8CB31" w14:textId="77777777" w:rsidR="0063233A" w:rsidRPr="00BD7C9B" w:rsidRDefault="0063233A" w:rsidP="00132BAF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Comorbidities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0787C99B" w14:textId="77777777" w:rsidR="0063233A" w:rsidRPr="00BD7C9B" w:rsidRDefault="0063233A" w:rsidP="00132BA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7F4DF8A0" w14:textId="77777777" w:rsidR="0063233A" w:rsidRPr="00BD7C9B" w:rsidRDefault="0063233A" w:rsidP="00132BA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6D48109A" w14:textId="77777777" w:rsidR="0063233A" w:rsidRPr="00BD7C9B" w:rsidRDefault="0063233A" w:rsidP="00132BA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14:paraId="00B1D52B" w14:textId="77777777" w:rsidR="0063233A" w:rsidRPr="00BD7C9B" w:rsidRDefault="0063233A" w:rsidP="00132BA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43E9D" w:rsidRPr="00BD7C9B" w14:paraId="475875CF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64AE274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E2D26" w14:textId="59C5A9A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51 (43%)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6B657" w14:textId="188698FD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21 (42%)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DEF8A" w14:textId="07280ED9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30 (43%)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B5A00" w14:textId="5473B4CD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&gt;0.99</w:t>
            </w:r>
          </w:p>
        </w:tc>
      </w:tr>
      <w:tr w:rsidR="00C43E9D" w:rsidRPr="00BD7C9B" w14:paraId="35F892C7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7AC6ECD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Congestive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heart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failure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377D4" w14:textId="788EAA25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19 (16%)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8D32F" w14:textId="021DCF4C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(18%)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AA3BD" w14:textId="2255611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 (14%)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878A0" w14:textId="369AE419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0.62</w:t>
            </w:r>
          </w:p>
        </w:tc>
      </w:tr>
      <w:tr w:rsidR="00C43E9D" w:rsidRPr="00BD7C9B" w14:paraId="08845649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1C23B17D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Insulin-dependent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diabetes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CD00B" w14:textId="3ACA01A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13 (11%)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6025A" w14:textId="1E66D956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(18%)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4EDB2" w14:textId="761A2794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4 (5.9%)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F8593" w14:textId="50BEC211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0.071</w:t>
            </w:r>
          </w:p>
        </w:tc>
      </w:tr>
      <w:tr w:rsidR="00C43E9D" w:rsidRPr="00BD7C9B" w14:paraId="3B9A896F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5745D" w14:textId="4428BC6D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    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DE78F" w14:textId="69D16FE5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90F46" w14:textId="22BE9D4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BBE5B" w14:textId="05A474A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27F4D" w14:textId="7777777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43E9D" w:rsidRPr="00BD7C9B" w14:paraId="3133D30B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7EEE7FD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COPD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6BAF7" w14:textId="1BF548F9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28 (24%)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F5857" w14:textId="2AC62ED9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15 (30%)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CEDCD" w14:textId="6A0B3B6C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13 (19%)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BCD68" w14:textId="5AA380E2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0.19</w:t>
            </w:r>
          </w:p>
        </w:tc>
      </w:tr>
      <w:tr w:rsidR="00C43E9D" w:rsidRPr="00BD7C9B" w14:paraId="3E28C34A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C3412AE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Chronic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respiratory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failure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D7433" w14:textId="4EA816E1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 (8.4%)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FC44F" w14:textId="2AC1FBCF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(12%)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AE73D" w14:textId="060C7CFB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4 (5.8%)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5CF27" w14:textId="6D2E2D84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0.32</w:t>
            </w:r>
          </w:p>
        </w:tc>
      </w:tr>
      <w:tr w:rsidR="00C43E9D" w:rsidRPr="00BD7C9B" w14:paraId="2F733FF0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3CD8C998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Cystic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fibrosis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AB2A5" w14:textId="34F8265E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(1.7%)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44966" w14:textId="1867C3F0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 (2.0%)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07F47" w14:textId="79172A8D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 (1.4%)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FD3F5" w14:textId="0B9AF2C3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&gt;0.99</w:t>
            </w:r>
          </w:p>
        </w:tc>
      </w:tr>
      <w:tr w:rsidR="00C43E9D" w:rsidRPr="00BD7C9B" w14:paraId="7EB85D38" w14:textId="77777777" w:rsidTr="00C25CA4">
        <w:trPr>
          <w:trHeight w:val="78"/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3689D2C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Chronic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dialysis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289AA" w14:textId="442336C6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(1.7%)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7E8CB" w14:textId="14874F9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 (2.0%)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A89C4" w14:textId="2D021681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 (1.4%)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3EBC3" w14:textId="06D8AF3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&gt;0.99</w:t>
            </w:r>
          </w:p>
        </w:tc>
      </w:tr>
      <w:tr w:rsidR="00C43E9D" w:rsidRPr="00BD7C9B" w14:paraId="238A6BE0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1DD3531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Cirrhosis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E586B" w14:textId="766CFE5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8 (6.7%)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2BC84" w14:textId="42B5108A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(4.0%)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6F4EA" w14:textId="6E01D603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(8.7%)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8E6A21" w14:textId="52F1B69D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0.47</w:t>
            </w:r>
          </w:p>
        </w:tc>
      </w:tr>
      <w:tr w:rsidR="00C43E9D" w:rsidRPr="00BD7C9B" w14:paraId="2E35DFE3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10593BD5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Immunosuppression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90A7C" w14:textId="3E26A261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45 (38%)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4020D" w14:textId="33E3629A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26 (52%)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F7FBF" w14:textId="085BEF48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19 (28%)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47FC0" w14:textId="2DFFFDFE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0.008</w:t>
            </w:r>
          </w:p>
        </w:tc>
      </w:tr>
      <w:tr w:rsidR="00C43E9D" w:rsidRPr="00BD7C9B" w14:paraId="571EBB32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63DADA1C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Solid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organ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transplantation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E4B6C" w14:textId="690A5D1A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16 (13%)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D0539D" w14:textId="74553082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7 (14%)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47EA8" w14:textId="53F1A789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(13%)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BDDF4" w14:textId="53F6CDC1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&gt;0.99</w:t>
            </w:r>
          </w:p>
        </w:tc>
      </w:tr>
      <w:tr w:rsidR="00C43E9D" w:rsidRPr="00BD7C9B" w14:paraId="67E6CF3D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1005A09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        Lung transplantation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AE230" w14:textId="4034F9E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 (4.2%)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419E4" w14:textId="512E7ACA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 (6.0%)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1FA1E" w14:textId="7495E19E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(2.9%)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55D3D" w14:textId="764EC5F4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0.65</w:t>
            </w:r>
          </w:p>
        </w:tc>
      </w:tr>
      <w:tr w:rsidR="00C43E9D" w:rsidRPr="00BD7C9B" w14:paraId="18F7083D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1CA94E73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Hematologic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malignancy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34BD9" w14:textId="59DBBB0D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12 (10%)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194E8" w14:textId="6E146CD6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7 (14%)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A504B" w14:textId="3C602230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 (7.2%)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6EFB6" w14:textId="28B8D06D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0.36</w:t>
            </w:r>
          </w:p>
        </w:tc>
      </w:tr>
      <w:tr w:rsidR="00C43E9D" w:rsidRPr="00BD7C9B" w14:paraId="41A5FE0A" w14:textId="77777777" w:rsidTr="00C25CA4">
        <w:trPr>
          <w:trHeight w:val="95"/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803CDF2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Allo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- or autologous stem cell transplantation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0A930" w14:textId="601B8E5F" w:rsidR="00C43E9D" w:rsidRPr="00BD7C9B" w:rsidRDefault="00C43E9D" w:rsidP="00C43E9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(5.0%)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75BF9" w14:textId="3CB5BBF1" w:rsidR="00C43E9D" w:rsidRPr="00BD7C9B" w:rsidRDefault="00C43E9D" w:rsidP="00C43E9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 (6.0%)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02884" w14:textId="17FE622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 (4.3%)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F073F" w14:textId="787E6FBC" w:rsidR="00C43E9D" w:rsidRPr="00BD7C9B" w:rsidRDefault="00C43E9D" w:rsidP="00C43E9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0.69</w:t>
            </w:r>
          </w:p>
        </w:tc>
      </w:tr>
      <w:tr w:rsidR="00C43E9D" w:rsidRPr="00BD7C9B" w14:paraId="06501D6B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180F8CBE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Ongoing chemotherapy for solid tumor 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716F6" w14:textId="582E962E" w:rsidR="00C43E9D" w:rsidRPr="00BD7C9B" w:rsidRDefault="00C43E9D" w:rsidP="00C43E9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(7.6%)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8AF36" w14:textId="6F4EAB4A" w:rsidR="00C43E9D" w:rsidRPr="00BD7C9B" w:rsidRDefault="00C43E9D" w:rsidP="00C43E9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(12%)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68E45" w14:textId="14F89343" w:rsidR="00C43E9D" w:rsidRPr="00BD7C9B" w:rsidRDefault="00C43E9D" w:rsidP="00C43E9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 (4.3%)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CDD3D" w14:textId="7B37D735" w:rsidR="00C43E9D" w:rsidRPr="00BD7C9B" w:rsidRDefault="00C43E9D" w:rsidP="00C43E9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0.16</w:t>
            </w:r>
          </w:p>
        </w:tc>
      </w:tr>
      <w:tr w:rsidR="00C43E9D" w:rsidRPr="00BD7C9B" w14:paraId="7EA3CB69" w14:textId="77777777" w:rsidTr="00C25CA4">
        <w:trPr>
          <w:trHeight w:val="111"/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4A854473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Corticosteroid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therapy</w:t>
            </w: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FBA8E" w14:textId="6D272C4A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21 (18%)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4BE11" w14:textId="75C64F36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11 (22%)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C5BFC" w14:textId="616CB851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 (14%)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182CC" w14:textId="37B8CC27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0.33</w:t>
            </w:r>
          </w:p>
        </w:tc>
      </w:tr>
      <w:tr w:rsidR="00C43E9D" w:rsidRPr="00BD7C9B" w14:paraId="12BD64B0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6CBF6C5C" w14:textId="77777777" w:rsidR="00C43E9D" w:rsidRPr="00BD7C9B" w:rsidRDefault="00C43E9D" w:rsidP="00C43E9D">
            <w:pPr>
              <w:ind w:left="322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Prophylactic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TMP/SMX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CF0F3" w14:textId="1AA74C83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20 (17%)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44091" w14:textId="6963EE01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13 (26%)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DCD8C" w14:textId="7AEA1625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7 (10%)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349A7" w14:textId="707BE5E0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0.027</w:t>
            </w:r>
          </w:p>
        </w:tc>
      </w:tr>
      <w:tr w:rsidR="00C43E9D" w:rsidRPr="00BD7C9B" w14:paraId="6D715050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6CC5F53" w14:textId="538F2DD6" w:rsidR="00C43E9D" w:rsidRPr="00BD7C9B" w:rsidRDefault="00C43E9D" w:rsidP="00C43E9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i/>
                <w:iCs/>
                <w:color w:val="000000" w:themeColor="text1"/>
                <w:sz w:val="20"/>
                <w:szCs w:val="20"/>
              </w:rPr>
              <w:t xml:space="preserve">      S. maltophilia</w:t>
            </w:r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colonization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1AD25" w14:textId="0955E032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11 (9.2%)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C54E9" w14:textId="4B79F328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(12%)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23AC5" w14:textId="53AC0262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 (7.2%)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58663" w14:textId="3991657D" w:rsidR="00C43E9D" w:rsidRPr="00BD7C9B" w:rsidRDefault="00C43E9D" w:rsidP="00C43E9D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0.52</w:t>
            </w:r>
          </w:p>
        </w:tc>
      </w:tr>
      <w:tr w:rsidR="00C25CA4" w:rsidRPr="00BD7C9B" w14:paraId="3B59F815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F2310CA" w14:textId="77777777" w:rsidR="00C25CA4" w:rsidRPr="00BD7C9B" w:rsidRDefault="00C25CA4" w:rsidP="00C25CA4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Time from ICU admission to diagnosis (days)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7D572" w14:textId="68CD55D6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27 (10, 4</w:t>
            </w:r>
            <w:r w:rsidR="00CF6AD5">
              <w:rPr>
                <w:color w:val="000000" w:themeColor="text1"/>
                <w:sz w:val="20"/>
                <w:szCs w:val="20"/>
              </w:rPr>
              <w:t>4</w:t>
            </w:r>
            <w:r w:rsidRPr="00BD7C9B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45BDE" w14:textId="16C731CB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11 (3, 27)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52B64" w14:textId="63CED724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35 (24, 54)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E69B5" w14:textId="2359C4B2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25CA4" w:rsidRPr="00BD7C9B" w14:paraId="15C9B5B4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58F015E" w14:textId="77777777" w:rsidR="00C25CA4" w:rsidRPr="00BD7C9B" w:rsidRDefault="00C25CA4" w:rsidP="00C25CA4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Duration of mechanical ventilation prior to diagnosis for ventilated patients (days)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42E6A" w14:textId="3E5FE422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26 (8, 41)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58C59" w14:textId="7BEF2E4A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 (3, 26)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60520" w14:textId="385280E6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33 (22, 44)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F91D1" w14:textId="23AFB4D2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25CA4" w:rsidRPr="00BD7C9B" w14:paraId="0A1FE533" w14:textId="77777777" w:rsidTr="00C25CA4">
        <w:trPr>
          <w:trHeight w:val="78"/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64C6565" w14:textId="77777777" w:rsidR="00C25CA4" w:rsidRPr="00BD7C9B" w:rsidRDefault="00C25CA4" w:rsidP="00C25CA4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Antibiotic lines in ICU prior to the first episode of Sma pneumonia (DTR or non-DTR)</w:t>
            </w: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‡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ADDEF" w14:textId="29517192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3.0 (2.0, 4.0)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0F89C" w14:textId="62D6279C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2.0 (1.0, 3.0)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E49F8" w14:textId="74C4F30B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3.0 (2.0, 4.0)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88C01" w14:textId="2178840E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0.12</w:t>
            </w:r>
          </w:p>
        </w:tc>
      </w:tr>
      <w:tr w:rsidR="00C25CA4" w:rsidRPr="00BD7C9B" w14:paraId="5CFE1EC3" w14:textId="77777777" w:rsidTr="0059619D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4A8791F" w14:textId="77777777" w:rsidR="00C25CA4" w:rsidRPr="00BD7C9B" w:rsidRDefault="00C25CA4" w:rsidP="00C25CA4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Empirical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treatment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B5874" w14:textId="4F5BED01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59 (50%)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D2AD6" w14:textId="5F2FB7D3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31 (62%)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145A2" w14:textId="172CB1F8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28 (41%)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93549" w14:textId="24EB7C87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0.040</w:t>
            </w:r>
          </w:p>
        </w:tc>
      </w:tr>
      <w:tr w:rsidR="00C25CA4" w:rsidRPr="00BD7C9B" w14:paraId="597AE3CA" w14:textId="77777777" w:rsidTr="00205285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2D422" w14:textId="744285CE" w:rsidR="00C25CA4" w:rsidRPr="00BD7C9B" w:rsidRDefault="00C25CA4" w:rsidP="00C25CA4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10194" w14:textId="2ECE2413" w:rsidR="00C25CA4" w:rsidRPr="00BD7C9B" w:rsidRDefault="00602847" w:rsidP="00C25CA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673D2" w14:textId="1864D0C5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5E5B9" w14:textId="1F0AB3A1" w:rsidR="00C25CA4" w:rsidRPr="00BD7C9B" w:rsidRDefault="00602847" w:rsidP="00C25CA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AF161" w14:textId="77777777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25CA4" w:rsidRPr="00BD7C9B" w14:paraId="7773D20B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1BEF18C0" w14:textId="77777777" w:rsidR="00C25CA4" w:rsidRPr="00BD7C9B" w:rsidRDefault="00C25CA4" w:rsidP="00C25CA4">
            <w:pPr>
              <w:ind w:left="322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Effective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empirical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treatment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54588" w14:textId="38B6CE9F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13 (22%)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94CB1" w14:textId="15BD3F69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7 (23%)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01DC9" w14:textId="7662D710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(21%)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368AE" w14:textId="0A3F94BF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&gt;0.99</w:t>
            </w:r>
          </w:p>
        </w:tc>
      </w:tr>
      <w:tr w:rsidR="00C25CA4" w:rsidRPr="00BD7C9B" w14:paraId="5BFA99A8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314DF359" w14:textId="77777777" w:rsidR="00C25CA4" w:rsidRPr="00BD7C9B" w:rsidRDefault="00C25CA4" w:rsidP="00C25CA4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Time to administration of effective antibiotic (days)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D60D8" w14:textId="41E388B7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3.0 (2.0, 4.0)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90B32" w14:textId="22B92B20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3.0 (2.0, 4.0)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F5702" w14:textId="1A920D24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3.0 (2.0, 5.0)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99309" w14:textId="04505D57" w:rsidR="00C25CA4" w:rsidRPr="00BD7C9B" w:rsidRDefault="00C25CA4" w:rsidP="00C25CA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0.74</w:t>
            </w:r>
          </w:p>
        </w:tc>
      </w:tr>
      <w:tr w:rsidR="00C25CA4" w:rsidRPr="00BD7C9B" w14:paraId="5F8AF97D" w14:textId="77777777" w:rsidTr="00C25CA4">
        <w:trPr>
          <w:jc w:val="center"/>
        </w:trPr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B0D86C" w14:textId="1BD189BA" w:rsidR="00C25CA4" w:rsidRPr="00BD7C9B" w:rsidRDefault="00C25CA4" w:rsidP="00C25CA4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    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6B67C0" w14:textId="509D5E44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77F349" w14:textId="40362B4C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BD1CBF" w14:textId="7927DF38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04B46F" w14:textId="77777777" w:rsidR="00C25CA4" w:rsidRPr="00BD7C9B" w:rsidRDefault="00C25CA4" w:rsidP="00C25CA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3233A" w:rsidRPr="00BD7C9B" w14:paraId="55A85758" w14:textId="77777777" w:rsidTr="00C25CA4">
        <w:trPr>
          <w:jc w:val="center"/>
        </w:trPr>
        <w:tc>
          <w:tcPr>
            <w:tcW w:w="10399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37E5B69F" w14:textId="77777777" w:rsidR="0063233A" w:rsidRPr="00BD7C9B" w:rsidRDefault="0063233A" w:rsidP="00132BAF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029BBD85" w14:textId="51D1577A" w:rsidR="0063233A" w:rsidRPr="00BD7C9B" w:rsidRDefault="0063233A" w:rsidP="00132BAF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Data are median (IQR) or n/N (%).</w:t>
            </w:r>
            <w:r w:rsidR="00C25CA4"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25CA4" w:rsidRPr="00BD7C9B">
              <w:rPr>
                <w:color w:val="000000" w:themeColor="text1"/>
                <w:sz w:val="20"/>
                <w:szCs w:val="20"/>
              </w:rPr>
              <w:t>Missing</w:t>
            </w:r>
            <w:proofErr w:type="spellEnd"/>
            <w:r w:rsidR="00C25CA4" w:rsidRPr="00BD7C9B">
              <w:rPr>
                <w:color w:val="000000" w:themeColor="text1"/>
                <w:sz w:val="20"/>
                <w:szCs w:val="20"/>
              </w:rPr>
              <w:t xml:space="preserve"> data for </w:t>
            </w:r>
            <w:proofErr w:type="spellStart"/>
            <w:r w:rsidR="00C25CA4" w:rsidRPr="00BD7C9B">
              <w:rPr>
                <w:color w:val="000000" w:themeColor="text1"/>
                <w:sz w:val="20"/>
                <w:szCs w:val="20"/>
              </w:rPr>
              <w:t>categorical</w:t>
            </w:r>
            <w:proofErr w:type="spellEnd"/>
            <w:r w:rsidR="00C25CA4" w:rsidRPr="00BD7C9B">
              <w:rPr>
                <w:color w:val="000000" w:themeColor="text1"/>
                <w:sz w:val="20"/>
                <w:szCs w:val="20"/>
              </w:rPr>
              <w:t xml:space="preserve"> variables are </w:t>
            </w:r>
            <w:proofErr w:type="spellStart"/>
            <w:r w:rsidR="00C25CA4" w:rsidRPr="00BD7C9B">
              <w:rPr>
                <w:color w:val="000000" w:themeColor="text1"/>
                <w:sz w:val="20"/>
                <w:szCs w:val="20"/>
              </w:rPr>
              <w:t>shown</w:t>
            </w:r>
            <w:proofErr w:type="spellEnd"/>
            <w:r w:rsidR="00C25CA4" w:rsidRPr="00BD7C9B">
              <w:rPr>
                <w:color w:val="000000" w:themeColor="text1"/>
                <w:sz w:val="20"/>
                <w:szCs w:val="20"/>
              </w:rPr>
              <w:t xml:space="preserve"> as a </w:t>
            </w:r>
            <w:proofErr w:type="spellStart"/>
            <w:r w:rsidR="00C25CA4" w:rsidRPr="00BD7C9B">
              <w:rPr>
                <w:color w:val="000000" w:themeColor="text1"/>
                <w:sz w:val="20"/>
                <w:szCs w:val="20"/>
              </w:rPr>
              <w:t>separate</w:t>
            </w:r>
            <w:proofErr w:type="spellEnd"/>
            <w:r w:rsidR="00C25CA4"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25CA4" w:rsidRPr="00BD7C9B">
              <w:rPr>
                <w:color w:val="000000" w:themeColor="text1"/>
                <w:sz w:val="20"/>
                <w:szCs w:val="20"/>
              </w:rPr>
              <w:t>row</w:t>
            </w:r>
            <w:proofErr w:type="spellEnd"/>
            <w:r w:rsidR="00C25CA4"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25CA4" w:rsidRPr="00BD7C9B">
              <w:rPr>
                <w:color w:val="000000" w:themeColor="text1"/>
                <w:sz w:val="20"/>
                <w:szCs w:val="20"/>
              </w:rPr>
              <w:t>where</w:t>
            </w:r>
            <w:proofErr w:type="spellEnd"/>
            <w:r w:rsidR="00C25CA4" w:rsidRPr="00BD7C9B">
              <w:rPr>
                <w:color w:val="000000" w:themeColor="text1"/>
                <w:sz w:val="20"/>
                <w:szCs w:val="20"/>
              </w:rPr>
              <w:t xml:space="preserve"> applicable. </w:t>
            </w: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COPD=chronic obstructive pulmonary disease. DTR=difficult-to-treat resistance. Sma=</w:t>
            </w:r>
            <w:r w:rsidRPr="00BD7C9B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S. maltophilia. </w:t>
            </w: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TMP/SMX= trimethoprim-sulfamethoxazole. *Defined by PaO2 &lt; 70 mmHg at rest, room air and stable condition. †Equivalent prednisone &gt;10 mg per day for at least 3 weeks. ‡The index case refers to the first episode of ICU-acquired pneumonia documented with the DTR strain. </w:t>
            </w:r>
          </w:p>
          <w:p w14:paraId="2BC23CEF" w14:textId="77777777" w:rsidR="0063233A" w:rsidRPr="00BD7C9B" w:rsidRDefault="0063233A" w:rsidP="00132BAF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2AA34DA2" w14:textId="5B07AC8E" w:rsidR="00323CD9" w:rsidRPr="00BD7C9B" w:rsidRDefault="00323CD9" w:rsidP="00323CD9">
      <w:pPr>
        <w:pStyle w:val="Titre2"/>
        <w:rPr>
          <w:color w:val="000000" w:themeColor="text1"/>
          <w:lang w:val="en-US"/>
        </w:rPr>
      </w:pPr>
    </w:p>
    <w:p w14:paraId="271E4355" w14:textId="77777777" w:rsidR="00B019B8" w:rsidRPr="00BD7C9B" w:rsidRDefault="00B019B8">
      <w:pPr>
        <w:rPr>
          <w:color w:val="000000" w:themeColor="text1"/>
          <w:lang w:val="en-US"/>
        </w:rPr>
      </w:pPr>
    </w:p>
    <w:p w14:paraId="37715B0D" w14:textId="294715DB" w:rsidR="00323CD9" w:rsidRPr="00BD7C9B" w:rsidRDefault="00323CD9">
      <w:pPr>
        <w:rPr>
          <w:color w:val="000000" w:themeColor="text1"/>
          <w:lang w:val="en-US"/>
        </w:rPr>
        <w:sectPr w:rsidR="00323CD9" w:rsidRPr="00BD7C9B" w:rsidSect="00253286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724"/>
        <w:gridCol w:w="655"/>
        <w:gridCol w:w="1976"/>
        <w:gridCol w:w="1609"/>
        <w:gridCol w:w="2257"/>
      </w:tblGrid>
      <w:tr w:rsidR="008103EF" w:rsidRPr="00BD7C9B" w14:paraId="04732507" w14:textId="77777777" w:rsidTr="00340891">
        <w:trPr>
          <w:tblHeader/>
          <w:jc w:val="center"/>
        </w:trPr>
        <w:tc>
          <w:tcPr>
            <w:tcW w:w="10221" w:type="dxa"/>
            <w:gridSpan w:val="5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A1C79" w14:textId="407E1CEB" w:rsidR="002E2E95" w:rsidRPr="00BD7C9B" w:rsidRDefault="00854D1F" w:rsidP="00407760">
            <w:pPr>
              <w:pStyle w:val="Titre1"/>
              <w:rPr>
                <w:rFonts w:eastAsiaTheme="majorEastAsia"/>
                <w:i w:val="0"/>
                <w:iCs w:val="0"/>
                <w:color w:val="000000" w:themeColor="text1"/>
              </w:rPr>
            </w:pPr>
            <w:bookmarkStart w:id="103" w:name="_Toc234763168"/>
            <w:r w:rsidRPr="00BD7C9B">
              <w:rPr>
                <w:rStyle w:val="lev"/>
                <w:rFonts w:eastAsiaTheme="majorEastAsia"/>
                <w:b/>
                <w:bCs/>
                <w:i w:val="0"/>
                <w:iCs w:val="0"/>
                <w:color w:val="000000" w:themeColor="text1"/>
              </w:rPr>
              <w:lastRenderedPageBreak/>
              <w:t>Table S</w:t>
            </w:r>
            <w:r w:rsidR="00340891" w:rsidRPr="00BD7C9B">
              <w:rPr>
                <w:rStyle w:val="lev"/>
                <w:rFonts w:eastAsiaTheme="majorEastAsia"/>
                <w:b/>
                <w:bCs/>
                <w:i w:val="0"/>
                <w:iCs w:val="0"/>
                <w:color w:val="000000" w:themeColor="text1"/>
              </w:rPr>
              <w:t>9</w:t>
            </w:r>
            <w:r w:rsidR="00215B38" w:rsidRPr="00BD7C9B">
              <w:rPr>
                <w:rStyle w:val="lev"/>
                <w:rFonts w:eastAsiaTheme="majorEastAsia"/>
                <w:b/>
                <w:bCs/>
                <w:i w:val="0"/>
                <w:iCs w:val="0"/>
                <w:color w:val="000000" w:themeColor="text1"/>
              </w:rPr>
              <w:t xml:space="preserve">. </w:t>
            </w:r>
            <w:r w:rsidRPr="00BD7C9B">
              <w:rPr>
                <w:rStyle w:val="lev"/>
                <w:rFonts w:eastAsiaTheme="majorEastAsia"/>
                <w:i w:val="0"/>
                <w:iCs w:val="0"/>
                <w:color w:val="000000" w:themeColor="text1"/>
              </w:rPr>
              <w:t xml:space="preserve">Crude clinical outcomes by </w:t>
            </w:r>
            <w:r w:rsidR="00014A30">
              <w:rPr>
                <w:rStyle w:val="lev"/>
                <w:rFonts w:eastAsiaTheme="majorEastAsia"/>
                <w:i w:val="0"/>
                <w:iCs w:val="0"/>
                <w:color w:val="000000" w:themeColor="text1"/>
              </w:rPr>
              <w:t>antibiotic exposure</w:t>
            </w:r>
            <w:bookmarkEnd w:id="103"/>
            <w:r w:rsidRPr="00BD7C9B">
              <w:rPr>
                <w:rStyle w:val="lev"/>
                <w:rFonts w:eastAsiaTheme="majorEastAsia"/>
                <w:i w:val="0"/>
                <w:iCs w:val="0"/>
                <w:color w:val="000000" w:themeColor="text1"/>
              </w:rPr>
              <w:t xml:space="preserve"> </w:t>
            </w:r>
          </w:p>
        </w:tc>
      </w:tr>
      <w:tr w:rsidR="008103EF" w:rsidRPr="00BD7C9B" w14:paraId="72FE2D33" w14:textId="77777777" w:rsidTr="00340891">
        <w:trPr>
          <w:tblHeader/>
          <w:jc w:val="center"/>
        </w:trPr>
        <w:tc>
          <w:tcPr>
            <w:tcW w:w="3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4810E" w14:textId="77777777" w:rsidR="00323CD9" w:rsidRPr="00BD7C9B" w:rsidRDefault="00323CD9" w:rsidP="00323CD9">
            <w:pPr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Regimen</w:t>
            </w:r>
            <w:proofErr w:type="spellEnd"/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7EC52" w14:textId="77777777" w:rsidR="00323CD9" w:rsidRPr="00BD7C9B" w:rsidRDefault="00323CD9" w:rsidP="00323CD9">
            <w:pPr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1F7E7" w14:textId="77777777" w:rsidR="00323CD9" w:rsidRPr="00BD7C9B" w:rsidRDefault="00323CD9" w:rsidP="00323CD9">
            <w:pPr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 xml:space="preserve">30-day </w:t>
            </w:r>
            <w:proofErr w:type="spellStart"/>
            <w:r w:rsidRPr="00BD7C9B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mortality</w:t>
            </w:r>
            <w:proofErr w:type="spellEnd"/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04B55" w14:textId="77777777" w:rsidR="00323CD9" w:rsidRPr="00BD7C9B" w:rsidRDefault="00323CD9" w:rsidP="00323CD9">
            <w:pPr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Clinical cure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6E3CE" w14:textId="77777777" w:rsidR="00323CD9" w:rsidRPr="00BD7C9B" w:rsidRDefault="00323CD9" w:rsidP="00323CD9">
            <w:pPr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 xml:space="preserve">Survival w/o </w:t>
            </w:r>
            <w:proofErr w:type="spellStart"/>
            <w:r w:rsidRPr="00BD7C9B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failure</w:t>
            </w:r>
            <w:proofErr w:type="spellEnd"/>
          </w:p>
        </w:tc>
      </w:tr>
      <w:tr w:rsidR="008103EF" w:rsidRPr="00BD7C9B" w14:paraId="3737526A" w14:textId="77777777" w:rsidTr="00340891">
        <w:trPr>
          <w:jc w:val="center"/>
        </w:trPr>
        <w:tc>
          <w:tcPr>
            <w:tcW w:w="372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8F5CA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Monotherapy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A0E65" w14:textId="6E6E7C42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9</w:t>
            </w:r>
            <w:r w:rsidR="004A568D">
              <w:rPr>
                <w:rFonts w:eastAsia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7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6DB29" w14:textId="2F41B21A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3</w:t>
            </w:r>
            <w:r w:rsidR="004A568D">
              <w:rPr>
                <w:rFonts w:eastAsia="Arial"/>
                <w:color w:val="000000" w:themeColor="text1"/>
                <w:sz w:val="20"/>
                <w:szCs w:val="20"/>
              </w:rPr>
              <w:t>8</w:t>
            </w: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/9</w:t>
            </w:r>
            <w:r w:rsidR="004A568D">
              <w:rPr>
                <w:rFonts w:eastAsia="Arial"/>
                <w:color w:val="000000" w:themeColor="text1"/>
                <w:sz w:val="20"/>
                <w:szCs w:val="20"/>
              </w:rPr>
              <w:t>4</w:t>
            </w: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 xml:space="preserve"> (40%)</w:t>
            </w:r>
          </w:p>
        </w:tc>
        <w:tc>
          <w:tcPr>
            <w:tcW w:w="16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27CA6" w14:textId="60AF44BA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55/9</w:t>
            </w:r>
            <w:r w:rsidR="004A568D">
              <w:rPr>
                <w:rFonts w:eastAsia="Arial"/>
                <w:color w:val="000000" w:themeColor="text1"/>
                <w:sz w:val="20"/>
                <w:szCs w:val="20"/>
              </w:rPr>
              <w:t>4</w:t>
            </w: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 xml:space="preserve"> (59%)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4D476" w14:textId="21AD9ABC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49/9</w:t>
            </w:r>
            <w:r w:rsidR="004A568D">
              <w:rPr>
                <w:rFonts w:eastAsia="Arial"/>
                <w:color w:val="000000" w:themeColor="text1"/>
                <w:sz w:val="20"/>
                <w:szCs w:val="20"/>
              </w:rPr>
              <w:t>4</w:t>
            </w: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 xml:space="preserve"> (5</w:t>
            </w:r>
            <w:r w:rsidR="005F0F6E">
              <w:rPr>
                <w:rFonts w:eastAsia="Arial"/>
                <w:color w:val="000000" w:themeColor="text1"/>
                <w:sz w:val="20"/>
                <w:szCs w:val="20"/>
              </w:rPr>
              <w:t>2</w:t>
            </w: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8103EF" w:rsidRPr="00BD7C9B" w14:paraId="742D6499" w14:textId="77777777" w:rsidTr="00340891">
        <w:trPr>
          <w:jc w:val="center"/>
        </w:trPr>
        <w:tc>
          <w:tcPr>
            <w:tcW w:w="3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1720B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Combination</w:t>
            </w:r>
          </w:p>
        </w:tc>
        <w:tc>
          <w:tcPr>
            <w:tcW w:w="6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0E771" w14:textId="2B8B335C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2</w:t>
            </w:r>
            <w:r w:rsidR="0097325B">
              <w:rPr>
                <w:rFonts w:eastAsia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B8C8D" w14:textId="300770C5" w:rsidR="00323CD9" w:rsidRPr="00BD7C9B" w:rsidRDefault="00FA5CBB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>
              <w:rPr>
                <w:rFonts w:eastAsia="Arial"/>
                <w:color w:val="000000" w:themeColor="text1"/>
                <w:sz w:val="20"/>
                <w:szCs w:val="20"/>
              </w:rPr>
              <w:t>7</w:t>
            </w:r>
            <w:r w:rsidR="00323CD9" w:rsidRPr="00BD7C9B">
              <w:rPr>
                <w:rFonts w:eastAsia="Arial"/>
                <w:color w:val="000000" w:themeColor="text1"/>
                <w:sz w:val="20"/>
                <w:szCs w:val="20"/>
              </w:rPr>
              <w:t>/2</w:t>
            </w:r>
            <w:r w:rsidR="0097325B">
              <w:rPr>
                <w:rFonts w:eastAsia="Arial"/>
                <w:color w:val="000000" w:themeColor="text1"/>
                <w:sz w:val="20"/>
                <w:szCs w:val="20"/>
              </w:rPr>
              <w:t>5</w:t>
            </w:r>
            <w:r w:rsidR="00323CD9" w:rsidRPr="00BD7C9B">
              <w:rPr>
                <w:rFonts w:eastAsia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eastAsia="Arial"/>
                <w:color w:val="000000" w:themeColor="text1"/>
                <w:sz w:val="20"/>
                <w:szCs w:val="20"/>
              </w:rPr>
              <w:t>28</w:t>
            </w:r>
            <w:r w:rsidR="00323CD9" w:rsidRPr="00BD7C9B">
              <w:rPr>
                <w:rFonts w:eastAsia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6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BE766" w14:textId="575DE3A4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18/2</w:t>
            </w:r>
            <w:r w:rsidR="0097325B">
              <w:rPr>
                <w:rFonts w:eastAsia="Arial"/>
                <w:color w:val="000000" w:themeColor="text1"/>
                <w:sz w:val="20"/>
                <w:szCs w:val="20"/>
              </w:rPr>
              <w:t>5 (72</w:t>
            </w: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8F64A" w14:textId="4BE9D1C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16/2</w:t>
            </w:r>
            <w:r w:rsidR="0097325B">
              <w:rPr>
                <w:rFonts w:eastAsia="Arial"/>
                <w:color w:val="000000" w:themeColor="text1"/>
                <w:sz w:val="20"/>
                <w:szCs w:val="20"/>
              </w:rPr>
              <w:t>5</w:t>
            </w: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 xml:space="preserve"> (6</w:t>
            </w:r>
            <w:r w:rsidR="0097325B">
              <w:rPr>
                <w:rFonts w:eastAsia="Arial"/>
                <w:color w:val="000000" w:themeColor="text1"/>
                <w:sz w:val="20"/>
                <w:szCs w:val="20"/>
              </w:rPr>
              <w:t>4</w:t>
            </w: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8103EF" w:rsidRPr="00BD7C9B" w14:paraId="173FE427" w14:textId="77777777" w:rsidTr="00340891">
        <w:trPr>
          <w:jc w:val="center"/>
        </w:trPr>
        <w:tc>
          <w:tcPr>
            <w:tcW w:w="3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93B1F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Aztreonam/ceftazidime-avibactam</w:t>
            </w:r>
          </w:p>
        </w:tc>
        <w:tc>
          <w:tcPr>
            <w:tcW w:w="6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DB95A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C8829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3/18 (17%)</w:t>
            </w:r>
          </w:p>
        </w:tc>
        <w:tc>
          <w:tcPr>
            <w:tcW w:w="16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07E43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13/18 (72%)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8A35C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13/18 (72%)</w:t>
            </w:r>
          </w:p>
        </w:tc>
      </w:tr>
      <w:tr w:rsidR="008103EF" w:rsidRPr="00BD7C9B" w14:paraId="11E7DD2E" w14:textId="77777777" w:rsidTr="00340891">
        <w:trPr>
          <w:jc w:val="center"/>
        </w:trPr>
        <w:tc>
          <w:tcPr>
            <w:tcW w:w="3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07CF2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Cefiderocol</w:t>
            </w:r>
          </w:p>
        </w:tc>
        <w:tc>
          <w:tcPr>
            <w:tcW w:w="6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5FC0C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331AC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8/20 (40%)</w:t>
            </w:r>
          </w:p>
        </w:tc>
        <w:tc>
          <w:tcPr>
            <w:tcW w:w="16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5811A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14/20 (70%)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6B8AE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12/20 (60%)</w:t>
            </w:r>
          </w:p>
        </w:tc>
      </w:tr>
      <w:tr w:rsidR="008103EF" w:rsidRPr="00BD7C9B" w14:paraId="7E17350B" w14:textId="77777777" w:rsidTr="00340891">
        <w:trPr>
          <w:jc w:val="center"/>
        </w:trPr>
        <w:tc>
          <w:tcPr>
            <w:tcW w:w="3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CEBD5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Tigecycline</w:t>
            </w:r>
          </w:p>
        </w:tc>
        <w:tc>
          <w:tcPr>
            <w:tcW w:w="6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FEDBE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08809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10/18 (56%)</w:t>
            </w:r>
          </w:p>
        </w:tc>
        <w:tc>
          <w:tcPr>
            <w:tcW w:w="16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F9E68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8/18 (44%)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CCD26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6/18 (33%)</w:t>
            </w:r>
          </w:p>
        </w:tc>
      </w:tr>
      <w:tr w:rsidR="008103EF" w:rsidRPr="00BD7C9B" w14:paraId="7AF58A69" w14:textId="77777777" w:rsidTr="00340891">
        <w:trPr>
          <w:jc w:val="center"/>
        </w:trPr>
        <w:tc>
          <w:tcPr>
            <w:tcW w:w="3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AEC24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Minocycline</w:t>
            </w:r>
          </w:p>
        </w:tc>
        <w:tc>
          <w:tcPr>
            <w:tcW w:w="6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218BD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BE793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5/16 (31%)</w:t>
            </w:r>
          </w:p>
        </w:tc>
        <w:tc>
          <w:tcPr>
            <w:tcW w:w="16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FAEDE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10/16 (62%)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46AE4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10/16 (62%)</w:t>
            </w:r>
          </w:p>
        </w:tc>
      </w:tr>
      <w:tr w:rsidR="008103EF" w:rsidRPr="00BD7C9B" w14:paraId="4CA97A73" w14:textId="77777777" w:rsidTr="00340891">
        <w:trPr>
          <w:jc w:val="center"/>
        </w:trPr>
        <w:tc>
          <w:tcPr>
            <w:tcW w:w="3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BD954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Colistin</w:t>
            </w:r>
            <w:proofErr w:type="spellEnd"/>
          </w:p>
        </w:tc>
        <w:tc>
          <w:tcPr>
            <w:tcW w:w="6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D36AA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71F14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5/23 (22%)</w:t>
            </w:r>
          </w:p>
        </w:tc>
        <w:tc>
          <w:tcPr>
            <w:tcW w:w="16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01DE7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15/23 (65%)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80661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14/23 (61%)</w:t>
            </w:r>
          </w:p>
        </w:tc>
      </w:tr>
      <w:tr w:rsidR="008103EF" w:rsidRPr="00BD7C9B" w14:paraId="0B2EA46D" w14:textId="77777777" w:rsidTr="00340891">
        <w:trPr>
          <w:jc w:val="center"/>
        </w:trPr>
        <w:tc>
          <w:tcPr>
            <w:tcW w:w="3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B64FF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Ticarcillin-clavulanate</w:t>
            </w:r>
            <w:proofErr w:type="spellEnd"/>
          </w:p>
        </w:tc>
        <w:tc>
          <w:tcPr>
            <w:tcW w:w="6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E4E99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A13C1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8/20 (40%)</w:t>
            </w:r>
          </w:p>
        </w:tc>
        <w:tc>
          <w:tcPr>
            <w:tcW w:w="16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4BA97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13/20 (65%)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706DA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12/20 (60%)</w:t>
            </w:r>
          </w:p>
        </w:tc>
      </w:tr>
      <w:tr w:rsidR="008103EF" w:rsidRPr="00BD7C9B" w14:paraId="23B88D03" w14:textId="77777777" w:rsidTr="00340891">
        <w:trPr>
          <w:jc w:val="center"/>
        </w:trPr>
        <w:tc>
          <w:tcPr>
            <w:tcW w:w="372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6AB2A" w14:textId="303F6860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Cephalosporins</w:t>
            </w:r>
            <w:proofErr w:type="spellEnd"/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11B42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FAB3E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11/23 (48%)</w:t>
            </w:r>
          </w:p>
        </w:tc>
        <w:tc>
          <w:tcPr>
            <w:tcW w:w="16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90B18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14/23 (61%)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B5995" w14:textId="77777777" w:rsidR="00323CD9" w:rsidRPr="00BD7C9B" w:rsidRDefault="00323CD9" w:rsidP="00323CD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BD7C9B">
              <w:rPr>
                <w:rFonts w:eastAsia="Arial"/>
                <w:color w:val="000000" w:themeColor="text1"/>
                <w:sz w:val="20"/>
                <w:szCs w:val="20"/>
              </w:rPr>
              <w:t>11/23 (48%)</w:t>
            </w:r>
          </w:p>
        </w:tc>
      </w:tr>
      <w:tr w:rsidR="008103EF" w:rsidRPr="00BD7C9B" w14:paraId="7B7385B0" w14:textId="77777777" w:rsidTr="00340891">
        <w:trPr>
          <w:trHeight w:val="70"/>
          <w:jc w:val="center"/>
        </w:trPr>
        <w:tc>
          <w:tcPr>
            <w:tcW w:w="1022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36E3D" w14:textId="77777777" w:rsidR="00340891" w:rsidRPr="00BD7C9B" w:rsidRDefault="00340891" w:rsidP="00340891">
            <w:pPr>
              <w:pStyle w:val="font-claude-response-body"/>
              <w:spacing w:before="0" w:beforeAutospacing="0" w:after="0" w:afterAutospacing="0"/>
              <w:rPr>
                <w:rStyle w:val="Accentuation"/>
                <w:rFonts w:eastAsiaTheme="majorEastAsia"/>
                <w:i w:val="0"/>
                <w:iCs w:val="0"/>
                <w:color w:val="000000" w:themeColor="text1"/>
                <w:sz w:val="20"/>
                <w:szCs w:val="20"/>
                <w:lang w:val="en-US"/>
              </w:rPr>
            </w:pPr>
          </w:p>
          <w:p w14:paraId="2D9D7B9A" w14:textId="77777777" w:rsidR="00340891" w:rsidRPr="00BD7C9B" w:rsidRDefault="00854D1F" w:rsidP="00C25CA4">
            <w:pPr>
              <w:pStyle w:val="font-claude-response-body"/>
              <w:spacing w:before="0" w:beforeAutospacing="0" w:after="0" w:afterAutospacing="0"/>
              <w:rPr>
                <w:rStyle w:val="Accentuation"/>
                <w:rFonts w:eastAsiaTheme="majorEastAsia"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BD7C9B">
              <w:rPr>
                <w:rStyle w:val="Accentuation"/>
                <w:rFonts w:eastAsiaTheme="majorEastAsia"/>
                <w:i w:val="0"/>
                <w:iCs w:val="0"/>
                <w:color w:val="000000" w:themeColor="text1"/>
                <w:sz w:val="20"/>
                <w:szCs w:val="20"/>
                <w:lang w:val="en-US"/>
              </w:rPr>
              <w:t>Data are n/N (%).</w:t>
            </w:r>
            <w:r w:rsidR="00C25CA4" w:rsidRPr="00BD7C9B">
              <w:rPr>
                <w:rStyle w:val="Accentuation"/>
                <w:rFonts w:eastAsiaTheme="majorEastAsia"/>
                <w:i w:val="0"/>
                <w:iCs w:val="0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D7C9B">
              <w:rPr>
                <w:rStyle w:val="Accentuation"/>
                <w:rFonts w:eastAsiaTheme="majorEastAsia"/>
                <w:i w:val="0"/>
                <w:iCs w:val="0"/>
                <w:color w:val="000000" w:themeColor="text1"/>
                <w:sz w:val="20"/>
                <w:szCs w:val="20"/>
                <w:lang w:val="en-US"/>
              </w:rPr>
              <w:t>Agents are non-</w:t>
            </w:r>
            <w:proofErr w:type="gramStart"/>
            <w:r w:rsidRPr="00BD7C9B">
              <w:rPr>
                <w:rStyle w:val="Accentuation"/>
                <w:rFonts w:eastAsiaTheme="majorEastAsia"/>
                <w:i w:val="0"/>
                <w:iCs w:val="0"/>
                <w:color w:val="000000" w:themeColor="text1"/>
                <w:sz w:val="20"/>
                <w:szCs w:val="20"/>
                <w:lang w:val="en-US"/>
              </w:rPr>
              <w:t>mutually-exclusive</w:t>
            </w:r>
            <w:proofErr w:type="gramEnd"/>
            <w:r w:rsidRPr="00BD7C9B">
              <w:rPr>
                <w:rStyle w:val="Accentuation"/>
                <w:rFonts w:eastAsiaTheme="majorEastAsia"/>
                <w:i w:val="0"/>
                <w:iCs w:val="0"/>
                <w:color w:val="000000" w:themeColor="text1"/>
                <w:sz w:val="20"/>
                <w:szCs w:val="20"/>
                <w:lang w:val="en-US"/>
              </w:rPr>
              <w:t xml:space="preserve">; patients may appear in more than one row. </w:t>
            </w:r>
            <w:r w:rsidRPr="00BD7C9B">
              <w:rPr>
                <w:rStyle w:val="Accentuation"/>
                <w:rFonts w:eastAsiaTheme="majorEastAsia"/>
                <w:i w:val="0"/>
                <w:iCs w:val="0"/>
                <w:color w:val="000000" w:themeColor="text1"/>
                <w:sz w:val="20"/>
                <w:szCs w:val="20"/>
              </w:rPr>
              <w:t xml:space="preserve">Monotherapy and combination therapy </w:t>
            </w:r>
            <w:proofErr w:type="spellStart"/>
            <w:r w:rsidRPr="00BD7C9B">
              <w:rPr>
                <w:rStyle w:val="Accentuation"/>
                <w:rFonts w:eastAsiaTheme="majorEastAsia"/>
                <w:i w:val="0"/>
                <w:iCs w:val="0"/>
                <w:color w:val="000000" w:themeColor="text1"/>
                <w:sz w:val="20"/>
                <w:szCs w:val="20"/>
              </w:rPr>
              <w:t>rows</w:t>
            </w:r>
            <w:proofErr w:type="spellEnd"/>
            <w:r w:rsidRPr="00BD7C9B">
              <w:rPr>
                <w:rStyle w:val="Accentuation"/>
                <w:rFonts w:eastAsiaTheme="majorEastAsia"/>
                <w:i w:val="0"/>
                <w:iCs w:val="0"/>
                <w:color w:val="000000" w:themeColor="text1"/>
                <w:sz w:val="20"/>
                <w:szCs w:val="20"/>
              </w:rPr>
              <w:t xml:space="preserve"> are mutually exclusive</w:t>
            </w:r>
            <w:r w:rsidR="00340891" w:rsidRPr="00BD7C9B">
              <w:rPr>
                <w:rStyle w:val="Accentuation"/>
                <w:rFonts w:eastAsiaTheme="majorEastAsia"/>
                <w:i w:val="0"/>
                <w:iCs w:val="0"/>
                <w:color w:val="000000" w:themeColor="text1"/>
                <w:sz w:val="20"/>
                <w:szCs w:val="20"/>
              </w:rPr>
              <w:t>.</w:t>
            </w:r>
          </w:p>
          <w:p w14:paraId="6247E6F1" w14:textId="3345BA0F" w:rsidR="00C25CA4" w:rsidRPr="00BD7C9B" w:rsidRDefault="00C25CA4" w:rsidP="00C25CA4">
            <w:pPr>
              <w:pStyle w:val="font-claude-response-body"/>
              <w:spacing w:before="0" w:beforeAutospacing="0" w:after="0" w:afterAutospacing="0"/>
              <w:rPr>
                <w:rFonts w:eastAsiaTheme="majorEastAsia"/>
                <w:color w:val="000000" w:themeColor="text1"/>
                <w:sz w:val="20"/>
                <w:szCs w:val="20"/>
              </w:rPr>
            </w:pPr>
          </w:p>
        </w:tc>
      </w:tr>
    </w:tbl>
    <w:p w14:paraId="49D7CA30" w14:textId="77777777" w:rsidR="00323CD9" w:rsidRPr="00BD7C9B" w:rsidRDefault="00323CD9" w:rsidP="00B04D38">
      <w:pPr>
        <w:rPr>
          <w:color w:val="000000" w:themeColor="text1"/>
          <w:lang w:val="en-US"/>
        </w:rPr>
      </w:pPr>
    </w:p>
    <w:p w14:paraId="06C33384" w14:textId="7B7A24C3" w:rsidR="00DD0776" w:rsidRPr="00BD7C9B" w:rsidRDefault="00DD0776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17E14674" w14:textId="38587C20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359EA301" w14:textId="21E02CDD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3025E969" w14:textId="397833CB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5367B3A2" w14:textId="4C63333B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14B12F0F" w14:textId="6C671702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49EA8948" w14:textId="45A17C2D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5F25AF33" w14:textId="1634C6EE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01C04CFD" w14:textId="1F3EB122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431E1D19" w14:textId="754F2750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78A42317" w14:textId="4BE33373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6639939F" w14:textId="49E13A97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6091880C" w14:textId="4A1D225B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5ABBC969" w14:textId="712A9E81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0B0FA125" w14:textId="71A5B9AB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7DD0BBEB" w14:textId="4BC62EAA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0CF9192F" w14:textId="4B47E95B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20D01443" w14:textId="69A61DC3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24D0B05C" w14:textId="750A9030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314A6851" w14:textId="0E90AE0A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5F717B77" w14:textId="1F9A6929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01C11713" w14:textId="679EEAD3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56A37FF6" w14:textId="5970F302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5D276A1E" w14:textId="4C1EEB4C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593599C0" w14:textId="78583E1A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6C53661A" w14:textId="0FE25BCC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79E84C7D" w14:textId="5FCB5E21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17E7089C" w14:textId="1541FC60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1F7BAF17" w14:textId="66F8D261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72ABC8F3" w14:textId="4348F9D4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61A5150D" w14:textId="1525882A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5BE57113" w14:textId="0C2FBA20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1E041766" w14:textId="1E025942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5B26EB1A" w14:textId="7F163223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118E65EC" w14:textId="1EE8D64B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6571C0A1" w14:textId="57F7C1F8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56D92CFF" w14:textId="64A00DAC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6B3973EC" w14:textId="162108EB" w:rsidR="002E2E95" w:rsidRPr="00BD7C9B" w:rsidRDefault="002E2E95" w:rsidP="00DD0776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044B2F8A" w14:textId="77777777" w:rsidR="00300C5D" w:rsidRPr="00BD7C9B" w:rsidRDefault="00300C5D" w:rsidP="00DD0776">
      <w:pPr>
        <w:tabs>
          <w:tab w:val="left" w:pos="1204"/>
        </w:tabs>
        <w:jc w:val="center"/>
        <w:rPr>
          <w:color w:val="000000" w:themeColor="text1"/>
          <w:lang w:val="en-US"/>
        </w:rPr>
        <w:sectPr w:rsidR="00300C5D" w:rsidRPr="00BD7C9B" w:rsidSect="00B04D38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16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411"/>
        <w:gridCol w:w="1795"/>
        <w:gridCol w:w="1796"/>
        <w:gridCol w:w="1795"/>
        <w:gridCol w:w="1796"/>
        <w:gridCol w:w="1795"/>
        <w:gridCol w:w="1796"/>
      </w:tblGrid>
      <w:tr w:rsidR="008103EF" w:rsidRPr="00BD7C9B" w14:paraId="17F76FDE" w14:textId="77777777" w:rsidTr="00340891">
        <w:trPr>
          <w:trHeight w:val="60"/>
          <w:jc w:val="center"/>
        </w:trPr>
        <w:tc>
          <w:tcPr>
            <w:tcW w:w="160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E1A7496" w14:textId="1DD785EC" w:rsidR="00164728" w:rsidRPr="00BD7C9B" w:rsidRDefault="00164728" w:rsidP="00407760">
            <w:pPr>
              <w:pStyle w:val="Titre1"/>
              <w:rPr>
                <w:i w:val="0"/>
                <w:iCs w:val="0"/>
                <w:color w:val="000000" w:themeColor="text1"/>
              </w:rPr>
            </w:pPr>
            <w:bookmarkStart w:id="104" w:name="_Toc234763169"/>
            <w:r w:rsidRPr="00BD7C9B">
              <w:rPr>
                <w:rStyle w:val="lev"/>
                <w:b/>
                <w:bCs/>
                <w:i w:val="0"/>
                <w:iCs w:val="0"/>
                <w:color w:val="000000" w:themeColor="text1"/>
              </w:rPr>
              <w:lastRenderedPageBreak/>
              <w:t>Table S</w:t>
            </w:r>
            <w:r w:rsidR="00215B38" w:rsidRPr="00BD7C9B">
              <w:rPr>
                <w:rStyle w:val="lev"/>
                <w:b/>
                <w:bCs/>
                <w:i w:val="0"/>
                <w:iCs w:val="0"/>
                <w:color w:val="000000" w:themeColor="text1"/>
              </w:rPr>
              <w:t xml:space="preserve">10. </w:t>
            </w:r>
            <w:r w:rsidRPr="00BD7C9B">
              <w:rPr>
                <w:rStyle w:val="lev"/>
                <w:i w:val="0"/>
                <w:iCs w:val="0"/>
                <w:color w:val="000000" w:themeColor="text1"/>
              </w:rPr>
              <w:t>Characteristics of antibiotic recipients, by agent</w:t>
            </w:r>
            <w:bookmarkEnd w:id="104"/>
          </w:p>
        </w:tc>
      </w:tr>
      <w:tr w:rsidR="008103EF" w:rsidRPr="00BD7C9B" w14:paraId="0AF64ADE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8B552B" w14:textId="77777777" w:rsidR="00164728" w:rsidRPr="00BD7C9B" w:rsidRDefault="00164728" w:rsidP="00AB0D3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4F0AF8" w14:textId="3F8D5341" w:rsidR="00164728" w:rsidRPr="00BD7C9B" w:rsidRDefault="00164728" w:rsidP="00AB0D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Aztreonam/ceftazidime-avibactam (n=1</w:t>
            </w:r>
            <w:r w:rsidR="000A7CBC" w:rsidRPr="00BD7C9B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649659" w14:textId="77777777" w:rsidR="00164728" w:rsidRPr="00BD7C9B" w:rsidRDefault="00164728" w:rsidP="00AB0D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Cefiderocol</w:t>
            </w:r>
          </w:p>
          <w:p w14:paraId="02E8AE66" w14:textId="77C06560" w:rsidR="00164728" w:rsidRPr="00BD7C9B" w:rsidRDefault="00164728" w:rsidP="00AB0D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gram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=2</w:t>
            </w:r>
            <w:r w:rsidR="000A7CBC" w:rsidRPr="00BD7C9B"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9A716" w14:textId="77777777" w:rsidR="0032077E" w:rsidRPr="00BD7C9B" w:rsidRDefault="00164728" w:rsidP="00AB0D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Tigecycline </w:t>
            </w:r>
          </w:p>
          <w:p w14:paraId="33773F45" w14:textId="706C13FA" w:rsidR="00164728" w:rsidRPr="00BD7C9B" w:rsidRDefault="00164728" w:rsidP="00AB0D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=1</w:t>
            </w:r>
            <w:r w:rsidR="000A7CBC" w:rsidRPr="00BD7C9B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706CCF" w14:textId="77777777" w:rsidR="0032077E" w:rsidRPr="00BD7C9B" w:rsidRDefault="00164728" w:rsidP="00AB0D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Minocycline </w:t>
            </w:r>
          </w:p>
          <w:p w14:paraId="00C30719" w14:textId="31F82BA8" w:rsidR="00164728" w:rsidRPr="00BD7C9B" w:rsidRDefault="00164728" w:rsidP="00AB0D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=1</w:t>
            </w:r>
            <w:r w:rsidR="000A7CBC" w:rsidRPr="00BD7C9B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F40A12" w14:textId="77777777" w:rsidR="00164728" w:rsidRPr="00BD7C9B" w:rsidRDefault="00164728" w:rsidP="00AB0D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Colistin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31333307" w14:textId="214DDDCC" w:rsidR="00164728" w:rsidRPr="00BD7C9B" w:rsidRDefault="00164728" w:rsidP="00AB0D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=2</w:t>
            </w:r>
            <w:r w:rsidR="000A7CBC" w:rsidRPr="00BD7C9B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39545C" w14:textId="77777777" w:rsidR="00164728" w:rsidRPr="00BD7C9B" w:rsidRDefault="00164728" w:rsidP="00AB0D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Ticarcillin-clavulanate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76660577" w14:textId="77777777" w:rsidR="00164728" w:rsidRPr="00BD7C9B" w:rsidRDefault="00164728" w:rsidP="00AB0D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  <w:proofErr w:type="gram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=20)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ECA156" w14:textId="6B1A2586" w:rsidR="00164728" w:rsidRPr="00BD7C9B" w:rsidRDefault="00164728" w:rsidP="00AB0D3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Cephalosporins</w:t>
            </w:r>
            <w:proofErr w:type="spellEnd"/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 xml:space="preserve"> (n=2</w:t>
            </w:r>
            <w:r w:rsidR="000A7CBC" w:rsidRPr="00BD7C9B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BD7C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8103EF" w:rsidRPr="00BD7C9B" w14:paraId="45157D50" w14:textId="77777777" w:rsidTr="00F20647">
        <w:trPr>
          <w:trHeight w:val="300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A2EC55" w14:textId="7777777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Age,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514FDE" w14:textId="6AFE24CC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52 (39, 64)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1F36F" w14:textId="6BE5C8C7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58 (47, 62)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49F80" w14:textId="6728E043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62 (56, 68)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7B17C" w14:textId="25F37C08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64 (55, 72)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0E6E5" w14:textId="12634702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63 (55, 73)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46BAFA" w14:textId="13B7DE35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61 (55, 70)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FF638" w14:textId="61BBF1A4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62 (54, 73)</w:t>
            </w:r>
          </w:p>
        </w:tc>
      </w:tr>
      <w:tr w:rsidR="008103EF" w:rsidRPr="00BD7C9B" w14:paraId="09898396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753E07" w14:textId="7777777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Immunosuppression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D975D4" w14:textId="56F297E8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(33%)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89ECFB" w14:textId="154F5139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7 (35%)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51E0C" w14:textId="5246B96B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(50%)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E6E90" w14:textId="159EEF2C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(13%)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947558" w14:textId="6F686792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(39%)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6B033" w14:textId="094B825C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 (50%)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2587D" w14:textId="6EA122E2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8 (35%)</w:t>
            </w:r>
          </w:p>
        </w:tc>
      </w:tr>
      <w:tr w:rsidR="008103EF" w:rsidRPr="00BD7C9B" w14:paraId="68D0F065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89D29A" w14:textId="7777777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 xml:space="preserve">Calendar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era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(2019-2024)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61583A" w14:textId="1F8E8739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17 (94%)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8293B2" w14:textId="53BA746D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20 (100%)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68D96C" w14:textId="3A4AA667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12 (67%)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9E231" w14:textId="636324E1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11 (69%)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176977" w14:textId="7C384256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 (43%)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5B0DB" w14:textId="1BBB1D8A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 (5.0%)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E84FF" w14:textId="7C0525EA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15 (65%)</w:t>
            </w:r>
          </w:p>
        </w:tc>
      </w:tr>
      <w:tr w:rsidR="008103EF" w:rsidRPr="00BD7C9B" w14:paraId="2379E4D7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A330A7" w14:textId="7777777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COVID-19 as reason for ICU admission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8E47F7" w14:textId="621F0962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 (28%)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BABA5" w14:textId="39CD24CE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7 (35%)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A49569" w14:textId="26407A14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(33%)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04A707" w14:textId="6E1FF180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 (19%)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886EC3" w14:textId="17DBB812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(26%)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0E2A06" w14:textId="75BCF33F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6EF356" w14:textId="05BEF085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(8.7%)</w:t>
            </w:r>
          </w:p>
        </w:tc>
      </w:tr>
      <w:tr w:rsidR="008103EF" w:rsidRPr="00BD7C9B" w14:paraId="73BDB8AE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4CC13C" w14:textId="7777777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SAPS II at admission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DC5F5" w14:textId="5A7E8DF7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54 (41, 66)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C01375" w14:textId="138ED92D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55 (36, 74)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B745F8" w14:textId="0EE3C15C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49 (41, 58)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042C75" w14:textId="3718A324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58 (47, 71)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2A7DE4" w14:textId="361B0563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58 (36, 65)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2C5133" w14:textId="39CE687E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64 (39, 81)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33BBEF" w14:textId="05681C33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57 (40, 74)</w:t>
            </w:r>
          </w:p>
        </w:tc>
      </w:tr>
      <w:tr w:rsidR="008103EF" w:rsidRPr="00BD7C9B" w14:paraId="47E4F61D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2EAF7" w14:textId="7777777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SOFA at admission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CD407" w14:textId="7594AFE9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9.0 (5.0, 10.0)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F09A1" w14:textId="4178319D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10.0 (8.0, 12.2)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E12D59" w14:textId="0DB578A2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7.50 (5.00, 9.00)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956A39" w14:textId="3827E42A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9.5 (7.5, 11.0)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190412" w14:textId="6EB32B0E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9.0 (4.0, 12.0)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DE7A8" w14:textId="703AA8B8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8.5 (6.0, 10.8)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6CC596" w14:textId="3FA8F014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10.0 (6.0, 12.0)</w:t>
            </w:r>
          </w:p>
        </w:tc>
      </w:tr>
      <w:tr w:rsidR="008103EF" w:rsidRPr="00BD7C9B" w14:paraId="5F67890A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C2A295" w14:textId="7777777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>ICU length of stay before infection, days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40520" w14:textId="0F6FBBE3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34 (20, 49)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A54BAD" w14:textId="0E0A7B79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36 (21, 52)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52EC0" w14:textId="10B08B3B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28 (12, 67)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EF3BD0" w14:textId="4E9AB4B3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28 (13, 50)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D68004" w14:textId="16108B1C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23 (7, 51)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F9F10B" w14:textId="30AC686F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18 (10, 33)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A119CD" w14:textId="6D81EEFD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23 (7, 35)</w:t>
            </w:r>
          </w:p>
        </w:tc>
      </w:tr>
      <w:tr w:rsidR="008103EF" w:rsidRPr="00BD7C9B" w14:paraId="34A3D6AC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012DFC" w14:textId="7777777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Polymicrobial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infection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4DDEDC" w14:textId="01711377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7 (39%)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B6E3F" w14:textId="48B6D37C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8 (40%)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135EF" w14:textId="1F7CA8EA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7 (39%)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2F03DE" w14:textId="2C767757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(56%)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B420A9" w14:textId="7069ABDD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(39%)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55B209" w14:textId="2BFB53A5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(30%)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BD76A" w14:textId="0B4D12B4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 (43%)</w:t>
            </w:r>
          </w:p>
        </w:tc>
      </w:tr>
      <w:tr w:rsidR="008103EF" w:rsidRPr="00BD7C9B" w14:paraId="7BD422DA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F642C" w14:textId="7777777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Septic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shock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at D0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29DBD" w14:textId="1336EE6E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8 (44%)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4A2683" w14:textId="027C895A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(45%)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45B0A" w14:textId="711F5C1D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4 (22%)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15543D" w14:textId="20959276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8 (50%)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4D9E8B" w14:textId="69398E82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12 (52%)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83A67" w14:textId="52DCC10B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(45%)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53738" w14:textId="1E7D7688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 (43%)</w:t>
            </w:r>
          </w:p>
        </w:tc>
      </w:tr>
      <w:tr w:rsidR="008103EF" w:rsidRPr="00BD7C9B" w14:paraId="48E7A8C4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9F84A" w14:textId="7777777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Lactate at D0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C6E25B" w14:textId="7935207F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1.62 (1.20, 2.10)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6B519" w14:textId="77D03F8B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1.30 (0.85, 2.08)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E3343" w14:textId="4B8F9AFD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1.31 (1.00, 1.70)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C14723" w14:textId="42018F50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1.48 (1.25, 2.00)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D2F396" w14:textId="4DC85476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1.70 (0.90, 2.00)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D7B495" w14:textId="210DF551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1.38 (1.10, 1.82)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3791F8" w14:textId="32EBC6C5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1.30 (0.94, 2.00)</w:t>
            </w:r>
          </w:p>
        </w:tc>
      </w:tr>
      <w:tr w:rsidR="008103EF" w:rsidRPr="00BD7C9B" w14:paraId="183CA890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424097" w14:textId="7777777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ECMO at D0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B4D571" w14:textId="057DB348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 (28%)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D422A" w14:textId="1A41DEF2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(30%)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90379A" w14:textId="2540480E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 (17%)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B1C977" w14:textId="14250808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(13%)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AAEC1" w14:textId="207249D3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3 (13%)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5ED165" w14:textId="63AF2857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3DAC5" w14:textId="3D47CC68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4 (17%)</w:t>
            </w:r>
          </w:p>
        </w:tc>
      </w:tr>
      <w:tr w:rsidR="008103EF" w:rsidRPr="00BD7C9B" w14:paraId="37CCE35C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1B4C7D" w14:textId="7777777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ARDS at D0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4524FBF" w14:textId="00611F44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12 (67%)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CA2149" w14:textId="779AB5D1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12 (60%)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6BD19F" w14:textId="359F56B5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(50%)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55B460" w14:textId="4C744832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6 (38%)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F5AB21" w14:textId="0E1DE1BD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16 (70%)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B2EC2C" w14:textId="13B2046A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7 (35%)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1B565C" w14:textId="156597F3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12 (52%)</w:t>
            </w:r>
          </w:p>
        </w:tc>
      </w:tr>
      <w:tr w:rsidR="008103EF" w:rsidRPr="00BD7C9B" w14:paraId="7A159ACE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28EBCC" w14:textId="3872C727" w:rsidR="000A7CBC" w:rsidRPr="00BD7C9B" w:rsidRDefault="000A7CBC" w:rsidP="000A7CBC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Antibiotic-therapy duration, days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EADD01" w14:textId="264EEF26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11 (7, 21)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2D5EC8" w14:textId="3D393F53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(7, 16)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99FC51" w14:textId="583F27AC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11.5 (8.0, 15.0)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718B36" w14:textId="09E1C722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12 (7, 14)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F68403" w14:textId="35A10811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 (8, 15)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33486C" w14:textId="7DBF4E29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8.5 (7.0, 14.0)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6E2F34" w14:textId="2F2680DE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10 (7, 15)</w:t>
            </w:r>
          </w:p>
        </w:tc>
      </w:tr>
      <w:tr w:rsidR="008103EF" w:rsidRPr="00BD7C9B" w14:paraId="5FC26835" w14:textId="77777777" w:rsidTr="00F20647">
        <w:trPr>
          <w:trHeight w:val="60"/>
          <w:jc w:val="center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2979834" w14:textId="732A95CB" w:rsidR="000A7CBC" w:rsidRPr="00BD7C9B" w:rsidRDefault="000A7CBC" w:rsidP="000A7CBC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Combination therapy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B6E31A" w14:textId="43C18215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9 (50%)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33189D" w14:textId="71A84AD9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2 (10%)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6441367" w14:textId="604C6443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7 (39%)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CA9447E" w14:textId="6DAF3AE0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5 (31%)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4B542BB" w14:textId="767289B9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11 (48%)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8CDD92C" w14:textId="231A8335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7 (35%)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1153A3" w14:textId="4B284B9D" w:rsidR="000A7CBC" w:rsidRPr="00BD7C9B" w:rsidRDefault="000A7CBC" w:rsidP="000A7C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</w:rPr>
              <w:t>4 (17%)</w:t>
            </w:r>
          </w:p>
        </w:tc>
      </w:tr>
      <w:tr w:rsidR="008103EF" w:rsidRPr="00BD7C9B" w14:paraId="57B0766B" w14:textId="77777777" w:rsidTr="00F20647">
        <w:trPr>
          <w:trHeight w:val="570"/>
          <w:jc w:val="center"/>
        </w:trPr>
        <w:tc>
          <w:tcPr>
            <w:tcW w:w="160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3B1564" w14:textId="77777777" w:rsidR="00164728" w:rsidRPr="00BD7C9B" w:rsidRDefault="00164728" w:rsidP="00AB0D36">
            <w:pPr>
              <w:rPr>
                <w:color w:val="000000" w:themeColor="text1"/>
                <w:sz w:val="20"/>
                <w:szCs w:val="20"/>
              </w:rPr>
            </w:pPr>
            <w:r w:rsidRPr="00BD7C9B">
              <w:rPr>
                <w:color w:val="000000" w:themeColor="text1"/>
                <w:sz w:val="20"/>
                <w:szCs w:val="20"/>
                <w:lang w:val="en-US"/>
              </w:rPr>
              <w:t xml:space="preserve">Data are median (IQR) or n (%). Groups are not mutually exclusive; patients may appear in more than one column.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Presented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descriptively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without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formal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statistical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20"/>
                <w:szCs w:val="20"/>
              </w:rPr>
              <w:t>comparison</w:t>
            </w:r>
            <w:proofErr w:type="spellEnd"/>
            <w:r w:rsidRPr="00BD7C9B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2CD3380F" w14:textId="77777777" w:rsidR="00164728" w:rsidRPr="00BD7C9B" w:rsidRDefault="00164728" w:rsidP="00300C5D">
      <w:pPr>
        <w:spacing w:before="100" w:beforeAutospacing="1" w:after="100" w:afterAutospacing="1"/>
        <w:rPr>
          <w:color w:val="000000" w:themeColor="text1"/>
          <w:sz w:val="20"/>
          <w:szCs w:val="20"/>
        </w:rPr>
      </w:pPr>
    </w:p>
    <w:p w14:paraId="7783ED7E" w14:textId="77777777" w:rsidR="00300C5D" w:rsidRPr="00BD7C9B" w:rsidRDefault="00300C5D" w:rsidP="00300C5D">
      <w:pPr>
        <w:tabs>
          <w:tab w:val="left" w:pos="1204"/>
        </w:tabs>
        <w:jc w:val="center"/>
        <w:rPr>
          <w:color w:val="000000" w:themeColor="text1"/>
          <w:lang w:val="en-US"/>
        </w:rPr>
      </w:pPr>
    </w:p>
    <w:p w14:paraId="6D3A5E12" w14:textId="77777777" w:rsidR="00300C5D" w:rsidRPr="00BD7C9B" w:rsidRDefault="00300C5D" w:rsidP="00300C5D">
      <w:pPr>
        <w:spacing w:before="100" w:beforeAutospacing="1" w:after="100" w:afterAutospacing="1"/>
        <w:rPr>
          <w:color w:val="000000" w:themeColor="text1"/>
        </w:rPr>
      </w:pPr>
    </w:p>
    <w:p w14:paraId="5B6B4198" w14:textId="77777777" w:rsidR="00300C5D" w:rsidRPr="00BD7C9B" w:rsidRDefault="00300C5D" w:rsidP="00DD0776">
      <w:pPr>
        <w:tabs>
          <w:tab w:val="left" w:pos="1204"/>
        </w:tabs>
        <w:jc w:val="center"/>
        <w:rPr>
          <w:color w:val="000000" w:themeColor="text1"/>
          <w:lang w:val="en-US"/>
        </w:rPr>
        <w:sectPr w:rsidR="00300C5D" w:rsidRPr="00BD7C9B" w:rsidSect="00300C5D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5E30738F" w14:textId="2BA6B70A" w:rsidR="00CD7291" w:rsidRPr="00BD7C9B" w:rsidRDefault="00CD7291" w:rsidP="00CD7291">
      <w:pPr>
        <w:spacing w:before="100" w:beforeAutospacing="1" w:after="100" w:afterAutospacing="1"/>
        <w:rPr>
          <w:color w:val="000000" w:themeColor="text1"/>
        </w:rPr>
      </w:pPr>
      <w:r w:rsidRPr="00BD7C9B">
        <w:rPr>
          <w:noProof/>
          <w:color w:val="000000" w:themeColor="text1"/>
        </w:rPr>
        <w:lastRenderedPageBreak/>
        <w:drawing>
          <wp:inline distT="0" distB="0" distL="0" distR="0" wp14:anchorId="2CDE109F" wp14:editId="4EA4A86E">
            <wp:extent cx="6644706" cy="3219719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44" b="1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220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CF4ACE" w14:textId="3587A4AE" w:rsidR="00407760" w:rsidRPr="00BD7C9B" w:rsidRDefault="00407760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  <w:bookmarkStart w:id="105" w:name="_Toc234763170"/>
      <w:r w:rsidRPr="00BD7C9B">
        <w:rPr>
          <w:rStyle w:val="Titre1Car"/>
          <w:i w:val="0"/>
          <w:iCs w:val="0"/>
          <w:color w:val="000000" w:themeColor="text1"/>
        </w:rPr>
        <w:t>Fig. S1. Standardized mean differences before and after overlap weighting — combination therapy model.</w:t>
      </w:r>
      <w:bookmarkEnd w:id="105"/>
      <w:r w:rsidRPr="00BD7C9B">
        <w:rPr>
          <w:color w:val="000000" w:themeColor="text1"/>
          <w:sz w:val="20"/>
          <w:szCs w:val="20"/>
          <w:lang w:val="en-US"/>
        </w:rPr>
        <w:t xml:space="preserve"> Absolute standardized mean differences for each covariate in the propensity score, comparing patients receiving combination therapy with those receiving monotherapy, before (red) and after (</w:t>
      </w:r>
      <w:r w:rsidR="0003161F" w:rsidRPr="00BD7C9B">
        <w:rPr>
          <w:color w:val="000000" w:themeColor="text1"/>
          <w:sz w:val="20"/>
          <w:szCs w:val="20"/>
          <w:lang w:val="en-US"/>
        </w:rPr>
        <w:t>blue</w:t>
      </w:r>
      <w:r w:rsidRPr="00BD7C9B">
        <w:rPr>
          <w:color w:val="000000" w:themeColor="text1"/>
          <w:sz w:val="20"/>
          <w:szCs w:val="20"/>
          <w:lang w:val="en-US"/>
        </w:rPr>
        <w:t xml:space="preserve">) overlap weighting. </w:t>
      </w:r>
      <w:r w:rsidRPr="00BD7C9B">
        <w:rPr>
          <w:color w:val="000000" w:themeColor="text1"/>
          <w:sz w:val="20"/>
          <w:szCs w:val="20"/>
        </w:rPr>
        <w:t xml:space="preserve">The </w:t>
      </w:r>
      <w:proofErr w:type="spellStart"/>
      <w:r w:rsidRPr="00BD7C9B">
        <w:rPr>
          <w:color w:val="000000" w:themeColor="text1"/>
          <w:sz w:val="20"/>
          <w:szCs w:val="20"/>
        </w:rPr>
        <w:t>dashed</w:t>
      </w:r>
      <w:proofErr w:type="spellEnd"/>
      <w:r w:rsidRPr="00BD7C9B">
        <w:rPr>
          <w:color w:val="000000" w:themeColor="text1"/>
          <w:sz w:val="20"/>
          <w:szCs w:val="20"/>
        </w:rPr>
        <w:t xml:space="preserve"> line marks the balance </w:t>
      </w:r>
      <w:proofErr w:type="spellStart"/>
      <w:r w:rsidRPr="00BD7C9B">
        <w:rPr>
          <w:color w:val="000000" w:themeColor="text1"/>
          <w:sz w:val="20"/>
          <w:szCs w:val="20"/>
        </w:rPr>
        <w:t>threshold</w:t>
      </w:r>
      <w:proofErr w:type="spellEnd"/>
      <w:r w:rsidRPr="00BD7C9B">
        <w:rPr>
          <w:color w:val="000000" w:themeColor="text1"/>
          <w:sz w:val="20"/>
          <w:szCs w:val="20"/>
        </w:rPr>
        <w:t xml:space="preserve"> (|SMD| = 0.10).</w:t>
      </w:r>
    </w:p>
    <w:p w14:paraId="601EE337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35DD628C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56DED1A5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32942B4B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30C0302C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50AB9B93" w14:textId="5C73F566" w:rsidR="00CD7291" w:rsidRPr="00BD7C9B" w:rsidRDefault="00CD7291" w:rsidP="00CD7291">
      <w:pPr>
        <w:spacing w:before="100" w:beforeAutospacing="1" w:after="100" w:afterAutospacing="1"/>
        <w:rPr>
          <w:color w:val="000000" w:themeColor="text1"/>
        </w:rPr>
      </w:pPr>
      <w:r w:rsidRPr="00BD7C9B">
        <w:rPr>
          <w:noProof/>
          <w:color w:val="000000" w:themeColor="text1"/>
        </w:rPr>
        <w:lastRenderedPageBreak/>
        <w:drawing>
          <wp:inline distT="0" distB="0" distL="0" distR="0" wp14:anchorId="7388582D" wp14:editId="736F7CA5">
            <wp:extent cx="6645910" cy="326612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26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BA0AD" w14:textId="3D07A3C8" w:rsidR="00407760" w:rsidRPr="00BD7C9B" w:rsidRDefault="00407760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  <w:bookmarkStart w:id="106" w:name="_Toc234763171"/>
      <w:r w:rsidRPr="00BD7C9B">
        <w:rPr>
          <w:rStyle w:val="Titre1Car"/>
          <w:i w:val="0"/>
          <w:iCs w:val="0"/>
          <w:color w:val="000000" w:themeColor="text1"/>
        </w:rPr>
        <w:t>Fig. S2. Standardized mean differences before and after overlap weighting — treatment duration model.</w:t>
      </w:r>
      <w:bookmarkEnd w:id="106"/>
      <w:r w:rsidRPr="00BD7C9B">
        <w:rPr>
          <w:color w:val="000000" w:themeColor="text1"/>
          <w:sz w:val="20"/>
          <w:szCs w:val="20"/>
          <w:lang w:val="en-US"/>
        </w:rPr>
        <w:t xml:space="preserve"> Absolute standardized mean differences for each covariate in the propensity score, comparing patients receiving more than 8 days of therapy with those receiving 8 days or less, before (red) and after (</w:t>
      </w:r>
      <w:r w:rsidR="0003161F" w:rsidRPr="00BD7C9B">
        <w:rPr>
          <w:color w:val="000000" w:themeColor="text1"/>
          <w:sz w:val="20"/>
          <w:szCs w:val="20"/>
          <w:lang w:val="en-US"/>
        </w:rPr>
        <w:t>blue</w:t>
      </w:r>
      <w:r w:rsidRPr="00BD7C9B">
        <w:rPr>
          <w:color w:val="000000" w:themeColor="text1"/>
          <w:sz w:val="20"/>
          <w:szCs w:val="20"/>
          <w:lang w:val="en-US"/>
        </w:rPr>
        <w:t xml:space="preserve">) overlap weighting. </w:t>
      </w:r>
      <w:r w:rsidRPr="00BD7C9B">
        <w:rPr>
          <w:color w:val="000000" w:themeColor="text1"/>
          <w:sz w:val="20"/>
          <w:szCs w:val="20"/>
        </w:rPr>
        <w:t xml:space="preserve">The </w:t>
      </w:r>
      <w:proofErr w:type="spellStart"/>
      <w:r w:rsidRPr="00BD7C9B">
        <w:rPr>
          <w:color w:val="000000" w:themeColor="text1"/>
          <w:sz w:val="20"/>
          <w:szCs w:val="20"/>
        </w:rPr>
        <w:t>dashed</w:t>
      </w:r>
      <w:proofErr w:type="spellEnd"/>
      <w:r w:rsidRPr="00BD7C9B">
        <w:rPr>
          <w:color w:val="000000" w:themeColor="text1"/>
          <w:sz w:val="20"/>
          <w:szCs w:val="20"/>
        </w:rPr>
        <w:t xml:space="preserve"> line marks the balance </w:t>
      </w:r>
      <w:proofErr w:type="spellStart"/>
      <w:r w:rsidRPr="00BD7C9B">
        <w:rPr>
          <w:color w:val="000000" w:themeColor="text1"/>
          <w:sz w:val="20"/>
          <w:szCs w:val="20"/>
        </w:rPr>
        <w:t>threshold</w:t>
      </w:r>
      <w:proofErr w:type="spellEnd"/>
      <w:r w:rsidRPr="00BD7C9B">
        <w:rPr>
          <w:color w:val="000000" w:themeColor="text1"/>
          <w:sz w:val="20"/>
          <w:szCs w:val="20"/>
        </w:rPr>
        <w:t xml:space="preserve"> (|SMD| = 0.10).</w:t>
      </w:r>
    </w:p>
    <w:p w14:paraId="7D72BE5C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663831AE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0DE5A84D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5BEE2BF4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6E283BD7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64241417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0B53F4D9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1C12BDD0" w14:textId="77777777" w:rsidR="0003161F" w:rsidRPr="00BD7C9B" w:rsidRDefault="0003161F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0505323A" w14:textId="77777777" w:rsidR="00035281" w:rsidRPr="00BD7C9B" w:rsidRDefault="00035281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32BAAE2C" w14:textId="77777777" w:rsidR="00035281" w:rsidRPr="00BD7C9B" w:rsidRDefault="00035281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4B113216" w14:textId="77777777" w:rsidR="00035281" w:rsidRPr="00BD7C9B" w:rsidRDefault="00035281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45573709" w14:textId="77777777" w:rsidR="00035281" w:rsidRPr="00BD7C9B" w:rsidRDefault="00035281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67AA47CF" w14:textId="77777777" w:rsidR="00035281" w:rsidRPr="00BD7C9B" w:rsidRDefault="00035281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14992C40" w14:textId="77777777" w:rsidR="00035281" w:rsidRPr="00BD7C9B" w:rsidRDefault="00035281" w:rsidP="0003161F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</w:rPr>
      </w:pPr>
    </w:p>
    <w:p w14:paraId="7B1B7259" w14:textId="764CEF9B" w:rsidR="00CD7291" w:rsidRPr="00BD7C9B" w:rsidRDefault="00CD7291" w:rsidP="00CD7291">
      <w:pPr>
        <w:spacing w:before="100" w:beforeAutospacing="1" w:after="100" w:afterAutospacing="1"/>
        <w:rPr>
          <w:color w:val="000000" w:themeColor="text1"/>
        </w:rPr>
      </w:pPr>
      <w:r w:rsidRPr="00BD7C9B">
        <w:rPr>
          <w:noProof/>
          <w:color w:val="000000" w:themeColor="text1"/>
        </w:rPr>
        <w:drawing>
          <wp:inline distT="0" distB="0" distL="0" distR="0" wp14:anchorId="3A0C0B54" wp14:editId="034CF0B0">
            <wp:extent cx="6644985" cy="302354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15" b="6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2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DAC9AA" w14:textId="4EFEE823" w:rsidR="00407760" w:rsidRPr="00BD7C9B" w:rsidRDefault="00407760" w:rsidP="00035281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  <w:lang w:val="en-US"/>
        </w:rPr>
      </w:pPr>
      <w:bookmarkStart w:id="107" w:name="_Toc234763172"/>
      <w:r w:rsidRPr="00BD7C9B">
        <w:rPr>
          <w:rStyle w:val="Titre1Car"/>
          <w:i w:val="0"/>
          <w:iCs w:val="0"/>
          <w:color w:val="000000" w:themeColor="text1"/>
        </w:rPr>
        <w:t>Fig. S3. Propensity-score overlap before and after weighting — combination therapy model.</w:t>
      </w:r>
      <w:bookmarkEnd w:id="107"/>
      <w:r w:rsidRPr="00BD7C9B">
        <w:rPr>
          <w:color w:val="000000" w:themeColor="text1"/>
          <w:sz w:val="20"/>
          <w:szCs w:val="20"/>
          <w:lang w:val="en-US"/>
        </w:rPr>
        <w:t xml:space="preserve"> Density distributions of the propensity score for combination therapy versus monotherapy, before overlap weighting (left) and after overlap weighting (right).</w:t>
      </w:r>
    </w:p>
    <w:p w14:paraId="6E5AFFA6" w14:textId="77777777" w:rsidR="00035281" w:rsidRPr="00BD7C9B" w:rsidRDefault="00035281" w:rsidP="00035281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  <w:lang w:val="en-US"/>
        </w:rPr>
      </w:pPr>
    </w:p>
    <w:p w14:paraId="51BD1E16" w14:textId="77777777" w:rsidR="00035281" w:rsidRPr="00BD7C9B" w:rsidRDefault="00035281" w:rsidP="00035281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  <w:lang w:val="en-US"/>
        </w:rPr>
      </w:pPr>
    </w:p>
    <w:p w14:paraId="424F1AA5" w14:textId="51968905" w:rsidR="00CD7291" w:rsidRPr="00BD7C9B" w:rsidRDefault="00CD7291" w:rsidP="00CD7291">
      <w:pPr>
        <w:spacing w:before="100" w:beforeAutospacing="1" w:after="100" w:afterAutospacing="1"/>
        <w:rPr>
          <w:color w:val="000000" w:themeColor="text1"/>
        </w:rPr>
      </w:pPr>
      <w:r w:rsidRPr="00BD7C9B">
        <w:rPr>
          <w:noProof/>
          <w:color w:val="000000" w:themeColor="text1"/>
        </w:rPr>
        <w:drawing>
          <wp:inline distT="0" distB="0" distL="0" distR="0" wp14:anchorId="0BA133DB" wp14:editId="321B1037">
            <wp:extent cx="6645259" cy="305280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95" b="6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53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368C1D" w14:textId="32E5A234" w:rsidR="000E0174" w:rsidRPr="00BD7C9B" w:rsidRDefault="00407760" w:rsidP="00035281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  <w:lang w:val="en-US"/>
        </w:rPr>
      </w:pPr>
      <w:bookmarkStart w:id="108" w:name="_Toc234763173"/>
      <w:r w:rsidRPr="00BD7C9B">
        <w:rPr>
          <w:rStyle w:val="Titre1Car"/>
          <w:i w:val="0"/>
          <w:iCs w:val="0"/>
          <w:color w:val="000000" w:themeColor="text1"/>
        </w:rPr>
        <w:t>Fig. S4. Propensity-score overlap before and after weighting — treatment duration model.</w:t>
      </w:r>
      <w:bookmarkEnd w:id="108"/>
      <w:r w:rsidRPr="00BD7C9B">
        <w:rPr>
          <w:color w:val="000000" w:themeColor="text1"/>
          <w:sz w:val="20"/>
          <w:szCs w:val="20"/>
          <w:lang w:val="en-US"/>
        </w:rPr>
        <w:t xml:space="preserve"> Density distributions of the propensity score for treatment duration &gt;8 days versus ≤8 days, before overlap weighting (left) and after overlap weighting (right).</w:t>
      </w:r>
    </w:p>
    <w:p w14:paraId="1124B56D" w14:textId="456297C0" w:rsidR="000E0174" w:rsidRPr="00BD7C9B" w:rsidRDefault="00E86FA9" w:rsidP="00DE500E">
      <w:pPr>
        <w:jc w:val="center"/>
        <w:rPr>
          <w:color w:val="000000" w:themeColor="text1"/>
        </w:rPr>
      </w:pPr>
      <w:r w:rsidRPr="00BD7C9B">
        <w:rPr>
          <w:noProof/>
          <w:color w:val="000000" w:themeColor="text1"/>
        </w:rPr>
        <w:lastRenderedPageBreak/>
        <w:drawing>
          <wp:inline distT="0" distB="0" distL="0" distR="0" wp14:anchorId="72647664" wp14:editId="61ABB41C">
            <wp:extent cx="6645910" cy="5623560"/>
            <wp:effectExtent l="0" t="0" r="0" b="2540"/>
            <wp:docPr id="11925223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52239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62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B6AFD" w14:textId="77777777" w:rsidR="00E86FA9" w:rsidRPr="00BD7C9B" w:rsidRDefault="00E86FA9" w:rsidP="00DE500E">
      <w:pPr>
        <w:jc w:val="center"/>
        <w:rPr>
          <w:color w:val="000000" w:themeColor="text1"/>
        </w:rPr>
      </w:pPr>
    </w:p>
    <w:p w14:paraId="2433670B" w14:textId="3B59FC31" w:rsidR="000E0174" w:rsidRPr="00BD7C9B" w:rsidRDefault="00035281" w:rsidP="004B7501">
      <w:pPr>
        <w:spacing w:line="360" w:lineRule="auto"/>
        <w:jc w:val="both"/>
        <w:rPr>
          <w:color w:val="000000" w:themeColor="text1"/>
          <w:sz w:val="20"/>
          <w:szCs w:val="20"/>
          <w:lang w:val="en-US"/>
        </w:rPr>
      </w:pPr>
      <w:bookmarkStart w:id="109" w:name="_Toc234763174"/>
      <w:r w:rsidRPr="00BD7C9B">
        <w:rPr>
          <w:rStyle w:val="Titre1Car"/>
          <w:i w:val="0"/>
          <w:iCs w:val="0"/>
          <w:color w:val="000000" w:themeColor="text1"/>
        </w:rPr>
        <w:t xml:space="preserve">Fig. S5. </w:t>
      </w:r>
      <w:r w:rsidR="004B7501" w:rsidRPr="00BD7C9B">
        <w:rPr>
          <w:rStyle w:val="Titre1Car"/>
          <w:i w:val="0"/>
          <w:iCs w:val="0"/>
          <w:color w:val="000000" w:themeColor="text1"/>
        </w:rPr>
        <w:t>Kaplan-Meier survival curves by treatment duration group.</w:t>
      </w:r>
      <w:bookmarkEnd w:id="109"/>
      <w:r w:rsidR="004B7501" w:rsidRPr="00BD7C9B">
        <w:rPr>
          <w:color w:val="000000" w:themeColor="text1"/>
          <w:sz w:val="20"/>
          <w:szCs w:val="20"/>
          <w:lang w:val="en-US"/>
        </w:rPr>
        <w:t xml:space="preserve"> </w:t>
      </w:r>
      <w:r w:rsidRPr="00BD7C9B">
        <w:rPr>
          <w:color w:val="000000" w:themeColor="text1"/>
          <w:sz w:val="20"/>
          <w:szCs w:val="20"/>
          <w:lang w:val="en-US"/>
        </w:rPr>
        <w:t>Kaplan-Meier survival curves for patients receiving antibiotic therapy for more than 8 days ("Long"), 8 days or less in the entire cohort ("Short [all]"), and 8 days or less restricted to patients alive at day 8 ("Short [survivors]").</w:t>
      </w:r>
    </w:p>
    <w:p w14:paraId="4ACF5229" w14:textId="77777777" w:rsidR="000E0174" w:rsidRPr="00BD7C9B" w:rsidRDefault="000E0174" w:rsidP="000E0174">
      <w:pPr>
        <w:rPr>
          <w:color w:val="000000" w:themeColor="text1"/>
          <w:lang w:val="en-US"/>
        </w:rPr>
      </w:pPr>
    </w:p>
    <w:p w14:paraId="3DFA9BA0" w14:textId="77777777" w:rsidR="000E0174" w:rsidRPr="00BD7C9B" w:rsidRDefault="000E0174" w:rsidP="000E0174">
      <w:pPr>
        <w:rPr>
          <w:color w:val="000000" w:themeColor="text1"/>
          <w:lang w:val="en-US"/>
        </w:rPr>
      </w:pPr>
    </w:p>
    <w:p w14:paraId="3E9C177E" w14:textId="77777777" w:rsidR="000E0174" w:rsidRPr="00BD7C9B" w:rsidRDefault="000E0174" w:rsidP="000E0174">
      <w:pPr>
        <w:rPr>
          <w:color w:val="000000" w:themeColor="text1"/>
          <w:lang w:val="en-US"/>
        </w:rPr>
      </w:pPr>
    </w:p>
    <w:p w14:paraId="3B9FC391" w14:textId="77777777" w:rsidR="000E0174" w:rsidRPr="00BD7C9B" w:rsidRDefault="000E0174" w:rsidP="000E0174">
      <w:pPr>
        <w:rPr>
          <w:color w:val="000000" w:themeColor="text1"/>
          <w:lang w:val="en-US"/>
        </w:rPr>
      </w:pPr>
    </w:p>
    <w:p w14:paraId="5993B2AD" w14:textId="77777777" w:rsidR="000E0174" w:rsidRPr="00BD7C9B" w:rsidRDefault="000E0174" w:rsidP="000E0174">
      <w:pPr>
        <w:rPr>
          <w:color w:val="000000" w:themeColor="text1"/>
          <w:lang w:val="en-US"/>
        </w:rPr>
      </w:pPr>
    </w:p>
    <w:p w14:paraId="6746DE81" w14:textId="77777777" w:rsidR="000E0174" w:rsidRPr="00BD7C9B" w:rsidRDefault="000E0174" w:rsidP="000E0174">
      <w:pPr>
        <w:rPr>
          <w:color w:val="000000" w:themeColor="text1"/>
          <w:lang w:val="en-US"/>
        </w:rPr>
      </w:pPr>
    </w:p>
    <w:p w14:paraId="499273E7" w14:textId="77777777" w:rsidR="000E0174" w:rsidRPr="00BD7C9B" w:rsidRDefault="000E0174" w:rsidP="000E0174">
      <w:pPr>
        <w:rPr>
          <w:color w:val="000000" w:themeColor="text1"/>
          <w:lang w:val="en-US"/>
        </w:rPr>
      </w:pPr>
    </w:p>
    <w:p w14:paraId="396DCDB3" w14:textId="77777777" w:rsidR="000E0174" w:rsidRPr="00BD7C9B" w:rsidRDefault="000E0174" w:rsidP="000E0174">
      <w:pPr>
        <w:rPr>
          <w:color w:val="000000" w:themeColor="text1"/>
          <w:lang w:val="en-US"/>
        </w:rPr>
      </w:pPr>
    </w:p>
    <w:p w14:paraId="72F9F1FF" w14:textId="77777777" w:rsidR="000E0174" w:rsidRPr="00BD7C9B" w:rsidRDefault="000E0174" w:rsidP="000E0174">
      <w:pPr>
        <w:rPr>
          <w:color w:val="000000" w:themeColor="text1"/>
          <w:lang w:val="en-US"/>
        </w:rPr>
      </w:pPr>
    </w:p>
    <w:p w14:paraId="2FBB0619" w14:textId="77777777" w:rsidR="000E0174" w:rsidRPr="00BD7C9B" w:rsidRDefault="000E0174" w:rsidP="000E0174">
      <w:pPr>
        <w:rPr>
          <w:color w:val="000000" w:themeColor="text1"/>
          <w:lang w:val="en-US"/>
        </w:rPr>
      </w:pPr>
    </w:p>
    <w:p w14:paraId="09B4FB30" w14:textId="77777777" w:rsidR="00407760" w:rsidRPr="00BD7C9B" w:rsidRDefault="00407760" w:rsidP="000E0174">
      <w:pPr>
        <w:rPr>
          <w:color w:val="000000" w:themeColor="text1"/>
          <w:lang w:val="en-US"/>
        </w:rPr>
      </w:pPr>
    </w:p>
    <w:p w14:paraId="663C8E98" w14:textId="77777777" w:rsidR="00407760" w:rsidRPr="00BD7C9B" w:rsidRDefault="00407760" w:rsidP="000E0174">
      <w:pPr>
        <w:rPr>
          <w:color w:val="000000" w:themeColor="text1"/>
          <w:lang w:val="en-US"/>
        </w:rPr>
      </w:pPr>
    </w:p>
    <w:p w14:paraId="2DAF8777" w14:textId="77777777" w:rsidR="00407760" w:rsidRPr="00BD7C9B" w:rsidRDefault="00407760" w:rsidP="000E0174">
      <w:pPr>
        <w:rPr>
          <w:color w:val="000000" w:themeColor="text1"/>
          <w:lang w:val="en-US"/>
        </w:rPr>
      </w:pPr>
    </w:p>
    <w:p w14:paraId="325D4E32" w14:textId="77777777" w:rsidR="00407760" w:rsidRPr="00BD7C9B" w:rsidRDefault="00407760" w:rsidP="000E0174">
      <w:pPr>
        <w:rPr>
          <w:color w:val="000000" w:themeColor="text1"/>
          <w:lang w:val="en-US"/>
        </w:rPr>
      </w:pPr>
    </w:p>
    <w:p w14:paraId="127C5A87" w14:textId="77777777" w:rsidR="00407760" w:rsidRPr="00BD7C9B" w:rsidRDefault="00407760" w:rsidP="000E0174">
      <w:pPr>
        <w:rPr>
          <w:color w:val="000000" w:themeColor="text1"/>
          <w:lang w:val="en-US"/>
        </w:rPr>
      </w:pPr>
    </w:p>
    <w:p w14:paraId="5129A3DE" w14:textId="77777777" w:rsidR="00407760" w:rsidRPr="00BD7C9B" w:rsidRDefault="00407760" w:rsidP="000E0174">
      <w:pPr>
        <w:rPr>
          <w:color w:val="000000" w:themeColor="text1"/>
          <w:lang w:val="en-US"/>
        </w:rPr>
      </w:pPr>
    </w:p>
    <w:p w14:paraId="1E6739EC" w14:textId="77777777" w:rsidR="00407760" w:rsidRPr="00BD7C9B" w:rsidRDefault="00407760" w:rsidP="000E0174">
      <w:pPr>
        <w:rPr>
          <w:color w:val="000000" w:themeColor="text1"/>
          <w:lang w:val="en-US"/>
        </w:rPr>
        <w:sectPr w:rsidR="00407760" w:rsidRPr="00BD7C9B" w:rsidSect="00B04D38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1508AB41" w14:textId="3D8F66D7" w:rsidR="00CD43B8" w:rsidRDefault="007523A8" w:rsidP="00CD43B8">
      <w:pPr>
        <w:spacing w:before="100" w:beforeAutospacing="1" w:after="100" w:afterAutospacing="1"/>
        <w:jc w:val="center"/>
        <w:rPr>
          <w:color w:val="000000" w:themeColor="text1"/>
        </w:rPr>
      </w:pPr>
      <w:r w:rsidRPr="007523A8">
        <w:rPr>
          <w:noProof/>
          <w:color w:val="000000" w:themeColor="text1"/>
        </w:rPr>
        <w:lastRenderedPageBreak/>
        <w:drawing>
          <wp:inline distT="0" distB="0" distL="0" distR="0" wp14:anchorId="4169244A" wp14:editId="2EBFAEC6">
            <wp:extent cx="7020000" cy="5731439"/>
            <wp:effectExtent l="0" t="0" r="3175" b="0"/>
            <wp:docPr id="869057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0572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20000" cy="573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5D56B" w14:textId="366FF487" w:rsidR="00407760" w:rsidRPr="00CD43B8" w:rsidRDefault="00407760" w:rsidP="00CD43B8">
      <w:pPr>
        <w:spacing w:before="100" w:beforeAutospacing="1" w:after="100" w:afterAutospacing="1" w:line="360" w:lineRule="auto"/>
        <w:rPr>
          <w:color w:val="000000" w:themeColor="text1"/>
        </w:rPr>
        <w:sectPr w:rsidR="00407760" w:rsidRPr="00CD43B8" w:rsidSect="00407760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bookmarkStart w:id="110" w:name="_Toc234763175"/>
      <w:r w:rsidRPr="00BD7C9B">
        <w:rPr>
          <w:rStyle w:val="Titre1Car"/>
          <w:i w:val="0"/>
          <w:iCs w:val="0"/>
          <w:color w:val="000000" w:themeColor="text1"/>
        </w:rPr>
        <w:t>Fig. S6. Combination regimens for DTR S. maltophilia pneumonia.</w:t>
      </w:r>
      <w:bookmarkEnd w:id="110"/>
      <w:r w:rsidRPr="00BD7C9B">
        <w:rPr>
          <w:rStyle w:val="Titre1Car"/>
          <w:i w:val="0"/>
          <w:iCs w:val="0"/>
          <w:color w:val="000000" w:themeColor="text1"/>
        </w:rPr>
        <w:t xml:space="preserve"> </w:t>
      </w:r>
      <w:r w:rsidRPr="00BD7C9B">
        <w:rPr>
          <w:color w:val="000000" w:themeColor="text1"/>
          <w:sz w:val="20"/>
          <w:szCs w:val="20"/>
          <w:lang w:val="en-US"/>
        </w:rPr>
        <w:t>Alluvial diagram showing the first and second antibiotic received by combination-therapy patients, with the number of patients per branch (stratum) and per flow.</w:t>
      </w:r>
    </w:p>
    <w:p w14:paraId="35589E6F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05B8FEF4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6F186150" w14:textId="6754DAFE" w:rsidR="00F54B02" w:rsidRPr="00BD7C9B" w:rsidRDefault="00F54B02" w:rsidP="00F54B02">
      <w:pPr>
        <w:jc w:val="center"/>
        <w:rPr>
          <w:color w:val="000000" w:themeColor="text1"/>
          <w:lang w:val="en-US"/>
        </w:rPr>
      </w:pPr>
    </w:p>
    <w:p w14:paraId="6D18E997" w14:textId="77777777" w:rsidR="001F2ABF" w:rsidRPr="00BD7C9B" w:rsidRDefault="001F2ABF" w:rsidP="00F54B02">
      <w:pPr>
        <w:jc w:val="center"/>
        <w:rPr>
          <w:color w:val="000000" w:themeColor="text1"/>
          <w:lang w:val="en-US"/>
        </w:rPr>
      </w:pPr>
    </w:p>
    <w:p w14:paraId="46845022" w14:textId="6BC8D6F6" w:rsidR="001F2ABF" w:rsidRPr="00BD7C9B" w:rsidRDefault="00455DB1" w:rsidP="004B7501">
      <w:pPr>
        <w:spacing w:before="100" w:beforeAutospacing="1" w:after="100" w:afterAutospacing="1"/>
        <w:rPr>
          <w:color w:val="000000" w:themeColor="text1"/>
        </w:rPr>
      </w:pPr>
      <w:r w:rsidRPr="00BD7C9B">
        <w:rPr>
          <w:noProof/>
          <w:color w:val="000000" w:themeColor="text1"/>
        </w:rPr>
        <w:drawing>
          <wp:inline distT="0" distB="0" distL="0" distR="0" wp14:anchorId="12EB9C06" wp14:editId="794AE0A2">
            <wp:extent cx="6645794" cy="3192087"/>
            <wp:effectExtent l="0" t="0" r="0" b="0"/>
            <wp:docPr id="97482185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821858" name=""/>
                    <pic:cNvPicPr/>
                  </pic:nvPicPr>
                  <pic:blipFill rotWithShape="1">
                    <a:blip r:embed="rId16"/>
                    <a:srcRect t="7390" b="3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192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DB53CC" w14:textId="2C3A1FFC" w:rsidR="00131AE2" w:rsidRPr="00BD7C9B" w:rsidRDefault="004B7501" w:rsidP="00455DB1">
      <w:pPr>
        <w:tabs>
          <w:tab w:val="left" w:pos="1204"/>
        </w:tabs>
        <w:spacing w:line="360" w:lineRule="auto"/>
        <w:jc w:val="both"/>
        <w:rPr>
          <w:color w:val="000000" w:themeColor="text1"/>
          <w:sz w:val="20"/>
          <w:szCs w:val="20"/>
          <w:lang w:val="en-US"/>
        </w:rPr>
      </w:pPr>
      <w:bookmarkStart w:id="111" w:name="_Toc234763176"/>
      <w:r w:rsidRPr="00BD7C9B">
        <w:rPr>
          <w:rStyle w:val="Titre1Car"/>
          <w:i w:val="0"/>
          <w:iCs w:val="0"/>
          <w:color w:val="000000" w:themeColor="text1"/>
        </w:rPr>
        <w:t>Fig. S</w:t>
      </w:r>
      <w:r w:rsidR="0019370A" w:rsidRPr="00BD7C9B">
        <w:rPr>
          <w:rStyle w:val="Titre1Car"/>
          <w:i w:val="0"/>
          <w:iCs w:val="0"/>
          <w:color w:val="000000" w:themeColor="text1"/>
        </w:rPr>
        <w:t>7</w:t>
      </w:r>
      <w:r w:rsidRPr="00BD7C9B">
        <w:rPr>
          <w:rStyle w:val="Titre1Car"/>
          <w:i w:val="0"/>
          <w:iCs w:val="0"/>
          <w:color w:val="000000" w:themeColor="text1"/>
        </w:rPr>
        <w:t>. Adjusted associations between antibiotic exposures and clinical outcomes in monomicrobial infections.</w:t>
      </w:r>
      <w:bookmarkEnd w:id="111"/>
      <w:r w:rsidRPr="00BD7C9B">
        <w:rPr>
          <w:color w:val="000000" w:themeColor="text1"/>
          <w:sz w:val="20"/>
          <w:szCs w:val="20"/>
          <w:lang w:val="en-US"/>
        </w:rPr>
        <w:t xml:space="preserve"> Forest plot from the same multivariable modified Poisson regression models as the primary analysis, restricted to the monomicrobial subgrou</w:t>
      </w:r>
      <w:r w:rsidR="004A44FE" w:rsidRPr="00BD7C9B">
        <w:rPr>
          <w:color w:val="000000" w:themeColor="text1"/>
          <w:sz w:val="20"/>
          <w:szCs w:val="20"/>
          <w:lang w:val="en-US"/>
        </w:rPr>
        <w:t>p</w:t>
      </w:r>
      <w:r w:rsidRPr="00BD7C9B">
        <w:rPr>
          <w:color w:val="000000" w:themeColor="text1"/>
          <w:sz w:val="20"/>
          <w:szCs w:val="20"/>
          <w:lang w:val="en-US"/>
        </w:rPr>
        <w:t>. Risk ratios and 95% confidence intervals are shown on a logarithmic scale. Asterisks denote statistically significant associations</w:t>
      </w:r>
      <w:r w:rsidR="00455DB1" w:rsidRPr="00BD7C9B">
        <w:rPr>
          <w:color w:val="000000" w:themeColor="text1"/>
          <w:sz w:val="20"/>
          <w:szCs w:val="20"/>
          <w:lang w:val="en-US"/>
        </w:rPr>
        <w:t>.</w:t>
      </w:r>
    </w:p>
    <w:p w14:paraId="235AB3BC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4F920A91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5A71EF17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4C9A198F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20E89D09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3CEDF729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0FEA0A82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56EB09CF" w14:textId="77777777" w:rsidR="001F2ABF" w:rsidRPr="00BD7C9B" w:rsidRDefault="001F2ABF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53624789" w14:textId="77777777" w:rsidR="001F2ABF" w:rsidRPr="00BD7C9B" w:rsidRDefault="001F2ABF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7DE9B75D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67056727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734CE7B6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28940114" w14:textId="77777777" w:rsidR="005D4C96" w:rsidRPr="00BD7C9B" w:rsidRDefault="005D4C96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18251E78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446223B7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07A8F7A4" w14:textId="77777777" w:rsidR="00C12EF5" w:rsidRPr="00BD7C9B" w:rsidRDefault="00C12EF5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159D263B" w14:textId="77777777" w:rsidR="00407760" w:rsidRPr="00BD7C9B" w:rsidRDefault="00407760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00174478" w14:textId="77777777" w:rsidR="00407760" w:rsidRPr="00BD7C9B" w:rsidRDefault="00407760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000BEB2E" w14:textId="77777777" w:rsidR="00407760" w:rsidRPr="00BD7C9B" w:rsidRDefault="00407760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04BFF488" w14:textId="77777777" w:rsidR="00407760" w:rsidRPr="00BD7C9B" w:rsidRDefault="00407760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5BBDD684" w14:textId="77777777" w:rsidR="00407760" w:rsidRPr="00BD7C9B" w:rsidRDefault="00407760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284FB0E7" w14:textId="77777777" w:rsidR="00407760" w:rsidRPr="00BD7C9B" w:rsidRDefault="00407760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4D634AE5" w14:textId="77214DAC" w:rsidR="00407760" w:rsidRPr="00BD7C9B" w:rsidRDefault="00455DB1" w:rsidP="00574279">
      <w:pPr>
        <w:tabs>
          <w:tab w:val="left" w:pos="1204"/>
        </w:tabs>
        <w:rPr>
          <w:color w:val="000000" w:themeColor="text1"/>
          <w:lang w:val="en-US"/>
        </w:rPr>
      </w:pPr>
      <w:r w:rsidRPr="00BD7C9B">
        <w:rPr>
          <w:noProof/>
          <w:color w:val="000000" w:themeColor="text1"/>
          <w:lang w:val="en-US"/>
        </w:rPr>
        <w:lastRenderedPageBreak/>
        <w:drawing>
          <wp:inline distT="0" distB="0" distL="0" distR="0" wp14:anchorId="53ADC501" wp14:editId="1CFD4FCB">
            <wp:extent cx="6645598" cy="3111237"/>
            <wp:effectExtent l="0" t="0" r="0" b="635"/>
            <wp:docPr id="16665683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568385" name=""/>
                    <pic:cNvPicPr/>
                  </pic:nvPicPr>
                  <pic:blipFill rotWithShape="1">
                    <a:blip r:embed="rId17"/>
                    <a:srcRect t="9486" b="4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111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68511" w14:textId="1CB1F811" w:rsidR="00CD7291" w:rsidRPr="00BD7C9B" w:rsidRDefault="00455DB1" w:rsidP="00455DB1">
      <w:pPr>
        <w:spacing w:before="100" w:beforeAutospacing="1" w:after="100" w:afterAutospacing="1" w:line="360" w:lineRule="auto"/>
        <w:jc w:val="both"/>
        <w:rPr>
          <w:color w:val="000000" w:themeColor="text1"/>
          <w:sz w:val="20"/>
          <w:szCs w:val="20"/>
          <w:lang w:val="en-US"/>
        </w:rPr>
      </w:pPr>
      <w:bookmarkStart w:id="112" w:name="_Toc234763177"/>
      <w:r w:rsidRPr="00BD7C9B">
        <w:rPr>
          <w:rStyle w:val="Titre1Car"/>
          <w:i w:val="0"/>
          <w:iCs w:val="0"/>
          <w:color w:val="000000" w:themeColor="text1"/>
        </w:rPr>
        <w:t>Fig. S</w:t>
      </w:r>
      <w:r w:rsidR="0019370A" w:rsidRPr="00BD7C9B">
        <w:rPr>
          <w:rStyle w:val="Titre1Car"/>
          <w:i w:val="0"/>
          <w:iCs w:val="0"/>
          <w:color w:val="000000" w:themeColor="text1"/>
        </w:rPr>
        <w:t>8</w:t>
      </w:r>
      <w:r w:rsidRPr="00BD7C9B">
        <w:rPr>
          <w:rStyle w:val="Titre1Car"/>
          <w:i w:val="0"/>
          <w:iCs w:val="0"/>
          <w:color w:val="000000" w:themeColor="text1"/>
        </w:rPr>
        <w:t>. Sensitivity analysis adjusting for co-administered agents.</w:t>
      </w:r>
      <w:bookmarkEnd w:id="112"/>
      <w:r w:rsidRPr="00BD7C9B">
        <w:rPr>
          <w:color w:val="000000" w:themeColor="text1"/>
          <w:sz w:val="20"/>
          <w:szCs w:val="20"/>
          <w:lang w:val="en-US"/>
        </w:rPr>
        <w:t xml:space="preserve"> Forest plot from multivariable modified Poisson regression models identical to the primary per-agent analysis, except that the calendar-period and dominant-</w:t>
      </w:r>
      <w:proofErr w:type="spellStart"/>
      <w:r w:rsidRPr="00BD7C9B">
        <w:rPr>
          <w:color w:val="000000" w:themeColor="text1"/>
          <w:sz w:val="20"/>
          <w:szCs w:val="20"/>
          <w:lang w:val="en-US"/>
        </w:rPr>
        <w:t>centre</w:t>
      </w:r>
      <w:proofErr w:type="spellEnd"/>
      <w:r w:rsidRPr="00BD7C9B">
        <w:rPr>
          <w:color w:val="000000" w:themeColor="text1"/>
          <w:sz w:val="20"/>
          <w:szCs w:val="20"/>
          <w:lang w:val="en-US"/>
        </w:rPr>
        <w:t xml:space="preserve"> indicators were replaced by indicators of the other panel agents </w:t>
      </w:r>
      <w:proofErr w:type="gramStart"/>
      <w:r w:rsidRPr="00BD7C9B">
        <w:rPr>
          <w:color w:val="000000" w:themeColor="text1"/>
          <w:sz w:val="20"/>
          <w:szCs w:val="20"/>
          <w:lang w:val="en-US"/>
        </w:rPr>
        <w:t>actually co-administered</w:t>
      </w:r>
      <w:proofErr w:type="gramEnd"/>
      <w:r w:rsidRPr="00BD7C9B">
        <w:rPr>
          <w:color w:val="000000" w:themeColor="text1"/>
          <w:sz w:val="20"/>
          <w:szCs w:val="20"/>
          <w:lang w:val="en-US"/>
        </w:rPr>
        <w:t xml:space="preserve"> with each exposure. Risk ratios and 95% confidence intervals are shown on a logarithmic scale. Asterisks denote statistically significant associations.</w:t>
      </w:r>
    </w:p>
    <w:p w14:paraId="0CA84C92" w14:textId="77777777" w:rsidR="00455DB1" w:rsidRPr="00BD7C9B" w:rsidRDefault="00455DB1" w:rsidP="00455DB1">
      <w:pPr>
        <w:spacing w:before="100" w:beforeAutospacing="1" w:after="100" w:afterAutospacing="1"/>
        <w:rPr>
          <w:color w:val="000000" w:themeColor="text1"/>
          <w:lang w:val="en-US"/>
        </w:rPr>
      </w:pPr>
    </w:p>
    <w:p w14:paraId="665CA2E6" w14:textId="2D795114" w:rsidR="00131AE2" w:rsidRPr="00BD7C9B" w:rsidRDefault="00131AE2" w:rsidP="008B0279">
      <w:pPr>
        <w:jc w:val="center"/>
        <w:rPr>
          <w:color w:val="000000" w:themeColor="text1"/>
          <w:lang w:val="en-US"/>
        </w:rPr>
      </w:pPr>
    </w:p>
    <w:p w14:paraId="6473DCC5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5417D740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4F2B4EA4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5A348923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73B201DE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57A86FFB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7A4D222F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3DD412C5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4DE2D267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70ECA14D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124C64AB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08DFC25E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582025F5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5F4D6AF1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52885844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7C6BBB61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492D77D1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58810F3A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1ADB25D6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1D5EF858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7FE01615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16A634E8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4EE3DF6F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63DADE97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5AB9D4C4" w14:textId="6698C7A0" w:rsidR="007C37D9" w:rsidRPr="00BD7C9B" w:rsidRDefault="007C37D9" w:rsidP="008B0279">
      <w:pPr>
        <w:jc w:val="center"/>
        <w:rPr>
          <w:color w:val="000000" w:themeColor="text1"/>
          <w:lang w:val="en-US"/>
        </w:rPr>
      </w:pPr>
      <w:r w:rsidRPr="00BD7C9B">
        <w:rPr>
          <w:noProof/>
          <w:color w:val="000000" w:themeColor="text1"/>
          <w:lang w:val="en-US"/>
        </w:rPr>
        <w:lastRenderedPageBreak/>
        <w:drawing>
          <wp:inline distT="0" distB="0" distL="0" distR="0" wp14:anchorId="0E2F324D" wp14:editId="5C737B37">
            <wp:extent cx="6645120" cy="2401910"/>
            <wp:effectExtent l="0" t="0" r="0" b="0"/>
            <wp:docPr id="11161853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185300" name=""/>
                    <pic:cNvPicPr/>
                  </pic:nvPicPr>
                  <pic:blipFill rotWithShape="1">
                    <a:blip r:embed="rId18"/>
                    <a:srcRect t="5921" b="5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02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801E15" w14:textId="77777777" w:rsidR="007C37D9" w:rsidRPr="00BD7C9B" w:rsidRDefault="007C37D9" w:rsidP="008B0279">
      <w:pPr>
        <w:jc w:val="center"/>
        <w:rPr>
          <w:color w:val="000000" w:themeColor="text1"/>
          <w:lang w:val="en-US"/>
        </w:rPr>
      </w:pPr>
    </w:p>
    <w:p w14:paraId="7A9A48DE" w14:textId="2D8E09EE" w:rsidR="007C37D9" w:rsidRPr="00BD7C9B" w:rsidRDefault="007C37D9" w:rsidP="007C37D9">
      <w:pPr>
        <w:spacing w:line="360" w:lineRule="auto"/>
        <w:jc w:val="both"/>
        <w:rPr>
          <w:color w:val="000000" w:themeColor="text1"/>
          <w:sz w:val="20"/>
          <w:szCs w:val="20"/>
          <w:lang w:val="en-US"/>
        </w:rPr>
      </w:pPr>
      <w:bookmarkStart w:id="113" w:name="_Toc234763178"/>
      <w:r w:rsidRPr="00BD7C9B">
        <w:rPr>
          <w:rStyle w:val="Titre1Car"/>
          <w:i w:val="0"/>
          <w:iCs w:val="0"/>
          <w:color w:val="000000" w:themeColor="text1"/>
        </w:rPr>
        <w:t>Fig. S</w:t>
      </w:r>
      <w:r w:rsidR="0019370A" w:rsidRPr="00BD7C9B">
        <w:rPr>
          <w:rStyle w:val="Titre1Car"/>
          <w:i w:val="0"/>
          <w:iCs w:val="0"/>
          <w:color w:val="000000" w:themeColor="text1"/>
        </w:rPr>
        <w:t>9</w:t>
      </w:r>
      <w:r w:rsidRPr="00BD7C9B">
        <w:rPr>
          <w:rStyle w:val="Titre1Car"/>
          <w:i w:val="0"/>
          <w:iCs w:val="0"/>
          <w:color w:val="000000" w:themeColor="text1"/>
        </w:rPr>
        <w:t>. Sensitivity analysis classifying aztreonam/ceftazidime-avibactam as combination therapy.</w:t>
      </w:r>
      <w:bookmarkEnd w:id="113"/>
      <w:r w:rsidRPr="00BD7C9B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BD7C9B">
        <w:rPr>
          <w:color w:val="000000" w:themeColor="text1"/>
          <w:sz w:val="20"/>
          <w:szCs w:val="20"/>
          <w:lang w:val="en-US"/>
        </w:rPr>
        <w:t>Weighted risk ratios and 95% confidence intervals for 30-day mortality, clinical cure, and survival without failure, from an overlap-weighted model identical to the primary combination-therapy analysis, except that aztreonam/ceftazidime-avibactam was classified as combination therapy rather than monotherapy. Risk ratios and 95% confidence intervals are shown on a logarithmic scale. Asterisks denote statistically significant associations.</w:t>
      </w:r>
    </w:p>
    <w:p w14:paraId="23793E6A" w14:textId="77777777" w:rsidR="00131AE2" w:rsidRPr="00BD7C9B" w:rsidRDefault="00131AE2" w:rsidP="00131AE2">
      <w:pPr>
        <w:rPr>
          <w:color w:val="000000" w:themeColor="text1"/>
          <w:lang w:val="en-US"/>
        </w:rPr>
      </w:pPr>
    </w:p>
    <w:p w14:paraId="76E8DD63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564BD0CB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4F0D5A3A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367DF30D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2FF4C37A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5E9AE941" w14:textId="77777777" w:rsidR="00F54B02" w:rsidRPr="00BD7C9B" w:rsidRDefault="00F54B0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6D5302E6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22851EFD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463D3EB1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7219869D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4B20D9B3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7DDD2D50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40826B56" w14:textId="77777777" w:rsidR="00131AE2" w:rsidRPr="00BD7C9B" w:rsidRDefault="00131AE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7C4D87BC" w14:textId="77777777" w:rsidR="00F54B02" w:rsidRPr="00BD7C9B" w:rsidRDefault="00F54B0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228BEDAB" w14:textId="77777777" w:rsidR="00F54B02" w:rsidRPr="00BD7C9B" w:rsidRDefault="00F54B0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26DE8484" w14:textId="77777777" w:rsidR="00F54B02" w:rsidRPr="00BD7C9B" w:rsidRDefault="00F54B0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6D4FEB09" w14:textId="60572C86" w:rsidR="001F2ABF" w:rsidRPr="00BD7C9B" w:rsidRDefault="001F2ABF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0B53FB88" w14:textId="2FE544A2" w:rsidR="00CD7291" w:rsidRPr="00BD7C9B" w:rsidRDefault="00CD7291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0986C57C" w14:textId="1252D63B" w:rsidR="00CD7291" w:rsidRPr="00BD7C9B" w:rsidRDefault="00CD7291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0EF1410C" w14:textId="585911E5" w:rsidR="00CD7291" w:rsidRPr="00BD7C9B" w:rsidRDefault="00CD7291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7FFF8085" w14:textId="07F2584E" w:rsidR="00CD7291" w:rsidRPr="00BD7C9B" w:rsidRDefault="00CD7291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3B8F5187" w14:textId="77777777" w:rsidR="007C37D9" w:rsidRPr="00BD7C9B" w:rsidRDefault="007C37D9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77326C71" w14:textId="64772F86" w:rsidR="00CD7291" w:rsidRPr="00BD7C9B" w:rsidRDefault="00CD7291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4B6706EA" w14:textId="77777777" w:rsidR="00CD7291" w:rsidRPr="00BD7C9B" w:rsidRDefault="00CD7291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32CB202B" w14:textId="77777777" w:rsidR="00614DD3" w:rsidRPr="00BD7C9B" w:rsidRDefault="00614DD3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2F87943B" w14:textId="77777777" w:rsidR="00614DD3" w:rsidRPr="00BD7C9B" w:rsidRDefault="00614DD3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02285D97" w14:textId="77777777" w:rsidR="0070181C" w:rsidRPr="00BD7C9B" w:rsidRDefault="0070181C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49CA7ABB" w14:textId="77777777" w:rsidR="00215B38" w:rsidRPr="00BD7C9B" w:rsidRDefault="00215B38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7B96B132" w14:textId="77777777" w:rsidR="00215B38" w:rsidRPr="00BD7C9B" w:rsidRDefault="00215B38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5230CA12" w14:textId="77777777" w:rsidR="00215B38" w:rsidRPr="00BD7C9B" w:rsidRDefault="00215B38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10D41AF2" w14:textId="77777777" w:rsidR="00F54B02" w:rsidRPr="00BD7C9B" w:rsidRDefault="00F54B0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75CB21AB" w14:textId="77777777" w:rsidR="00F54B02" w:rsidRPr="00BD7C9B" w:rsidRDefault="00F54B02" w:rsidP="00574279">
      <w:pPr>
        <w:tabs>
          <w:tab w:val="left" w:pos="1204"/>
        </w:tabs>
        <w:rPr>
          <w:color w:val="000000" w:themeColor="text1"/>
          <w:lang w:val="en-US"/>
        </w:rPr>
      </w:pPr>
    </w:p>
    <w:p w14:paraId="190B7D2C" w14:textId="77777777" w:rsidR="0070181C" w:rsidRPr="00BD7C9B" w:rsidRDefault="0070181C" w:rsidP="00574279">
      <w:pPr>
        <w:tabs>
          <w:tab w:val="left" w:pos="1204"/>
        </w:tabs>
        <w:rPr>
          <w:color w:val="000000" w:themeColor="text1"/>
          <w:lang w:val="en-US"/>
        </w:rPr>
      </w:pPr>
    </w:p>
    <w:tbl>
      <w:tblPr>
        <w:tblStyle w:val="Grilledutableau"/>
        <w:tblW w:w="85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1417"/>
        <w:gridCol w:w="1418"/>
      </w:tblGrid>
      <w:tr w:rsidR="008103EF" w:rsidRPr="00BD7C9B" w14:paraId="7B5DEB42" w14:textId="77777777" w:rsidTr="00341F03">
        <w:trPr>
          <w:trHeight w:val="69"/>
        </w:trPr>
        <w:tc>
          <w:tcPr>
            <w:tcW w:w="8506" w:type="dxa"/>
            <w:gridSpan w:val="3"/>
            <w:tcBorders>
              <w:bottom w:val="single" w:sz="4" w:space="0" w:color="auto"/>
            </w:tcBorders>
          </w:tcPr>
          <w:p w14:paraId="6DE81441" w14:textId="5918C7B5" w:rsidR="00341F03" w:rsidRPr="00BD7C9B" w:rsidRDefault="00341F03" w:rsidP="00215B38">
            <w:pPr>
              <w:pStyle w:val="Titre1"/>
              <w:rPr>
                <w:i w:val="0"/>
                <w:iCs w:val="0"/>
                <w:color w:val="000000" w:themeColor="text1"/>
              </w:rPr>
            </w:pPr>
            <w:bookmarkStart w:id="114" w:name="_Toc234763179"/>
            <w:r w:rsidRPr="00BD7C9B">
              <w:rPr>
                <w:i w:val="0"/>
                <w:iCs w:val="0"/>
                <w:color w:val="000000" w:themeColor="text1"/>
              </w:rPr>
              <w:t>SMR-ICU Study Group</w:t>
            </w:r>
            <w:bookmarkEnd w:id="114"/>
          </w:p>
        </w:tc>
      </w:tr>
      <w:tr w:rsidR="008103EF" w:rsidRPr="00BD7C9B" w14:paraId="08BECE23" w14:textId="77777777" w:rsidTr="00341F03">
        <w:trPr>
          <w:trHeight w:val="69"/>
        </w:trPr>
        <w:tc>
          <w:tcPr>
            <w:tcW w:w="5671" w:type="dxa"/>
            <w:tcBorders>
              <w:top w:val="single" w:sz="4" w:space="0" w:color="auto"/>
              <w:bottom w:val="single" w:sz="4" w:space="0" w:color="auto"/>
            </w:tcBorders>
          </w:tcPr>
          <w:p w14:paraId="761D7731" w14:textId="3D48EA81" w:rsidR="00E3212C" w:rsidRPr="00BD7C9B" w:rsidRDefault="00E3212C" w:rsidP="00825D74">
            <w:pPr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Affiliation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372939A" w14:textId="3159228B" w:rsidR="00E3212C" w:rsidRPr="00BD7C9B" w:rsidRDefault="00E3212C" w:rsidP="00825D74">
            <w:pPr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First name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D955E13" w14:textId="438EF381" w:rsidR="00E3212C" w:rsidRPr="00BD7C9B" w:rsidRDefault="00E3212C" w:rsidP="00825D74">
            <w:pPr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Last name </w:t>
            </w:r>
          </w:p>
        </w:tc>
      </w:tr>
      <w:tr w:rsidR="008103EF" w:rsidRPr="00BD7C9B" w14:paraId="50A2CA7A" w14:textId="77777777" w:rsidTr="00341F03">
        <w:tc>
          <w:tcPr>
            <w:tcW w:w="5671" w:type="dxa"/>
            <w:tcBorders>
              <w:top w:val="single" w:sz="4" w:space="0" w:color="auto"/>
            </w:tcBorders>
            <w:vAlign w:val="bottom"/>
          </w:tcPr>
          <w:p w14:paraId="7A03751E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de Lille, Lille, France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71B0F010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Anahita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2BF692DF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Rouzé</w:t>
            </w:r>
            <w:proofErr w:type="spellEnd"/>
          </w:p>
        </w:tc>
      </w:tr>
      <w:tr w:rsidR="008103EF" w:rsidRPr="00BD7C9B" w14:paraId="5DF8191E" w14:textId="77777777" w:rsidTr="00341F03">
        <w:tc>
          <w:tcPr>
            <w:tcW w:w="5671" w:type="dxa"/>
            <w:vAlign w:val="bottom"/>
          </w:tcPr>
          <w:p w14:paraId="103E8B0E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de Lille, Lille, France</w:t>
            </w:r>
          </w:p>
        </w:tc>
        <w:tc>
          <w:tcPr>
            <w:tcW w:w="1417" w:type="dxa"/>
            <w:vAlign w:val="bottom"/>
          </w:tcPr>
          <w:p w14:paraId="4A695EAB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Caroline </w:t>
            </w:r>
          </w:p>
        </w:tc>
        <w:tc>
          <w:tcPr>
            <w:tcW w:w="1418" w:type="dxa"/>
            <w:vAlign w:val="bottom"/>
          </w:tcPr>
          <w:p w14:paraId="4761A402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Loiez</w:t>
            </w:r>
            <w:proofErr w:type="spellEnd"/>
          </w:p>
        </w:tc>
      </w:tr>
      <w:tr w:rsidR="008103EF" w:rsidRPr="00BD7C9B" w14:paraId="0B9DB070" w14:textId="77777777" w:rsidTr="00341F03">
        <w:tc>
          <w:tcPr>
            <w:tcW w:w="5671" w:type="dxa"/>
            <w:vAlign w:val="bottom"/>
          </w:tcPr>
          <w:p w14:paraId="11E8765B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Hospital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Clínico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 de la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Univerdad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Catóica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, Santiago, Chile</w:t>
            </w:r>
          </w:p>
        </w:tc>
        <w:tc>
          <w:tcPr>
            <w:tcW w:w="1417" w:type="dxa"/>
            <w:vAlign w:val="bottom"/>
          </w:tcPr>
          <w:p w14:paraId="1E114E76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Jaime </w:t>
            </w:r>
          </w:p>
        </w:tc>
        <w:tc>
          <w:tcPr>
            <w:tcW w:w="1418" w:type="dxa"/>
            <w:vAlign w:val="bottom"/>
          </w:tcPr>
          <w:p w14:paraId="18FBD0B3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Labarca</w:t>
            </w:r>
          </w:p>
        </w:tc>
      </w:tr>
      <w:tr w:rsidR="008103EF" w:rsidRPr="00BD7C9B" w14:paraId="235FFCA3" w14:textId="77777777" w:rsidTr="00341F03">
        <w:tc>
          <w:tcPr>
            <w:tcW w:w="5671" w:type="dxa"/>
            <w:vAlign w:val="bottom"/>
          </w:tcPr>
          <w:p w14:paraId="3B866738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Nord, Marseille, France</w:t>
            </w:r>
          </w:p>
        </w:tc>
        <w:tc>
          <w:tcPr>
            <w:tcW w:w="1417" w:type="dxa"/>
            <w:vAlign w:val="bottom"/>
          </w:tcPr>
          <w:p w14:paraId="2E32A177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Sami </w:t>
            </w:r>
          </w:p>
        </w:tc>
        <w:tc>
          <w:tcPr>
            <w:tcW w:w="1418" w:type="dxa"/>
            <w:vAlign w:val="bottom"/>
          </w:tcPr>
          <w:p w14:paraId="67692F11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Hraiech</w:t>
            </w:r>
            <w:proofErr w:type="spellEnd"/>
          </w:p>
        </w:tc>
      </w:tr>
      <w:tr w:rsidR="008103EF" w:rsidRPr="00BD7C9B" w14:paraId="6F9D5DCE" w14:textId="77777777" w:rsidTr="00341F03">
        <w:tc>
          <w:tcPr>
            <w:tcW w:w="5671" w:type="dxa"/>
            <w:vAlign w:val="bottom"/>
          </w:tcPr>
          <w:p w14:paraId="346BB010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Rouen, Rouen, France</w:t>
            </w:r>
          </w:p>
        </w:tc>
        <w:tc>
          <w:tcPr>
            <w:tcW w:w="1417" w:type="dxa"/>
            <w:vAlign w:val="bottom"/>
          </w:tcPr>
          <w:p w14:paraId="224E2E28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Fabienne </w:t>
            </w:r>
          </w:p>
        </w:tc>
        <w:tc>
          <w:tcPr>
            <w:tcW w:w="1418" w:type="dxa"/>
            <w:vAlign w:val="bottom"/>
          </w:tcPr>
          <w:p w14:paraId="2C4D6DEE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Tamion</w:t>
            </w:r>
            <w:proofErr w:type="spellEnd"/>
          </w:p>
        </w:tc>
      </w:tr>
      <w:tr w:rsidR="008103EF" w:rsidRPr="00BD7C9B" w14:paraId="62F778FE" w14:textId="77777777" w:rsidTr="00341F03">
        <w:tc>
          <w:tcPr>
            <w:tcW w:w="5671" w:type="dxa"/>
            <w:vAlign w:val="bottom"/>
          </w:tcPr>
          <w:p w14:paraId="032493A9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Rouen, Rouen, France</w:t>
            </w:r>
          </w:p>
        </w:tc>
        <w:tc>
          <w:tcPr>
            <w:tcW w:w="1417" w:type="dxa"/>
            <w:vAlign w:val="bottom"/>
          </w:tcPr>
          <w:p w14:paraId="2D417C8F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Ludovic</w:t>
            </w:r>
          </w:p>
        </w:tc>
        <w:tc>
          <w:tcPr>
            <w:tcW w:w="1418" w:type="dxa"/>
            <w:vAlign w:val="bottom"/>
          </w:tcPr>
          <w:p w14:paraId="44543C57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Lemée</w:t>
            </w:r>
            <w:proofErr w:type="spellEnd"/>
          </w:p>
        </w:tc>
      </w:tr>
      <w:tr w:rsidR="008103EF" w:rsidRPr="00BD7C9B" w14:paraId="14121CB5" w14:textId="77777777" w:rsidTr="00341F03">
        <w:tc>
          <w:tcPr>
            <w:tcW w:w="5671" w:type="dxa"/>
            <w:vAlign w:val="bottom"/>
          </w:tcPr>
          <w:p w14:paraId="4AE99B96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Rouen, Rouen, France</w:t>
            </w:r>
          </w:p>
        </w:tc>
        <w:tc>
          <w:tcPr>
            <w:tcW w:w="1417" w:type="dxa"/>
            <w:vAlign w:val="bottom"/>
          </w:tcPr>
          <w:p w14:paraId="7F02B83C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Soumaya</w:t>
            </w:r>
          </w:p>
        </w:tc>
        <w:tc>
          <w:tcPr>
            <w:tcW w:w="1418" w:type="dxa"/>
            <w:vAlign w:val="bottom"/>
          </w:tcPr>
          <w:p w14:paraId="2662C179" w14:textId="77777777" w:rsidR="00E3212C" w:rsidRPr="00BD7C9B" w:rsidRDefault="00E3212C" w:rsidP="00825D74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Skalli</w:t>
            </w:r>
            <w:proofErr w:type="spellEnd"/>
          </w:p>
        </w:tc>
      </w:tr>
      <w:tr w:rsidR="008103EF" w:rsidRPr="00BD7C9B" w14:paraId="246366A2" w14:textId="77777777" w:rsidTr="00341F03">
        <w:tc>
          <w:tcPr>
            <w:tcW w:w="5671" w:type="dxa"/>
            <w:vAlign w:val="bottom"/>
          </w:tcPr>
          <w:p w14:paraId="15E3FBF0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d’Orléans, Orléans, France</w:t>
            </w:r>
          </w:p>
        </w:tc>
        <w:tc>
          <w:tcPr>
            <w:tcW w:w="1417" w:type="dxa"/>
            <w:vAlign w:val="bottom"/>
          </w:tcPr>
          <w:p w14:paraId="6644D1CB" w14:textId="55E8FDE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François</w:t>
            </w:r>
          </w:p>
        </w:tc>
        <w:tc>
          <w:tcPr>
            <w:tcW w:w="1418" w:type="dxa"/>
            <w:vAlign w:val="bottom"/>
          </w:tcPr>
          <w:p w14:paraId="79314E0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Barbier</w:t>
            </w:r>
          </w:p>
        </w:tc>
      </w:tr>
      <w:tr w:rsidR="008103EF" w:rsidRPr="00BD7C9B" w14:paraId="219FAEF0" w14:textId="77777777" w:rsidTr="00341F03">
        <w:tc>
          <w:tcPr>
            <w:tcW w:w="5671" w:type="dxa"/>
            <w:vAlign w:val="bottom"/>
          </w:tcPr>
          <w:p w14:paraId="146512D2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d’Orléans, Orléans, France</w:t>
            </w:r>
          </w:p>
        </w:tc>
        <w:tc>
          <w:tcPr>
            <w:tcW w:w="1417" w:type="dxa"/>
            <w:vAlign w:val="bottom"/>
          </w:tcPr>
          <w:p w14:paraId="048FBE16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Maxime</w:t>
            </w:r>
          </w:p>
        </w:tc>
        <w:tc>
          <w:tcPr>
            <w:tcW w:w="1418" w:type="dxa"/>
            <w:vAlign w:val="bottom"/>
          </w:tcPr>
          <w:p w14:paraId="197C0386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Desgrouas</w:t>
            </w:r>
            <w:proofErr w:type="spellEnd"/>
          </w:p>
        </w:tc>
      </w:tr>
      <w:tr w:rsidR="008103EF" w:rsidRPr="00BD7C9B" w14:paraId="0B351841" w14:textId="77777777" w:rsidTr="00341F03">
        <w:tc>
          <w:tcPr>
            <w:tcW w:w="5671" w:type="dxa"/>
            <w:vAlign w:val="bottom"/>
          </w:tcPr>
          <w:p w14:paraId="0606F1AD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d’Orléans, Orléans, France</w:t>
            </w:r>
          </w:p>
        </w:tc>
        <w:tc>
          <w:tcPr>
            <w:tcW w:w="1417" w:type="dxa"/>
            <w:vAlign w:val="bottom"/>
          </w:tcPr>
          <w:p w14:paraId="53722E12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Jérôme</w:t>
            </w:r>
          </w:p>
        </w:tc>
        <w:tc>
          <w:tcPr>
            <w:tcW w:w="1418" w:type="dxa"/>
            <w:vAlign w:val="bottom"/>
          </w:tcPr>
          <w:p w14:paraId="5E5E5988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Guinard</w:t>
            </w:r>
          </w:p>
        </w:tc>
      </w:tr>
      <w:tr w:rsidR="008103EF" w:rsidRPr="00BD7C9B" w14:paraId="0193479B" w14:textId="77777777" w:rsidTr="00341F03">
        <w:tc>
          <w:tcPr>
            <w:tcW w:w="5671" w:type="dxa"/>
            <w:vAlign w:val="bottom"/>
          </w:tcPr>
          <w:p w14:paraId="0EF01E27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Nouvel Hôpital Civil, Strasbourg, France</w:t>
            </w:r>
          </w:p>
        </w:tc>
        <w:tc>
          <w:tcPr>
            <w:tcW w:w="1417" w:type="dxa"/>
            <w:vAlign w:val="bottom"/>
          </w:tcPr>
          <w:p w14:paraId="2CC17BE9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Ferhat</w:t>
            </w:r>
          </w:p>
        </w:tc>
        <w:tc>
          <w:tcPr>
            <w:tcW w:w="1418" w:type="dxa"/>
            <w:vAlign w:val="bottom"/>
          </w:tcPr>
          <w:p w14:paraId="15BB66E6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Meziani</w:t>
            </w:r>
          </w:p>
        </w:tc>
      </w:tr>
      <w:tr w:rsidR="008103EF" w:rsidRPr="00BD7C9B" w14:paraId="71E45DA5" w14:textId="77777777" w:rsidTr="00341F03">
        <w:tc>
          <w:tcPr>
            <w:tcW w:w="5671" w:type="dxa"/>
            <w:vAlign w:val="bottom"/>
          </w:tcPr>
          <w:p w14:paraId="0A2EBAF6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Nouvel Hôpital Civil, Strasbourg, France</w:t>
            </w:r>
          </w:p>
        </w:tc>
        <w:tc>
          <w:tcPr>
            <w:tcW w:w="1417" w:type="dxa"/>
            <w:vAlign w:val="bottom"/>
          </w:tcPr>
          <w:p w14:paraId="3DC724F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Anaïs</w:t>
            </w:r>
          </w:p>
        </w:tc>
        <w:tc>
          <w:tcPr>
            <w:tcW w:w="1418" w:type="dxa"/>
            <w:vAlign w:val="bottom"/>
          </w:tcPr>
          <w:p w14:paraId="1BE11206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Curtiaud</w:t>
            </w:r>
          </w:p>
        </w:tc>
      </w:tr>
      <w:tr w:rsidR="008103EF" w:rsidRPr="00BD7C9B" w14:paraId="3FABF095" w14:textId="77777777" w:rsidTr="00341F03">
        <w:tc>
          <w:tcPr>
            <w:tcW w:w="5671" w:type="dxa"/>
            <w:vAlign w:val="bottom"/>
          </w:tcPr>
          <w:p w14:paraId="60E9837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Nouvel Hôpital Civil, Strasbourg, France</w:t>
            </w:r>
          </w:p>
        </w:tc>
        <w:tc>
          <w:tcPr>
            <w:tcW w:w="1417" w:type="dxa"/>
            <w:vAlign w:val="bottom"/>
          </w:tcPr>
          <w:p w14:paraId="796473AB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Antoine</w:t>
            </w:r>
          </w:p>
        </w:tc>
        <w:tc>
          <w:tcPr>
            <w:tcW w:w="1418" w:type="dxa"/>
            <w:vAlign w:val="bottom"/>
          </w:tcPr>
          <w:p w14:paraId="1DB65D5C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Grillon</w:t>
            </w:r>
          </w:p>
        </w:tc>
      </w:tr>
      <w:tr w:rsidR="008103EF" w:rsidRPr="00BD7C9B" w14:paraId="09246D72" w14:textId="77777777" w:rsidTr="00341F03">
        <w:tc>
          <w:tcPr>
            <w:tcW w:w="5671" w:type="dxa"/>
            <w:vAlign w:val="bottom"/>
          </w:tcPr>
          <w:p w14:paraId="42396D4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Saint-Antoine, Paris, France</w:t>
            </w:r>
          </w:p>
        </w:tc>
        <w:tc>
          <w:tcPr>
            <w:tcW w:w="1417" w:type="dxa"/>
            <w:vAlign w:val="bottom"/>
          </w:tcPr>
          <w:p w14:paraId="30212A62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Jacques</w:t>
            </w:r>
          </w:p>
        </w:tc>
        <w:tc>
          <w:tcPr>
            <w:tcW w:w="1418" w:type="dxa"/>
            <w:vAlign w:val="bottom"/>
          </w:tcPr>
          <w:p w14:paraId="0363CE4B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Tankovic</w:t>
            </w:r>
          </w:p>
        </w:tc>
      </w:tr>
      <w:tr w:rsidR="008103EF" w:rsidRPr="00BD7C9B" w14:paraId="62BB67C1" w14:textId="77777777" w:rsidTr="00341F03">
        <w:tc>
          <w:tcPr>
            <w:tcW w:w="5671" w:type="dxa"/>
            <w:vAlign w:val="bottom"/>
          </w:tcPr>
          <w:p w14:paraId="55876483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Cochin, Paris, France</w:t>
            </w:r>
          </w:p>
        </w:tc>
        <w:tc>
          <w:tcPr>
            <w:tcW w:w="1417" w:type="dxa"/>
            <w:vAlign w:val="bottom"/>
          </w:tcPr>
          <w:p w14:paraId="4627D4F9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Alexandra</w:t>
            </w:r>
          </w:p>
        </w:tc>
        <w:tc>
          <w:tcPr>
            <w:tcW w:w="1418" w:type="dxa"/>
            <w:vAlign w:val="bottom"/>
          </w:tcPr>
          <w:p w14:paraId="0122371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Doloy</w:t>
            </w:r>
            <w:proofErr w:type="spellEnd"/>
          </w:p>
        </w:tc>
      </w:tr>
      <w:tr w:rsidR="008103EF" w:rsidRPr="00BD7C9B" w14:paraId="5948C0E2" w14:textId="77777777" w:rsidTr="00341F03">
        <w:tc>
          <w:tcPr>
            <w:tcW w:w="5671" w:type="dxa"/>
            <w:vAlign w:val="bottom"/>
          </w:tcPr>
          <w:p w14:paraId="4A88364F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Centro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Hospitalar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 Universitário São João, Porto, Portugal</w:t>
            </w:r>
          </w:p>
        </w:tc>
        <w:tc>
          <w:tcPr>
            <w:tcW w:w="1417" w:type="dxa"/>
            <w:vAlign w:val="bottom"/>
          </w:tcPr>
          <w:p w14:paraId="6698591A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José Artur</w:t>
            </w:r>
          </w:p>
        </w:tc>
        <w:tc>
          <w:tcPr>
            <w:tcW w:w="1418" w:type="dxa"/>
            <w:vAlign w:val="bottom"/>
          </w:tcPr>
          <w:p w14:paraId="7D9F239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Paiva</w:t>
            </w:r>
          </w:p>
        </w:tc>
      </w:tr>
      <w:tr w:rsidR="008103EF" w:rsidRPr="00BD7C9B" w14:paraId="506D48E6" w14:textId="77777777" w:rsidTr="00341F03">
        <w:tc>
          <w:tcPr>
            <w:tcW w:w="5671" w:type="dxa"/>
            <w:vAlign w:val="bottom"/>
          </w:tcPr>
          <w:p w14:paraId="44028E2F" w14:textId="4BF13563" w:rsidR="00E3212C" w:rsidRPr="00BD7C9B" w:rsidRDefault="00E3212C" w:rsidP="001663EF">
            <w:pPr>
              <w:shd w:val="clear" w:color="auto" w:fill="FFFFFF"/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Clinical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Pathology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Department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Unidade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Local de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Saúde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São João</w:t>
            </w:r>
          </w:p>
        </w:tc>
        <w:tc>
          <w:tcPr>
            <w:tcW w:w="1417" w:type="dxa"/>
            <w:vAlign w:val="bottom"/>
          </w:tcPr>
          <w:p w14:paraId="3115893A" w14:textId="4E6EF0B0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shd w:val="clear" w:color="auto" w:fill="FFFFFF"/>
              </w:rPr>
              <w:t>Edgar </w:t>
            </w:r>
          </w:p>
        </w:tc>
        <w:tc>
          <w:tcPr>
            <w:tcW w:w="1418" w:type="dxa"/>
            <w:vAlign w:val="bottom"/>
          </w:tcPr>
          <w:p w14:paraId="223E3BFB" w14:textId="70C03A63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shd w:val="clear" w:color="auto" w:fill="FFFFFF"/>
              </w:rPr>
              <w:t>Botelho-Moniz</w:t>
            </w:r>
          </w:p>
        </w:tc>
      </w:tr>
      <w:tr w:rsidR="008103EF" w:rsidRPr="00BD7C9B" w14:paraId="653D2AB5" w14:textId="77777777" w:rsidTr="00341F03">
        <w:tc>
          <w:tcPr>
            <w:tcW w:w="5671" w:type="dxa"/>
            <w:vAlign w:val="bottom"/>
          </w:tcPr>
          <w:p w14:paraId="571C9264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Henri Mondor, Créteil, France</w:t>
            </w:r>
          </w:p>
        </w:tc>
        <w:tc>
          <w:tcPr>
            <w:tcW w:w="1417" w:type="dxa"/>
            <w:vAlign w:val="bottom"/>
          </w:tcPr>
          <w:p w14:paraId="7E28DC9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Keyvan</w:t>
            </w:r>
          </w:p>
        </w:tc>
        <w:tc>
          <w:tcPr>
            <w:tcW w:w="1418" w:type="dxa"/>
            <w:vAlign w:val="bottom"/>
          </w:tcPr>
          <w:p w14:paraId="00A2A98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Razazi</w:t>
            </w:r>
            <w:proofErr w:type="spellEnd"/>
          </w:p>
        </w:tc>
      </w:tr>
      <w:tr w:rsidR="008103EF" w:rsidRPr="00BD7C9B" w14:paraId="522D7FFF" w14:textId="77777777" w:rsidTr="00341F03">
        <w:tc>
          <w:tcPr>
            <w:tcW w:w="5671" w:type="dxa"/>
            <w:vAlign w:val="bottom"/>
          </w:tcPr>
          <w:p w14:paraId="769C48A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Henri Mondor, Créteil, France</w:t>
            </w:r>
          </w:p>
        </w:tc>
        <w:tc>
          <w:tcPr>
            <w:tcW w:w="1417" w:type="dxa"/>
            <w:vAlign w:val="bottom"/>
          </w:tcPr>
          <w:p w14:paraId="649B3163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Jean-Winoc</w:t>
            </w:r>
          </w:p>
        </w:tc>
        <w:tc>
          <w:tcPr>
            <w:tcW w:w="1418" w:type="dxa"/>
            <w:vAlign w:val="bottom"/>
          </w:tcPr>
          <w:p w14:paraId="30C28832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Decousser</w:t>
            </w:r>
            <w:proofErr w:type="spellEnd"/>
          </w:p>
        </w:tc>
      </w:tr>
      <w:tr w:rsidR="008103EF" w:rsidRPr="00BD7C9B" w14:paraId="34D3D4B3" w14:textId="77777777" w:rsidTr="00341F03">
        <w:tc>
          <w:tcPr>
            <w:tcW w:w="5671" w:type="dxa"/>
            <w:vAlign w:val="bottom"/>
          </w:tcPr>
          <w:p w14:paraId="742E5965" w14:textId="1F6C2138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Henri Mondor, Créteil, France</w:t>
            </w:r>
          </w:p>
        </w:tc>
        <w:tc>
          <w:tcPr>
            <w:tcW w:w="1417" w:type="dxa"/>
            <w:vAlign w:val="bottom"/>
          </w:tcPr>
          <w:p w14:paraId="31287FEA" w14:textId="5E63C35B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Minh-Pierre</w:t>
            </w:r>
          </w:p>
        </w:tc>
        <w:tc>
          <w:tcPr>
            <w:tcW w:w="1418" w:type="dxa"/>
            <w:vAlign w:val="bottom"/>
          </w:tcPr>
          <w:p w14:paraId="79BFF02C" w14:textId="246A1A3E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Lê</w:t>
            </w:r>
            <w:proofErr w:type="spellEnd"/>
          </w:p>
        </w:tc>
      </w:tr>
      <w:tr w:rsidR="008103EF" w:rsidRPr="00BD7C9B" w14:paraId="54B6A8B1" w14:textId="77777777" w:rsidTr="00341F03">
        <w:tc>
          <w:tcPr>
            <w:tcW w:w="5671" w:type="dxa"/>
            <w:vAlign w:val="bottom"/>
          </w:tcPr>
          <w:p w14:paraId="36943A72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Bordeaux, Bordeaux, France</w:t>
            </w:r>
          </w:p>
        </w:tc>
        <w:tc>
          <w:tcPr>
            <w:tcW w:w="1417" w:type="dxa"/>
            <w:vAlign w:val="bottom"/>
          </w:tcPr>
          <w:p w14:paraId="6F92F4F6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Alexandre </w:t>
            </w:r>
          </w:p>
        </w:tc>
        <w:tc>
          <w:tcPr>
            <w:tcW w:w="1418" w:type="dxa"/>
            <w:vAlign w:val="bottom"/>
          </w:tcPr>
          <w:p w14:paraId="73CC817E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Boyer</w:t>
            </w:r>
          </w:p>
        </w:tc>
      </w:tr>
      <w:tr w:rsidR="008103EF" w:rsidRPr="00BD7C9B" w14:paraId="0C4FDC43" w14:textId="77777777" w:rsidTr="00341F03">
        <w:tc>
          <w:tcPr>
            <w:tcW w:w="5671" w:type="dxa"/>
            <w:vAlign w:val="bottom"/>
          </w:tcPr>
          <w:p w14:paraId="7E72631E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Universitaire Bordeaux, Bordeaux, France</w:t>
            </w:r>
          </w:p>
        </w:tc>
        <w:tc>
          <w:tcPr>
            <w:tcW w:w="1417" w:type="dxa"/>
            <w:vAlign w:val="bottom"/>
          </w:tcPr>
          <w:p w14:paraId="0551676B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Alicia</w:t>
            </w:r>
          </w:p>
        </w:tc>
        <w:tc>
          <w:tcPr>
            <w:tcW w:w="1418" w:type="dxa"/>
            <w:vAlign w:val="bottom"/>
          </w:tcPr>
          <w:p w14:paraId="1EF92E8B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Silvant</w:t>
            </w:r>
            <w:proofErr w:type="spellEnd"/>
          </w:p>
        </w:tc>
      </w:tr>
      <w:tr w:rsidR="008103EF" w:rsidRPr="00BD7C9B" w14:paraId="492C2137" w14:textId="77777777" w:rsidTr="00341F03">
        <w:tc>
          <w:tcPr>
            <w:tcW w:w="5671" w:type="dxa"/>
            <w:vAlign w:val="bottom"/>
          </w:tcPr>
          <w:p w14:paraId="6EC19BCD" w14:textId="78A0EE54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de la Pitié Salpêtrière, Paris, France</w:t>
            </w:r>
          </w:p>
        </w:tc>
        <w:tc>
          <w:tcPr>
            <w:tcW w:w="1417" w:type="dxa"/>
            <w:vAlign w:val="bottom"/>
          </w:tcPr>
          <w:p w14:paraId="148300C9" w14:textId="277DF42C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Antoine</w:t>
            </w:r>
          </w:p>
        </w:tc>
        <w:tc>
          <w:tcPr>
            <w:tcW w:w="1418" w:type="dxa"/>
            <w:vAlign w:val="bottom"/>
          </w:tcPr>
          <w:p w14:paraId="00C1D57F" w14:textId="286AB80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Monsel</w:t>
            </w:r>
            <w:proofErr w:type="spellEnd"/>
          </w:p>
        </w:tc>
      </w:tr>
      <w:tr w:rsidR="008103EF" w:rsidRPr="00BD7C9B" w14:paraId="2FEAE420" w14:textId="77777777" w:rsidTr="00341F03">
        <w:tc>
          <w:tcPr>
            <w:tcW w:w="5671" w:type="dxa"/>
            <w:vAlign w:val="bottom"/>
          </w:tcPr>
          <w:p w14:paraId="380CDFEB" w14:textId="50E3F68A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de la Pitié Salpêtrière, Paris, France</w:t>
            </w:r>
          </w:p>
        </w:tc>
        <w:tc>
          <w:tcPr>
            <w:tcW w:w="1417" w:type="dxa"/>
            <w:vAlign w:val="bottom"/>
          </w:tcPr>
          <w:p w14:paraId="60F71B67" w14:textId="08E75654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Juliette</w:t>
            </w:r>
          </w:p>
        </w:tc>
        <w:tc>
          <w:tcPr>
            <w:tcW w:w="1418" w:type="dxa"/>
            <w:vAlign w:val="bottom"/>
          </w:tcPr>
          <w:p w14:paraId="02E320E1" w14:textId="17CB7086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Chommeloux</w:t>
            </w:r>
            <w:proofErr w:type="spellEnd"/>
          </w:p>
        </w:tc>
      </w:tr>
      <w:tr w:rsidR="008103EF" w:rsidRPr="00BD7C9B" w14:paraId="67F42351" w14:textId="77777777" w:rsidTr="00341F03">
        <w:tc>
          <w:tcPr>
            <w:tcW w:w="5671" w:type="dxa"/>
            <w:vAlign w:val="bottom"/>
          </w:tcPr>
          <w:p w14:paraId="1AE17F7D" w14:textId="5475E6DF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de la Pitié Salpêtrière, Paris, France</w:t>
            </w:r>
          </w:p>
        </w:tc>
        <w:tc>
          <w:tcPr>
            <w:tcW w:w="1417" w:type="dxa"/>
            <w:vAlign w:val="bottom"/>
          </w:tcPr>
          <w:p w14:paraId="57E49435" w14:textId="4AD1C53E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Quentin</w:t>
            </w:r>
          </w:p>
        </w:tc>
        <w:tc>
          <w:tcPr>
            <w:tcW w:w="1418" w:type="dxa"/>
            <w:vAlign w:val="bottom"/>
          </w:tcPr>
          <w:p w14:paraId="77169F20" w14:textId="145BBB1E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Moyon</w:t>
            </w:r>
            <w:proofErr w:type="spellEnd"/>
          </w:p>
        </w:tc>
      </w:tr>
      <w:tr w:rsidR="008103EF" w:rsidRPr="00BD7C9B" w14:paraId="154B6A6B" w14:textId="77777777" w:rsidTr="00341F03">
        <w:tc>
          <w:tcPr>
            <w:tcW w:w="5671" w:type="dxa"/>
            <w:vAlign w:val="bottom"/>
          </w:tcPr>
          <w:p w14:paraId="5A5529E9" w14:textId="0F250F59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de la Pitié Salpêtrière, Paris, France</w:t>
            </w:r>
          </w:p>
        </w:tc>
        <w:tc>
          <w:tcPr>
            <w:tcW w:w="1417" w:type="dxa"/>
            <w:vAlign w:val="bottom"/>
          </w:tcPr>
          <w:p w14:paraId="1035BAF2" w14:textId="1BCA7FA8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Jean-Michel </w:t>
            </w:r>
          </w:p>
        </w:tc>
        <w:tc>
          <w:tcPr>
            <w:tcW w:w="1418" w:type="dxa"/>
            <w:vAlign w:val="bottom"/>
          </w:tcPr>
          <w:p w14:paraId="78518D95" w14:textId="42901DF5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Constantin</w:t>
            </w:r>
          </w:p>
        </w:tc>
      </w:tr>
      <w:tr w:rsidR="008103EF" w:rsidRPr="00BD7C9B" w14:paraId="45D5F2FD" w14:textId="77777777" w:rsidTr="00341F03">
        <w:tc>
          <w:tcPr>
            <w:tcW w:w="5671" w:type="dxa"/>
            <w:vAlign w:val="bottom"/>
          </w:tcPr>
          <w:p w14:paraId="3D0323B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de la Pitié Salpêtrière, Paris, France</w:t>
            </w:r>
          </w:p>
        </w:tc>
        <w:tc>
          <w:tcPr>
            <w:tcW w:w="1417" w:type="dxa"/>
            <w:vAlign w:val="bottom"/>
          </w:tcPr>
          <w:p w14:paraId="3C7D2454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Vincent </w:t>
            </w:r>
          </w:p>
        </w:tc>
        <w:tc>
          <w:tcPr>
            <w:tcW w:w="1418" w:type="dxa"/>
            <w:vAlign w:val="bottom"/>
          </w:tcPr>
          <w:p w14:paraId="27E77AFE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Degos</w:t>
            </w:r>
            <w:proofErr w:type="spellEnd"/>
          </w:p>
        </w:tc>
      </w:tr>
      <w:tr w:rsidR="008103EF" w:rsidRPr="00BD7C9B" w14:paraId="2B9EAE7C" w14:textId="77777777" w:rsidTr="00341F03">
        <w:tc>
          <w:tcPr>
            <w:tcW w:w="5671" w:type="dxa"/>
            <w:vAlign w:val="bottom"/>
          </w:tcPr>
          <w:p w14:paraId="3BD7C008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Nancy-Brabois, Nancy, France</w:t>
            </w:r>
          </w:p>
        </w:tc>
        <w:tc>
          <w:tcPr>
            <w:tcW w:w="1417" w:type="dxa"/>
            <w:vAlign w:val="bottom"/>
          </w:tcPr>
          <w:p w14:paraId="5EEED0DD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Bruno</w:t>
            </w:r>
          </w:p>
        </w:tc>
        <w:tc>
          <w:tcPr>
            <w:tcW w:w="1418" w:type="dxa"/>
            <w:vAlign w:val="bottom"/>
          </w:tcPr>
          <w:p w14:paraId="0ACFA5F3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Levy</w:t>
            </w:r>
          </w:p>
        </w:tc>
      </w:tr>
      <w:tr w:rsidR="008103EF" w:rsidRPr="00BD7C9B" w14:paraId="2C0EDBA4" w14:textId="77777777" w:rsidTr="00341F03">
        <w:tc>
          <w:tcPr>
            <w:tcW w:w="5671" w:type="dxa"/>
            <w:vAlign w:val="bottom"/>
          </w:tcPr>
          <w:p w14:paraId="019894EE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Nancy-Brabois, Nancy, France</w:t>
            </w:r>
          </w:p>
        </w:tc>
        <w:tc>
          <w:tcPr>
            <w:tcW w:w="1417" w:type="dxa"/>
            <w:vAlign w:val="bottom"/>
          </w:tcPr>
          <w:p w14:paraId="559625AF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Yann</w:t>
            </w:r>
          </w:p>
        </w:tc>
        <w:tc>
          <w:tcPr>
            <w:tcW w:w="1418" w:type="dxa"/>
            <w:vAlign w:val="bottom"/>
          </w:tcPr>
          <w:p w14:paraId="7C307F64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Dumont</w:t>
            </w:r>
          </w:p>
        </w:tc>
      </w:tr>
      <w:tr w:rsidR="008103EF" w:rsidRPr="00BD7C9B" w14:paraId="22B80D20" w14:textId="77777777" w:rsidTr="00341F03">
        <w:tc>
          <w:tcPr>
            <w:tcW w:w="5671" w:type="dxa"/>
            <w:vAlign w:val="bottom"/>
          </w:tcPr>
          <w:p w14:paraId="510CED6E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Montpellier, Montpellier, France</w:t>
            </w:r>
          </w:p>
        </w:tc>
        <w:tc>
          <w:tcPr>
            <w:tcW w:w="1417" w:type="dxa"/>
            <w:vAlign w:val="bottom"/>
          </w:tcPr>
          <w:p w14:paraId="77FD8068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Kada </w:t>
            </w:r>
          </w:p>
        </w:tc>
        <w:tc>
          <w:tcPr>
            <w:tcW w:w="1418" w:type="dxa"/>
            <w:vAlign w:val="bottom"/>
          </w:tcPr>
          <w:p w14:paraId="533401C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Klouche</w:t>
            </w:r>
            <w:proofErr w:type="spellEnd"/>
          </w:p>
        </w:tc>
      </w:tr>
      <w:tr w:rsidR="008103EF" w:rsidRPr="00BD7C9B" w14:paraId="6A8B1DFE" w14:textId="77777777" w:rsidTr="00341F03">
        <w:tc>
          <w:tcPr>
            <w:tcW w:w="5671" w:type="dxa"/>
            <w:vAlign w:val="bottom"/>
          </w:tcPr>
          <w:p w14:paraId="09DC5CAB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Montpellier, Montpellier, France</w:t>
            </w:r>
          </w:p>
        </w:tc>
        <w:tc>
          <w:tcPr>
            <w:tcW w:w="1417" w:type="dxa"/>
            <w:vAlign w:val="bottom"/>
          </w:tcPr>
          <w:p w14:paraId="65DBD00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Anne-Laure</w:t>
            </w:r>
          </w:p>
        </w:tc>
        <w:tc>
          <w:tcPr>
            <w:tcW w:w="1418" w:type="dxa"/>
            <w:vAlign w:val="bottom"/>
          </w:tcPr>
          <w:p w14:paraId="3CC7A5EF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Michon</w:t>
            </w:r>
          </w:p>
        </w:tc>
      </w:tr>
      <w:tr w:rsidR="008103EF" w:rsidRPr="00BD7C9B" w14:paraId="4FD75B43" w14:textId="77777777" w:rsidTr="00341F03">
        <w:tc>
          <w:tcPr>
            <w:tcW w:w="5671" w:type="dxa"/>
            <w:vAlign w:val="bottom"/>
          </w:tcPr>
          <w:p w14:paraId="760A876A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Montpellier, Montpellier, France</w:t>
            </w:r>
          </w:p>
        </w:tc>
        <w:tc>
          <w:tcPr>
            <w:tcW w:w="1417" w:type="dxa"/>
            <w:vAlign w:val="bottom"/>
          </w:tcPr>
          <w:p w14:paraId="0CF9EE2A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Marie-Noelle</w:t>
            </w:r>
          </w:p>
        </w:tc>
        <w:tc>
          <w:tcPr>
            <w:tcW w:w="1418" w:type="dxa"/>
            <w:vAlign w:val="bottom"/>
          </w:tcPr>
          <w:p w14:paraId="6B327016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Didelot</w:t>
            </w:r>
          </w:p>
        </w:tc>
      </w:tr>
      <w:tr w:rsidR="008103EF" w:rsidRPr="00BD7C9B" w14:paraId="034DE399" w14:textId="77777777" w:rsidTr="00341F03">
        <w:tc>
          <w:tcPr>
            <w:tcW w:w="5671" w:type="dxa"/>
            <w:vAlign w:val="bottom"/>
          </w:tcPr>
          <w:p w14:paraId="13D4F6B4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Nîmes, Nîmes, France</w:t>
            </w:r>
          </w:p>
        </w:tc>
        <w:tc>
          <w:tcPr>
            <w:tcW w:w="1417" w:type="dxa"/>
            <w:vAlign w:val="bottom"/>
          </w:tcPr>
          <w:p w14:paraId="6C09174D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Alix</w:t>
            </w:r>
          </w:p>
        </w:tc>
        <w:tc>
          <w:tcPr>
            <w:tcW w:w="1418" w:type="dxa"/>
            <w:vAlign w:val="bottom"/>
          </w:tcPr>
          <w:p w14:paraId="33CFE2DA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Pantel</w:t>
            </w:r>
          </w:p>
        </w:tc>
      </w:tr>
      <w:tr w:rsidR="008103EF" w:rsidRPr="00BD7C9B" w14:paraId="34C1E8FE" w14:textId="77777777" w:rsidTr="00341F03">
        <w:tc>
          <w:tcPr>
            <w:tcW w:w="5671" w:type="dxa"/>
            <w:vAlign w:val="bottom"/>
          </w:tcPr>
          <w:p w14:paraId="5E21273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Hospital Clinic of Barcelona, Barcelona, Spain</w:t>
            </w:r>
          </w:p>
        </w:tc>
        <w:tc>
          <w:tcPr>
            <w:tcW w:w="1417" w:type="dxa"/>
            <w:vAlign w:val="bottom"/>
          </w:tcPr>
          <w:p w14:paraId="38E96F00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Catia</w:t>
            </w:r>
          </w:p>
        </w:tc>
        <w:tc>
          <w:tcPr>
            <w:tcW w:w="1418" w:type="dxa"/>
            <w:vAlign w:val="bottom"/>
          </w:tcPr>
          <w:p w14:paraId="6E542891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Cilloniz</w:t>
            </w:r>
            <w:proofErr w:type="spellEnd"/>
          </w:p>
        </w:tc>
      </w:tr>
      <w:tr w:rsidR="008103EF" w:rsidRPr="00BD7C9B" w14:paraId="4D16F655" w14:textId="77777777" w:rsidTr="00341F03">
        <w:tc>
          <w:tcPr>
            <w:tcW w:w="5671" w:type="dxa"/>
            <w:vAlign w:val="bottom"/>
          </w:tcPr>
          <w:p w14:paraId="0E14181E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Hospital Clinic of Barcelona, Barcelona, Spain</w:t>
            </w:r>
          </w:p>
        </w:tc>
        <w:tc>
          <w:tcPr>
            <w:tcW w:w="1417" w:type="dxa"/>
            <w:vAlign w:val="bottom"/>
          </w:tcPr>
          <w:p w14:paraId="33EDE116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Antoni</w:t>
            </w:r>
          </w:p>
        </w:tc>
        <w:tc>
          <w:tcPr>
            <w:tcW w:w="1418" w:type="dxa"/>
            <w:vAlign w:val="bottom"/>
          </w:tcPr>
          <w:p w14:paraId="47E0C695" w14:textId="77777777" w:rsidR="00E3212C" w:rsidRPr="00BD7C9B" w:rsidRDefault="00E3212C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Torres</w:t>
            </w:r>
          </w:p>
        </w:tc>
      </w:tr>
      <w:tr w:rsidR="008103EF" w:rsidRPr="00BD7C9B" w14:paraId="54DB7137" w14:textId="77777777" w:rsidTr="00341F03">
        <w:tc>
          <w:tcPr>
            <w:tcW w:w="5671" w:type="dxa"/>
            <w:vAlign w:val="bottom"/>
          </w:tcPr>
          <w:p w14:paraId="0F63D4F3" w14:textId="6AA1EB2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Hospital Clinic of Barcelona, Barcelona, Spain</w:t>
            </w:r>
          </w:p>
        </w:tc>
        <w:tc>
          <w:tcPr>
            <w:tcW w:w="1417" w:type="dxa"/>
            <w:vAlign w:val="bottom"/>
          </w:tcPr>
          <w:p w14:paraId="03ED1DA3" w14:textId="1D667C18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Cristina</w:t>
            </w:r>
          </w:p>
        </w:tc>
        <w:tc>
          <w:tcPr>
            <w:tcW w:w="1418" w:type="dxa"/>
            <w:vAlign w:val="bottom"/>
          </w:tcPr>
          <w:p w14:paraId="3A96A1E6" w14:textId="13C3D6DA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Pitart</w:t>
            </w:r>
            <w:proofErr w:type="spellEnd"/>
          </w:p>
        </w:tc>
      </w:tr>
      <w:tr w:rsidR="008103EF" w:rsidRPr="00BD7C9B" w14:paraId="22CCDBDF" w14:textId="77777777" w:rsidTr="00341F03">
        <w:tc>
          <w:tcPr>
            <w:tcW w:w="5671" w:type="dxa"/>
            <w:vAlign w:val="bottom"/>
          </w:tcPr>
          <w:p w14:paraId="04F4F552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Clermont-Ferrand, Clermont-Ferrand, France</w:t>
            </w:r>
          </w:p>
        </w:tc>
        <w:tc>
          <w:tcPr>
            <w:tcW w:w="1417" w:type="dxa"/>
            <w:vAlign w:val="bottom"/>
          </w:tcPr>
          <w:p w14:paraId="4474077B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Bertrand </w:t>
            </w:r>
          </w:p>
        </w:tc>
        <w:tc>
          <w:tcPr>
            <w:tcW w:w="1418" w:type="dxa"/>
            <w:vAlign w:val="bottom"/>
          </w:tcPr>
          <w:p w14:paraId="324FD878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Souweine</w:t>
            </w:r>
            <w:proofErr w:type="spellEnd"/>
          </w:p>
        </w:tc>
      </w:tr>
      <w:tr w:rsidR="008103EF" w:rsidRPr="00BD7C9B" w14:paraId="2FCD7653" w14:textId="77777777" w:rsidTr="00341F03">
        <w:tc>
          <w:tcPr>
            <w:tcW w:w="5671" w:type="dxa"/>
            <w:vAlign w:val="bottom"/>
          </w:tcPr>
          <w:p w14:paraId="281BBA9A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Clermont-Ferrand, Clermont-Ferrand, France</w:t>
            </w:r>
          </w:p>
        </w:tc>
        <w:tc>
          <w:tcPr>
            <w:tcW w:w="1417" w:type="dxa"/>
            <w:vAlign w:val="bottom"/>
          </w:tcPr>
          <w:p w14:paraId="4AD26F73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Renaud </w:t>
            </w:r>
          </w:p>
        </w:tc>
        <w:tc>
          <w:tcPr>
            <w:tcW w:w="1418" w:type="dxa"/>
            <w:vAlign w:val="bottom"/>
          </w:tcPr>
          <w:p w14:paraId="060A6FE3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Guérin</w:t>
            </w:r>
          </w:p>
        </w:tc>
      </w:tr>
      <w:tr w:rsidR="008103EF" w:rsidRPr="00BD7C9B" w14:paraId="1D06E9C8" w14:textId="77777777" w:rsidTr="00341F03">
        <w:tc>
          <w:tcPr>
            <w:tcW w:w="5671" w:type="dxa"/>
            <w:vAlign w:val="bottom"/>
          </w:tcPr>
          <w:p w14:paraId="78411A5A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Clermont-Ferrand, Clermont-Ferrand, France</w:t>
            </w:r>
          </w:p>
        </w:tc>
        <w:tc>
          <w:tcPr>
            <w:tcW w:w="1417" w:type="dxa"/>
            <w:vAlign w:val="bottom"/>
          </w:tcPr>
          <w:p w14:paraId="749CE47B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Eugénie</w:t>
            </w:r>
          </w:p>
        </w:tc>
        <w:tc>
          <w:tcPr>
            <w:tcW w:w="1418" w:type="dxa"/>
            <w:vAlign w:val="bottom"/>
          </w:tcPr>
          <w:p w14:paraId="41F63134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Maurin</w:t>
            </w:r>
            <w:proofErr w:type="spellEnd"/>
          </w:p>
        </w:tc>
      </w:tr>
      <w:tr w:rsidR="008103EF" w:rsidRPr="00BD7C9B" w14:paraId="56E90D54" w14:textId="77777777" w:rsidTr="00341F03">
        <w:tc>
          <w:tcPr>
            <w:tcW w:w="5671" w:type="dxa"/>
            <w:vAlign w:val="bottom"/>
          </w:tcPr>
          <w:p w14:paraId="2D435C13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UH Cleveland Medical Center, Cleveland, United States</w:t>
            </w:r>
          </w:p>
        </w:tc>
        <w:tc>
          <w:tcPr>
            <w:tcW w:w="1417" w:type="dxa"/>
            <w:vAlign w:val="bottom"/>
          </w:tcPr>
          <w:p w14:paraId="0C300425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Robert A. </w:t>
            </w:r>
          </w:p>
        </w:tc>
        <w:tc>
          <w:tcPr>
            <w:tcW w:w="1418" w:type="dxa"/>
            <w:vAlign w:val="bottom"/>
          </w:tcPr>
          <w:p w14:paraId="291BBE9C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Bonomo</w:t>
            </w:r>
          </w:p>
        </w:tc>
      </w:tr>
      <w:tr w:rsidR="008103EF" w:rsidRPr="00BD7C9B" w14:paraId="1B79BFB1" w14:textId="77777777" w:rsidTr="00341F03">
        <w:tc>
          <w:tcPr>
            <w:tcW w:w="5671" w:type="dxa"/>
            <w:vAlign w:val="bottom"/>
          </w:tcPr>
          <w:p w14:paraId="45B131D2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UH Cleveland Medical Center, Cleveland, United States</w:t>
            </w:r>
          </w:p>
        </w:tc>
        <w:tc>
          <w:tcPr>
            <w:tcW w:w="1417" w:type="dxa"/>
            <w:vAlign w:val="bottom"/>
          </w:tcPr>
          <w:p w14:paraId="39D12B1E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Maria F.</w:t>
            </w:r>
          </w:p>
        </w:tc>
        <w:tc>
          <w:tcPr>
            <w:tcW w:w="1418" w:type="dxa"/>
            <w:vAlign w:val="bottom"/>
          </w:tcPr>
          <w:p w14:paraId="286FF1F8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Mojica</w:t>
            </w:r>
          </w:p>
        </w:tc>
      </w:tr>
      <w:tr w:rsidR="008103EF" w:rsidRPr="00BD7C9B" w14:paraId="485BCFD5" w14:textId="77777777" w:rsidTr="00341F03">
        <w:tc>
          <w:tcPr>
            <w:tcW w:w="5671" w:type="dxa"/>
            <w:vAlign w:val="bottom"/>
          </w:tcPr>
          <w:p w14:paraId="28BB9AAE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Policlinico San Martino Hospital, Genoa, Italy</w:t>
            </w:r>
          </w:p>
        </w:tc>
        <w:tc>
          <w:tcPr>
            <w:tcW w:w="1417" w:type="dxa"/>
            <w:vAlign w:val="bottom"/>
          </w:tcPr>
          <w:p w14:paraId="4029D396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Matteo</w:t>
            </w:r>
          </w:p>
        </w:tc>
        <w:tc>
          <w:tcPr>
            <w:tcW w:w="1418" w:type="dxa"/>
            <w:vAlign w:val="bottom"/>
          </w:tcPr>
          <w:p w14:paraId="1FA6FB2F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Bassetti</w:t>
            </w:r>
          </w:p>
        </w:tc>
      </w:tr>
      <w:tr w:rsidR="008103EF" w:rsidRPr="00BD7C9B" w14:paraId="2B92AC89" w14:textId="77777777" w:rsidTr="00341F03">
        <w:tc>
          <w:tcPr>
            <w:tcW w:w="5671" w:type="dxa"/>
            <w:vAlign w:val="bottom"/>
          </w:tcPr>
          <w:p w14:paraId="0540EBDC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Policlinico San Martino Hospital, Genoa, Italy</w:t>
            </w:r>
          </w:p>
        </w:tc>
        <w:tc>
          <w:tcPr>
            <w:tcW w:w="1417" w:type="dxa"/>
            <w:vAlign w:val="bottom"/>
          </w:tcPr>
          <w:p w14:paraId="26A5035B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Laura</w:t>
            </w:r>
          </w:p>
        </w:tc>
        <w:tc>
          <w:tcPr>
            <w:tcW w:w="1418" w:type="dxa"/>
            <w:vAlign w:val="bottom"/>
          </w:tcPr>
          <w:p w14:paraId="237E88E3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Mezzogori</w:t>
            </w:r>
            <w:proofErr w:type="spellEnd"/>
          </w:p>
        </w:tc>
      </w:tr>
      <w:tr w:rsidR="008103EF" w:rsidRPr="00BD7C9B" w14:paraId="01F5FD95" w14:textId="77777777" w:rsidTr="00341F03">
        <w:tc>
          <w:tcPr>
            <w:tcW w:w="5671" w:type="dxa"/>
            <w:vAlign w:val="bottom"/>
          </w:tcPr>
          <w:p w14:paraId="34F1C14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Città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della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Salute e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della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Scienza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Hospital, Turin, Italy</w:t>
            </w:r>
          </w:p>
        </w:tc>
        <w:tc>
          <w:tcPr>
            <w:tcW w:w="1417" w:type="dxa"/>
            <w:vAlign w:val="bottom"/>
          </w:tcPr>
          <w:p w14:paraId="3990EC3B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Antonio</w:t>
            </w:r>
          </w:p>
        </w:tc>
        <w:tc>
          <w:tcPr>
            <w:tcW w:w="1418" w:type="dxa"/>
            <w:vAlign w:val="bottom"/>
          </w:tcPr>
          <w:p w14:paraId="07C35DB1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Curtoni</w:t>
            </w:r>
          </w:p>
        </w:tc>
      </w:tr>
      <w:tr w:rsidR="008103EF" w:rsidRPr="00BD7C9B" w14:paraId="01D4BF24" w14:textId="77777777" w:rsidTr="00341F03">
        <w:tc>
          <w:tcPr>
            <w:tcW w:w="5671" w:type="dxa"/>
            <w:vAlign w:val="bottom"/>
          </w:tcPr>
          <w:p w14:paraId="1CEB48A8" w14:textId="564DB75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Avicenne, Bobigny, France</w:t>
            </w:r>
          </w:p>
        </w:tc>
        <w:tc>
          <w:tcPr>
            <w:tcW w:w="1417" w:type="dxa"/>
            <w:vAlign w:val="bottom"/>
          </w:tcPr>
          <w:p w14:paraId="094F237C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Khalil</w:t>
            </w:r>
          </w:p>
        </w:tc>
        <w:tc>
          <w:tcPr>
            <w:tcW w:w="1418" w:type="dxa"/>
            <w:vAlign w:val="bottom"/>
          </w:tcPr>
          <w:p w14:paraId="3C110657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Chaïbi</w:t>
            </w:r>
            <w:proofErr w:type="spellEnd"/>
          </w:p>
        </w:tc>
      </w:tr>
      <w:tr w:rsidR="008103EF" w:rsidRPr="00BD7C9B" w14:paraId="2C32F1D6" w14:textId="77777777" w:rsidTr="00341F03">
        <w:tc>
          <w:tcPr>
            <w:tcW w:w="5671" w:type="dxa"/>
            <w:vAlign w:val="bottom"/>
          </w:tcPr>
          <w:p w14:paraId="59B56BAB" w14:textId="7E7F6243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Avicenne, Bobigny, France</w:t>
            </w:r>
          </w:p>
        </w:tc>
        <w:tc>
          <w:tcPr>
            <w:tcW w:w="1417" w:type="dxa"/>
            <w:vAlign w:val="bottom"/>
          </w:tcPr>
          <w:p w14:paraId="1FF063AE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Françoise</w:t>
            </w:r>
          </w:p>
        </w:tc>
        <w:tc>
          <w:tcPr>
            <w:tcW w:w="1418" w:type="dxa"/>
            <w:vAlign w:val="bottom"/>
          </w:tcPr>
          <w:p w14:paraId="642CCB8C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Jaureguy</w:t>
            </w:r>
          </w:p>
        </w:tc>
      </w:tr>
      <w:tr w:rsidR="008103EF" w:rsidRPr="00BD7C9B" w14:paraId="2679039F" w14:textId="77777777" w:rsidTr="00341F03">
        <w:tc>
          <w:tcPr>
            <w:tcW w:w="5671" w:type="dxa"/>
            <w:vAlign w:val="bottom"/>
          </w:tcPr>
          <w:p w14:paraId="3974658D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Européen Georges-Pompidou, Paris, France</w:t>
            </w:r>
          </w:p>
        </w:tc>
        <w:tc>
          <w:tcPr>
            <w:tcW w:w="1417" w:type="dxa"/>
            <w:vAlign w:val="bottom"/>
          </w:tcPr>
          <w:p w14:paraId="41689EA6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Nicolas</w:t>
            </w:r>
          </w:p>
        </w:tc>
        <w:tc>
          <w:tcPr>
            <w:tcW w:w="1418" w:type="dxa"/>
            <w:vAlign w:val="bottom"/>
          </w:tcPr>
          <w:p w14:paraId="659B2AA2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Brechot</w:t>
            </w:r>
            <w:proofErr w:type="spellEnd"/>
          </w:p>
        </w:tc>
      </w:tr>
      <w:tr w:rsidR="008103EF" w:rsidRPr="00BD7C9B" w14:paraId="7E702C25" w14:textId="77777777" w:rsidTr="00341F03">
        <w:tc>
          <w:tcPr>
            <w:tcW w:w="5671" w:type="dxa"/>
            <w:vAlign w:val="bottom"/>
          </w:tcPr>
          <w:p w14:paraId="3263DF64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Européen Georges-Pompidou, Paris, France</w:t>
            </w:r>
          </w:p>
        </w:tc>
        <w:tc>
          <w:tcPr>
            <w:tcW w:w="1417" w:type="dxa"/>
            <w:vAlign w:val="bottom"/>
          </w:tcPr>
          <w:p w14:paraId="3C7DD14D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Isabelle</w:t>
            </w:r>
          </w:p>
        </w:tc>
        <w:tc>
          <w:tcPr>
            <w:tcW w:w="1418" w:type="dxa"/>
            <w:vAlign w:val="bottom"/>
          </w:tcPr>
          <w:p w14:paraId="41D345DF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Podglajen</w:t>
            </w:r>
            <w:proofErr w:type="spellEnd"/>
          </w:p>
        </w:tc>
      </w:tr>
      <w:tr w:rsidR="008103EF" w:rsidRPr="00BD7C9B" w14:paraId="5F455FC5" w14:textId="77777777" w:rsidTr="00341F03">
        <w:tc>
          <w:tcPr>
            <w:tcW w:w="5671" w:type="dxa"/>
            <w:vAlign w:val="bottom"/>
          </w:tcPr>
          <w:p w14:paraId="305A920F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Européen Georges-Pompidou, Paris, France</w:t>
            </w:r>
          </w:p>
        </w:tc>
        <w:tc>
          <w:tcPr>
            <w:tcW w:w="1417" w:type="dxa"/>
            <w:vAlign w:val="bottom"/>
          </w:tcPr>
          <w:p w14:paraId="1DA224A4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Amira</w:t>
            </w:r>
            <w:proofErr w:type="spellEnd"/>
          </w:p>
        </w:tc>
        <w:tc>
          <w:tcPr>
            <w:tcW w:w="1418" w:type="dxa"/>
            <w:vAlign w:val="bottom"/>
          </w:tcPr>
          <w:p w14:paraId="70645D3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Jomli</w:t>
            </w:r>
            <w:proofErr w:type="spellEnd"/>
          </w:p>
        </w:tc>
      </w:tr>
      <w:tr w:rsidR="008103EF" w:rsidRPr="00BD7C9B" w14:paraId="1871D13C" w14:textId="77777777" w:rsidTr="00341F03">
        <w:tc>
          <w:tcPr>
            <w:tcW w:w="5671" w:type="dxa"/>
            <w:vAlign w:val="bottom"/>
          </w:tcPr>
          <w:p w14:paraId="0377E8A1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Bichat Claude Bernard, Paris, France</w:t>
            </w:r>
          </w:p>
        </w:tc>
        <w:tc>
          <w:tcPr>
            <w:tcW w:w="1417" w:type="dxa"/>
            <w:vAlign w:val="bottom"/>
          </w:tcPr>
          <w:p w14:paraId="2A2416B8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Jean-François</w:t>
            </w:r>
          </w:p>
        </w:tc>
        <w:tc>
          <w:tcPr>
            <w:tcW w:w="1418" w:type="dxa"/>
            <w:vAlign w:val="bottom"/>
          </w:tcPr>
          <w:p w14:paraId="45886D75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Timsit</w:t>
            </w:r>
          </w:p>
        </w:tc>
      </w:tr>
      <w:tr w:rsidR="008103EF" w:rsidRPr="00BD7C9B" w14:paraId="5ED0ECEA" w14:textId="77777777" w:rsidTr="00341F03">
        <w:tc>
          <w:tcPr>
            <w:tcW w:w="5671" w:type="dxa"/>
            <w:vAlign w:val="bottom"/>
          </w:tcPr>
          <w:p w14:paraId="6174A085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Bichat Claude Bernard, Paris, France</w:t>
            </w:r>
          </w:p>
        </w:tc>
        <w:tc>
          <w:tcPr>
            <w:tcW w:w="1417" w:type="dxa"/>
            <w:vAlign w:val="bottom"/>
          </w:tcPr>
          <w:p w14:paraId="523EF13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Etienne</w:t>
            </w:r>
          </w:p>
        </w:tc>
        <w:tc>
          <w:tcPr>
            <w:tcW w:w="1418" w:type="dxa"/>
            <w:vAlign w:val="bottom"/>
          </w:tcPr>
          <w:p w14:paraId="53B8E88E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BD7C9B">
              <w:rPr>
                <w:color w:val="000000" w:themeColor="text1"/>
                <w:sz w:val="16"/>
                <w:szCs w:val="16"/>
              </w:rPr>
              <w:t>de</w:t>
            </w:r>
            <w:proofErr w:type="gramEnd"/>
            <w:r w:rsidRPr="00BD7C9B">
              <w:rPr>
                <w:color w:val="000000" w:themeColor="text1"/>
                <w:sz w:val="16"/>
                <w:szCs w:val="16"/>
              </w:rPr>
              <w:t xml:space="preserve"> Montmollin</w:t>
            </w:r>
          </w:p>
        </w:tc>
      </w:tr>
      <w:tr w:rsidR="008103EF" w:rsidRPr="00BD7C9B" w14:paraId="53EDFA7C" w14:textId="77777777" w:rsidTr="00341F03">
        <w:tc>
          <w:tcPr>
            <w:tcW w:w="5671" w:type="dxa"/>
            <w:vAlign w:val="bottom"/>
          </w:tcPr>
          <w:p w14:paraId="101DBB15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Bichat Claude Bernard, Paris, France</w:t>
            </w:r>
          </w:p>
        </w:tc>
        <w:tc>
          <w:tcPr>
            <w:tcW w:w="1417" w:type="dxa"/>
            <w:vAlign w:val="bottom"/>
          </w:tcPr>
          <w:p w14:paraId="5F9EC196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Philippe</w:t>
            </w:r>
          </w:p>
        </w:tc>
        <w:tc>
          <w:tcPr>
            <w:tcW w:w="1418" w:type="dxa"/>
            <w:vAlign w:val="bottom"/>
          </w:tcPr>
          <w:p w14:paraId="687570BB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Montravers</w:t>
            </w:r>
          </w:p>
        </w:tc>
      </w:tr>
      <w:tr w:rsidR="008103EF" w:rsidRPr="00BD7C9B" w14:paraId="1F2F245D" w14:textId="77777777" w:rsidTr="00341F03">
        <w:tc>
          <w:tcPr>
            <w:tcW w:w="5671" w:type="dxa"/>
            <w:vAlign w:val="bottom"/>
          </w:tcPr>
          <w:p w14:paraId="6BAF58B6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lastRenderedPageBreak/>
              <w:t>Centre Hôpital Universitaire Bichat Claude Bernard, Paris, France</w:t>
            </w:r>
          </w:p>
        </w:tc>
        <w:tc>
          <w:tcPr>
            <w:tcW w:w="1417" w:type="dxa"/>
            <w:vAlign w:val="bottom"/>
          </w:tcPr>
          <w:p w14:paraId="40EB2D03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Naouale</w:t>
            </w:r>
          </w:p>
        </w:tc>
        <w:tc>
          <w:tcPr>
            <w:tcW w:w="1418" w:type="dxa"/>
            <w:vAlign w:val="bottom"/>
          </w:tcPr>
          <w:p w14:paraId="192A9F56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Maataoui</w:t>
            </w:r>
            <w:proofErr w:type="spellEnd"/>
          </w:p>
        </w:tc>
      </w:tr>
      <w:tr w:rsidR="008103EF" w:rsidRPr="00BD7C9B" w14:paraId="49873496" w14:textId="77777777" w:rsidTr="00341F03">
        <w:tc>
          <w:tcPr>
            <w:tcW w:w="5671" w:type="dxa"/>
            <w:vAlign w:val="bottom"/>
          </w:tcPr>
          <w:p w14:paraId="6E92D767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Bichat Claude Bernard, Paris, France</w:t>
            </w:r>
          </w:p>
        </w:tc>
        <w:tc>
          <w:tcPr>
            <w:tcW w:w="1417" w:type="dxa"/>
            <w:vAlign w:val="bottom"/>
          </w:tcPr>
          <w:p w14:paraId="125E7F8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Stéphane</w:t>
            </w:r>
          </w:p>
        </w:tc>
        <w:tc>
          <w:tcPr>
            <w:tcW w:w="1418" w:type="dxa"/>
            <w:vAlign w:val="bottom"/>
          </w:tcPr>
          <w:p w14:paraId="4E4F5AA6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Lo</w:t>
            </w:r>
          </w:p>
        </w:tc>
      </w:tr>
      <w:tr w:rsidR="008103EF" w:rsidRPr="00BD7C9B" w14:paraId="4B47AB87" w14:textId="77777777" w:rsidTr="00341F03">
        <w:tc>
          <w:tcPr>
            <w:tcW w:w="5671" w:type="dxa"/>
            <w:vAlign w:val="bottom"/>
          </w:tcPr>
          <w:p w14:paraId="4DCCC32B" w14:textId="78619A43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Bichat Claude Bernard, Paris, France</w:t>
            </w:r>
          </w:p>
        </w:tc>
        <w:tc>
          <w:tcPr>
            <w:tcW w:w="1417" w:type="dxa"/>
            <w:vAlign w:val="bottom"/>
          </w:tcPr>
          <w:p w14:paraId="43682C0D" w14:textId="1A6C2911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Laurence</w:t>
            </w:r>
          </w:p>
        </w:tc>
        <w:tc>
          <w:tcPr>
            <w:tcW w:w="1418" w:type="dxa"/>
            <w:vAlign w:val="bottom"/>
          </w:tcPr>
          <w:p w14:paraId="0E6EC9FD" w14:textId="6797D280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Armand-Lefèvre</w:t>
            </w:r>
          </w:p>
        </w:tc>
      </w:tr>
      <w:tr w:rsidR="008103EF" w:rsidRPr="00BD7C9B" w14:paraId="6817ED43" w14:textId="77777777" w:rsidTr="00341F03">
        <w:tc>
          <w:tcPr>
            <w:tcW w:w="5671" w:type="dxa"/>
            <w:vAlign w:val="bottom"/>
          </w:tcPr>
          <w:p w14:paraId="62F9411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hospitalier d'Arles, Arles, France</w:t>
            </w:r>
          </w:p>
        </w:tc>
        <w:tc>
          <w:tcPr>
            <w:tcW w:w="1417" w:type="dxa"/>
            <w:vAlign w:val="bottom"/>
          </w:tcPr>
          <w:p w14:paraId="0F43376C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Florent</w:t>
            </w:r>
          </w:p>
        </w:tc>
        <w:tc>
          <w:tcPr>
            <w:tcW w:w="1418" w:type="dxa"/>
            <w:vAlign w:val="bottom"/>
          </w:tcPr>
          <w:p w14:paraId="20B1EDD2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Montini</w:t>
            </w:r>
          </w:p>
        </w:tc>
      </w:tr>
      <w:tr w:rsidR="008103EF" w:rsidRPr="00BD7C9B" w14:paraId="771CC1CD" w14:textId="77777777" w:rsidTr="00341F03">
        <w:tc>
          <w:tcPr>
            <w:tcW w:w="5671" w:type="dxa"/>
            <w:vAlign w:val="bottom"/>
          </w:tcPr>
          <w:p w14:paraId="78F61BBF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Grenoble, Grenoble, France</w:t>
            </w:r>
          </w:p>
        </w:tc>
        <w:tc>
          <w:tcPr>
            <w:tcW w:w="1417" w:type="dxa"/>
            <w:vAlign w:val="bottom"/>
          </w:tcPr>
          <w:p w14:paraId="14936A9F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Carole</w:t>
            </w:r>
          </w:p>
        </w:tc>
        <w:tc>
          <w:tcPr>
            <w:tcW w:w="1418" w:type="dxa"/>
            <w:vAlign w:val="bottom"/>
          </w:tcPr>
          <w:p w14:paraId="766E0F61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Schwebel</w:t>
            </w:r>
          </w:p>
        </w:tc>
      </w:tr>
      <w:tr w:rsidR="008103EF" w:rsidRPr="00BD7C9B" w14:paraId="7E434DAC" w14:textId="77777777" w:rsidTr="00341F03">
        <w:tc>
          <w:tcPr>
            <w:tcW w:w="5671" w:type="dxa"/>
            <w:vAlign w:val="bottom"/>
          </w:tcPr>
          <w:p w14:paraId="2543C27F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Grenoble, Grenoble, France</w:t>
            </w:r>
          </w:p>
        </w:tc>
        <w:tc>
          <w:tcPr>
            <w:tcW w:w="1417" w:type="dxa"/>
            <w:vAlign w:val="bottom"/>
          </w:tcPr>
          <w:p w14:paraId="338940B4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Anaïs</w:t>
            </w:r>
          </w:p>
        </w:tc>
        <w:tc>
          <w:tcPr>
            <w:tcW w:w="1418" w:type="dxa"/>
            <w:vAlign w:val="bottom"/>
          </w:tcPr>
          <w:p w14:paraId="33840691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Dartevel</w:t>
            </w:r>
            <w:proofErr w:type="spellEnd"/>
          </w:p>
        </w:tc>
      </w:tr>
      <w:tr w:rsidR="008103EF" w:rsidRPr="00BD7C9B" w14:paraId="4A716834" w14:textId="77777777" w:rsidTr="00341F03">
        <w:tc>
          <w:tcPr>
            <w:tcW w:w="5671" w:type="dxa"/>
            <w:vAlign w:val="bottom"/>
          </w:tcPr>
          <w:p w14:paraId="7707C17B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Grenoble, Grenoble, France</w:t>
            </w:r>
          </w:p>
        </w:tc>
        <w:tc>
          <w:tcPr>
            <w:tcW w:w="1417" w:type="dxa"/>
            <w:vAlign w:val="bottom"/>
          </w:tcPr>
          <w:p w14:paraId="7F969194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Grégoire</w:t>
            </w:r>
          </w:p>
        </w:tc>
        <w:tc>
          <w:tcPr>
            <w:tcW w:w="1418" w:type="dxa"/>
            <w:vAlign w:val="bottom"/>
          </w:tcPr>
          <w:p w14:paraId="4E5BCB62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Fourcade</w:t>
            </w:r>
          </w:p>
        </w:tc>
      </w:tr>
      <w:tr w:rsidR="008103EF" w:rsidRPr="00BD7C9B" w14:paraId="5263EBE6" w14:textId="77777777" w:rsidTr="00341F03">
        <w:tc>
          <w:tcPr>
            <w:tcW w:w="5671" w:type="dxa"/>
            <w:vAlign w:val="bottom"/>
          </w:tcPr>
          <w:p w14:paraId="7BB78228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Pontchaillou, Rennes, France</w:t>
            </w:r>
          </w:p>
        </w:tc>
        <w:tc>
          <w:tcPr>
            <w:tcW w:w="1417" w:type="dxa"/>
            <w:vAlign w:val="bottom"/>
          </w:tcPr>
          <w:p w14:paraId="4A092E9E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Jean-Marc</w:t>
            </w:r>
          </w:p>
        </w:tc>
        <w:tc>
          <w:tcPr>
            <w:tcW w:w="1418" w:type="dxa"/>
            <w:vAlign w:val="bottom"/>
          </w:tcPr>
          <w:p w14:paraId="5D4E476D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Tadié</w:t>
            </w:r>
            <w:proofErr w:type="spellEnd"/>
          </w:p>
        </w:tc>
      </w:tr>
      <w:tr w:rsidR="008103EF" w:rsidRPr="00BD7C9B" w14:paraId="6A14E3F3" w14:textId="77777777" w:rsidTr="00341F03">
        <w:tc>
          <w:tcPr>
            <w:tcW w:w="5671" w:type="dxa"/>
            <w:vAlign w:val="bottom"/>
          </w:tcPr>
          <w:p w14:paraId="5E5DB15E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Pontchaillou, Rennes, France</w:t>
            </w:r>
          </w:p>
        </w:tc>
        <w:tc>
          <w:tcPr>
            <w:tcW w:w="1417" w:type="dxa"/>
            <w:vAlign w:val="bottom"/>
          </w:tcPr>
          <w:p w14:paraId="4B6A42AE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Pauline</w:t>
            </w:r>
          </w:p>
        </w:tc>
        <w:tc>
          <w:tcPr>
            <w:tcW w:w="1418" w:type="dxa"/>
            <w:vAlign w:val="bottom"/>
          </w:tcPr>
          <w:p w14:paraId="468CFDC1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Guillot</w:t>
            </w:r>
          </w:p>
        </w:tc>
      </w:tr>
      <w:tr w:rsidR="008103EF" w:rsidRPr="00BD7C9B" w14:paraId="11D9D02D" w14:textId="77777777" w:rsidTr="00341F03">
        <w:tc>
          <w:tcPr>
            <w:tcW w:w="5671" w:type="dxa"/>
            <w:vAlign w:val="bottom"/>
          </w:tcPr>
          <w:p w14:paraId="3E79D44B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Intercommunal André Grégoire, Montreuil, France</w:t>
            </w:r>
          </w:p>
        </w:tc>
        <w:tc>
          <w:tcPr>
            <w:tcW w:w="1417" w:type="dxa"/>
            <w:vAlign w:val="bottom"/>
          </w:tcPr>
          <w:p w14:paraId="62D2141D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Vincent</w:t>
            </w:r>
          </w:p>
        </w:tc>
        <w:tc>
          <w:tcPr>
            <w:tcW w:w="1418" w:type="dxa"/>
            <w:vAlign w:val="bottom"/>
          </w:tcPr>
          <w:p w14:paraId="305A98B1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Das</w:t>
            </w:r>
          </w:p>
        </w:tc>
      </w:tr>
      <w:tr w:rsidR="008103EF" w:rsidRPr="00BD7C9B" w14:paraId="04354BF5" w14:textId="77777777" w:rsidTr="00341F03">
        <w:tc>
          <w:tcPr>
            <w:tcW w:w="5671" w:type="dxa"/>
            <w:vAlign w:val="bottom"/>
          </w:tcPr>
          <w:p w14:paraId="6C140857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Saint-Etienne, Saint-Etienne, France</w:t>
            </w:r>
          </w:p>
        </w:tc>
        <w:tc>
          <w:tcPr>
            <w:tcW w:w="1417" w:type="dxa"/>
            <w:vAlign w:val="bottom"/>
          </w:tcPr>
          <w:p w14:paraId="5790E212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Guillaume</w:t>
            </w:r>
          </w:p>
        </w:tc>
        <w:tc>
          <w:tcPr>
            <w:tcW w:w="1418" w:type="dxa"/>
            <w:vAlign w:val="bottom"/>
          </w:tcPr>
          <w:p w14:paraId="6C3DBF1A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Thiery</w:t>
            </w:r>
          </w:p>
        </w:tc>
      </w:tr>
      <w:tr w:rsidR="008103EF" w:rsidRPr="00BD7C9B" w14:paraId="3D0BAAFD" w14:textId="77777777" w:rsidTr="00341F03">
        <w:tc>
          <w:tcPr>
            <w:tcW w:w="5671" w:type="dxa"/>
            <w:vAlign w:val="bottom"/>
          </w:tcPr>
          <w:p w14:paraId="0BAFA66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Argenteuil, Argenteuil, France</w:t>
            </w:r>
          </w:p>
        </w:tc>
        <w:tc>
          <w:tcPr>
            <w:tcW w:w="1417" w:type="dxa"/>
            <w:vAlign w:val="bottom"/>
          </w:tcPr>
          <w:p w14:paraId="6C8FCAA8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Gaëtan</w:t>
            </w:r>
          </w:p>
        </w:tc>
        <w:tc>
          <w:tcPr>
            <w:tcW w:w="1418" w:type="dxa"/>
            <w:vAlign w:val="bottom"/>
          </w:tcPr>
          <w:p w14:paraId="635E77EE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Plantefève</w:t>
            </w:r>
            <w:proofErr w:type="spellEnd"/>
          </w:p>
        </w:tc>
      </w:tr>
      <w:tr w:rsidR="008103EF" w:rsidRPr="00BD7C9B" w14:paraId="38DA5E3E" w14:textId="77777777" w:rsidTr="00341F03">
        <w:tc>
          <w:tcPr>
            <w:tcW w:w="5671" w:type="dxa"/>
            <w:vAlign w:val="bottom"/>
          </w:tcPr>
          <w:p w14:paraId="03AB78B7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Groupe Hospitalier de la Région de Mulhouse et Sud-Alsace, Mulhouse, France</w:t>
            </w:r>
          </w:p>
        </w:tc>
        <w:tc>
          <w:tcPr>
            <w:tcW w:w="1417" w:type="dxa"/>
            <w:vAlign w:val="bottom"/>
          </w:tcPr>
          <w:p w14:paraId="6442BEEC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Khaldoun</w:t>
            </w:r>
          </w:p>
        </w:tc>
        <w:tc>
          <w:tcPr>
            <w:tcW w:w="1418" w:type="dxa"/>
            <w:vAlign w:val="bottom"/>
          </w:tcPr>
          <w:p w14:paraId="6FA357A5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Kuteifan</w:t>
            </w:r>
            <w:proofErr w:type="spellEnd"/>
          </w:p>
        </w:tc>
      </w:tr>
      <w:tr w:rsidR="008103EF" w:rsidRPr="00BD7C9B" w14:paraId="4023A8B4" w14:textId="77777777" w:rsidTr="00341F03">
        <w:tc>
          <w:tcPr>
            <w:tcW w:w="5671" w:type="dxa"/>
            <w:vAlign w:val="bottom"/>
          </w:tcPr>
          <w:p w14:paraId="2C5E4E0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Groupe Hospitalier de la Région de Mulhouse et Sud-Alsace, Mulhouse, France</w:t>
            </w:r>
          </w:p>
        </w:tc>
        <w:tc>
          <w:tcPr>
            <w:tcW w:w="1417" w:type="dxa"/>
            <w:vAlign w:val="bottom"/>
          </w:tcPr>
          <w:p w14:paraId="38E47D1F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Joy</w:t>
            </w:r>
          </w:p>
        </w:tc>
        <w:tc>
          <w:tcPr>
            <w:tcW w:w="1418" w:type="dxa"/>
            <w:vAlign w:val="bottom"/>
          </w:tcPr>
          <w:p w14:paraId="30A0DD8A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Mootien</w:t>
            </w:r>
          </w:p>
        </w:tc>
      </w:tr>
      <w:tr w:rsidR="008103EF" w:rsidRPr="00BD7C9B" w14:paraId="5E20FF61" w14:textId="77777777" w:rsidTr="00341F03">
        <w:tc>
          <w:tcPr>
            <w:tcW w:w="5671" w:type="dxa"/>
            <w:vAlign w:val="bottom"/>
          </w:tcPr>
          <w:p w14:paraId="330BE785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Groupe Hospitalier de la Région de Mulhouse et Sud-Alsace, Mulhouse, France</w:t>
            </w:r>
          </w:p>
        </w:tc>
        <w:tc>
          <w:tcPr>
            <w:tcW w:w="1417" w:type="dxa"/>
            <w:vAlign w:val="bottom"/>
          </w:tcPr>
          <w:p w14:paraId="6ABDA2E5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Alain</w:t>
            </w:r>
          </w:p>
        </w:tc>
        <w:tc>
          <w:tcPr>
            <w:tcW w:w="1418" w:type="dxa"/>
            <w:vAlign w:val="bottom"/>
          </w:tcPr>
          <w:p w14:paraId="081F1345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Gravet</w:t>
            </w:r>
            <w:proofErr w:type="spellEnd"/>
          </w:p>
        </w:tc>
      </w:tr>
      <w:tr w:rsidR="008103EF" w:rsidRPr="00BD7C9B" w14:paraId="18AB6674" w14:textId="77777777" w:rsidTr="00341F03">
        <w:tc>
          <w:tcPr>
            <w:tcW w:w="5671" w:type="dxa"/>
            <w:vAlign w:val="bottom"/>
          </w:tcPr>
          <w:p w14:paraId="32F21B48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Le Mans, Le Mans, France</w:t>
            </w:r>
          </w:p>
        </w:tc>
        <w:tc>
          <w:tcPr>
            <w:tcW w:w="1417" w:type="dxa"/>
            <w:vAlign w:val="bottom"/>
          </w:tcPr>
          <w:p w14:paraId="0D0D7A57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Christophe</w:t>
            </w:r>
          </w:p>
        </w:tc>
        <w:tc>
          <w:tcPr>
            <w:tcW w:w="1418" w:type="dxa"/>
            <w:vAlign w:val="bottom"/>
          </w:tcPr>
          <w:p w14:paraId="591B25A2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Guitton</w:t>
            </w:r>
          </w:p>
        </w:tc>
      </w:tr>
      <w:tr w:rsidR="008103EF" w:rsidRPr="00BD7C9B" w14:paraId="6974366A" w14:textId="77777777" w:rsidTr="00341F03">
        <w:tc>
          <w:tcPr>
            <w:tcW w:w="5671" w:type="dxa"/>
            <w:vAlign w:val="bottom"/>
          </w:tcPr>
          <w:p w14:paraId="02863C0C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Le Mans, Le Mans, France</w:t>
            </w:r>
          </w:p>
        </w:tc>
        <w:tc>
          <w:tcPr>
            <w:tcW w:w="1417" w:type="dxa"/>
            <w:vAlign w:val="bottom"/>
          </w:tcPr>
          <w:p w14:paraId="72BA576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Thomas</w:t>
            </w:r>
          </w:p>
        </w:tc>
        <w:tc>
          <w:tcPr>
            <w:tcW w:w="1418" w:type="dxa"/>
            <w:vAlign w:val="bottom"/>
          </w:tcPr>
          <w:p w14:paraId="71B83E6F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Douillard</w:t>
            </w:r>
          </w:p>
        </w:tc>
      </w:tr>
      <w:tr w:rsidR="008103EF" w:rsidRPr="00BD7C9B" w14:paraId="607AC840" w14:textId="77777777" w:rsidTr="00341F03">
        <w:tc>
          <w:tcPr>
            <w:tcW w:w="5671" w:type="dxa"/>
            <w:vAlign w:val="bottom"/>
          </w:tcPr>
          <w:p w14:paraId="2A585E2B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Hôpital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 Nord, Marseille, France</w:t>
            </w:r>
          </w:p>
        </w:tc>
        <w:tc>
          <w:tcPr>
            <w:tcW w:w="1417" w:type="dxa"/>
            <w:vAlign w:val="bottom"/>
          </w:tcPr>
          <w:p w14:paraId="1B21736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Marc</w:t>
            </w:r>
          </w:p>
        </w:tc>
        <w:tc>
          <w:tcPr>
            <w:tcW w:w="1418" w:type="dxa"/>
            <w:vAlign w:val="bottom"/>
          </w:tcPr>
          <w:p w14:paraId="6D554A2D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Leone</w:t>
            </w:r>
          </w:p>
        </w:tc>
      </w:tr>
      <w:tr w:rsidR="008103EF" w:rsidRPr="00BD7C9B" w14:paraId="3A4B20A8" w14:textId="77777777" w:rsidTr="00341F03">
        <w:tc>
          <w:tcPr>
            <w:tcW w:w="5671" w:type="dxa"/>
            <w:vAlign w:val="bottom"/>
          </w:tcPr>
          <w:p w14:paraId="61612992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Hôpital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 Nord, Marseille, France</w:t>
            </w:r>
          </w:p>
        </w:tc>
        <w:tc>
          <w:tcPr>
            <w:tcW w:w="1417" w:type="dxa"/>
            <w:vAlign w:val="bottom"/>
          </w:tcPr>
          <w:p w14:paraId="6784BC93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Marie</w:t>
            </w:r>
          </w:p>
        </w:tc>
        <w:tc>
          <w:tcPr>
            <w:tcW w:w="1418" w:type="dxa"/>
            <w:vAlign w:val="bottom"/>
          </w:tcPr>
          <w:p w14:paraId="6A433AE0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Fleury</w:t>
            </w:r>
          </w:p>
        </w:tc>
      </w:tr>
      <w:tr w:rsidR="008103EF" w:rsidRPr="00BD7C9B" w14:paraId="24D45F64" w14:textId="77777777" w:rsidTr="00341F03">
        <w:tc>
          <w:tcPr>
            <w:tcW w:w="5671" w:type="dxa"/>
            <w:vAlign w:val="bottom"/>
          </w:tcPr>
          <w:p w14:paraId="6F3092B6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Poitiers, Poitiers, France</w:t>
            </w:r>
          </w:p>
        </w:tc>
        <w:tc>
          <w:tcPr>
            <w:tcW w:w="1417" w:type="dxa"/>
            <w:vAlign w:val="bottom"/>
          </w:tcPr>
          <w:p w14:paraId="35794D7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Arnaud</w:t>
            </w:r>
          </w:p>
        </w:tc>
        <w:tc>
          <w:tcPr>
            <w:tcW w:w="1418" w:type="dxa"/>
            <w:vAlign w:val="bottom"/>
          </w:tcPr>
          <w:p w14:paraId="099DF074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Thille</w:t>
            </w:r>
          </w:p>
        </w:tc>
      </w:tr>
      <w:tr w:rsidR="008103EF" w:rsidRPr="00BD7C9B" w14:paraId="765580E5" w14:textId="77777777" w:rsidTr="00341F03">
        <w:tc>
          <w:tcPr>
            <w:tcW w:w="5671" w:type="dxa"/>
            <w:vAlign w:val="bottom"/>
          </w:tcPr>
          <w:p w14:paraId="025C37D4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Poitiers, Poitiers, France</w:t>
            </w:r>
          </w:p>
        </w:tc>
        <w:tc>
          <w:tcPr>
            <w:tcW w:w="1417" w:type="dxa"/>
            <w:vAlign w:val="bottom"/>
          </w:tcPr>
          <w:p w14:paraId="26D671D8" w14:textId="41E9373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François</w:t>
            </w:r>
          </w:p>
        </w:tc>
        <w:tc>
          <w:tcPr>
            <w:tcW w:w="1418" w:type="dxa"/>
            <w:vAlign w:val="bottom"/>
          </w:tcPr>
          <w:p w14:paraId="0BDA3D4C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Arrivé</w:t>
            </w:r>
          </w:p>
        </w:tc>
      </w:tr>
      <w:tr w:rsidR="008103EF" w:rsidRPr="00BD7C9B" w14:paraId="3710669C" w14:textId="77777777" w:rsidTr="00341F03">
        <w:tc>
          <w:tcPr>
            <w:tcW w:w="5671" w:type="dxa"/>
            <w:vAlign w:val="bottom"/>
          </w:tcPr>
          <w:p w14:paraId="493EC4E1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Victor Jousselin, Dreux, France</w:t>
            </w:r>
          </w:p>
        </w:tc>
        <w:tc>
          <w:tcPr>
            <w:tcW w:w="1417" w:type="dxa"/>
            <w:vAlign w:val="bottom"/>
          </w:tcPr>
          <w:p w14:paraId="0813D6F7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Florent</w:t>
            </w:r>
          </w:p>
        </w:tc>
        <w:tc>
          <w:tcPr>
            <w:tcW w:w="1418" w:type="dxa"/>
            <w:vAlign w:val="bottom"/>
          </w:tcPr>
          <w:p w14:paraId="7C2A726E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Bavozet</w:t>
            </w:r>
            <w:proofErr w:type="spellEnd"/>
          </w:p>
        </w:tc>
      </w:tr>
      <w:tr w:rsidR="008103EF" w:rsidRPr="00BD7C9B" w14:paraId="2A396A82" w14:textId="77777777" w:rsidTr="00341F03">
        <w:tc>
          <w:tcPr>
            <w:tcW w:w="5671" w:type="dxa"/>
            <w:vAlign w:val="bottom"/>
          </w:tcPr>
          <w:p w14:paraId="0B3D3602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Limoges, Limoges, France</w:t>
            </w:r>
          </w:p>
        </w:tc>
        <w:tc>
          <w:tcPr>
            <w:tcW w:w="1417" w:type="dxa"/>
            <w:vAlign w:val="bottom"/>
          </w:tcPr>
          <w:p w14:paraId="464D9B35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Philippe</w:t>
            </w:r>
          </w:p>
        </w:tc>
        <w:tc>
          <w:tcPr>
            <w:tcW w:w="1418" w:type="dxa"/>
            <w:vAlign w:val="bottom"/>
          </w:tcPr>
          <w:p w14:paraId="2A4807BD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Vignon</w:t>
            </w:r>
          </w:p>
        </w:tc>
      </w:tr>
      <w:tr w:rsidR="008103EF" w:rsidRPr="00BD7C9B" w14:paraId="1FE73B37" w14:textId="77777777" w:rsidTr="00341F03">
        <w:tc>
          <w:tcPr>
            <w:tcW w:w="5671" w:type="dxa"/>
            <w:vAlign w:val="bottom"/>
          </w:tcPr>
          <w:p w14:paraId="77B7BC63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Dijon, Dijon, France</w:t>
            </w:r>
          </w:p>
        </w:tc>
        <w:tc>
          <w:tcPr>
            <w:tcW w:w="1417" w:type="dxa"/>
            <w:vAlign w:val="bottom"/>
          </w:tcPr>
          <w:p w14:paraId="5EC326E3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Jean-Pierre</w:t>
            </w:r>
          </w:p>
        </w:tc>
        <w:tc>
          <w:tcPr>
            <w:tcW w:w="1418" w:type="dxa"/>
            <w:vAlign w:val="bottom"/>
          </w:tcPr>
          <w:p w14:paraId="7FB7B524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Quenot</w:t>
            </w:r>
            <w:proofErr w:type="spellEnd"/>
          </w:p>
        </w:tc>
      </w:tr>
      <w:tr w:rsidR="008103EF" w:rsidRPr="00BD7C9B" w14:paraId="406716BB" w14:textId="77777777" w:rsidTr="00341F03">
        <w:tc>
          <w:tcPr>
            <w:tcW w:w="5671" w:type="dxa"/>
            <w:vAlign w:val="bottom"/>
          </w:tcPr>
          <w:p w14:paraId="04D7810E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Ambroise Paré, Boulogne Billancourt, France</w:t>
            </w:r>
          </w:p>
        </w:tc>
        <w:tc>
          <w:tcPr>
            <w:tcW w:w="1417" w:type="dxa"/>
            <w:vAlign w:val="bottom"/>
          </w:tcPr>
          <w:p w14:paraId="5A7EA1EB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Antoine</w:t>
            </w:r>
          </w:p>
        </w:tc>
        <w:tc>
          <w:tcPr>
            <w:tcW w:w="1418" w:type="dxa"/>
            <w:vAlign w:val="bottom"/>
          </w:tcPr>
          <w:p w14:paraId="4716982D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Vieillard-Baron</w:t>
            </w:r>
          </w:p>
        </w:tc>
      </w:tr>
      <w:tr w:rsidR="008103EF" w:rsidRPr="00BD7C9B" w14:paraId="64D1589B" w14:textId="77777777" w:rsidTr="00341F03">
        <w:tc>
          <w:tcPr>
            <w:tcW w:w="5671" w:type="dxa"/>
            <w:vAlign w:val="bottom"/>
          </w:tcPr>
          <w:p w14:paraId="4DDFDD9F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Ambroise Paré, Boulogne Billancourt, France</w:t>
            </w:r>
          </w:p>
        </w:tc>
        <w:tc>
          <w:tcPr>
            <w:tcW w:w="1417" w:type="dxa"/>
            <w:vAlign w:val="bottom"/>
          </w:tcPr>
          <w:p w14:paraId="204606DD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Matthieu</w:t>
            </w:r>
          </w:p>
        </w:tc>
        <w:tc>
          <w:tcPr>
            <w:tcW w:w="1418" w:type="dxa"/>
            <w:vAlign w:val="bottom"/>
          </w:tcPr>
          <w:p w14:paraId="3982078E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Petit</w:t>
            </w:r>
          </w:p>
        </w:tc>
      </w:tr>
      <w:tr w:rsidR="008103EF" w:rsidRPr="00BD7C9B" w14:paraId="4A659568" w14:textId="77777777" w:rsidTr="00341F03">
        <w:tc>
          <w:tcPr>
            <w:tcW w:w="5671" w:type="dxa"/>
            <w:vAlign w:val="bottom"/>
          </w:tcPr>
          <w:p w14:paraId="4E41277F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Tenon, Paris, France</w:t>
            </w:r>
          </w:p>
        </w:tc>
        <w:tc>
          <w:tcPr>
            <w:tcW w:w="1417" w:type="dxa"/>
            <w:vAlign w:val="bottom"/>
          </w:tcPr>
          <w:p w14:paraId="34951046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Alexandra</w:t>
            </w:r>
          </w:p>
        </w:tc>
        <w:tc>
          <w:tcPr>
            <w:tcW w:w="1418" w:type="dxa"/>
            <w:vAlign w:val="bottom"/>
          </w:tcPr>
          <w:p w14:paraId="559E1ECD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Beurton</w:t>
            </w:r>
          </w:p>
        </w:tc>
      </w:tr>
      <w:tr w:rsidR="008103EF" w:rsidRPr="00BD7C9B" w14:paraId="3B9C5CC2" w14:textId="77777777" w:rsidTr="00341F03">
        <w:tc>
          <w:tcPr>
            <w:tcW w:w="5671" w:type="dxa"/>
            <w:vAlign w:val="bottom"/>
          </w:tcPr>
          <w:p w14:paraId="3621810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Universitaire Tenon, Paris, France</w:t>
            </w:r>
          </w:p>
        </w:tc>
        <w:tc>
          <w:tcPr>
            <w:tcW w:w="1417" w:type="dxa"/>
            <w:vAlign w:val="bottom"/>
          </w:tcPr>
          <w:p w14:paraId="3E601055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Laila</w:t>
            </w:r>
          </w:p>
        </w:tc>
        <w:tc>
          <w:tcPr>
            <w:tcW w:w="1418" w:type="dxa"/>
            <w:vAlign w:val="bottom"/>
          </w:tcPr>
          <w:p w14:paraId="065F7376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Fassi Fihri</w:t>
            </w:r>
          </w:p>
        </w:tc>
      </w:tr>
      <w:tr w:rsidR="008103EF" w:rsidRPr="00BD7C9B" w14:paraId="6B25A151" w14:textId="77777777" w:rsidTr="00341F03">
        <w:tc>
          <w:tcPr>
            <w:tcW w:w="5671" w:type="dxa"/>
            <w:vAlign w:val="bottom"/>
          </w:tcPr>
          <w:p w14:paraId="789F3FA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Centre Hôpital Louis Mourier, Colombes, France</w:t>
            </w:r>
          </w:p>
        </w:tc>
        <w:tc>
          <w:tcPr>
            <w:tcW w:w="1417" w:type="dxa"/>
            <w:vAlign w:val="bottom"/>
          </w:tcPr>
          <w:p w14:paraId="105A37A6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Damien</w:t>
            </w:r>
          </w:p>
        </w:tc>
        <w:tc>
          <w:tcPr>
            <w:tcW w:w="1418" w:type="dxa"/>
            <w:vAlign w:val="bottom"/>
          </w:tcPr>
          <w:p w14:paraId="70159B84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Roux</w:t>
            </w:r>
          </w:p>
        </w:tc>
      </w:tr>
      <w:tr w:rsidR="008103EF" w:rsidRPr="00BD7C9B" w14:paraId="772D70BD" w14:textId="77777777" w:rsidTr="00341F03">
        <w:tc>
          <w:tcPr>
            <w:tcW w:w="5671" w:type="dxa"/>
            <w:vAlign w:val="bottom"/>
          </w:tcPr>
          <w:p w14:paraId="1DAA87FB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 xml:space="preserve">Hospital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Hygeia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>, Athens, Greece</w:t>
            </w:r>
          </w:p>
        </w:tc>
        <w:tc>
          <w:tcPr>
            <w:tcW w:w="1417" w:type="dxa"/>
            <w:vAlign w:val="bottom"/>
          </w:tcPr>
          <w:p w14:paraId="322F5CB6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Ilias</w:t>
            </w:r>
          </w:p>
        </w:tc>
        <w:tc>
          <w:tcPr>
            <w:tcW w:w="1418" w:type="dxa"/>
            <w:vAlign w:val="bottom"/>
          </w:tcPr>
          <w:p w14:paraId="5E047241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Karaiskos</w:t>
            </w:r>
          </w:p>
        </w:tc>
      </w:tr>
      <w:tr w:rsidR="008103EF" w:rsidRPr="00BD7C9B" w14:paraId="204BE316" w14:textId="77777777" w:rsidTr="00341F03">
        <w:tc>
          <w:tcPr>
            <w:tcW w:w="5671" w:type="dxa"/>
            <w:vAlign w:val="bottom"/>
          </w:tcPr>
          <w:p w14:paraId="254AE9D7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Azienda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Ospedaliero-Universitaria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Pisana, Pisa, Italy</w:t>
            </w:r>
          </w:p>
        </w:tc>
        <w:tc>
          <w:tcPr>
            <w:tcW w:w="1417" w:type="dxa"/>
            <w:vAlign w:val="bottom"/>
          </w:tcPr>
          <w:p w14:paraId="45F9953A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Marco</w:t>
            </w:r>
          </w:p>
        </w:tc>
        <w:tc>
          <w:tcPr>
            <w:tcW w:w="1418" w:type="dxa"/>
            <w:vAlign w:val="bottom"/>
          </w:tcPr>
          <w:p w14:paraId="12DEADC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Falcone</w:t>
            </w:r>
          </w:p>
        </w:tc>
      </w:tr>
      <w:tr w:rsidR="008103EF" w:rsidRPr="00BD7C9B" w14:paraId="37491199" w14:textId="77777777" w:rsidTr="00341F03">
        <w:tc>
          <w:tcPr>
            <w:tcW w:w="5671" w:type="dxa"/>
            <w:vAlign w:val="bottom"/>
          </w:tcPr>
          <w:p w14:paraId="1A537439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Azienda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D7C9B">
              <w:rPr>
                <w:color w:val="000000" w:themeColor="text1"/>
                <w:sz w:val="16"/>
                <w:szCs w:val="16"/>
              </w:rPr>
              <w:t>Ospedaliero-Universitaria</w:t>
            </w:r>
            <w:proofErr w:type="spellEnd"/>
            <w:r w:rsidRPr="00BD7C9B">
              <w:rPr>
                <w:color w:val="000000" w:themeColor="text1"/>
                <w:sz w:val="16"/>
                <w:szCs w:val="16"/>
              </w:rPr>
              <w:t xml:space="preserve"> Pisana, Pisa, Italy</w:t>
            </w:r>
          </w:p>
        </w:tc>
        <w:tc>
          <w:tcPr>
            <w:tcW w:w="1417" w:type="dxa"/>
            <w:vAlign w:val="bottom"/>
          </w:tcPr>
          <w:p w14:paraId="0E9E6F26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Giusy</w:t>
            </w:r>
          </w:p>
        </w:tc>
        <w:tc>
          <w:tcPr>
            <w:tcW w:w="1418" w:type="dxa"/>
            <w:vAlign w:val="bottom"/>
          </w:tcPr>
          <w:p w14:paraId="6F1AC05F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Tiseo</w:t>
            </w:r>
          </w:p>
        </w:tc>
      </w:tr>
      <w:tr w:rsidR="008103EF" w:rsidRPr="00BD7C9B" w14:paraId="133D4E61" w14:textId="77777777" w:rsidTr="00341F03">
        <w:tc>
          <w:tcPr>
            <w:tcW w:w="5671" w:type="dxa"/>
            <w:vAlign w:val="bottom"/>
          </w:tcPr>
          <w:p w14:paraId="0934EAFC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Ospedale San Raffaele, Milano, Italy</w:t>
            </w:r>
          </w:p>
        </w:tc>
        <w:tc>
          <w:tcPr>
            <w:tcW w:w="1417" w:type="dxa"/>
            <w:vAlign w:val="bottom"/>
          </w:tcPr>
          <w:p w14:paraId="4E277533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Marco</w:t>
            </w:r>
          </w:p>
        </w:tc>
        <w:tc>
          <w:tcPr>
            <w:tcW w:w="1418" w:type="dxa"/>
            <w:vAlign w:val="bottom"/>
          </w:tcPr>
          <w:p w14:paraId="5AC81372" w14:textId="7777777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</w:rPr>
              <w:t>Ripa</w:t>
            </w:r>
          </w:p>
        </w:tc>
      </w:tr>
      <w:tr w:rsidR="008103EF" w:rsidRPr="00BD7C9B" w14:paraId="1F8E4791" w14:textId="77777777" w:rsidTr="00341F03">
        <w:tc>
          <w:tcPr>
            <w:tcW w:w="5671" w:type="dxa"/>
            <w:vAlign w:val="bottom"/>
          </w:tcPr>
          <w:p w14:paraId="15252FC0" w14:textId="22A11A3A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University of North Carolina Hospital, Chapel Hill, NC, US</w:t>
            </w:r>
          </w:p>
        </w:tc>
        <w:tc>
          <w:tcPr>
            <w:tcW w:w="1417" w:type="dxa"/>
            <w:vAlign w:val="bottom"/>
          </w:tcPr>
          <w:p w14:paraId="4EA58495" w14:textId="6260D00B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David</w:t>
            </w:r>
          </w:p>
        </w:tc>
        <w:tc>
          <w:tcPr>
            <w:tcW w:w="1418" w:type="dxa"/>
            <w:vAlign w:val="bottom"/>
          </w:tcPr>
          <w:p w14:paraId="3EDC2BEF" w14:textId="02814E27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 xml:space="preserve">Van Duin </w:t>
            </w:r>
          </w:p>
        </w:tc>
      </w:tr>
      <w:tr w:rsidR="001663EF" w:rsidRPr="00BD7C9B" w14:paraId="2ED80DD9" w14:textId="77777777" w:rsidTr="00341F03">
        <w:tc>
          <w:tcPr>
            <w:tcW w:w="5671" w:type="dxa"/>
            <w:tcBorders>
              <w:bottom w:val="single" w:sz="4" w:space="0" w:color="auto"/>
            </w:tcBorders>
            <w:vAlign w:val="bottom"/>
          </w:tcPr>
          <w:p w14:paraId="5E3EB242" w14:textId="38807843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University of North Carolina Hospital, Chapel Hill, NC, US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26496738" w14:textId="0A316568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Trieu-Vi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69098FA1" w14:textId="7EC589C3" w:rsidR="001663EF" w:rsidRPr="00BD7C9B" w:rsidRDefault="001663EF" w:rsidP="001663E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BD7C9B">
              <w:rPr>
                <w:color w:val="000000" w:themeColor="text1"/>
                <w:sz w:val="16"/>
                <w:szCs w:val="16"/>
                <w:lang w:val="en-US"/>
              </w:rPr>
              <w:t>Khuu</w:t>
            </w:r>
          </w:p>
        </w:tc>
      </w:tr>
    </w:tbl>
    <w:p w14:paraId="02935148" w14:textId="77777777" w:rsidR="00825D74" w:rsidRPr="00BD7C9B" w:rsidRDefault="00825D74" w:rsidP="00E3212C">
      <w:pPr>
        <w:tabs>
          <w:tab w:val="left" w:pos="1204"/>
        </w:tabs>
        <w:rPr>
          <w:color w:val="000000" w:themeColor="text1"/>
          <w:sz w:val="16"/>
          <w:szCs w:val="16"/>
          <w:lang w:val="en-US"/>
        </w:rPr>
      </w:pPr>
    </w:p>
    <w:sectPr w:rsidR="00825D74" w:rsidRPr="00BD7C9B" w:rsidSect="00B04D3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AD5122" w14:textId="77777777" w:rsidR="00286C58" w:rsidRDefault="00286C58" w:rsidP="0088788B">
      <w:r>
        <w:separator/>
      </w:r>
    </w:p>
  </w:endnote>
  <w:endnote w:type="continuationSeparator" w:id="0">
    <w:p w14:paraId="0DD3E790" w14:textId="77777777" w:rsidR="00286C58" w:rsidRDefault="00286C58" w:rsidP="0088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181967735"/>
      <w:docPartObj>
        <w:docPartGallery w:val="Page Numbers (Bottom of Page)"/>
        <w:docPartUnique/>
      </w:docPartObj>
    </w:sdtPr>
    <w:sdtContent>
      <w:p w14:paraId="20D85D82" w14:textId="2978208F" w:rsidR="005E4803" w:rsidRDefault="005E4803" w:rsidP="00D25C9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137482A" w14:textId="77777777" w:rsidR="005E4803" w:rsidRDefault="005E4803" w:rsidP="005E480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947915506"/>
      <w:docPartObj>
        <w:docPartGallery w:val="Page Numbers (Bottom of Page)"/>
        <w:docPartUnique/>
      </w:docPartObj>
    </w:sdtPr>
    <w:sdtContent>
      <w:p w14:paraId="3600A60A" w14:textId="70CB47F8" w:rsidR="005E4803" w:rsidRDefault="005E4803" w:rsidP="00D25C9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2B1DEC58" w14:textId="77777777" w:rsidR="005E4803" w:rsidRDefault="005E4803" w:rsidP="005E480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0C881C" w14:textId="77777777" w:rsidR="00286C58" w:rsidRDefault="00286C58" w:rsidP="0088788B">
      <w:r>
        <w:separator/>
      </w:r>
    </w:p>
  </w:footnote>
  <w:footnote w:type="continuationSeparator" w:id="0">
    <w:p w14:paraId="0C234156" w14:textId="77777777" w:rsidR="00286C58" w:rsidRDefault="00286C58" w:rsidP="008878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E354CC"/>
    <w:multiLevelType w:val="multilevel"/>
    <w:tmpl w:val="971ED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60C56"/>
    <w:multiLevelType w:val="multilevel"/>
    <w:tmpl w:val="034C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F16DE"/>
    <w:multiLevelType w:val="multilevel"/>
    <w:tmpl w:val="0550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587EF2"/>
    <w:multiLevelType w:val="multilevel"/>
    <w:tmpl w:val="985C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732A9E"/>
    <w:multiLevelType w:val="multilevel"/>
    <w:tmpl w:val="6764C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C61F6A"/>
    <w:multiLevelType w:val="multilevel"/>
    <w:tmpl w:val="DA6E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9362B"/>
    <w:multiLevelType w:val="multilevel"/>
    <w:tmpl w:val="9926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824E82"/>
    <w:multiLevelType w:val="multilevel"/>
    <w:tmpl w:val="52449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B0BD1"/>
    <w:multiLevelType w:val="multilevel"/>
    <w:tmpl w:val="FEEC7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A631BF"/>
    <w:multiLevelType w:val="multilevel"/>
    <w:tmpl w:val="3D6E0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73424"/>
    <w:multiLevelType w:val="multilevel"/>
    <w:tmpl w:val="0B3E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662C15"/>
    <w:multiLevelType w:val="multilevel"/>
    <w:tmpl w:val="B502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C6765F"/>
    <w:multiLevelType w:val="multilevel"/>
    <w:tmpl w:val="CD02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3513E0"/>
    <w:multiLevelType w:val="multilevel"/>
    <w:tmpl w:val="3822D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2215411">
    <w:abstractNumId w:val="4"/>
  </w:num>
  <w:num w:numId="2" w16cid:durableId="823082646">
    <w:abstractNumId w:val="12"/>
  </w:num>
  <w:num w:numId="3" w16cid:durableId="27029045">
    <w:abstractNumId w:val="13"/>
  </w:num>
  <w:num w:numId="4" w16cid:durableId="981228866">
    <w:abstractNumId w:val="7"/>
  </w:num>
  <w:num w:numId="5" w16cid:durableId="2109615137">
    <w:abstractNumId w:val="8"/>
  </w:num>
  <w:num w:numId="6" w16cid:durableId="25184942">
    <w:abstractNumId w:val="1"/>
  </w:num>
  <w:num w:numId="7" w16cid:durableId="1684474402">
    <w:abstractNumId w:val="0"/>
  </w:num>
  <w:num w:numId="8" w16cid:durableId="686056876">
    <w:abstractNumId w:val="3"/>
  </w:num>
  <w:num w:numId="9" w16cid:durableId="520516068">
    <w:abstractNumId w:val="9"/>
  </w:num>
  <w:num w:numId="10" w16cid:durableId="1779713663">
    <w:abstractNumId w:val="11"/>
  </w:num>
  <w:num w:numId="11" w16cid:durableId="364408721">
    <w:abstractNumId w:val="5"/>
  </w:num>
  <w:num w:numId="12" w16cid:durableId="155649826">
    <w:abstractNumId w:val="10"/>
  </w:num>
  <w:num w:numId="13" w16cid:durableId="434642406">
    <w:abstractNumId w:val="2"/>
  </w:num>
  <w:num w:numId="14" w16cid:durableId="96666421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36"/>
    <w:rsid w:val="00007DC2"/>
    <w:rsid w:val="00010565"/>
    <w:rsid w:val="00013613"/>
    <w:rsid w:val="00014A30"/>
    <w:rsid w:val="000209F4"/>
    <w:rsid w:val="0003161F"/>
    <w:rsid w:val="00035281"/>
    <w:rsid w:val="00035BC5"/>
    <w:rsid w:val="00055331"/>
    <w:rsid w:val="000645DF"/>
    <w:rsid w:val="00091F8F"/>
    <w:rsid w:val="000972F2"/>
    <w:rsid w:val="000A6689"/>
    <w:rsid w:val="000A7CBC"/>
    <w:rsid w:val="000D2915"/>
    <w:rsid w:val="000D59DB"/>
    <w:rsid w:val="000E0174"/>
    <w:rsid w:val="000E23F2"/>
    <w:rsid w:val="000E2B4B"/>
    <w:rsid w:val="000E4B82"/>
    <w:rsid w:val="0010465D"/>
    <w:rsid w:val="00131AE2"/>
    <w:rsid w:val="00141E5D"/>
    <w:rsid w:val="0014352B"/>
    <w:rsid w:val="00143C30"/>
    <w:rsid w:val="0014456E"/>
    <w:rsid w:val="001519B7"/>
    <w:rsid w:val="00154323"/>
    <w:rsid w:val="00163ED0"/>
    <w:rsid w:val="00164728"/>
    <w:rsid w:val="001663EF"/>
    <w:rsid w:val="0017163F"/>
    <w:rsid w:val="0019370A"/>
    <w:rsid w:val="001B2B26"/>
    <w:rsid w:val="001C0E94"/>
    <w:rsid w:val="001E0236"/>
    <w:rsid w:val="001E1F15"/>
    <w:rsid w:val="001E393E"/>
    <w:rsid w:val="001E4763"/>
    <w:rsid w:val="001E4B93"/>
    <w:rsid w:val="001F0C7F"/>
    <w:rsid w:val="001F2ABF"/>
    <w:rsid w:val="00206C4E"/>
    <w:rsid w:val="00215B38"/>
    <w:rsid w:val="00220473"/>
    <w:rsid w:val="00223964"/>
    <w:rsid w:val="00253286"/>
    <w:rsid w:val="00257711"/>
    <w:rsid w:val="00273D73"/>
    <w:rsid w:val="002761B4"/>
    <w:rsid w:val="0028283E"/>
    <w:rsid w:val="00286C58"/>
    <w:rsid w:val="002A1715"/>
    <w:rsid w:val="002A216B"/>
    <w:rsid w:val="002A3EFF"/>
    <w:rsid w:val="002A6A96"/>
    <w:rsid w:val="002C1050"/>
    <w:rsid w:val="002C1932"/>
    <w:rsid w:val="002C2431"/>
    <w:rsid w:val="002C58E1"/>
    <w:rsid w:val="002C7ADB"/>
    <w:rsid w:val="002E1D77"/>
    <w:rsid w:val="002E2333"/>
    <w:rsid w:val="002E2E95"/>
    <w:rsid w:val="002F3926"/>
    <w:rsid w:val="00300C5D"/>
    <w:rsid w:val="00300F1D"/>
    <w:rsid w:val="00306A3F"/>
    <w:rsid w:val="00306D2F"/>
    <w:rsid w:val="0032049E"/>
    <w:rsid w:val="0032077E"/>
    <w:rsid w:val="00323CD9"/>
    <w:rsid w:val="00327EF8"/>
    <w:rsid w:val="00330D49"/>
    <w:rsid w:val="0033198E"/>
    <w:rsid w:val="00331EED"/>
    <w:rsid w:val="00340891"/>
    <w:rsid w:val="00341F03"/>
    <w:rsid w:val="00352A4A"/>
    <w:rsid w:val="00362076"/>
    <w:rsid w:val="0036335D"/>
    <w:rsid w:val="00377D75"/>
    <w:rsid w:val="003814BD"/>
    <w:rsid w:val="00383C5F"/>
    <w:rsid w:val="00392371"/>
    <w:rsid w:val="00393CC2"/>
    <w:rsid w:val="003B0E11"/>
    <w:rsid w:val="003B2C5D"/>
    <w:rsid w:val="003B7668"/>
    <w:rsid w:val="003C0982"/>
    <w:rsid w:val="003E5438"/>
    <w:rsid w:val="003F1DB4"/>
    <w:rsid w:val="003F7116"/>
    <w:rsid w:val="00407760"/>
    <w:rsid w:val="00410292"/>
    <w:rsid w:val="00417248"/>
    <w:rsid w:val="00455DB1"/>
    <w:rsid w:val="004805D9"/>
    <w:rsid w:val="0048287D"/>
    <w:rsid w:val="00482EF3"/>
    <w:rsid w:val="00490A4F"/>
    <w:rsid w:val="00491202"/>
    <w:rsid w:val="00491D91"/>
    <w:rsid w:val="004A44FE"/>
    <w:rsid w:val="004A568D"/>
    <w:rsid w:val="004B480F"/>
    <w:rsid w:val="004B4EF8"/>
    <w:rsid w:val="004B7501"/>
    <w:rsid w:val="004C5165"/>
    <w:rsid w:val="004C7308"/>
    <w:rsid w:val="004F26F6"/>
    <w:rsid w:val="00522DCB"/>
    <w:rsid w:val="00524826"/>
    <w:rsid w:val="00526514"/>
    <w:rsid w:val="00530EF1"/>
    <w:rsid w:val="00541594"/>
    <w:rsid w:val="00542DAC"/>
    <w:rsid w:val="00546110"/>
    <w:rsid w:val="00550161"/>
    <w:rsid w:val="005655E0"/>
    <w:rsid w:val="00571211"/>
    <w:rsid w:val="00574279"/>
    <w:rsid w:val="005755F5"/>
    <w:rsid w:val="0059263F"/>
    <w:rsid w:val="00593691"/>
    <w:rsid w:val="005965C6"/>
    <w:rsid w:val="005A5455"/>
    <w:rsid w:val="005B096C"/>
    <w:rsid w:val="005B12EF"/>
    <w:rsid w:val="005C77DB"/>
    <w:rsid w:val="005D4C96"/>
    <w:rsid w:val="005E325B"/>
    <w:rsid w:val="005E4803"/>
    <w:rsid w:val="005F0F6E"/>
    <w:rsid w:val="005F51A9"/>
    <w:rsid w:val="00602847"/>
    <w:rsid w:val="00614DD3"/>
    <w:rsid w:val="006160AC"/>
    <w:rsid w:val="00616C25"/>
    <w:rsid w:val="00617B8B"/>
    <w:rsid w:val="00622487"/>
    <w:rsid w:val="0063233A"/>
    <w:rsid w:val="0064028C"/>
    <w:rsid w:val="006451E7"/>
    <w:rsid w:val="00650D86"/>
    <w:rsid w:val="00655B87"/>
    <w:rsid w:val="00662779"/>
    <w:rsid w:val="00664B8C"/>
    <w:rsid w:val="00673036"/>
    <w:rsid w:val="006A2950"/>
    <w:rsid w:val="006A3D99"/>
    <w:rsid w:val="006A6411"/>
    <w:rsid w:val="006A79A2"/>
    <w:rsid w:val="006B40A7"/>
    <w:rsid w:val="006B4544"/>
    <w:rsid w:val="006C45C6"/>
    <w:rsid w:val="006D343C"/>
    <w:rsid w:val="006D604C"/>
    <w:rsid w:val="006F08AB"/>
    <w:rsid w:val="006F3FFB"/>
    <w:rsid w:val="0070181C"/>
    <w:rsid w:val="0071603B"/>
    <w:rsid w:val="00742A26"/>
    <w:rsid w:val="00743D1B"/>
    <w:rsid w:val="00743F6D"/>
    <w:rsid w:val="0074610D"/>
    <w:rsid w:val="007502FB"/>
    <w:rsid w:val="007523A8"/>
    <w:rsid w:val="00755718"/>
    <w:rsid w:val="00777819"/>
    <w:rsid w:val="00794E9D"/>
    <w:rsid w:val="00795531"/>
    <w:rsid w:val="007B5181"/>
    <w:rsid w:val="007C26AF"/>
    <w:rsid w:val="007C37D9"/>
    <w:rsid w:val="007C52AE"/>
    <w:rsid w:val="007D1077"/>
    <w:rsid w:val="007D3DC3"/>
    <w:rsid w:val="007D469D"/>
    <w:rsid w:val="007D5D2A"/>
    <w:rsid w:val="007E0FB6"/>
    <w:rsid w:val="007F677C"/>
    <w:rsid w:val="008103EF"/>
    <w:rsid w:val="008209BB"/>
    <w:rsid w:val="00825D74"/>
    <w:rsid w:val="00833110"/>
    <w:rsid w:val="00837863"/>
    <w:rsid w:val="008429E7"/>
    <w:rsid w:val="00847A0C"/>
    <w:rsid w:val="008523BF"/>
    <w:rsid w:val="00854D1F"/>
    <w:rsid w:val="0086268E"/>
    <w:rsid w:val="00862CEC"/>
    <w:rsid w:val="00864291"/>
    <w:rsid w:val="0088788B"/>
    <w:rsid w:val="008B0279"/>
    <w:rsid w:val="008E01F8"/>
    <w:rsid w:val="008E142D"/>
    <w:rsid w:val="00921EF3"/>
    <w:rsid w:val="00943920"/>
    <w:rsid w:val="00943A81"/>
    <w:rsid w:val="00960B36"/>
    <w:rsid w:val="009626C9"/>
    <w:rsid w:val="0096335B"/>
    <w:rsid w:val="00971BBC"/>
    <w:rsid w:val="0097325B"/>
    <w:rsid w:val="009B5C01"/>
    <w:rsid w:val="009C14F3"/>
    <w:rsid w:val="009C5654"/>
    <w:rsid w:val="009E0760"/>
    <w:rsid w:val="009E19DF"/>
    <w:rsid w:val="009F763C"/>
    <w:rsid w:val="00A025AD"/>
    <w:rsid w:val="00A15250"/>
    <w:rsid w:val="00A16913"/>
    <w:rsid w:val="00A24F81"/>
    <w:rsid w:val="00A61C00"/>
    <w:rsid w:val="00A6254A"/>
    <w:rsid w:val="00A63AAF"/>
    <w:rsid w:val="00A92E40"/>
    <w:rsid w:val="00A959E2"/>
    <w:rsid w:val="00AB25FD"/>
    <w:rsid w:val="00AC034F"/>
    <w:rsid w:val="00AC2B52"/>
    <w:rsid w:val="00AD0F29"/>
    <w:rsid w:val="00AE54B2"/>
    <w:rsid w:val="00B019B8"/>
    <w:rsid w:val="00B04D38"/>
    <w:rsid w:val="00B07C1D"/>
    <w:rsid w:val="00B140EC"/>
    <w:rsid w:val="00B34555"/>
    <w:rsid w:val="00B72635"/>
    <w:rsid w:val="00B776FF"/>
    <w:rsid w:val="00B87377"/>
    <w:rsid w:val="00B95CC7"/>
    <w:rsid w:val="00B96453"/>
    <w:rsid w:val="00BA1B43"/>
    <w:rsid w:val="00BB4ECF"/>
    <w:rsid w:val="00BC0B61"/>
    <w:rsid w:val="00BD619A"/>
    <w:rsid w:val="00BD7C9B"/>
    <w:rsid w:val="00BF32F4"/>
    <w:rsid w:val="00BF61F9"/>
    <w:rsid w:val="00C0005A"/>
    <w:rsid w:val="00C05235"/>
    <w:rsid w:val="00C12EF5"/>
    <w:rsid w:val="00C14634"/>
    <w:rsid w:val="00C23F7A"/>
    <w:rsid w:val="00C25CA4"/>
    <w:rsid w:val="00C32000"/>
    <w:rsid w:val="00C43E9D"/>
    <w:rsid w:val="00C538AB"/>
    <w:rsid w:val="00C646DD"/>
    <w:rsid w:val="00C74AD1"/>
    <w:rsid w:val="00C83321"/>
    <w:rsid w:val="00C84398"/>
    <w:rsid w:val="00C85DE4"/>
    <w:rsid w:val="00C9109E"/>
    <w:rsid w:val="00CB1B1B"/>
    <w:rsid w:val="00CD108B"/>
    <w:rsid w:val="00CD43B8"/>
    <w:rsid w:val="00CD7291"/>
    <w:rsid w:val="00CE08E7"/>
    <w:rsid w:val="00CE5CC7"/>
    <w:rsid w:val="00CF3C4E"/>
    <w:rsid w:val="00CF6AD5"/>
    <w:rsid w:val="00D021CB"/>
    <w:rsid w:val="00D02A28"/>
    <w:rsid w:val="00D10919"/>
    <w:rsid w:val="00D160DD"/>
    <w:rsid w:val="00D2358F"/>
    <w:rsid w:val="00D31290"/>
    <w:rsid w:val="00D33C92"/>
    <w:rsid w:val="00D54668"/>
    <w:rsid w:val="00D564F3"/>
    <w:rsid w:val="00D610CB"/>
    <w:rsid w:val="00D6552A"/>
    <w:rsid w:val="00D674F6"/>
    <w:rsid w:val="00D756D5"/>
    <w:rsid w:val="00D93439"/>
    <w:rsid w:val="00D94086"/>
    <w:rsid w:val="00DA1986"/>
    <w:rsid w:val="00DA32F2"/>
    <w:rsid w:val="00DC0D3E"/>
    <w:rsid w:val="00DD0776"/>
    <w:rsid w:val="00DE500E"/>
    <w:rsid w:val="00DE7E93"/>
    <w:rsid w:val="00E019D2"/>
    <w:rsid w:val="00E03DBA"/>
    <w:rsid w:val="00E06F2D"/>
    <w:rsid w:val="00E12CB0"/>
    <w:rsid w:val="00E26E66"/>
    <w:rsid w:val="00E3212C"/>
    <w:rsid w:val="00E422C5"/>
    <w:rsid w:val="00E61F15"/>
    <w:rsid w:val="00E84532"/>
    <w:rsid w:val="00E86FA9"/>
    <w:rsid w:val="00EB09AD"/>
    <w:rsid w:val="00EB53B1"/>
    <w:rsid w:val="00EB552C"/>
    <w:rsid w:val="00EC0B25"/>
    <w:rsid w:val="00EC1EC7"/>
    <w:rsid w:val="00EC6863"/>
    <w:rsid w:val="00ED41E3"/>
    <w:rsid w:val="00EF1E6D"/>
    <w:rsid w:val="00F0260C"/>
    <w:rsid w:val="00F05BB5"/>
    <w:rsid w:val="00F13367"/>
    <w:rsid w:val="00F13536"/>
    <w:rsid w:val="00F2026E"/>
    <w:rsid w:val="00F20647"/>
    <w:rsid w:val="00F243E4"/>
    <w:rsid w:val="00F369EF"/>
    <w:rsid w:val="00F51222"/>
    <w:rsid w:val="00F54B02"/>
    <w:rsid w:val="00F56379"/>
    <w:rsid w:val="00F75A64"/>
    <w:rsid w:val="00F838F0"/>
    <w:rsid w:val="00F903AA"/>
    <w:rsid w:val="00F92017"/>
    <w:rsid w:val="00F9690D"/>
    <w:rsid w:val="00FA0A86"/>
    <w:rsid w:val="00FA5CBB"/>
    <w:rsid w:val="00FB7BA3"/>
    <w:rsid w:val="00FC4AAE"/>
    <w:rsid w:val="00FD3106"/>
    <w:rsid w:val="00FF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3109A"/>
  <w15:chartTrackingRefBased/>
  <w15:docId w15:val="{EE8B9B35-1A20-9F48-B147-D0ECCDE53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B8C"/>
    <w:rPr>
      <w:rFonts w:ascii="Times New Roman" w:eastAsia="Times New Roman" w:hAnsi="Times New Roman" w:cs="Times New Roman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013613"/>
    <w:pPr>
      <w:suppressAutoHyphens/>
      <w:outlineLvl w:val="0"/>
    </w:pPr>
    <w:rPr>
      <w:b/>
      <w:bCs/>
      <w:i/>
      <w:iCs/>
      <w:sz w:val="20"/>
      <w:szCs w:val="20"/>
      <w:lang w:val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E0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E02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E02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E02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E02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E02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E02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E02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3613"/>
    <w:rPr>
      <w:rFonts w:ascii="Times New Roman" w:eastAsia="Times New Roman" w:hAnsi="Times New Roman" w:cs="Times New Roman"/>
      <w:b/>
      <w:bCs/>
      <w:i/>
      <w:iCs/>
      <w:sz w:val="20"/>
      <w:szCs w:val="20"/>
      <w:lang w:val="en-US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1E0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E0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E023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E023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E023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E023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E023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E023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E02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1E0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E02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1E0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E023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1E023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E02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ccentuationintense">
    <w:name w:val="Intense Emphasis"/>
    <w:basedOn w:val="Policepardfaut"/>
    <w:uiPriority w:val="21"/>
    <w:qFormat/>
    <w:rsid w:val="001E023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E0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E023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E0236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30D49"/>
    <w:pPr>
      <w:suppressAutoHyphens/>
    </w:pPr>
    <w:rPr>
      <w:rFonts w:eastAsia="SimSun" w:cs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30D49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330D49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8878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788B"/>
    <w:rPr>
      <w:rFonts w:ascii="Times New Roman" w:eastAsia="Times New Roman" w:hAnsi="Times New Roman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878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8788B"/>
    <w:rPr>
      <w:rFonts w:ascii="Times New Roman" w:eastAsia="Times New Roman" w:hAnsi="Times New Roman" w:cs="Times New Roman"/>
      <w:lang w:eastAsia="fr-FR"/>
    </w:rPr>
  </w:style>
  <w:style w:type="paragraph" w:customStyle="1" w:styleId="TableNote">
    <w:name w:val="TableNote"/>
    <w:basedOn w:val="Normal"/>
    <w:rsid w:val="002A6A96"/>
    <w:pPr>
      <w:spacing w:line="300" w:lineRule="exact"/>
    </w:pPr>
    <w:rPr>
      <w:szCs w:val="20"/>
      <w:lang w:val="en-GB" w:eastAsia="en-US"/>
    </w:rPr>
  </w:style>
  <w:style w:type="paragraph" w:customStyle="1" w:styleId="TableTitle">
    <w:name w:val="TableTitle"/>
    <w:basedOn w:val="Normal"/>
    <w:rsid w:val="002A6A96"/>
    <w:pPr>
      <w:spacing w:line="300" w:lineRule="exact"/>
    </w:pPr>
    <w:rPr>
      <w:szCs w:val="20"/>
      <w:lang w:val="en-GB" w:eastAsia="en-US"/>
    </w:rPr>
  </w:style>
  <w:style w:type="character" w:customStyle="1" w:styleId="URL">
    <w:name w:val="URL"/>
    <w:rsid w:val="002A6A96"/>
    <w:rPr>
      <w:color w:val="666699"/>
    </w:rPr>
  </w:style>
  <w:style w:type="paragraph" w:customStyle="1" w:styleId="TableHeader">
    <w:name w:val="TableHeader"/>
    <w:basedOn w:val="Normal"/>
    <w:rsid w:val="002A6A96"/>
    <w:pPr>
      <w:spacing w:before="120"/>
    </w:pPr>
    <w:rPr>
      <w:b/>
      <w:szCs w:val="20"/>
      <w:lang w:val="en-GB" w:eastAsia="en-US"/>
    </w:rPr>
  </w:style>
  <w:style w:type="paragraph" w:customStyle="1" w:styleId="TableSubHead">
    <w:name w:val="TableSubHead"/>
    <w:basedOn w:val="TableHeader"/>
    <w:rsid w:val="002A6A96"/>
  </w:style>
  <w:style w:type="paragraph" w:customStyle="1" w:styleId="Legendetableau">
    <w:name w:val="Legende_tableau"/>
    <w:basedOn w:val="Normal"/>
    <w:rsid w:val="008523BF"/>
    <w:pPr>
      <w:suppressAutoHyphens/>
      <w:spacing w:line="360" w:lineRule="auto"/>
      <w:jc w:val="center"/>
    </w:pPr>
    <w:rPr>
      <w:rFonts w:asciiTheme="minorHAnsi" w:eastAsia="SimSun" w:hAnsiTheme="minorHAnsi"/>
    </w:rPr>
  </w:style>
  <w:style w:type="character" w:styleId="Numrodepage">
    <w:name w:val="page number"/>
    <w:basedOn w:val="Policepardfaut"/>
    <w:uiPriority w:val="99"/>
    <w:semiHidden/>
    <w:unhideWhenUsed/>
    <w:rsid w:val="005E4803"/>
  </w:style>
  <w:style w:type="paragraph" w:styleId="Sansinterligne">
    <w:name w:val="No Spacing"/>
    <w:uiPriority w:val="1"/>
    <w:qFormat/>
    <w:rsid w:val="00013613"/>
    <w:rPr>
      <w:rFonts w:ascii="Times New Roman" w:eastAsia="Times New Roman" w:hAnsi="Times New Roman" w:cs="Times New Roman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F08AB"/>
    <w:pPr>
      <w:keepNext/>
      <w:keepLines/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i w:val="0"/>
      <w:iCs w:val="0"/>
      <w:color w:val="0F4761" w:themeColor="accent1" w:themeShade="BF"/>
      <w:sz w:val="28"/>
      <w:szCs w:val="28"/>
      <w:lang w:val="fr-FR"/>
    </w:rPr>
  </w:style>
  <w:style w:type="paragraph" w:styleId="TM1">
    <w:name w:val="toc 1"/>
    <w:basedOn w:val="Normal"/>
    <w:next w:val="Normal"/>
    <w:autoRedefine/>
    <w:uiPriority w:val="39"/>
    <w:unhideWhenUsed/>
    <w:rsid w:val="006F08AB"/>
    <w:pPr>
      <w:spacing w:before="120"/>
    </w:pPr>
    <w:rPr>
      <w:rFonts w:asciiTheme="minorHAnsi" w:hAnsiTheme="minorHAnsi"/>
      <w:b/>
      <w:bCs/>
      <w:i/>
      <w:iCs/>
    </w:rPr>
  </w:style>
  <w:style w:type="character" w:styleId="Lienhypertexte">
    <w:name w:val="Hyperlink"/>
    <w:basedOn w:val="Policepardfaut"/>
    <w:uiPriority w:val="99"/>
    <w:unhideWhenUsed/>
    <w:rsid w:val="006F08AB"/>
    <w:rPr>
      <w:color w:val="467886" w:themeColor="hyperlink"/>
      <w:u w:val="single"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6F08AB"/>
    <w:pPr>
      <w:spacing w:before="120"/>
      <w:ind w:left="240"/>
    </w:pPr>
    <w:rPr>
      <w:rFonts w:asciiTheme="minorHAnsi" w:hAnsiTheme="minorHAnsi"/>
      <w:b/>
      <w:bCs/>
      <w:sz w:val="22"/>
      <w:szCs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6F08AB"/>
    <w:pPr>
      <w:ind w:left="480"/>
    </w:pPr>
    <w:rPr>
      <w:rFonts w:asciiTheme="minorHAnsi" w:hAnsiTheme="minorHAnsi"/>
      <w:sz w:val="20"/>
      <w:szCs w:val="20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6F08AB"/>
    <w:pPr>
      <w:ind w:left="720"/>
    </w:pPr>
    <w:rPr>
      <w:rFonts w:asciiTheme="minorHAnsi" w:hAnsi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6F08AB"/>
    <w:pPr>
      <w:ind w:left="960"/>
    </w:pPr>
    <w:rPr>
      <w:rFonts w:asciiTheme="minorHAnsi" w:hAnsi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6F08AB"/>
    <w:pPr>
      <w:ind w:left="1200"/>
    </w:pPr>
    <w:rPr>
      <w:rFonts w:asciiTheme="minorHAnsi" w:hAnsi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6F08AB"/>
    <w:pPr>
      <w:ind w:left="1440"/>
    </w:pPr>
    <w:rPr>
      <w:rFonts w:asciiTheme="minorHAnsi" w:hAnsi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6F08AB"/>
    <w:pPr>
      <w:ind w:left="1680"/>
    </w:pPr>
    <w:rPr>
      <w:rFonts w:asciiTheme="minorHAnsi" w:hAnsi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6F08AB"/>
    <w:pPr>
      <w:ind w:left="1920"/>
    </w:pPr>
    <w:rPr>
      <w:rFonts w:asciiTheme="minorHAnsi" w:hAnsiTheme="minorHAnsi"/>
      <w:sz w:val="20"/>
      <w:szCs w:val="20"/>
    </w:rPr>
  </w:style>
  <w:style w:type="character" w:customStyle="1" w:styleId="authors-list-item">
    <w:name w:val="authors-list-item"/>
    <w:basedOn w:val="Policepardfaut"/>
    <w:rsid w:val="003F7116"/>
  </w:style>
  <w:style w:type="character" w:customStyle="1" w:styleId="comma">
    <w:name w:val="comma"/>
    <w:basedOn w:val="Policepardfaut"/>
    <w:rsid w:val="003F7116"/>
  </w:style>
  <w:style w:type="character" w:customStyle="1" w:styleId="author-sup-separator">
    <w:name w:val="author-sup-separator"/>
    <w:basedOn w:val="Policepardfaut"/>
    <w:rsid w:val="003F7116"/>
  </w:style>
  <w:style w:type="character" w:styleId="Lienhypertextesuivivisit">
    <w:name w:val="FollowedHyperlink"/>
    <w:basedOn w:val="Policepardfaut"/>
    <w:uiPriority w:val="99"/>
    <w:semiHidden/>
    <w:unhideWhenUsed/>
    <w:rsid w:val="00410292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30EF1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E26E6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26E6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26E66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26E6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26E66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customStyle="1" w:styleId="font-claude-response-body">
    <w:name w:val="font-claude-response-body"/>
    <w:basedOn w:val="Normal"/>
    <w:rsid w:val="00CE5CC7"/>
    <w:pPr>
      <w:spacing w:before="100" w:beforeAutospacing="1" w:after="100" w:afterAutospacing="1"/>
    </w:pPr>
  </w:style>
  <w:style w:type="character" w:styleId="Accentuation">
    <w:name w:val="Emphasis"/>
    <w:basedOn w:val="Policepardfaut"/>
    <w:uiPriority w:val="20"/>
    <w:qFormat/>
    <w:rsid w:val="00854D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5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8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913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0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8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3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460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2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449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116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B8CE94-671A-6340-8B76-64CE956E7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22</Pages>
  <Words>5032</Words>
  <Characters>27682</Characters>
  <Application>Microsoft Office Word</Application>
  <DocSecurity>0</DocSecurity>
  <Lines>230</Lines>
  <Paragraphs>65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Mokrani</dc:creator>
  <cp:keywords/>
  <dc:description/>
  <cp:lastModifiedBy>David Mokrani</cp:lastModifiedBy>
  <cp:revision>23</cp:revision>
  <dcterms:created xsi:type="dcterms:W3CDTF">2026-07-11T17:45:00Z</dcterms:created>
  <dcterms:modified xsi:type="dcterms:W3CDTF">2026-07-12T14:15:00Z</dcterms:modified>
</cp:coreProperties>
</file>