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A014E" w14:textId="77777777" w:rsidR="00983284" w:rsidRPr="00421792" w:rsidRDefault="009E6D98" w:rsidP="00421792">
      <w:pPr>
        <w:pStyle w:val="Titolo2"/>
        <w:spacing w:line="360" w:lineRule="auto"/>
        <w:jc w:val="both"/>
        <w:rPr>
          <w:rFonts w:ascii="Times New Roman" w:eastAsiaTheme="minorEastAsia" w:hAnsi="Times New Roman" w:cs="Times New Roman"/>
          <w:b/>
          <w:bCs/>
          <w:color w:val="auto"/>
          <w:sz w:val="22"/>
          <w:szCs w:val="22"/>
        </w:rPr>
      </w:pPr>
      <w:r w:rsidRPr="00421792">
        <w:rPr>
          <w:rFonts w:ascii="Times New Roman" w:eastAsiaTheme="minorEastAsia" w:hAnsi="Times New Roman" w:cs="Times New Roman"/>
          <w:b/>
          <w:bCs/>
          <w:color w:val="auto"/>
          <w:sz w:val="22"/>
          <w:szCs w:val="22"/>
        </w:rPr>
        <w:t xml:space="preserve">Supplementary Material </w:t>
      </w:r>
      <w:r w:rsidRPr="00421792">
        <w:rPr>
          <w:rFonts w:ascii="Times New Roman" w:eastAsiaTheme="minorEastAsia" w:hAnsi="Times New Roman" w:cs="Times New Roman"/>
          <w:b/>
          <w:bCs/>
          <w:noProof/>
          <w:color w:val="auto"/>
          <w:sz w:val="22"/>
          <w:szCs w:val="22"/>
        </w:rPr>
        <w:t>C</w:t>
      </w:r>
      <w:r w:rsidRPr="00421792">
        <w:rPr>
          <w:rFonts w:ascii="Times New Roman" w:eastAsiaTheme="minorEastAsia" w:hAnsi="Times New Roman" w:cs="Times New Roman"/>
          <w:b/>
          <w:bCs/>
          <w:color w:val="auto"/>
          <w:sz w:val="22"/>
          <w:szCs w:val="22"/>
        </w:rPr>
        <w:t xml:space="preserve"> </w:t>
      </w:r>
    </w:p>
    <w:p w14:paraId="49120E1A" w14:textId="77777777" w:rsidR="00983284" w:rsidRPr="00421792" w:rsidRDefault="00983284" w:rsidP="00421792">
      <w:pPr>
        <w:pStyle w:val="Titolo2"/>
        <w:spacing w:line="360" w:lineRule="auto"/>
        <w:jc w:val="both"/>
        <w:rPr>
          <w:rFonts w:ascii="Times New Roman" w:eastAsiaTheme="minorEastAsia" w:hAnsi="Times New Roman" w:cs="Times New Roman"/>
          <w:b/>
          <w:bCs/>
          <w:color w:val="auto"/>
          <w:sz w:val="22"/>
          <w:szCs w:val="22"/>
        </w:rPr>
      </w:pPr>
    </w:p>
    <w:p w14:paraId="05E7AEDA" w14:textId="4945E3D2" w:rsidR="00983284" w:rsidRPr="00421792" w:rsidRDefault="00000000" w:rsidP="00421792">
      <w:pPr>
        <w:pStyle w:val="Titolo2"/>
        <w:spacing w:line="360" w:lineRule="auto"/>
        <w:jc w:val="both"/>
        <w:rPr>
          <w:rFonts w:ascii="Times New Roman" w:eastAsiaTheme="minorEastAsia" w:hAnsi="Times New Roman" w:cs="Times New Roman"/>
          <w:b/>
          <w:bCs/>
          <w:color w:val="auto"/>
          <w:sz w:val="22"/>
          <w:szCs w:val="22"/>
        </w:rPr>
      </w:pPr>
      <m:oMath>
        <m:sSub>
          <m:sSubPr>
            <m:ctrlPr>
              <w:rPr>
                <w:rFonts w:ascii="Cambria Math" w:eastAsiaTheme="minorEastAsia" w:hAnsi="Cambria Math" w:cs="Times New Roman"/>
                <w:b/>
                <w:bCs/>
                <w:i/>
                <w:color w:val="auto"/>
                <w:sz w:val="22"/>
                <w:szCs w:val="22"/>
              </w:rPr>
            </m:ctrlPr>
          </m:sSubPr>
          <m:e>
            <m:r>
              <m:rPr>
                <m:sty m:val="bi"/>
              </m:rPr>
              <w:rPr>
                <w:rFonts w:ascii="Cambria Math" w:eastAsiaTheme="minorEastAsia" w:hAnsi="Cambria Math" w:cs="Times New Roman"/>
                <w:color w:val="auto"/>
                <w:sz w:val="22"/>
                <w:szCs w:val="22"/>
              </w:rPr>
              <m:t>P</m:t>
            </m:r>
          </m:e>
          <m:sub>
            <m:r>
              <m:rPr>
                <m:sty m:val="bi"/>
              </m:rPr>
              <w:rPr>
                <w:rFonts w:ascii="Cambria Math" w:eastAsiaTheme="minorEastAsia" w:hAnsi="Cambria Math" w:cs="Times New Roman"/>
                <w:color w:val="auto"/>
                <w:sz w:val="22"/>
                <w:szCs w:val="22"/>
              </w:rPr>
              <m:t>pl</m:t>
            </m:r>
          </m:sub>
        </m:sSub>
      </m:oMath>
      <w:r w:rsidR="009E6D98" w:rsidRPr="00421792">
        <w:rPr>
          <w:rFonts w:ascii="Times New Roman" w:eastAsiaTheme="minorEastAsia" w:hAnsi="Times New Roman" w:cs="Times New Roman"/>
          <w:b/>
          <w:bCs/>
          <w:color w:val="auto"/>
          <w:sz w:val="22"/>
          <w:szCs w:val="22"/>
        </w:rPr>
        <w:t xml:space="preserve"> estimate conversion to </w:t>
      </w:r>
      <m:oMath>
        <m:sSub>
          <m:sSubPr>
            <m:ctrlPr>
              <w:rPr>
                <w:rFonts w:ascii="Cambria Math" w:eastAsiaTheme="minorEastAsia" w:hAnsi="Cambria Math" w:cs="Times New Roman"/>
                <w:b/>
                <w:bCs/>
                <w:i/>
                <w:color w:val="auto"/>
                <w:sz w:val="22"/>
                <w:szCs w:val="22"/>
              </w:rPr>
            </m:ctrlPr>
          </m:sSubPr>
          <m:e>
            <m:r>
              <m:rPr>
                <m:sty m:val="bi"/>
              </m:rPr>
              <w:rPr>
                <w:rFonts w:ascii="Cambria Math" w:eastAsiaTheme="minorEastAsia" w:hAnsi="Cambria Math" w:cs="Times New Roman"/>
                <w:color w:val="auto"/>
                <w:sz w:val="22"/>
                <w:szCs w:val="22"/>
              </w:rPr>
              <m:t>P</m:t>
            </m:r>
          </m:e>
          <m:sub>
            <m:r>
              <m:rPr>
                <m:sty m:val="bi"/>
              </m:rPr>
              <w:rPr>
                <w:rFonts w:ascii="Cambria Math" w:eastAsiaTheme="minorEastAsia" w:hAnsi="Cambria Math" w:cs="Times New Roman"/>
                <w:color w:val="auto"/>
                <w:sz w:val="22"/>
                <w:szCs w:val="22"/>
              </w:rPr>
              <m:t>mus</m:t>
            </m:r>
          </m:sub>
        </m:sSub>
      </m:oMath>
    </w:p>
    <w:p w14:paraId="27246E94" w14:textId="5827C3B1" w:rsidR="006249F9" w:rsidRDefault="006249F9" w:rsidP="00421792">
      <w:pPr>
        <w:spacing w:line="360" w:lineRule="auto"/>
        <w:jc w:val="both"/>
        <w:rPr>
          <w:rFonts w:ascii="Times New Roman" w:hAnsi="Times New Roman" w:cs="Times New Roman"/>
        </w:rPr>
      </w:pPr>
      <w:r w:rsidRPr="00904ECD">
        <w:rPr>
          <w:rFonts w:ascii="Times New Roman" w:hAnsi="Times New Roman" w:cs="Times New Roman"/>
          <w:color w:val="212121"/>
        </w:rPr>
        <w:t xml:space="preserve">As described in Section Model set-up and optimization, when first developing the Mixed Integer Multi-Effort (MIME) model, it was observed that the recovered effort signal could be consistent with different physiologically plausible pressure dynamics. </w:t>
      </w:r>
      <w:proofErr w:type="gramStart"/>
      <w:r w:rsidRPr="00904ECD">
        <w:rPr>
          <w:rFonts w:ascii="Times New Roman" w:hAnsi="Times New Roman" w:cs="Times New Roman"/>
          <w:color w:val="212121"/>
        </w:rPr>
        <w:t>For the purpose of</w:t>
      </w:r>
      <w:proofErr w:type="gramEnd"/>
      <w:r w:rsidRPr="00904ECD">
        <w:rPr>
          <w:rFonts w:ascii="Times New Roman" w:hAnsi="Times New Roman" w:cs="Times New Roman"/>
          <w:color w:val="212121"/>
        </w:rPr>
        <w:t xml:space="preserve"> the present post-processing procedure, two clinically relevant cases were operationally considered: signals more closely aligned with pleural pressure (Ppl) dynamics and signals more closely aligned with inspiratory muscle pressure (</w:t>
      </w:r>
      <w:proofErr w:type="spellStart"/>
      <w:r w:rsidRPr="00904ECD">
        <w:rPr>
          <w:rFonts w:ascii="Times New Roman" w:hAnsi="Times New Roman" w:cs="Times New Roman"/>
          <w:color w:val="212121"/>
        </w:rPr>
        <w:t>Pmus</w:t>
      </w:r>
      <w:proofErr w:type="spellEnd"/>
      <w:r w:rsidRPr="00904ECD">
        <w:rPr>
          <w:rFonts w:ascii="Times New Roman" w:hAnsi="Times New Roman" w:cs="Times New Roman"/>
          <w:color w:val="212121"/>
        </w:rPr>
        <w:t>) dynamics. These represent two relevant interpretations rather than the full range of physiologically plausible solutions.</w:t>
      </w:r>
    </w:p>
    <w:p w14:paraId="04D7CEA4" w14:textId="0CBC1954" w:rsidR="00AB7A9E" w:rsidRPr="00421792" w:rsidRDefault="00ED1517" w:rsidP="00421792">
      <w:pPr>
        <w:spacing w:line="360" w:lineRule="auto"/>
        <w:jc w:val="both"/>
        <w:rPr>
          <w:rFonts w:ascii="Times New Roman" w:hAnsi="Times New Roman" w:cs="Times New Roman"/>
        </w:rPr>
      </w:pPr>
      <w:r w:rsidRPr="00CD4923">
        <w:rPr>
          <w:rFonts w:ascii="Times New Roman" w:hAnsi="Times New Roman" w:cs="Times New Roman"/>
        </w:rPr>
        <w:t>These findings align</w:t>
      </w:r>
      <w:r w:rsidR="002B01B4" w:rsidRPr="00CD4923">
        <w:rPr>
          <w:rFonts w:ascii="Times New Roman" w:hAnsi="Times New Roman" w:cs="Times New Roman"/>
        </w:rPr>
        <w:t xml:space="preserve"> with th</w:t>
      </w:r>
      <w:r w:rsidR="00C453D7">
        <w:rPr>
          <w:rFonts w:ascii="Times New Roman" w:hAnsi="Times New Roman" w:cs="Times New Roman"/>
        </w:rPr>
        <w:t>ose</w:t>
      </w:r>
      <w:r w:rsidR="002B01B4" w:rsidRPr="00CD4923">
        <w:rPr>
          <w:rFonts w:ascii="Times New Roman" w:hAnsi="Times New Roman" w:cs="Times New Roman"/>
        </w:rPr>
        <w:t xml:space="preserve"> </w:t>
      </w:r>
      <w:r w:rsidR="00C453D7">
        <w:rPr>
          <w:rFonts w:ascii="Times New Roman" w:hAnsi="Times New Roman" w:cs="Times New Roman"/>
        </w:rPr>
        <w:t xml:space="preserve">of </w:t>
      </w:r>
      <w:r w:rsidR="00FD4158" w:rsidRPr="00CD4923">
        <w:rPr>
          <w:rFonts w:ascii="Times New Roman" w:hAnsi="Times New Roman" w:cs="Times New Roman"/>
        </w:rPr>
        <w:t>Vicario et al. (1)</w:t>
      </w:r>
      <w:r w:rsidRPr="00CD4923">
        <w:rPr>
          <w:rFonts w:ascii="Times New Roman" w:hAnsi="Times New Roman" w:cs="Times New Roman"/>
        </w:rPr>
        <w:t xml:space="preserve"> </w:t>
      </w:r>
      <w:r w:rsidR="00752B20" w:rsidRPr="00CD4923">
        <w:rPr>
          <w:rFonts w:ascii="Times New Roman" w:hAnsi="Times New Roman" w:cs="Times New Roman"/>
        </w:rPr>
        <w:t xml:space="preserve">where it was demonstrated that ventilator signals alone cannot </w:t>
      </w:r>
      <w:r w:rsidR="00724605" w:rsidRPr="00CD4923">
        <w:rPr>
          <w:rFonts w:ascii="Times New Roman" w:hAnsi="Times New Roman" w:cs="Times New Roman"/>
        </w:rPr>
        <w:t xml:space="preserve">guarantee a physiologically consistent </w:t>
      </w:r>
      <w:r w:rsidR="00EE74F5" w:rsidRPr="00CD4923">
        <w:rPr>
          <w:rFonts w:ascii="Times New Roman" w:hAnsi="Times New Roman" w:cs="Times New Roman"/>
        </w:rPr>
        <w:t>solution when considering estimates of patient breathing effort derived from the equation of motion.</w:t>
      </w:r>
      <w:r w:rsidR="00574CF5">
        <w:rPr>
          <w:rFonts w:ascii="Times New Roman" w:hAnsi="Times New Roman" w:cs="Times New Roman"/>
        </w:rPr>
        <w:t xml:space="preserve"> In both cases</w:t>
      </w:r>
      <w:r w:rsidR="00D863C3">
        <w:rPr>
          <w:rFonts w:ascii="Times New Roman" w:hAnsi="Times New Roman" w:cs="Times New Roman"/>
        </w:rPr>
        <w:t xml:space="preserve">, </w:t>
      </w:r>
      <w:proofErr w:type="spellStart"/>
      <w:r w:rsidR="00D863C3">
        <w:rPr>
          <w:rFonts w:ascii="Times New Roman" w:hAnsi="Times New Roman" w:cs="Times New Roman"/>
        </w:rPr>
        <w:t>esoph</w:t>
      </w:r>
      <w:r w:rsidR="00C453D7">
        <w:rPr>
          <w:rFonts w:ascii="Times New Roman" w:hAnsi="Times New Roman" w:cs="Times New Roman"/>
        </w:rPr>
        <w:t>a</w:t>
      </w:r>
      <w:r w:rsidR="00D863C3">
        <w:rPr>
          <w:rFonts w:ascii="Times New Roman" w:hAnsi="Times New Roman" w:cs="Times New Roman"/>
        </w:rPr>
        <w:t>geal</w:t>
      </w:r>
      <w:proofErr w:type="spellEnd"/>
      <w:r w:rsidR="00D863C3">
        <w:rPr>
          <w:rFonts w:ascii="Times New Roman" w:hAnsi="Times New Roman" w:cs="Times New Roman"/>
        </w:rPr>
        <w:t xml:space="preserve"> pressure (Pes) derived signals</w:t>
      </w:r>
      <w:r w:rsidRPr="00CD4923">
        <w:rPr>
          <w:rFonts w:ascii="Times New Roman" w:hAnsi="Times New Roman" w:cs="Times New Roman"/>
        </w:rPr>
        <w:t xml:space="preserve"> </w:t>
      </w:r>
      <w:r w:rsidR="00D863C3">
        <w:rPr>
          <w:rFonts w:ascii="Times New Roman" w:hAnsi="Times New Roman" w:cs="Times New Roman"/>
        </w:rPr>
        <w:t xml:space="preserve">provide a physiological reference for Ppl and </w:t>
      </w:r>
      <w:proofErr w:type="spellStart"/>
      <w:r w:rsidR="00D863C3">
        <w:rPr>
          <w:rFonts w:ascii="Times New Roman" w:hAnsi="Times New Roman" w:cs="Times New Roman"/>
        </w:rPr>
        <w:t>Pmus</w:t>
      </w:r>
      <w:proofErr w:type="spellEnd"/>
      <w:r w:rsidR="00D863C3">
        <w:rPr>
          <w:rFonts w:ascii="Times New Roman" w:hAnsi="Times New Roman" w:cs="Times New Roman"/>
        </w:rPr>
        <w:t xml:space="preserve">. Specifically, </w:t>
      </w:r>
      <w:r w:rsidR="00D863C3">
        <w:rPr>
          <w:rFonts w:ascii="Times New Roman" w:eastAsiaTheme="minorEastAsia" w:hAnsi="Times New Roman" w:cs="Times New Roman"/>
        </w:rPr>
        <w:t>i</w:t>
      </w:r>
      <w:r w:rsidR="001C044A" w:rsidRPr="00421792">
        <w:rPr>
          <w:rFonts w:ascii="Times New Roman" w:eastAsiaTheme="minorEastAsia" w:hAnsi="Times New Roman" w:cs="Times New Roman"/>
        </w:rPr>
        <w:t xml:space="preserve">n the first case, </w:t>
      </w:r>
      <w:r w:rsidR="009506E2" w:rsidRPr="00421792">
        <w:rPr>
          <w:rFonts w:ascii="Times New Roman" w:eastAsiaTheme="minorEastAsia" w:hAnsi="Times New Roman" w:cs="Times New Roman"/>
        </w:rPr>
        <w:t xml:space="preserve">where </w:t>
      </w:r>
      <w:r w:rsidR="00C453D7">
        <w:rPr>
          <w:rFonts w:ascii="Times New Roman" w:eastAsiaTheme="minorEastAsia" w:hAnsi="Times New Roman" w:cs="Times New Roman"/>
        </w:rPr>
        <w:t xml:space="preserve">the </w:t>
      </w:r>
      <w:proofErr w:type="spellStart"/>
      <w:r w:rsidR="00EA7FB2" w:rsidRPr="00421792">
        <w:rPr>
          <w:rFonts w:ascii="Times New Roman" w:eastAsiaTheme="minorEastAsia" w:hAnsi="Times New Roman" w:cs="Times New Roman"/>
        </w:rPr>
        <w:t>modeled</w:t>
      </w:r>
      <w:proofErr w:type="spellEnd"/>
      <w:r w:rsidR="00CD4923">
        <w:rPr>
          <w:rFonts w:ascii="Times New Roman" w:eastAsiaTheme="minorEastAsia" w:hAnsi="Times New Roman" w:cs="Times New Roman"/>
        </w:rPr>
        <w:t xml:space="preserve"> inspiratory effort signal</w:t>
      </w:r>
      <w:r w:rsidR="009506E2" w:rsidRPr="00421792">
        <w:rPr>
          <w:rFonts w:ascii="Times New Roman" w:eastAsiaTheme="minorEastAsia" w:hAnsi="Times New Roman" w:cs="Times New Roman"/>
        </w:rPr>
        <w:t xml:space="preserve"> aligns with </w:t>
      </w:r>
      <w:proofErr w:type="spellStart"/>
      <w:r w:rsidR="009506E2" w:rsidRPr="00421792">
        <w:rPr>
          <w:rFonts w:ascii="Times New Roman" w:eastAsia="Calibri" w:hAnsi="Times New Roman" w:cs="Times New Roman"/>
        </w:rPr>
        <w:t>ΔPes</w:t>
      </w:r>
      <w:proofErr w:type="spellEnd"/>
      <w:r w:rsidR="009506E2" w:rsidRPr="00421792">
        <w:rPr>
          <w:rFonts w:ascii="Times New Roman" w:eastAsia="Calibri" w:hAnsi="Times New Roman" w:cs="Times New Roman"/>
        </w:rPr>
        <w:t>,</w:t>
      </w:r>
      <w:r w:rsidR="009506E2" w:rsidRPr="00421792">
        <w:rPr>
          <w:rFonts w:ascii="Times New Roman" w:eastAsiaTheme="minorEastAsia" w:hAnsi="Times New Roman" w:cs="Times New Roman"/>
        </w:rPr>
        <w:t xml:space="preserve"> </w:t>
      </w:r>
      <w:r w:rsidR="006C017F" w:rsidRPr="00421792">
        <w:rPr>
          <w:rFonts w:ascii="Times New Roman" w:eastAsiaTheme="minorEastAsia" w:hAnsi="Times New Roman" w:cs="Times New Roman"/>
        </w:rPr>
        <w:t xml:space="preserve">we expect that the </w:t>
      </w:r>
      <w:r w:rsidR="00C453D7">
        <w:rPr>
          <w:rFonts w:ascii="Times New Roman" w:eastAsiaTheme="minorEastAsia" w:hAnsi="Times New Roman" w:cs="Times New Roman"/>
        </w:rPr>
        <w:t>estimated</w:t>
      </w:r>
      <w:r w:rsidR="006C017F" w:rsidRPr="00421792">
        <w:rPr>
          <w:rFonts w:ascii="Times New Roman" w:eastAsiaTheme="minorEastAsia" w:hAnsi="Times New Roman" w:cs="Times New Roman"/>
        </w:rPr>
        <w:t xml:space="preserve"> </w:t>
      </w:r>
      <w:r w:rsidRPr="00CD4923">
        <w:rPr>
          <w:rFonts w:ascii="Times New Roman" w:eastAsiaTheme="minorEastAsia" w:hAnsi="Times New Roman" w:cs="Times New Roman"/>
        </w:rPr>
        <w:t>(</w:t>
      </w:r>
      <w:proofErr w:type="spellStart"/>
      <w:r w:rsidRPr="00CD4923">
        <w:rPr>
          <w:rFonts w:ascii="Times New Roman" w:eastAsiaTheme="minorEastAsia" w:hAnsi="Times New Roman" w:cs="Times New Roman"/>
        </w:rPr>
        <w:t>Einsp</w:t>
      </w:r>
      <w:proofErr w:type="spellEnd"/>
      <w:r w:rsidRPr="00CD4923">
        <w:rPr>
          <w:rFonts w:ascii="Times New Roman" w:eastAsiaTheme="minorEastAsia" w:hAnsi="Times New Roman" w:cs="Times New Roman"/>
        </w:rPr>
        <w:t xml:space="preserve">) </w:t>
      </w:r>
      <w:r w:rsidR="006C017F" w:rsidRPr="00421792">
        <w:rPr>
          <w:rFonts w:ascii="Times New Roman" w:eastAsiaTheme="minorEastAsia" w:hAnsi="Times New Roman" w:cs="Times New Roman"/>
        </w:rPr>
        <w:t>value estimated represents an estimate of the patient’s lung elastance (</w:t>
      </w:r>
      <w:r w:rsidR="006C017F" w:rsidRPr="00421792">
        <w:rPr>
          <w:rFonts w:ascii="Times New Roman" w:eastAsiaTheme="minorEastAsia" w:hAnsi="Times New Roman" w:cs="Times New Roman"/>
          <w:i/>
          <w:iCs/>
        </w:rPr>
        <w:t xml:space="preserve">i.e., </w:t>
      </w:r>
      <m:oMath>
        <m:r>
          <m:rPr>
            <m:sty m:val="p"/>
          </m:rPr>
          <w:rPr>
            <w:rFonts w:ascii="Cambria Math" w:eastAsiaTheme="minorEastAsia" w:hAnsi="Cambria Math" w:cs="Times New Roman"/>
          </w:rPr>
          <m:t>Einsp</m:t>
        </m:r>
        <m:r>
          <w:rPr>
            <w:rFonts w:ascii="Cambria Math" w:eastAsiaTheme="minorEastAsia" w:hAnsi="Cambria Math" w:cs="Times New Roman"/>
          </w:rPr>
          <m:t>=El</m:t>
        </m:r>
      </m:oMath>
      <w:r w:rsidR="00AB7A9E" w:rsidRPr="00421792">
        <w:rPr>
          <w:rFonts w:ascii="Times New Roman" w:eastAsiaTheme="minorEastAsia" w:hAnsi="Times New Roman" w:cs="Times New Roman"/>
          <w:i/>
          <w:iCs/>
        </w:rPr>
        <w:t>)</w:t>
      </w:r>
      <w:r w:rsidR="00CD4923">
        <w:rPr>
          <w:rFonts w:ascii="Times New Roman" w:eastAsiaTheme="minorEastAsia" w:hAnsi="Times New Roman" w:cs="Times New Roman"/>
          <w:i/>
          <w:iCs/>
        </w:rPr>
        <w:t xml:space="preserve"> </w:t>
      </w:r>
      <w:r w:rsidR="00CD4923">
        <w:rPr>
          <w:rFonts w:ascii="Times New Roman" w:eastAsiaTheme="minorEastAsia" w:hAnsi="Times New Roman" w:cs="Times New Roman"/>
        </w:rPr>
        <w:t xml:space="preserve">and the modelled inspiratory effort signal provides an estimate of pleural pressure (Ppl) </w:t>
      </w:r>
      <w:r w:rsidR="00AB7A9E" w:rsidRPr="00421792">
        <w:rPr>
          <w:rFonts w:ascii="Times New Roman" w:eastAsiaTheme="minorEastAsia" w:hAnsi="Times New Roman" w:cs="Times New Roman"/>
          <w:i/>
          <w:iCs/>
        </w:rPr>
        <w:t>.</w:t>
      </w:r>
    </w:p>
    <w:p w14:paraId="7AC71AFB" w14:textId="1C532CC0" w:rsidR="001C044A" w:rsidRPr="00421792" w:rsidRDefault="00826661" w:rsidP="00421792">
      <w:pPr>
        <w:tabs>
          <w:tab w:val="center" w:pos="4508"/>
          <w:tab w:val="right" w:pos="9015"/>
        </w:tabs>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ab/>
      </w:r>
      <m:oMath>
        <m:r>
          <w:rPr>
            <w:rFonts w:ascii="Cambria Math" w:eastAsiaTheme="minorEastAsia" w:hAnsi="Cambria Math" w:cs="Times New Roman"/>
          </w:rPr>
          <m:t>Paw</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=V</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El+</m:t>
        </m:r>
        <m:r>
          <m:rPr>
            <m:sty m:val="p"/>
          </m:rPr>
          <w:rPr>
            <w:rFonts w:ascii="Cambria Math" w:eastAsiaTheme="minorEastAsia" w:hAnsi="Cambria Math" w:cs="Times New Roman"/>
          </w:rPr>
          <m:t>Q</m:t>
        </m:r>
        <m:d>
          <m:dPr>
            <m:ctrlPr>
              <w:rPr>
                <w:rFonts w:ascii="Cambria Math" w:eastAsiaTheme="minorEastAsia" w:hAnsi="Cambria Math" w:cs="Times New Roman"/>
                <w:i/>
              </w:rPr>
            </m:ctrlPr>
          </m:dPr>
          <m:e>
            <m:r>
              <w:rPr>
                <w:rFonts w:ascii="Cambria Math" w:eastAsiaTheme="minorEastAsia" w:hAnsi="Cambria Math" w:cs="Times New Roman"/>
              </w:rPr>
              <m:t>t</m:t>
            </m:r>
          </m:e>
        </m:d>
        <m:r>
          <m:rPr>
            <m:sty m:val="p"/>
          </m:rPr>
          <w:rPr>
            <w:rFonts w:ascii="Cambria Math" w:eastAsiaTheme="minorEastAsia" w:hAnsi="Cambria Math" w:cs="Times New Roman"/>
          </w:rPr>
          <m:t>Rinsp</m:t>
        </m:r>
        <m:r>
          <w:rPr>
            <w:rFonts w:ascii="Cambria Math" w:eastAsiaTheme="minorEastAsia" w:hAnsi="Cambria Math" w:cs="Times New Roman"/>
          </w:rPr>
          <m:t>+PEEP+Ppl</m:t>
        </m:r>
        <m:d>
          <m:dPr>
            <m:ctrlPr>
              <w:rPr>
                <w:rFonts w:ascii="Cambria Math" w:eastAsiaTheme="minorEastAsia" w:hAnsi="Cambria Math" w:cs="Times New Roman"/>
                <w:i/>
              </w:rPr>
            </m:ctrlPr>
          </m:dPr>
          <m:e>
            <m:r>
              <w:rPr>
                <w:rFonts w:ascii="Cambria Math" w:eastAsiaTheme="minorEastAsia" w:hAnsi="Cambria Math" w:cs="Times New Roman"/>
              </w:rPr>
              <m:t>t</m:t>
            </m:r>
          </m:e>
        </m:d>
      </m:oMath>
      <w:r w:rsidRPr="00421792">
        <w:rPr>
          <w:rFonts w:ascii="Times New Roman" w:eastAsiaTheme="minorEastAsia" w:hAnsi="Times New Roman" w:cs="Times New Roman"/>
        </w:rPr>
        <w:tab/>
        <w:t>(</w:t>
      </w:r>
      <w:r w:rsidR="00BC1588" w:rsidRPr="00421792">
        <w:rPr>
          <w:rFonts w:ascii="Times New Roman" w:eastAsiaTheme="minorEastAsia" w:hAnsi="Times New Roman" w:cs="Times New Roman"/>
        </w:rPr>
        <w:t xml:space="preserve">Eq. </w:t>
      </w:r>
      <w:r w:rsidRPr="00421792">
        <w:rPr>
          <w:rFonts w:ascii="Times New Roman" w:eastAsiaTheme="minorEastAsia" w:hAnsi="Times New Roman" w:cs="Times New Roman"/>
        </w:rPr>
        <w:t xml:space="preserve">Supp. </w:t>
      </w:r>
      <w:r w:rsidRPr="00421792">
        <w:rPr>
          <w:rFonts w:ascii="Times New Roman" w:eastAsiaTheme="minorEastAsia" w:hAnsi="Times New Roman" w:cs="Times New Roman"/>
          <w:noProof/>
        </w:rPr>
        <w:t>1</w:t>
      </w:r>
      <w:r w:rsidR="00BF6ABC">
        <w:rPr>
          <w:rFonts w:ascii="Times New Roman" w:eastAsiaTheme="minorEastAsia" w:hAnsi="Times New Roman" w:cs="Times New Roman"/>
          <w:noProof/>
        </w:rPr>
        <w:t>6</w:t>
      </w:r>
      <w:r w:rsidRPr="00421792">
        <w:rPr>
          <w:rFonts w:ascii="Times New Roman" w:eastAsiaTheme="minorEastAsia" w:hAnsi="Times New Roman" w:cs="Times New Roman"/>
        </w:rPr>
        <w:t>)</w:t>
      </w:r>
    </w:p>
    <w:p w14:paraId="17C90DE1" w14:textId="011A6D82" w:rsidR="00B64368" w:rsidRPr="00421792" w:rsidRDefault="00935044"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 xml:space="preserve">Comparatively, where </w:t>
      </w:r>
      <w:r w:rsidR="00EB0B58" w:rsidRPr="00421792">
        <w:rPr>
          <w:rFonts w:ascii="Times New Roman" w:eastAsiaTheme="minorEastAsia" w:hAnsi="Times New Roman" w:cs="Times New Roman"/>
        </w:rPr>
        <w:t xml:space="preserve">modelled </w:t>
      </w:r>
      <w:proofErr w:type="spellStart"/>
      <w:r w:rsidR="009506E2" w:rsidRPr="00421792">
        <w:rPr>
          <w:rFonts w:ascii="Times New Roman" w:eastAsiaTheme="minorEastAsia" w:hAnsi="Times New Roman" w:cs="Times New Roman"/>
        </w:rPr>
        <w:t>Pmus</w:t>
      </w:r>
      <w:proofErr w:type="spellEnd"/>
      <w:r w:rsidR="009506E2" w:rsidRPr="00421792">
        <w:rPr>
          <w:rFonts w:ascii="Times New Roman" w:eastAsiaTheme="minorEastAsia" w:hAnsi="Times New Roman" w:cs="Times New Roman"/>
        </w:rPr>
        <w:t xml:space="preserve"> </w:t>
      </w:r>
      <w:r w:rsidR="00E53077" w:rsidRPr="00421792">
        <w:rPr>
          <w:rFonts w:ascii="Times New Roman" w:eastAsiaTheme="minorEastAsia" w:hAnsi="Times New Roman" w:cs="Times New Roman"/>
        </w:rPr>
        <w:t>better aligns with</w:t>
      </w:r>
      <w:r w:rsidR="009506E2" w:rsidRPr="00421792">
        <w:rPr>
          <w:rFonts w:ascii="Times New Roman" w:eastAsiaTheme="minorEastAsia" w:hAnsi="Times New Roman" w:cs="Times New Roman"/>
        </w:rPr>
        <w:t xml:space="preserve"> </w:t>
      </w:r>
      <w:r w:rsidR="00ED1517" w:rsidRPr="00CD4923">
        <w:rPr>
          <w:rFonts w:ascii="Times New Roman" w:eastAsiaTheme="minorEastAsia" w:hAnsi="Times New Roman" w:cs="Times New Roman"/>
        </w:rPr>
        <w:t>Pes-derived</w:t>
      </w:r>
      <w:r w:rsidR="00ED1517" w:rsidRPr="00421792">
        <w:rPr>
          <w:rFonts w:ascii="Times New Roman" w:eastAsiaTheme="minorEastAsia" w:hAnsi="Times New Roman" w:cs="Times New Roman"/>
        </w:rPr>
        <w:t xml:space="preserve"> </w:t>
      </w:r>
      <w:proofErr w:type="spellStart"/>
      <w:r w:rsidR="009506E2" w:rsidRPr="00421792">
        <w:rPr>
          <w:rFonts w:ascii="Times New Roman" w:eastAsiaTheme="minorEastAsia" w:hAnsi="Times New Roman" w:cs="Times New Roman"/>
        </w:rPr>
        <w:t>Pmus</w:t>
      </w:r>
      <w:proofErr w:type="spellEnd"/>
      <w:r w:rsidRPr="00421792">
        <w:rPr>
          <w:rFonts w:ascii="Times New Roman" w:eastAsiaTheme="minorEastAsia" w:hAnsi="Times New Roman" w:cs="Times New Roman"/>
        </w:rPr>
        <w:t xml:space="preserve">, we expect that </w:t>
      </w:r>
      <w:proofErr w:type="spellStart"/>
      <w:r w:rsidR="00ED1517" w:rsidRPr="00CD4923">
        <w:rPr>
          <w:rFonts w:ascii="Times New Roman" w:eastAsiaTheme="minorEastAsia" w:hAnsi="Times New Roman" w:cs="Times New Roman"/>
        </w:rPr>
        <w:t>Einsp</w:t>
      </w:r>
      <w:proofErr w:type="spellEnd"/>
      <w:r w:rsidR="00ED1517" w:rsidRPr="00CD4923">
        <w:rPr>
          <w:rFonts w:ascii="Times New Roman" w:eastAsiaTheme="minorEastAsia" w:hAnsi="Times New Roman" w:cs="Times New Roman"/>
        </w:rPr>
        <w:t xml:space="preserve"> </w:t>
      </w:r>
      <w:r w:rsidRPr="00421792">
        <w:rPr>
          <w:rFonts w:ascii="Times New Roman" w:eastAsiaTheme="minorEastAsia" w:hAnsi="Times New Roman" w:cs="Times New Roman"/>
        </w:rPr>
        <w:t xml:space="preserve">represents </w:t>
      </w:r>
      <w:r w:rsidR="005A1565" w:rsidRPr="00421792">
        <w:rPr>
          <w:rFonts w:ascii="Times New Roman" w:eastAsiaTheme="minorEastAsia" w:hAnsi="Times New Roman" w:cs="Times New Roman"/>
        </w:rPr>
        <w:t xml:space="preserve">the overall elastance of the respiratory system, including contributions from the chest wall (i.e., </w:t>
      </w:r>
      <m:oMath>
        <m:r>
          <m:rPr>
            <m:sty m:val="p"/>
          </m:rPr>
          <w:rPr>
            <w:rFonts w:ascii="Cambria Math" w:eastAsiaTheme="minorEastAsia" w:hAnsi="Cambria Math" w:cs="Times New Roman"/>
          </w:rPr>
          <m:t>E</m:t>
        </m:r>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eastAsiaTheme="minorEastAsia" w:hAnsi="Cambria Math" w:cs="Times New Roman"/>
              </w:rPr>
              <m:t>Ers</m:t>
            </m:r>
          </m:e>
          <m:sub>
            <m:r>
              <w:rPr>
                <w:rFonts w:ascii="Cambria Math" w:eastAsiaTheme="minorEastAsia" w:hAnsi="Cambria Math" w:cs="Times New Roman"/>
              </w:rPr>
              <m:t xml:space="preserve"> </m:t>
            </m:r>
          </m:sub>
        </m:sSub>
        <m:r>
          <w:rPr>
            <w:rFonts w:ascii="Cambria Math" w:eastAsiaTheme="minorEastAsia" w:hAnsi="Cambria Math" w:cs="Times New Roman"/>
          </w:rPr>
          <m:t>=El+Ecw</m:t>
        </m:r>
      </m:oMath>
      <w:r w:rsidR="0068248A" w:rsidRPr="00421792">
        <w:rPr>
          <w:rFonts w:ascii="Times New Roman" w:eastAsiaTheme="minorEastAsia" w:hAnsi="Times New Roman" w:cs="Times New Roman"/>
        </w:rPr>
        <w:t>).</w:t>
      </w:r>
    </w:p>
    <w:p w14:paraId="5EBAB5DC" w14:textId="6DE7BC50" w:rsidR="00B64368" w:rsidRPr="00421792" w:rsidRDefault="0068248A" w:rsidP="00421792">
      <w:pPr>
        <w:tabs>
          <w:tab w:val="center" w:pos="4508"/>
          <w:tab w:val="right" w:pos="9015"/>
        </w:tabs>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ab/>
      </w:r>
      <m:oMath>
        <m:r>
          <w:rPr>
            <w:rFonts w:ascii="Cambria Math" w:eastAsiaTheme="minorEastAsia" w:hAnsi="Cambria Math" w:cs="Times New Roman"/>
          </w:rPr>
          <m:t>Paw</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=V</m:t>
        </m:r>
        <m:d>
          <m:dPr>
            <m:ctrlPr>
              <w:rPr>
                <w:rFonts w:ascii="Cambria Math" w:eastAsiaTheme="minorEastAsia" w:hAnsi="Cambria Math" w:cs="Times New Roman"/>
                <w:i/>
              </w:rPr>
            </m:ctrlPr>
          </m:dPr>
          <m:e>
            <m:r>
              <w:rPr>
                <w:rFonts w:ascii="Cambria Math" w:eastAsiaTheme="minorEastAsia" w:hAnsi="Cambria Math" w:cs="Times New Roman"/>
              </w:rPr>
              <m:t>t</m:t>
            </m:r>
          </m:e>
        </m:d>
        <m:r>
          <w:rPr>
            <w:rFonts w:ascii="Cambria Math" w:eastAsiaTheme="minorEastAsia" w:hAnsi="Cambria Math" w:cs="Times New Roman"/>
          </w:rPr>
          <m:t>Ers+</m:t>
        </m:r>
        <m:r>
          <m:rPr>
            <m:sty m:val="p"/>
          </m:rPr>
          <w:rPr>
            <w:rFonts w:ascii="Cambria Math" w:eastAsiaTheme="minorEastAsia" w:hAnsi="Cambria Math" w:cs="Times New Roman"/>
          </w:rPr>
          <m:t>Q</m:t>
        </m:r>
        <m:d>
          <m:dPr>
            <m:ctrlPr>
              <w:rPr>
                <w:rFonts w:ascii="Cambria Math" w:eastAsiaTheme="minorEastAsia" w:hAnsi="Cambria Math" w:cs="Times New Roman"/>
                <w:i/>
              </w:rPr>
            </m:ctrlPr>
          </m:dPr>
          <m:e>
            <m:r>
              <w:rPr>
                <w:rFonts w:ascii="Cambria Math" w:eastAsiaTheme="minorEastAsia" w:hAnsi="Cambria Math" w:cs="Times New Roman"/>
              </w:rPr>
              <m:t>t</m:t>
            </m:r>
          </m:e>
        </m:d>
        <m:r>
          <m:rPr>
            <m:sty m:val="p"/>
          </m:rPr>
          <w:rPr>
            <w:rFonts w:ascii="Cambria Math" w:eastAsiaTheme="minorEastAsia" w:hAnsi="Cambria Math" w:cs="Times New Roman"/>
          </w:rPr>
          <m:t>R</m:t>
        </m:r>
        <m:r>
          <w:rPr>
            <w:rFonts w:ascii="Cambria Math" w:eastAsiaTheme="minorEastAsia" w:hAnsi="Cambria Math" w:cs="Times New Roman"/>
          </w:rPr>
          <m:t>+PEEP+Pmus</m:t>
        </m:r>
        <m:d>
          <m:dPr>
            <m:ctrlPr>
              <w:rPr>
                <w:rFonts w:ascii="Cambria Math" w:eastAsiaTheme="minorEastAsia" w:hAnsi="Cambria Math" w:cs="Times New Roman"/>
                <w:i/>
              </w:rPr>
            </m:ctrlPr>
          </m:dPr>
          <m:e>
            <m:r>
              <w:rPr>
                <w:rFonts w:ascii="Cambria Math" w:eastAsiaTheme="minorEastAsia" w:hAnsi="Cambria Math" w:cs="Times New Roman"/>
              </w:rPr>
              <m:t>t</m:t>
            </m:r>
          </m:e>
        </m:d>
      </m:oMath>
      <w:r w:rsidRPr="00421792">
        <w:rPr>
          <w:rFonts w:ascii="Times New Roman" w:eastAsiaTheme="minorEastAsia" w:hAnsi="Times New Roman" w:cs="Times New Roman"/>
        </w:rPr>
        <w:tab/>
        <w:t>(</w:t>
      </w:r>
      <w:r w:rsidR="00600FDA" w:rsidRPr="00421792">
        <w:rPr>
          <w:rFonts w:ascii="Times New Roman" w:eastAsiaTheme="minorEastAsia" w:hAnsi="Times New Roman" w:cs="Times New Roman"/>
        </w:rPr>
        <w:t xml:space="preserve">Eq. </w:t>
      </w:r>
      <w:r w:rsidRPr="00421792">
        <w:rPr>
          <w:rFonts w:ascii="Times New Roman" w:eastAsiaTheme="minorEastAsia" w:hAnsi="Times New Roman" w:cs="Times New Roman"/>
        </w:rPr>
        <w:t xml:space="preserve">Supp. </w:t>
      </w:r>
      <w:r w:rsidRPr="00421792">
        <w:rPr>
          <w:rFonts w:ascii="Times New Roman" w:eastAsiaTheme="minorEastAsia" w:hAnsi="Times New Roman" w:cs="Times New Roman"/>
          <w:noProof/>
        </w:rPr>
        <w:t>1</w:t>
      </w:r>
      <w:r w:rsidR="00BF6ABC">
        <w:rPr>
          <w:rFonts w:ascii="Times New Roman" w:eastAsiaTheme="minorEastAsia" w:hAnsi="Times New Roman" w:cs="Times New Roman"/>
          <w:noProof/>
        </w:rPr>
        <w:t>7</w:t>
      </w:r>
      <w:r w:rsidRPr="00421792">
        <w:rPr>
          <w:rFonts w:ascii="Times New Roman" w:eastAsiaTheme="minorEastAsia" w:hAnsi="Times New Roman" w:cs="Times New Roman"/>
        </w:rPr>
        <w:t>)</w:t>
      </w:r>
    </w:p>
    <w:p w14:paraId="391A61FB" w14:textId="3601B233" w:rsidR="004A0215" w:rsidRPr="00421792" w:rsidRDefault="00C233CC"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 xml:space="preserve">As a useful clinical tool, it is desired that the </w:t>
      </w:r>
      <w:r w:rsidR="009506E2" w:rsidRPr="00421792">
        <w:rPr>
          <w:rFonts w:ascii="Times New Roman" w:eastAsiaTheme="minorEastAsia" w:hAnsi="Times New Roman" w:cs="Times New Roman"/>
        </w:rPr>
        <w:t>MIME</w:t>
      </w:r>
      <w:r w:rsidRPr="00421792">
        <w:rPr>
          <w:rFonts w:ascii="Times New Roman" w:eastAsiaTheme="minorEastAsia" w:hAnsi="Times New Roman" w:cs="Times New Roman"/>
        </w:rPr>
        <w:t xml:space="preserve"> method consistently provides estimates of the patient’s muscle pressure. A protocol has been implemented that identifies instances where the model likely </w:t>
      </w:r>
      <w:r w:rsidR="004A0215" w:rsidRPr="00421792">
        <w:rPr>
          <w:rFonts w:ascii="Times New Roman" w:eastAsiaTheme="minorEastAsia" w:hAnsi="Times New Roman" w:cs="Times New Roman"/>
        </w:rPr>
        <w:t xml:space="preserve">produces a </w:t>
      </w:r>
      <w:r w:rsidR="00A7290D" w:rsidRPr="00421792">
        <w:rPr>
          <w:rFonts w:ascii="Times New Roman" w:eastAsiaTheme="minorEastAsia" w:hAnsi="Times New Roman" w:cs="Times New Roman"/>
        </w:rPr>
        <w:t>Ppl</w:t>
      </w:r>
      <w:r w:rsidR="004A0215" w:rsidRPr="00421792">
        <w:rPr>
          <w:rFonts w:ascii="Times New Roman" w:eastAsiaTheme="minorEastAsia" w:hAnsi="Times New Roman" w:cs="Times New Roman"/>
        </w:rPr>
        <w:t xml:space="preserve"> estimate and converts these estimates to</w:t>
      </w:r>
      <w:r w:rsidR="00A7290D" w:rsidRPr="00421792">
        <w:rPr>
          <w:rFonts w:ascii="Times New Roman" w:eastAsiaTheme="minorEastAsia" w:hAnsi="Times New Roman" w:cs="Times New Roman"/>
        </w:rPr>
        <w:t xml:space="preserve"> </w:t>
      </w:r>
      <w:proofErr w:type="spellStart"/>
      <w:r w:rsidR="00A7290D" w:rsidRPr="00421792">
        <w:rPr>
          <w:rFonts w:ascii="Times New Roman" w:eastAsiaTheme="minorEastAsia" w:hAnsi="Times New Roman" w:cs="Times New Roman"/>
        </w:rPr>
        <w:t>Pmus</w:t>
      </w:r>
      <w:proofErr w:type="spellEnd"/>
      <w:r w:rsidR="004A0215" w:rsidRPr="00421792">
        <w:rPr>
          <w:rFonts w:ascii="Times New Roman" w:eastAsiaTheme="minorEastAsia" w:hAnsi="Times New Roman" w:cs="Times New Roman"/>
        </w:rPr>
        <w:t>, utili</w:t>
      </w:r>
      <w:r w:rsidR="008A0A4A" w:rsidRPr="00CD4923">
        <w:rPr>
          <w:rFonts w:ascii="Times New Roman" w:eastAsiaTheme="minorEastAsia" w:hAnsi="Times New Roman" w:cs="Times New Roman"/>
        </w:rPr>
        <w:t>z</w:t>
      </w:r>
      <w:r w:rsidR="004A0215" w:rsidRPr="00421792">
        <w:rPr>
          <w:rFonts w:ascii="Times New Roman" w:eastAsiaTheme="minorEastAsia" w:hAnsi="Times New Roman" w:cs="Times New Roman"/>
        </w:rPr>
        <w:t xml:space="preserve">ing </w:t>
      </w:r>
      <w:r w:rsidR="000A1CFF" w:rsidRPr="00421792">
        <w:rPr>
          <w:rFonts w:ascii="Times New Roman" w:eastAsiaTheme="minorEastAsia" w:hAnsi="Times New Roman" w:cs="Times New Roman"/>
        </w:rPr>
        <w:t xml:space="preserve">empirically estimated chest wall elastance values. </w:t>
      </w:r>
    </w:p>
    <w:p w14:paraId="066A997C" w14:textId="55F79060" w:rsidR="00632242" w:rsidRPr="00CD4923" w:rsidRDefault="009E6D98"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 xml:space="preserve">It was identified that in the </w:t>
      </w:r>
      <w:proofErr w:type="spellStart"/>
      <w:r w:rsidR="00A7290D" w:rsidRPr="00421792">
        <w:rPr>
          <w:rFonts w:ascii="Times New Roman" w:eastAsiaTheme="minorEastAsia" w:hAnsi="Times New Roman" w:cs="Times New Roman"/>
        </w:rPr>
        <w:t>Pmus</w:t>
      </w:r>
      <w:proofErr w:type="spellEnd"/>
      <w:r w:rsidR="008E28E8" w:rsidRPr="00421792">
        <w:rPr>
          <w:rFonts w:ascii="Times New Roman" w:eastAsiaTheme="minorEastAsia" w:hAnsi="Times New Roman" w:cs="Times New Roman"/>
        </w:rPr>
        <w:t xml:space="preserve"> </w:t>
      </w:r>
      <w:r w:rsidRPr="00421792">
        <w:rPr>
          <w:rFonts w:ascii="Times New Roman" w:eastAsiaTheme="minorEastAsia" w:hAnsi="Times New Roman" w:cs="Times New Roman"/>
        </w:rPr>
        <w:t>case, the identified</w:t>
      </w:r>
      <w:r w:rsidR="004947A1" w:rsidRPr="00CD4923">
        <w:rPr>
          <w:rFonts w:ascii="Times New Roman" w:eastAsiaTheme="minorEastAsia" w:hAnsi="Times New Roman" w:cs="Times New Roman"/>
        </w:rPr>
        <w:t xml:space="preserve"> inspiratory resistance</w:t>
      </w:r>
      <w:r w:rsidRPr="00421792">
        <w:rPr>
          <w:rFonts w:ascii="Times New Roman" w:eastAsiaTheme="minorEastAsia" w:hAnsi="Times New Roman" w:cs="Times New Roman"/>
        </w:rPr>
        <w:t xml:space="preserve"> </w:t>
      </w:r>
      <w:r w:rsidR="004947A1" w:rsidRPr="00CD4923">
        <w:rPr>
          <w:rFonts w:ascii="Times New Roman" w:eastAsiaTheme="minorEastAsia" w:hAnsi="Times New Roman" w:cs="Times New Roman"/>
        </w:rPr>
        <w:t>(</w:t>
      </w:r>
      <w:proofErr w:type="spellStart"/>
      <w:r w:rsidR="00A7290D" w:rsidRPr="00421792">
        <w:rPr>
          <w:rFonts w:ascii="Times New Roman" w:eastAsiaTheme="minorEastAsia" w:hAnsi="Times New Roman" w:cs="Times New Roman"/>
        </w:rPr>
        <w:t>Rinsp</w:t>
      </w:r>
      <w:proofErr w:type="spellEnd"/>
      <w:r w:rsidR="004947A1" w:rsidRPr="00CD4923">
        <w:rPr>
          <w:rFonts w:ascii="Times New Roman" w:eastAsiaTheme="minorEastAsia" w:hAnsi="Times New Roman" w:cs="Times New Roman"/>
        </w:rPr>
        <w:t>)</w:t>
      </w:r>
      <w:r w:rsidRPr="00421792">
        <w:rPr>
          <w:rFonts w:ascii="Times New Roman" w:eastAsiaTheme="minorEastAsia" w:hAnsi="Times New Roman" w:cs="Times New Roman"/>
        </w:rPr>
        <w:t xml:space="preserve"> values </w:t>
      </w:r>
      <w:r w:rsidR="00755CDB" w:rsidRPr="00421792">
        <w:rPr>
          <w:rFonts w:ascii="Times New Roman" w:eastAsiaTheme="minorEastAsia" w:hAnsi="Times New Roman" w:cs="Times New Roman"/>
        </w:rPr>
        <w:t xml:space="preserve">where </w:t>
      </w:r>
      <w:r w:rsidR="00113DB7" w:rsidRPr="00421792">
        <w:rPr>
          <w:rFonts w:ascii="Times New Roman" w:eastAsiaTheme="minorEastAsia" w:hAnsi="Times New Roman" w:cs="Times New Roman"/>
        </w:rPr>
        <w:t xml:space="preserve">consistently </w:t>
      </w:r>
      <w:r w:rsidRPr="00421792">
        <w:rPr>
          <w:rFonts w:ascii="Times New Roman" w:eastAsiaTheme="minorEastAsia" w:hAnsi="Times New Roman" w:cs="Times New Roman"/>
        </w:rPr>
        <w:t>larger (</w:t>
      </w:r>
      <w:r w:rsidR="00D94860" w:rsidRPr="00421792">
        <w:rPr>
          <w:rFonts w:ascii="Times New Roman" w:eastAsiaTheme="minorEastAsia" w:hAnsi="Times New Roman" w:cs="Times New Roman"/>
        </w:rPr>
        <w:t>16.71</w:t>
      </w:r>
      <w:r w:rsidRPr="00421792">
        <w:rPr>
          <w:rFonts w:ascii="Times New Roman" w:eastAsiaTheme="minorEastAsia" w:hAnsi="Times New Roman" w:cs="Times New Roman"/>
        </w:rPr>
        <w:t xml:space="preserve"> [ 15.3</w:t>
      </w:r>
      <w:r w:rsidR="00D94860" w:rsidRPr="00421792">
        <w:rPr>
          <w:rFonts w:ascii="Times New Roman" w:eastAsiaTheme="minorEastAsia" w:hAnsi="Times New Roman" w:cs="Times New Roman"/>
        </w:rPr>
        <w:t>3</w:t>
      </w:r>
      <w:r w:rsidRPr="00421792">
        <w:rPr>
          <w:rFonts w:ascii="Times New Roman" w:eastAsiaTheme="minorEastAsia" w:hAnsi="Times New Roman" w:cs="Times New Roman"/>
        </w:rPr>
        <w:t>, 2</w:t>
      </w:r>
      <w:r w:rsidR="00D94860" w:rsidRPr="00421792">
        <w:rPr>
          <w:rFonts w:ascii="Times New Roman" w:eastAsiaTheme="minorEastAsia" w:hAnsi="Times New Roman" w:cs="Times New Roman"/>
        </w:rPr>
        <w:t>1.21</w:t>
      </w:r>
      <w:r w:rsidRPr="00421792">
        <w:rPr>
          <w:rFonts w:ascii="Times New Roman" w:eastAsiaTheme="minorEastAsia" w:hAnsi="Times New Roman" w:cs="Times New Roman"/>
        </w:rPr>
        <w:t>]</w:t>
      </w:r>
      <w:r w:rsidR="00755CDB" w:rsidRPr="00421792">
        <w:rPr>
          <w:rFonts w:ascii="Times New Roman" w:eastAsiaTheme="minorEastAsia" w:hAnsi="Times New Roman" w:cs="Times New Roman"/>
        </w:rPr>
        <w:t xml:space="preserve"> cmH</w:t>
      </w:r>
      <w:r w:rsidR="00755CDB" w:rsidRPr="00421792">
        <w:rPr>
          <w:rFonts w:ascii="Times New Roman" w:eastAsiaTheme="minorEastAsia" w:hAnsi="Times New Roman" w:cs="Times New Roman"/>
          <w:vertAlign w:val="subscript"/>
        </w:rPr>
        <w:t>2</w:t>
      </w:r>
      <w:r w:rsidR="00755CDB" w:rsidRPr="00421792">
        <w:rPr>
          <w:rFonts w:ascii="Times New Roman" w:eastAsiaTheme="minorEastAsia" w:hAnsi="Times New Roman" w:cs="Times New Roman"/>
        </w:rPr>
        <w:t>O/L/s</w:t>
      </w:r>
      <w:r w:rsidRPr="00421792">
        <w:rPr>
          <w:rFonts w:ascii="Times New Roman" w:eastAsiaTheme="minorEastAsia" w:hAnsi="Times New Roman" w:cs="Times New Roman"/>
        </w:rPr>
        <w:t xml:space="preserve">) than the those when </w:t>
      </w:r>
      <w:r w:rsidR="007B504D" w:rsidRPr="00CD4923">
        <w:rPr>
          <w:rFonts w:ascii="Times New Roman" w:eastAsiaTheme="minorEastAsia" w:hAnsi="Times New Roman" w:cs="Times New Roman"/>
        </w:rPr>
        <w:t>MIME outputs</w:t>
      </w:r>
      <w:r w:rsidR="00B57D16" w:rsidRPr="00CD4923">
        <w:rPr>
          <w:rFonts w:ascii="Times New Roman" w:eastAsiaTheme="minorEastAsia" w:hAnsi="Times New Roman" w:cs="Times New Roman"/>
        </w:rPr>
        <w:t xml:space="preserve"> aligned better with Pes dynamics</w:t>
      </w:r>
      <w:r w:rsidR="007B504D" w:rsidRPr="00CD4923">
        <w:rPr>
          <w:rFonts w:ascii="Times New Roman" w:eastAsiaTheme="minorEastAsia" w:hAnsi="Times New Roman" w:cs="Times New Roman"/>
        </w:rPr>
        <w:t xml:space="preserve"> </w:t>
      </w:r>
      <w:r w:rsidRPr="00421792">
        <w:rPr>
          <w:rFonts w:ascii="Times New Roman" w:eastAsiaTheme="minorEastAsia" w:hAnsi="Times New Roman" w:cs="Times New Roman"/>
        </w:rPr>
        <w:t>(12.</w:t>
      </w:r>
      <w:r w:rsidR="00D94860" w:rsidRPr="00421792">
        <w:rPr>
          <w:rFonts w:ascii="Times New Roman" w:eastAsiaTheme="minorEastAsia" w:hAnsi="Times New Roman" w:cs="Times New Roman"/>
        </w:rPr>
        <w:t>07</w:t>
      </w:r>
      <w:r w:rsidRPr="00421792">
        <w:rPr>
          <w:rFonts w:ascii="Times New Roman" w:eastAsiaTheme="minorEastAsia" w:hAnsi="Times New Roman" w:cs="Times New Roman"/>
        </w:rPr>
        <w:t xml:space="preserve"> [ </w:t>
      </w:r>
      <w:r w:rsidR="00D94860" w:rsidRPr="00421792">
        <w:rPr>
          <w:rFonts w:ascii="Times New Roman" w:eastAsiaTheme="minorEastAsia" w:hAnsi="Times New Roman" w:cs="Times New Roman"/>
        </w:rPr>
        <w:t>9.92</w:t>
      </w:r>
      <w:r w:rsidR="00A22C9E" w:rsidRPr="00421792">
        <w:rPr>
          <w:rFonts w:ascii="Times New Roman" w:eastAsiaTheme="minorEastAsia" w:hAnsi="Times New Roman" w:cs="Times New Roman"/>
        </w:rPr>
        <w:t xml:space="preserve">, </w:t>
      </w:r>
      <w:r w:rsidRPr="00421792">
        <w:rPr>
          <w:rFonts w:ascii="Times New Roman" w:eastAsiaTheme="minorEastAsia" w:hAnsi="Times New Roman" w:cs="Times New Roman"/>
        </w:rPr>
        <w:t>13.</w:t>
      </w:r>
      <w:r w:rsidR="00D94860" w:rsidRPr="00421792">
        <w:rPr>
          <w:rFonts w:ascii="Times New Roman" w:eastAsiaTheme="minorEastAsia" w:hAnsi="Times New Roman" w:cs="Times New Roman"/>
        </w:rPr>
        <w:t>50</w:t>
      </w:r>
      <w:r w:rsidRPr="00421792">
        <w:rPr>
          <w:rFonts w:ascii="Times New Roman" w:eastAsiaTheme="minorEastAsia" w:hAnsi="Times New Roman" w:cs="Times New Roman"/>
        </w:rPr>
        <w:t>]</w:t>
      </w:r>
      <w:r w:rsidR="007521A8" w:rsidRPr="00421792">
        <w:rPr>
          <w:rFonts w:ascii="Times New Roman" w:eastAsiaTheme="minorEastAsia" w:hAnsi="Times New Roman" w:cs="Times New Roman"/>
        </w:rPr>
        <w:t xml:space="preserve"> cmH</w:t>
      </w:r>
      <w:r w:rsidR="007521A8" w:rsidRPr="00421792">
        <w:rPr>
          <w:rFonts w:ascii="Times New Roman" w:eastAsiaTheme="minorEastAsia" w:hAnsi="Times New Roman" w:cs="Times New Roman"/>
          <w:vertAlign w:val="subscript"/>
        </w:rPr>
        <w:t>2</w:t>
      </w:r>
      <w:r w:rsidR="007521A8" w:rsidRPr="00421792">
        <w:rPr>
          <w:rFonts w:ascii="Times New Roman" w:eastAsiaTheme="minorEastAsia" w:hAnsi="Times New Roman" w:cs="Times New Roman"/>
        </w:rPr>
        <w:t>O/L/s</w:t>
      </w:r>
      <w:r w:rsidRPr="00421792">
        <w:rPr>
          <w:rFonts w:ascii="Times New Roman" w:eastAsiaTheme="minorEastAsia" w:hAnsi="Times New Roman" w:cs="Times New Roman"/>
        </w:rPr>
        <w:t>) (</w:t>
      </w:r>
      <w:r w:rsidR="008E28E8" w:rsidRPr="00421792">
        <w:rPr>
          <w:rFonts w:ascii="Times New Roman" w:eastAsiaTheme="minorEastAsia" w:hAnsi="Times New Roman" w:cs="Times New Roman"/>
        </w:rPr>
        <w:t xml:space="preserve">Supplementary </w:t>
      </w:r>
      <w:r w:rsidRPr="00421792">
        <w:rPr>
          <w:rFonts w:ascii="Times New Roman" w:hAnsi="Times New Roman" w:cs="Times New Roman"/>
        </w:rPr>
        <w:t xml:space="preserve">Figure </w:t>
      </w:r>
      <w:r w:rsidR="008E28E8" w:rsidRPr="00421792">
        <w:rPr>
          <w:rFonts w:ascii="Times New Roman" w:hAnsi="Times New Roman" w:cs="Times New Roman"/>
          <w:noProof/>
        </w:rPr>
        <w:t>3</w:t>
      </w:r>
      <w:r w:rsidRPr="00421792">
        <w:rPr>
          <w:rFonts w:ascii="Times New Roman" w:eastAsiaTheme="minorEastAsia" w:hAnsi="Times New Roman" w:cs="Times New Roman"/>
        </w:rPr>
        <w:t>).</w:t>
      </w:r>
      <w:r w:rsidR="00A32789" w:rsidRPr="00421792">
        <w:rPr>
          <w:rFonts w:ascii="Times New Roman" w:eastAsiaTheme="minorEastAsia" w:hAnsi="Times New Roman" w:cs="Times New Roman"/>
        </w:rPr>
        <w:t xml:space="preserve"> </w:t>
      </w:r>
      <w:r w:rsidR="00EC749C" w:rsidRPr="00CD4923">
        <w:rPr>
          <w:rFonts w:ascii="Times New Roman" w:eastAsiaTheme="minorEastAsia" w:hAnsi="Times New Roman" w:cs="Times New Roman"/>
        </w:rPr>
        <w:t xml:space="preserve">Of note, the </w:t>
      </w:r>
      <w:r w:rsidR="00EC749C" w:rsidRPr="00CD4923">
        <w:rPr>
          <w:rFonts w:ascii="Times New Roman" w:hAnsi="Times New Roman" w:cs="Times New Roman"/>
        </w:rPr>
        <w:t xml:space="preserve">physiological interpretation of the numerical solution may be influenced by inspiratory effort magnitude, measurement noise, and the imposed assumption that estimated </w:t>
      </w:r>
      <w:proofErr w:type="spellStart"/>
      <w:r w:rsidR="00EC749C" w:rsidRPr="00CD4923">
        <w:rPr>
          <w:rFonts w:ascii="Times New Roman" w:hAnsi="Times New Roman" w:cs="Times New Roman"/>
        </w:rPr>
        <w:t>Pmus</w:t>
      </w:r>
      <w:proofErr w:type="spellEnd"/>
      <w:r w:rsidR="00EC749C" w:rsidRPr="00CD4923">
        <w:rPr>
          <w:rFonts w:ascii="Times New Roman" w:hAnsi="Times New Roman" w:cs="Times New Roman"/>
        </w:rPr>
        <w:t xml:space="preserve"> returns to zero during </w:t>
      </w:r>
      <w:r w:rsidR="00EC749C" w:rsidRPr="00CD4923">
        <w:rPr>
          <w:rFonts w:ascii="Times New Roman" w:hAnsi="Times New Roman" w:cs="Times New Roman"/>
        </w:rPr>
        <w:lastRenderedPageBreak/>
        <w:t>expiration</w:t>
      </w:r>
      <w:r w:rsidR="00377504">
        <w:rPr>
          <w:rFonts w:ascii="Times New Roman" w:hAnsi="Times New Roman" w:cs="Times New Roman"/>
        </w:rPr>
        <w:t xml:space="preserve">. </w:t>
      </w:r>
      <w:r w:rsidR="00EC749C" w:rsidRPr="00CD4923">
        <w:rPr>
          <w:rFonts w:ascii="Times New Roman" w:hAnsi="Times New Roman" w:cs="Times New Roman"/>
        </w:rPr>
        <w:t>Nonetheless, the</w:t>
      </w:r>
      <w:r w:rsidR="00CF0C67" w:rsidRPr="00CD4923">
        <w:rPr>
          <w:rFonts w:ascii="Times New Roman" w:hAnsi="Times New Roman" w:cs="Times New Roman"/>
        </w:rPr>
        <w:t xml:space="preserve"> model</w:t>
      </w:r>
      <w:r w:rsidR="00EC749C" w:rsidRPr="00CD4923">
        <w:rPr>
          <w:rFonts w:ascii="Times New Roman" w:hAnsi="Times New Roman" w:cs="Times New Roman"/>
        </w:rPr>
        <w:t xml:space="preserve"> </w:t>
      </w:r>
      <w:r w:rsidR="002076C2" w:rsidRPr="00CD4923">
        <w:rPr>
          <w:rFonts w:ascii="Times New Roman" w:hAnsi="Times New Roman" w:cs="Times New Roman"/>
        </w:rPr>
        <w:t xml:space="preserve">convergence </w:t>
      </w:r>
      <w:r w:rsidR="001A5F6E" w:rsidRPr="00CD4923">
        <w:rPr>
          <w:rFonts w:ascii="Times New Roman" w:hAnsi="Times New Roman" w:cs="Times New Roman"/>
        </w:rPr>
        <w:t>characteristics</w:t>
      </w:r>
      <w:r w:rsidR="002076C2" w:rsidRPr="00CD4923">
        <w:rPr>
          <w:rFonts w:ascii="Times New Roman" w:hAnsi="Times New Roman" w:cs="Times New Roman"/>
        </w:rPr>
        <w:t xml:space="preserve"> could not be conclusively </w:t>
      </w:r>
      <w:r w:rsidR="001A5F6E" w:rsidRPr="00CD4923">
        <w:rPr>
          <w:rFonts w:ascii="Times New Roman" w:hAnsi="Times New Roman" w:cs="Times New Roman"/>
        </w:rPr>
        <w:t>determined by physiological reasoning in this study.</w:t>
      </w:r>
    </w:p>
    <w:p w14:paraId="0AD03F60" w14:textId="57D1364B" w:rsidR="00991EB1" w:rsidRPr="00421792" w:rsidRDefault="001A5F6E" w:rsidP="00421792">
      <w:pPr>
        <w:spacing w:line="360" w:lineRule="auto"/>
        <w:jc w:val="both"/>
        <w:rPr>
          <w:rFonts w:ascii="Times New Roman" w:eastAsiaTheme="minorEastAsia" w:hAnsi="Times New Roman" w:cs="Times New Roman"/>
        </w:rPr>
      </w:pPr>
      <w:r w:rsidRPr="00CD4923">
        <w:rPr>
          <w:rFonts w:ascii="Times New Roman" w:eastAsiaTheme="minorEastAsia" w:hAnsi="Times New Roman" w:cs="Times New Roman"/>
        </w:rPr>
        <w:t>Rather, in this study, t</w:t>
      </w:r>
      <w:r w:rsidR="009E6D98" w:rsidRPr="00421792">
        <w:rPr>
          <w:rFonts w:ascii="Times New Roman" w:eastAsiaTheme="minorEastAsia" w:hAnsi="Times New Roman" w:cs="Times New Roman"/>
        </w:rPr>
        <w:t>he two cases could be systematically categorised</w:t>
      </w:r>
      <w:r w:rsidR="00A57F99" w:rsidRPr="00421792">
        <w:rPr>
          <w:rFonts w:ascii="Times New Roman" w:eastAsiaTheme="minorEastAsia" w:hAnsi="Times New Roman" w:cs="Times New Roman"/>
        </w:rPr>
        <w:t xml:space="preserve"> considering</w:t>
      </w:r>
      <w:r w:rsidRPr="00CD4923">
        <w:rPr>
          <w:rFonts w:ascii="Times New Roman" w:eastAsiaTheme="minorEastAsia" w:hAnsi="Times New Roman" w:cs="Times New Roman"/>
        </w:rPr>
        <w:t xml:space="preserve"> estimated</w:t>
      </w:r>
      <w:r w:rsidR="00A57F99" w:rsidRPr="00421792">
        <w:rPr>
          <w:rFonts w:ascii="Times New Roman" w:eastAsiaTheme="minorEastAsia" w:hAnsi="Times New Roman" w:cs="Times New Roman"/>
        </w:rPr>
        <w:t xml:space="preserve"> </w:t>
      </w:r>
      <w:proofErr w:type="spellStart"/>
      <w:r w:rsidR="00577671" w:rsidRPr="00421792">
        <w:rPr>
          <w:rFonts w:ascii="Times New Roman" w:eastAsiaTheme="minorEastAsia" w:hAnsi="Times New Roman" w:cs="Times New Roman"/>
        </w:rPr>
        <w:t>Rinsp</w:t>
      </w:r>
      <w:proofErr w:type="spellEnd"/>
      <w:r w:rsidR="009E6D98" w:rsidRPr="00421792">
        <w:rPr>
          <w:rFonts w:ascii="Times New Roman" w:eastAsiaTheme="minorEastAsia" w:hAnsi="Times New Roman" w:cs="Times New Roman"/>
        </w:rPr>
        <w:t xml:space="preserve"> </w:t>
      </w:r>
      <w:r w:rsidR="00FF7D93" w:rsidRPr="00421792">
        <w:rPr>
          <w:rFonts w:ascii="Times New Roman" w:eastAsiaTheme="minorEastAsia" w:hAnsi="Times New Roman" w:cs="Times New Roman"/>
        </w:rPr>
        <w:t>values</w:t>
      </w:r>
      <w:r w:rsidRPr="00CD4923">
        <w:rPr>
          <w:rFonts w:ascii="Times New Roman" w:eastAsiaTheme="minorEastAsia" w:hAnsi="Times New Roman" w:cs="Times New Roman"/>
        </w:rPr>
        <w:t>. S</w:t>
      </w:r>
      <w:r w:rsidR="009E6D98" w:rsidRPr="00421792">
        <w:rPr>
          <w:rFonts w:ascii="Times New Roman" w:eastAsiaTheme="minorEastAsia" w:hAnsi="Times New Roman" w:cs="Times New Roman"/>
        </w:rPr>
        <w:t>ubsequently</w:t>
      </w:r>
      <w:r w:rsidR="00B14A9A" w:rsidRPr="00421792">
        <w:rPr>
          <w:rFonts w:ascii="Times New Roman" w:eastAsiaTheme="minorEastAsia" w:hAnsi="Times New Roman" w:cs="Times New Roman"/>
        </w:rPr>
        <w:t xml:space="preserve">, a conversion protocol was implemented </w:t>
      </w:r>
      <w:r w:rsidR="009E6D98" w:rsidRPr="00421792">
        <w:rPr>
          <w:rFonts w:ascii="Times New Roman" w:eastAsiaTheme="minorEastAsia" w:hAnsi="Times New Roman" w:cs="Times New Roman"/>
        </w:rPr>
        <w:t>such that</w:t>
      </w:r>
      <w:r w:rsidR="00E231C1" w:rsidRPr="00421792">
        <w:rPr>
          <w:rFonts w:ascii="Times New Roman" w:eastAsiaTheme="minorEastAsia" w:hAnsi="Times New Roman" w:cs="Times New Roman"/>
        </w:rPr>
        <w:t xml:space="preserve"> </w:t>
      </w:r>
      <w:r w:rsidR="00EC74E5" w:rsidRPr="00CD4923">
        <w:rPr>
          <w:rFonts w:ascii="Times New Roman" w:eastAsiaTheme="minorEastAsia" w:hAnsi="Times New Roman" w:cs="Times New Roman"/>
        </w:rPr>
        <w:t xml:space="preserve">solutions that </w:t>
      </w:r>
      <w:r w:rsidR="00FD1DC8" w:rsidRPr="00CD4923">
        <w:rPr>
          <w:rFonts w:ascii="Times New Roman" w:eastAsiaTheme="minorEastAsia" w:hAnsi="Times New Roman" w:cs="Times New Roman"/>
        </w:rPr>
        <w:t xml:space="preserve">most plausibly aligned with </w:t>
      </w:r>
      <w:r w:rsidR="00577671" w:rsidRPr="00421792">
        <w:rPr>
          <w:rFonts w:ascii="Times New Roman" w:eastAsiaTheme="minorEastAsia" w:hAnsi="Times New Roman" w:cs="Times New Roman"/>
        </w:rPr>
        <w:t>Ppl</w:t>
      </w:r>
      <w:r w:rsidR="00E231C1" w:rsidRPr="00421792">
        <w:rPr>
          <w:rFonts w:ascii="Times New Roman" w:eastAsiaTheme="minorEastAsia" w:hAnsi="Times New Roman" w:cs="Times New Roman"/>
        </w:rPr>
        <w:t xml:space="preserve"> </w:t>
      </w:r>
      <w:r w:rsidR="00FD1DC8" w:rsidRPr="00CD4923">
        <w:rPr>
          <w:rFonts w:ascii="Times New Roman" w:eastAsiaTheme="minorEastAsia" w:hAnsi="Times New Roman" w:cs="Times New Roman"/>
        </w:rPr>
        <w:t>could be</w:t>
      </w:r>
      <w:r w:rsidR="00E231C1" w:rsidRPr="00421792">
        <w:rPr>
          <w:rFonts w:ascii="Times New Roman" w:eastAsiaTheme="minorEastAsia" w:hAnsi="Times New Roman" w:cs="Times New Roman"/>
        </w:rPr>
        <w:t xml:space="preserve"> converted to </w:t>
      </w:r>
      <w:r w:rsidR="00FD1DC8" w:rsidRPr="00CD4923">
        <w:rPr>
          <w:rFonts w:ascii="Times New Roman" w:eastAsiaTheme="minorEastAsia" w:hAnsi="Times New Roman" w:cs="Times New Roman"/>
        </w:rPr>
        <w:t xml:space="preserve">estimates of </w:t>
      </w:r>
      <w:proofErr w:type="spellStart"/>
      <w:r w:rsidR="00FD1DC8" w:rsidRPr="00CD4923">
        <w:rPr>
          <w:rFonts w:ascii="Times New Roman" w:eastAsiaTheme="minorEastAsia" w:hAnsi="Times New Roman" w:cs="Times New Roman"/>
        </w:rPr>
        <w:t>Pmus</w:t>
      </w:r>
      <w:proofErr w:type="spellEnd"/>
      <w:r w:rsidR="00A2409E" w:rsidRPr="00421792">
        <w:rPr>
          <w:rFonts w:ascii="Times New Roman" w:eastAsiaTheme="minorEastAsia" w:hAnsi="Times New Roman" w:cs="Times New Roman"/>
        </w:rPr>
        <w:t xml:space="preserve">. This ensures that a </w:t>
      </w:r>
      <w:r w:rsidR="003E7495" w:rsidRPr="00421792">
        <w:rPr>
          <w:rFonts w:ascii="Times New Roman" w:eastAsiaTheme="minorEastAsia" w:hAnsi="Times New Roman" w:cs="Times New Roman"/>
        </w:rPr>
        <w:t xml:space="preserve">physiologically consistent </w:t>
      </w:r>
      <w:r w:rsidR="00A2409E" w:rsidRPr="00421792">
        <w:rPr>
          <w:rFonts w:ascii="Times New Roman" w:eastAsiaTheme="minorEastAsia" w:hAnsi="Times New Roman" w:cs="Times New Roman"/>
        </w:rPr>
        <w:t xml:space="preserve">estimate of </w:t>
      </w:r>
      <w:proofErr w:type="spellStart"/>
      <w:r w:rsidR="00577671" w:rsidRPr="00421792">
        <w:rPr>
          <w:rFonts w:ascii="Times New Roman" w:eastAsiaTheme="minorEastAsia" w:hAnsi="Times New Roman" w:cs="Times New Roman"/>
        </w:rPr>
        <w:t>Pmus</w:t>
      </w:r>
      <w:proofErr w:type="spellEnd"/>
      <w:r w:rsidR="00A2409E" w:rsidRPr="00421792">
        <w:rPr>
          <w:rFonts w:ascii="Times New Roman" w:eastAsiaTheme="minorEastAsia" w:hAnsi="Times New Roman" w:cs="Times New Roman"/>
        </w:rPr>
        <w:t xml:space="preserve"> can be </w:t>
      </w:r>
      <w:r w:rsidR="009E6D98" w:rsidRPr="00421792">
        <w:rPr>
          <w:rFonts w:ascii="Times New Roman" w:eastAsiaTheme="minorEastAsia" w:hAnsi="Times New Roman" w:cs="Times New Roman"/>
        </w:rPr>
        <w:t>provided</w:t>
      </w:r>
      <w:r w:rsidR="00154BDF" w:rsidRPr="00421792">
        <w:rPr>
          <w:rFonts w:ascii="Times New Roman" w:eastAsiaTheme="minorEastAsia" w:hAnsi="Times New Roman" w:cs="Times New Roman"/>
        </w:rPr>
        <w:t xml:space="preserve"> in all cases</w:t>
      </w:r>
      <w:r w:rsidR="009E6D98" w:rsidRPr="00421792">
        <w:rPr>
          <w:rFonts w:ascii="Times New Roman" w:eastAsiaTheme="minorEastAsia" w:hAnsi="Times New Roman" w:cs="Times New Roman"/>
        </w:rPr>
        <w:t>.</w:t>
      </w:r>
    </w:p>
    <w:p w14:paraId="72C51852" w14:textId="10F00D1D" w:rsidR="003D65C8" w:rsidRPr="00421792" w:rsidRDefault="00FA34C6"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It was concluded that b</w:t>
      </w:r>
      <w:r w:rsidR="00682FCF" w:rsidRPr="00421792">
        <w:rPr>
          <w:rFonts w:ascii="Times New Roman" w:eastAsiaTheme="minorEastAsia" w:hAnsi="Times New Roman" w:cs="Times New Roman"/>
        </w:rPr>
        <w:t xml:space="preserve">reathing effort </w:t>
      </w:r>
      <w:r w:rsidR="009C2927" w:rsidRPr="00421792">
        <w:rPr>
          <w:rFonts w:ascii="Times New Roman" w:eastAsiaTheme="minorEastAsia" w:hAnsi="Times New Roman" w:cs="Times New Roman"/>
        </w:rPr>
        <w:t>estimat</w:t>
      </w:r>
      <w:r w:rsidR="00C453D7">
        <w:rPr>
          <w:rFonts w:ascii="Times New Roman" w:eastAsiaTheme="minorEastAsia" w:hAnsi="Times New Roman" w:cs="Times New Roman"/>
        </w:rPr>
        <w:t>es</w:t>
      </w:r>
      <w:r w:rsidR="00CD4923">
        <w:rPr>
          <w:rFonts w:ascii="Times New Roman" w:eastAsiaTheme="minorEastAsia" w:hAnsi="Times New Roman" w:cs="Times New Roman"/>
        </w:rPr>
        <w:t xml:space="preserve"> most often agree </w:t>
      </w:r>
      <w:r w:rsidR="00C453D7">
        <w:rPr>
          <w:rFonts w:ascii="Times New Roman" w:eastAsiaTheme="minorEastAsia" w:hAnsi="Times New Roman" w:cs="Times New Roman"/>
        </w:rPr>
        <w:t xml:space="preserve">better </w:t>
      </w:r>
      <w:r w:rsidR="00CD4923">
        <w:rPr>
          <w:rFonts w:ascii="Times New Roman" w:eastAsiaTheme="minorEastAsia" w:hAnsi="Times New Roman" w:cs="Times New Roman"/>
        </w:rPr>
        <w:t xml:space="preserve">with </w:t>
      </w:r>
      <w:r w:rsidR="006B7617">
        <w:rPr>
          <w:rFonts w:ascii="Times New Roman" w:eastAsia="Calibri" w:hAnsi="Times New Roman" w:cs="Times New Roman"/>
        </w:rPr>
        <w:t>Ppl</w:t>
      </w:r>
      <w:r w:rsidR="00682FCF" w:rsidRPr="00421792">
        <w:rPr>
          <w:rFonts w:ascii="Times New Roman" w:eastAsiaTheme="minorEastAsia" w:hAnsi="Times New Roman" w:cs="Times New Roman"/>
        </w:rPr>
        <w:t xml:space="preserve"> </w:t>
      </w:r>
      <w:r w:rsidRPr="00421792">
        <w:rPr>
          <w:rFonts w:ascii="Times New Roman" w:eastAsiaTheme="minorEastAsia" w:hAnsi="Times New Roman" w:cs="Times New Roman"/>
        </w:rPr>
        <w:t xml:space="preserve">where </w:t>
      </w:r>
      <w:proofErr w:type="spellStart"/>
      <w:r w:rsidR="00577671" w:rsidRPr="00421792">
        <w:rPr>
          <w:rFonts w:ascii="Times New Roman" w:eastAsiaTheme="minorEastAsia" w:hAnsi="Times New Roman" w:cs="Times New Roman"/>
          <w:iCs/>
        </w:rPr>
        <w:t>Rinsp</w:t>
      </w:r>
      <w:proofErr w:type="spellEnd"/>
      <w:r w:rsidR="00BE604E" w:rsidRPr="00421792">
        <w:rPr>
          <w:rFonts w:ascii="Times New Roman" w:eastAsiaTheme="minorEastAsia" w:hAnsi="Times New Roman" w:cs="Times New Roman"/>
        </w:rPr>
        <w:t xml:space="preserve"> &lt; 15 </w:t>
      </w:r>
      <w:r w:rsidR="00C923B0" w:rsidRPr="00421792">
        <w:rPr>
          <w:rFonts w:ascii="Times New Roman" w:eastAsiaTheme="minorEastAsia" w:hAnsi="Times New Roman" w:cs="Times New Roman"/>
        </w:rPr>
        <w:t>cmH</w:t>
      </w:r>
      <w:r w:rsidR="00C923B0" w:rsidRPr="00421792">
        <w:rPr>
          <w:rFonts w:ascii="Times New Roman" w:eastAsiaTheme="minorEastAsia" w:hAnsi="Times New Roman" w:cs="Times New Roman"/>
          <w:vertAlign w:val="subscript"/>
        </w:rPr>
        <w:t>2</w:t>
      </w:r>
      <w:r w:rsidR="00C923B0" w:rsidRPr="00421792">
        <w:rPr>
          <w:rFonts w:ascii="Times New Roman" w:eastAsiaTheme="minorEastAsia" w:hAnsi="Times New Roman" w:cs="Times New Roman"/>
        </w:rPr>
        <w:t>O/L/s</w:t>
      </w:r>
      <w:r w:rsidRPr="00421792">
        <w:rPr>
          <w:rFonts w:ascii="Times New Roman" w:eastAsiaTheme="minorEastAsia" w:hAnsi="Times New Roman" w:cs="Times New Roman"/>
        </w:rPr>
        <w:t>. In these instances</w:t>
      </w:r>
      <w:r w:rsidR="004D37BF" w:rsidRPr="00421792">
        <w:rPr>
          <w:rFonts w:ascii="Times New Roman" w:eastAsiaTheme="minorEastAsia" w:hAnsi="Times New Roman" w:cs="Times New Roman"/>
        </w:rPr>
        <w:t>,</w:t>
      </w:r>
      <w:r w:rsidR="0097545B" w:rsidRPr="00421792">
        <w:rPr>
          <w:rFonts w:ascii="Times New Roman" w:eastAsiaTheme="minorEastAsia" w:hAnsi="Times New Roman" w:cs="Times New Roman"/>
        </w:rPr>
        <w:t xml:space="preserve"> </w:t>
      </w:r>
      <w:proofErr w:type="spellStart"/>
      <w:r w:rsidR="00577671" w:rsidRPr="00421792">
        <w:rPr>
          <w:rFonts w:ascii="Times New Roman" w:eastAsiaTheme="minorEastAsia" w:hAnsi="Times New Roman" w:cs="Times New Roman"/>
        </w:rPr>
        <w:t>Einsp</w:t>
      </w:r>
      <w:proofErr w:type="spellEnd"/>
      <w:r w:rsidR="00577671" w:rsidRPr="00421792">
        <w:rPr>
          <w:rFonts w:ascii="Times New Roman" w:eastAsiaTheme="minorEastAsia" w:hAnsi="Times New Roman" w:cs="Times New Roman"/>
        </w:rPr>
        <w:t xml:space="preserve"> </w:t>
      </w:r>
      <w:r w:rsidR="0097545B" w:rsidRPr="00421792">
        <w:rPr>
          <w:rFonts w:ascii="Times New Roman" w:eastAsiaTheme="minorEastAsia" w:hAnsi="Times New Roman" w:cs="Times New Roman"/>
        </w:rPr>
        <w:t xml:space="preserve">is </w:t>
      </w:r>
      <w:r w:rsidR="00A11F19" w:rsidRPr="00421792">
        <w:rPr>
          <w:rFonts w:ascii="Times New Roman" w:eastAsiaTheme="minorEastAsia" w:hAnsi="Times New Roman" w:cs="Times New Roman"/>
        </w:rPr>
        <w:t xml:space="preserve">assumed </w:t>
      </w:r>
      <w:r w:rsidR="0097545B" w:rsidRPr="00421792">
        <w:rPr>
          <w:rFonts w:ascii="Times New Roman" w:eastAsiaTheme="minorEastAsia" w:hAnsi="Times New Roman" w:cs="Times New Roman"/>
        </w:rPr>
        <w:t xml:space="preserve">to represent </w:t>
      </w:r>
      <w:r w:rsidR="00C31801" w:rsidRPr="00421792">
        <w:rPr>
          <w:rFonts w:ascii="Times New Roman" w:eastAsiaTheme="minorEastAsia" w:hAnsi="Times New Roman" w:cs="Times New Roman"/>
        </w:rPr>
        <w:t xml:space="preserve">the patient’s </w:t>
      </w:r>
      <w:r w:rsidR="0097545B" w:rsidRPr="00421792">
        <w:rPr>
          <w:rFonts w:ascii="Times New Roman" w:eastAsiaTheme="minorEastAsia" w:hAnsi="Times New Roman" w:cs="Times New Roman"/>
        </w:rPr>
        <w:t>lung elastance</w:t>
      </w:r>
      <w:r w:rsidR="003F21F4" w:rsidRPr="00421792">
        <w:rPr>
          <w:rFonts w:ascii="Times New Roman" w:eastAsiaTheme="minorEastAsia" w:hAnsi="Times New Roman" w:cs="Times New Roman"/>
        </w:rPr>
        <w:t xml:space="preserve"> (E</w:t>
      </w:r>
      <w:r w:rsidR="003F21F4" w:rsidRPr="00421792">
        <w:rPr>
          <w:rFonts w:ascii="Times New Roman" w:eastAsiaTheme="minorEastAsia" w:hAnsi="Times New Roman" w:cs="Times New Roman"/>
          <w:vertAlign w:val="subscript"/>
        </w:rPr>
        <w:t>L</w:t>
      </w:r>
      <w:r w:rsidR="003F21F4" w:rsidRPr="00421792">
        <w:rPr>
          <w:rFonts w:ascii="Times New Roman" w:eastAsiaTheme="minorEastAsia" w:hAnsi="Times New Roman" w:cs="Times New Roman"/>
        </w:rPr>
        <w:t xml:space="preserve">), </w:t>
      </w:r>
      <w:r w:rsidR="00A11F19" w:rsidRPr="00421792">
        <w:rPr>
          <w:rFonts w:ascii="Times New Roman" w:eastAsiaTheme="minorEastAsia" w:hAnsi="Times New Roman" w:cs="Times New Roman"/>
        </w:rPr>
        <w:t xml:space="preserve">reflecting the scenario described by </w:t>
      </w:r>
      <w:r w:rsidR="008376E3" w:rsidRPr="00421792">
        <w:rPr>
          <w:rFonts w:ascii="Times New Roman" w:eastAsiaTheme="minorEastAsia" w:hAnsi="Times New Roman" w:cs="Times New Roman"/>
        </w:rPr>
        <w:t>(</w:t>
      </w:r>
      <w:r w:rsidR="00A11F19" w:rsidRPr="00421792">
        <w:rPr>
          <w:rFonts w:ascii="Times New Roman" w:eastAsiaTheme="minorEastAsia" w:hAnsi="Times New Roman" w:cs="Times New Roman"/>
        </w:rPr>
        <w:t>Eq</w:t>
      </w:r>
      <w:r w:rsidR="001B3D39" w:rsidRPr="00421792">
        <w:rPr>
          <w:rFonts w:ascii="Times New Roman" w:eastAsiaTheme="minorEastAsia" w:hAnsi="Times New Roman" w:cs="Times New Roman"/>
        </w:rPr>
        <w:t>.</w:t>
      </w:r>
      <w:r w:rsidR="00BA602A" w:rsidRPr="00421792">
        <w:rPr>
          <w:rFonts w:ascii="Times New Roman" w:eastAsiaTheme="minorEastAsia" w:hAnsi="Times New Roman" w:cs="Times New Roman"/>
        </w:rPr>
        <w:t xml:space="preserve"> Supp. </w:t>
      </w:r>
      <w:r w:rsidR="009565CF" w:rsidRPr="00421792">
        <w:rPr>
          <w:rFonts w:ascii="Times New Roman" w:eastAsiaTheme="minorEastAsia" w:hAnsi="Times New Roman" w:cs="Times New Roman"/>
        </w:rPr>
        <w:t>1</w:t>
      </w:r>
      <w:r w:rsidR="00BF6ABC">
        <w:rPr>
          <w:rFonts w:ascii="Times New Roman" w:eastAsiaTheme="minorEastAsia" w:hAnsi="Times New Roman" w:cs="Times New Roman"/>
        </w:rPr>
        <w:t>6</w:t>
      </w:r>
      <w:r w:rsidR="00BA602A" w:rsidRPr="00421792">
        <w:rPr>
          <w:rFonts w:ascii="Times New Roman" w:eastAsiaTheme="minorEastAsia" w:hAnsi="Times New Roman" w:cs="Times New Roman"/>
        </w:rPr>
        <w:t xml:space="preserve">). </w:t>
      </w:r>
      <w:r w:rsidR="00923E26" w:rsidRPr="00421792">
        <w:rPr>
          <w:rFonts w:ascii="Times New Roman" w:eastAsiaTheme="minorEastAsia" w:hAnsi="Times New Roman" w:cs="Times New Roman"/>
        </w:rPr>
        <w:t>As such, to obtain an estimate of</w:t>
      </w:r>
      <w:r w:rsidR="00577671" w:rsidRPr="00421792">
        <w:rPr>
          <w:rFonts w:ascii="Times New Roman" w:eastAsiaTheme="minorEastAsia" w:hAnsi="Times New Roman" w:cs="Times New Roman"/>
        </w:rPr>
        <w:t xml:space="preserve"> </w:t>
      </w:r>
      <w:proofErr w:type="spellStart"/>
      <w:r w:rsidR="00577671" w:rsidRPr="00421792">
        <w:rPr>
          <w:rFonts w:ascii="Times New Roman" w:eastAsiaTheme="minorEastAsia" w:hAnsi="Times New Roman" w:cs="Times New Roman"/>
        </w:rPr>
        <w:t>Pmus</w:t>
      </w:r>
      <w:proofErr w:type="spellEnd"/>
      <w:r w:rsidR="00F70061" w:rsidRPr="00421792">
        <w:rPr>
          <w:rFonts w:ascii="Times New Roman" w:eastAsiaTheme="minorEastAsia" w:hAnsi="Times New Roman" w:cs="Times New Roman"/>
        </w:rPr>
        <w:t>,</w:t>
      </w:r>
      <w:r w:rsidR="00AE0915" w:rsidRPr="00421792">
        <w:rPr>
          <w:rFonts w:ascii="Times New Roman" w:eastAsiaTheme="minorEastAsia" w:hAnsi="Times New Roman" w:cs="Times New Roman"/>
        </w:rPr>
        <w:t> an empirical estimate of the patient</w:t>
      </w:r>
      <w:r w:rsidR="008423BD" w:rsidRPr="00421792">
        <w:rPr>
          <w:rFonts w:ascii="Times New Roman" w:eastAsiaTheme="minorEastAsia" w:hAnsi="Times New Roman" w:cs="Times New Roman"/>
        </w:rPr>
        <w:t>’</w:t>
      </w:r>
      <w:r w:rsidR="00AE0915" w:rsidRPr="00421792">
        <w:rPr>
          <w:rFonts w:ascii="Times New Roman" w:eastAsiaTheme="minorEastAsia" w:hAnsi="Times New Roman" w:cs="Times New Roman"/>
        </w:rPr>
        <w:t xml:space="preserve">s </w:t>
      </w:r>
      <w:r w:rsidR="00A82F08" w:rsidRPr="00421792">
        <w:rPr>
          <w:rFonts w:ascii="Times New Roman" w:eastAsiaTheme="minorEastAsia" w:hAnsi="Times New Roman" w:cs="Times New Roman"/>
        </w:rPr>
        <w:t>chest wall elastance (</w:t>
      </w:r>
      <w:proofErr w:type="spellStart"/>
      <w:r w:rsidR="00577671" w:rsidRPr="00421792">
        <w:rPr>
          <w:rFonts w:ascii="Times New Roman" w:eastAsiaTheme="minorEastAsia" w:hAnsi="Times New Roman" w:cs="Times New Roman"/>
        </w:rPr>
        <w:t>Ecw</w:t>
      </w:r>
      <w:proofErr w:type="spellEnd"/>
      <w:r w:rsidR="00A82F08" w:rsidRPr="00421792">
        <w:rPr>
          <w:rFonts w:ascii="Times New Roman" w:eastAsiaTheme="minorEastAsia" w:hAnsi="Times New Roman" w:cs="Times New Roman"/>
        </w:rPr>
        <w:t>)</w:t>
      </w:r>
      <w:r w:rsidR="008423BD" w:rsidRPr="00421792">
        <w:rPr>
          <w:rFonts w:ascii="Times New Roman" w:eastAsiaTheme="minorEastAsia" w:hAnsi="Times New Roman" w:cs="Times New Roman"/>
        </w:rPr>
        <w:t xml:space="preserve"> was summated with</w:t>
      </w:r>
      <w:r w:rsidR="003A0722" w:rsidRPr="00421792">
        <w:rPr>
          <w:rFonts w:ascii="Times New Roman" w:eastAsiaTheme="minorEastAsia" w:hAnsi="Times New Roman" w:cs="Times New Roman"/>
        </w:rPr>
        <w:t xml:space="preserve"> the initial</w:t>
      </w:r>
      <w:r w:rsidR="00577671" w:rsidRPr="00421792">
        <w:rPr>
          <w:rFonts w:ascii="Times New Roman" w:eastAsiaTheme="minorEastAsia" w:hAnsi="Times New Roman" w:cs="Times New Roman"/>
        </w:rPr>
        <w:t xml:space="preserve"> </w:t>
      </w:r>
      <w:proofErr w:type="spellStart"/>
      <w:r w:rsidR="00577671" w:rsidRPr="00421792">
        <w:rPr>
          <w:rFonts w:ascii="Times New Roman" w:eastAsiaTheme="minorEastAsia" w:hAnsi="Times New Roman" w:cs="Times New Roman"/>
        </w:rPr>
        <w:t>Einsp</w:t>
      </w:r>
      <w:proofErr w:type="spellEnd"/>
      <w:r w:rsidR="003A0722" w:rsidRPr="00421792">
        <w:rPr>
          <w:rFonts w:ascii="Times New Roman" w:eastAsiaTheme="minorEastAsia" w:hAnsi="Times New Roman" w:cs="Times New Roman"/>
        </w:rPr>
        <w:t xml:space="preserve">, </w:t>
      </w:r>
      <w:proofErr w:type="gramStart"/>
      <w:r w:rsidR="00BC7508" w:rsidRPr="00421792">
        <w:rPr>
          <w:rFonts w:ascii="Times New Roman" w:eastAsiaTheme="minorEastAsia" w:hAnsi="Times New Roman" w:cs="Times New Roman"/>
        </w:rPr>
        <w:t>in order to</w:t>
      </w:r>
      <w:proofErr w:type="gramEnd"/>
      <w:r w:rsidR="00BC7508" w:rsidRPr="00421792">
        <w:rPr>
          <w:rFonts w:ascii="Times New Roman" w:eastAsiaTheme="minorEastAsia" w:hAnsi="Times New Roman" w:cs="Times New Roman"/>
        </w:rPr>
        <w:t xml:space="preserve"> obtain an estimate of</w:t>
      </w:r>
      <w:r w:rsidR="003D65C8" w:rsidRPr="00421792">
        <w:rPr>
          <w:rFonts w:ascii="Times New Roman" w:eastAsiaTheme="minorEastAsia" w:hAnsi="Times New Roman" w:cs="Times New Roman"/>
        </w:rPr>
        <w:t xml:space="preserve"> the patient’s overall respiratory system elastance (</w:t>
      </w:r>
      <w:proofErr w:type="spellStart"/>
      <w:r w:rsidR="00577671" w:rsidRPr="00421792">
        <w:rPr>
          <w:rFonts w:ascii="Times New Roman" w:eastAsiaTheme="minorEastAsia" w:hAnsi="Times New Roman" w:cs="Times New Roman"/>
        </w:rPr>
        <w:t>Ers</w:t>
      </w:r>
      <w:proofErr w:type="spellEnd"/>
      <w:r w:rsidR="005B30C2" w:rsidRPr="00421792">
        <w:rPr>
          <w:rFonts w:ascii="Times New Roman" w:eastAsiaTheme="minorEastAsia" w:hAnsi="Times New Roman" w:cs="Times New Roman"/>
        </w:rPr>
        <w:t xml:space="preserve">). </w:t>
      </w:r>
    </w:p>
    <w:p w14:paraId="26A64BB5" w14:textId="6433B9B2" w:rsidR="005B30C2" w:rsidRPr="00421792" w:rsidRDefault="005B30C2" w:rsidP="00421792">
      <w:pPr>
        <w:tabs>
          <w:tab w:val="center" w:pos="4508"/>
          <w:tab w:val="right" w:pos="9015"/>
        </w:tabs>
        <w:spacing w:line="360" w:lineRule="auto"/>
        <w:jc w:val="both"/>
        <w:rPr>
          <w:rFonts w:ascii="Times New Roman" w:eastAsiaTheme="minorEastAsia" w:hAnsi="Times New Roman" w:cs="Times New Roman"/>
          <w:noProof/>
        </w:rPr>
      </w:pPr>
      <w:r w:rsidRPr="00421792">
        <w:rPr>
          <w:rFonts w:ascii="Times New Roman" w:eastAsiaTheme="minorEastAsia" w:hAnsi="Times New Roman" w:cs="Times New Roman"/>
        </w:rPr>
        <w:tab/>
      </w:r>
      <m:oMath>
        <m:r>
          <w:rPr>
            <w:rFonts w:ascii="Cambria Math" w:eastAsiaTheme="minorEastAsia" w:hAnsi="Cambria Math" w:cs="Times New Roman"/>
          </w:rPr>
          <m:t>Ers =Einsp+Ecw</m:t>
        </m:r>
      </m:oMath>
      <w:r w:rsidRPr="00421792">
        <w:rPr>
          <w:rFonts w:ascii="Times New Roman" w:eastAsiaTheme="minorEastAsia" w:hAnsi="Times New Roman" w:cs="Times New Roman"/>
        </w:rPr>
        <w:tab/>
        <w:t>(</w:t>
      </w:r>
      <w:r w:rsidR="00600FDA" w:rsidRPr="00421792">
        <w:rPr>
          <w:rFonts w:ascii="Times New Roman" w:eastAsiaTheme="minorEastAsia" w:hAnsi="Times New Roman" w:cs="Times New Roman"/>
        </w:rPr>
        <w:t xml:space="preserve">Eq. </w:t>
      </w:r>
      <w:r w:rsidRPr="00421792">
        <w:rPr>
          <w:rFonts w:ascii="Times New Roman" w:eastAsiaTheme="minorEastAsia" w:hAnsi="Times New Roman" w:cs="Times New Roman"/>
        </w:rPr>
        <w:t xml:space="preserve">Supp. </w:t>
      </w:r>
      <w:r w:rsidRPr="00421792">
        <w:rPr>
          <w:rFonts w:ascii="Times New Roman" w:eastAsiaTheme="minorEastAsia" w:hAnsi="Times New Roman" w:cs="Times New Roman"/>
          <w:noProof/>
        </w:rPr>
        <w:t>1</w:t>
      </w:r>
      <w:r w:rsidR="00BF6ABC">
        <w:rPr>
          <w:rFonts w:ascii="Times New Roman" w:eastAsiaTheme="minorEastAsia" w:hAnsi="Times New Roman" w:cs="Times New Roman"/>
          <w:noProof/>
        </w:rPr>
        <w:t>8</w:t>
      </w:r>
      <w:r w:rsidRPr="00421792">
        <w:rPr>
          <w:rFonts w:ascii="Times New Roman" w:eastAsiaTheme="minorEastAsia" w:hAnsi="Times New Roman" w:cs="Times New Roman"/>
          <w:noProof/>
        </w:rPr>
        <w:t>)</w:t>
      </w:r>
    </w:p>
    <w:p w14:paraId="57A80724" w14:textId="2F67C94B" w:rsidR="003E7495" w:rsidRPr="00421792" w:rsidRDefault="00E457B0" w:rsidP="00421792">
      <w:pPr>
        <w:tabs>
          <w:tab w:val="center" w:pos="4508"/>
          <w:tab w:val="right" w:pos="9015"/>
        </w:tabs>
        <w:spacing w:line="360" w:lineRule="auto"/>
        <w:jc w:val="both"/>
        <w:rPr>
          <w:rFonts w:ascii="Times New Roman" w:eastAsiaTheme="minorEastAsia" w:hAnsi="Times New Roman" w:cs="Times New Roman"/>
          <w:noProof/>
        </w:rPr>
      </w:pPr>
      <w:r w:rsidRPr="00421792">
        <w:rPr>
          <w:rFonts w:ascii="Times New Roman" w:eastAsiaTheme="minorEastAsia" w:hAnsi="Times New Roman" w:cs="Times New Roman"/>
          <w:noProof/>
        </w:rPr>
        <w:t xml:space="preserve">For all patients, </w:t>
      </w:r>
      <w:r w:rsidR="00C453D7">
        <w:rPr>
          <w:rFonts w:ascii="Times New Roman" w:eastAsiaTheme="minorEastAsia" w:hAnsi="Times New Roman" w:cs="Times New Roman"/>
          <w:noProof/>
        </w:rPr>
        <w:t>for which</w:t>
      </w:r>
      <w:r w:rsidRPr="00421792">
        <w:rPr>
          <w:rFonts w:ascii="Times New Roman" w:eastAsiaTheme="minorEastAsia" w:hAnsi="Times New Roman" w:cs="Times New Roman"/>
          <w:noProof/>
        </w:rPr>
        <w:t xml:space="preserve"> this post-processing step was applied, Ecw </w:t>
      </w:r>
      <w:r w:rsidR="002B3EEE" w:rsidRPr="00421792">
        <w:rPr>
          <w:rFonts w:ascii="Times New Roman" w:eastAsiaTheme="minorEastAsia" w:hAnsi="Times New Roman" w:cs="Times New Roman"/>
          <w:noProof/>
        </w:rPr>
        <w:t xml:space="preserve">was </w:t>
      </w:r>
      <w:r w:rsidR="002B3EEE" w:rsidRPr="00CD4923">
        <w:rPr>
          <w:rFonts w:ascii="Times New Roman" w:hAnsi="Times New Roman" w:cs="Times New Roman"/>
          <w:lang w:val="en-US"/>
        </w:rPr>
        <w:t>estimated from the Baldwin–Cournand–</w:t>
      </w:r>
      <w:proofErr w:type="gramStart"/>
      <w:r w:rsidR="002B3EEE" w:rsidRPr="00CD4923">
        <w:rPr>
          <w:rFonts w:ascii="Times New Roman" w:hAnsi="Times New Roman" w:cs="Times New Roman"/>
          <w:lang w:val="en-US"/>
        </w:rPr>
        <w:t>Richards</w:t>
      </w:r>
      <w:proofErr w:type="gramEnd"/>
      <w:r w:rsidR="002B3EEE" w:rsidRPr="00CD4923">
        <w:rPr>
          <w:rFonts w:ascii="Times New Roman" w:hAnsi="Times New Roman" w:cs="Times New Roman"/>
          <w:lang w:val="en-US"/>
        </w:rPr>
        <w:t xml:space="preserve"> prediction equations based on predicted vital capacity</w:t>
      </w:r>
      <w:r w:rsidR="00D76843" w:rsidRPr="00421792">
        <w:rPr>
          <w:rFonts w:ascii="Times New Roman" w:hAnsi="Times New Roman" w:cs="Times New Roman"/>
          <w:lang w:val="en-US"/>
        </w:rPr>
        <w:t xml:space="preserve"> (discussed in Supplementary Material </w:t>
      </w:r>
      <w:r w:rsidR="002439F6" w:rsidRPr="00421792">
        <w:rPr>
          <w:rFonts w:ascii="Times New Roman" w:hAnsi="Times New Roman" w:cs="Times New Roman"/>
          <w:lang w:val="en-US"/>
        </w:rPr>
        <w:t>A)</w:t>
      </w:r>
      <w:r w:rsidR="00690041">
        <w:rPr>
          <w:rFonts w:ascii="Times New Roman" w:hAnsi="Times New Roman" w:cs="Times New Roman"/>
          <w:lang w:val="en-US"/>
        </w:rPr>
        <w:t xml:space="preserve"> (2)</w:t>
      </w:r>
      <w:r w:rsidR="002439F6" w:rsidRPr="00421792">
        <w:rPr>
          <w:rFonts w:ascii="Times New Roman" w:hAnsi="Times New Roman" w:cs="Times New Roman"/>
          <w:lang w:val="en-US"/>
        </w:rPr>
        <w:t xml:space="preserve">. </w:t>
      </w:r>
    </w:p>
    <w:p w14:paraId="4D053E9F" w14:textId="457791C4" w:rsidR="00D94860" w:rsidRPr="00CD4923" w:rsidRDefault="003814B3"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Therefore, using</w:t>
      </w:r>
      <w:r w:rsidR="00577671" w:rsidRPr="00421792">
        <w:rPr>
          <w:rFonts w:ascii="Times New Roman" w:eastAsiaTheme="minorEastAsia" w:hAnsi="Times New Roman" w:cs="Times New Roman"/>
        </w:rPr>
        <w:t xml:space="preserve"> </w:t>
      </w:r>
      <w:proofErr w:type="spellStart"/>
      <w:r w:rsidR="00577671" w:rsidRPr="00421792">
        <w:rPr>
          <w:rFonts w:ascii="Times New Roman" w:eastAsiaTheme="minorEastAsia" w:hAnsi="Times New Roman" w:cs="Times New Roman"/>
        </w:rPr>
        <w:t>Ers</w:t>
      </w:r>
      <w:proofErr w:type="spellEnd"/>
      <w:r w:rsidR="00ED7563" w:rsidRPr="00421792">
        <w:rPr>
          <w:rFonts w:ascii="Times New Roman" w:eastAsiaTheme="minorEastAsia" w:hAnsi="Times New Roman" w:cs="Times New Roman"/>
        </w:rPr>
        <w:t>, the model could be resolved</w:t>
      </w:r>
      <w:r w:rsidR="004D37BF" w:rsidRPr="00421792">
        <w:rPr>
          <w:rFonts w:ascii="Times New Roman" w:eastAsiaTheme="minorEastAsia" w:hAnsi="Times New Roman" w:cs="Times New Roman"/>
        </w:rPr>
        <w:t xml:space="preserve"> with fixed values</w:t>
      </w:r>
      <w:r w:rsidR="00853910" w:rsidRPr="00421792">
        <w:rPr>
          <w:rFonts w:ascii="Times New Roman" w:eastAsiaTheme="minorEastAsia" w:hAnsi="Times New Roman" w:cs="Times New Roman"/>
        </w:rPr>
        <w:t xml:space="preserve"> for [</w:t>
      </w:r>
      <w:proofErr w:type="spellStart"/>
      <w:r w:rsidR="00786AB6" w:rsidRPr="00421792">
        <w:rPr>
          <w:rFonts w:ascii="Times New Roman" w:eastAsiaTheme="minorEastAsia" w:hAnsi="Times New Roman" w:cs="Times New Roman"/>
        </w:rPr>
        <w:t>Ers</w:t>
      </w:r>
      <w:proofErr w:type="spellEnd"/>
      <w:r w:rsidR="00853910" w:rsidRPr="00421792">
        <w:rPr>
          <w:rFonts w:ascii="Times New Roman" w:eastAsiaTheme="minorEastAsia" w:hAnsi="Times New Roman" w:cs="Times New Roman"/>
        </w:rPr>
        <w:t>,</w:t>
      </w:r>
      <w:r w:rsidR="00786AB6" w:rsidRPr="00421792">
        <w:rPr>
          <w:rFonts w:ascii="Times New Roman" w:eastAsiaTheme="minorEastAsia" w:hAnsi="Times New Roman" w:cs="Times New Roman"/>
        </w:rPr>
        <w:t xml:space="preserve"> </w:t>
      </w:r>
      <w:proofErr w:type="spellStart"/>
      <w:r w:rsidR="00786AB6" w:rsidRPr="00421792">
        <w:rPr>
          <w:rFonts w:ascii="Times New Roman" w:eastAsiaTheme="minorEastAsia" w:hAnsi="Times New Roman" w:cs="Times New Roman"/>
        </w:rPr>
        <w:t>Rinsp</w:t>
      </w:r>
      <w:proofErr w:type="spellEnd"/>
      <w:r w:rsidR="00853910" w:rsidRPr="00421792">
        <w:rPr>
          <w:rFonts w:ascii="Times New Roman" w:eastAsiaTheme="minorEastAsia" w:hAnsi="Times New Roman" w:cs="Times New Roman"/>
        </w:rPr>
        <w:t>]</w:t>
      </w:r>
      <w:r w:rsidR="00395769" w:rsidRPr="00421792">
        <w:rPr>
          <w:rFonts w:ascii="Times New Roman" w:eastAsiaTheme="minorEastAsia" w:hAnsi="Times New Roman" w:cs="Times New Roman"/>
        </w:rPr>
        <w:t xml:space="preserve">, </w:t>
      </w:r>
      <w:r w:rsidR="00E71F75" w:rsidRPr="00421792">
        <w:rPr>
          <w:rFonts w:ascii="Times New Roman" w:eastAsiaTheme="minorEastAsia" w:hAnsi="Times New Roman" w:cs="Times New Roman"/>
        </w:rPr>
        <w:t xml:space="preserve">such that the solution better represented the scenario described by Equation (Supp. </w:t>
      </w:r>
      <w:r w:rsidR="00DC7772" w:rsidRPr="00421792">
        <w:rPr>
          <w:rFonts w:ascii="Times New Roman" w:eastAsiaTheme="minorEastAsia" w:hAnsi="Times New Roman" w:cs="Times New Roman"/>
        </w:rPr>
        <w:t>16</w:t>
      </w:r>
      <w:r w:rsidR="00E71F75" w:rsidRPr="00421792">
        <w:rPr>
          <w:rFonts w:ascii="Times New Roman" w:eastAsiaTheme="minorEastAsia" w:hAnsi="Times New Roman" w:cs="Times New Roman"/>
        </w:rPr>
        <w:t>).</w:t>
      </w:r>
    </w:p>
    <w:p w14:paraId="2FDBE86A" w14:textId="54646F48" w:rsidR="008028CB" w:rsidRPr="00CD4923" w:rsidRDefault="00F2185C"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noProof/>
        </w:rPr>
        <w:drawing>
          <wp:anchor distT="0" distB="0" distL="114300" distR="114300" simplePos="0" relativeHeight="251669504" behindDoc="0" locked="0" layoutInCell="1" allowOverlap="1" wp14:anchorId="4A93B107" wp14:editId="2736AD6E">
            <wp:simplePos x="0" y="0"/>
            <wp:positionH relativeFrom="column">
              <wp:posOffset>1181238</wp:posOffset>
            </wp:positionH>
            <wp:positionV relativeFrom="paragraph">
              <wp:posOffset>365457</wp:posOffset>
            </wp:positionV>
            <wp:extent cx="3546475" cy="2301240"/>
            <wp:effectExtent l="0" t="0" r="0" b="0"/>
            <wp:wrapTopAndBottom/>
            <wp:docPr id="1627864851" name="Picture 1" descr="A diagram of a number of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64851" name="Picture 1" descr="A diagram of a number of boxes&#10;&#10;AI-generated content may be incorrect."/>
                    <pic:cNvPicPr/>
                  </pic:nvPicPr>
                  <pic:blipFill rotWithShape="1">
                    <a:blip r:embed="rId6" cstate="print">
                      <a:extLst>
                        <a:ext uri="{28A0092B-C50C-407E-A947-70E740481C1C}">
                          <a14:useLocalDpi xmlns:a14="http://schemas.microsoft.com/office/drawing/2010/main" val="0"/>
                        </a:ext>
                      </a:extLst>
                    </a:blip>
                    <a:srcRect b="3492"/>
                    <a:stretch>
                      <a:fillRect/>
                    </a:stretch>
                  </pic:blipFill>
                  <pic:spPr bwMode="auto">
                    <a:xfrm>
                      <a:off x="0" y="0"/>
                      <a:ext cx="3546475" cy="2301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CDB476" w14:textId="03B8975D" w:rsidR="008028CB" w:rsidRPr="00421792" w:rsidRDefault="008028CB" w:rsidP="00421792">
      <w:pPr>
        <w:spacing w:line="360" w:lineRule="auto"/>
        <w:jc w:val="both"/>
        <w:rPr>
          <w:rFonts w:ascii="Times New Roman" w:eastAsiaTheme="minorEastAsia" w:hAnsi="Times New Roman" w:cs="Times New Roman"/>
        </w:rPr>
      </w:pPr>
    </w:p>
    <w:p w14:paraId="054D127F" w14:textId="034FA1BA" w:rsidR="00D94860" w:rsidRPr="00421792" w:rsidRDefault="00D94860" w:rsidP="00421792">
      <w:pPr>
        <w:spacing w:line="360" w:lineRule="auto"/>
        <w:jc w:val="both"/>
        <w:rPr>
          <w:rFonts w:ascii="Times New Roman" w:eastAsiaTheme="minorEastAsia" w:hAnsi="Times New Roman" w:cs="Times New Roman"/>
        </w:rPr>
      </w:pPr>
    </w:p>
    <w:p w14:paraId="00B9761E" w14:textId="7DAA9EE0" w:rsidR="00F2185C" w:rsidRPr="00CD4923" w:rsidRDefault="00F2185C" w:rsidP="00421792">
      <w:pPr>
        <w:spacing w:line="360" w:lineRule="auto"/>
        <w:jc w:val="both"/>
        <w:rPr>
          <w:rFonts w:ascii="Times New Roman" w:eastAsiaTheme="minorEastAsia" w:hAnsi="Times New Roman" w:cs="Times New Roman"/>
        </w:rPr>
      </w:pPr>
      <w:r w:rsidRPr="00CD4923">
        <w:rPr>
          <w:rFonts w:ascii="Times New Roman" w:eastAsiaTheme="minorEastAsia" w:hAnsi="Times New Roman" w:cs="Times New Roman"/>
        </w:rPr>
        <w:t xml:space="preserve">Supplementary Figure </w:t>
      </w:r>
      <w:r w:rsidR="005601D2" w:rsidRPr="00CD4923">
        <w:rPr>
          <w:rFonts w:ascii="Times New Roman" w:eastAsiaTheme="minorEastAsia" w:hAnsi="Times New Roman" w:cs="Times New Roman"/>
        </w:rPr>
        <w:t>S</w:t>
      </w:r>
      <w:r w:rsidRPr="00CD4923">
        <w:rPr>
          <w:rFonts w:ascii="Times New Roman" w:eastAsiaTheme="minorEastAsia" w:hAnsi="Times New Roman" w:cs="Times New Roman"/>
        </w:rPr>
        <w:t xml:space="preserve">3. Respiratory mechanics estimates derived from </w:t>
      </w:r>
      <w:r w:rsidR="00C453D7">
        <w:rPr>
          <w:rFonts w:ascii="Times New Roman" w:eastAsiaTheme="minorEastAsia" w:hAnsi="Times New Roman" w:cs="Times New Roman"/>
        </w:rPr>
        <w:t xml:space="preserve">the </w:t>
      </w:r>
      <w:r w:rsidRPr="00CD4923">
        <w:rPr>
          <w:rFonts w:ascii="Times New Roman" w:eastAsiaTheme="minorEastAsia" w:hAnsi="Times New Roman" w:cs="Times New Roman"/>
        </w:rPr>
        <w:t xml:space="preserve">MIME model where </w:t>
      </w:r>
      <w:r w:rsidR="00C453D7">
        <w:rPr>
          <w:rFonts w:ascii="Times New Roman" w:eastAsiaTheme="minorEastAsia" w:hAnsi="Times New Roman" w:cs="Times New Roman"/>
        </w:rPr>
        <w:t xml:space="preserve">the </w:t>
      </w:r>
      <w:r w:rsidRPr="00CD4923">
        <w:rPr>
          <w:rFonts w:ascii="Times New Roman" w:eastAsiaTheme="minorEastAsia" w:hAnsi="Times New Roman" w:cs="Times New Roman"/>
        </w:rPr>
        <w:t xml:space="preserve">patient effort estimate best aligns with </w:t>
      </w:r>
      <w:r w:rsidR="00C453D7">
        <w:rPr>
          <w:rFonts w:ascii="Times New Roman" w:eastAsiaTheme="minorEastAsia" w:hAnsi="Times New Roman" w:cs="Times New Roman"/>
        </w:rPr>
        <w:t xml:space="preserve">the </w:t>
      </w:r>
      <w:r w:rsidRPr="00CD4923">
        <w:rPr>
          <w:rFonts w:ascii="Times New Roman" w:eastAsiaTheme="minorEastAsia" w:hAnsi="Times New Roman" w:cs="Times New Roman"/>
        </w:rPr>
        <w:t xml:space="preserve">pleural pressure solution (Ppl) or </w:t>
      </w:r>
      <w:r w:rsidR="00CD4923">
        <w:rPr>
          <w:rFonts w:ascii="Times New Roman" w:eastAsiaTheme="minorEastAsia" w:hAnsi="Times New Roman" w:cs="Times New Roman"/>
        </w:rPr>
        <w:t xml:space="preserve">the Pes-derived </w:t>
      </w:r>
      <w:r w:rsidRPr="00CD4923">
        <w:rPr>
          <w:rFonts w:ascii="Times New Roman" w:eastAsiaTheme="minorEastAsia" w:hAnsi="Times New Roman" w:cs="Times New Roman"/>
        </w:rPr>
        <w:t xml:space="preserve">muscle </w:t>
      </w:r>
      <w:r w:rsidRPr="00CD4923">
        <w:rPr>
          <w:rFonts w:ascii="Times New Roman" w:eastAsiaTheme="minorEastAsia" w:hAnsi="Times New Roman" w:cs="Times New Roman"/>
        </w:rPr>
        <w:lastRenderedPageBreak/>
        <w:t>pressure solution</w:t>
      </w:r>
      <w:r w:rsidR="00297C2A">
        <w:rPr>
          <w:rFonts w:ascii="Times New Roman" w:eastAsiaTheme="minorEastAsia" w:hAnsi="Times New Roman" w:cs="Times New Roman"/>
        </w:rPr>
        <w:t>s</w:t>
      </w:r>
      <w:r w:rsidRPr="00CD4923">
        <w:rPr>
          <w:rFonts w:ascii="Times New Roman" w:eastAsiaTheme="minorEastAsia" w:hAnsi="Times New Roman" w:cs="Times New Roman"/>
        </w:rPr>
        <w:t xml:space="preserve"> (</w:t>
      </w:r>
      <w:proofErr w:type="spellStart"/>
      <w:r w:rsidRPr="00CD4923">
        <w:rPr>
          <w:rFonts w:ascii="Times New Roman" w:eastAsiaTheme="minorEastAsia" w:hAnsi="Times New Roman" w:cs="Times New Roman"/>
        </w:rPr>
        <w:t>Pmus</w:t>
      </w:r>
      <w:proofErr w:type="spellEnd"/>
      <w:r w:rsidRPr="00CD4923">
        <w:rPr>
          <w:rFonts w:ascii="Times New Roman" w:eastAsiaTheme="minorEastAsia" w:hAnsi="Times New Roman" w:cs="Times New Roman"/>
        </w:rPr>
        <w:t>).</w:t>
      </w:r>
      <w:r w:rsidR="00547433">
        <w:rPr>
          <w:rFonts w:ascii="Times New Roman" w:eastAsiaTheme="minorEastAsia" w:hAnsi="Times New Roman" w:cs="Times New Roman"/>
        </w:rPr>
        <w:t xml:space="preserve"> Abbreviations:</w:t>
      </w:r>
      <w:r w:rsidR="00CF1760">
        <w:rPr>
          <w:rFonts w:ascii="Times New Roman" w:eastAsiaTheme="minorEastAsia" w:hAnsi="Times New Roman" w:cs="Times New Roman"/>
        </w:rPr>
        <w:t xml:space="preserve"> MIME, mixed integer multi-effort;</w:t>
      </w:r>
      <w:r w:rsidR="00547433">
        <w:rPr>
          <w:rFonts w:ascii="Times New Roman" w:eastAsiaTheme="minorEastAsia" w:hAnsi="Times New Roman" w:cs="Times New Roman"/>
        </w:rPr>
        <w:t xml:space="preserve"> [X]ppl and [X]</w:t>
      </w:r>
      <w:proofErr w:type="spellStart"/>
      <w:r w:rsidR="00547433">
        <w:rPr>
          <w:rFonts w:ascii="Times New Roman" w:eastAsiaTheme="minorEastAsia" w:hAnsi="Times New Roman" w:cs="Times New Roman"/>
        </w:rPr>
        <w:t>pmus</w:t>
      </w:r>
      <w:proofErr w:type="spellEnd"/>
      <w:r w:rsidR="00547433">
        <w:rPr>
          <w:rFonts w:ascii="Times New Roman" w:eastAsiaTheme="minorEastAsia" w:hAnsi="Times New Roman" w:cs="Times New Roman"/>
        </w:rPr>
        <w:t>, MIME derived inspiratory respiratory values aligning with P</w:t>
      </w:r>
      <w:r w:rsidR="00DB2524">
        <w:rPr>
          <w:rFonts w:ascii="Times New Roman" w:eastAsiaTheme="minorEastAsia" w:hAnsi="Times New Roman" w:cs="Times New Roman"/>
        </w:rPr>
        <w:t>pl</w:t>
      </w:r>
      <w:r w:rsidR="00547433">
        <w:rPr>
          <w:rFonts w:ascii="Times New Roman" w:eastAsiaTheme="minorEastAsia" w:hAnsi="Times New Roman" w:cs="Times New Roman"/>
        </w:rPr>
        <w:t xml:space="preserve"> and </w:t>
      </w:r>
      <w:proofErr w:type="spellStart"/>
      <w:r w:rsidR="008B35CF">
        <w:rPr>
          <w:rFonts w:ascii="Times New Roman" w:eastAsiaTheme="minorEastAsia" w:hAnsi="Times New Roman" w:cs="Times New Roman"/>
        </w:rPr>
        <w:t>Pmus</w:t>
      </w:r>
      <w:proofErr w:type="spellEnd"/>
      <w:r w:rsidR="008B35CF">
        <w:rPr>
          <w:rFonts w:ascii="Times New Roman" w:eastAsiaTheme="minorEastAsia" w:hAnsi="Times New Roman" w:cs="Times New Roman"/>
        </w:rPr>
        <w:t xml:space="preserve"> model solutions. </w:t>
      </w:r>
    </w:p>
    <w:p w14:paraId="16535A45" w14:textId="5DFAFC9A" w:rsidR="004A606F" w:rsidRPr="00421792" w:rsidRDefault="003C2A2F" w:rsidP="00421792">
      <w:pPr>
        <w:spacing w:line="360" w:lineRule="auto"/>
        <w:jc w:val="both"/>
        <w:rPr>
          <w:rFonts w:ascii="Times New Roman" w:eastAsiaTheme="minorEastAsia" w:hAnsi="Times New Roman" w:cs="Times New Roman"/>
          <w:b/>
          <w:bCs/>
        </w:rPr>
      </w:pPr>
      <w:r w:rsidRPr="00421792">
        <w:rPr>
          <w:rFonts w:ascii="Times New Roman" w:eastAsiaTheme="minorEastAsia" w:hAnsi="Times New Roman" w:cs="Times New Roman"/>
          <w:b/>
          <w:bCs/>
        </w:rPr>
        <w:t>Sensitivity Analysis</w:t>
      </w:r>
      <w:r w:rsidR="005F586E" w:rsidRPr="00CD4923">
        <w:rPr>
          <w:rFonts w:ascii="Times New Roman" w:eastAsiaTheme="minorEastAsia" w:hAnsi="Times New Roman" w:cs="Times New Roman"/>
          <w:b/>
          <w:bCs/>
        </w:rPr>
        <w:t xml:space="preserve"> 1</w:t>
      </w:r>
      <w:r w:rsidRPr="00421792">
        <w:rPr>
          <w:rFonts w:ascii="Times New Roman" w:eastAsiaTheme="minorEastAsia" w:hAnsi="Times New Roman" w:cs="Times New Roman"/>
          <w:b/>
          <w:bCs/>
        </w:rPr>
        <w:t xml:space="preserve">: </w:t>
      </w:r>
      <w:r w:rsidR="003E51B4" w:rsidRPr="00421792">
        <w:rPr>
          <w:rFonts w:ascii="Times New Roman" w:eastAsiaTheme="minorEastAsia" w:hAnsi="Times New Roman" w:cs="Times New Roman"/>
          <w:b/>
          <w:bCs/>
        </w:rPr>
        <w:t>threshold for classification of solution</w:t>
      </w:r>
    </w:p>
    <w:p w14:paraId="1721DFD4" w14:textId="7B280C1F" w:rsidR="000374CF" w:rsidRPr="00421792" w:rsidRDefault="00F64A8F" w:rsidP="00421792">
      <w:pPr>
        <w:spacing w:line="360" w:lineRule="auto"/>
        <w:jc w:val="both"/>
        <w:rPr>
          <w:rFonts w:ascii="Times New Roman" w:eastAsiaTheme="minorEastAsia" w:hAnsi="Times New Roman" w:cs="Times New Roman"/>
        </w:rPr>
      </w:pPr>
      <w:r w:rsidRPr="00421792">
        <w:rPr>
          <w:rFonts w:ascii="Times New Roman" w:eastAsiaTheme="minorEastAsia" w:hAnsi="Times New Roman" w:cs="Times New Roman"/>
        </w:rPr>
        <w:t xml:space="preserve">The post-processing </w:t>
      </w:r>
      <w:r w:rsidR="001C6C44" w:rsidRPr="00421792">
        <w:rPr>
          <w:rFonts w:ascii="Times New Roman" w:eastAsiaTheme="minorEastAsia" w:hAnsi="Times New Roman" w:cs="Times New Roman"/>
        </w:rPr>
        <w:t>procedure considered in this study</w:t>
      </w:r>
      <w:r w:rsidR="00211A05" w:rsidRPr="00CD4923">
        <w:rPr>
          <w:rFonts w:ascii="Times New Roman" w:eastAsiaTheme="minorEastAsia" w:hAnsi="Times New Roman" w:cs="Times New Roman"/>
        </w:rPr>
        <w:t>, although</w:t>
      </w:r>
      <w:r w:rsidR="001C6C44" w:rsidRPr="00421792">
        <w:rPr>
          <w:rFonts w:ascii="Times New Roman" w:eastAsiaTheme="minorEastAsia" w:hAnsi="Times New Roman" w:cs="Times New Roman"/>
        </w:rPr>
        <w:t xml:space="preserve"> physiologically motivated</w:t>
      </w:r>
      <w:r w:rsidR="00211A05" w:rsidRPr="00CD4923">
        <w:rPr>
          <w:rFonts w:ascii="Times New Roman" w:eastAsiaTheme="minorEastAsia" w:hAnsi="Times New Roman" w:cs="Times New Roman"/>
        </w:rPr>
        <w:t xml:space="preserve">, </w:t>
      </w:r>
      <w:r w:rsidR="001C6C44" w:rsidRPr="00421792">
        <w:rPr>
          <w:rFonts w:ascii="Times New Roman" w:eastAsiaTheme="minorEastAsia" w:hAnsi="Times New Roman" w:cs="Times New Roman"/>
        </w:rPr>
        <w:t xml:space="preserve">is </w:t>
      </w:r>
      <w:r w:rsidR="00FB3396" w:rsidRPr="00421792">
        <w:rPr>
          <w:rFonts w:ascii="Times New Roman" w:eastAsiaTheme="minorEastAsia" w:hAnsi="Times New Roman" w:cs="Times New Roman"/>
        </w:rPr>
        <w:t xml:space="preserve">empirical. </w:t>
      </w:r>
      <w:r w:rsidR="004947A1" w:rsidRPr="00CD4923">
        <w:rPr>
          <w:rFonts w:ascii="Times New Roman" w:eastAsiaTheme="minorEastAsia" w:hAnsi="Times New Roman" w:cs="Times New Roman"/>
        </w:rPr>
        <w:t>In particular</w:t>
      </w:r>
      <w:r w:rsidR="00C67FD1" w:rsidRPr="00421792">
        <w:rPr>
          <w:rFonts w:ascii="Times New Roman" w:eastAsiaTheme="minorEastAsia" w:hAnsi="Times New Roman" w:cs="Times New Roman"/>
        </w:rPr>
        <w:t xml:space="preserve">, </w:t>
      </w:r>
      <w:r w:rsidR="00FB3396" w:rsidRPr="00421792">
        <w:rPr>
          <w:rFonts w:ascii="Times New Roman" w:eastAsiaTheme="minorEastAsia" w:hAnsi="Times New Roman" w:cs="Times New Roman"/>
        </w:rPr>
        <w:t>the</w:t>
      </w:r>
      <w:r w:rsidR="00B16B82" w:rsidRPr="00CD4923">
        <w:rPr>
          <w:rFonts w:ascii="Times New Roman" w:eastAsiaTheme="minorEastAsia" w:hAnsi="Times New Roman" w:cs="Times New Roman"/>
        </w:rPr>
        <w:t xml:space="preserve"> inspiratory resistance</w:t>
      </w:r>
      <w:r w:rsidR="00AC594E" w:rsidRPr="00CD4923">
        <w:rPr>
          <w:rFonts w:ascii="Times New Roman" w:eastAsiaTheme="minorEastAsia" w:hAnsi="Times New Roman" w:cs="Times New Roman"/>
        </w:rPr>
        <w:t xml:space="preserve"> </w:t>
      </w:r>
      <w:r w:rsidR="00B16B82" w:rsidRPr="00CD4923">
        <w:rPr>
          <w:rFonts w:ascii="Times New Roman" w:eastAsiaTheme="minorEastAsia" w:hAnsi="Times New Roman" w:cs="Times New Roman"/>
        </w:rPr>
        <w:t>(</w:t>
      </w:r>
      <w:proofErr w:type="spellStart"/>
      <w:r w:rsidR="00AC594E" w:rsidRPr="00CD4923">
        <w:rPr>
          <w:rFonts w:ascii="Times New Roman" w:eastAsiaTheme="minorEastAsia" w:hAnsi="Times New Roman" w:cs="Times New Roman"/>
        </w:rPr>
        <w:t>Rinsp</w:t>
      </w:r>
      <w:proofErr w:type="spellEnd"/>
      <w:r w:rsidR="00B16B82" w:rsidRPr="00CD4923">
        <w:rPr>
          <w:rFonts w:ascii="Times New Roman" w:eastAsiaTheme="minorEastAsia" w:hAnsi="Times New Roman" w:cs="Times New Roman"/>
        </w:rPr>
        <w:t>)</w:t>
      </w:r>
      <w:r w:rsidR="00C67FD1" w:rsidRPr="00421792">
        <w:rPr>
          <w:rFonts w:ascii="Times New Roman" w:eastAsiaTheme="minorEastAsia" w:hAnsi="Times New Roman" w:cs="Times New Roman"/>
        </w:rPr>
        <w:t xml:space="preserve"> </w:t>
      </w:r>
      <w:r w:rsidR="00FB3396" w:rsidRPr="00421792">
        <w:rPr>
          <w:rFonts w:ascii="Times New Roman" w:eastAsiaTheme="minorEastAsia" w:hAnsi="Times New Roman" w:cs="Times New Roman"/>
        </w:rPr>
        <w:t>threshold for classification of MIME solutions</w:t>
      </w:r>
      <w:r w:rsidR="00C67FD1" w:rsidRPr="00421792">
        <w:rPr>
          <w:rFonts w:ascii="Times New Roman" w:eastAsiaTheme="minorEastAsia" w:hAnsi="Times New Roman" w:cs="Times New Roman"/>
        </w:rPr>
        <w:t xml:space="preserve"> </w:t>
      </w:r>
      <w:r w:rsidR="00CD670B" w:rsidRPr="00421792">
        <w:rPr>
          <w:rFonts w:ascii="Times New Roman" w:eastAsiaTheme="minorEastAsia" w:hAnsi="Times New Roman" w:cs="Times New Roman"/>
        </w:rPr>
        <w:t>is tuned to the current cohort and may not immediately generali</w:t>
      </w:r>
      <w:r w:rsidR="006020B7">
        <w:rPr>
          <w:rFonts w:ascii="Times New Roman" w:eastAsiaTheme="minorEastAsia" w:hAnsi="Times New Roman" w:cs="Times New Roman"/>
        </w:rPr>
        <w:t>z</w:t>
      </w:r>
      <w:r w:rsidR="00CD670B" w:rsidRPr="00421792">
        <w:rPr>
          <w:rFonts w:ascii="Times New Roman" w:eastAsiaTheme="minorEastAsia" w:hAnsi="Times New Roman" w:cs="Times New Roman"/>
        </w:rPr>
        <w:t>e to other populations. As such, to evaluate the robustness of MIME to moderate variation in</w:t>
      </w:r>
      <w:r w:rsidR="001537F9" w:rsidRPr="00421792">
        <w:rPr>
          <w:rFonts w:ascii="Times New Roman" w:eastAsiaTheme="minorEastAsia" w:hAnsi="Times New Roman" w:cs="Times New Roman"/>
        </w:rPr>
        <w:t xml:space="preserve"> the </w:t>
      </w:r>
      <w:proofErr w:type="spellStart"/>
      <w:r w:rsidR="001537F9" w:rsidRPr="00421792">
        <w:rPr>
          <w:rFonts w:ascii="Times New Roman" w:eastAsiaTheme="minorEastAsia" w:hAnsi="Times New Roman" w:cs="Times New Roman"/>
        </w:rPr>
        <w:t>Rinsp</w:t>
      </w:r>
      <w:proofErr w:type="spellEnd"/>
      <w:r w:rsidR="001537F9" w:rsidRPr="00421792">
        <w:rPr>
          <w:rFonts w:ascii="Times New Roman" w:eastAsiaTheme="minorEastAsia" w:hAnsi="Times New Roman" w:cs="Times New Roman"/>
        </w:rPr>
        <w:t xml:space="preserve"> threshold,</w:t>
      </w:r>
      <w:r w:rsidR="00C8297E" w:rsidRPr="00421792">
        <w:rPr>
          <w:rFonts w:ascii="Times New Roman" w:eastAsiaTheme="minorEastAsia" w:hAnsi="Times New Roman" w:cs="Times New Roman"/>
        </w:rPr>
        <w:t xml:space="preserve"> the method’s </w:t>
      </w:r>
      <w:r w:rsidR="0014072C">
        <w:rPr>
          <w:rFonts w:ascii="Times New Roman" w:eastAsiaTheme="minorEastAsia" w:hAnsi="Times New Roman" w:cs="Times New Roman"/>
        </w:rPr>
        <w:t>breath-by-breath discrimination</w:t>
      </w:r>
      <w:r w:rsidR="00C8297E" w:rsidRPr="00421792">
        <w:rPr>
          <w:rFonts w:ascii="Times New Roman" w:eastAsiaTheme="minorEastAsia" w:hAnsi="Times New Roman" w:cs="Times New Roman"/>
        </w:rPr>
        <w:t xml:space="preserve"> performance </w:t>
      </w:r>
      <w:r w:rsidR="00F35FF2">
        <w:rPr>
          <w:rFonts w:ascii="Times New Roman" w:eastAsiaTheme="minorEastAsia" w:hAnsi="Times New Roman" w:cs="Times New Roman"/>
        </w:rPr>
        <w:t>to detect</w:t>
      </w:r>
      <w:r w:rsidR="00C8297E" w:rsidRPr="00421792">
        <w:rPr>
          <w:rFonts w:ascii="Times New Roman" w:eastAsiaTheme="minorEastAsia" w:hAnsi="Times New Roman" w:cs="Times New Roman"/>
        </w:rPr>
        <w:t xml:space="preserve"> excessive respiratory efforts </w:t>
      </w:r>
      <w:r w:rsidR="001537F9" w:rsidRPr="00421792">
        <w:rPr>
          <w:rFonts w:ascii="Times New Roman" w:eastAsiaTheme="minorEastAsia" w:hAnsi="Times New Roman" w:cs="Times New Roman"/>
        </w:rPr>
        <w:t>w</w:t>
      </w:r>
      <w:r w:rsidR="00C8297E" w:rsidRPr="00421792">
        <w:rPr>
          <w:rFonts w:ascii="Times New Roman" w:eastAsiaTheme="minorEastAsia" w:hAnsi="Times New Roman" w:cs="Times New Roman"/>
        </w:rPr>
        <w:t>as</w:t>
      </w:r>
      <w:r w:rsidR="001537F9" w:rsidRPr="00421792">
        <w:rPr>
          <w:rFonts w:ascii="Times New Roman" w:eastAsiaTheme="minorEastAsia" w:hAnsi="Times New Roman" w:cs="Times New Roman"/>
        </w:rPr>
        <w:t xml:space="preserve"> </w:t>
      </w:r>
      <w:r w:rsidR="00C8297E" w:rsidRPr="00421792">
        <w:rPr>
          <w:rFonts w:ascii="Times New Roman" w:eastAsiaTheme="minorEastAsia" w:hAnsi="Times New Roman" w:cs="Times New Roman"/>
        </w:rPr>
        <w:t xml:space="preserve">evaluated </w:t>
      </w:r>
      <w:r w:rsidR="001537F9" w:rsidRPr="00421792">
        <w:rPr>
          <w:rFonts w:ascii="Times New Roman" w:eastAsiaTheme="minorEastAsia" w:hAnsi="Times New Roman" w:cs="Times New Roman"/>
        </w:rPr>
        <w:t xml:space="preserve">for different </w:t>
      </w:r>
      <w:r w:rsidR="00C8297E" w:rsidRPr="00421792">
        <w:rPr>
          <w:rFonts w:ascii="Times New Roman" w:eastAsiaTheme="minorEastAsia" w:hAnsi="Times New Roman" w:cs="Times New Roman"/>
        </w:rPr>
        <w:t xml:space="preserve">classification </w:t>
      </w:r>
      <w:r w:rsidR="001537F9" w:rsidRPr="00421792">
        <w:rPr>
          <w:rFonts w:ascii="Times New Roman" w:eastAsiaTheme="minorEastAsia" w:hAnsi="Times New Roman" w:cs="Times New Roman"/>
        </w:rPr>
        <w:t>thresholds</w:t>
      </w:r>
      <w:r w:rsidR="00C8297E" w:rsidRPr="00421792">
        <w:rPr>
          <w:rFonts w:ascii="Times New Roman" w:eastAsiaTheme="minorEastAsia" w:hAnsi="Times New Roman" w:cs="Times New Roman"/>
        </w:rPr>
        <w:t>:</w:t>
      </w:r>
      <w:r w:rsidR="001537F9" w:rsidRPr="00421792">
        <w:rPr>
          <w:rFonts w:ascii="Times New Roman" w:eastAsiaTheme="minorEastAsia" w:hAnsi="Times New Roman" w:cs="Times New Roman"/>
        </w:rPr>
        <w:t xml:space="preserve"> </w:t>
      </w:r>
      <w:proofErr w:type="spellStart"/>
      <w:r w:rsidR="001537F9" w:rsidRPr="00421792">
        <w:rPr>
          <w:rFonts w:ascii="Times New Roman" w:eastAsiaTheme="minorEastAsia" w:hAnsi="Times New Roman" w:cs="Times New Roman"/>
        </w:rPr>
        <w:t>Rinsp</w:t>
      </w:r>
      <w:proofErr w:type="spellEnd"/>
      <w:r w:rsidR="001537F9" w:rsidRPr="00421792">
        <w:rPr>
          <w:rFonts w:ascii="Times New Roman" w:eastAsiaTheme="minorEastAsia" w:hAnsi="Times New Roman" w:cs="Times New Roman"/>
        </w:rPr>
        <w:t xml:space="preserve"> = [12.5, </w:t>
      </w:r>
      <w:r w:rsidR="00B70CA4" w:rsidRPr="00421792">
        <w:rPr>
          <w:rFonts w:ascii="Times New Roman" w:eastAsiaTheme="minorEastAsia" w:hAnsi="Times New Roman" w:cs="Times New Roman"/>
        </w:rPr>
        <w:t>15, 17.5</w:t>
      </w:r>
      <w:r w:rsidR="001537F9" w:rsidRPr="00421792">
        <w:rPr>
          <w:rFonts w:ascii="Times New Roman" w:eastAsiaTheme="minorEastAsia" w:hAnsi="Times New Roman" w:cs="Times New Roman"/>
        </w:rPr>
        <w:t>]</w:t>
      </w:r>
      <w:r w:rsidR="00B70CA4" w:rsidRPr="00421792">
        <w:rPr>
          <w:rFonts w:ascii="Times New Roman" w:eastAsiaTheme="minorEastAsia" w:hAnsi="Times New Roman" w:cs="Times New Roman"/>
        </w:rPr>
        <w:t xml:space="preserve"> cmH</w:t>
      </w:r>
      <w:r w:rsidR="00B70CA4" w:rsidRPr="00421792">
        <w:rPr>
          <w:rFonts w:ascii="Times New Roman" w:eastAsiaTheme="minorEastAsia" w:hAnsi="Times New Roman" w:cs="Times New Roman"/>
          <w:vertAlign w:val="subscript"/>
        </w:rPr>
        <w:t>2</w:t>
      </w:r>
      <w:r w:rsidR="00B70CA4" w:rsidRPr="00421792">
        <w:rPr>
          <w:rFonts w:ascii="Times New Roman" w:eastAsiaTheme="minorEastAsia" w:hAnsi="Times New Roman" w:cs="Times New Roman"/>
        </w:rPr>
        <w:t>O/L/s.</w:t>
      </w:r>
      <w:r w:rsidR="00CD670B" w:rsidRPr="00421792">
        <w:rPr>
          <w:rFonts w:ascii="Times New Roman" w:eastAsiaTheme="minorEastAsia" w:hAnsi="Times New Roman" w:cs="Times New Roman"/>
        </w:rPr>
        <w:t xml:space="preserve"> </w:t>
      </w:r>
      <w:r w:rsidR="00CB640E" w:rsidRPr="00421792">
        <w:rPr>
          <w:rFonts w:ascii="Times New Roman" w:eastAsiaTheme="minorEastAsia" w:hAnsi="Times New Roman" w:cs="Times New Roman"/>
        </w:rPr>
        <w:t xml:space="preserve">As in the main study, excessive high and low breathing efforts </w:t>
      </w:r>
      <w:r w:rsidR="003F23A3" w:rsidRPr="00421792">
        <w:rPr>
          <w:rFonts w:ascii="Times New Roman" w:eastAsiaTheme="minorEastAsia" w:hAnsi="Times New Roman" w:cs="Times New Roman"/>
        </w:rPr>
        <w:t xml:space="preserve">were defined by Pes-derived </w:t>
      </w:r>
      <w:r w:rsidR="003F13D3" w:rsidRPr="00421792">
        <w:rPr>
          <w:rFonts w:ascii="Times New Roman" w:eastAsiaTheme="minorEastAsia" w:hAnsi="Times New Roman" w:cs="Times New Roman"/>
        </w:rPr>
        <w:t>peak muscle pressure &gt; 10 cmH</w:t>
      </w:r>
      <w:r w:rsidR="003F13D3" w:rsidRPr="00421792">
        <w:rPr>
          <w:rFonts w:ascii="Times New Roman" w:eastAsiaTheme="minorEastAsia" w:hAnsi="Times New Roman" w:cs="Times New Roman"/>
          <w:vertAlign w:val="subscript"/>
        </w:rPr>
        <w:t>2</w:t>
      </w:r>
      <w:r w:rsidR="003F13D3" w:rsidRPr="00421792">
        <w:rPr>
          <w:rFonts w:ascii="Times New Roman" w:eastAsiaTheme="minorEastAsia" w:hAnsi="Times New Roman" w:cs="Times New Roman"/>
        </w:rPr>
        <w:t>O and &lt; 5 cmH</w:t>
      </w:r>
      <w:r w:rsidR="003F13D3" w:rsidRPr="00421792">
        <w:rPr>
          <w:rFonts w:ascii="Times New Roman" w:eastAsiaTheme="minorEastAsia" w:hAnsi="Times New Roman" w:cs="Times New Roman"/>
          <w:vertAlign w:val="subscript"/>
        </w:rPr>
        <w:t>2</w:t>
      </w:r>
      <w:r w:rsidR="003F13D3" w:rsidRPr="00421792">
        <w:rPr>
          <w:rFonts w:ascii="Times New Roman" w:eastAsiaTheme="minorEastAsia" w:hAnsi="Times New Roman" w:cs="Times New Roman"/>
        </w:rPr>
        <w:t>O respectively.</w:t>
      </w:r>
      <w:r w:rsidR="00A62E87">
        <w:rPr>
          <w:rFonts w:ascii="Times New Roman" w:eastAsiaTheme="minorEastAsia" w:hAnsi="Times New Roman" w:cs="Times New Roman"/>
        </w:rPr>
        <w:t xml:space="preserve"> </w:t>
      </w:r>
      <w:r w:rsidR="000374CF" w:rsidRPr="00CD4923">
        <w:rPr>
          <w:rFonts w:ascii="Times New Roman" w:hAnsi="Times New Roman" w:cs="Times New Roman"/>
        </w:rPr>
        <w:t xml:space="preserve">The outcomes of the sensitivity analysis are listed in the </w:t>
      </w:r>
      <w:r w:rsidR="00A62E87">
        <w:rPr>
          <w:rFonts w:ascii="Times New Roman" w:hAnsi="Times New Roman" w:cs="Times New Roman"/>
        </w:rPr>
        <w:t>Supplementary T</w:t>
      </w:r>
      <w:r w:rsidR="000374CF" w:rsidRPr="00CD4923">
        <w:rPr>
          <w:rFonts w:ascii="Times New Roman" w:hAnsi="Times New Roman" w:cs="Times New Roman"/>
        </w:rPr>
        <w:t>able</w:t>
      </w:r>
      <w:r w:rsidR="00A62E87">
        <w:rPr>
          <w:rFonts w:ascii="Times New Roman" w:hAnsi="Times New Roman" w:cs="Times New Roman"/>
        </w:rPr>
        <w:t xml:space="preserve"> 1</w:t>
      </w:r>
      <w:r w:rsidR="000374CF" w:rsidRPr="00CD4923">
        <w:rPr>
          <w:rFonts w:ascii="Times New Roman" w:hAnsi="Times New Roman" w:cs="Times New Roman"/>
        </w:rPr>
        <w:t>.</w:t>
      </w:r>
    </w:p>
    <w:p w14:paraId="0994737A" w14:textId="77777777" w:rsidR="000374CF" w:rsidRPr="00421792" w:rsidRDefault="000374CF" w:rsidP="00DB765B">
      <w:pPr>
        <w:spacing w:after="0" w:line="360" w:lineRule="auto"/>
        <w:rPr>
          <w:rFonts w:ascii="Times New Roman" w:hAnsi="Times New Roman" w:cs="Times New Roman"/>
          <w:color w:val="000000" w:themeColor="text1"/>
        </w:rPr>
      </w:pPr>
    </w:p>
    <w:p w14:paraId="182AB13F" w14:textId="05103725" w:rsidR="00C60E3C" w:rsidRPr="00421792" w:rsidRDefault="00A62E87" w:rsidP="00421792">
      <w:pPr>
        <w:pStyle w:val="Didascalia"/>
        <w:keepNext/>
        <w:spacing w:line="360" w:lineRule="auto"/>
        <w:rPr>
          <w:rFonts w:ascii="Times New Roman" w:hAnsi="Times New Roman" w:cs="Times New Roman"/>
          <w:color w:val="000000" w:themeColor="text1"/>
        </w:rPr>
      </w:pPr>
      <w:r w:rsidRPr="00421792">
        <w:rPr>
          <w:rFonts w:ascii="Times New Roman" w:hAnsi="Times New Roman" w:cs="Times New Roman"/>
          <w:b/>
          <w:bCs/>
          <w:i w:val="0"/>
          <w:iCs w:val="0"/>
          <w:color w:val="000000" w:themeColor="text1"/>
          <w:sz w:val="22"/>
          <w:szCs w:val="22"/>
        </w:rPr>
        <w:t xml:space="preserve">Supplementary </w:t>
      </w:r>
      <w:r w:rsidR="00C60E3C" w:rsidRPr="00421792">
        <w:rPr>
          <w:rFonts w:ascii="Times New Roman" w:hAnsi="Times New Roman" w:cs="Times New Roman"/>
          <w:b/>
          <w:bCs/>
          <w:i w:val="0"/>
          <w:iCs w:val="0"/>
          <w:color w:val="000000" w:themeColor="text1"/>
          <w:sz w:val="22"/>
          <w:szCs w:val="22"/>
        </w:rPr>
        <w:t>Table</w:t>
      </w:r>
      <w:r w:rsidR="00C60E3C" w:rsidRPr="00421792">
        <w:rPr>
          <w:rFonts w:ascii="Times New Roman" w:hAnsi="Times New Roman" w:cs="Times New Roman"/>
          <w:b/>
          <w:bCs/>
          <w:color w:val="000000" w:themeColor="text1"/>
          <w:sz w:val="22"/>
          <w:szCs w:val="22"/>
        </w:rPr>
        <w:t xml:space="preserve"> </w:t>
      </w:r>
      <w:r w:rsidR="00A32D3E" w:rsidRPr="00A32D3E">
        <w:rPr>
          <w:rFonts w:ascii="Times New Roman" w:hAnsi="Times New Roman" w:cs="Times New Roman"/>
          <w:b/>
          <w:bCs/>
          <w:i w:val="0"/>
          <w:iCs w:val="0"/>
          <w:color w:val="000000" w:themeColor="text1"/>
          <w:sz w:val="22"/>
          <w:szCs w:val="22"/>
        </w:rPr>
        <w:t>S</w:t>
      </w:r>
      <w:r w:rsidR="00C60E3C" w:rsidRPr="00421792">
        <w:rPr>
          <w:rFonts w:ascii="Times New Roman" w:hAnsi="Times New Roman" w:cs="Times New Roman"/>
          <w:b/>
          <w:bCs/>
          <w:i w:val="0"/>
          <w:iCs w:val="0"/>
          <w:color w:val="000000" w:themeColor="text1"/>
          <w:sz w:val="22"/>
          <w:szCs w:val="22"/>
        </w:rPr>
        <w:fldChar w:fldCharType="begin"/>
      </w:r>
      <w:r w:rsidR="00C60E3C" w:rsidRPr="00421792">
        <w:rPr>
          <w:rFonts w:ascii="Times New Roman" w:hAnsi="Times New Roman" w:cs="Times New Roman"/>
          <w:b/>
          <w:bCs/>
          <w:i w:val="0"/>
          <w:iCs w:val="0"/>
          <w:color w:val="000000" w:themeColor="text1"/>
          <w:sz w:val="22"/>
          <w:szCs w:val="22"/>
        </w:rPr>
        <w:instrText xml:space="preserve"> SEQ Table \* ARABIC </w:instrText>
      </w:r>
      <w:r w:rsidR="00C60E3C" w:rsidRPr="00421792">
        <w:rPr>
          <w:rFonts w:ascii="Times New Roman" w:hAnsi="Times New Roman" w:cs="Times New Roman"/>
          <w:b/>
          <w:bCs/>
          <w:i w:val="0"/>
          <w:iCs w:val="0"/>
          <w:color w:val="000000" w:themeColor="text1"/>
          <w:sz w:val="22"/>
          <w:szCs w:val="22"/>
        </w:rPr>
        <w:fldChar w:fldCharType="separate"/>
      </w:r>
      <w:r w:rsidR="00C60E3C" w:rsidRPr="00421792">
        <w:rPr>
          <w:rFonts w:ascii="Times New Roman" w:hAnsi="Times New Roman" w:cs="Times New Roman"/>
          <w:b/>
          <w:bCs/>
          <w:i w:val="0"/>
          <w:iCs w:val="0"/>
          <w:noProof/>
          <w:color w:val="000000" w:themeColor="text1"/>
          <w:sz w:val="22"/>
          <w:szCs w:val="22"/>
        </w:rPr>
        <w:t>1</w:t>
      </w:r>
      <w:r w:rsidR="00C60E3C" w:rsidRPr="00421792">
        <w:rPr>
          <w:rFonts w:ascii="Times New Roman" w:hAnsi="Times New Roman" w:cs="Times New Roman"/>
          <w:b/>
          <w:bCs/>
          <w:i w:val="0"/>
          <w:iCs w:val="0"/>
          <w:color w:val="000000" w:themeColor="text1"/>
          <w:sz w:val="22"/>
          <w:szCs w:val="22"/>
        </w:rPr>
        <w:fldChar w:fldCharType="end"/>
      </w:r>
      <w:r w:rsidR="00C60E3C" w:rsidRPr="00421792">
        <w:rPr>
          <w:rFonts w:ascii="Times New Roman" w:hAnsi="Times New Roman" w:cs="Times New Roman"/>
          <w:i w:val="0"/>
          <w:iCs w:val="0"/>
          <w:color w:val="000000" w:themeColor="text1"/>
          <w:sz w:val="22"/>
          <w:szCs w:val="22"/>
        </w:rPr>
        <w:t xml:space="preserve"> Discrimination performance of MIME considering </w:t>
      </w:r>
      <w:proofErr w:type="spellStart"/>
      <w:r w:rsidR="00C60E3C" w:rsidRPr="00421792">
        <w:rPr>
          <w:rFonts w:ascii="Times New Roman" w:hAnsi="Times New Roman" w:cs="Times New Roman"/>
          <w:i w:val="0"/>
          <w:iCs w:val="0"/>
          <w:color w:val="000000" w:themeColor="text1"/>
          <w:sz w:val="22"/>
          <w:szCs w:val="22"/>
        </w:rPr>
        <w:t>Rinsp</w:t>
      </w:r>
      <w:proofErr w:type="spellEnd"/>
      <w:r w:rsidR="00C60E3C" w:rsidRPr="00421792">
        <w:rPr>
          <w:rFonts w:ascii="Times New Roman" w:hAnsi="Times New Roman" w:cs="Times New Roman"/>
          <w:i w:val="0"/>
          <w:iCs w:val="0"/>
          <w:color w:val="000000" w:themeColor="text1"/>
          <w:sz w:val="22"/>
          <w:szCs w:val="22"/>
        </w:rPr>
        <w:t xml:space="preserve"> = [12, 15, 17.5] cmH2O/L/s thresholds for post-processing procedure. </w:t>
      </w:r>
    </w:p>
    <w:tbl>
      <w:tblPr>
        <w:tblStyle w:val="Grigliatabel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2035"/>
        <w:gridCol w:w="2410"/>
        <w:gridCol w:w="2495"/>
      </w:tblGrid>
      <w:tr w:rsidR="000374CF" w:rsidRPr="00A32D3E" w14:paraId="3213EDE8" w14:textId="77777777" w:rsidTr="00421792">
        <w:tc>
          <w:tcPr>
            <w:tcW w:w="1362" w:type="dxa"/>
            <w:tcBorders>
              <w:top w:val="single" w:sz="4" w:space="0" w:color="auto"/>
              <w:bottom w:val="single" w:sz="4" w:space="0" w:color="auto"/>
            </w:tcBorders>
          </w:tcPr>
          <w:p w14:paraId="1F1ED049"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Threshold</w:t>
            </w:r>
          </w:p>
          <w:p w14:paraId="7C294680" w14:textId="77777777" w:rsidR="000374CF" w:rsidRPr="00A32D3E" w:rsidRDefault="000374CF" w:rsidP="00DB765B">
            <w:pPr>
              <w:spacing w:line="360" w:lineRule="auto"/>
              <w:rPr>
                <w:rFonts w:ascii="Times New Roman" w:hAnsi="Times New Roman" w:cs="Times New Roman"/>
              </w:rPr>
            </w:pPr>
            <w:proofErr w:type="spellStart"/>
            <w:r w:rsidRPr="00A32D3E">
              <w:rPr>
                <w:rFonts w:ascii="Times New Roman" w:hAnsi="Times New Roman" w:cs="Times New Roman"/>
              </w:rPr>
              <w:t>Rinsp</w:t>
            </w:r>
            <w:proofErr w:type="spellEnd"/>
          </w:p>
          <w:p w14:paraId="56828F5D"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(cmH</w:t>
            </w:r>
            <w:r w:rsidRPr="00A32D3E">
              <w:rPr>
                <w:rFonts w:ascii="Times New Roman" w:hAnsi="Times New Roman" w:cs="Times New Roman"/>
                <w:vertAlign w:val="subscript"/>
              </w:rPr>
              <w:t>2</w:t>
            </w:r>
            <w:r w:rsidRPr="00A32D3E">
              <w:rPr>
                <w:rFonts w:ascii="Times New Roman" w:hAnsi="Times New Roman" w:cs="Times New Roman"/>
              </w:rPr>
              <w:t>O/L/s)</w:t>
            </w:r>
          </w:p>
        </w:tc>
        <w:tc>
          <w:tcPr>
            <w:tcW w:w="2035" w:type="dxa"/>
            <w:tcBorders>
              <w:top w:val="single" w:sz="4" w:space="0" w:color="auto"/>
              <w:bottom w:val="single" w:sz="4" w:space="0" w:color="auto"/>
            </w:tcBorders>
          </w:tcPr>
          <w:p w14:paraId="69C2CE28"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Agreement</w:t>
            </w:r>
          </w:p>
          <w:p w14:paraId="716BB988"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Mean Bias (LOA)</w:t>
            </w:r>
          </w:p>
          <w:p w14:paraId="4CB990EA"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(cmH</w:t>
            </w:r>
            <w:r w:rsidRPr="00A32D3E">
              <w:rPr>
                <w:rFonts w:ascii="Times New Roman" w:hAnsi="Times New Roman" w:cs="Times New Roman"/>
                <w:vertAlign w:val="subscript"/>
              </w:rPr>
              <w:t>2</w:t>
            </w:r>
            <w:r w:rsidRPr="00A32D3E">
              <w:rPr>
                <w:rFonts w:ascii="Times New Roman" w:hAnsi="Times New Roman" w:cs="Times New Roman"/>
              </w:rPr>
              <w:t>O)</w:t>
            </w:r>
          </w:p>
        </w:tc>
        <w:tc>
          <w:tcPr>
            <w:tcW w:w="2410" w:type="dxa"/>
            <w:tcBorders>
              <w:top w:val="single" w:sz="4" w:space="0" w:color="auto"/>
              <w:bottom w:val="single" w:sz="4" w:space="0" w:color="auto"/>
            </w:tcBorders>
          </w:tcPr>
          <w:p w14:paraId="05F93A40" w14:textId="013F0B8F"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AU</w:t>
            </w:r>
            <w:r w:rsidR="00C60E3C" w:rsidRPr="00A32D3E">
              <w:rPr>
                <w:rFonts w:ascii="Times New Roman" w:hAnsi="Times New Roman" w:cs="Times New Roman"/>
              </w:rPr>
              <w:t>RO</w:t>
            </w:r>
            <w:r w:rsidRPr="00A32D3E">
              <w:rPr>
                <w:rFonts w:ascii="Times New Roman" w:hAnsi="Times New Roman" w:cs="Times New Roman"/>
              </w:rPr>
              <w:t>C Detect High Effort</w:t>
            </w:r>
          </w:p>
          <w:p w14:paraId="453C698A" w14:textId="01BC6589" w:rsidR="000374CF" w:rsidRPr="00A32D3E" w:rsidRDefault="00EF77EE" w:rsidP="00DB765B">
            <w:pPr>
              <w:spacing w:line="360" w:lineRule="auto"/>
              <w:rPr>
                <w:rFonts w:ascii="Times New Roman" w:hAnsi="Times New Roman" w:cs="Times New Roman"/>
              </w:rPr>
            </w:pPr>
            <w:r w:rsidRPr="00A32D3E">
              <w:rPr>
                <w:rFonts w:ascii="Times New Roman" w:hAnsi="Times New Roman" w:cs="Times New Roman"/>
              </w:rPr>
              <w:t xml:space="preserve">Pes-derived </w:t>
            </w:r>
            <w:proofErr w:type="spellStart"/>
            <w:r w:rsidR="000374CF" w:rsidRPr="00A32D3E">
              <w:rPr>
                <w:rFonts w:ascii="Times New Roman" w:hAnsi="Times New Roman" w:cs="Times New Roman"/>
              </w:rPr>
              <w:t>Pmus</w:t>
            </w:r>
            <w:proofErr w:type="spellEnd"/>
            <w:r w:rsidR="000374CF" w:rsidRPr="00A32D3E">
              <w:rPr>
                <w:rFonts w:ascii="Times New Roman" w:hAnsi="Times New Roman" w:cs="Times New Roman"/>
              </w:rPr>
              <w:t xml:space="preserve"> &gt; 10 cmH</w:t>
            </w:r>
            <w:r w:rsidR="000374CF" w:rsidRPr="00A32D3E">
              <w:rPr>
                <w:rFonts w:ascii="Times New Roman" w:hAnsi="Times New Roman" w:cs="Times New Roman"/>
                <w:vertAlign w:val="subscript"/>
              </w:rPr>
              <w:t>2</w:t>
            </w:r>
            <w:r w:rsidR="000374CF" w:rsidRPr="00A32D3E">
              <w:rPr>
                <w:rFonts w:ascii="Times New Roman" w:hAnsi="Times New Roman" w:cs="Times New Roman"/>
              </w:rPr>
              <w:t>O</w:t>
            </w:r>
          </w:p>
        </w:tc>
        <w:tc>
          <w:tcPr>
            <w:tcW w:w="2495" w:type="dxa"/>
            <w:tcBorders>
              <w:top w:val="single" w:sz="4" w:space="0" w:color="auto"/>
              <w:bottom w:val="single" w:sz="4" w:space="0" w:color="auto"/>
            </w:tcBorders>
          </w:tcPr>
          <w:p w14:paraId="39A9A721" w14:textId="4C7B9468"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AU</w:t>
            </w:r>
            <w:r w:rsidR="00C60E3C" w:rsidRPr="00A32D3E">
              <w:rPr>
                <w:rFonts w:ascii="Times New Roman" w:hAnsi="Times New Roman" w:cs="Times New Roman"/>
              </w:rPr>
              <w:t>RO</w:t>
            </w:r>
            <w:r w:rsidRPr="00A32D3E">
              <w:rPr>
                <w:rFonts w:ascii="Times New Roman" w:hAnsi="Times New Roman" w:cs="Times New Roman"/>
              </w:rPr>
              <w:t>C Detect Low Effort</w:t>
            </w:r>
          </w:p>
          <w:p w14:paraId="3C7D6838" w14:textId="4152514A" w:rsidR="000374CF" w:rsidRPr="00A32D3E" w:rsidRDefault="00EF77EE" w:rsidP="00DB765B">
            <w:pPr>
              <w:spacing w:line="360" w:lineRule="auto"/>
              <w:rPr>
                <w:rFonts w:ascii="Times New Roman" w:hAnsi="Times New Roman" w:cs="Times New Roman"/>
              </w:rPr>
            </w:pPr>
            <w:r w:rsidRPr="00A32D3E">
              <w:rPr>
                <w:rFonts w:ascii="Times New Roman" w:hAnsi="Times New Roman" w:cs="Times New Roman"/>
              </w:rPr>
              <w:t xml:space="preserve">Pes-derived </w:t>
            </w:r>
            <w:proofErr w:type="spellStart"/>
            <w:r w:rsidR="000374CF" w:rsidRPr="00A32D3E">
              <w:rPr>
                <w:rFonts w:ascii="Times New Roman" w:hAnsi="Times New Roman" w:cs="Times New Roman"/>
              </w:rPr>
              <w:t>Pmus</w:t>
            </w:r>
            <w:proofErr w:type="spellEnd"/>
            <w:r w:rsidR="000374CF" w:rsidRPr="00A32D3E">
              <w:rPr>
                <w:rFonts w:ascii="Times New Roman" w:hAnsi="Times New Roman" w:cs="Times New Roman"/>
              </w:rPr>
              <w:t xml:space="preserve"> &lt; 5 cmH</w:t>
            </w:r>
            <w:r w:rsidR="000374CF" w:rsidRPr="00A32D3E">
              <w:rPr>
                <w:rFonts w:ascii="Times New Roman" w:hAnsi="Times New Roman" w:cs="Times New Roman"/>
                <w:vertAlign w:val="subscript"/>
              </w:rPr>
              <w:t>2</w:t>
            </w:r>
            <w:r w:rsidR="000374CF" w:rsidRPr="00A32D3E">
              <w:rPr>
                <w:rFonts w:ascii="Times New Roman" w:hAnsi="Times New Roman" w:cs="Times New Roman"/>
              </w:rPr>
              <w:t>O</w:t>
            </w:r>
          </w:p>
        </w:tc>
      </w:tr>
      <w:tr w:rsidR="000374CF" w:rsidRPr="00A32D3E" w14:paraId="6FF584D4" w14:textId="77777777" w:rsidTr="00421792">
        <w:tc>
          <w:tcPr>
            <w:tcW w:w="1362" w:type="dxa"/>
            <w:tcBorders>
              <w:top w:val="single" w:sz="4" w:space="0" w:color="auto"/>
            </w:tcBorders>
          </w:tcPr>
          <w:p w14:paraId="419AB4A6"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12.5</w:t>
            </w:r>
          </w:p>
        </w:tc>
        <w:tc>
          <w:tcPr>
            <w:tcW w:w="2035" w:type="dxa"/>
            <w:tcBorders>
              <w:top w:val="single" w:sz="4" w:space="0" w:color="auto"/>
            </w:tcBorders>
          </w:tcPr>
          <w:p w14:paraId="67111633"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0.67 (-4.75 to 6.1)</w:t>
            </w:r>
          </w:p>
        </w:tc>
        <w:tc>
          <w:tcPr>
            <w:tcW w:w="2410" w:type="dxa"/>
            <w:tcBorders>
              <w:top w:val="single" w:sz="4" w:space="0" w:color="auto"/>
            </w:tcBorders>
          </w:tcPr>
          <w:p w14:paraId="158D90D3"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0.83</w:t>
            </w:r>
          </w:p>
        </w:tc>
        <w:tc>
          <w:tcPr>
            <w:tcW w:w="2495" w:type="dxa"/>
            <w:tcBorders>
              <w:top w:val="single" w:sz="4" w:space="0" w:color="auto"/>
            </w:tcBorders>
          </w:tcPr>
          <w:p w14:paraId="72F9B083"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0.80</w:t>
            </w:r>
          </w:p>
        </w:tc>
      </w:tr>
      <w:tr w:rsidR="000374CF" w:rsidRPr="00A32D3E" w14:paraId="2131CA11" w14:textId="77777777" w:rsidTr="00421792">
        <w:tc>
          <w:tcPr>
            <w:tcW w:w="1362" w:type="dxa"/>
          </w:tcPr>
          <w:p w14:paraId="38F5A0F1"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15</w:t>
            </w:r>
          </w:p>
        </w:tc>
        <w:tc>
          <w:tcPr>
            <w:tcW w:w="2035" w:type="dxa"/>
          </w:tcPr>
          <w:p w14:paraId="422C14FE"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0.4 (-3.4 to 4.2)</w:t>
            </w:r>
          </w:p>
        </w:tc>
        <w:tc>
          <w:tcPr>
            <w:tcW w:w="2410" w:type="dxa"/>
          </w:tcPr>
          <w:p w14:paraId="302E2D24"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0.83</w:t>
            </w:r>
          </w:p>
        </w:tc>
        <w:tc>
          <w:tcPr>
            <w:tcW w:w="2495" w:type="dxa"/>
          </w:tcPr>
          <w:p w14:paraId="768681E3"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0.88</w:t>
            </w:r>
          </w:p>
        </w:tc>
      </w:tr>
      <w:tr w:rsidR="000374CF" w:rsidRPr="00A32D3E" w14:paraId="71A920C8" w14:textId="77777777" w:rsidTr="00421792">
        <w:tc>
          <w:tcPr>
            <w:tcW w:w="1362" w:type="dxa"/>
          </w:tcPr>
          <w:p w14:paraId="0E21B789"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17.5</w:t>
            </w:r>
          </w:p>
        </w:tc>
        <w:tc>
          <w:tcPr>
            <w:tcW w:w="2035" w:type="dxa"/>
          </w:tcPr>
          <w:p w14:paraId="3E8AAF94"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-0.15 (-4.89 to 4.6)</w:t>
            </w:r>
          </w:p>
        </w:tc>
        <w:tc>
          <w:tcPr>
            <w:tcW w:w="2410" w:type="dxa"/>
          </w:tcPr>
          <w:p w14:paraId="697E8C11" w14:textId="77777777" w:rsidR="000374CF" w:rsidRPr="00A32D3E" w:rsidRDefault="000374CF" w:rsidP="00DB765B">
            <w:pPr>
              <w:spacing w:line="360" w:lineRule="auto"/>
              <w:rPr>
                <w:rFonts w:ascii="Times New Roman" w:hAnsi="Times New Roman" w:cs="Times New Roman"/>
              </w:rPr>
            </w:pPr>
            <w:r w:rsidRPr="00A32D3E">
              <w:rPr>
                <w:rFonts w:ascii="Times New Roman" w:hAnsi="Times New Roman" w:cs="Times New Roman"/>
              </w:rPr>
              <w:t>0.86</w:t>
            </w:r>
          </w:p>
        </w:tc>
        <w:tc>
          <w:tcPr>
            <w:tcW w:w="2495" w:type="dxa"/>
          </w:tcPr>
          <w:p w14:paraId="36D05712" w14:textId="77777777" w:rsidR="000374CF" w:rsidRPr="00A32D3E" w:rsidRDefault="000374CF" w:rsidP="00421792">
            <w:pPr>
              <w:keepNext/>
              <w:spacing w:line="360" w:lineRule="auto"/>
              <w:rPr>
                <w:rFonts w:ascii="Times New Roman" w:hAnsi="Times New Roman" w:cs="Times New Roman"/>
              </w:rPr>
            </w:pPr>
            <w:r w:rsidRPr="00A32D3E">
              <w:rPr>
                <w:rFonts w:ascii="Times New Roman" w:hAnsi="Times New Roman" w:cs="Times New Roman"/>
              </w:rPr>
              <w:t>0.88</w:t>
            </w:r>
          </w:p>
        </w:tc>
      </w:tr>
      <w:tr w:rsidR="00377504" w:rsidRPr="00A32D3E" w14:paraId="59117D08" w14:textId="77777777" w:rsidTr="00EF3E59">
        <w:tc>
          <w:tcPr>
            <w:tcW w:w="1362" w:type="dxa"/>
          </w:tcPr>
          <w:p w14:paraId="510C7F7A" w14:textId="77777777" w:rsidR="00377504" w:rsidRPr="00A32D3E" w:rsidRDefault="00377504" w:rsidP="00DB765B">
            <w:pPr>
              <w:spacing w:line="360" w:lineRule="auto"/>
              <w:rPr>
                <w:rFonts w:ascii="Times New Roman" w:hAnsi="Times New Roman" w:cs="Times New Roman"/>
              </w:rPr>
            </w:pPr>
          </w:p>
        </w:tc>
        <w:tc>
          <w:tcPr>
            <w:tcW w:w="2035" w:type="dxa"/>
          </w:tcPr>
          <w:p w14:paraId="678350D9" w14:textId="77777777" w:rsidR="00377504" w:rsidRPr="00A32D3E" w:rsidRDefault="00377504" w:rsidP="00DB765B">
            <w:pPr>
              <w:spacing w:line="360" w:lineRule="auto"/>
              <w:rPr>
                <w:rFonts w:ascii="Times New Roman" w:hAnsi="Times New Roman" w:cs="Times New Roman"/>
              </w:rPr>
            </w:pPr>
          </w:p>
        </w:tc>
        <w:tc>
          <w:tcPr>
            <w:tcW w:w="2410" w:type="dxa"/>
          </w:tcPr>
          <w:p w14:paraId="33C17365" w14:textId="77777777" w:rsidR="00377504" w:rsidRPr="00A32D3E" w:rsidRDefault="00377504" w:rsidP="00DB765B">
            <w:pPr>
              <w:spacing w:line="360" w:lineRule="auto"/>
              <w:rPr>
                <w:rFonts w:ascii="Times New Roman" w:hAnsi="Times New Roman" w:cs="Times New Roman"/>
              </w:rPr>
            </w:pPr>
          </w:p>
        </w:tc>
        <w:tc>
          <w:tcPr>
            <w:tcW w:w="2495" w:type="dxa"/>
          </w:tcPr>
          <w:p w14:paraId="1F74A603" w14:textId="77777777" w:rsidR="00377504" w:rsidRPr="00A32D3E" w:rsidRDefault="00377504">
            <w:pPr>
              <w:keepNext/>
              <w:spacing w:line="360" w:lineRule="auto"/>
              <w:rPr>
                <w:rFonts w:ascii="Times New Roman" w:hAnsi="Times New Roman" w:cs="Times New Roman"/>
              </w:rPr>
            </w:pPr>
          </w:p>
        </w:tc>
      </w:tr>
    </w:tbl>
    <w:p w14:paraId="43B89A43" w14:textId="77777777" w:rsidR="00377504" w:rsidRDefault="00377504" w:rsidP="00377504">
      <w:pPr>
        <w:pStyle w:val="Didascalia"/>
        <w:spacing w:line="360" w:lineRule="auto"/>
        <w:rPr>
          <w:rFonts w:ascii="Times New Roman" w:hAnsi="Times New Roman" w:cs="Times New Roman"/>
          <w:i w:val="0"/>
          <w:iCs w:val="0"/>
          <w:color w:val="000000" w:themeColor="text1"/>
          <w:sz w:val="22"/>
          <w:szCs w:val="22"/>
        </w:rPr>
      </w:pPr>
    </w:p>
    <w:p w14:paraId="005B914C" w14:textId="159DE260" w:rsidR="000374CF" w:rsidRPr="00421792" w:rsidRDefault="00C60E3C" w:rsidP="00421792">
      <w:pPr>
        <w:pStyle w:val="Didascalia"/>
        <w:spacing w:line="360" w:lineRule="auto"/>
        <w:rPr>
          <w:rFonts w:ascii="Times New Roman" w:hAnsi="Times New Roman" w:cs="Times New Roman"/>
          <w:color w:val="000000" w:themeColor="text1"/>
        </w:rPr>
      </w:pPr>
      <w:r w:rsidRPr="00421792">
        <w:rPr>
          <w:rFonts w:ascii="Times New Roman" w:hAnsi="Times New Roman" w:cs="Times New Roman"/>
          <w:i w:val="0"/>
          <w:iCs w:val="0"/>
          <w:color w:val="000000" w:themeColor="text1"/>
          <w:sz w:val="22"/>
          <w:szCs w:val="22"/>
        </w:rPr>
        <w:t>Performance quantified by area under receiver operating characteristic curve (AUROC) values</w:t>
      </w:r>
      <w:r w:rsidRPr="00421792">
        <w:rPr>
          <w:rFonts w:ascii="Times New Roman" w:hAnsi="Times New Roman" w:cs="Times New Roman"/>
          <w:i w:val="0"/>
          <w:iCs w:val="0"/>
          <w:noProof/>
          <w:color w:val="000000" w:themeColor="text1"/>
          <w:sz w:val="22"/>
          <w:szCs w:val="22"/>
        </w:rPr>
        <w:t xml:space="preserve">. </w:t>
      </w:r>
      <w:r w:rsidRPr="00421792">
        <w:rPr>
          <w:rFonts w:ascii="Times New Roman" w:hAnsi="Times New Roman" w:cs="Times New Roman"/>
          <w:i w:val="0"/>
          <w:iCs w:val="0"/>
          <w:color w:val="000000" w:themeColor="text1"/>
          <w:sz w:val="22"/>
          <w:szCs w:val="22"/>
        </w:rPr>
        <w:t xml:space="preserve">Abbreviations: MIME, mixed integer multi-effort; </w:t>
      </w:r>
      <w:proofErr w:type="spellStart"/>
      <w:r w:rsidRPr="00421792">
        <w:rPr>
          <w:rFonts w:ascii="Times New Roman" w:hAnsi="Times New Roman" w:cs="Times New Roman"/>
          <w:i w:val="0"/>
          <w:iCs w:val="0"/>
          <w:color w:val="000000" w:themeColor="text1"/>
          <w:sz w:val="22"/>
          <w:szCs w:val="22"/>
        </w:rPr>
        <w:t>Rinsp</w:t>
      </w:r>
      <w:proofErr w:type="spellEnd"/>
      <w:r w:rsidRPr="00421792">
        <w:rPr>
          <w:rFonts w:ascii="Times New Roman" w:hAnsi="Times New Roman" w:cs="Times New Roman"/>
          <w:i w:val="0"/>
          <w:iCs w:val="0"/>
          <w:color w:val="000000" w:themeColor="text1"/>
          <w:sz w:val="22"/>
          <w:szCs w:val="22"/>
        </w:rPr>
        <w:t xml:space="preserve">, MIME-derived inspiratory resistance; LOA, limits of agreement; Pes, </w:t>
      </w:r>
      <w:proofErr w:type="spellStart"/>
      <w:r w:rsidRPr="00421792">
        <w:rPr>
          <w:rFonts w:ascii="Times New Roman" w:hAnsi="Times New Roman" w:cs="Times New Roman"/>
          <w:i w:val="0"/>
          <w:iCs w:val="0"/>
          <w:color w:val="000000" w:themeColor="text1"/>
          <w:sz w:val="22"/>
          <w:szCs w:val="22"/>
        </w:rPr>
        <w:t>esophageal</w:t>
      </w:r>
      <w:proofErr w:type="spellEnd"/>
      <w:r w:rsidRPr="00421792">
        <w:rPr>
          <w:rFonts w:ascii="Times New Roman" w:hAnsi="Times New Roman" w:cs="Times New Roman"/>
          <w:i w:val="0"/>
          <w:iCs w:val="0"/>
          <w:color w:val="000000" w:themeColor="text1"/>
          <w:sz w:val="22"/>
          <w:szCs w:val="22"/>
        </w:rPr>
        <w:t xml:space="preserve"> pressure; </w:t>
      </w:r>
      <w:proofErr w:type="spellStart"/>
      <w:r w:rsidRPr="00421792">
        <w:rPr>
          <w:rFonts w:ascii="Times New Roman" w:hAnsi="Times New Roman" w:cs="Times New Roman"/>
          <w:i w:val="0"/>
          <w:iCs w:val="0"/>
          <w:color w:val="000000" w:themeColor="text1"/>
          <w:sz w:val="22"/>
          <w:szCs w:val="22"/>
        </w:rPr>
        <w:t>Pmus</w:t>
      </w:r>
      <w:proofErr w:type="spellEnd"/>
      <w:r w:rsidRPr="00421792">
        <w:rPr>
          <w:rFonts w:ascii="Times New Roman" w:hAnsi="Times New Roman" w:cs="Times New Roman"/>
          <w:i w:val="0"/>
          <w:iCs w:val="0"/>
          <w:color w:val="000000" w:themeColor="text1"/>
          <w:sz w:val="22"/>
          <w:szCs w:val="22"/>
        </w:rPr>
        <w:t>, inspiratory muscle pressure</w:t>
      </w:r>
    </w:p>
    <w:p w14:paraId="53E1AECE" w14:textId="268496E6" w:rsidR="000374CF" w:rsidRPr="00CD4923" w:rsidRDefault="000374CF" w:rsidP="00DB765B">
      <w:pPr>
        <w:spacing w:after="0" w:line="360" w:lineRule="auto"/>
        <w:rPr>
          <w:rFonts w:ascii="Times New Roman" w:hAnsi="Times New Roman" w:cs="Times New Roman"/>
        </w:rPr>
      </w:pPr>
      <w:r w:rsidRPr="00CD4923">
        <w:rPr>
          <w:rFonts w:ascii="Times New Roman" w:hAnsi="Times New Roman" w:cs="Times New Roman"/>
        </w:rPr>
        <w:t xml:space="preserve">Overall, MIME </w:t>
      </w:r>
      <w:r w:rsidR="00F177FB" w:rsidRPr="00CD4923">
        <w:rPr>
          <w:rFonts w:ascii="Times New Roman" w:hAnsi="Times New Roman" w:cs="Times New Roman"/>
        </w:rPr>
        <w:t xml:space="preserve">performance </w:t>
      </w:r>
      <w:r w:rsidRPr="00CD4923">
        <w:rPr>
          <w:rFonts w:ascii="Times New Roman" w:hAnsi="Times New Roman" w:cs="Times New Roman"/>
        </w:rPr>
        <w:t xml:space="preserve">remains relatively stable for moderate variation in the </w:t>
      </w:r>
      <w:proofErr w:type="spellStart"/>
      <w:r w:rsidRPr="00CD4923">
        <w:rPr>
          <w:rFonts w:ascii="Times New Roman" w:hAnsi="Times New Roman" w:cs="Times New Roman"/>
        </w:rPr>
        <w:t>Rinsp</w:t>
      </w:r>
      <w:proofErr w:type="spellEnd"/>
      <w:r w:rsidRPr="00CD4923">
        <w:rPr>
          <w:rFonts w:ascii="Times New Roman" w:hAnsi="Times New Roman" w:cs="Times New Roman"/>
        </w:rPr>
        <w:t xml:space="preserve"> threshold, </w:t>
      </w:r>
      <w:r w:rsidR="00F177FB" w:rsidRPr="00CD4923">
        <w:rPr>
          <w:rFonts w:ascii="Times New Roman" w:hAnsi="Times New Roman" w:cs="Times New Roman"/>
        </w:rPr>
        <w:t>al</w:t>
      </w:r>
      <w:r w:rsidRPr="00CD4923">
        <w:rPr>
          <w:rFonts w:ascii="Times New Roman" w:hAnsi="Times New Roman" w:cs="Times New Roman"/>
        </w:rPr>
        <w:t xml:space="preserve">though </w:t>
      </w:r>
      <w:r w:rsidR="00F177FB" w:rsidRPr="00CD4923">
        <w:rPr>
          <w:rFonts w:ascii="Times New Roman" w:hAnsi="Times New Roman" w:cs="Times New Roman"/>
        </w:rPr>
        <w:t xml:space="preserve">changes in the classification threshold </w:t>
      </w:r>
      <w:r w:rsidR="00E82184" w:rsidRPr="00CD4923">
        <w:rPr>
          <w:rFonts w:ascii="Times New Roman" w:hAnsi="Times New Roman" w:cs="Times New Roman"/>
        </w:rPr>
        <w:t xml:space="preserve">produced </w:t>
      </w:r>
      <w:r w:rsidRPr="00CD4923">
        <w:rPr>
          <w:rFonts w:ascii="Times New Roman" w:hAnsi="Times New Roman" w:cs="Times New Roman"/>
        </w:rPr>
        <w:t xml:space="preserve">a </w:t>
      </w:r>
      <w:r w:rsidR="006020B7" w:rsidRPr="00CD4923">
        <w:rPr>
          <w:rFonts w:ascii="Times New Roman" w:hAnsi="Times New Roman" w:cs="Times New Roman"/>
        </w:rPr>
        <w:t>trade-off</w:t>
      </w:r>
      <w:r w:rsidRPr="00CD4923">
        <w:rPr>
          <w:rFonts w:ascii="Times New Roman" w:hAnsi="Times New Roman" w:cs="Times New Roman"/>
        </w:rPr>
        <w:t xml:space="preserve"> between agreement and </w:t>
      </w:r>
      <w:r w:rsidR="00E82184" w:rsidRPr="00CD4923">
        <w:rPr>
          <w:rFonts w:ascii="Times New Roman" w:hAnsi="Times New Roman" w:cs="Times New Roman"/>
        </w:rPr>
        <w:t xml:space="preserve">discriminative </w:t>
      </w:r>
      <w:r w:rsidRPr="00CD4923">
        <w:rPr>
          <w:rFonts w:ascii="Times New Roman" w:hAnsi="Times New Roman" w:cs="Times New Roman"/>
        </w:rPr>
        <w:t>performance. For detection of high inspiratory effort (</w:t>
      </w:r>
      <w:r w:rsidR="009B22B9">
        <w:rPr>
          <w:rFonts w:ascii="Times New Roman" w:hAnsi="Times New Roman" w:cs="Times New Roman"/>
        </w:rPr>
        <w:t xml:space="preserve">Pes-derived </w:t>
      </w:r>
      <w:proofErr w:type="spellStart"/>
      <w:r w:rsidRPr="00CD4923">
        <w:rPr>
          <w:rFonts w:ascii="Times New Roman" w:hAnsi="Times New Roman" w:cs="Times New Roman"/>
        </w:rPr>
        <w:t>Pmus</w:t>
      </w:r>
      <w:proofErr w:type="spellEnd"/>
      <w:r w:rsidR="009B22B9">
        <w:rPr>
          <w:rFonts w:ascii="Times New Roman" w:hAnsi="Times New Roman" w:cs="Times New Roman"/>
        </w:rPr>
        <w:t xml:space="preserve"> </w:t>
      </w:r>
      <w:r w:rsidRPr="00CD4923">
        <w:rPr>
          <w:rFonts w:ascii="Times New Roman" w:hAnsi="Times New Roman" w:cs="Times New Roman"/>
        </w:rPr>
        <w:t>&gt; 10 cmH</w:t>
      </w:r>
      <w:r w:rsidRPr="00CD4923">
        <w:rPr>
          <w:rFonts w:ascii="Times New Roman" w:hAnsi="Times New Roman" w:cs="Times New Roman"/>
          <w:vertAlign w:val="subscript"/>
        </w:rPr>
        <w:t>2</w:t>
      </w:r>
      <w:r w:rsidRPr="00CD4923">
        <w:rPr>
          <w:rFonts w:ascii="Times New Roman" w:hAnsi="Times New Roman" w:cs="Times New Roman"/>
        </w:rPr>
        <w:t xml:space="preserve">O), </w:t>
      </w:r>
      <w:r w:rsidR="00FE1E77" w:rsidRPr="00CD4923">
        <w:rPr>
          <w:rFonts w:ascii="Times New Roman" w:hAnsi="Times New Roman" w:cs="Times New Roman"/>
        </w:rPr>
        <w:t>Area under the receiver operating characteristic curve (</w:t>
      </w:r>
      <w:r w:rsidRPr="00CD4923">
        <w:rPr>
          <w:rFonts w:ascii="Times New Roman" w:hAnsi="Times New Roman" w:cs="Times New Roman"/>
        </w:rPr>
        <w:t>AU</w:t>
      </w:r>
      <w:r w:rsidR="00690041">
        <w:rPr>
          <w:rFonts w:ascii="Times New Roman" w:hAnsi="Times New Roman" w:cs="Times New Roman"/>
        </w:rPr>
        <w:t>RO</w:t>
      </w:r>
      <w:r w:rsidRPr="00CD4923">
        <w:rPr>
          <w:rFonts w:ascii="Times New Roman" w:hAnsi="Times New Roman" w:cs="Times New Roman"/>
        </w:rPr>
        <w:t>C</w:t>
      </w:r>
      <w:r w:rsidR="00FE1E77" w:rsidRPr="00CD4923">
        <w:rPr>
          <w:rFonts w:ascii="Times New Roman" w:hAnsi="Times New Roman" w:cs="Times New Roman"/>
        </w:rPr>
        <w:t>)</w:t>
      </w:r>
      <w:r w:rsidRPr="00CD4923">
        <w:rPr>
          <w:rFonts w:ascii="Times New Roman" w:hAnsi="Times New Roman" w:cs="Times New Roman"/>
        </w:rPr>
        <w:t xml:space="preserve"> </w:t>
      </w:r>
      <w:r w:rsidR="00622A40">
        <w:rPr>
          <w:rFonts w:ascii="Times New Roman" w:hAnsi="Times New Roman" w:cs="Times New Roman"/>
        </w:rPr>
        <w:t xml:space="preserve">values </w:t>
      </w:r>
      <w:r w:rsidRPr="00CD4923">
        <w:rPr>
          <w:rFonts w:ascii="Times New Roman" w:hAnsi="Times New Roman" w:cs="Times New Roman"/>
        </w:rPr>
        <w:t xml:space="preserve">remained </w:t>
      </w:r>
      <w:r w:rsidR="00622A40">
        <w:rPr>
          <w:rFonts w:ascii="Times New Roman" w:hAnsi="Times New Roman" w:cs="Times New Roman"/>
        </w:rPr>
        <w:t>consistent</w:t>
      </w:r>
      <w:r w:rsidRPr="00CD4923">
        <w:rPr>
          <w:rFonts w:ascii="Times New Roman" w:hAnsi="Times New Roman" w:cs="Times New Roman"/>
        </w:rPr>
        <w:t xml:space="preserve"> when the threshold was reduced (0.83) and showed a modest increase at the higher threshold (0.86). However,</w:t>
      </w:r>
      <w:r w:rsidR="0069529F" w:rsidRPr="00CD4923">
        <w:rPr>
          <w:rFonts w:ascii="Times New Roman" w:hAnsi="Times New Roman" w:cs="Times New Roman"/>
        </w:rPr>
        <w:t xml:space="preserve"> both alternative thresholds produced wider limits of agreement </w:t>
      </w:r>
      <w:r w:rsidRPr="00CD4923">
        <w:rPr>
          <w:rFonts w:ascii="Times New Roman" w:hAnsi="Times New Roman" w:cs="Times New Roman"/>
        </w:rPr>
        <w:t>compared to the nominal value</w:t>
      </w:r>
      <w:r w:rsidR="00294447" w:rsidRPr="00CD4923">
        <w:rPr>
          <w:rFonts w:ascii="Times New Roman" w:hAnsi="Times New Roman" w:cs="Times New Roman"/>
        </w:rPr>
        <w:t xml:space="preserve"> of </w:t>
      </w:r>
      <w:proofErr w:type="spellStart"/>
      <w:r w:rsidR="00F177FB" w:rsidRPr="00CD4923">
        <w:rPr>
          <w:rFonts w:ascii="Times New Roman" w:hAnsi="Times New Roman" w:cs="Times New Roman"/>
        </w:rPr>
        <w:t>Rinsp</w:t>
      </w:r>
      <w:proofErr w:type="spellEnd"/>
      <w:r w:rsidR="00F177FB" w:rsidRPr="00CD4923">
        <w:rPr>
          <w:rFonts w:ascii="Times New Roman" w:hAnsi="Times New Roman" w:cs="Times New Roman"/>
        </w:rPr>
        <w:t xml:space="preserve"> = 15 </w:t>
      </w:r>
      <w:r w:rsidR="00294447" w:rsidRPr="00CD4923">
        <w:rPr>
          <w:rFonts w:ascii="Times New Roman" w:hAnsi="Times New Roman" w:cs="Times New Roman"/>
        </w:rPr>
        <w:t>cmH</w:t>
      </w:r>
      <w:r w:rsidR="00294447" w:rsidRPr="00CD4923">
        <w:rPr>
          <w:rFonts w:ascii="Times New Roman" w:hAnsi="Times New Roman" w:cs="Times New Roman"/>
          <w:vertAlign w:val="subscript"/>
        </w:rPr>
        <w:t>2</w:t>
      </w:r>
      <w:r w:rsidR="00F177FB" w:rsidRPr="00CD4923">
        <w:rPr>
          <w:rFonts w:ascii="Times New Roman" w:hAnsi="Times New Roman" w:cs="Times New Roman"/>
        </w:rPr>
        <w:t>O/L/s</w:t>
      </w:r>
      <w:r w:rsidRPr="00CD4923">
        <w:rPr>
          <w:rFonts w:ascii="Times New Roman" w:hAnsi="Times New Roman" w:cs="Times New Roman"/>
        </w:rPr>
        <w:t>.</w:t>
      </w:r>
    </w:p>
    <w:p w14:paraId="13FBF666" w14:textId="25F5EBF9" w:rsidR="000374CF" w:rsidRPr="00CD4923" w:rsidRDefault="000374CF" w:rsidP="00DB765B">
      <w:pPr>
        <w:pStyle w:val="isselectedend"/>
        <w:spacing w:line="360" w:lineRule="auto"/>
        <w:rPr>
          <w:sz w:val="22"/>
          <w:szCs w:val="22"/>
        </w:rPr>
      </w:pPr>
      <w:r w:rsidRPr="00CD4923">
        <w:rPr>
          <w:sz w:val="22"/>
          <w:szCs w:val="22"/>
        </w:rPr>
        <w:lastRenderedPageBreak/>
        <w:t>A similar pattern was observed for detection of low inspiratory effort (</w:t>
      </w:r>
      <w:r w:rsidR="009B22B9">
        <w:rPr>
          <w:sz w:val="22"/>
          <w:szCs w:val="22"/>
        </w:rPr>
        <w:t xml:space="preserve">Pes-derived </w:t>
      </w:r>
      <w:proofErr w:type="spellStart"/>
      <w:r w:rsidRPr="00CD4923">
        <w:rPr>
          <w:sz w:val="22"/>
          <w:szCs w:val="22"/>
        </w:rPr>
        <w:t>Pmus</w:t>
      </w:r>
      <w:proofErr w:type="spellEnd"/>
      <w:r w:rsidRPr="00CD4923">
        <w:rPr>
          <w:sz w:val="22"/>
          <w:szCs w:val="22"/>
        </w:rPr>
        <w:t xml:space="preserve"> &lt; 5 </w:t>
      </w:r>
      <w:proofErr w:type="spellStart"/>
      <w:r w:rsidRPr="00CD4923">
        <w:rPr>
          <w:sz w:val="22"/>
          <w:szCs w:val="22"/>
        </w:rPr>
        <w:t>cmH₂O</w:t>
      </w:r>
      <w:proofErr w:type="spellEnd"/>
      <w:r w:rsidRPr="00CD4923">
        <w:rPr>
          <w:sz w:val="22"/>
          <w:szCs w:val="22"/>
        </w:rPr>
        <w:t xml:space="preserve">). </w:t>
      </w:r>
      <w:r w:rsidR="00E82184" w:rsidRPr="00CD4923">
        <w:rPr>
          <w:sz w:val="22"/>
          <w:szCs w:val="22"/>
        </w:rPr>
        <w:t xml:space="preserve">Discriminative </w:t>
      </w:r>
      <w:r w:rsidRPr="00CD4923">
        <w:rPr>
          <w:sz w:val="22"/>
          <w:szCs w:val="22"/>
        </w:rPr>
        <w:t>performance was preserved at the higher threshold (</w:t>
      </w:r>
      <w:r w:rsidR="00690041">
        <w:rPr>
          <w:sz w:val="22"/>
          <w:szCs w:val="22"/>
        </w:rPr>
        <w:t>AUROC</w:t>
      </w:r>
      <w:r w:rsidRPr="00CD4923">
        <w:rPr>
          <w:sz w:val="22"/>
          <w:szCs w:val="22"/>
        </w:rPr>
        <w:t xml:space="preserve"> 0.88), while a reduction in performance was observed at the lower threshold (</w:t>
      </w:r>
      <w:r w:rsidR="00690041">
        <w:rPr>
          <w:sz w:val="22"/>
          <w:szCs w:val="22"/>
        </w:rPr>
        <w:t>AUROC</w:t>
      </w:r>
      <w:r w:rsidRPr="00CD4923">
        <w:rPr>
          <w:sz w:val="22"/>
          <w:szCs w:val="22"/>
        </w:rPr>
        <w:t xml:space="preserve"> 0.80). Again, these changes were accompanied by reduced agreement, particularly at the lower threshold.</w:t>
      </w:r>
    </w:p>
    <w:p w14:paraId="0414936F" w14:textId="65023F09" w:rsidR="00942B37" w:rsidRPr="00CD4923" w:rsidRDefault="000374CF" w:rsidP="00DB765B">
      <w:pPr>
        <w:pStyle w:val="isselectedend"/>
        <w:spacing w:line="360" w:lineRule="auto"/>
      </w:pPr>
      <w:r w:rsidRPr="00CD4923">
        <w:rPr>
          <w:sz w:val="22"/>
          <w:szCs w:val="22"/>
        </w:rPr>
        <w:t xml:space="preserve">Taken together, </w:t>
      </w:r>
      <w:r w:rsidR="0084556B" w:rsidRPr="00CD4923">
        <w:rPr>
          <w:sz w:val="22"/>
          <w:szCs w:val="22"/>
        </w:rPr>
        <w:t xml:space="preserve">these findings indicate that the </w:t>
      </w:r>
      <w:r w:rsidR="00630019" w:rsidRPr="00CD4923">
        <w:rPr>
          <w:sz w:val="22"/>
          <w:szCs w:val="22"/>
        </w:rPr>
        <w:t>principal</w:t>
      </w:r>
      <w:r w:rsidR="0084556B" w:rsidRPr="00CD4923">
        <w:rPr>
          <w:sz w:val="22"/>
          <w:szCs w:val="22"/>
        </w:rPr>
        <w:t xml:space="preserve"> conclusions </w:t>
      </w:r>
      <w:r w:rsidR="00630019" w:rsidRPr="00CD4923">
        <w:rPr>
          <w:sz w:val="22"/>
          <w:szCs w:val="22"/>
        </w:rPr>
        <w:t xml:space="preserve">of this study </w:t>
      </w:r>
      <w:r w:rsidR="0084556B" w:rsidRPr="00CD4923">
        <w:rPr>
          <w:sz w:val="22"/>
          <w:szCs w:val="22"/>
        </w:rPr>
        <w:t xml:space="preserve">were not substantially altered by moderate variation in the </w:t>
      </w:r>
      <w:proofErr w:type="spellStart"/>
      <w:r w:rsidR="0084556B" w:rsidRPr="00CD4923">
        <w:rPr>
          <w:sz w:val="22"/>
          <w:szCs w:val="22"/>
        </w:rPr>
        <w:t>Rinsp</w:t>
      </w:r>
      <w:proofErr w:type="spellEnd"/>
      <w:r w:rsidR="00630019" w:rsidRPr="00CD4923">
        <w:rPr>
          <w:sz w:val="22"/>
          <w:szCs w:val="22"/>
        </w:rPr>
        <w:t xml:space="preserve"> threshold</w:t>
      </w:r>
      <w:r w:rsidR="00F8728A" w:rsidRPr="00CD4923">
        <w:rPr>
          <w:sz w:val="22"/>
          <w:szCs w:val="22"/>
        </w:rPr>
        <w:t>. Nevertheless,</w:t>
      </w:r>
      <w:r w:rsidR="00630019" w:rsidRPr="00CD4923">
        <w:rPr>
          <w:sz w:val="22"/>
          <w:szCs w:val="22"/>
        </w:rPr>
        <w:t xml:space="preserve"> the selected threshold influenced the </w:t>
      </w:r>
      <w:r w:rsidR="0074113E" w:rsidRPr="00CD4923">
        <w:rPr>
          <w:sz w:val="22"/>
          <w:szCs w:val="22"/>
        </w:rPr>
        <w:t>balance</w:t>
      </w:r>
      <w:r w:rsidR="00531E5C" w:rsidRPr="00CD4923">
        <w:rPr>
          <w:sz w:val="22"/>
          <w:szCs w:val="22"/>
        </w:rPr>
        <w:t xml:space="preserve"> between agreement with the physiological reference and the discrimination of excessive breathing efforts</w:t>
      </w:r>
      <w:r w:rsidR="0074113E" w:rsidRPr="00CD4923">
        <w:rPr>
          <w:sz w:val="22"/>
          <w:szCs w:val="22"/>
        </w:rPr>
        <w:t xml:space="preserve">. </w:t>
      </w:r>
      <w:r w:rsidR="000D7540" w:rsidRPr="00421792">
        <w:rPr>
          <w:sz w:val="22"/>
          <w:szCs w:val="22"/>
        </w:rPr>
        <w:t xml:space="preserve">The nominal threshold of </w:t>
      </w:r>
      <w:proofErr w:type="spellStart"/>
      <w:r w:rsidR="000D7540" w:rsidRPr="00CD4923">
        <w:rPr>
          <w:sz w:val="22"/>
          <w:szCs w:val="22"/>
        </w:rPr>
        <w:t>Rinsp</w:t>
      </w:r>
      <w:proofErr w:type="spellEnd"/>
      <w:r w:rsidR="000D7540" w:rsidRPr="00CD4923">
        <w:rPr>
          <w:sz w:val="22"/>
          <w:szCs w:val="22"/>
        </w:rPr>
        <w:t xml:space="preserve"> = </w:t>
      </w:r>
      <w:r w:rsidR="000D7540" w:rsidRPr="00421792">
        <w:rPr>
          <w:sz w:val="22"/>
          <w:szCs w:val="22"/>
        </w:rPr>
        <w:t xml:space="preserve">15.0 </w:t>
      </w:r>
      <w:proofErr w:type="spellStart"/>
      <w:r w:rsidR="000D7540" w:rsidRPr="00421792">
        <w:rPr>
          <w:sz w:val="22"/>
          <w:szCs w:val="22"/>
        </w:rPr>
        <w:t>cmH₂O</w:t>
      </w:r>
      <w:proofErr w:type="spellEnd"/>
      <w:r w:rsidR="000D7540" w:rsidRPr="00421792">
        <w:rPr>
          <w:sz w:val="22"/>
          <w:szCs w:val="22"/>
        </w:rPr>
        <w:t>/L</w:t>
      </w:r>
      <w:r w:rsidR="000D7540" w:rsidRPr="00CD4923">
        <w:rPr>
          <w:sz w:val="22"/>
          <w:szCs w:val="22"/>
        </w:rPr>
        <w:t>/s</w:t>
      </w:r>
      <w:r w:rsidR="000D7540" w:rsidRPr="00421792">
        <w:rPr>
          <w:sz w:val="22"/>
          <w:szCs w:val="22"/>
        </w:rPr>
        <w:t xml:space="preserve"> provided the narrowest limits of agreement while maintaining strong discrimination for both high and low inspiratory effort.</w:t>
      </w:r>
      <w:r w:rsidR="000D7540" w:rsidRPr="00CD4923">
        <w:rPr>
          <w:sz w:val="22"/>
          <w:szCs w:val="22"/>
        </w:rPr>
        <w:t xml:space="preserve"> </w:t>
      </w:r>
      <w:r w:rsidR="00890B8A" w:rsidRPr="00CD4923">
        <w:rPr>
          <w:sz w:val="22"/>
          <w:szCs w:val="22"/>
        </w:rPr>
        <w:t xml:space="preserve">Evaluation of the selected threshold in external cohorts should be independently validated. </w:t>
      </w:r>
      <w:r w:rsidR="000D7540" w:rsidRPr="00CD4923">
        <w:t xml:space="preserve"> </w:t>
      </w:r>
    </w:p>
    <w:p w14:paraId="614AF434" w14:textId="58060DA9" w:rsidR="00942B37" w:rsidRPr="00CD4923" w:rsidRDefault="00942B37" w:rsidP="00DB765B">
      <w:pPr>
        <w:pStyle w:val="isselectedend"/>
        <w:spacing w:line="360" w:lineRule="auto"/>
        <w:rPr>
          <w:b/>
          <w:bCs/>
          <w:sz w:val="22"/>
          <w:szCs w:val="22"/>
        </w:rPr>
      </w:pPr>
      <w:r w:rsidRPr="00421792">
        <w:rPr>
          <w:b/>
          <w:bCs/>
          <w:sz w:val="22"/>
          <w:szCs w:val="22"/>
        </w:rPr>
        <w:t>Sensitivity Analysis</w:t>
      </w:r>
      <w:r w:rsidR="005F586E" w:rsidRPr="00CD4923">
        <w:rPr>
          <w:b/>
          <w:bCs/>
          <w:sz w:val="22"/>
          <w:szCs w:val="22"/>
        </w:rPr>
        <w:t xml:space="preserve"> 2</w:t>
      </w:r>
      <w:r w:rsidRPr="00421792">
        <w:rPr>
          <w:b/>
          <w:bCs/>
          <w:sz w:val="22"/>
          <w:szCs w:val="22"/>
        </w:rPr>
        <w:t xml:space="preserve">: </w:t>
      </w:r>
      <w:r w:rsidR="005F586E" w:rsidRPr="00CD4923">
        <w:rPr>
          <w:b/>
          <w:bCs/>
          <w:sz w:val="22"/>
          <w:szCs w:val="22"/>
        </w:rPr>
        <w:t>discriminative performance of MIME limited to measured chest-wall elastance patients</w:t>
      </w:r>
    </w:p>
    <w:p w14:paraId="44D19ABD" w14:textId="269F2093" w:rsidR="00BB3D04" w:rsidRPr="00CD4923" w:rsidRDefault="00307995" w:rsidP="00421792">
      <w:pPr>
        <w:tabs>
          <w:tab w:val="center" w:pos="4508"/>
          <w:tab w:val="right" w:pos="9015"/>
        </w:tabs>
        <w:spacing w:line="360" w:lineRule="auto"/>
        <w:jc w:val="both"/>
        <w:rPr>
          <w:rFonts w:ascii="Times New Roman" w:hAnsi="Times New Roman" w:cs="Times New Roman"/>
          <w:lang w:val="en-US"/>
        </w:rPr>
      </w:pPr>
      <w:r>
        <w:rPr>
          <w:rFonts w:ascii="Times New Roman" w:hAnsi="Times New Roman" w:cs="Times New Roman"/>
          <w:noProof/>
        </w:rPr>
        <mc:AlternateContent>
          <mc:Choice Requires="wpi">
            <w:drawing>
              <wp:anchor distT="0" distB="0" distL="114300" distR="114300" simplePos="0" relativeHeight="251672576" behindDoc="0" locked="0" layoutInCell="1" allowOverlap="1" wp14:anchorId="41B17D0C" wp14:editId="50CFA7A7">
                <wp:simplePos x="0" y="0"/>
                <wp:positionH relativeFrom="column">
                  <wp:posOffset>5159332</wp:posOffset>
                </wp:positionH>
                <wp:positionV relativeFrom="paragraph">
                  <wp:posOffset>1664211</wp:posOffset>
                </wp:positionV>
                <wp:extent cx="360" cy="360"/>
                <wp:effectExtent l="38100" t="38100" r="38100" b="38100"/>
                <wp:wrapNone/>
                <wp:docPr id="1045205355"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5CAE2B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05.75pt;margin-top:130.55pt;width:1.05pt;height:1.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MzLnRMQBAABmBAAAEAAAAGRycy9pbmsvaW5rMS54bWy0&#10;k1Fv2yAQx98n7Tsg9rCXxcZ2UrdWnT4t0qRNmtZO2h5d+xqjGogAx8m33xkT4qrpnjZZsuDg/tz9&#10;+HN7dxAd2YM2XMmSJhGjBGStGi63Jf35sFlcU2JsJZuqUxJKegRD79bv391y+Sy6Av8EFaQZR6Ir&#10;aWvtrojjYRiiIYuU3sYpY1n8RT5/+0rXPquBJy65xSPNKVQraeFgR7GCNyWt7YGF/ah9r3pdQ1ge&#10;I7o+77C6qmGjtKhsUGwrKaEjshJY9y9K7HGHA47nbEFTIjg2vEijZJkvrz/fYKA6lHQ277FEg5UI&#10;Gl/W/P0fNDevNceysjS/yinxJTWwH2uKHfPi7d6/a7UDbTmcMU9Q/MKR1NPc8ZlAaTCq68e7oWRf&#10;dT0iSxhDW/izk/gCkNd6yOaf6iGXN/Xmxb1E49ubc/DQgqVOV2u5ADS62AWPWYPCY/jeavccUpZe&#10;LVi+SG4eGCuypMiyaJVks6vwLj5pPuretEHvUZ/96lYCtamzgTe2DdBZxLJVoD5nfim3Bb5t7V+T&#10;feMuO3jnwkt0diK+kx/wVNIP7jESlzkFXCuMMJIuV/nq00c2fi/8GE5A0Os/AAAA//8DAFBLAwQU&#10;AAYACAAAACEAL3dikeIAAAAQAQAADwAAAGRycy9kb3ducmV2LnhtbExPy27CMBC8V+o/WIvUW3Ec&#10;RBSFOAjRl+itNNydeElC43UUG0j/vuZELyvtzuw88vVkenbB0XWWJIh5BAyptrqjRkL5/facAnNe&#10;kVa9JZTwiw7WxeNDrjJtr/SFl71vWBAhlykJrfdDxrmrWzTKze2AFLCjHY3yYR0brkd1DeKm53EU&#10;JdyojoJDqwbctlj/7M9Gwlbtdp9LOmrzcTq9H6rq9YBlKeXTbHpZhbFZAfM4+fsH3DqE/FCEYJU9&#10;k3asl5AKsQxUCXEiBLDASMUiAVbdLosYeJHz/0WKP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wlSCCawEAAAMDAAAOAAAAAAAAAAAAAAAAADwCAABkcnMv&#10;ZTJvRG9jLnhtbFBLAQItABQABgAIAAAAIQAzMudExAEAAGYEAAAQAAAAAAAAAAAAAAAAANMDAABk&#10;cnMvaW5rL2luazEueG1sUEsBAi0AFAAGAAgAAAAhAC93YpHiAAAAEAEAAA8AAAAAAAAAAAAAAAAA&#10;xQUAAGRycy9kb3ducmV2LnhtbFBLAQItABQABgAIAAAAIQB5GLydvwAAACEBAAAZAAAAAAAAAAAA&#10;AAAAANQGAABkcnMvX3JlbHMvZTJvRG9jLnhtbC5yZWxzUEsFBgAAAAAGAAYAeAEAAMoHAAAAAA==&#10;">
                <v:imagedata r:id="rId12" o:title=""/>
              </v:shape>
            </w:pict>
          </mc:Fallback>
        </mc:AlternateContent>
      </w:r>
      <w:r w:rsidR="005E4552" w:rsidRPr="00CD4923">
        <w:rPr>
          <w:rFonts w:ascii="Times New Roman" w:hAnsi="Times New Roman" w:cs="Times New Roman"/>
        </w:rPr>
        <w:t>In 11/18 of the patients considered in this s</w:t>
      </w:r>
      <w:r w:rsidR="00835801" w:rsidRPr="00CD4923">
        <w:rPr>
          <w:rFonts w:ascii="Times New Roman" w:hAnsi="Times New Roman" w:cs="Times New Roman"/>
        </w:rPr>
        <w:t>tudy,</w:t>
      </w:r>
      <w:r w:rsidR="00A641D5" w:rsidRPr="00CD4923">
        <w:rPr>
          <w:rFonts w:ascii="Times New Roman" w:hAnsi="Times New Roman" w:cs="Times New Roman"/>
        </w:rPr>
        <w:t xml:space="preserve"> </w:t>
      </w:r>
      <w:proofErr w:type="spellStart"/>
      <w:r w:rsidR="00A641D5" w:rsidRPr="00CD4923">
        <w:rPr>
          <w:rFonts w:ascii="Times New Roman" w:hAnsi="Times New Roman" w:cs="Times New Roman"/>
        </w:rPr>
        <w:t>Ecw</w:t>
      </w:r>
      <w:proofErr w:type="spellEnd"/>
      <w:r w:rsidR="00835801" w:rsidRPr="00CD4923">
        <w:rPr>
          <w:rFonts w:ascii="Times New Roman" w:hAnsi="Times New Roman" w:cs="Times New Roman"/>
        </w:rPr>
        <w:t xml:space="preserve"> values could be </w:t>
      </w:r>
      <w:r w:rsidR="00B01C6F" w:rsidRPr="00CD4923">
        <w:rPr>
          <w:rFonts w:ascii="Times New Roman" w:hAnsi="Times New Roman" w:cs="Times New Roman"/>
        </w:rPr>
        <w:t xml:space="preserve">obtained from analysis of Pes </w:t>
      </w:r>
      <w:r w:rsidR="00B21A93" w:rsidRPr="00CD4923">
        <w:rPr>
          <w:rFonts w:ascii="Times New Roman" w:hAnsi="Times New Roman" w:cs="Times New Roman"/>
        </w:rPr>
        <w:t xml:space="preserve">during a period of controlled mechanical ventilation in the complete absence of patient respiratory effort. For the remaining 7 patients, </w:t>
      </w:r>
      <w:proofErr w:type="spellStart"/>
      <w:r w:rsidR="00B21A93" w:rsidRPr="00CD4923">
        <w:rPr>
          <w:rFonts w:ascii="Times New Roman" w:hAnsi="Times New Roman" w:cs="Times New Roman"/>
        </w:rPr>
        <w:t>Ecw</w:t>
      </w:r>
      <w:proofErr w:type="spellEnd"/>
      <w:r w:rsidR="00B21A93" w:rsidRPr="00CD4923">
        <w:rPr>
          <w:rFonts w:ascii="Times New Roman" w:hAnsi="Times New Roman" w:cs="Times New Roman"/>
        </w:rPr>
        <w:t xml:space="preserve"> values were instead obtained </w:t>
      </w:r>
      <w:r w:rsidR="00E9064B" w:rsidRPr="00CD4923">
        <w:rPr>
          <w:rFonts w:ascii="Times New Roman" w:hAnsi="Times New Roman" w:cs="Times New Roman"/>
        </w:rPr>
        <w:t>empirically</w:t>
      </w:r>
      <w:r w:rsidR="00B21A93" w:rsidRPr="00CD4923">
        <w:rPr>
          <w:rFonts w:ascii="Times New Roman" w:hAnsi="Times New Roman" w:cs="Times New Roman"/>
        </w:rPr>
        <w:t xml:space="preserve"> using </w:t>
      </w:r>
      <w:r w:rsidR="00B21A93" w:rsidRPr="00CD4923">
        <w:rPr>
          <w:rFonts w:ascii="Times New Roman" w:hAnsi="Times New Roman" w:cs="Times New Roman"/>
          <w:lang w:val="en-US"/>
        </w:rPr>
        <w:t>the Baldwin–Cournand–</w:t>
      </w:r>
      <w:proofErr w:type="gramStart"/>
      <w:r w:rsidR="00B21A93" w:rsidRPr="00CD4923">
        <w:rPr>
          <w:rFonts w:ascii="Times New Roman" w:hAnsi="Times New Roman" w:cs="Times New Roman"/>
          <w:lang w:val="en-US"/>
        </w:rPr>
        <w:t>Richards</w:t>
      </w:r>
      <w:proofErr w:type="gramEnd"/>
      <w:r w:rsidR="00B21A93" w:rsidRPr="00CD4923">
        <w:rPr>
          <w:rFonts w:ascii="Times New Roman" w:hAnsi="Times New Roman" w:cs="Times New Roman"/>
          <w:lang w:val="en-US"/>
        </w:rPr>
        <w:t xml:space="preserve"> equations based on predicted vital capacity</w:t>
      </w:r>
      <w:r w:rsidR="00696192" w:rsidRPr="00CD4923">
        <w:rPr>
          <w:rFonts w:ascii="Times New Roman" w:hAnsi="Times New Roman" w:cs="Times New Roman"/>
          <w:lang w:val="en-US"/>
        </w:rPr>
        <w:t xml:space="preserve"> </w:t>
      </w:r>
      <w:r w:rsidR="00B21A93" w:rsidRPr="00CD4923">
        <w:rPr>
          <w:rFonts w:ascii="Times New Roman" w:hAnsi="Times New Roman" w:cs="Times New Roman"/>
          <w:lang w:val="en-US"/>
        </w:rPr>
        <w:t>(see Supplementary Material A)</w:t>
      </w:r>
      <w:r w:rsidR="009B22B9">
        <w:rPr>
          <w:rFonts w:ascii="Times New Roman" w:hAnsi="Times New Roman" w:cs="Times New Roman"/>
          <w:lang w:val="en-US"/>
        </w:rPr>
        <w:t xml:space="preserve"> (</w:t>
      </w:r>
      <w:r w:rsidR="006E058F">
        <w:rPr>
          <w:rFonts w:ascii="Times New Roman" w:hAnsi="Times New Roman" w:cs="Times New Roman"/>
          <w:lang w:val="en-US"/>
        </w:rPr>
        <w:t>2)</w:t>
      </w:r>
      <w:r w:rsidR="00B21A93" w:rsidRPr="00CD4923">
        <w:rPr>
          <w:rFonts w:ascii="Times New Roman" w:hAnsi="Times New Roman" w:cs="Times New Roman"/>
          <w:lang w:val="en-US"/>
        </w:rPr>
        <w:t xml:space="preserve">. </w:t>
      </w:r>
      <w:r w:rsidR="00855682" w:rsidRPr="00CD4923">
        <w:rPr>
          <w:rFonts w:ascii="Times New Roman" w:hAnsi="Times New Roman" w:cs="Times New Roman"/>
          <w:lang w:val="en-US"/>
        </w:rPr>
        <w:t>As such,</w:t>
      </w:r>
      <w:r w:rsidR="00455126" w:rsidRPr="00CD4923">
        <w:rPr>
          <w:rFonts w:ascii="Times New Roman" w:hAnsi="Times New Roman" w:cs="Times New Roman"/>
          <w:lang w:val="en-US"/>
        </w:rPr>
        <w:t xml:space="preserve"> </w:t>
      </w:r>
      <w:r w:rsidR="004209A9" w:rsidRPr="00CD4923">
        <w:rPr>
          <w:rFonts w:ascii="Times New Roman" w:hAnsi="Times New Roman" w:cs="Times New Roman"/>
          <w:lang w:val="en-US"/>
        </w:rPr>
        <w:t xml:space="preserve">for these patients, empirical </w:t>
      </w:r>
      <w:proofErr w:type="spellStart"/>
      <w:r w:rsidR="004209A9" w:rsidRPr="00CD4923">
        <w:rPr>
          <w:rFonts w:ascii="Times New Roman" w:hAnsi="Times New Roman" w:cs="Times New Roman"/>
          <w:lang w:val="en-US"/>
        </w:rPr>
        <w:t>Ecw</w:t>
      </w:r>
      <w:proofErr w:type="spellEnd"/>
      <w:r w:rsidR="004209A9" w:rsidRPr="00CD4923">
        <w:rPr>
          <w:rFonts w:ascii="Times New Roman" w:hAnsi="Times New Roman" w:cs="Times New Roman"/>
          <w:lang w:val="en-US"/>
        </w:rPr>
        <w:t xml:space="preserve"> values were considered to</w:t>
      </w:r>
      <w:r w:rsidR="00B551FD" w:rsidRPr="00CD4923">
        <w:rPr>
          <w:rFonts w:ascii="Times New Roman" w:hAnsi="Times New Roman" w:cs="Times New Roman"/>
          <w:lang w:val="en-US"/>
        </w:rPr>
        <w:t xml:space="preserve"> </w:t>
      </w:r>
      <w:r w:rsidR="004209A9" w:rsidRPr="00CD4923">
        <w:rPr>
          <w:rFonts w:ascii="Times New Roman" w:hAnsi="Times New Roman" w:cs="Times New Roman"/>
          <w:lang w:val="en-US"/>
        </w:rPr>
        <w:t xml:space="preserve">determine </w:t>
      </w:r>
      <w:r w:rsidR="00B551FD" w:rsidRPr="00CD4923">
        <w:rPr>
          <w:rFonts w:ascii="Times New Roman" w:hAnsi="Times New Roman" w:cs="Times New Roman"/>
          <w:lang w:val="en-US"/>
        </w:rPr>
        <w:t xml:space="preserve">both </w:t>
      </w:r>
      <w:r w:rsidR="004209A9" w:rsidRPr="00CD4923">
        <w:rPr>
          <w:rFonts w:ascii="Times New Roman" w:hAnsi="Times New Roman" w:cs="Times New Roman"/>
          <w:lang w:val="en-US"/>
        </w:rPr>
        <w:t xml:space="preserve">the physiological reference for inspiratory muscle pressure and the </w:t>
      </w:r>
      <w:r w:rsidR="009A2461" w:rsidRPr="00CD4923">
        <w:rPr>
          <w:rFonts w:ascii="Times New Roman" w:hAnsi="Times New Roman" w:cs="Times New Roman"/>
          <w:lang w:val="en-US"/>
        </w:rPr>
        <w:t>MIME-derived muscle pressure signal</w:t>
      </w:r>
      <w:r w:rsidR="00B551FD" w:rsidRPr="00CD4923">
        <w:rPr>
          <w:rFonts w:ascii="Times New Roman" w:hAnsi="Times New Roman" w:cs="Times New Roman"/>
          <w:lang w:val="en-US"/>
        </w:rPr>
        <w:t xml:space="preserve"> where the post-processing step was applied. </w:t>
      </w:r>
      <w:r w:rsidR="00BB3D04" w:rsidRPr="00CD4923">
        <w:rPr>
          <w:rFonts w:ascii="Times New Roman" w:hAnsi="Times New Roman" w:cs="Times New Roman"/>
          <w:lang w:val="en-US"/>
        </w:rPr>
        <w:t xml:space="preserve">This created a potential risk of </w:t>
      </w:r>
      <w:r w:rsidR="0015177B" w:rsidRPr="00CD4923">
        <w:rPr>
          <w:rFonts w:ascii="Times New Roman" w:hAnsi="Times New Roman" w:cs="Times New Roman"/>
          <w:lang w:val="en-US"/>
        </w:rPr>
        <w:t xml:space="preserve">mathematical coupling that could potentially artificially inflate the </w:t>
      </w:r>
      <w:r w:rsidR="005A4F62" w:rsidRPr="00CD4923">
        <w:rPr>
          <w:rFonts w:ascii="Times New Roman" w:hAnsi="Times New Roman" w:cs="Times New Roman"/>
          <w:lang w:val="en-US"/>
        </w:rPr>
        <w:t xml:space="preserve">reported performance of MIME. </w:t>
      </w:r>
    </w:p>
    <w:p w14:paraId="6092ACB6" w14:textId="228BEDCE" w:rsidR="00A93E90" w:rsidRDefault="000C017E" w:rsidP="00DB765B">
      <w:pPr>
        <w:tabs>
          <w:tab w:val="center" w:pos="4508"/>
          <w:tab w:val="right" w:pos="9015"/>
        </w:tabs>
        <w:spacing w:line="360" w:lineRule="auto"/>
        <w:jc w:val="both"/>
        <w:rPr>
          <w:rFonts w:ascii="Times New Roman" w:hAnsi="Times New Roman" w:cs="Times New Roman"/>
          <w:lang w:val="en-US"/>
        </w:rPr>
      </w:pPr>
      <w:r w:rsidRPr="00CD4923">
        <w:rPr>
          <w:rFonts w:ascii="Times New Roman" w:hAnsi="Times New Roman" w:cs="Times New Roman"/>
          <w:lang w:val="en-US"/>
        </w:rPr>
        <w:t xml:space="preserve">To assess this risk, a sensitivity analysis performed </w:t>
      </w:r>
      <w:r w:rsidR="004B3C1F" w:rsidRPr="00CD4923">
        <w:rPr>
          <w:rFonts w:ascii="Times New Roman" w:hAnsi="Times New Roman" w:cs="Times New Roman"/>
          <w:lang w:val="en-US"/>
        </w:rPr>
        <w:t>wh</w:t>
      </w:r>
      <w:r w:rsidR="00C453D7">
        <w:rPr>
          <w:rFonts w:ascii="Times New Roman" w:hAnsi="Times New Roman" w:cs="Times New Roman"/>
          <w:lang w:val="en-US"/>
        </w:rPr>
        <w:t>ich</w:t>
      </w:r>
      <w:r w:rsidR="004B3C1F" w:rsidRPr="00CD4923">
        <w:rPr>
          <w:rFonts w:ascii="Times New Roman" w:hAnsi="Times New Roman" w:cs="Times New Roman"/>
          <w:lang w:val="en-US"/>
        </w:rPr>
        <w:t xml:space="preserve"> the discriminative performance of MIME </w:t>
      </w:r>
      <w:r w:rsidR="00C453D7">
        <w:rPr>
          <w:rFonts w:ascii="Times New Roman" w:hAnsi="Times New Roman" w:cs="Times New Roman"/>
          <w:lang w:val="en-US"/>
        </w:rPr>
        <w:t>was</w:t>
      </w:r>
      <w:r w:rsidR="004B3C1F" w:rsidRPr="00CD4923">
        <w:rPr>
          <w:rFonts w:ascii="Times New Roman" w:hAnsi="Times New Roman" w:cs="Times New Roman"/>
          <w:lang w:val="en-US"/>
        </w:rPr>
        <w:t xml:space="preserve"> re-evaluated, limiting the patient cohort </w:t>
      </w:r>
      <w:r w:rsidR="003F4EE7" w:rsidRPr="00CD4923">
        <w:rPr>
          <w:rFonts w:ascii="Times New Roman" w:hAnsi="Times New Roman" w:cs="Times New Roman"/>
          <w:lang w:val="en-US"/>
        </w:rPr>
        <w:t>to the 11 patients</w:t>
      </w:r>
      <w:r w:rsidR="00307995">
        <w:rPr>
          <w:rFonts w:ascii="Times New Roman" w:hAnsi="Times New Roman" w:cs="Times New Roman"/>
          <w:lang w:val="en-US"/>
        </w:rPr>
        <w:t xml:space="preserve"> (41 model fittings)</w:t>
      </w:r>
      <w:r w:rsidR="003F4EE7" w:rsidRPr="00CD4923">
        <w:rPr>
          <w:rFonts w:ascii="Times New Roman" w:hAnsi="Times New Roman" w:cs="Times New Roman"/>
          <w:lang w:val="en-US"/>
        </w:rPr>
        <w:t xml:space="preserve"> where measured </w:t>
      </w:r>
      <w:proofErr w:type="spellStart"/>
      <w:r w:rsidR="003F4EE7" w:rsidRPr="00CD4923">
        <w:rPr>
          <w:rFonts w:ascii="Times New Roman" w:hAnsi="Times New Roman" w:cs="Times New Roman"/>
          <w:lang w:val="en-US"/>
        </w:rPr>
        <w:t>Ecw</w:t>
      </w:r>
      <w:proofErr w:type="spellEnd"/>
      <w:r w:rsidR="003F4EE7" w:rsidRPr="00CD4923">
        <w:rPr>
          <w:rFonts w:ascii="Times New Roman" w:hAnsi="Times New Roman" w:cs="Times New Roman"/>
          <w:lang w:val="en-US"/>
        </w:rPr>
        <w:t xml:space="preserve"> values could</w:t>
      </w:r>
      <w:r w:rsidR="003F4EE7" w:rsidRPr="005D3BEB">
        <w:rPr>
          <w:rFonts w:ascii="Times New Roman" w:hAnsi="Times New Roman" w:cs="Times New Roman"/>
          <w:lang w:val="en-US"/>
        </w:rPr>
        <w:t xml:space="preserve"> be obtained. </w:t>
      </w:r>
      <w:r w:rsidR="009934A9">
        <w:rPr>
          <w:rFonts w:ascii="Times New Roman" w:hAnsi="Times New Roman" w:cs="Times New Roman"/>
          <w:lang w:val="en-US"/>
        </w:rPr>
        <w:t>First agreement was assessed consider</w:t>
      </w:r>
      <w:r w:rsidR="00C453D7">
        <w:rPr>
          <w:rFonts w:ascii="Times New Roman" w:hAnsi="Times New Roman" w:cs="Times New Roman"/>
          <w:lang w:val="en-US"/>
        </w:rPr>
        <w:t>ing</w:t>
      </w:r>
      <w:r w:rsidR="009934A9">
        <w:rPr>
          <w:rFonts w:ascii="Times New Roman" w:hAnsi="Times New Roman" w:cs="Times New Roman"/>
          <w:lang w:val="en-US"/>
        </w:rPr>
        <w:t xml:space="preserve"> the Bland-Altman plot.</w:t>
      </w:r>
      <w:r w:rsidR="005D3BEB">
        <w:rPr>
          <w:rFonts w:ascii="Times New Roman" w:hAnsi="Times New Roman" w:cs="Times New Roman"/>
          <w:lang w:val="en-US"/>
        </w:rPr>
        <w:t xml:space="preserve"> Mean bias between Pes- and MIME-derived peak </w:t>
      </w:r>
      <w:proofErr w:type="spellStart"/>
      <w:r w:rsidR="005D3BEB">
        <w:rPr>
          <w:rFonts w:ascii="Times New Roman" w:hAnsi="Times New Roman" w:cs="Times New Roman"/>
          <w:lang w:val="en-US"/>
        </w:rPr>
        <w:t>Pmus</w:t>
      </w:r>
      <w:proofErr w:type="spellEnd"/>
      <w:r w:rsidR="005D3BEB">
        <w:rPr>
          <w:rFonts w:ascii="Times New Roman" w:hAnsi="Times New Roman" w:cs="Times New Roman"/>
          <w:lang w:val="en-US"/>
        </w:rPr>
        <w:t xml:space="preserve"> values was -0.6 (95% CI -1.5 to 0.3) cmH</w:t>
      </w:r>
      <w:r w:rsidR="005D3BEB">
        <w:rPr>
          <w:rFonts w:ascii="Times New Roman" w:hAnsi="Times New Roman" w:cs="Times New Roman"/>
          <w:vertAlign w:val="subscript"/>
          <w:lang w:val="en-US"/>
        </w:rPr>
        <w:t>2</w:t>
      </w:r>
      <w:r w:rsidR="005D3BEB">
        <w:rPr>
          <w:rFonts w:ascii="Times New Roman" w:hAnsi="Times New Roman" w:cs="Times New Roman"/>
          <w:lang w:val="en-US"/>
        </w:rPr>
        <w:t>O. Limits of Agreement (LOA) were -4.7 to 3.6 cmH</w:t>
      </w:r>
      <w:r w:rsidR="005D3BEB">
        <w:rPr>
          <w:rFonts w:ascii="Times New Roman" w:hAnsi="Times New Roman" w:cs="Times New Roman"/>
          <w:vertAlign w:val="subscript"/>
          <w:lang w:val="en-US"/>
        </w:rPr>
        <w:t>2</w:t>
      </w:r>
      <w:r w:rsidR="005D3BEB">
        <w:rPr>
          <w:rFonts w:ascii="Times New Roman" w:hAnsi="Times New Roman" w:cs="Times New Roman"/>
          <w:lang w:val="en-US"/>
        </w:rPr>
        <w:t>O with wider 95% CIs (lower LOA, -5.1 to -3.3 cmH</w:t>
      </w:r>
      <w:r w:rsidR="005D3BEB">
        <w:rPr>
          <w:rFonts w:ascii="Times New Roman" w:hAnsi="Times New Roman" w:cs="Times New Roman"/>
          <w:vertAlign w:val="subscript"/>
          <w:lang w:val="en-US"/>
        </w:rPr>
        <w:t>2</w:t>
      </w:r>
      <w:r w:rsidR="005D3BEB">
        <w:rPr>
          <w:rFonts w:ascii="Times New Roman" w:hAnsi="Times New Roman" w:cs="Times New Roman"/>
          <w:lang w:val="en-US"/>
        </w:rPr>
        <w:t>O and upper LOA, 2.1 to 4 cmH</w:t>
      </w:r>
      <w:r w:rsidR="005D3BEB">
        <w:rPr>
          <w:rFonts w:ascii="Times New Roman" w:hAnsi="Times New Roman" w:cs="Times New Roman"/>
          <w:vertAlign w:val="subscript"/>
          <w:lang w:val="en-US"/>
        </w:rPr>
        <w:t>2</w:t>
      </w:r>
      <w:r w:rsidR="005D3BEB">
        <w:rPr>
          <w:rFonts w:ascii="Times New Roman" w:hAnsi="Times New Roman" w:cs="Times New Roman"/>
          <w:lang w:val="en-US"/>
        </w:rPr>
        <w:t xml:space="preserve">O) as compared to agreement reflecting the entire cohort (reported in the main manuscript). Overall, the </w:t>
      </w:r>
      <w:r w:rsidR="00933D21">
        <w:rPr>
          <w:rFonts w:ascii="Times New Roman" w:hAnsi="Times New Roman" w:cs="Times New Roman"/>
          <w:lang w:val="en-US"/>
        </w:rPr>
        <w:t>widening of the LOA may suggest a s</w:t>
      </w:r>
      <w:r w:rsidR="00A93E90">
        <w:rPr>
          <w:rFonts w:ascii="Times New Roman" w:hAnsi="Times New Roman" w:cs="Times New Roman"/>
          <w:lang w:val="en-US"/>
        </w:rPr>
        <w:t xml:space="preserve">mall </w:t>
      </w:r>
      <w:r w:rsidR="00933D21">
        <w:rPr>
          <w:rFonts w:ascii="Times New Roman" w:hAnsi="Times New Roman" w:cs="Times New Roman"/>
          <w:lang w:val="en-US"/>
        </w:rPr>
        <w:t xml:space="preserve">decrease in agreement while the wider </w:t>
      </w:r>
      <w:r w:rsidR="00A93E90">
        <w:rPr>
          <w:rFonts w:ascii="Times New Roman" w:hAnsi="Times New Roman" w:cs="Times New Roman"/>
          <w:lang w:val="en-US"/>
        </w:rPr>
        <w:t>confidence intervals around the bias and LOA primarily</w:t>
      </w:r>
      <w:r w:rsidR="00933D21">
        <w:rPr>
          <w:rFonts w:ascii="Times New Roman" w:hAnsi="Times New Roman" w:cs="Times New Roman"/>
          <w:lang w:val="en-US"/>
        </w:rPr>
        <w:t xml:space="preserve"> </w:t>
      </w:r>
      <w:r w:rsidR="00A93E90">
        <w:rPr>
          <w:rFonts w:ascii="Times New Roman" w:hAnsi="Times New Roman" w:cs="Times New Roman"/>
          <w:lang w:val="en-US"/>
        </w:rPr>
        <w:t>reflect</w:t>
      </w:r>
      <w:r w:rsidR="00933D21">
        <w:rPr>
          <w:rFonts w:ascii="Times New Roman" w:hAnsi="Times New Roman" w:cs="Times New Roman"/>
          <w:lang w:val="en-US"/>
        </w:rPr>
        <w:t xml:space="preserve"> the greater uncertainty </w:t>
      </w:r>
      <w:r w:rsidR="00A93E90">
        <w:rPr>
          <w:rFonts w:ascii="Times New Roman" w:hAnsi="Times New Roman" w:cs="Times New Roman"/>
          <w:lang w:val="en-US"/>
        </w:rPr>
        <w:t>associated with the</w:t>
      </w:r>
      <w:r w:rsidR="00933D21">
        <w:rPr>
          <w:rFonts w:ascii="Times New Roman" w:hAnsi="Times New Roman" w:cs="Times New Roman"/>
          <w:lang w:val="en-US"/>
        </w:rPr>
        <w:t xml:space="preserve"> smaller patient </w:t>
      </w:r>
      <w:r w:rsidR="00A93E90">
        <w:rPr>
          <w:rFonts w:ascii="Times New Roman" w:hAnsi="Times New Roman" w:cs="Times New Roman"/>
          <w:lang w:val="en-US"/>
        </w:rPr>
        <w:t>cohort</w:t>
      </w:r>
      <w:r w:rsidR="00933D21">
        <w:rPr>
          <w:rFonts w:ascii="Times New Roman" w:hAnsi="Times New Roman" w:cs="Times New Roman"/>
          <w:lang w:val="en-US"/>
        </w:rPr>
        <w:t xml:space="preserve"> size. </w:t>
      </w:r>
    </w:p>
    <w:p w14:paraId="5C00AB15" w14:textId="77777777" w:rsidR="0047373E" w:rsidRDefault="0064709A" w:rsidP="00421792">
      <w:pPr>
        <w:keepNext/>
        <w:tabs>
          <w:tab w:val="center" w:pos="4508"/>
          <w:tab w:val="right" w:pos="9015"/>
        </w:tabs>
        <w:spacing w:line="360" w:lineRule="auto"/>
        <w:jc w:val="both"/>
      </w:pPr>
      <w:r>
        <w:rPr>
          <w:rFonts w:ascii="Times New Roman" w:hAnsi="Times New Roman" w:cs="Times New Roman"/>
          <w:noProof/>
        </w:rPr>
        <w:lastRenderedPageBreak/>
        <w:drawing>
          <wp:inline distT="0" distB="0" distL="0" distR="0" wp14:anchorId="09AD48BA" wp14:editId="0018CB96">
            <wp:extent cx="5731510" cy="4912638"/>
            <wp:effectExtent l="0" t="0" r="0" b="2540"/>
            <wp:docPr id="787534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34708" name="Picture 7875347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912638"/>
                    </a:xfrm>
                    <a:prstGeom prst="rect">
                      <a:avLst/>
                    </a:prstGeom>
                  </pic:spPr>
                </pic:pic>
              </a:graphicData>
            </a:graphic>
          </wp:inline>
        </w:drawing>
      </w:r>
    </w:p>
    <w:p w14:paraId="314D3DE2" w14:textId="0B6752D1" w:rsidR="0047373E" w:rsidRPr="00421792" w:rsidRDefault="0047373E" w:rsidP="00421792">
      <w:pPr>
        <w:pStyle w:val="Didascalia"/>
        <w:spacing w:after="0" w:line="360" w:lineRule="auto"/>
        <w:rPr>
          <w:rFonts w:ascii="Times New Roman" w:hAnsi="Times New Roman" w:cs="Times New Roman"/>
          <w:i w:val="0"/>
          <w:iCs w:val="0"/>
          <w:color w:val="000000" w:themeColor="text1"/>
          <w:sz w:val="22"/>
          <w:szCs w:val="22"/>
        </w:rPr>
      </w:pPr>
      <w:r w:rsidRPr="00421792">
        <w:rPr>
          <w:rFonts w:ascii="Times New Roman" w:hAnsi="Times New Roman" w:cs="Times New Roman"/>
          <w:b/>
          <w:bCs/>
          <w:i w:val="0"/>
          <w:iCs w:val="0"/>
          <w:color w:val="000000" w:themeColor="text1"/>
          <w:sz w:val="22"/>
          <w:szCs w:val="22"/>
        </w:rPr>
        <w:t>Supplementary Figure S</w:t>
      </w:r>
      <w:r w:rsidR="00A45E3E">
        <w:rPr>
          <w:rFonts w:ascii="Times New Roman" w:hAnsi="Times New Roman" w:cs="Times New Roman"/>
          <w:b/>
          <w:bCs/>
          <w:i w:val="0"/>
          <w:iCs w:val="0"/>
          <w:color w:val="000000" w:themeColor="text1"/>
          <w:sz w:val="22"/>
          <w:szCs w:val="22"/>
        </w:rPr>
        <w:t>4</w:t>
      </w:r>
      <w:r w:rsidRPr="00421792">
        <w:rPr>
          <w:rFonts w:ascii="Times New Roman" w:hAnsi="Times New Roman" w:cs="Times New Roman"/>
          <w:b/>
          <w:bCs/>
          <w:i w:val="0"/>
          <w:iCs w:val="0"/>
          <w:color w:val="000000" w:themeColor="text1"/>
          <w:sz w:val="22"/>
          <w:szCs w:val="22"/>
        </w:rPr>
        <w:t xml:space="preserve"> </w:t>
      </w:r>
      <w:r w:rsidRPr="00421792">
        <w:rPr>
          <w:rFonts w:ascii="Times New Roman" w:hAnsi="Times New Roman" w:cs="Times New Roman"/>
          <w:i w:val="0"/>
          <w:iCs w:val="0"/>
          <w:color w:val="000000" w:themeColor="text1"/>
          <w:sz w:val="22"/>
          <w:szCs w:val="22"/>
        </w:rPr>
        <w:t xml:space="preserve">Bland–Altman analysis comparing </w:t>
      </w:r>
      <w:proofErr w:type="spellStart"/>
      <w:r w:rsidRPr="00421792">
        <w:rPr>
          <w:rFonts w:ascii="Times New Roman" w:hAnsi="Times New Roman" w:cs="Times New Roman"/>
          <w:i w:val="0"/>
          <w:iCs w:val="0"/>
          <w:color w:val="000000" w:themeColor="text1"/>
          <w:sz w:val="22"/>
          <w:szCs w:val="22"/>
        </w:rPr>
        <w:t>esophageal</w:t>
      </w:r>
      <w:proofErr w:type="spellEnd"/>
      <w:r w:rsidRPr="00421792">
        <w:rPr>
          <w:rFonts w:ascii="Times New Roman" w:hAnsi="Times New Roman" w:cs="Times New Roman"/>
          <w:i w:val="0"/>
          <w:iCs w:val="0"/>
          <w:color w:val="000000" w:themeColor="text1"/>
          <w:sz w:val="22"/>
          <w:szCs w:val="22"/>
        </w:rPr>
        <w:t xml:space="preserve"> pressure- derived and MIME-derived peak inspiratory muscle pressure (</w:t>
      </w:r>
      <w:proofErr w:type="spellStart"/>
      <w:r w:rsidRPr="00421792">
        <w:rPr>
          <w:rFonts w:ascii="Times New Roman" w:hAnsi="Times New Roman" w:cs="Times New Roman"/>
          <w:i w:val="0"/>
          <w:iCs w:val="0"/>
          <w:color w:val="000000" w:themeColor="text1"/>
          <w:sz w:val="22"/>
          <w:szCs w:val="22"/>
        </w:rPr>
        <w:t>Pmus</w:t>
      </w:r>
      <w:proofErr w:type="spellEnd"/>
      <w:r w:rsidRPr="00421792">
        <w:rPr>
          <w:rFonts w:ascii="Times New Roman" w:hAnsi="Times New Roman" w:cs="Times New Roman"/>
          <w:i w:val="0"/>
          <w:iCs w:val="0"/>
          <w:color w:val="000000" w:themeColor="text1"/>
          <w:sz w:val="22"/>
          <w:szCs w:val="22"/>
        </w:rPr>
        <w:t>)</w:t>
      </w:r>
      <w:r w:rsidR="00800867" w:rsidRPr="00421792">
        <w:rPr>
          <w:rFonts w:ascii="Times New Roman" w:hAnsi="Times New Roman" w:cs="Times New Roman"/>
          <w:i w:val="0"/>
          <w:iCs w:val="0"/>
          <w:color w:val="000000" w:themeColor="text1"/>
          <w:sz w:val="22"/>
          <w:szCs w:val="22"/>
        </w:rPr>
        <w:t>, restricted to</w:t>
      </w:r>
      <w:r w:rsidR="00C453D7">
        <w:rPr>
          <w:rFonts w:ascii="Times New Roman" w:hAnsi="Times New Roman" w:cs="Times New Roman"/>
          <w:i w:val="0"/>
          <w:iCs w:val="0"/>
          <w:color w:val="000000" w:themeColor="text1"/>
          <w:sz w:val="22"/>
          <w:szCs w:val="22"/>
        </w:rPr>
        <w:t xml:space="preserve"> the</w:t>
      </w:r>
      <w:r w:rsidR="00800867" w:rsidRPr="00421792">
        <w:rPr>
          <w:rFonts w:ascii="Times New Roman" w:hAnsi="Times New Roman" w:cs="Times New Roman"/>
          <w:i w:val="0"/>
          <w:iCs w:val="0"/>
          <w:color w:val="000000" w:themeColor="text1"/>
          <w:sz w:val="22"/>
          <w:szCs w:val="22"/>
        </w:rPr>
        <w:t xml:space="preserve"> measured </w:t>
      </w:r>
      <w:proofErr w:type="spellStart"/>
      <w:r w:rsidR="00800867" w:rsidRPr="00421792">
        <w:rPr>
          <w:rFonts w:ascii="Times New Roman" w:hAnsi="Times New Roman" w:cs="Times New Roman"/>
          <w:i w:val="0"/>
          <w:iCs w:val="0"/>
          <w:color w:val="000000" w:themeColor="text1"/>
          <w:sz w:val="22"/>
          <w:szCs w:val="22"/>
        </w:rPr>
        <w:t>Ecw</w:t>
      </w:r>
      <w:proofErr w:type="spellEnd"/>
      <w:r w:rsidR="00800867" w:rsidRPr="00421792">
        <w:rPr>
          <w:rFonts w:ascii="Times New Roman" w:hAnsi="Times New Roman" w:cs="Times New Roman"/>
          <w:i w:val="0"/>
          <w:iCs w:val="0"/>
          <w:color w:val="000000" w:themeColor="text1"/>
          <w:sz w:val="22"/>
          <w:szCs w:val="22"/>
        </w:rPr>
        <w:t xml:space="preserve"> cohort</w:t>
      </w:r>
      <w:r w:rsidRPr="00421792">
        <w:rPr>
          <w:rFonts w:ascii="Times New Roman" w:hAnsi="Times New Roman" w:cs="Times New Roman"/>
          <w:b/>
          <w:bCs/>
          <w:i w:val="0"/>
          <w:iCs w:val="0"/>
          <w:color w:val="000000" w:themeColor="text1"/>
          <w:sz w:val="22"/>
          <w:szCs w:val="22"/>
        </w:rPr>
        <w:t xml:space="preserve">. </w:t>
      </w:r>
      <w:r w:rsidRPr="00421792">
        <w:rPr>
          <w:rFonts w:ascii="Times New Roman" w:hAnsi="Times New Roman" w:cs="Times New Roman"/>
          <w:i w:val="0"/>
          <w:iCs w:val="0"/>
          <w:color w:val="000000" w:themeColor="text1"/>
          <w:sz w:val="22"/>
          <w:szCs w:val="22"/>
        </w:rPr>
        <w:t xml:space="preserve">Agreement was assessed using linear mixed-effects models accounting for repeated measurements within patients. Solid blue lines indicate mean bias, dashed blue lines indicate 95% confidence intervals for mean bias, solid red lines indicate limits of agreement, and dashed red lines indicate 95% confidence intervals for limits of agreement. </w:t>
      </w:r>
    </w:p>
    <w:p w14:paraId="7B4BE1FC" w14:textId="0245FD8E" w:rsidR="0047373E" w:rsidRPr="00421792" w:rsidRDefault="0047373E" w:rsidP="00421792">
      <w:pPr>
        <w:pStyle w:val="Didascalia"/>
        <w:spacing w:after="0" w:line="360" w:lineRule="auto"/>
        <w:rPr>
          <w:rFonts w:ascii="Times New Roman" w:hAnsi="Times New Roman" w:cs="Times New Roman"/>
          <w:i w:val="0"/>
          <w:iCs w:val="0"/>
          <w:color w:val="000000" w:themeColor="text1"/>
          <w:sz w:val="22"/>
          <w:szCs w:val="22"/>
        </w:rPr>
      </w:pPr>
      <w:r w:rsidRPr="00421792">
        <w:rPr>
          <w:rFonts w:ascii="Times New Roman" w:hAnsi="Times New Roman" w:cs="Times New Roman"/>
          <w:i w:val="0"/>
          <w:iCs w:val="0"/>
          <w:color w:val="000000" w:themeColor="text1"/>
          <w:sz w:val="22"/>
          <w:szCs w:val="22"/>
        </w:rPr>
        <w:t xml:space="preserve">Abbreviations: </w:t>
      </w:r>
      <w:proofErr w:type="spellStart"/>
      <w:r w:rsidRPr="00421792">
        <w:rPr>
          <w:rFonts w:ascii="Times New Roman" w:hAnsi="Times New Roman" w:cs="Times New Roman"/>
          <w:i w:val="0"/>
          <w:iCs w:val="0"/>
          <w:color w:val="000000" w:themeColor="text1"/>
          <w:sz w:val="22"/>
          <w:szCs w:val="22"/>
        </w:rPr>
        <w:t>Pmus</w:t>
      </w:r>
      <w:proofErr w:type="spellEnd"/>
      <w:r w:rsidRPr="00421792">
        <w:rPr>
          <w:rFonts w:ascii="Times New Roman" w:hAnsi="Times New Roman" w:cs="Times New Roman"/>
          <w:i w:val="0"/>
          <w:iCs w:val="0"/>
          <w:color w:val="000000" w:themeColor="text1"/>
          <w:sz w:val="22"/>
          <w:szCs w:val="22"/>
        </w:rPr>
        <w:t>, inspiratory muscle pressure; MD, mean difference; LOA, limits of agreement; MIME, Mixed Integer Multi-Effort</w:t>
      </w:r>
      <w:r w:rsidR="00800867" w:rsidRPr="00421792">
        <w:rPr>
          <w:rFonts w:ascii="Times New Roman" w:hAnsi="Times New Roman" w:cs="Times New Roman"/>
          <w:i w:val="0"/>
          <w:iCs w:val="0"/>
          <w:color w:val="000000" w:themeColor="text1"/>
          <w:sz w:val="22"/>
          <w:szCs w:val="22"/>
        </w:rPr>
        <w:t xml:space="preserve">; </w:t>
      </w:r>
      <w:proofErr w:type="spellStart"/>
      <w:r w:rsidR="00800867" w:rsidRPr="00421792">
        <w:rPr>
          <w:rFonts w:ascii="Times New Roman" w:hAnsi="Times New Roman" w:cs="Times New Roman"/>
          <w:i w:val="0"/>
          <w:iCs w:val="0"/>
          <w:color w:val="000000" w:themeColor="text1"/>
          <w:sz w:val="22"/>
          <w:szCs w:val="22"/>
        </w:rPr>
        <w:t>Ecw</w:t>
      </w:r>
      <w:proofErr w:type="spellEnd"/>
      <w:r w:rsidR="00800867" w:rsidRPr="00421792">
        <w:rPr>
          <w:rFonts w:ascii="Times New Roman" w:hAnsi="Times New Roman" w:cs="Times New Roman"/>
          <w:i w:val="0"/>
          <w:iCs w:val="0"/>
          <w:color w:val="000000" w:themeColor="text1"/>
          <w:sz w:val="22"/>
          <w:szCs w:val="22"/>
        </w:rPr>
        <w:t>, chest wall elastance</w:t>
      </w:r>
    </w:p>
    <w:p w14:paraId="7784F87F" w14:textId="29298D6A" w:rsidR="0064709A" w:rsidRDefault="0064709A" w:rsidP="00421792">
      <w:pPr>
        <w:pStyle w:val="Didascalia"/>
        <w:spacing w:line="360" w:lineRule="auto"/>
        <w:jc w:val="both"/>
        <w:rPr>
          <w:rFonts w:ascii="Times New Roman" w:hAnsi="Times New Roman" w:cs="Times New Roman"/>
          <w:lang w:val="en-US"/>
        </w:rPr>
      </w:pPr>
    </w:p>
    <w:p w14:paraId="417230D6" w14:textId="25A2F33B" w:rsidR="009934A9" w:rsidRPr="00421792" w:rsidRDefault="003F4EE7" w:rsidP="00DB765B">
      <w:pPr>
        <w:tabs>
          <w:tab w:val="center" w:pos="4508"/>
          <w:tab w:val="right" w:pos="9015"/>
        </w:tabs>
        <w:spacing w:line="360" w:lineRule="auto"/>
        <w:jc w:val="both"/>
        <w:rPr>
          <w:rFonts w:ascii="Times New Roman" w:hAnsi="Times New Roman" w:cs="Times New Roman"/>
          <w:lang w:val="en-US"/>
        </w:rPr>
      </w:pPr>
      <w:r w:rsidRPr="009934A9">
        <w:rPr>
          <w:rFonts w:ascii="Times New Roman" w:hAnsi="Times New Roman" w:cs="Times New Roman"/>
          <w:lang w:val="en-US"/>
        </w:rPr>
        <w:t xml:space="preserve">As in </w:t>
      </w:r>
      <w:r w:rsidR="00917F7B" w:rsidRPr="00CD4923">
        <w:rPr>
          <w:rFonts w:ascii="Times New Roman" w:hAnsi="Times New Roman" w:cs="Times New Roman"/>
          <w:lang w:val="en-US"/>
        </w:rPr>
        <w:t>Sensitivity Analysis 1, the discrimin</w:t>
      </w:r>
      <w:r w:rsidR="00AA2407" w:rsidRPr="00CD4923">
        <w:rPr>
          <w:rFonts w:ascii="Times New Roman" w:hAnsi="Times New Roman" w:cs="Times New Roman"/>
          <w:lang w:val="en-US"/>
        </w:rPr>
        <w:t xml:space="preserve">ative performance of MIME to detect </w:t>
      </w:r>
      <w:r w:rsidR="00AA2407" w:rsidRPr="00CD4923">
        <w:rPr>
          <w:rFonts w:ascii="Times New Roman" w:eastAsiaTheme="minorEastAsia" w:hAnsi="Times New Roman" w:cs="Times New Roman"/>
        </w:rPr>
        <w:t>excessive high and low breathing efforts, defined by Pes-derived peak muscle pressure &gt; 10 cmH</w:t>
      </w:r>
      <w:r w:rsidR="00AA2407" w:rsidRPr="00CD4923">
        <w:rPr>
          <w:rFonts w:ascii="Times New Roman" w:eastAsiaTheme="minorEastAsia" w:hAnsi="Times New Roman" w:cs="Times New Roman"/>
          <w:vertAlign w:val="subscript"/>
        </w:rPr>
        <w:t>2</w:t>
      </w:r>
      <w:r w:rsidR="00AA2407" w:rsidRPr="00CD4923">
        <w:rPr>
          <w:rFonts w:ascii="Times New Roman" w:eastAsiaTheme="minorEastAsia" w:hAnsi="Times New Roman" w:cs="Times New Roman"/>
        </w:rPr>
        <w:t>O and &lt; 5 cmH</w:t>
      </w:r>
      <w:r w:rsidR="00AA2407" w:rsidRPr="00CD4923">
        <w:rPr>
          <w:rFonts w:ascii="Times New Roman" w:eastAsiaTheme="minorEastAsia" w:hAnsi="Times New Roman" w:cs="Times New Roman"/>
          <w:vertAlign w:val="subscript"/>
        </w:rPr>
        <w:t>2</w:t>
      </w:r>
      <w:r w:rsidR="00AA2407" w:rsidRPr="00CD4923">
        <w:rPr>
          <w:rFonts w:ascii="Times New Roman" w:eastAsiaTheme="minorEastAsia" w:hAnsi="Times New Roman" w:cs="Times New Roman"/>
        </w:rPr>
        <w:t xml:space="preserve">O respectively, was </w:t>
      </w:r>
      <w:r w:rsidR="00933D21">
        <w:rPr>
          <w:rFonts w:ascii="Times New Roman" w:eastAsiaTheme="minorEastAsia" w:hAnsi="Times New Roman" w:cs="Times New Roman"/>
        </w:rPr>
        <w:t xml:space="preserve">also </w:t>
      </w:r>
      <w:r w:rsidR="00AA2407" w:rsidRPr="00CD4923">
        <w:rPr>
          <w:rFonts w:ascii="Times New Roman" w:eastAsiaTheme="minorEastAsia" w:hAnsi="Times New Roman" w:cs="Times New Roman"/>
        </w:rPr>
        <w:t>evaluated.</w:t>
      </w:r>
      <w:r w:rsidR="00AA2407" w:rsidRPr="00CD4923">
        <w:rPr>
          <w:rFonts w:ascii="Times New Roman" w:eastAsiaTheme="minorEastAsia" w:hAnsi="Times New Roman" w:cs="Times New Roman"/>
          <w:noProof/>
        </w:rPr>
        <w:t xml:space="preserve"> </w:t>
      </w:r>
      <w:r w:rsidR="005E4552" w:rsidRPr="00CD4923">
        <w:rPr>
          <w:rFonts w:ascii="Times New Roman" w:hAnsi="Times New Roman" w:cs="Times New Roman"/>
        </w:rPr>
        <w:t xml:space="preserve">Confidence intervals (CI) were obtained using bootstrapping analysis, resampling at a patient level with replacement (n = 5000). As shown in the </w:t>
      </w:r>
      <w:r w:rsidR="00586A6A" w:rsidRPr="00CD4923">
        <w:rPr>
          <w:rFonts w:ascii="Times New Roman" w:hAnsi="Times New Roman" w:cs="Times New Roman"/>
        </w:rPr>
        <w:t xml:space="preserve">Supplementary </w:t>
      </w:r>
      <w:r w:rsidR="00AA2407" w:rsidRPr="00CD4923">
        <w:rPr>
          <w:rFonts w:ascii="Times New Roman" w:hAnsi="Times New Roman" w:cs="Times New Roman"/>
        </w:rPr>
        <w:t>Fig</w:t>
      </w:r>
      <w:r w:rsidR="00721AB8" w:rsidRPr="00CD4923">
        <w:rPr>
          <w:rFonts w:ascii="Times New Roman" w:hAnsi="Times New Roman" w:cs="Times New Roman"/>
        </w:rPr>
        <w:t>ure 4</w:t>
      </w:r>
      <w:r w:rsidR="005E4552" w:rsidRPr="00CD4923">
        <w:rPr>
          <w:rFonts w:ascii="Times New Roman" w:hAnsi="Times New Roman" w:cs="Times New Roman"/>
        </w:rPr>
        <w:t xml:space="preserve">, for low inspiratory efforts (peak </w:t>
      </w:r>
      <w:r w:rsidR="00680368" w:rsidRPr="00CD4923">
        <w:rPr>
          <w:rFonts w:ascii="Times New Roman" w:hAnsi="Times New Roman" w:cs="Times New Roman"/>
        </w:rPr>
        <w:t xml:space="preserve">Pes-derived </w:t>
      </w:r>
      <w:proofErr w:type="spellStart"/>
      <w:r w:rsidR="005E4552" w:rsidRPr="00CD4923">
        <w:rPr>
          <w:rFonts w:ascii="Times New Roman" w:hAnsi="Times New Roman" w:cs="Times New Roman"/>
        </w:rPr>
        <w:t>Pmu</w:t>
      </w:r>
      <w:r w:rsidR="00680368" w:rsidRPr="00CD4923">
        <w:rPr>
          <w:rFonts w:ascii="Times New Roman" w:hAnsi="Times New Roman" w:cs="Times New Roman"/>
        </w:rPr>
        <w:t>s</w:t>
      </w:r>
      <w:proofErr w:type="spellEnd"/>
      <w:r w:rsidR="005E4552" w:rsidRPr="00CD4923">
        <w:rPr>
          <w:rFonts w:ascii="Times New Roman" w:hAnsi="Times New Roman" w:cs="Times New Roman"/>
        </w:rPr>
        <w:t xml:space="preserve"> </w:t>
      </w:r>
      <w:r w:rsidR="00680368" w:rsidRPr="00CD4923">
        <w:rPr>
          <w:rFonts w:ascii="Times New Roman" w:hAnsi="Times New Roman" w:cs="Times New Roman"/>
        </w:rPr>
        <w:t>&lt;</w:t>
      </w:r>
      <w:r w:rsidR="005E4552" w:rsidRPr="00CD4923">
        <w:rPr>
          <w:rFonts w:ascii="Times New Roman" w:hAnsi="Times New Roman" w:cs="Times New Roman"/>
        </w:rPr>
        <w:t xml:space="preserve"> </w:t>
      </w:r>
      <w:r w:rsidR="00680368" w:rsidRPr="00CD4923">
        <w:rPr>
          <w:rFonts w:ascii="Times New Roman" w:hAnsi="Times New Roman" w:cs="Times New Roman"/>
        </w:rPr>
        <w:t>5</w:t>
      </w:r>
      <w:r w:rsidR="005E4552" w:rsidRPr="00CD4923">
        <w:rPr>
          <w:rFonts w:ascii="Times New Roman" w:hAnsi="Times New Roman" w:cs="Times New Roman"/>
        </w:rPr>
        <w:t xml:space="preserve"> cmH</w:t>
      </w:r>
      <w:r w:rsidR="005E4552" w:rsidRPr="00CD4923">
        <w:rPr>
          <w:rFonts w:ascii="Times New Roman" w:hAnsi="Times New Roman" w:cs="Times New Roman"/>
          <w:vertAlign w:val="subscript"/>
        </w:rPr>
        <w:t>2</w:t>
      </w:r>
      <w:r w:rsidR="005E4552" w:rsidRPr="00CD4923">
        <w:rPr>
          <w:rFonts w:ascii="Times New Roman" w:hAnsi="Times New Roman" w:cs="Times New Roman"/>
        </w:rPr>
        <w:t>O), the AU</w:t>
      </w:r>
      <w:r w:rsidR="00913CAE" w:rsidRPr="00CD4923">
        <w:rPr>
          <w:rFonts w:ascii="Times New Roman" w:hAnsi="Times New Roman" w:cs="Times New Roman"/>
        </w:rPr>
        <w:t>RO</w:t>
      </w:r>
      <w:r w:rsidR="005E4552" w:rsidRPr="00CD4923">
        <w:rPr>
          <w:rFonts w:ascii="Times New Roman" w:hAnsi="Times New Roman" w:cs="Times New Roman"/>
        </w:rPr>
        <w:t xml:space="preserve">C and CI values remain largely unchanged. Considering ROC curves for detection of high inspiratory efforts (peak </w:t>
      </w:r>
      <w:r w:rsidR="00680368" w:rsidRPr="00CD4923">
        <w:rPr>
          <w:rFonts w:ascii="Times New Roman" w:hAnsi="Times New Roman" w:cs="Times New Roman"/>
        </w:rPr>
        <w:t xml:space="preserve">Pes-derived </w:t>
      </w:r>
      <w:proofErr w:type="spellStart"/>
      <w:r w:rsidR="005E4552" w:rsidRPr="00CD4923">
        <w:rPr>
          <w:rFonts w:ascii="Times New Roman" w:hAnsi="Times New Roman" w:cs="Times New Roman"/>
        </w:rPr>
        <w:t>Pmus</w:t>
      </w:r>
      <w:proofErr w:type="spellEnd"/>
      <w:r w:rsidR="005E4552" w:rsidRPr="00CD4923">
        <w:rPr>
          <w:rFonts w:ascii="Times New Roman" w:hAnsi="Times New Roman" w:cs="Times New Roman"/>
        </w:rPr>
        <w:t xml:space="preserve"> </w:t>
      </w:r>
      <w:r w:rsidR="005E4552" w:rsidRPr="00CD4923">
        <w:rPr>
          <w:rFonts w:ascii="Times New Roman" w:hAnsi="Times New Roman" w:cs="Times New Roman"/>
        </w:rPr>
        <w:lastRenderedPageBreak/>
        <w:t>&gt; 10 cmH</w:t>
      </w:r>
      <w:r w:rsidR="005E4552" w:rsidRPr="00CD4923">
        <w:rPr>
          <w:rFonts w:ascii="Times New Roman" w:hAnsi="Times New Roman" w:cs="Times New Roman"/>
          <w:vertAlign w:val="subscript"/>
        </w:rPr>
        <w:t>2</w:t>
      </w:r>
      <w:r w:rsidR="005E4552" w:rsidRPr="00CD4923">
        <w:rPr>
          <w:rFonts w:ascii="Times New Roman" w:hAnsi="Times New Roman" w:cs="Times New Roman"/>
        </w:rPr>
        <w:t>O), AU</w:t>
      </w:r>
      <w:r w:rsidR="00913CAE" w:rsidRPr="00CD4923">
        <w:rPr>
          <w:rFonts w:ascii="Times New Roman" w:hAnsi="Times New Roman" w:cs="Times New Roman"/>
        </w:rPr>
        <w:t>RO</w:t>
      </w:r>
      <w:r w:rsidR="005E4552" w:rsidRPr="00CD4923">
        <w:rPr>
          <w:rFonts w:ascii="Times New Roman" w:hAnsi="Times New Roman" w:cs="Times New Roman"/>
        </w:rPr>
        <w:t xml:space="preserve">C values decreased modestly from 0.83 to 0.78. Further, CIs were substantially wider in the restricted cohort (95% CI </w:t>
      </w:r>
      <w:r w:rsidR="00AE30CD">
        <w:rPr>
          <w:rFonts w:ascii="Times New Roman" w:hAnsi="Times New Roman" w:cs="Times New Roman"/>
        </w:rPr>
        <w:t xml:space="preserve">= </w:t>
      </w:r>
      <w:r w:rsidR="005E4552" w:rsidRPr="00CD4923">
        <w:rPr>
          <w:rFonts w:ascii="Times New Roman" w:hAnsi="Times New Roman" w:cs="Times New Roman"/>
        </w:rPr>
        <w:t>0.44–0.99, compared with 0.61–0.98 in the overall cohort)</w:t>
      </w:r>
      <w:r w:rsidR="00D76D31" w:rsidRPr="00CD4923">
        <w:rPr>
          <w:rFonts w:ascii="Times New Roman" w:hAnsi="Times New Roman" w:cs="Times New Roman"/>
        </w:rPr>
        <w:t>,</w:t>
      </w:r>
      <w:r w:rsidR="005E4552" w:rsidRPr="00CD4923">
        <w:rPr>
          <w:rFonts w:ascii="Times New Roman" w:hAnsi="Times New Roman" w:cs="Times New Roman"/>
        </w:rPr>
        <w:t xml:space="preserve"> as expected, reflecting the smaller number of independent patients available for this analysis. </w:t>
      </w:r>
      <w:r w:rsidR="005E4552" w:rsidRPr="00421792">
        <w:rPr>
          <w:rFonts w:ascii="Times New Roman" w:hAnsi="Times New Roman" w:cs="Times New Roman"/>
        </w:rPr>
        <w:t xml:space="preserve"> </w:t>
      </w:r>
      <w:r w:rsidR="005E4552" w:rsidRPr="00CD4923">
        <w:rPr>
          <w:rFonts w:ascii="Times New Roman" w:hAnsi="Times New Roman" w:cs="Times New Roman"/>
        </w:rPr>
        <w:t>Overall, these findings suggest that the principal conclusions are not solely dependent on the use of empirically estimated chest-wall elastance. Although the modest reduction in AU</w:t>
      </w:r>
      <w:r w:rsidR="002F4BE7" w:rsidRPr="00CD4923">
        <w:rPr>
          <w:rFonts w:ascii="Times New Roman" w:hAnsi="Times New Roman" w:cs="Times New Roman"/>
        </w:rPr>
        <w:t>RO</w:t>
      </w:r>
      <w:r w:rsidR="005E4552" w:rsidRPr="00CD4923">
        <w:rPr>
          <w:rFonts w:ascii="Times New Roman" w:hAnsi="Times New Roman" w:cs="Times New Roman"/>
        </w:rPr>
        <w:t xml:space="preserve">C is consistent with the possibility that mathematical coupling contributed to the apparent performance in the full cohort, this sensitivity analysis cannot distinguish the effects of reduced mathematical coupling from those of the smaller and potentially different patient cohort. The substantial overlap between the </w:t>
      </w:r>
      <w:r w:rsidR="002A6258" w:rsidRPr="00CD4923">
        <w:rPr>
          <w:rFonts w:ascii="Times New Roman" w:hAnsi="Times New Roman" w:cs="Times New Roman"/>
        </w:rPr>
        <w:t xml:space="preserve">CIs </w:t>
      </w:r>
      <w:r w:rsidR="005E4552" w:rsidRPr="00CD4923">
        <w:rPr>
          <w:rFonts w:ascii="Times New Roman" w:hAnsi="Times New Roman" w:cs="Times New Roman"/>
        </w:rPr>
        <w:t>indicate</w:t>
      </w:r>
      <w:r w:rsidR="00D76D31" w:rsidRPr="00CD4923">
        <w:rPr>
          <w:rFonts w:ascii="Times New Roman" w:hAnsi="Times New Roman" w:cs="Times New Roman"/>
        </w:rPr>
        <w:t>s</w:t>
      </w:r>
      <w:r w:rsidR="005E4552" w:rsidRPr="00CD4923">
        <w:rPr>
          <w:rFonts w:ascii="Times New Roman" w:hAnsi="Times New Roman" w:cs="Times New Roman"/>
        </w:rPr>
        <w:t xml:space="preserve"> that the data do not provide strong evidence of a clinically meaningful difference in discrimination between the two analyses.</w:t>
      </w:r>
    </w:p>
    <w:p w14:paraId="190D9F77" w14:textId="1CDF55F3" w:rsidR="00D76D31" w:rsidRPr="00CD4923" w:rsidRDefault="0002602A" w:rsidP="00DB765B">
      <w:pPr>
        <w:tabs>
          <w:tab w:val="center" w:pos="4508"/>
          <w:tab w:val="right" w:pos="9015"/>
        </w:tabs>
        <w:spacing w:line="360" w:lineRule="auto"/>
        <w:jc w:val="both"/>
        <w:rPr>
          <w:rFonts w:ascii="Times New Roman" w:hAnsi="Times New Roman" w:cs="Times New Roman"/>
        </w:rPr>
      </w:pPr>
      <w:r w:rsidRPr="00CD4923">
        <w:rPr>
          <w:rFonts w:ascii="Times New Roman" w:hAnsi="Times New Roman" w:cs="Times New Roman"/>
          <w:noProof/>
        </w:rPr>
        <w:drawing>
          <wp:anchor distT="0" distB="0" distL="114300" distR="114300" simplePos="0" relativeHeight="251676672" behindDoc="0" locked="0" layoutInCell="1" allowOverlap="1" wp14:anchorId="3EF0FB88" wp14:editId="4BB88024">
            <wp:simplePos x="0" y="0"/>
            <wp:positionH relativeFrom="margin">
              <wp:posOffset>-227330</wp:posOffset>
            </wp:positionH>
            <wp:positionV relativeFrom="paragraph">
              <wp:posOffset>265430</wp:posOffset>
            </wp:positionV>
            <wp:extent cx="6390640" cy="3195320"/>
            <wp:effectExtent l="0" t="0" r="0" b="5080"/>
            <wp:wrapTopAndBottom/>
            <wp:docPr id="1034839020" name="Picture 1" descr="Immagine che contiene testo, diagramm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39020" name="Picture 1" descr="Immagine che contiene testo, diagramma, Diagramma, linea&#10;&#10;Il contenuto generato dall'IA potrebbe non essere corret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90640" cy="3195320"/>
                    </a:xfrm>
                    <a:prstGeom prst="rect">
                      <a:avLst/>
                    </a:prstGeom>
                  </pic:spPr>
                </pic:pic>
              </a:graphicData>
            </a:graphic>
            <wp14:sizeRelH relativeFrom="page">
              <wp14:pctWidth>0</wp14:pctWidth>
            </wp14:sizeRelH>
            <wp14:sizeRelV relativeFrom="page">
              <wp14:pctHeight>0</wp14:pctHeight>
            </wp14:sizeRelV>
          </wp:anchor>
        </w:drawing>
      </w:r>
      <w:r w:rsidR="00D76D31" w:rsidRPr="00CD4923">
        <w:rPr>
          <w:rFonts w:ascii="Times New Roman" w:hAnsi="Times New Roman" w:cs="Times New Roman"/>
          <w:noProof/>
        </w:rPr>
        <w:drawing>
          <wp:anchor distT="0" distB="0" distL="114300" distR="114300" simplePos="0" relativeHeight="251671552" behindDoc="0" locked="0" layoutInCell="1" allowOverlap="1" wp14:anchorId="2481EFF3" wp14:editId="6F93D530">
            <wp:simplePos x="0" y="0"/>
            <wp:positionH relativeFrom="margin">
              <wp:posOffset>339477</wp:posOffset>
            </wp:positionH>
            <wp:positionV relativeFrom="paragraph">
              <wp:posOffset>270344</wp:posOffset>
            </wp:positionV>
            <wp:extent cx="4766400" cy="3600000"/>
            <wp:effectExtent l="0" t="0" r="0" b="0"/>
            <wp:wrapTopAndBottom/>
            <wp:docPr id="19737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6038" name="Picture 1973760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66400" cy="3600000"/>
                    </a:xfrm>
                    <a:prstGeom prst="rect">
                      <a:avLst/>
                    </a:prstGeom>
                  </pic:spPr>
                </pic:pic>
              </a:graphicData>
            </a:graphic>
            <wp14:sizeRelH relativeFrom="page">
              <wp14:pctWidth>0</wp14:pctWidth>
            </wp14:sizeRelH>
            <wp14:sizeRelV relativeFrom="page">
              <wp14:pctHeight>0</wp14:pctHeight>
            </wp14:sizeRelV>
          </wp:anchor>
        </w:drawing>
      </w:r>
    </w:p>
    <w:p w14:paraId="07E7AFFC" w14:textId="77777777" w:rsidR="00D76D31" w:rsidRPr="00CD4923" w:rsidRDefault="00D76D31" w:rsidP="00DB765B">
      <w:pPr>
        <w:tabs>
          <w:tab w:val="center" w:pos="4508"/>
          <w:tab w:val="right" w:pos="9015"/>
        </w:tabs>
        <w:spacing w:line="360" w:lineRule="auto"/>
        <w:jc w:val="both"/>
        <w:rPr>
          <w:rFonts w:ascii="Times New Roman" w:hAnsi="Times New Roman" w:cs="Times New Roman"/>
        </w:rPr>
      </w:pPr>
    </w:p>
    <w:p w14:paraId="6295289C" w14:textId="03B6CFA5" w:rsidR="00D76D31" w:rsidRPr="00CD4923" w:rsidRDefault="00D76D31" w:rsidP="00DB765B">
      <w:pPr>
        <w:tabs>
          <w:tab w:val="center" w:pos="4508"/>
          <w:tab w:val="right" w:pos="9015"/>
        </w:tabs>
        <w:spacing w:line="360" w:lineRule="auto"/>
        <w:jc w:val="both"/>
        <w:rPr>
          <w:rFonts w:ascii="Times New Roman" w:hAnsi="Times New Roman" w:cs="Times New Roman"/>
        </w:rPr>
      </w:pPr>
      <w:r w:rsidRPr="00421792">
        <w:rPr>
          <w:rFonts w:ascii="Times New Roman" w:hAnsi="Times New Roman" w:cs="Times New Roman"/>
          <w:b/>
          <w:bCs/>
        </w:rPr>
        <w:t xml:space="preserve">Supplementary Figure </w:t>
      </w:r>
      <w:r w:rsidR="005601D2" w:rsidRPr="00CD4923">
        <w:rPr>
          <w:rFonts w:ascii="Times New Roman" w:hAnsi="Times New Roman" w:cs="Times New Roman"/>
          <w:b/>
          <w:bCs/>
        </w:rPr>
        <w:t>S</w:t>
      </w:r>
      <w:r w:rsidR="00A45E3E">
        <w:rPr>
          <w:rFonts w:ascii="Times New Roman" w:hAnsi="Times New Roman" w:cs="Times New Roman"/>
          <w:b/>
          <w:bCs/>
        </w:rPr>
        <w:t>5</w:t>
      </w:r>
      <w:r w:rsidRPr="00421792">
        <w:rPr>
          <w:rFonts w:ascii="Times New Roman" w:hAnsi="Times New Roman" w:cs="Times New Roman"/>
          <w:b/>
          <w:bCs/>
        </w:rPr>
        <w:t>:</w:t>
      </w:r>
      <w:r w:rsidRPr="00CD4923">
        <w:rPr>
          <w:rFonts w:ascii="Times New Roman" w:hAnsi="Times New Roman" w:cs="Times New Roman"/>
        </w:rPr>
        <w:t xml:space="preserve"> Discriminative performance of the MIME method for detection of high and low inspiratory effort assessed by receiver operating characteristic curves restricted to patients with measured chest wall elastance. </w:t>
      </w:r>
    </w:p>
    <w:p w14:paraId="27EC288A" w14:textId="6BF1D4AF" w:rsidR="005E4552" w:rsidRPr="00421792" w:rsidRDefault="00307995" w:rsidP="00421792">
      <w:pPr>
        <w:spacing w:after="0" w:line="360" w:lineRule="auto"/>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674624" behindDoc="0" locked="0" layoutInCell="1" allowOverlap="1" wp14:anchorId="32B56018" wp14:editId="2F84D09D">
                <wp:simplePos x="0" y="0"/>
                <wp:positionH relativeFrom="column">
                  <wp:posOffset>1268812</wp:posOffset>
                </wp:positionH>
                <wp:positionV relativeFrom="paragraph">
                  <wp:posOffset>52598</wp:posOffset>
                </wp:positionV>
                <wp:extent cx="360" cy="360"/>
                <wp:effectExtent l="38100" t="38100" r="38100" b="38100"/>
                <wp:wrapNone/>
                <wp:docPr id="10616332" name="Ink 3"/>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7337C38D" id="Ink 3" o:spid="_x0000_s1026" type="#_x0000_t75" style="position:absolute;margin-left:99.4pt;margin-top:3.65pt;width:1.05pt;height:1.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0OJ0sQBAABmBAAAEAAAAGRycy9pbmsvaW5rMS54bWy0&#10;k01v4yAQhu+V9j8g9rCXxsZ2EidWnZ420kqtVPVD2h5dm8aoBiLAcfLvO8aEuGq6p64sWTAwLzMP&#10;L1fXe96gHVWaSZHjKCAYUVHKiolNjp8e15MFRtoUoioaKWiOD1Tj69WPiysm3niTwR+BgtD9iDc5&#10;ro3ZZmHYdV3QJYFUmzAmJAn/iLfbG7xyWRV9ZYIZOFIfQ6UUhu5NL5axKsel2RO/H7QfZKtK6pf7&#10;iCpPO4wqSrqWihfGK9aFELRBouBQ91+MzGELAwbnbKjCiDNoeBIH0TSdLn4vIVDsczyat1Cihko4&#10;Ds9rPv8HzfVnzb6sJE7nKUaupIru+ppCyzz7uvc7JbdUGUZPmAcobuGAymFu+QygFNWyafu7wWhX&#10;NC0giwgBW7izo/AMkM96wOZb9YDLl3rj4j6ice2NOTho3lLHqzWMUzA633qPGQ3CffjBKPscYhLP&#10;JySdRMtHQrIkymYkWCzno6twLj5qvqhW117vRZ38alc8taGzjlWm9tBJQJKZpz5mfi63pmxTm38m&#10;u8ZttvfOmZdo7YRcJ/f0Ncc/7WNENnMI2FYIIiieztLZ5S/Sfx/86E8A0Kt3AAAA//8DAFBLAwQU&#10;AAYACAAAACEArx/5CN8AAAAMAQAADwAAAGRycy9kb3ducmV2LnhtbEyPS0/DMBCE70j8B2uRuFGH&#10;d5PGqVB5VOVGSe+beJukxOsqdtvw71lOcFlpNNqZb/L56Hp1pCF0ng1cTxJQxLW3HTcGys/Xqymo&#10;EJEt9p7JwDcFmBfnZzlm1p/4g47r2CgJ4ZChgTbGfaZ1qFtyGCZ+Tyze1g8Oo8ih0XbAk4S7Xt8k&#10;yYN22LE0tLinRUv11/rgDCxwtXq/5611y93ubVNVLxsqS2MuL8bnmZynGahIY/z7gN8Nwg+FgFX+&#10;wDaoXnQ6Ff5o4PEWlPhSmYKqDKR3oItc/x9R/A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wlSCCawEAAAMDAAAOAAAAAAAAAAAAAAAAADwCAABkcnMvZTJv&#10;RG9jLnhtbFBLAQItABQABgAIAAAAIQB7Q4nSxAEAAGYEAAAQAAAAAAAAAAAAAAAAANMDAABkcnMv&#10;aW5rL2luazEueG1sUEsBAi0AFAAGAAgAAAAhAK8f+QjfAAAADAEAAA8AAAAAAAAAAAAAAAAAxQUA&#10;AGRycy9kb3ducmV2LnhtbFBLAQItABQABgAIAAAAIQB5GLydvwAAACEBAAAZAAAAAAAAAAAAAAAA&#10;ANEGAABkcnMvX3JlbHMvZTJvRG9jLnhtbC5yZWxzUEsFBgAAAAAGAAYAeAEAAMcHAAAAAA==&#10;">
                <v:imagedata r:id="rId12" o:title=""/>
              </v:shape>
            </w:pict>
          </mc:Fallback>
        </mc:AlternateContent>
      </w:r>
      <w:r>
        <w:rPr>
          <w:rFonts w:ascii="Times New Roman" w:hAnsi="Times New Roman" w:cs="Times New Roman"/>
          <w:noProof/>
        </w:rPr>
        <mc:AlternateContent>
          <mc:Choice Requires="wpi">
            <w:drawing>
              <wp:anchor distT="0" distB="0" distL="114300" distR="114300" simplePos="0" relativeHeight="251673600" behindDoc="0" locked="0" layoutInCell="1" allowOverlap="1" wp14:anchorId="3D4EB5BB" wp14:editId="15C49AD3">
                <wp:simplePos x="0" y="0"/>
                <wp:positionH relativeFrom="column">
                  <wp:posOffset>1432252</wp:posOffset>
                </wp:positionH>
                <wp:positionV relativeFrom="paragraph">
                  <wp:posOffset>86438</wp:posOffset>
                </wp:positionV>
                <wp:extent cx="360" cy="360"/>
                <wp:effectExtent l="38100" t="38100" r="38100" b="38100"/>
                <wp:wrapNone/>
                <wp:docPr id="35161651" name="Ink 2"/>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72C00F79" id="Ink 2" o:spid="_x0000_s1026" type="#_x0000_t75" style="position:absolute;margin-left:112.3pt;margin-top:6.3pt;width:1.05pt;height:1.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7Fp08QBAABmBAAAEAAAAGRycy9pbmsvaW5rMS54bWy0&#10;k01v4yAQhu+V9j8g9rCXxsYfqRurTk8baaVWqvohbY+uTWNUAxHgOPn3HWNCXDXdU1eWLBiYl5mH&#10;l6vrHW/RlirNpChwFBCMqKhkzcS6wE+Pq9klRtqUoi5bKWiB91Tj6+WPsysm3nibwx+BgtDDiLcF&#10;bozZ5GHY933QJ4FU6zAmJAn/iLfbG7x0WTV9ZYIZOFIfQpUUhu7MIJazusCV2RG/H7QfZKcq6peH&#10;iKqOO4wqK7qSipfGKzalELRFouRQ91+MzH4DAwbnrKnCiDNoeBYHUZqll78XECh3BZ7MOyhRQyUc&#10;h6c1n/+D5uqz5lBWEmcXGUaupJpuh5pCyzz/uvc7JTdUGUaPmEcobmGPqnFu+YygFNWy7Ya7wWhb&#10;th0giwgBW7izo/AEkM96wOZb9YDLl3rT4j6ice1NOTho3lKHqzWMUzA633iPGQ3CQ/jBKPscYhJf&#10;zEg2ixaPhORJlKeLYJGkk6twLj5ovqhON17vRR39alc8tbGzntWm8dBJQJK5pz5lfiq3oWzdmH8m&#10;u8ZttvfOiZdo7YRcJ/f0tcA/7WNENnMM2FYiFKE4nWfz819k+D740Z8AoJfvAAAA//8DAFBLAwQU&#10;AAYACAAAACEAL/+OGeAAAAAOAQAADwAAAGRycy9kb3ducmV2LnhtbExPTU/DMAy9I/EfIiNxYynR&#10;6FDXdELjS9uN0d3Txms7Gqdqsq38e8wJLrbs9/z8Xr6aXC/OOIbOk4b7WQICqfa2o0ZD+fl69wgi&#10;REPW9J5QwzcGWBXXV7nJrL/QB553sREsQiEzGtoYh0zKULfoTJj5AYmxgx+diTyOjbSjubC466VK&#10;klQ60xF/aM2A6xbrr93JaVibzWb7QAfr3o/Ht31VveyxLLW+vZmel1yeliAiTvHvAn4zsH8o2Fjl&#10;T2SD6DUoNU+ZyoDizgSl0gWIihfzBcgil/9jFD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Q7Fp08QBAABmBAAAEAAAAAAAAAAAAAAAAADTAwAAZHJz&#10;L2luay9pbmsxLnhtbFBLAQItABQABgAIAAAAIQAv/44Z4AAAAA4BAAAPAAAAAAAAAAAAAAAAAMUF&#10;AABkcnMvZG93bnJldi54bWxQSwECLQAUAAYACAAAACEAeRi8nb8AAAAhAQAAGQAAAAAAAAAAAAAA&#10;AADSBgAAZHJzL19yZWxzL2Uyb0RvYy54bWwucmVsc1BLBQYAAAAABgAGAHgBAADIBwAAAAA=&#10;">
                <v:imagedata r:id="rId12" o:title=""/>
              </v:shape>
            </w:pict>
          </mc:Fallback>
        </mc:AlternateContent>
      </w:r>
      <w:r w:rsidR="00D76D31" w:rsidRPr="00CD4923">
        <w:rPr>
          <w:rFonts w:ascii="Times New Roman" w:hAnsi="Times New Roman" w:cs="Times New Roman"/>
        </w:rPr>
        <w:t xml:space="preserve">Abbreviations: MIME, </w:t>
      </w:r>
      <w:r>
        <w:rPr>
          <w:rFonts w:ascii="Times New Roman" w:hAnsi="Times New Roman" w:cs="Times New Roman"/>
        </w:rPr>
        <w:t>m</w:t>
      </w:r>
      <w:r w:rsidR="00D76D31" w:rsidRPr="00CD4923">
        <w:rPr>
          <w:rFonts w:ascii="Times New Roman" w:hAnsi="Times New Roman" w:cs="Times New Roman"/>
        </w:rPr>
        <w:t xml:space="preserve">ixed </w:t>
      </w:r>
      <w:r>
        <w:rPr>
          <w:rFonts w:ascii="Times New Roman" w:hAnsi="Times New Roman" w:cs="Times New Roman"/>
        </w:rPr>
        <w:t>i</w:t>
      </w:r>
      <w:r w:rsidR="00D76D31" w:rsidRPr="00CD4923">
        <w:rPr>
          <w:rFonts w:ascii="Times New Roman" w:hAnsi="Times New Roman" w:cs="Times New Roman"/>
        </w:rPr>
        <w:t xml:space="preserve">nteger </w:t>
      </w:r>
      <w:r>
        <w:rPr>
          <w:rFonts w:ascii="Times New Roman" w:hAnsi="Times New Roman" w:cs="Times New Roman"/>
        </w:rPr>
        <w:t>m</w:t>
      </w:r>
      <w:r w:rsidR="00D76D31" w:rsidRPr="00CD4923">
        <w:rPr>
          <w:rFonts w:ascii="Times New Roman" w:hAnsi="Times New Roman" w:cs="Times New Roman"/>
        </w:rPr>
        <w:t>ulti-</w:t>
      </w:r>
      <w:r>
        <w:rPr>
          <w:rFonts w:ascii="Times New Roman" w:hAnsi="Times New Roman" w:cs="Times New Roman"/>
        </w:rPr>
        <w:t>e</w:t>
      </w:r>
      <w:r w:rsidR="00D76D31" w:rsidRPr="00CD4923">
        <w:rPr>
          <w:rFonts w:ascii="Times New Roman" w:hAnsi="Times New Roman" w:cs="Times New Roman"/>
        </w:rPr>
        <w:t xml:space="preserve">ffort; </w:t>
      </w:r>
      <w:proofErr w:type="spellStart"/>
      <w:r w:rsidR="00D76D31" w:rsidRPr="00CD4923">
        <w:rPr>
          <w:rFonts w:ascii="Times New Roman" w:hAnsi="Times New Roman" w:cs="Times New Roman"/>
        </w:rPr>
        <w:t>Pmus</w:t>
      </w:r>
      <w:proofErr w:type="spellEnd"/>
      <w:r w:rsidR="00D76D31" w:rsidRPr="00CD4923">
        <w:rPr>
          <w:rFonts w:ascii="Times New Roman" w:hAnsi="Times New Roman" w:cs="Times New Roman"/>
        </w:rPr>
        <w:t xml:space="preserve">, inspiratory muscle pressure; </w:t>
      </w:r>
      <w:r w:rsidR="00690041">
        <w:rPr>
          <w:rFonts w:ascii="Times New Roman" w:hAnsi="Times New Roman" w:cs="Times New Roman"/>
        </w:rPr>
        <w:t>AUROC</w:t>
      </w:r>
      <w:r w:rsidR="00D76D31" w:rsidRPr="00CD4923">
        <w:rPr>
          <w:rFonts w:ascii="Times New Roman" w:hAnsi="Times New Roman" w:cs="Times New Roman"/>
        </w:rPr>
        <w:t>, area under the receiver operating characteristic curve; CI, confidence interval</w:t>
      </w:r>
    </w:p>
    <w:p w14:paraId="0574C6DD" w14:textId="5B6F213A" w:rsidR="00A270F1" w:rsidRPr="00CD4923" w:rsidRDefault="00A270F1" w:rsidP="00421792">
      <w:pPr>
        <w:pStyle w:val="isselectedend"/>
        <w:spacing w:line="360" w:lineRule="auto"/>
        <w:rPr>
          <w:rFonts w:eastAsiaTheme="minorEastAsia"/>
        </w:rPr>
      </w:pPr>
    </w:p>
    <w:p w14:paraId="14BCA52F" w14:textId="77777777" w:rsidR="00D76D31" w:rsidRPr="00CD4923" w:rsidRDefault="00D76D31" w:rsidP="00421792">
      <w:pPr>
        <w:spacing w:line="360" w:lineRule="auto"/>
        <w:rPr>
          <w:rFonts w:ascii="Times New Roman" w:eastAsiaTheme="minorEastAsia" w:hAnsi="Times New Roman" w:cs="Times New Roman"/>
          <w:b/>
          <w:bCs/>
        </w:rPr>
      </w:pPr>
    </w:p>
    <w:p w14:paraId="154427A7" w14:textId="77777777" w:rsidR="00D76D31" w:rsidRPr="00CD4923" w:rsidRDefault="00D76D31" w:rsidP="00421792">
      <w:pPr>
        <w:spacing w:line="360" w:lineRule="auto"/>
        <w:rPr>
          <w:rFonts w:ascii="Times New Roman" w:eastAsiaTheme="minorEastAsia" w:hAnsi="Times New Roman" w:cs="Times New Roman"/>
          <w:b/>
          <w:bCs/>
        </w:rPr>
      </w:pPr>
    </w:p>
    <w:p w14:paraId="0748790B" w14:textId="6ED42B65" w:rsidR="006376F8" w:rsidRPr="00421792" w:rsidRDefault="00AA75AF" w:rsidP="00421792">
      <w:pPr>
        <w:spacing w:line="360" w:lineRule="auto"/>
        <w:rPr>
          <w:rFonts w:ascii="Times New Roman" w:eastAsiaTheme="minorEastAsia" w:hAnsi="Times New Roman" w:cs="Times New Roman"/>
          <w:b/>
          <w:bCs/>
        </w:rPr>
      </w:pPr>
      <w:r w:rsidRPr="00CD4923">
        <w:rPr>
          <w:rFonts w:ascii="Times New Roman" w:eastAsiaTheme="minorEastAsia" w:hAnsi="Times New Roman" w:cs="Times New Roman"/>
          <w:b/>
          <w:bCs/>
        </w:rPr>
        <w:t>References</w:t>
      </w:r>
    </w:p>
    <w:p w14:paraId="0C7E516C" w14:textId="37793F0D" w:rsidR="00A20BCA" w:rsidRPr="00421792" w:rsidRDefault="00FD4158" w:rsidP="00421792">
      <w:pPr>
        <w:pStyle w:val="Paragrafoelenco"/>
        <w:numPr>
          <w:ilvl w:val="0"/>
          <w:numId w:val="4"/>
        </w:numPr>
        <w:spacing w:line="360" w:lineRule="auto"/>
        <w:rPr>
          <w:rFonts w:ascii="Times New Roman" w:hAnsi="Times New Roman" w:cs="Times New Roman"/>
        </w:rPr>
      </w:pPr>
      <w:r w:rsidRPr="00466027">
        <w:rPr>
          <w:rFonts w:ascii="Times New Roman" w:hAnsi="Times New Roman" w:cs="Times New Roman"/>
          <w:color w:val="222222"/>
          <w:sz w:val="20"/>
          <w:szCs w:val="20"/>
          <w:shd w:val="clear" w:color="auto" w:fill="FFFFFF"/>
          <w:lang w:val="it-IT"/>
        </w:rPr>
        <w:t xml:space="preserve">Vicario F, Albanese A, Karamolegkos N, Wang D, Seiver A, Chbat NW. </w:t>
      </w:r>
      <w:proofErr w:type="spellStart"/>
      <w:r w:rsidRPr="00421792">
        <w:rPr>
          <w:rFonts w:ascii="Times New Roman" w:hAnsi="Times New Roman" w:cs="Times New Roman"/>
          <w:color w:val="222222"/>
          <w:sz w:val="20"/>
          <w:szCs w:val="20"/>
          <w:shd w:val="clear" w:color="auto" w:fill="FFFFFF"/>
        </w:rPr>
        <w:t>Noninvasive</w:t>
      </w:r>
      <w:proofErr w:type="spellEnd"/>
      <w:r w:rsidRPr="00421792">
        <w:rPr>
          <w:rFonts w:ascii="Times New Roman" w:hAnsi="Times New Roman" w:cs="Times New Roman"/>
          <w:color w:val="222222"/>
          <w:sz w:val="20"/>
          <w:szCs w:val="20"/>
          <w:shd w:val="clear" w:color="auto" w:fill="FFFFFF"/>
        </w:rPr>
        <w:t xml:space="preserve"> estimation of respiratory mechanics in spontaneously breathing ventilated patients: a constrained optimization approach. IEEE Transactions on Biomedical Engineering. </w:t>
      </w:r>
      <w:proofErr w:type="gramStart"/>
      <w:r w:rsidRPr="00421792">
        <w:rPr>
          <w:rFonts w:ascii="Times New Roman" w:hAnsi="Times New Roman" w:cs="Times New Roman"/>
          <w:color w:val="222222"/>
          <w:sz w:val="20"/>
          <w:szCs w:val="20"/>
          <w:shd w:val="clear" w:color="auto" w:fill="FFFFFF"/>
        </w:rPr>
        <w:t>2015;63:775</w:t>
      </w:r>
      <w:proofErr w:type="gramEnd"/>
      <w:r w:rsidRPr="00421792">
        <w:rPr>
          <w:rFonts w:ascii="Times New Roman" w:hAnsi="Times New Roman" w:cs="Times New Roman"/>
          <w:color w:val="222222"/>
          <w:sz w:val="20"/>
          <w:szCs w:val="20"/>
          <w:shd w:val="clear" w:color="auto" w:fill="FFFFFF"/>
        </w:rPr>
        <w:t>-87.</w:t>
      </w:r>
    </w:p>
    <w:p w14:paraId="7168C3A5" w14:textId="77777777" w:rsidR="009B22B9" w:rsidRPr="00421792" w:rsidRDefault="009B22B9" w:rsidP="00421792">
      <w:pPr>
        <w:pStyle w:val="Paragrafoelenco"/>
        <w:spacing w:line="360" w:lineRule="auto"/>
        <w:rPr>
          <w:rFonts w:ascii="Times New Roman" w:hAnsi="Times New Roman" w:cs="Times New Roman"/>
        </w:rPr>
      </w:pPr>
    </w:p>
    <w:p w14:paraId="73DAE91F" w14:textId="6E5C21C4" w:rsidR="007A1B7E" w:rsidRPr="00421792" w:rsidRDefault="009B22B9" w:rsidP="00421792">
      <w:pPr>
        <w:pStyle w:val="Paragrafoelenco"/>
        <w:numPr>
          <w:ilvl w:val="0"/>
          <w:numId w:val="4"/>
        </w:numPr>
        <w:spacing w:line="360" w:lineRule="auto"/>
        <w:rPr>
          <w:rFonts w:ascii="Times New Roman" w:hAnsi="Times New Roman" w:cs="Times New Roman"/>
          <w:sz w:val="20"/>
          <w:szCs w:val="20"/>
        </w:rPr>
      </w:pPr>
      <w:r w:rsidRPr="00421792">
        <w:rPr>
          <w:rFonts w:ascii="Times New Roman" w:hAnsi="Times New Roman" w:cs="Times New Roman"/>
          <w:color w:val="212121"/>
          <w:sz w:val="20"/>
          <w:szCs w:val="20"/>
          <w:shd w:val="clear" w:color="auto" w:fill="FFFFFF"/>
        </w:rPr>
        <w:t>B</w:t>
      </w:r>
      <w:r>
        <w:rPr>
          <w:rFonts w:ascii="Times New Roman" w:hAnsi="Times New Roman" w:cs="Times New Roman"/>
          <w:color w:val="212121"/>
          <w:sz w:val="20"/>
          <w:szCs w:val="20"/>
          <w:shd w:val="clear" w:color="auto" w:fill="FFFFFF"/>
        </w:rPr>
        <w:t>aldwin</w:t>
      </w:r>
      <w:r w:rsidRPr="00421792">
        <w:rPr>
          <w:rFonts w:ascii="Times New Roman" w:hAnsi="Times New Roman" w:cs="Times New Roman"/>
          <w:color w:val="212121"/>
          <w:sz w:val="20"/>
          <w:szCs w:val="20"/>
          <w:shd w:val="clear" w:color="auto" w:fill="FFFFFF"/>
        </w:rPr>
        <w:t xml:space="preserve"> E </w:t>
      </w:r>
      <w:r>
        <w:rPr>
          <w:rFonts w:ascii="Times New Roman" w:hAnsi="Times New Roman" w:cs="Times New Roman"/>
          <w:color w:val="212121"/>
          <w:sz w:val="20"/>
          <w:szCs w:val="20"/>
          <w:shd w:val="clear" w:color="auto" w:fill="FFFFFF"/>
        </w:rPr>
        <w:t>D</w:t>
      </w:r>
      <w:r w:rsidRPr="00421792">
        <w:rPr>
          <w:rFonts w:ascii="Times New Roman" w:hAnsi="Times New Roman" w:cs="Times New Roman"/>
          <w:color w:val="212121"/>
          <w:sz w:val="20"/>
          <w:szCs w:val="20"/>
          <w:shd w:val="clear" w:color="auto" w:fill="FFFFFF"/>
        </w:rPr>
        <w:t>,</w:t>
      </w:r>
      <w:r>
        <w:rPr>
          <w:rFonts w:ascii="Times New Roman" w:hAnsi="Times New Roman" w:cs="Times New Roman"/>
          <w:color w:val="212121"/>
          <w:sz w:val="20"/>
          <w:szCs w:val="20"/>
          <w:shd w:val="clear" w:color="auto" w:fill="FFFFFF"/>
        </w:rPr>
        <w:t xml:space="preserve"> Cournand</w:t>
      </w:r>
      <w:r w:rsidRPr="00421792">
        <w:rPr>
          <w:rFonts w:ascii="Times New Roman" w:hAnsi="Times New Roman" w:cs="Times New Roman"/>
          <w:color w:val="212121"/>
          <w:sz w:val="20"/>
          <w:szCs w:val="20"/>
          <w:shd w:val="clear" w:color="auto" w:fill="FFFFFF"/>
        </w:rPr>
        <w:t xml:space="preserve"> A, R</w:t>
      </w:r>
      <w:r w:rsidR="00DE3F29">
        <w:rPr>
          <w:rFonts w:ascii="Times New Roman" w:hAnsi="Times New Roman" w:cs="Times New Roman"/>
          <w:color w:val="212121"/>
          <w:sz w:val="20"/>
          <w:szCs w:val="20"/>
          <w:shd w:val="clear" w:color="auto" w:fill="FFFFFF"/>
        </w:rPr>
        <w:t>ichards</w:t>
      </w:r>
      <w:r w:rsidRPr="00421792">
        <w:rPr>
          <w:rFonts w:ascii="Times New Roman" w:hAnsi="Times New Roman" w:cs="Times New Roman"/>
          <w:color w:val="212121"/>
          <w:sz w:val="20"/>
          <w:szCs w:val="20"/>
          <w:shd w:val="clear" w:color="auto" w:fill="FFFFFF"/>
        </w:rPr>
        <w:t xml:space="preserve"> D W. Pulmonary insufficiency; physiological classification, clinical methods of analysis, standard values in normal subjects. Medicine</w:t>
      </w:r>
      <w:r w:rsidR="00DE3F29">
        <w:rPr>
          <w:rFonts w:ascii="Times New Roman" w:hAnsi="Times New Roman" w:cs="Times New Roman"/>
          <w:color w:val="212121"/>
          <w:sz w:val="20"/>
          <w:szCs w:val="20"/>
          <w:shd w:val="clear" w:color="auto" w:fill="FFFFFF"/>
        </w:rPr>
        <w:t xml:space="preserve">. </w:t>
      </w:r>
      <w:proofErr w:type="gramStart"/>
      <w:r w:rsidR="00DE3F29">
        <w:rPr>
          <w:rFonts w:ascii="Times New Roman" w:hAnsi="Times New Roman" w:cs="Times New Roman"/>
          <w:color w:val="212121"/>
          <w:sz w:val="20"/>
          <w:szCs w:val="20"/>
          <w:shd w:val="clear" w:color="auto" w:fill="FFFFFF"/>
        </w:rPr>
        <w:t>1948;</w:t>
      </w:r>
      <w:r w:rsidR="00DE3F29" w:rsidRPr="00421792">
        <w:rPr>
          <w:rFonts w:ascii="Times New Roman" w:hAnsi="Times New Roman" w:cs="Times New Roman"/>
          <w:color w:val="212121"/>
          <w:sz w:val="20"/>
          <w:szCs w:val="20"/>
          <w:shd w:val="clear" w:color="auto" w:fill="FFFFFF"/>
        </w:rPr>
        <w:t>27</w:t>
      </w:r>
      <w:r w:rsidR="00DE3F29">
        <w:rPr>
          <w:rFonts w:ascii="Times New Roman" w:hAnsi="Times New Roman" w:cs="Times New Roman"/>
          <w:color w:val="212121"/>
          <w:sz w:val="20"/>
          <w:szCs w:val="20"/>
          <w:shd w:val="clear" w:color="auto" w:fill="FFFFFF"/>
        </w:rPr>
        <w:t>:</w:t>
      </w:r>
      <w:r w:rsidRPr="00421792">
        <w:rPr>
          <w:rFonts w:ascii="Times New Roman" w:hAnsi="Times New Roman" w:cs="Times New Roman"/>
          <w:color w:val="212121"/>
          <w:sz w:val="20"/>
          <w:szCs w:val="20"/>
          <w:shd w:val="clear" w:color="auto" w:fill="FFFFFF"/>
        </w:rPr>
        <w:t>243</w:t>
      </w:r>
      <w:proofErr w:type="gramEnd"/>
      <w:r w:rsidRPr="00421792">
        <w:rPr>
          <w:rFonts w:ascii="Times New Roman" w:hAnsi="Times New Roman" w:cs="Times New Roman"/>
          <w:color w:val="212121"/>
          <w:sz w:val="20"/>
          <w:szCs w:val="20"/>
          <w:shd w:val="clear" w:color="auto" w:fill="FFFFFF"/>
        </w:rPr>
        <w:t>–278.</w:t>
      </w:r>
    </w:p>
    <w:sectPr w:rsidR="007A1B7E" w:rsidRPr="004217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F7"/>
    <w:multiLevelType w:val="hybridMultilevel"/>
    <w:tmpl w:val="D5E41A66"/>
    <w:lvl w:ilvl="0" w:tplc="502055BE">
      <w:start w:val="1"/>
      <w:numFmt w:val="decimal"/>
      <w:lvlText w:val="%1."/>
      <w:lvlJc w:val="left"/>
      <w:pPr>
        <w:ind w:left="720" w:hanging="360"/>
      </w:pPr>
      <w:rPr>
        <w:rFonts w:ascii="Arial" w:hAnsi="Arial" w:cs="Arial" w:hint="default"/>
        <w:color w:val="222222"/>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344FF2"/>
    <w:multiLevelType w:val="hybridMultilevel"/>
    <w:tmpl w:val="76B0B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3901D74"/>
    <w:multiLevelType w:val="hybridMultilevel"/>
    <w:tmpl w:val="26F27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325615"/>
    <w:multiLevelType w:val="hybridMultilevel"/>
    <w:tmpl w:val="A00EA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07355286">
    <w:abstractNumId w:val="3"/>
  </w:num>
  <w:num w:numId="2" w16cid:durableId="942878974">
    <w:abstractNumId w:val="2"/>
  </w:num>
  <w:num w:numId="3" w16cid:durableId="882449340">
    <w:abstractNumId w:val="1"/>
  </w:num>
  <w:num w:numId="4" w16cid:durableId="2042052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7E"/>
    <w:rsid w:val="00000F99"/>
    <w:rsid w:val="0000403F"/>
    <w:rsid w:val="00010F05"/>
    <w:rsid w:val="00021C86"/>
    <w:rsid w:val="000232BF"/>
    <w:rsid w:val="0002602A"/>
    <w:rsid w:val="000264BA"/>
    <w:rsid w:val="0003475C"/>
    <w:rsid w:val="000374CF"/>
    <w:rsid w:val="00037D88"/>
    <w:rsid w:val="00060682"/>
    <w:rsid w:val="00063998"/>
    <w:rsid w:val="00065761"/>
    <w:rsid w:val="00067E73"/>
    <w:rsid w:val="000734A8"/>
    <w:rsid w:val="0007481C"/>
    <w:rsid w:val="000753B1"/>
    <w:rsid w:val="00093022"/>
    <w:rsid w:val="00095198"/>
    <w:rsid w:val="000A1CFF"/>
    <w:rsid w:val="000A4E49"/>
    <w:rsid w:val="000B15FE"/>
    <w:rsid w:val="000B64C9"/>
    <w:rsid w:val="000C017E"/>
    <w:rsid w:val="000D0BB4"/>
    <w:rsid w:val="000D0F1A"/>
    <w:rsid w:val="000D7540"/>
    <w:rsid w:val="000E5F3A"/>
    <w:rsid w:val="000F37B7"/>
    <w:rsid w:val="000F4523"/>
    <w:rsid w:val="00100DA0"/>
    <w:rsid w:val="00102011"/>
    <w:rsid w:val="00106666"/>
    <w:rsid w:val="00106770"/>
    <w:rsid w:val="00107A52"/>
    <w:rsid w:val="00113DB7"/>
    <w:rsid w:val="001201A3"/>
    <w:rsid w:val="00120873"/>
    <w:rsid w:val="00127F14"/>
    <w:rsid w:val="00130924"/>
    <w:rsid w:val="0014072C"/>
    <w:rsid w:val="00143ACC"/>
    <w:rsid w:val="00143F7B"/>
    <w:rsid w:val="0015177B"/>
    <w:rsid w:val="001537F9"/>
    <w:rsid w:val="00154BDF"/>
    <w:rsid w:val="001561C5"/>
    <w:rsid w:val="001607EC"/>
    <w:rsid w:val="00166E6E"/>
    <w:rsid w:val="001709A3"/>
    <w:rsid w:val="0017276E"/>
    <w:rsid w:val="00172FE1"/>
    <w:rsid w:val="00184FB7"/>
    <w:rsid w:val="001855EC"/>
    <w:rsid w:val="001863FF"/>
    <w:rsid w:val="001A05B0"/>
    <w:rsid w:val="001A5BDB"/>
    <w:rsid w:val="001A5F6E"/>
    <w:rsid w:val="001A65EE"/>
    <w:rsid w:val="001A68DE"/>
    <w:rsid w:val="001B38A7"/>
    <w:rsid w:val="001B3D39"/>
    <w:rsid w:val="001C044A"/>
    <w:rsid w:val="001C6C44"/>
    <w:rsid w:val="001D32C8"/>
    <w:rsid w:val="001D47C4"/>
    <w:rsid w:val="001D4CE1"/>
    <w:rsid w:val="001E0147"/>
    <w:rsid w:val="001F5B52"/>
    <w:rsid w:val="00200E97"/>
    <w:rsid w:val="002076C2"/>
    <w:rsid w:val="00211A05"/>
    <w:rsid w:val="00225206"/>
    <w:rsid w:val="00232AAC"/>
    <w:rsid w:val="00237E27"/>
    <w:rsid w:val="00241D81"/>
    <w:rsid w:val="002439F6"/>
    <w:rsid w:val="00246CB8"/>
    <w:rsid w:val="0025563C"/>
    <w:rsid w:val="002714AD"/>
    <w:rsid w:val="00272CB9"/>
    <w:rsid w:val="00276025"/>
    <w:rsid w:val="0028496D"/>
    <w:rsid w:val="00284B04"/>
    <w:rsid w:val="0029138D"/>
    <w:rsid w:val="0029145F"/>
    <w:rsid w:val="00294447"/>
    <w:rsid w:val="00297513"/>
    <w:rsid w:val="00297C2A"/>
    <w:rsid w:val="002A31DF"/>
    <w:rsid w:val="002A5D6E"/>
    <w:rsid w:val="002A6258"/>
    <w:rsid w:val="002B01B4"/>
    <w:rsid w:val="002B3EEE"/>
    <w:rsid w:val="002C3C2E"/>
    <w:rsid w:val="002C77FC"/>
    <w:rsid w:val="002D4FEE"/>
    <w:rsid w:val="002E5FB2"/>
    <w:rsid w:val="002E7721"/>
    <w:rsid w:val="002F2248"/>
    <w:rsid w:val="002F4BE7"/>
    <w:rsid w:val="00307995"/>
    <w:rsid w:val="003105F2"/>
    <w:rsid w:val="0031220D"/>
    <w:rsid w:val="00312C8E"/>
    <w:rsid w:val="00314223"/>
    <w:rsid w:val="0031445B"/>
    <w:rsid w:val="003239E1"/>
    <w:rsid w:val="00342269"/>
    <w:rsid w:val="003522BD"/>
    <w:rsid w:val="00366BDD"/>
    <w:rsid w:val="00377504"/>
    <w:rsid w:val="00381145"/>
    <w:rsid w:val="003814B3"/>
    <w:rsid w:val="00384CF9"/>
    <w:rsid w:val="00392D8A"/>
    <w:rsid w:val="00393DB4"/>
    <w:rsid w:val="00394695"/>
    <w:rsid w:val="00395769"/>
    <w:rsid w:val="003A0722"/>
    <w:rsid w:val="003A2888"/>
    <w:rsid w:val="003A3B8E"/>
    <w:rsid w:val="003A407A"/>
    <w:rsid w:val="003A4E98"/>
    <w:rsid w:val="003B5C07"/>
    <w:rsid w:val="003C2A2F"/>
    <w:rsid w:val="003C3808"/>
    <w:rsid w:val="003C3E72"/>
    <w:rsid w:val="003D61FD"/>
    <w:rsid w:val="003D65C8"/>
    <w:rsid w:val="003E220A"/>
    <w:rsid w:val="003E2A0E"/>
    <w:rsid w:val="003E51B4"/>
    <w:rsid w:val="003E7495"/>
    <w:rsid w:val="003F13D3"/>
    <w:rsid w:val="003F21F4"/>
    <w:rsid w:val="003F23A3"/>
    <w:rsid w:val="003F2681"/>
    <w:rsid w:val="003F4EE7"/>
    <w:rsid w:val="004020C6"/>
    <w:rsid w:val="004209A9"/>
    <w:rsid w:val="00421792"/>
    <w:rsid w:val="0042552A"/>
    <w:rsid w:val="00426AF9"/>
    <w:rsid w:val="004366C7"/>
    <w:rsid w:val="00455126"/>
    <w:rsid w:val="00457514"/>
    <w:rsid w:val="004600DA"/>
    <w:rsid w:val="004620B8"/>
    <w:rsid w:val="00466027"/>
    <w:rsid w:val="00470695"/>
    <w:rsid w:val="0047373E"/>
    <w:rsid w:val="00484FCB"/>
    <w:rsid w:val="0049107A"/>
    <w:rsid w:val="0049413F"/>
    <w:rsid w:val="004947A1"/>
    <w:rsid w:val="004A0215"/>
    <w:rsid w:val="004A606F"/>
    <w:rsid w:val="004A6CCA"/>
    <w:rsid w:val="004B0566"/>
    <w:rsid w:val="004B3C1F"/>
    <w:rsid w:val="004B7A68"/>
    <w:rsid w:val="004C1F29"/>
    <w:rsid w:val="004C33B1"/>
    <w:rsid w:val="004C4B0B"/>
    <w:rsid w:val="004C5576"/>
    <w:rsid w:val="004C5941"/>
    <w:rsid w:val="004D08D4"/>
    <w:rsid w:val="004D3768"/>
    <w:rsid w:val="004D37BF"/>
    <w:rsid w:val="004E2AC7"/>
    <w:rsid w:val="004E2FC3"/>
    <w:rsid w:val="004F2216"/>
    <w:rsid w:val="004F34F8"/>
    <w:rsid w:val="004F7025"/>
    <w:rsid w:val="00503193"/>
    <w:rsid w:val="00504034"/>
    <w:rsid w:val="005064C9"/>
    <w:rsid w:val="0051190C"/>
    <w:rsid w:val="00514FA5"/>
    <w:rsid w:val="00522652"/>
    <w:rsid w:val="00531E5C"/>
    <w:rsid w:val="005339DD"/>
    <w:rsid w:val="00547433"/>
    <w:rsid w:val="005601D2"/>
    <w:rsid w:val="00560338"/>
    <w:rsid w:val="0056154C"/>
    <w:rsid w:val="00566D1D"/>
    <w:rsid w:val="00574CF5"/>
    <w:rsid w:val="005770B0"/>
    <w:rsid w:val="00577671"/>
    <w:rsid w:val="00585099"/>
    <w:rsid w:val="00585657"/>
    <w:rsid w:val="00586A6A"/>
    <w:rsid w:val="00597AD5"/>
    <w:rsid w:val="005A1565"/>
    <w:rsid w:val="005A1EE1"/>
    <w:rsid w:val="005A46EB"/>
    <w:rsid w:val="005A4F62"/>
    <w:rsid w:val="005A5AC3"/>
    <w:rsid w:val="005B30C2"/>
    <w:rsid w:val="005B4F8D"/>
    <w:rsid w:val="005B7B4E"/>
    <w:rsid w:val="005D3BEB"/>
    <w:rsid w:val="005D5004"/>
    <w:rsid w:val="005D6851"/>
    <w:rsid w:val="005E4552"/>
    <w:rsid w:val="005E4EB3"/>
    <w:rsid w:val="005F19F1"/>
    <w:rsid w:val="005F47FB"/>
    <w:rsid w:val="005F586E"/>
    <w:rsid w:val="005F72BD"/>
    <w:rsid w:val="00600FDA"/>
    <w:rsid w:val="006020B7"/>
    <w:rsid w:val="00606DBD"/>
    <w:rsid w:val="00611651"/>
    <w:rsid w:val="0061195D"/>
    <w:rsid w:val="006217E9"/>
    <w:rsid w:val="00622A40"/>
    <w:rsid w:val="00622AEE"/>
    <w:rsid w:val="00623E61"/>
    <w:rsid w:val="00624578"/>
    <w:rsid w:val="006249F9"/>
    <w:rsid w:val="00630019"/>
    <w:rsid w:val="00632242"/>
    <w:rsid w:val="006376F8"/>
    <w:rsid w:val="0064709A"/>
    <w:rsid w:val="0066037B"/>
    <w:rsid w:val="006622A3"/>
    <w:rsid w:val="00667938"/>
    <w:rsid w:val="006755A6"/>
    <w:rsid w:val="00680128"/>
    <w:rsid w:val="00680368"/>
    <w:rsid w:val="0068248A"/>
    <w:rsid w:val="00682FCF"/>
    <w:rsid w:val="006842BA"/>
    <w:rsid w:val="00690041"/>
    <w:rsid w:val="0069529F"/>
    <w:rsid w:val="00696192"/>
    <w:rsid w:val="006A4E10"/>
    <w:rsid w:val="006A5E05"/>
    <w:rsid w:val="006B1094"/>
    <w:rsid w:val="006B7617"/>
    <w:rsid w:val="006C017F"/>
    <w:rsid w:val="006C5E10"/>
    <w:rsid w:val="006D29DD"/>
    <w:rsid w:val="006D640A"/>
    <w:rsid w:val="006DDFBD"/>
    <w:rsid w:val="006E0211"/>
    <w:rsid w:val="006E058F"/>
    <w:rsid w:val="006F6EDE"/>
    <w:rsid w:val="006F7A05"/>
    <w:rsid w:val="00701222"/>
    <w:rsid w:val="007033FF"/>
    <w:rsid w:val="00713E64"/>
    <w:rsid w:val="00721AB8"/>
    <w:rsid w:val="00721BD5"/>
    <w:rsid w:val="00724605"/>
    <w:rsid w:val="00733299"/>
    <w:rsid w:val="00737356"/>
    <w:rsid w:val="0074113E"/>
    <w:rsid w:val="007521A8"/>
    <w:rsid w:val="00752B20"/>
    <w:rsid w:val="00755CDB"/>
    <w:rsid w:val="0076281A"/>
    <w:rsid w:val="00765379"/>
    <w:rsid w:val="00767A4F"/>
    <w:rsid w:val="00774B7D"/>
    <w:rsid w:val="00786AB6"/>
    <w:rsid w:val="007903A1"/>
    <w:rsid w:val="007959AC"/>
    <w:rsid w:val="007A1B7E"/>
    <w:rsid w:val="007A1D84"/>
    <w:rsid w:val="007A39A7"/>
    <w:rsid w:val="007A5288"/>
    <w:rsid w:val="007B23CF"/>
    <w:rsid w:val="007B504D"/>
    <w:rsid w:val="007F2173"/>
    <w:rsid w:val="007F6D94"/>
    <w:rsid w:val="00800867"/>
    <w:rsid w:val="00801C73"/>
    <w:rsid w:val="008028CB"/>
    <w:rsid w:val="00820B9E"/>
    <w:rsid w:val="0082243D"/>
    <w:rsid w:val="00826661"/>
    <w:rsid w:val="0083261F"/>
    <w:rsid w:val="008351C3"/>
    <w:rsid w:val="00835801"/>
    <w:rsid w:val="00835C47"/>
    <w:rsid w:val="008376E3"/>
    <w:rsid w:val="008423BD"/>
    <w:rsid w:val="0084556B"/>
    <w:rsid w:val="00846B23"/>
    <w:rsid w:val="008508F1"/>
    <w:rsid w:val="00853910"/>
    <w:rsid w:val="00855682"/>
    <w:rsid w:val="00865889"/>
    <w:rsid w:val="00873EC8"/>
    <w:rsid w:val="00876B80"/>
    <w:rsid w:val="00881980"/>
    <w:rsid w:val="00882BDB"/>
    <w:rsid w:val="00884C04"/>
    <w:rsid w:val="008878C6"/>
    <w:rsid w:val="00890B8A"/>
    <w:rsid w:val="00891B3C"/>
    <w:rsid w:val="00894900"/>
    <w:rsid w:val="00895297"/>
    <w:rsid w:val="00896E06"/>
    <w:rsid w:val="00897CE2"/>
    <w:rsid w:val="008A0A4A"/>
    <w:rsid w:val="008A43D8"/>
    <w:rsid w:val="008B35CF"/>
    <w:rsid w:val="008B696D"/>
    <w:rsid w:val="008C17FF"/>
    <w:rsid w:val="008C6116"/>
    <w:rsid w:val="008C770C"/>
    <w:rsid w:val="008E28E8"/>
    <w:rsid w:val="008E41C1"/>
    <w:rsid w:val="008F43C0"/>
    <w:rsid w:val="008F7966"/>
    <w:rsid w:val="00900A1F"/>
    <w:rsid w:val="00912A6F"/>
    <w:rsid w:val="00913CAE"/>
    <w:rsid w:val="00917F7B"/>
    <w:rsid w:val="00921486"/>
    <w:rsid w:val="00923E26"/>
    <w:rsid w:val="00926CCC"/>
    <w:rsid w:val="00930CD2"/>
    <w:rsid w:val="00933D21"/>
    <w:rsid w:val="00935044"/>
    <w:rsid w:val="00942B37"/>
    <w:rsid w:val="00943201"/>
    <w:rsid w:val="009443A2"/>
    <w:rsid w:val="00947CD8"/>
    <w:rsid w:val="009506E2"/>
    <w:rsid w:val="009565CF"/>
    <w:rsid w:val="00960F90"/>
    <w:rsid w:val="0096160E"/>
    <w:rsid w:val="009734E0"/>
    <w:rsid w:val="0097545B"/>
    <w:rsid w:val="00976543"/>
    <w:rsid w:val="00982076"/>
    <w:rsid w:val="00983284"/>
    <w:rsid w:val="00984DEC"/>
    <w:rsid w:val="00991EB1"/>
    <w:rsid w:val="009934A9"/>
    <w:rsid w:val="009A2461"/>
    <w:rsid w:val="009B22B9"/>
    <w:rsid w:val="009B483B"/>
    <w:rsid w:val="009C2927"/>
    <w:rsid w:val="009C3AE5"/>
    <w:rsid w:val="009C6B33"/>
    <w:rsid w:val="009D1F53"/>
    <w:rsid w:val="009E05DF"/>
    <w:rsid w:val="009E1312"/>
    <w:rsid w:val="009E1658"/>
    <w:rsid w:val="009E190B"/>
    <w:rsid w:val="009E6D98"/>
    <w:rsid w:val="009F7A47"/>
    <w:rsid w:val="00A04839"/>
    <w:rsid w:val="00A05142"/>
    <w:rsid w:val="00A11F19"/>
    <w:rsid w:val="00A16941"/>
    <w:rsid w:val="00A20BCA"/>
    <w:rsid w:val="00A20D4D"/>
    <w:rsid w:val="00A216F2"/>
    <w:rsid w:val="00A22C9E"/>
    <w:rsid w:val="00A23BD6"/>
    <w:rsid w:val="00A23DFA"/>
    <w:rsid w:val="00A2409E"/>
    <w:rsid w:val="00A270F1"/>
    <w:rsid w:val="00A27466"/>
    <w:rsid w:val="00A30537"/>
    <w:rsid w:val="00A32789"/>
    <w:rsid w:val="00A32D3E"/>
    <w:rsid w:val="00A43BB6"/>
    <w:rsid w:val="00A45E3E"/>
    <w:rsid w:val="00A57F99"/>
    <w:rsid w:val="00A61194"/>
    <w:rsid w:val="00A61637"/>
    <w:rsid w:val="00A61804"/>
    <w:rsid w:val="00A62E87"/>
    <w:rsid w:val="00A641D5"/>
    <w:rsid w:val="00A7290D"/>
    <w:rsid w:val="00A82F08"/>
    <w:rsid w:val="00A84E77"/>
    <w:rsid w:val="00A90854"/>
    <w:rsid w:val="00A93E90"/>
    <w:rsid w:val="00A961F9"/>
    <w:rsid w:val="00AA2407"/>
    <w:rsid w:val="00AA30AE"/>
    <w:rsid w:val="00AA4C9D"/>
    <w:rsid w:val="00AA4E20"/>
    <w:rsid w:val="00AA75AF"/>
    <w:rsid w:val="00AB271C"/>
    <w:rsid w:val="00AB7A9E"/>
    <w:rsid w:val="00AC3701"/>
    <w:rsid w:val="00AC594E"/>
    <w:rsid w:val="00AE0915"/>
    <w:rsid w:val="00AE30CD"/>
    <w:rsid w:val="00AF283E"/>
    <w:rsid w:val="00AF33F0"/>
    <w:rsid w:val="00B01C6F"/>
    <w:rsid w:val="00B14A9A"/>
    <w:rsid w:val="00B16B82"/>
    <w:rsid w:val="00B17911"/>
    <w:rsid w:val="00B206EF"/>
    <w:rsid w:val="00B21A93"/>
    <w:rsid w:val="00B21FC6"/>
    <w:rsid w:val="00B25E9E"/>
    <w:rsid w:val="00B35DB8"/>
    <w:rsid w:val="00B41816"/>
    <w:rsid w:val="00B41E9C"/>
    <w:rsid w:val="00B4520B"/>
    <w:rsid w:val="00B51E51"/>
    <w:rsid w:val="00B551FD"/>
    <w:rsid w:val="00B57D16"/>
    <w:rsid w:val="00B64368"/>
    <w:rsid w:val="00B709B1"/>
    <w:rsid w:val="00B70CA4"/>
    <w:rsid w:val="00B71CA7"/>
    <w:rsid w:val="00B75ACC"/>
    <w:rsid w:val="00B7620D"/>
    <w:rsid w:val="00B76DE1"/>
    <w:rsid w:val="00B77350"/>
    <w:rsid w:val="00B827F1"/>
    <w:rsid w:val="00B92858"/>
    <w:rsid w:val="00B93818"/>
    <w:rsid w:val="00B9485C"/>
    <w:rsid w:val="00B96077"/>
    <w:rsid w:val="00BA39E6"/>
    <w:rsid w:val="00BA602A"/>
    <w:rsid w:val="00BB35FB"/>
    <w:rsid w:val="00BB3D04"/>
    <w:rsid w:val="00BB4C6A"/>
    <w:rsid w:val="00BB4ECC"/>
    <w:rsid w:val="00BC0D5B"/>
    <w:rsid w:val="00BC1588"/>
    <w:rsid w:val="00BC6116"/>
    <w:rsid w:val="00BC7508"/>
    <w:rsid w:val="00BE604E"/>
    <w:rsid w:val="00BF2BB6"/>
    <w:rsid w:val="00BF3381"/>
    <w:rsid w:val="00BF3983"/>
    <w:rsid w:val="00BF3A75"/>
    <w:rsid w:val="00BF6ABC"/>
    <w:rsid w:val="00BF6DE6"/>
    <w:rsid w:val="00BF71EC"/>
    <w:rsid w:val="00C01544"/>
    <w:rsid w:val="00C038AA"/>
    <w:rsid w:val="00C10B13"/>
    <w:rsid w:val="00C12A39"/>
    <w:rsid w:val="00C233CC"/>
    <w:rsid w:val="00C31801"/>
    <w:rsid w:val="00C41843"/>
    <w:rsid w:val="00C4293A"/>
    <w:rsid w:val="00C453D7"/>
    <w:rsid w:val="00C47FED"/>
    <w:rsid w:val="00C548B1"/>
    <w:rsid w:val="00C60E3C"/>
    <w:rsid w:val="00C61D39"/>
    <w:rsid w:val="00C67FD1"/>
    <w:rsid w:val="00C70D5D"/>
    <w:rsid w:val="00C80C78"/>
    <w:rsid w:val="00C8297E"/>
    <w:rsid w:val="00C923B0"/>
    <w:rsid w:val="00CA2C75"/>
    <w:rsid w:val="00CA6906"/>
    <w:rsid w:val="00CB055B"/>
    <w:rsid w:val="00CB640E"/>
    <w:rsid w:val="00CD38E1"/>
    <w:rsid w:val="00CD4923"/>
    <w:rsid w:val="00CD670B"/>
    <w:rsid w:val="00CE601E"/>
    <w:rsid w:val="00CE6870"/>
    <w:rsid w:val="00CF0C67"/>
    <w:rsid w:val="00CF1760"/>
    <w:rsid w:val="00CF28EC"/>
    <w:rsid w:val="00CF6B17"/>
    <w:rsid w:val="00CF7C1A"/>
    <w:rsid w:val="00D0016B"/>
    <w:rsid w:val="00D110EA"/>
    <w:rsid w:val="00D24AD9"/>
    <w:rsid w:val="00D31864"/>
    <w:rsid w:val="00D45DE7"/>
    <w:rsid w:val="00D544C2"/>
    <w:rsid w:val="00D54B63"/>
    <w:rsid w:val="00D61105"/>
    <w:rsid w:val="00D6667A"/>
    <w:rsid w:val="00D754E8"/>
    <w:rsid w:val="00D76843"/>
    <w:rsid w:val="00D76D31"/>
    <w:rsid w:val="00D76E94"/>
    <w:rsid w:val="00D8392B"/>
    <w:rsid w:val="00D863C3"/>
    <w:rsid w:val="00D92304"/>
    <w:rsid w:val="00D94860"/>
    <w:rsid w:val="00D9540D"/>
    <w:rsid w:val="00D959E8"/>
    <w:rsid w:val="00DA5E96"/>
    <w:rsid w:val="00DB2524"/>
    <w:rsid w:val="00DB765B"/>
    <w:rsid w:val="00DC7772"/>
    <w:rsid w:val="00DE3F29"/>
    <w:rsid w:val="00DF661E"/>
    <w:rsid w:val="00E04367"/>
    <w:rsid w:val="00E05192"/>
    <w:rsid w:val="00E06B82"/>
    <w:rsid w:val="00E07CA1"/>
    <w:rsid w:val="00E100EB"/>
    <w:rsid w:val="00E101C9"/>
    <w:rsid w:val="00E129F9"/>
    <w:rsid w:val="00E142BD"/>
    <w:rsid w:val="00E16CBD"/>
    <w:rsid w:val="00E20664"/>
    <w:rsid w:val="00E231C1"/>
    <w:rsid w:val="00E32868"/>
    <w:rsid w:val="00E457B0"/>
    <w:rsid w:val="00E53077"/>
    <w:rsid w:val="00E56671"/>
    <w:rsid w:val="00E5735F"/>
    <w:rsid w:val="00E615FE"/>
    <w:rsid w:val="00E71F75"/>
    <w:rsid w:val="00E740D1"/>
    <w:rsid w:val="00E76B94"/>
    <w:rsid w:val="00E82184"/>
    <w:rsid w:val="00E9064B"/>
    <w:rsid w:val="00EA3F0E"/>
    <w:rsid w:val="00EA4F0C"/>
    <w:rsid w:val="00EA7FB2"/>
    <w:rsid w:val="00EB0B58"/>
    <w:rsid w:val="00EB538B"/>
    <w:rsid w:val="00EC0BFD"/>
    <w:rsid w:val="00EC2A0F"/>
    <w:rsid w:val="00EC749C"/>
    <w:rsid w:val="00EC74E5"/>
    <w:rsid w:val="00ED1517"/>
    <w:rsid w:val="00ED459D"/>
    <w:rsid w:val="00ED7563"/>
    <w:rsid w:val="00EE25EA"/>
    <w:rsid w:val="00EE2A2E"/>
    <w:rsid w:val="00EE44CE"/>
    <w:rsid w:val="00EE5B9B"/>
    <w:rsid w:val="00EE74F5"/>
    <w:rsid w:val="00EF11C6"/>
    <w:rsid w:val="00EF3B4D"/>
    <w:rsid w:val="00EF3E59"/>
    <w:rsid w:val="00EF402D"/>
    <w:rsid w:val="00EF433A"/>
    <w:rsid w:val="00EF77EE"/>
    <w:rsid w:val="00F01C5D"/>
    <w:rsid w:val="00F177FB"/>
    <w:rsid w:val="00F2185C"/>
    <w:rsid w:val="00F25847"/>
    <w:rsid w:val="00F30D54"/>
    <w:rsid w:val="00F35632"/>
    <w:rsid w:val="00F35FF2"/>
    <w:rsid w:val="00F4667E"/>
    <w:rsid w:val="00F47C98"/>
    <w:rsid w:val="00F64A8F"/>
    <w:rsid w:val="00F70061"/>
    <w:rsid w:val="00F737E6"/>
    <w:rsid w:val="00F778EE"/>
    <w:rsid w:val="00F82C91"/>
    <w:rsid w:val="00F8728A"/>
    <w:rsid w:val="00F87432"/>
    <w:rsid w:val="00F91EBB"/>
    <w:rsid w:val="00FA1F65"/>
    <w:rsid w:val="00FA34C6"/>
    <w:rsid w:val="00FA6FB3"/>
    <w:rsid w:val="00FB3396"/>
    <w:rsid w:val="00FB5B46"/>
    <w:rsid w:val="00FC6C5E"/>
    <w:rsid w:val="00FD1DC8"/>
    <w:rsid w:val="00FD4158"/>
    <w:rsid w:val="00FE1E77"/>
    <w:rsid w:val="00FE3DF5"/>
    <w:rsid w:val="00FF7D93"/>
    <w:rsid w:val="0140A011"/>
    <w:rsid w:val="0339E7E1"/>
    <w:rsid w:val="053024FA"/>
    <w:rsid w:val="054FC358"/>
    <w:rsid w:val="091C3AB1"/>
    <w:rsid w:val="0962617B"/>
    <w:rsid w:val="0E059859"/>
    <w:rsid w:val="111AE75A"/>
    <w:rsid w:val="1255CD03"/>
    <w:rsid w:val="13431FAD"/>
    <w:rsid w:val="13D0C24F"/>
    <w:rsid w:val="14E2EA17"/>
    <w:rsid w:val="16666EFB"/>
    <w:rsid w:val="177FFC37"/>
    <w:rsid w:val="1CC71EB4"/>
    <w:rsid w:val="245CDC46"/>
    <w:rsid w:val="2B0A5092"/>
    <w:rsid w:val="2BD7FBFA"/>
    <w:rsid w:val="2E5BF66D"/>
    <w:rsid w:val="30FEDCCE"/>
    <w:rsid w:val="319A5DED"/>
    <w:rsid w:val="3510EC2B"/>
    <w:rsid w:val="396D1E77"/>
    <w:rsid w:val="3ECF7C27"/>
    <w:rsid w:val="3FA1E817"/>
    <w:rsid w:val="405CEE35"/>
    <w:rsid w:val="445FCE34"/>
    <w:rsid w:val="489D8F00"/>
    <w:rsid w:val="4C9026FF"/>
    <w:rsid w:val="4DACEFF2"/>
    <w:rsid w:val="58A05562"/>
    <w:rsid w:val="59DCE910"/>
    <w:rsid w:val="5ACBDED5"/>
    <w:rsid w:val="5B29CF66"/>
    <w:rsid w:val="5C9310D6"/>
    <w:rsid w:val="5FC0B1A9"/>
    <w:rsid w:val="603B2900"/>
    <w:rsid w:val="69B6CCF7"/>
    <w:rsid w:val="6C5C3E92"/>
    <w:rsid w:val="6D207BC8"/>
    <w:rsid w:val="6E1E7BDE"/>
    <w:rsid w:val="783BA9C7"/>
    <w:rsid w:val="7A4C69A3"/>
    <w:rsid w:val="7FB607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473F6"/>
  <w15:chartTrackingRefBased/>
  <w15:docId w15:val="{6801FECD-7687-40FC-930B-6ADFA41B0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248A"/>
  </w:style>
  <w:style w:type="paragraph" w:styleId="Titolo1">
    <w:name w:val="heading 1"/>
    <w:basedOn w:val="Normale"/>
    <w:next w:val="Normale"/>
    <w:link w:val="Titolo1Carattere"/>
    <w:uiPriority w:val="9"/>
    <w:qFormat/>
    <w:rsid w:val="007A1B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7A1B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A1B7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A1B7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A1B7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A1B7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1B7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A1B7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1B7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1B7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7A1B7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A1B7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A1B7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A1B7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A1B7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A1B7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A1B7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A1B7E"/>
    <w:rPr>
      <w:rFonts w:eastAsiaTheme="majorEastAsia" w:cstheme="majorBidi"/>
      <w:color w:val="272727" w:themeColor="text1" w:themeTint="D8"/>
    </w:rPr>
  </w:style>
  <w:style w:type="paragraph" w:styleId="Titolo">
    <w:name w:val="Title"/>
    <w:basedOn w:val="Normale"/>
    <w:next w:val="Normale"/>
    <w:link w:val="TitoloCarattere"/>
    <w:uiPriority w:val="10"/>
    <w:qFormat/>
    <w:rsid w:val="007A1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1B7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1B7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1B7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1B7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1B7E"/>
    <w:rPr>
      <w:i/>
      <w:iCs/>
      <w:color w:val="404040" w:themeColor="text1" w:themeTint="BF"/>
    </w:rPr>
  </w:style>
  <w:style w:type="paragraph" w:styleId="Paragrafoelenco">
    <w:name w:val="List Paragraph"/>
    <w:basedOn w:val="Normale"/>
    <w:uiPriority w:val="34"/>
    <w:qFormat/>
    <w:rsid w:val="007A1B7E"/>
    <w:pPr>
      <w:ind w:left="720"/>
      <w:contextualSpacing/>
    </w:pPr>
  </w:style>
  <w:style w:type="character" w:styleId="Enfasiintensa">
    <w:name w:val="Intense Emphasis"/>
    <w:basedOn w:val="Carpredefinitoparagrafo"/>
    <w:uiPriority w:val="21"/>
    <w:qFormat/>
    <w:rsid w:val="007A1B7E"/>
    <w:rPr>
      <w:i/>
      <w:iCs/>
      <w:color w:val="2F5496" w:themeColor="accent1" w:themeShade="BF"/>
    </w:rPr>
  </w:style>
  <w:style w:type="paragraph" w:styleId="Citazioneintensa">
    <w:name w:val="Intense Quote"/>
    <w:basedOn w:val="Normale"/>
    <w:next w:val="Normale"/>
    <w:link w:val="CitazioneintensaCarattere"/>
    <w:uiPriority w:val="30"/>
    <w:qFormat/>
    <w:rsid w:val="007A1B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A1B7E"/>
    <w:rPr>
      <w:i/>
      <w:iCs/>
      <w:color w:val="2F5496" w:themeColor="accent1" w:themeShade="BF"/>
    </w:rPr>
  </w:style>
  <w:style w:type="character" w:styleId="Riferimentointenso">
    <w:name w:val="Intense Reference"/>
    <w:basedOn w:val="Carpredefinitoparagrafo"/>
    <w:uiPriority w:val="32"/>
    <w:qFormat/>
    <w:rsid w:val="007A1B7E"/>
    <w:rPr>
      <w:b/>
      <w:bCs/>
      <w:smallCaps/>
      <w:color w:val="2F5496" w:themeColor="accent1" w:themeShade="BF"/>
      <w:spacing w:val="5"/>
    </w:rPr>
  </w:style>
  <w:style w:type="character" w:styleId="Testosegnaposto">
    <w:name w:val="Placeholder Text"/>
    <w:basedOn w:val="Carpredefinitoparagrafo"/>
    <w:uiPriority w:val="99"/>
    <w:semiHidden/>
    <w:rsid w:val="009E6D98"/>
    <w:rPr>
      <w:color w:val="666666"/>
    </w:rPr>
  </w:style>
  <w:style w:type="paragraph" w:styleId="Didascalia">
    <w:name w:val="caption"/>
    <w:basedOn w:val="Normale"/>
    <w:next w:val="Normale"/>
    <w:uiPriority w:val="35"/>
    <w:unhideWhenUsed/>
    <w:qFormat/>
    <w:rsid w:val="009E6D98"/>
    <w:pPr>
      <w:spacing w:after="200" w:line="240" w:lineRule="auto"/>
    </w:pPr>
    <w:rPr>
      <w:i/>
      <w:iCs/>
      <w:color w:val="44546A" w:themeColor="text2"/>
      <w:sz w:val="18"/>
      <w:szCs w:val="18"/>
    </w:rPr>
  </w:style>
  <w:style w:type="paragraph" w:styleId="Bibliografia">
    <w:name w:val="Bibliography"/>
    <w:basedOn w:val="Normale"/>
    <w:next w:val="Normale"/>
    <w:uiPriority w:val="37"/>
    <w:unhideWhenUsed/>
    <w:rsid w:val="009E6D98"/>
  </w:style>
  <w:style w:type="character" w:styleId="Rimandocommento">
    <w:name w:val="annotation reference"/>
    <w:basedOn w:val="Carpredefinitoparagrafo"/>
    <w:uiPriority w:val="99"/>
    <w:semiHidden/>
    <w:unhideWhenUsed/>
    <w:rsid w:val="00900A1F"/>
    <w:rPr>
      <w:sz w:val="16"/>
      <w:szCs w:val="16"/>
    </w:rPr>
  </w:style>
  <w:style w:type="paragraph" w:styleId="Testocommento">
    <w:name w:val="annotation text"/>
    <w:basedOn w:val="Normale"/>
    <w:link w:val="TestocommentoCarattere"/>
    <w:uiPriority w:val="99"/>
    <w:unhideWhenUsed/>
    <w:rsid w:val="00900A1F"/>
    <w:pPr>
      <w:spacing w:line="240" w:lineRule="auto"/>
    </w:pPr>
    <w:rPr>
      <w:rFonts w:ascii="Aptos" w:eastAsia="Aptos" w:hAnsi="Aptos" w:cs="Aptos"/>
      <w:kern w:val="0"/>
      <w:sz w:val="20"/>
      <w:szCs w:val="20"/>
      <w:lang w:val="en-US" w:eastAsia="it-IT"/>
      <w14:ligatures w14:val="none"/>
    </w:rPr>
  </w:style>
  <w:style w:type="character" w:customStyle="1" w:styleId="TestocommentoCarattere">
    <w:name w:val="Testo commento Carattere"/>
    <w:basedOn w:val="Carpredefinitoparagrafo"/>
    <w:link w:val="Testocommento"/>
    <w:uiPriority w:val="99"/>
    <w:rsid w:val="00900A1F"/>
    <w:rPr>
      <w:rFonts w:ascii="Aptos" w:eastAsia="Aptos" w:hAnsi="Aptos" w:cs="Aptos"/>
      <w:kern w:val="0"/>
      <w:sz w:val="20"/>
      <w:szCs w:val="20"/>
      <w:lang w:val="en-US" w:eastAsia="it-IT"/>
      <w14:ligatures w14:val="none"/>
    </w:rPr>
  </w:style>
  <w:style w:type="table" w:styleId="Grigliatabella">
    <w:name w:val="Table Grid"/>
    <w:basedOn w:val="Tabellanormale"/>
    <w:uiPriority w:val="39"/>
    <w:rsid w:val="00BF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E142BD"/>
    <w:rPr>
      <w:rFonts w:asciiTheme="minorHAnsi" w:eastAsiaTheme="minorHAnsi" w:hAnsiTheme="minorHAnsi" w:cstheme="minorBidi"/>
      <w:b/>
      <w:bCs/>
      <w:kern w:val="2"/>
      <w:lang w:val="en-AU" w:eastAsia="en-US"/>
      <w14:ligatures w14:val="standardContextual"/>
    </w:rPr>
  </w:style>
  <w:style w:type="character" w:customStyle="1" w:styleId="SoggettocommentoCarattere">
    <w:name w:val="Soggetto commento Carattere"/>
    <w:basedOn w:val="TestocommentoCarattere"/>
    <w:link w:val="Soggettocommento"/>
    <w:uiPriority w:val="99"/>
    <w:semiHidden/>
    <w:rsid w:val="00E142BD"/>
    <w:rPr>
      <w:rFonts w:ascii="Aptos" w:eastAsia="Aptos" w:hAnsi="Aptos" w:cs="Aptos"/>
      <w:b/>
      <w:bCs/>
      <w:kern w:val="0"/>
      <w:sz w:val="20"/>
      <w:szCs w:val="20"/>
      <w:lang w:val="en-US" w:eastAsia="it-IT"/>
      <w14:ligatures w14:val="none"/>
    </w:rPr>
  </w:style>
  <w:style w:type="paragraph" w:styleId="Revisione">
    <w:name w:val="Revision"/>
    <w:hidden/>
    <w:uiPriority w:val="99"/>
    <w:semiHidden/>
    <w:rsid w:val="00EF3B4D"/>
    <w:pPr>
      <w:spacing w:after="0" w:line="240" w:lineRule="auto"/>
    </w:pPr>
  </w:style>
  <w:style w:type="paragraph" w:customStyle="1" w:styleId="isselectedend">
    <w:name w:val="isselectedend"/>
    <w:basedOn w:val="Normale"/>
    <w:rsid w:val="000374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PreformattatoHTML">
    <w:name w:val="HTML Preformatted"/>
    <w:basedOn w:val="Normale"/>
    <w:link w:val="PreformattatoHTMLCarattere"/>
    <w:uiPriority w:val="99"/>
    <w:semiHidden/>
    <w:unhideWhenUsed/>
    <w:rsid w:val="00B25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PreformattatoHTMLCarattere">
    <w:name w:val="Preformattato HTML Carattere"/>
    <w:basedOn w:val="Carpredefinitoparagrafo"/>
    <w:link w:val="PreformattatoHTML"/>
    <w:uiPriority w:val="99"/>
    <w:semiHidden/>
    <w:rsid w:val="00B25E9E"/>
    <w:rPr>
      <w:rFonts w:ascii="Courier New" w:eastAsia="Times New Roman" w:hAnsi="Courier New" w:cs="Courier New"/>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5757">
      <w:bodyDiv w:val="1"/>
      <w:marLeft w:val="0"/>
      <w:marRight w:val="0"/>
      <w:marTop w:val="0"/>
      <w:marBottom w:val="0"/>
      <w:divBdr>
        <w:top w:val="none" w:sz="0" w:space="0" w:color="auto"/>
        <w:left w:val="none" w:sz="0" w:space="0" w:color="auto"/>
        <w:bottom w:val="none" w:sz="0" w:space="0" w:color="auto"/>
        <w:right w:val="none" w:sz="0" w:space="0" w:color="auto"/>
      </w:divBdr>
    </w:div>
    <w:div w:id="1010908826">
      <w:bodyDiv w:val="1"/>
      <w:marLeft w:val="0"/>
      <w:marRight w:val="0"/>
      <w:marTop w:val="0"/>
      <w:marBottom w:val="0"/>
      <w:divBdr>
        <w:top w:val="none" w:sz="0" w:space="0" w:color="auto"/>
        <w:left w:val="none" w:sz="0" w:space="0" w:color="auto"/>
        <w:bottom w:val="none" w:sz="0" w:space="0" w:color="auto"/>
        <w:right w:val="none" w:sz="0" w:space="0" w:color="auto"/>
      </w:divBdr>
    </w:div>
    <w:div w:id="1112440232">
      <w:bodyDiv w:val="1"/>
      <w:marLeft w:val="0"/>
      <w:marRight w:val="0"/>
      <w:marTop w:val="0"/>
      <w:marBottom w:val="0"/>
      <w:divBdr>
        <w:top w:val="none" w:sz="0" w:space="0" w:color="auto"/>
        <w:left w:val="none" w:sz="0" w:space="0" w:color="auto"/>
        <w:bottom w:val="none" w:sz="0" w:space="0" w:color="auto"/>
        <w:right w:val="none" w:sz="0" w:space="0" w:color="auto"/>
      </w:divBdr>
    </w:div>
    <w:div w:id="1617564709">
      <w:bodyDiv w:val="1"/>
      <w:marLeft w:val="0"/>
      <w:marRight w:val="0"/>
      <w:marTop w:val="0"/>
      <w:marBottom w:val="0"/>
      <w:divBdr>
        <w:top w:val="none" w:sz="0" w:space="0" w:color="auto"/>
        <w:left w:val="none" w:sz="0" w:space="0" w:color="auto"/>
        <w:bottom w:val="none" w:sz="0" w:space="0" w:color="auto"/>
        <w:right w:val="none" w:sz="0" w:space="0" w:color="auto"/>
      </w:divBdr>
    </w:div>
    <w:div w:id="1676498047">
      <w:bodyDiv w:val="1"/>
      <w:marLeft w:val="0"/>
      <w:marRight w:val="0"/>
      <w:marTop w:val="0"/>
      <w:marBottom w:val="0"/>
      <w:divBdr>
        <w:top w:val="none" w:sz="0" w:space="0" w:color="auto"/>
        <w:left w:val="none" w:sz="0" w:space="0" w:color="auto"/>
        <w:bottom w:val="none" w:sz="0" w:space="0" w:color="auto"/>
        <w:right w:val="none" w:sz="0" w:space="0" w:color="auto"/>
      </w:divBdr>
    </w:div>
    <w:div w:id="1805346361">
      <w:bodyDiv w:val="1"/>
      <w:marLeft w:val="0"/>
      <w:marRight w:val="0"/>
      <w:marTop w:val="0"/>
      <w:marBottom w:val="0"/>
      <w:divBdr>
        <w:top w:val="none" w:sz="0" w:space="0" w:color="auto"/>
        <w:left w:val="none" w:sz="0" w:space="0" w:color="auto"/>
        <w:bottom w:val="none" w:sz="0" w:space="0" w:color="auto"/>
        <w:right w:val="none" w:sz="0" w:space="0" w:color="auto"/>
      </w:divBdr>
    </w:div>
    <w:div w:id="19759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ustomXml" Target="ink/ink1.xml"/><Relationship Id="rId12" Type="http://schemas.openxmlformats.org/officeDocument/2006/relationships/image" Target="media/image2.png"/><Relationship Id="rId17" Type="http://schemas.openxmlformats.org/officeDocument/2006/relationships/customXml" Target="ink/ink3.xml"/><Relationship Id="rId2" Type="http://schemas.openxmlformats.org/officeDocument/2006/relationships/numbering" Target="numbering.xml"/><Relationship Id="rId16"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3.tif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9T00:31:33.513"/>
    </inkml:context>
    <inkml:brush xml:id="br0">
      <inkml:brushProperty name="width" value="0.035" units="cm"/>
      <inkml:brushProperty name="height" value="0.035" units="cm"/>
    </inkml:brush>
  </inkml:definitions>
  <inkml:trace contextRef="#ctx0" brushRef="#br0">0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9T00:31:50.896"/>
    </inkml:context>
    <inkml:brush xml:id="br0">
      <inkml:brushProperty name="width" value="0.035" units="cm"/>
      <inkml:brushProperty name="height" value="0.035" units="cm"/>
    </inkml:brush>
  </inkml:definitions>
  <inkml:trace contextRef="#ctx0" brushRef="#br0">0 0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9T00:31:49.934"/>
    </inkml:context>
    <inkml:brush xml:id="br0">
      <inkml:brushProperty name="width" value="0.035" units="cm"/>
      <inkml:brushProperty name="height" value="0.035" units="cm"/>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Bat09</b:Tag>
    <b:SourceType>Book</b:SourceType>
    <b:Guid>{70F9ED72-876F-4A1B-8703-E197177E4052}</b:Guid>
    <b:Author>
      <b:Author>
        <b:NameList>
          <b:Person>
            <b:Last>Bates</b:Last>
            <b:First>J.</b:First>
            <b:Middle>H.</b:Middle>
          </b:Person>
        </b:NameList>
      </b:Author>
    </b:Author>
    <b:Title>Lung mechanics: an inverse modeling approach</b:Title>
    <b:Year>2009</b:Year>
    <b:City>Cambridge</b:City>
    <b:Publisher>Cambridge University Press</b:Publisher>
    <b:RefOrder>2</b:RefOrder>
  </b:Source>
  <b:Source>
    <b:Tag>Vic16</b:Tag>
    <b:SourceType>JournalArticle</b:SourceType>
    <b:Guid>{29201E25-8F7C-4551-AFCD-B7C72C9C5B22}</b:Guid>
    <b:Title>Noninvasive Estimation of Respiratory Mechanics in Spontaneously Breathing Ventilated Patients: A Constrained Optimization Approach</b:Title>
    <b:Year>2016</b:Year>
    <b:Author>
      <b:Author>
        <b:NameList>
          <b:Person>
            <b:Last>Vicario</b:Last>
            <b:First>Francesco</b:First>
          </b:Person>
          <b:Person>
            <b:Last>Albanese</b:Last>
            <b:First>Antonio</b:First>
          </b:Person>
          <b:Person>
            <b:Last>Karamolegkos</b:Last>
            <b:First>Nikolaos</b:First>
          </b:Person>
          <b:Person>
            <b:Last>Wang</b:Last>
            <b:First>Dong</b:First>
          </b:Person>
          <b:Person>
            <b:Last>Seiver</b:Last>
            <b:First>Adam</b:First>
          </b:Person>
          <b:Person>
            <b:Last>Chbat</b:Last>
            <b:First>Nicolas</b:First>
            <b:Middle>W.</b:Middle>
          </b:Person>
        </b:NameList>
      </b:Author>
    </b:Author>
    <b:JournalName>IEEE Transactions on Biomedical Engineering</b:JournalName>
    <b:Pages>775-787</b:Pages>
    <b:Volume>63</b:Volume>
    <b:Issue>4</b:Issue>
    <b:DOI>10.1109/TBME.2015.2470641</b:DOI>
    <b:RefOrder>3</b:RefOrder>
  </b:Source>
  <b:Source>
    <b:Tag>Ber191</b:Tag>
    <b:SourceType>JournalArticle</b:SourceType>
    <b:Guid>{F85C2DEE-7268-4747-8928-D77FF3FBB944}</b:Guid>
    <b:Author>
      <b:Author>
        <b:NameList>
          <b:Person>
            <b:Last>Bertoni M</b:Last>
            <b:First>Telias</b:First>
            <b:Middle>I, Urner M, Long M, Del Sorbo L, Fan E, et al.</b:Middle>
          </b:Person>
        </b:NameList>
      </b:Author>
    </b:Author>
    <b:Title>A novel non-invasive method to detect excessively high respiratory effort and dynamic transpulmonary driving pressure during mechanical ventilation</b:Title>
    <b:JournalName>Crit Care</b:JournalName>
    <b:Year>2019</b:Year>
    <b:Pages>346</b:Pages>
    <b:Month>Nov</b:Month>
    <b:Day>6</b:Day>
    <b:Volume>23</b:Volume>
    <b:DOI>https://doi.org/10.1186/s13054-019-2617-0</b:DOI>
    <b:RefOrder>1</b:RefOrder>
  </b:Source>
</b:Sources>
</file>

<file path=customXml/itemProps1.xml><?xml version="1.0" encoding="utf-8"?>
<ds:datastoreItem xmlns:ds="http://schemas.openxmlformats.org/officeDocument/2006/customXml" ds:itemID="{04C67096-D1E7-4AE1-88EF-E6D3BF526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1838</Words>
  <Characters>10481</Characters>
  <Application>Microsoft Office Word</Application>
  <DocSecurity>0</DocSecurity>
  <Lines>87</Lines>
  <Paragraphs>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Kaelan Lindup</dc:creator>
  <cp:keywords/>
  <dc:description/>
  <cp:lastModifiedBy>Michele Bertoni</cp:lastModifiedBy>
  <cp:revision>2</cp:revision>
  <dcterms:created xsi:type="dcterms:W3CDTF">2026-08-20T09:09:00Z</dcterms:created>
  <dcterms:modified xsi:type="dcterms:W3CDTF">2026-08-20T09:09:00Z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68d81e5c-a425-4b52-bfee-bc11b062e86f</vt:lpwstr>
  </property>
</Properties>
</file>