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EB12B" w14:textId="2D6E6C17" w:rsidR="00BB585E" w:rsidRPr="00721613" w:rsidRDefault="00BB585E" w:rsidP="00C073DA">
      <w:pPr>
        <w:pStyle w:val="NoSpacing"/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figures</w:t>
      </w:r>
    </w:p>
    <w:p w14:paraId="1A2F9FA8" w14:textId="77777777" w:rsidR="00BB585E" w:rsidRPr="00721613" w:rsidRDefault="00BB585E" w:rsidP="00BB585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21613"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248CEC04" wp14:editId="4D4714EB">
            <wp:extent cx="5943600" cy="485076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ta.Figur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CAC20" w14:textId="67848DDE" w:rsidR="00BB585E" w:rsidRDefault="00BB585E" w:rsidP="00011507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6998">
        <w:rPr>
          <w:rFonts w:ascii="Arial" w:hAnsi="Arial" w:cs="Arial"/>
          <w:b/>
          <w:sz w:val="24"/>
          <w:szCs w:val="24"/>
        </w:rPr>
        <w:t xml:space="preserve">Fig. S1 Venn diagram </w:t>
      </w:r>
      <w:r w:rsidR="00011507" w:rsidRPr="00876998">
        <w:rPr>
          <w:rFonts w:ascii="Arial" w:hAnsi="Arial" w:cs="Arial"/>
          <w:b/>
          <w:sz w:val="24"/>
          <w:szCs w:val="24"/>
        </w:rPr>
        <w:t>representing</w:t>
      </w:r>
      <w:r w:rsidRPr="00876998">
        <w:rPr>
          <w:rFonts w:ascii="Arial" w:hAnsi="Arial" w:cs="Arial"/>
          <w:b/>
          <w:sz w:val="24"/>
          <w:szCs w:val="24"/>
        </w:rPr>
        <w:t xml:space="preserve"> datasets from TCGA and METABRIC</w:t>
      </w:r>
      <w:r w:rsidRPr="00721613">
        <w:rPr>
          <w:rFonts w:ascii="Arial" w:hAnsi="Arial" w:cs="Arial"/>
          <w:sz w:val="24"/>
          <w:szCs w:val="24"/>
        </w:rPr>
        <w:t>:</w:t>
      </w:r>
      <w:r w:rsidR="009632B6">
        <w:rPr>
          <w:rFonts w:ascii="Arial" w:hAnsi="Arial" w:cs="Arial"/>
          <w:sz w:val="24"/>
          <w:szCs w:val="24"/>
        </w:rPr>
        <w:t xml:space="preserve"> </w:t>
      </w:r>
      <w:r w:rsidR="00011507">
        <w:rPr>
          <w:rFonts w:ascii="Arial" w:hAnsi="Arial" w:cs="Arial"/>
          <w:sz w:val="24"/>
          <w:szCs w:val="24"/>
        </w:rPr>
        <w:t>For analysis of</w:t>
      </w:r>
      <w:r w:rsidRPr="00721613">
        <w:rPr>
          <w:rFonts w:ascii="Arial" w:hAnsi="Arial" w:cs="Arial"/>
          <w:sz w:val="24"/>
          <w:szCs w:val="24"/>
        </w:rPr>
        <w:t xml:space="preserve"> TCGA</w:t>
      </w:r>
      <w:r w:rsidR="00011507">
        <w:rPr>
          <w:rFonts w:ascii="Arial" w:hAnsi="Arial" w:cs="Arial"/>
          <w:sz w:val="24"/>
          <w:szCs w:val="24"/>
        </w:rPr>
        <w:t xml:space="preserve"> data</w:t>
      </w:r>
      <w:r w:rsidRPr="00721613">
        <w:rPr>
          <w:rFonts w:ascii="Arial" w:hAnsi="Arial" w:cs="Arial"/>
          <w:sz w:val="24"/>
          <w:szCs w:val="24"/>
        </w:rPr>
        <w:t xml:space="preserve">, we </w:t>
      </w:r>
      <w:r w:rsidR="009632B6">
        <w:rPr>
          <w:rFonts w:ascii="Arial" w:hAnsi="Arial" w:cs="Arial"/>
          <w:sz w:val="24"/>
          <w:szCs w:val="24"/>
        </w:rPr>
        <w:t>use</w:t>
      </w:r>
      <w:r w:rsidR="00011507">
        <w:rPr>
          <w:rFonts w:ascii="Arial" w:hAnsi="Arial" w:cs="Arial"/>
          <w:sz w:val="24"/>
          <w:szCs w:val="24"/>
        </w:rPr>
        <w:t>d</w:t>
      </w:r>
      <w:r w:rsidR="009632B6">
        <w:rPr>
          <w:rFonts w:ascii="Arial" w:hAnsi="Arial" w:cs="Arial"/>
          <w:sz w:val="24"/>
          <w:szCs w:val="24"/>
        </w:rPr>
        <w:t xml:space="preserve"> data from</w:t>
      </w:r>
      <w:r w:rsidRPr="00721613">
        <w:rPr>
          <w:rFonts w:ascii="Arial" w:hAnsi="Arial" w:cs="Arial"/>
          <w:sz w:val="24"/>
          <w:szCs w:val="24"/>
        </w:rPr>
        <w:t xml:space="preserve"> ge</w:t>
      </w:r>
      <w:r w:rsidR="00011507">
        <w:rPr>
          <w:rFonts w:ascii="Arial" w:hAnsi="Arial" w:cs="Arial"/>
          <w:sz w:val="24"/>
          <w:szCs w:val="24"/>
        </w:rPr>
        <w:t xml:space="preserve">ne expression, CNV, methylation, </w:t>
      </w:r>
      <w:r w:rsidRPr="00721613">
        <w:rPr>
          <w:rFonts w:ascii="Arial" w:hAnsi="Arial" w:cs="Arial"/>
          <w:sz w:val="24"/>
          <w:szCs w:val="24"/>
        </w:rPr>
        <w:t>and somatic mutation. (</w:t>
      </w:r>
      <w:r w:rsidR="009632B6">
        <w:rPr>
          <w:rFonts w:ascii="Arial" w:hAnsi="Arial" w:cs="Arial"/>
          <w:sz w:val="24"/>
          <w:szCs w:val="24"/>
        </w:rPr>
        <w:t>In addition, we used</w:t>
      </w:r>
      <w:r w:rsidRPr="00721613">
        <w:rPr>
          <w:rFonts w:ascii="Arial" w:hAnsi="Arial" w:cs="Arial"/>
          <w:sz w:val="24"/>
          <w:szCs w:val="24"/>
        </w:rPr>
        <w:t xml:space="preserve"> RPPA</w:t>
      </w:r>
      <w:r w:rsidR="009632B6">
        <w:rPr>
          <w:rFonts w:ascii="Arial" w:hAnsi="Arial" w:cs="Arial"/>
          <w:sz w:val="24"/>
          <w:szCs w:val="24"/>
        </w:rPr>
        <w:t xml:space="preserve"> data</w:t>
      </w:r>
      <w:r w:rsidRPr="00721613">
        <w:rPr>
          <w:rFonts w:ascii="Arial" w:hAnsi="Arial" w:cs="Arial"/>
          <w:sz w:val="24"/>
          <w:szCs w:val="24"/>
        </w:rPr>
        <w:t>, not shown here)</w:t>
      </w:r>
      <w:r w:rsidR="009632B6">
        <w:rPr>
          <w:rFonts w:ascii="Arial" w:hAnsi="Arial" w:cs="Arial"/>
          <w:sz w:val="24"/>
          <w:szCs w:val="24"/>
        </w:rPr>
        <w:t>.</w:t>
      </w:r>
      <w:r w:rsidRPr="00721613">
        <w:rPr>
          <w:rFonts w:ascii="Arial" w:hAnsi="Arial" w:cs="Arial"/>
          <w:sz w:val="24"/>
          <w:szCs w:val="24"/>
        </w:rPr>
        <w:t xml:space="preserve"> For </w:t>
      </w:r>
      <w:r w:rsidR="00011507">
        <w:rPr>
          <w:rFonts w:ascii="Arial" w:hAnsi="Arial" w:cs="Arial"/>
          <w:sz w:val="24"/>
          <w:szCs w:val="24"/>
        </w:rPr>
        <w:t xml:space="preserve">analysis of </w:t>
      </w:r>
      <w:r w:rsidRPr="00721613">
        <w:rPr>
          <w:rFonts w:ascii="Arial" w:hAnsi="Arial" w:cs="Arial"/>
          <w:sz w:val="24"/>
          <w:szCs w:val="24"/>
        </w:rPr>
        <w:t>METABRIC</w:t>
      </w:r>
      <w:r w:rsidR="00011507">
        <w:rPr>
          <w:rFonts w:ascii="Arial" w:hAnsi="Arial" w:cs="Arial"/>
          <w:sz w:val="24"/>
          <w:szCs w:val="24"/>
        </w:rPr>
        <w:t xml:space="preserve"> data</w:t>
      </w:r>
      <w:r w:rsidRPr="00721613">
        <w:rPr>
          <w:rFonts w:ascii="Arial" w:hAnsi="Arial" w:cs="Arial"/>
          <w:sz w:val="24"/>
          <w:szCs w:val="24"/>
        </w:rPr>
        <w:t xml:space="preserve">, </w:t>
      </w:r>
      <w:r w:rsidR="00011507">
        <w:rPr>
          <w:rFonts w:ascii="Arial" w:hAnsi="Arial" w:cs="Arial"/>
          <w:sz w:val="24"/>
          <w:szCs w:val="24"/>
        </w:rPr>
        <w:t xml:space="preserve">we </w:t>
      </w:r>
      <w:r w:rsidR="009632B6">
        <w:rPr>
          <w:rFonts w:ascii="Arial" w:hAnsi="Arial" w:cs="Arial"/>
          <w:sz w:val="24"/>
          <w:szCs w:val="24"/>
        </w:rPr>
        <w:t>used</w:t>
      </w:r>
      <w:r w:rsidRPr="00721613">
        <w:rPr>
          <w:rFonts w:ascii="Arial" w:hAnsi="Arial" w:cs="Arial"/>
          <w:sz w:val="24"/>
          <w:szCs w:val="24"/>
        </w:rPr>
        <w:t xml:space="preserve"> gene expression and CNV data for all 1591 tumor samples. The distribution of tumor samples with respect to ER and menopausal status is similar in both </w:t>
      </w:r>
      <w:r w:rsidR="00011507">
        <w:rPr>
          <w:rFonts w:ascii="Arial" w:hAnsi="Arial" w:cs="Arial"/>
          <w:sz w:val="24"/>
          <w:szCs w:val="24"/>
        </w:rPr>
        <w:t>data sets</w:t>
      </w:r>
      <w:r w:rsidRPr="00721613">
        <w:rPr>
          <w:rFonts w:ascii="Arial" w:hAnsi="Arial" w:cs="Arial"/>
          <w:sz w:val="24"/>
          <w:szCs w:val="24"/>
        </w:rPr>
        <w:t xml:space="preserve">: there are more ER+ tumor samples compared </w:t>
      </w:r>
      <w:r w:rsidR="009632B6">
        <w:rPr>
          <w:rFonts w:ascii="Arial" w:hAnsi="Arial" w:cs="Arial"/>
          <w:sz w:val="24"/>
          <w:szCs w:val="24"/>
        </w:rPr>
        <w:t>to</w:t>
      </w:r>
      <w:r w:rsidRPr="00721613">
        <w:rPr>
          <w:rFonts w:ascii="Arial" w:hAnsi="Arial" w:cs="Arial"/>
          <w:sz w:val="24"/>
          <w:szCs w:val="24"/>
        </w:rPr>
        <w:t xml:space="preserve"> ER- samples, and there is an enrichment of </w:t>
      </w:r>
      <w:proofErr w:type="spellStart"/>
      <w:r w:rsidRPr="00721613">
        <w:rPr>
          <w:rFonts w:ascii="Arial" w:hAnsi="Arial" w:cs="Arial"/>
          <w:sz w:val="24"/>
          <w:szCs w:val="24"/>
        </w:rPr>
        <w:t>postM</w:t>
      </w:r>
      <w:proofErr w:type="spellEnd"/>
      <w:r w:rsidRPr="00721613">
        <w:rPr>
          <w:rFonts w:ascii="Arial" w:hAnsi="Arial" w:cs="Arial"/>
          <w:sz w:val="24"/>
          <w:szCs w:val="24"/>
        </w:rPr>
        <w:t xml:space="preserve"> in ER+ samples compared with that in ER- samples. </w:t>
      </w:r>
      <w:r w:rsidR="009632B6">
        <w:rPr>
          <w:rFonts w:ascii="Arial" w:hAnsi="Arial" w:cs="Arial"/>
          <w:sz w:val="24"/>
          <w:szCs w:val="24"/>
        </w:rPr>
        <w:t>S</w:t>
      </w:r>
      <w:r w:rsidRPr="00721613">
        <w:rPr>
          <w:rFonts w:ascii="Arial" w:hAnsi="Arial" w:cs="Arial"/>
          <w:sz w:val="24"/>
          <w:szCs w:val="24"/>
        </w:rPr>
        <w:t xml:space="preserve">urvival information in TCGA is limited </w:t>
      </w:r>
      <w:r w:rsidR="009632B6">
        <w:rPr>
          <w:rFonts w:ascii="Arial" w:hAnsi="Arial" w:cs="Arial"/>
          <w:sz w:val="24"/>
          <w:szCs w:val="24"/>
        </w:rPr>
        <w:t xml:space="preserve">compared to </w:t>
      </w:r>
      <w:r w:rsidR="00011507">
        <w:rPr>
          <w:rFonts w:ascii="Arial" w:hAnsi="Arial" w:cs="Arial"/>
          <w:sz w:val="24"/>
          <w:szCs w:val="24"/>
        </w:rPr>
        <w:t xml:space="preserve">information provided for </w:t>
      </w:r>
      <w:r w:rsidR="009632B6">
        <w:rPr>
          <w:rFonts w:ascii="Arial" w:hAnsi="Arial" w:cs="Arial"/>
          <w:sz w:val="24"/>
          <w:szCs w:val="24"/>
        </w:rPr>
        <w:t>the</w:t>
      </w:r>
      <w:r w:rsidRPr="00721613">
        <w:rPr>
          <w:rFonts w:ascii="Arial" w:hAnsi="Arial" w:cs="Arial"/>
          <w:sz w:val="24"/>
          <w:szCs w:val="24"/>
        </w:rPr>
        <w:t xml:space="preserve"> METABRIC</w:t>
      </w:r>
      <w:r>
        <w:rPr>
          <w:rFonts w:ascii="Arial" w:hAnsi="Arial" w:cs="Arial"/>
          <w:sz w:val="24"/>
          <w:szCs w:val="24"/>
        </w:rPr>
        <w:t xml:space="preserve"> data</w:t>
      </w:r>
      <w:r w:rsidR="009632B6">
        <w:rPr>
          <w:rFonts w:ascii="Arial" w:hAnsi="Arial" w:cs="Arial"/>
          <w:sz w:val="24"/>
          <w:szCs w:val="24"/>
        </w:rPr>
        <w:t xml:space="preserve"> set</w:t>
      </w:r>
      <w:r>
        <w:rPr>
          <w:rFonts w:ascii="Arial" w:hAnsi="Arial" w:cs="Arial"/>
          <w:sz w:val="24"/>
          <w:szCs w:val="24"/>
        </w:rPr>
        <w:t>.</w:t>
      </w:r>
    </w:p>
    <w:p w14:paraId="5C2A59A8" w14:textId="77777777" w:rsidR="00626619" w:rsidRDefault="00626619" w:rsidP="00626619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1B6F3B7" w14:textId="77F8CFE5" w:rsidR="00626619" w:rsidRPr="00721613" w:rsidRDefault="00626619" w:rsidP="00626619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00316DC" w14:textId="21192B64" w:rsidR="00AC3624" w:rsidRDefault="00AC3624" w:rsidP="00BB585E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7D980474" w14:textId="486D3124" w:rsidR="00BB585E" w:rsidRPr="00721613" w:rsidRDefault="00BB585E" w:rsidP="00BB585E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1613"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3AFA4F71" wp14:editId="4C7C79AC">
            <wp:extent cx="2895600" cy="187101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8" r="4075"/>
                    <a:stretch/>
                  </pic:blipFill>
                  <pic:spPr bwMode="auto">
                    <a:xfrm>
                      <a:off x="0" y="0"/>
                      <a:ext cx="2895600" cy="187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FD957" w14:textId="116ACE0C" w:rsidR="00BB585E" w:rsidRPr="00AC3624" w:rsidRDefault="00BB585E" w:rsidP="00AC3624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C3624">
        <w:rPr>
          <w:rFonts w:ascii="Arial" w:hAnsi="Arial" w:cs="Arial"/>
          <w:b/>
          <w:bCs/>
          <w:sz w:val="24"/>
          <w:szCs w:val="24"/>
        </w:rPr>
        <w:t xml:space="preserve">Agilent expression array                                </w:t>
      </w:r>
    </w:p>
    <w:p w14:paraId="4B71BA8B" w14:textId="77777777" w:rsidR="00BB585E" w:rsidRPr="00721613" w:rsidRDefault="00BB585E" w:rsidP="00BB585E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1613">
        <w:rPr>
          <w:rFonts w:ascii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525BD272" wp14:editId="27A54013">
            <wp:extent cx="2895600" cy="2164761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hyl450.2D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43"/>
                    <a:stretch/>
                  </pic:blipFill>
                  <pic:spPr bwMode="auto">
                    <a:xfrm>
                      <a:off x="0" y="0"/>
                      <a:ext cx="2896199" cy="2165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0E3B76" w14:textId="7EC0657F" w:rsidR="00BB585E" w:rsidRPr="00721613" w:rsidRDefault="00BB585E" w:rsidP="00BB585E">
      <w:pPr>
        <w:spacing w:after="0" w:line="480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721613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011507">
        <w:rPr>
          <w:rFonts w:ascii="Arial" w:hAnsi="Arial" w:cs="Arial"/>
          <w:b/>
          <w:bCs/>
          <w:sz w:val="24"/>
          <w:szCs w:val="24"/>
        </w:rPr>
        <w:t xml:space="preserve"> </w:t>
      </w:r>
      <w:r w:rsidR="00AC3624">
        <w:rPr>
          <w:rFonts w:ascii="Arial" w:hAnsi="Arial" w:cs="Arial"/>
          <w:b/>
          <w:bCs/>
          <w:sz w:val="24"/>
          <w:szCs w:val="24"/>
        </w:rPr>
        <w:t>(B</w:t>
      </w:r>
      <w:r>
        <w:rPr>
          <w:rFonts w:ascii="Arial" w:hAnsi="Arial" w:cs="Arial"/>
          <w:b/>
          <w:bCs/>
          <w:sz w:val="24"/>
          <w:szCs w:val="24"/>
        </w:rPr>
        <w:t>)</w:t>
      </w:r>
      <w:r w:rsidRPr="00721613">
        <w:rPr>
          <w:rFonts w:ascii="Arial" w:hAnsi="Arial" w:cs="Arial"/>
          <w:b/>
          <w:bCs/>
          <w:sz w:val="24"/>
          <w:szCs w:val="24"/>
        </w:rPr>
        <w:t xml:space="preserve"> Methylation</w:t>
      </w:r>
    </w:p>
    <w:p w14:paraId="6038F11E" w14:textId="1F9606E9" w:rsidR="00873238" w:rsidRDefault="00BB585E" w:rsidP="00011507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6998">
        <w:rPr>
          <w:rFonts w:ascii="Arial" w:hAnsi="Arial" w:cs="Arial"/>
          <w:b/>
          <w:sz w:val="24"/>
          <w:szCs w:val="24"/>
        </w:rPr>
        <w:t xml:space="preserve">Fig. </w:t>
      </w:r>
      <w:r w:rsidR="006E591D" w:rsidRPr="00876998">
        <w:rPr>
          <w:rFonts w:ascii="Arial" w:hAnsi="Arial" w:cs="Arial"/>
          <w:b/>
          <w:sz w:val="24"/>
          <w:szCs w:val="24"/>
        </w:rPr>
        <w:t>S2</w:t>
      </w:r>
      <w:r w:rsidR="00474C9F" w:rsidRPr="00876998">
        <w:rPr>
          <w:rFonts w:ascii="Arial" w:hAnsi="Arial" w:cs="Arial"/>
          <w:b/>
          <w:sz w:val="24"/>
          <w:szCs w:val="24"/>
        </w:rPr>
        <w:t>:</w:t>
      </w:r>
      <w:r w:rsidRPr="00876998">
        <w:rPr>
          <w:rFonts w:ascii="Arial" w:hAnsi="Arial" w:cs="Arial"/>
          <w:b/>
          <w:sz w:val="24"/>
          <w:szCs w:val="24"/>
        </w:rPr>
        <w:t xml:space="preserve"> Principle component </w:t>
      </w:r>
      <w:r w:rsidR="00AC3624" w:rsidRPr="00876998">
        <w:rPr>
          <w:rFonts w:ascii="Arial" w:hAnsi="Arial" w:cs="Arial"/>
          <w:b/>
          <w:sz w:val="24"/>
          <w:szCs w:val="24"/>
        </w:rPr>
        <w:t xml:space="preserve">analysis </w:t>
      </w:r>
      <w:r w:rsidR="00474C9F" w:rsidRPr="00876998">
        <w:rPr>
          <w:rFonts w:ascii="Arial" w:hAnsi="Arial" w:cs="Arial"/>
          <w:b/>
          <w:sz w:val="24"/>
          <w:szCs w:val="24"/>
        </w:rPr>
        <w:t xml:space="preserve">(PCA) </w:t>
      </w:r>
      <w:r w:rsidR="00AC3624" w:rsidRPr="00876998">
        <w:rPr>
          <w:rFonts w:ascii="Arial" w:hAnsi="Arial" w:cs="Arial"/>
          <w:b/>
          <w:sz w:val="24"/>
          <w:szCs w:val="24"/>
        </w:rPr>
        <w:t xml:space="preserve">of A) Agilent array </w:t>
      </w:r>
      <w:r w:rsidRPr="00876998">
        <w:rPr>
          <w:rFonts w:ascii="Arial" w:hAnsi="Arial" w:cs="Arial"/>
          <w:b/>
          <w:sz w:val="24"/>
          <w:szCs w:val="24"/>
        </w:rPr>
        <w:t xml:space="preserve">and </w:t>
      </w:r>
      <w:r w:rsidR="00AC3624" w:rsidRPr="00876998">
        <w:rPr>
          <w:rFonts w:ascii="Arial" w:hAnsi="Arial" w:cs="Arial"/>
          <w:b/>
          <w:sz w:val="24"/>
          <w:szCs w:val="24"/>
        </w:rPr>
        <w:t xml:space="preserve">B) </w:t>
      </w:r>
      <w:r w:rsidR="00011507" w:rsidRPr="00876998">
        <w:rPr>
          <w:rFonts w:ascii="Arial" w:hAnsi="Arial" w:cs="Arial"/>
          <w:b/>
          <w:sz w:val="24"/>
          <w:szCs w:val="24"/>
        </w:rPr>
        <w:t>m</w:t>
      </w:r>
      <w:r w:rsidRPr="00876998">
        <w:rPr>
          <w:rFonts w:ascii="Arial" w:hAnsi="Arial" w:cs="Arial"/>
          <w:b/>
          <w:sz w:val="24"/>
          <w:szCs w:val="24"/>
        </w:rPr>
        <w:t>ethylation data</w:t>
      </w:r>
      <w:r w:rsidR="00873238" w:rsidRPr="00876998">
        <w:rPr>
          <w:rFonts w:ascii="Arial" w:hAnsi="Arial" w:cs="Arial"/>
          <w:b/>
          <w:sz w:val="24"/>
          <w:szCs w:val="24"/>
        </w:rPr>
        <w:t>.</w:t>
      </w:r>
      <w:r w:rsidR="00873238">
        <w:rPr>
          <w:rFonts w:ascii="Arial" w:hAnsi="Arial" w:cs="Arial"/>
          <w:sz w:val="24"/>
          <w:szCs w:val="24"/>
        </w:rPr>
        <w:t xml:space="preserve"> The colors and symbols are defined as:</w:t>
      </w:r>
    </w:p>
    <w:p w14:paraId="223BDEEB" w14:textId="6DA46E17" w:rsidR="00873238" w:rsidRDefault="00873238" w:rsidP="00011507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Tumor: purple triangle – ER-/</w:t>
      </w:r>
      <w:proofErr w:type="spellStart"/>
      <w:r>
        <w:rPr>
          <w:rFonts w:ascii="Arial" w:hAnsi="Arial" w:cs="Arial"/>
          <w:sz w:val="24"/>
          <w:szCs w:val="24"/>
        </w:rPr>
        <w:t>preM</w:t>
      </w:r>
      <w:proofErr w:type="spellEnd"/>
      <w:r>
        <w:rPr>
          <w:rFonts w:ascii="Arial" w:hAnsi="Arial" w:cs="Arial"/>
          <w:sz w:val="24"/>
          <w:szCs w:val="24"/>
        </w:rPr>
        <w:t>; red diamond - ER-/</w:t>
      </w:r>
      <w:proofErr w:type="spellStart"/>
      <w:r>
        <w:rPr>
          <w:rFonts w:ascii="Arial" w:hAnsi="Arial" w:cs="Arial"/>
          <w:sz w:val="24"/>
          <w:szCs w:val="24"/>
        </w:rPr>
        <w:t>postM</w:t>
      </w:r>
      <w:proofErr w:type="spellEnd"/>
      <w:r>
        <w:rPr>
          <w:rFonts w:ascii="Arial" w:hAnsi="Arial" w:cs="Arial"/>
          <w:sz w:val="24"/>
          <w:szCs w:val="24"/>
        </w:rPr>
        <w:t>; orange star – ER+/</w:t>
      </w:r>
      <w:proofErr w:type="spellStart"/>
      <w:r>
        <w:rPr>
          <w:rFonts w:ascii="Arial" w:hAnsi="Arial" w:cs="Arial"/>
          <w:sz w:val="24"/>
          <w:szCs w:val="24"/>
        </w:rPr>
        <w:t>preM</w:t>
      </w:r>
      <w:proofErr w:type="spellEnd"/>
      <w:r>
        <w:rPr>
          <w:rFonts w:ascii="Arial" w:hAnsi="Arial" w:cs="Arial"/>
          <w:sz w:val="24"/>
          <w:szCs w:val="24"/>
        </w:rPr>
        <w:t>, pink square – ER+/</w:t>
      </w:r>
      <w:proofErr w:type="spellStart"/>
      <w:r>
        <w:rPr>
          <w:rFonts w:ascii="Arial" w:hAnsi="Arial" w:cs="Arial"/>
          <w:sz w:val="24"/>
          <w:szCs w:val="24"/>
        </w:rPr>
        <w:t>postM</w:t>
      </w:r>
      <w:proofErr w:type="spellEnd"/>
    </w:p>
    <w:p w14:paraId="501FC3B9" w14:textId="5DE4957D" w:rsidR="00873238" w:rsidRDefault="00873238" w:rsidP="00011507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Normal: light blue triangle – ER-/</w:t>
      </w:r>
      <w:proofErr w:type="spellStart"/>
      <w:r>
        <w:rPr>
          <w:rFonts w:ascii="Arial" w:hAnsi="Arial" w:cs="Arial"/>
          <w:sz w:val="24"/>
          <w:szCs w:val="24"/>
        </w:rPr>
        <w:t>preM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r w:rsidR="00327233">
        <w:rPr>
          <w:rFonts w:ascii="Arial" w:hAnsi="Arial" w:cs="Arial"/>
          <w:sz w:val="24"/>
          <w:szCs w:val="24"/>
        </w:rPr>
        <w:t>black diamond – ER-/</w:t>
      </w:r>
      <w:proofErr w:type="spellStart"/>
      <w:r w:rsidR="00327233">
        <w:rPr>
          <w:rFonts w:ascii="Arial" w:hAnsi="Arial" w:cs="Arial"/>
          <w:sz w:val="24"/>
          <w:szCs w:val="24"/>
        </w:rPr>
        <w:t>postM</w:t>
      </w:r>
      <w:proofErr w:type="spellEnd"/>
      <w:r w:rsidR="00327233">
        <w:rPr>
          <w:rFonts w:ascii="Arial" w:hAnsi="Arial" w:cs="Arial"/>
          <w:sz w:val="24"/>
          <w:szCs w:val="24"/>
        </w:rPr>
        <w:t>; green star – ER+/</w:t>
      </w:r>
      <w:proofErr w:type="spellStart"/>
      <w:r w:rsidR="00327233">
        <w:rPr>
          <w:rFonts w:ascii="Arial" w:hAnsi="Arial" w:cs="Arial"/>
          <w:sz w:val="24"/>
          <w:szCs w:val="24"/>
        </w:rPr>
        <w:t>preM</w:t>
      </w:r>
      <w:proofErr w:type="spellEnd"/>
      <w:r w:rsidR="00327233">
        <w:rPr>
          <w:rFonts w:ascii="Arial" w:hAnsi="Arial" w:cs="Arial"/>
          <w:sz w:val="24"/>
          <w:szCs w:val="24"/>
        </w:rPr>
        <w:t>; dark blue square – ER+/</w:t>
      </w:r>
      <w:proofErr w:type="spellStart"/>
      <w:r w:rsidR="00327233">
        <w:rPr>
          <w:rFonts w:ascii="Arial" w:hAnsi="Arial" w:cs="Arial"/>
          <w:sz w:val="24"/>
          <w:szCs w:val="24"/>
        </w:rPr>
        <w:t>postM</w:t>
      </w:r>
      <w:proofErr w:type="spellEnd"/>
    </w:p>
    <w:p w14:paraId="1C2E4370" w14:textId="77777777" w:rsidR="00876998" w:rsidRDefault="00876998" w:rsidP="00011507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F76D1A" w14:textId="1137211F" w:rsidR="00873238" w:rsidRPr="00873238" w:rsidRDefault="005C3E29" w:rsidP="00BB585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68668494" wp14:editId="0AFE4FB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71775" cy="1238250"/>
            <wp:effectExtent l="0" t="0" r="0" b="6350"/>
            <wp:wrapTight wrapText="bothSides">
              <wp:wrapPolygon edited="0">
                <wp:start x="0" y="0"/>
                <wp:lineTo x="0" y="21268"/>
                <wp:lineTo x="21377" y="21268"/>
                <wp:lineTo x="2137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365" b="56366"/>
                    <a:stretch/>
                  </pic:blipFill>
                  <pic:spPr bwMode="auto">
                    <a:xfrm>
                      <a:off x="0" y="0"/>
                      <a:ext cx="2771775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238">
        <w:rPr>
          <w:rFonts w:ascii="Arial" w:hAnsi="Arial" w:cs="Arial"/>
          <w:sz w:val="24"/>
          <w:szCs w:val="24"/>
          <w:vertAlign w:val="subscript"/>
        </w:rPr>
        <w:t xml:space="preserve"> </w:t>
      </w:r>
    </w:p>
    <w:p w14:paraId="52E666AE" w14:textId="5993EA51" w:rsidR="00421938" w:rsidRDefault="00421938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23BE03EB" w14:textId="3C25CD06" w:rsidR="00421938" w:rsidRDefault="00421938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65154125" w14:textId="4899E0A9" w:rsidR="00505FB6" w:rsidRDefault="00505FB6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4564581B" w14:textId="77777777" w:rsidR="00505FB6" w:rsidRDefault="00505FB6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3594E25E" w14:textId="05063856" w:rsidR="00505FB6" w:rsidRPr="00505FB6" w:rsidRDefault="005C3E29" w:rsidP="00BB585E">
      <w:pPr>
        <w:pStyle w:val="NoSpacing"/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drawing>
          <wp:anchor distT="0" distB="0" distL="114300" distR="114300" simplePos="0" relativeHeight="251659264" behindDoc="0" locked="0" layoutInCell="1" allowOverlap="1" wp14:anchorId="2F049381" wp14:editId="5AABEDD1">
            <wp:simplePos x="0" y="0"/>
            <wp:positionH relativeFrom="column">
              <wp:posOffset>0</wp:posOffset>
            </wp:positionH>
            <wp:positionV relativeFrom="paragraph">
              <wp:posOffset>289560</wp:posOffset>
            </wp:positionV>
            <wp:extent cx="3105150" cy="2533015"/>
            <wp:effectExtent l="0" t="0" r="0" b="6985"/>
            <wp:wrapTight wrapText="bothSides">
              <wp:wrapPolygon edited="0">
                <wp:start x="0" y="0"/>
                <wp:lineTo x="0" y="21443"/>
                <wp:lineTo x="21379" y="21443"/>
                <wp:lineTo x="2137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57" t="10741"/>
                    <a:stretch/>
                  </pic:blipFill>
                  <pic:spPr bwMode="auto">
                    <a:xfrm>
                      <a:off x="0" y="0"/>
                      <a:ext cx="3105150" cy="2533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FB6" w:rsidRPr="00505FB6">
        <w:rPr>
          <w:rFonts w:ascii="Arial" w:hAnsi="Arial" w:cs="Arial"/>
          <w:b/>
          <w:sz w:val="24"/>
          <w:szCs w:val="24"/>
        </w:rPr>
        <w:t xml:space="preserve">B) </w:t>
      </w:r>
    </w:p>
    <w:p w14:paraId="7B7119A8" w14:textId="6BDC7F22" w:rsidR="00505FB6" w:rsidRDefault="00505FB6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3CF22D7B" w14:textId="77777777" w:rsidR="00505FB6" w:rsidRDefault="00505FB6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31C78D71" w14:textId="77777777" w:rsidR="00505FB6" w:rsidRDefault="00505FB6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30CF406A" w14:textId="77777777" w:rsidR="00505FB6" w:rsidRDefault="00505FB6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19E6FF0C" w14:textId="77777777" w:rsidR="00505FB6" w:rsidRDefault="00505FB6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4DD32F59" w14:textId="77777777" w:rsidR="00505FB6" w:rsidRDefault="00505FB6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39CC47D1" w14:textId="77777777" w:rsidR="00505FB6" w:rsidRDefault="00505FB6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33AE6BA5" w14:textId="77777777" w:rsidR="00505FB6" w:rsidRDefault="00505FB6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45BD1BD2" w14:textId="2B273F3E" w:rsidR="00421938" w:rsidRDefault="006E591D" w:rsidP="003D003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6998">
        <w:rPr>
          <w:rFonts w:ascii="Arial" w:hAnsi="Arial" w:cs="Arial"/>
          <w:b/>
          <w:sz w:val="24"/>
          <w:szCs w:val="24"/>
        </w:rPr>
        <w:t>Fig S3</w:t>
      </w:r>
      <w:r w:rsidR="005C3E29" w:rsidRPr="00876998">
        <w:rPr>
          <w:rFonts w:ascii="Arial" w:hAnsi="Arial" w:cs="Arial"/>
          <w:b/>
          <w:sz w:val="24"/>
          <w:szCs w:val="24"/>
        </w:rPr>
        <w:t xml:space="preserve">: Differentially expressed (DE) genes between </w:t>
      </w:r>
      <w:proofErr w:type="spellStart"/>
      <w:r w:rsidR="005C3E29" w:rsidRPr="00876998">
        <w:rPr>
          <w:rFonts w:ascii="Arial" w:hAnsi="Arial" w:cs="Arial"/>
          <w:b/>
          <w:sz w:val="24"/>
          <w:szCs w:val="24"/>
        </w:rPr>
        <w:t>preM</w:t>
      </w:r>
      <w:proofErr w:type="spellEnd"/>
      <w:r w:rsidR="005C3E29" w:rsidRPr="00876998">
        <w:rPr>
          <w:rFonts w:ascii="Arial" w:hAnsi="Arial" w:cs="Arial"/>
          <w:b/>
          <w:sz w:val="24"/>
          <w:szCs w:val="24"/>
        </w:rPr>
        <w:t xml:space="preserve"> and </w:t>
      </w:r>
      <w:proofErr w:type="spellStart"/>
      <w:r w:rsidR="005C3E29" w:rsidRPr="00876998">
        <w:rPr>
          <w:rFonts w:ascii="Arial" w:hAnsi="Arial" w:cs="Arial"/>
          <w:b/>
          <w:sz w:val="24"/>
          <w:szCs w:val="24"/>
        </w:rPr>
        <w:t>postM</w:t>
      </w:r>
      <w:proofErr w:type="spellEnd"/>
      <w:r w:rsidR="005C3E29" w:rsidRPr="00876998">
        <w:rPr>
          <w:rFonts w:ascii="Arial" w:hAnsi="Arial" w:cs="Arial"/>
          <w:b/>
          <w:sz w:val="24"/>
          <w:szCs w:val="24"/>
        </w:rPr>
        <w:t xml:space="preserve"> ER+ tumors.</w:t>
      </w:r>
      <w:r w:rsidR="003D003F">
        <w:rPr>
          <w:rFonts w:ascii="Arial" w:hAnsi="Arial" w:cs="Arial"/>
          <w:sz w:val="24"/>
          <w:szCs w:val="24"/>
        </w:rPr>
        <w:t xml:space="preserve"> </w:t>
      </w:r>
      <w:r w:rsidR="005C3E29">
        <w:rPr>
          <w:rFonts w:ascii="Arial" w:hAnsi="Arial" w:cs="Arial"/>
          <w:sz w:val="24"/>
          <w:szCs w:val="24"/>
        </w:rPr>
        <w:t xml:space="preserve">A) </w:t>
      </w:r>
      <w:r w:rsidR="00421938">
        <w:rPr>
          <w:rFonts w:ascii="Arial" w:hAnsi="Arial" w:cs="Arial"/>
          <w:sz w:val="24"/>
          <w:szCs w:val="24"/>
        </w:rPr>
        <w:t xml:space="preserve">DE genes </w:t>
      </w:r>
      <w:r w:rsidR="005C3E29">
        <w:rPr>
          <w:rFonts w:ascii="Arial" w:hAnsi="Arial" w:cs="Arial"/>
          <w:sz w:val="24"/>
          <w:szCs w:val="24"/>
        </w:rPr>
        <w:t>using</w:t>
      </w:r>
      <w:r w:rsidR="00421938">
        <w:rPr>
          <w:rFonts w:ascii="Arial" w:hAnsi="Arial" w:cs="Arial"/>
          <w:sz w:val="24"/>
          <w:szCs w:val="24"/>
        </w:rPr>
        <w:t xml:space="preserve"> Agilent</w:t>
      </w:r>
      <w:r w:rsidR="005C3E29">
        <w:rPr>
          <w:rFonts w:ascii="Arial" w:hAnsi="Arial" w:cs="Arial"/>
          <w:sz w:val="24"/>
          <w:szCs w:val="24"/>
        </w:rPr>
        <w:t xml:space="preserve"> microarray data</w:t>
      </w:r>
      <w:r w:rsidR="00421938">
        <w:rPr>
          <w:rFonts w:ascii="Arial" w:hAnsi="Arial" w:cs="Arial"/>
          <w:sz w:val="24"/>
          <w:szCs w:val="24"/>
        </w:rPr>
        <w:t xml:space="preserve">. </w:t>
      </w:r>
      <w:r w:rsidR="005C3E29" w:rsidRPr="00721613">
        <w:rPr>
          <w:rFonts w:ascii="Arial" w:hAnsi="Arial" w:cs="Arial"/>
          <w:sz w:val="24"/>
          <w:szCs w:val="24"/>
        </w:rPr>
        <w:t xml:space="preserve">In the </w:t>
      </w:r>
      <w:proofErr w:type="spellStart"/>
      <w:r w:rsidR="005C3E29" w:rsidRPr="00721613">
        <w:rPr>
          <w:rFonts w:ascii="Arial" w:hAnsi="Arial" w:cs="Arial"/>
          <w:sz w:val="24"/>
          <w:szCs w:val="24"/>
        </w:rPr>
        <w:t>heatmap</w:t>
      </w:r>
      <w:proofErr w:type="spellEnd"/>
      <w:r w:rsidR="005C3E29" w:rsidRPr="00721613">
        <w:rPr>
          <w:rFonts w:ascii="Arial" w:hAnsi="Arial" w:cs="Arial"/>
          <w:sz w:val="24"/>
          <w:szCs w:val="24"/>
        </w:rPr>
        <w:t xml:space="preserve">, each gene is normalized </w:t>
      </w:r>
      <w:r w:rsidR="005C3E29">
        <w:rPr>
          <w:rFonts w:ascii="Arial" w:hAnsi="Arial" w:cs="Arial"/>
          <w:sz w:val="24"/>
          <w:szCs w:val="24"/>
        </w:rPr>
        <w:t>to standard normal distribution, and green and red indicate</w:t>
      </w:r>
      <w:r w:rsidR="005C3E29" w:rsidRPr="00721613">
        <w:rPr>
          <w:rFonts w:ascii="Arial" w:hAnsi="Arial" w:cs="Arial"/>
          <w:sz w:val="24"/>
          <w:szCs w:val="24"/>
        </w:rPr>
        <w:t xml:space="preserve"> lower </w:t>
      </w:r>
      <w:r w:rsidR="005C3E29">
        <w:rPr>
          <w:rFonts w:ascii="Arial" w:hAnsi="Arial" w:cs="Arial"/>
          <w:sz w:val="24"/>
          <w:szCs w:val="24"/>
        </w:rPr>
        <w:t xml:space="preserve">and higher </w:t>
      </w:r>
      <w:r w:rsidR="005C3E29" w:rsidRPr="00721613">
        <w:rPr>
          <w:rFonts w:ascii="Arial" w:hAnsi="Arial" w:cs="Arial"/>
          <w:sz w:val="24"/>
          <w:szCs w:val="24"/>
        </w:rPr>
        <w:t xml:space="preserve">expression, </w:t>
      </w:r>
      <w:r w:rsidR="005C3E29">
        <w:rPr>
          <w:rFonts w:ascii="Arial" w:hAnsi="Arial" w:cs="Arial"/>
          <w:sz w:val="24"/>
          <w:szCs w:val="24"/>
        </w:rPr>
        <w:t>respectively.  Grey bar – ER+/</w:t>
      </w:r>
      <w:proofErr w:type="spellStart"/>
      <w:r w:rsidR="005C3E29">
        <w:rPr>
          <w:rFonts w:ascii="Arial" w:hAnsi="Arial" w:cs="Arial"/>
          <w:sz w:val="24"/>
          <w:szCs w:val="24"/>
        </w:rPr>
        <w:t>preM</w:t>
      </w:r>
      <w:proofErr w:type="spellEnd"/>
      <w:r w:rsidR="005C3E29">
        <w:rPr>
          <w:rFonts w:ascii="Arial" w:hAnsi="Arial" w:cs="Arial"/>
          <w:sz w:val="24"/>
          <w:szCs w:val="24"/>
        </w:rPr>
        <w:t>; black bar – ER+/</w:t>
      </w:r>
      <w:proofErr w:type="spellStart"/>
      <w:r w:rsidR="005C3E29">
        <w:rPr>
          <w:rFonts w:ascii="Arial" w:hAnsi="Arial" w:cs="Arial"/>
          <w:sz w:val="24"/>
          <w:szCs w:val="24"/>
        </w:rPr>
        <w:t>postM</w:t>
      </w:r>
      <w:proofErr w:type="spellEnd"/>
      <w:r w:rsidR="005C3E29">
        <w:rPr>
          <w:rFonts w:ascii="Arial" w:hAnsi="Arial" w:cs="Arial"/>
          <w:sz w:val="24"/>
          <w:szCs w:val="24"/>
        </w:rPr>
        <w:t>.</w:t>
      </w:r>
      <w:r w:rsidR="00421938">
        <w:rPr>
          <w:rFonts w:ascii="Arial" w:hAnsi="Arial" w:cs="Arial"/>
          <w:sz w:val="24"/>
          <w:szCs w:val="24"/>
        </w:rPr>
        <w:t xml:space="preserve"> B</w:t>
      </w:r>
      <w:r w:rsidR="00505FB6">
        <w:rPr>
          <w:rFonts w:ascii="Arial" w:hAnsi="Arial" w:cs="Arial"/>
          <w:sz w:val="24"/>
          <w:szCs w:val="24"/>
        </w:rPr>
        <w:t xml:space="preserve">) </w:t>
      </w:r>
      <w:r w:rsidR="005C3E29" w:rsidRPr="00721613">
        <w:rPr>
          <w:rFonts w:ascii="Arial" w:hAnsi="Arial" w:cs="Arial"/>
          <w:sz w:val="24"/>
          <w:szCs w:val="24"/>
        </w:rPr>
        <w:t>Venn Diagram of DE</w:t>
      </w:r>
      <w:r w:rsidR="005C3E29">
        <w:rPr>
          <w:rFonts w:ascii="Arial" w:hAnsi="Arial" w:cs="Arial"/>
          <w:sz w:val="24"/>
          <w:szCs w:val="24"/>
        </w:rPr>
        <w:t xml:space="preserve"> (ER+/</w:t>
      </w:r>
      <w:proofErr w:type="spellStart"/>
      <w:r w:rsidR="005C3E29">
        <w:rPr>
          <w:rFonts w:ascii="Arial" w:hAnsi="Arial" w:cs="Arial"/>
          <w:sz w:val="24"/>
          <w:szCs w:val="24"/>
        </w:rPr>
        <w:t>preM</w:t>
      </w:r>
      <w:proofErr w:type="spellEnd"/>
      <w:r w:rsidR="005C3E29">
        <w:rPr>
          <w:rFonts w:ascii="Arial" w:hAnsi="Arial" w:cs="Arial"/>
          <w:sz w:val="24"/>
          <w:szCs w:val="24"/>
        </w:rPr>
        <w:t xml:space="preserve"> vs</w:t>
      </w:r>
      <w:r w:rsidR="005C3E29" w:rsidRPr="00721613">
        <w:rPr>
          <w:rFonts w:ascii="Arial" w:hAnsi="Arial" w:cs="Arial"/>
          <w:sz w:val="24"/>
          <w:szCs w:val="24"/>
        </w:rPr>
        <w:t>. ER+/</w:t>
      </w:r>
      <w:proofErr w:type="spellStart"/>
      <w:r w:rsidR="005C3E29" w:rsidRPr="00721613">
        <w:rPr>
          <w:rFonts w:ascii="Arial" w:hAnsi="Arial" w:cs="Arial"/>
          <w:sz w:val="24"/>
          <w:szCs w:val="24"/>
        </w:rPr>
        <w:t>postM</w:t>
      </w:r>
      <w:proofErr w:type="spellEnd"/>
      <w:r w:rsidR="005C3E29" w:rsidRPr="00721613">
        <w:rPr>
          <w:rFonts w:ascii="Arial" w:hAnsi="Arial" w:cs="Arial"/>
          <w:sz w:val="24"/>
          <w:szCs w:val="24"/>
        </w:rPr>
        <w:t xml:space="preserve">) from two different platforms: (1) Genes over-expressed in </w:t>
      </w:r>
      <w:proofErr w:type="spellStart"/>
      <w:r w:rsidR="005C3E29" w:rsidRPr="00721613">
        <w:rPr>
          <w:rFonts w:ascii="Arial" w:hAnsi="Arial" w:cs="Arial"/>
          <w:sz w:val="24"/>
          <w:szCs w:val="24"/>
        </w:rPr>
        <w:t>preM</w:t>
      </w:r>
      <w:proofErr w:type="spellEnd"/>
      <w:r w:rsidR="005C3E29" w:rsidRPr="00721613">
        <w:rPr>
          <w:rFonts w:ascii="Arial" w:hAnsi="Arial" w:cs="Arial"/>
          <w:sz w:val="24"/>
          <w:szCs w:val="24"/>
        </w:rPr>
        <w:t xml:space="preserve"> for Agilent</w:t>
      </w:r>
      <w:r w:rsidR="003D003F">
        <w:rPr>
          <w:rFonts w:ascii="Arial" w:hAnsi="Arial" w:cs="Arial"/>
          <w:sz w:val="24"/>
          <w:szCs w:val="24"/>
        </w:rPr>
        <w:t xml:space="preserve"> (red)</w:t>
      </w:r>
      <w:r w:rsidR="005C3E29" w:rsidRPr="00721613">
        <w:rPr>
          <w:rFonts w:ascii="Arial" w:hAnsi="Arial" w:cs="Arial"/>
          <w:sz w:val="24"/>
          <w:szCs w:val="24"/>
        </w:rPr>
        <w:t>; (2) Genes over</w:t>
      </w:r>
      <w:r w:rsidR="003D003F">
        <w:rPr>
          <w:rFonts w:ascii="Arial" w:hAnsi="Arial" w:cs="Arial"/>
          <w:sz w:val="24"/>
          <w:szCs w:val="24"/>
        </w:rPr>
        <w:t xml:space="preserve">-expressed in </w:t>
      </w:r>
      <w:proofErr w:type="spellStart"/>
      <w:r w:rsidR="003D003F">
        <w:rPr>
          <w:rFonts w:ascii="Arial" w:hAnsi="Arial" w:cs="Arial"/>
          <w:sz w:val="24"/>
          <w:szCs w:val="24"/>
        </w:rPr>
        <w:t>postM</w:t>
      </w:r>
      <w:proofErr w:type="spellEnd"/>
      <w:r w:rsidR="003D003F">
        <w:rPr>
          <w:rFonts w:ascii="Arial" w:hAnsi="Arial" w:cs="Arial"/>
          <w:sz w:val="24"/>
          <w:szCs w:val="24"/>
        </w:rPr>
        <w:t xml:space="preserve"> for Agilent (green);</w:t>
      </w:r>
      <w:r w:rsidR="005C3E29" w:rsidRPr="00721613">
        <w:rPr>
          <w:rFonts w:ascii="Arial" w:hAnsi="Arial" w:cs="Arial"/>
          <w:sz w:val="24"/>
          <w:szCs w:val="24"/>
        </w:rPr>
        <w:t xml:space="preserve"> (3) Genes unde</w:t>
      </w:r>
      <w:r w:rsidR="003D003F">
        <w:rPr>
          <w:rFonts w:ascii="Arial" w:hAnsi="Arial" w:cs="Arial"/>
          <w:sz w:val="24"/>
          <w:szCs w:val="24"/>
        </w:rPr>
        <w:t xml:space="preserve">r-expressed in </w:t>
      </w:r>
      <w:proofErr w:type="spellStart"/>
      <w:r w:rsidR="003D003F">
        <w:rPr>
          <w:rFonts w:ascii="Arial" w:hAnsi="Arial" w:cs="Arial"/>
          <w:sz w:val="24"/>
          <w:szCs w:val="24"/>
        </w:rPr>
        <w:t>preM</w:t>
      </w:r>
      <w:proofErr w:type="spellEnd"/>
      <w:r w:rsidR="003D003F">
        <w:rPr>
          <w:rFonts w:ascii="Arial" w:hAnsi="Arial" w:cs="Arial"/>
          <w:sz w:val="24"/>
          <w:szCs w:val="24"/>
        </w:rPr>
        <w:t xml:space="preserve"> for Agilent (blue);</w:t>
      </w:r>
      <w:r w:rsidR="005C3E29" w:rsidRPr="00721613">
        <w:rPr>
          <w:rFonts w:ascii="Arial" w:hAnsi="Arial" w:cs="Arial"/>
          <w:sz w:val="24"/>
          <w:szCs w:val="24"/>
        </w:rPr>
        <w:t xml:space="preserve"> (4) Genes under-expressed in </w:t>
      </w:r>
      <w:proofErr w:type="spellStart"/>
      <w:r w:rsidR="005C3E29" w:rsidRPr="00721613">
        <w:rPr>
          <w:rFonts w:ascii="Arial" w:hAnsi="Arial" w:cs="Arial"/>
          <w:sz w:val="24"/>
          <w:szCs w:val="24"/>
        </w:rPr>
        <w:t>postM</w:t>
      </w:r>
      <w:proofErr w:type="spellEnd"/>
      <w:r w:rsidR="005C3E29" w:rsidRPr="00721613">
        <w:rPr>
          <w:rFonts w:ascii="Arial" w:hAnsi="Arial" w:cs="Arial"/>
          <w:sz w:val="24"/>
          <w:szCs w:val="24"/>
        </w:rPr>
        <w:t xml:space="preserve"> for Agilent</w:t>
      </w:r>
      <w:r w:rsidR="003D003F">
        <w:rPr>
          <w:rFonts w:ascii="Arial" w:hAnsi="Arial" w:cs="Arial"/>
          <w:sz w:val="24"/>
          <w:szCs w:val="24"/>
        </w:rPr>
        <w:t xml:space="preserve"> (pink)</w:t>
      </w:r>
      <w:r w:rsidR="005C3E29" w:rsidRPr="00721613">
        <w:rPr>
          <w:rFonts w:ascii="Arial" w:hAnsi="Arial" w:cs="Arial"/>
          <w:sz w:val="24"/>
          <w:szCs w:val="24"/>
        </w:rPr>
        <w:t>. The</w:t>
      </w:r>
      <w:r w:rsidR="003D003F">
        <w:rPr>
          <w:rFonts w:ascii="Arial" w:hAnsi="Arial" w:cs="Arial"/>
          <w:sz w:val="24"/>
          <w:szCs w:val="24"/>
        </w:rPr>
        <w:t xml:space="preserve">re are 168 and 133 genes overexpressed in </w:t>
      </w:r>
      <w:proofErr w:type="spellStart"/>
      <w:r w:rsidR="003D003F">
        <w:rPr>
          <w:rFonts w:ascii="Arial" w:hAnsi="Arial" w:cs="Arial"/>
          <w:sz w:val="24"/>
          <w:szCs w:val="24"/>
        </w:rPr>
        <w:t>postM</w:t>
      </w:r>
      <w:proofErr w:type="spellEnd"/>
      <w:r w:rsidR="003D003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3D003F">
        <w:rPr>
          <w:rFonts w:ascii="Arial" w:hAnsi="Arial" w:cs="Arial"/>
          <w:sz w:val="24"/>
          <w:szCs w:val="24"/>
        </w:rPr>
        <w:t>preM</w:t>
      </w:r>
      <w:proofErr w:type="spellEnd"/>
      <w:r w:rsidR="003D003F">
        <w:rPr>
          <w:rFonts w:ascii="Arial" w:hAnsi="Arial" w:cs="Arial"/>
          <w:sz w:val="24"/>
          <w:szCs w:val="24"/>
        </w:rPr>
        <w:t xml:space="preserve"> ER+ tumors, respectively, that overlap between the two platforms (</w:t>
      </w:r>
      <w:r w:rsidR="005C3E29" w:rsidRPr="00721613">
        <w:rPr>
          <w:rFonts w:ascii="Arial" w:hAnsi="Arial" w:cs="Arial"/>
          <w:sz w:val="24"/>
          <w:szCs w:val="24"/>
        </w:rPr>
        <w:t>without constraint of fold change</w:t>
      </w:r>
      <w:r w:rsidR="003D003F">
        <w:rPr>
          <w:rFonts w:ascii="Arial" w:hAnsi="Arial" w:cs="Arial"/>
          <w:sz w:val="24"/>
          <w:szCs w:val="24"/>
        </w:rPr>
        <w:t>)</w:t>
      </w:r>
      <w:r w:rsidR="005C3E29" w:rsidRPr="00721613">
        <w:rPr>
          <w:rFonts w:ascii="Arial" w:hAnsi="Arial" w:cs="Arial"/>
          <w:sz w:val="24"/>
          <w:szCs w:val="24"/>
        </w:rPr>
        <w:t>.</w:t>
      </w:r>
    </w:p>
    <w:p w14:paraId="1914F58D" w14:textId="77777777" w:rsidR="00BC4A65" w:rsidRDefault="00421938" w:rsidP="00BC4A65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260751F" w14:textId="6D29FD1B" w:rsidR="00BC4A65" w:rsidRDefault="00BC4A65" w:rsidP="00BC4A65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741F6B" wp14:editId="63D273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5829300"/>
                <wp:effectExtent l="0" t="0" r="0" b="12700"/>
                <wp:wrapSquare wrapText="bothSides"/>
                <wp:docPr id="984" name="Text Box 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582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5CF24" w14:textId="3CD76DAC" w:rsidR="0010592F" w:rsidRDefault="0010592F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F9735F4" wp14:editId="3CA3007D">
                                  <wp:extent cx="5946534" cy="7721600"/>
                                  <wp:effectExtent l="0" t="0" r="0" b="0"/>
                                  <wp:docPr id="1289" name="Picture 12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NV figures.pdf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46963" cy="77221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984" o:spid="_x0000_s1026" type="#_x0000_t202" style="position:absolute;left:0;text-align:left;margin-left:0;margin-top:0;width:459pt;height:45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" filled="f" stroked="f">
                <v:textbox>
                  <w:txbxContent>
                    <w:p w14:paraId="5A25CF24" w14:textId="3CD76DAC" w:rsidR="0010592F" w:rsidRDefault="0010592F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2F9735F4" wp14:editId="3CA3007D">
                            <wp:extent cx="5946534" cy="7721600"/>
                            <wp:effectExtent l="0" t="0" r="0" b="0"/>
                            <wp:docPr id="1289" name="Picture 12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NV figures.pdf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46963" cy="77221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C4A65">
        <w:rPr>
          <w:rFonts w:ascii="Arial" w:hAnsi="Arial" w:cs="Arial"/>
          <w:b/>
          <w:sz w:val="24"/>
          <w:szCs w:val="24"/>
          <w:highlight w:val="yellow"/>
        </w:rPr>
        <w:t xml:space="preserve">Fig. S4:  Mutation </w:t>
      </w:r>
      <w:bookmarkStart w:id="0" w:name="_GoBack"/>
      <w:bookmarkEnd w:id="0"/>
      <w:r w:rsidRPr="00A56593">
        <w:rPr>
          <w:rFonts w:ascii="Arial" w:hAnsi="Arial" w:cs="Arial"/>
          <w:b/>
          <w:sz w:val="24"/>
          <w:szCs w:val="24"/>
          <w:highlight w:val="yellow"/>
        </w:rPr>
        <w:t xml:space="preserve">spectra comparing somatic mutations identified in </w:t>
      </w:r>
      <w:proofErr w:type="spellStart"/>
      <w:proofErr w:type="gramStart"/>
      <w:r w:rsidRPr="00A56593">
        <w:rPr>
          <w:rFonts w:ascii="Arial" w:hAnsi="Arial" w:cs="Arial"/>
          <w:b/>
          <w:sz w:val="24"/>
          <w:szCs w:val="24"/>
          <w:highlight w:val="yellow"/>
        </w:rPr>
        <w:t>preM</w:t>
      </w:r>
      <w:proofErr w:type="spellEnd"/>
      <w:proofErr w:type="gramEnd"/>
      <w:r w:rsidRPr="00A56593">
        <w:rPr>
          <w:rFonts w:ascii="Arial" w:hAnsi="Arial" w:cs="Arial"/>
          <w:b/>
          <w:sz w:val="24"/>
          <w:szCs w:val="24"/>
          <w:highlight w:val="yellow"/>
        </w:rPr>
        <w:t xml:space="preserve"> and </w:t>
      </w:r>
      <w:proofErr w:type="spellStart"/>
      <w:r w:rsidRPr="00A56593">
        <w:rPr>
          <w:rFonts w:ascii="Arial" w:hAnsi="Arial" w:cs="Arial"/>
          <w:b/>
          <w:sz w:val="24"/>
          <w:szCs w:val="24"/>
          <w:highlight w:val="yellow"/>
        </w:rPr>
        <w:t>postM</w:t>
      </w:r>
      <w:proofErr w:type="spellEnd"/>
      <w:r w:rsidRPr="00A56593">
        <w:rPr>
          <w:rFonts w:ascii="Arial" w:hAnsi="Arial" w:cs="Arial"/>
          <w:b/>
          <w:sz w:val="24"/>
          <w:szCs w:val="24"/>
          <w:highlight w:val="yellow"/>
        </w:rPr>
        <w:t xml:space="preserve"> ER+ tumors using </w:t>
      </w:r>
      <w:proofErr w:type="spellStart"/>
      <w:r w:rsidRPr="00A56593">
        <w:rPr>
          <w:rFonts w:ascii="Arial" w:hAnsi="Arial" w:cs="Arial"/>
          <w:b/>
          <w:sz w:val="24"/>
          <w:szCs w:val="24"/>
          <w:highlight w:val="yellow"/>
        </w:rPr>
        <w:t>MutSig</w:t>
      </w:r>
      <w:proofErr w:type="spellEnd"/>
      <w:r w:rsidRPr="00A56593">
        <w:rPr>
          <w:rFonts w:ascii="Arial" w:hAnsi="Arial" w:cs="Arial"/>
          <w:b/>
          <w:sz w:val="24"/>
          <w:szCs w:val="24"/>
          <w:highlight w:val="yellow"/>
        </w:rPr>
        <w:t>.</w:t>
      </w:r>
      <w:r w:rsidRPr="00A56593">
        <w:rPr>
          <w:rFonts w:ascii="Arial" w:hAnsi="Arial" w:cs="Arial"/>
          <w:sz w:val="24"/>
          <w:szCs w:val="24"/>
          <w:highlight w:val="yellow"/>
        </w:rPr>
        <w:t xml:space="preserve"> A) </w:t>
      </w:r>
      <w:r w:rsidR="00A56593" w:rsidRPr="00A56593">
        <w:rPr>
          <w:rFonts w:ascii="Arial" w:hAnsi="Arial" w:cs="Arial"/>
          <w:sz w:val="24"/>
          <w:szCs w:val="24"/>
          <w:highlight w:val="yellow"/>
        </w:rPr>
        <w:t xml:space="preserve">Distribution of the six major classes of base pair mutations in pre and </w:t>
      </w:r>
      <w:proofErr w:type="spellStart"/>
      <w:r w:rsidR="00A56593" w:rsidRPr="00A56593">
        <w:rPr>
          <w:rFonts w:ascii="Arial" w:hAnsi="Arial" w:cs="Arial"/>
          <w:sz w:val="24"/>
          <w:szCs w:val="24"/>
          <w:highlight w:val="yellow"/>
        </w:rPr>
        <w:t>postM</w:t>
      </w:r>
      <w:proofErr w:type="spellEnd"/>
      <w:r w:rsidR="00A56593" w:rsidRPr="00A56593">
        <w:rPr>
          <w:rFonts w:ascii="Arial" w:hAnsi="Arial" w:cs="Arial"/>
          <w:sz w:val="24"/>
          <w:szCs w:val="24"/>
          <w:highlight w:val="yellow"/>
        </w:rPr>
        <w:t xml:space="preserve">.  B) Comparison of the percentage of </w:t>
      </w:r>
      <w:proofErr w:type="spellStart"/>
      <w:r w:rsidR="00A56593" w:rsidRPr="00A56593">
        <w:rPr>
          <w:rFonts w:ascii="Arial" w:hAnsi="Arial" w:cs="Arial"/>
          <w:sz w:val="24"/>
          <w:szCs w:val="24"/>
          <w:highlight w:val="yellow"/>
        </w:rPr>
        <w:t>transversions</w:t>
      </w:r>
      <w:proofErr w:type="spellEnd"/>
      <w:r w:rsidR="00A56593" w:rsidRPr="00A56593">
        <w:rPr>
          <w:rFonts w:ascii="Arial" w:hAnsi="Arial" w:cs="Arial"/>
          <w:sz w:val="24"/>
          <w:szCs w:val="24"/>
          <w:highlight w:val="yellow"/>
        </w:rPr>
        <w:t xml:space="preserve"> and transitions in pre and </w:t>
      </w:r>
      <w:proofErr w:type="spellStart"/>
      <w:r w:rsidR="00A56593" w:rsidRPr="00A56593">
        <w:rPr>
          <w:rFonts w:ascii="Arial" w:hAnsi="Arial" w:cs="Arial"/>
          <w:sz w:val="24"/>
          <w:szCs w:val="24"/>
          <w:highlight w:val="yellow"/>
        </w:rPr>
        <w:t>postM</w:t>
      </w:r>
      <w:proofErr w:type="spellEnd"/>
      <w:r w:rsidR="00A56593" w:rsidRPr="00A56593">
        <w:rPr>
          <w:rFonts w:ascii="Arial" w:hAnsi="Arial" w:cs="Arial"/>
          <w:sz w:val="24"/>
          <w:szCs w:val="24"/>
          <w:highlight w:val="yellow"/>
        </w:rPr>
        <w:t xml:space="preserve">.  </w:t>
      </w:r>
      <w:proofErr w:type="gramStart"/>
      <w:r w:rsidR="00A56593" w:rsidRPr="00A56593">
        <w:rPr>
          <w:rFonts w:ascii="Arial" w:hAnsi="Arial" w:cs="Arial"/>
          <w:sz w:val="24"/>
          <w:szCs w:val="24"/>
          <w:highlight w:val="yellow"/>
        </w:rPr>
        <w:t>C)  Analysis</w:t>
      </w:r>
      <w:proofErr w:type="gramEnd"/>
      <w:r w:rsidR="00A56593" w:rsidRPr="00A56593">
        <w:rPr>
          <w:rFonts w:ascii="Arial" w:hAnsi="Arial" w:cs="Arial"/>
          <w:sz w:val="24"/>
          <w:szCs w:val="24"/>
          <w:highlight w:val="yellow"/>
        </w:rPr>
        <w:t xml:space="preserve"> of the specific </w:t>
      </w:r>
      <w:proofErr w:type="spellStart"/>
      <w:r w:rsidR="00A56593" w:rsidRPr="00A56593">
        <w:rPr>
          <w:rFonts w:ascii="Arial" w:hAnsi="Arial" w:cs="Arial"/>
          <w:sz w:val="24"/>
          <w:szCs w:val="24"/>
          <w:highlight w:val="yellow"/>
        </w:rPr>
        <w:t>trinucleotide</w:t>
      </w:r>
      <w:proofErr w:type="spellEnd"/>
      <w:r w:rsidR="00A56593" w:rsidRPr="00A56593">
        <w:rPr>
          <w:rFonts w:ascii="Arial" w:hAnsi="Arial" w:cs="Arial"/>
          <w:sz w:val="24"/>
          <w:szCs w:val="24"/>
          <w:highlight w:val="yellow"/>
        </w:rPr>
        <w:t xml:space="preserve"> content of base pair mutations in pre and </w:t>
      </w:r>
      <w:proofErr w:type="spellStart"/>
      <w:r w:rsidR="00A56593" w:rsidRPr="00A56593">
        <w:rPr>
          <w:rFonts w:ascii="Arial" w:hAnsi="Arial" w:cs="Arial"/>
          <w:sz w:val="24"/>
          <w:szCs w:val="24"/>
          <w:highlight w:val="yellow"/>
        </w:rPr>
        <w:t>postM</w:t>
      </w:r>
      <w:proofErr w:type="spellEnd"/>
      <w:r w:rsidR="00A56593" w:rsidRPr="00A56593">
        <w:rPr>
          <w:rFonts w:ascii="Arial" w:hAnsi="Arial" w:cs="Arial"/>
          <w:sz w:val="24"/>
          <w:szCs w:val="24"/>
          <w:highlight w:val="yellow"/>
        </w:rPr>
        <w:t xml:space="preserve">.  Note the increase in TCT&gt;TAT and TCG&gt;TTG in </w:t>
      </w:r>
      <w:proofErr w:type="spellStart"/>
      <w:r w:rsidR="00A56593" w:rsidRPr="00A56593">
        <w:rPr>
          <w:rFonts w:ascii="Arial" w:hAnsi="Arial" w:cs="Arial"/>
          <w:sz w:val="24"/>
          <w:szCs w:val="24"/>
          <w:highlight w:val="yellow"/>
        </w:rPr>
        <w:t>PostM</w:t>
      </w:r>
      <w:proofErr w:type="spellEnd"/>
      <w:r w:rsidR="00A56593" w:rsidRPr="00A56593">
        <w:rPr>
          <w:rFonts w:ascii="Arial" w:hAnsi="Arial" w:cs="Arial"/>
          <w:sz w:val="24"/>
          <w:szCs w:val="24"/>
          <w:highlight w:val="yellow"/>
        </w:rPr>
        <w:t>.  D) Analysis of C but only showing C&gt;A and C&gt;T conversions.</w:t>
      </w:r>
      <w:r w:rsidR="0010592F">
        <w:rPr>
          <w:rFonts w:ascii="Arial" w:hAnsi="Arial" w:cs="Arial"/>
          <w:sz w:val="24"/>
          <w:szCs w:val="24"/>
        </w:rPr>
        <w:t xml:space="preserve"> </w:t>
      </w:r>
    </w:p>
    <w:p w14:paraId="3216E133" w14:textId="013B31AA" w:rsidR="00BC4A65" w:rsidRPr="00BC4A65" w:rsidRDefault="00BC4A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6ECFDFB" w14:textId="77777777" w:rsidR="00421938" w:rsidRDefault="00421938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77146265" w14:textId="77777777" w:rsidR="00421938" w:rsidRDefault="00421938" w:rsidP="00BB585E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14:paraId="08DFDB8C" w14:textId="1C747C99" w:rsidR="00BB585E" w:rsidRDefault="00BB585E" w:rsidP="00BB585E">
      <w:pPr>
        <w:pStyle w:val="NoSpacing"/>
        <w:spacing w:line="480" w:lineRule="auto"/>
        <w:jc w:val="both"/>
        <w:rPr>
          <w:rFonts w:ascii="Arial" w:hAnsi="Arial" w:cs="Arial"/>
          <w:noProof/>
          <w:sz w:val="24"/>
          <w:szCs w:val="24"/>
          <w:lang w:eastAsia="en-US"/>
        </w:rPr>
      </w:pPr>
    </w:p>
    <w:p w14:paraId="3BDCC689" w14:textId="74B4FD40" w:rsidR="00717826" w:rsidRDefault="00717826" w:rsidP="00BB585E">
      <w:pPr>
        <w:pStyle w:val="NoSpacing"/>
        <w:spacing w:line="480" w:lineRule="auto"/>
        <w:jc w:val="both"/>
        <w:rPr>
          <w:rFonts w:ascii="Arial" w:hAnsi="Arial" w:cs="Arial"/>
          <w:noProof/>
          <w:sz w:val="24"/>
          <w:szCs w:val="24"/>
          <w:lang w:eastAsia="en-US"/>
        </w:rPr>
      </w:pPr>
      <w:r w:rsidRPr="00717826">
        <w:rPr>
          <w:rFonts w:ascii="Arial" w:hAnsi="Arial" w:cs="Arial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DB43452" wp14:editId="3AC7DD4A">
                <wp:simplePos x="0" y="0"/>
                <wp:positionH relativeFrom="column">
                  <wp:posOffset>647700</wp:posOffset>
                </wp:positionH>
                <wp:positionV relativeFrom="paragraph">
                  <wp:posOffset>60960</wp:posOffset>
                </wp:positionV>
                <wp:extent cx="3067050" cy="1143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220DB" w14:textId="38773A05" w:rsidR="0010592F" w:rsidRDefault="0010592F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063B5A7" wp14:editId="4C3C9119">
                                  <wp:extent cx="2870200" cy="1244495"/>
                                  <wp:effectExtent l="0" t="0" r="6350" b="0"/>
                                  <wp:docPr id="4" name="Picture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/>
                                          <pic:cNvPicPr/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1709" b="34954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0200" cy="12444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1pt;margin-top:4.8pt;width:241.5pt;height:9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" stroked="f">
                <v:textbox>
                  <w:txbxContent>
                    <w:p w14:paraId="380220DB" w14:textId="38773A05" w:rsidR="0010592F" w:rsidRDefault="0010592F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4063B5A7" wp14:editId="4C3C9119">
                            <wp:extent cx="2870200" cy="1244495"/>
                            <wp:effectExtent l="0" t="0" r="6350" b="0"/>
                            <wp:docPr id="4" name="Picture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/>
                                    <pic:cNvPicPr/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709" b="34954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870200" cy="12444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67D9D6" w14:textId="062C8347" w:rsidR="00717826" w:rsidRDefault="00717826" w:rsidP="00BB585E">
      <w:pPr>
        <w:pStyle w:val="NoSpacing"/>
        <w:spacing w:line="480" w:lineRule="auto"/>
        <w:jc w:val="both"/>
        <w:rPr>
          <w:rFonts w:ascii="Arial" w:hAnsi="Arial" w:cs="Arial"/>
          <w:noProof/>
          <w:sz w:val="24"/>
          <w:szCs w:val="24"/>
          <w:lang w:eastAsia="en-US"/>
        </w:rPr>
      </w:pPr>
    </w:p>
    <w:p w14:paraId="281CAA67" w14:textId="238D9FAB" w:rsidR="00717826" w:rsidRDefault="00717826" w:rsidP="00BB585E">
      <w:pPr>
        <w:pStyle w:val="NoSpacing"/>
        <w:spacing w:line="480" w:lineRule="auto"/>
        <w:jc w:val="both"/>
        <w:rPr>
          <w:rFonts w:ascii="Arial" w:hAnsi="Arial" w:cs="Arial"/>
          <w:noProof/>
          <w:sz w:val="24"/>
          <w:szCs w:val="24"/>
          <w:lang w:eastAsia="en-US"/>
        </w:rPr>
      </w:pPr>
    </w:p>
    <w:p w14:paraId="6EC20C14" w14:textId="6474F3E7" w:rsidR="00717826" w:rsidRDefault="00717826" w:rsidP="00BB585E">
      <w:pPr>
        <w:pStyle w:val="NoSpacing"/>
        <w:spacing w:line="480" w:lineRule="auto"/>
        <w:jc w:val="both"/>
        <w:rPr>
          <w:rFonts w:ascii="Arial" w:hAnsi="Arial" w:cs="Arial"/>
          <w:noProof/>
          <w:sz w:val="24"/>
          <w:szCs w:val="24"/>
          <w:lang w:eastAsia="en-US"/>
        </w:rPr>
      </w:pPr>
    </w:p>
    <w:p w14:paraId="2556533A" w14:textId="6AA09E84" w:rsidR="00717826" w:rsidRDefault="00717826" w:rsidP="00BB585E">
      <w:pPr>
        <w:pStyle w:val="NoSpacing"/>
        <w:spacing w:line="480" w:lineRule="auto"/>
        <w:jc w:val="both"/>
        <w:rPr>
          <w:rFonts w:ascii="Arial" w:hAnsi="Arial" w:cs="Arial"/>
          <w:noProof/>
          <w:sz w:val="24"/>
          <w:szCs w:val="24"/>
          <w:lang w:eastAsia="en-US"/>
        </w:rPr>
      </w:pPr>
    </w:p>
    <w:p w14:paraId="7BC3AA90" w14:textId="77777777" w:rsidR="00717826" w:rsidRDefault="00717826" w:rsidP="00BB585E">
      <w:pPr>
        <w:pStyle w:val="NoSpacing"/>
        <w:spacing w:line="480" w:lineRule="auto"/>
        <w:jc w:val="both"/>
        <w:rPr>
          <w:rFonts w:ascii="Arial" w:hAnsi="Arial" w:cs="Arial"/>
          <w:noProof/>
          <w:sz w:val="24"/>
          <w:szCs w:val="24"/>
          <w:lang w:eastAsia="en-US"/>
        </w:rPr>
      </w:pPr>
    </w:p>
    <w:p w14:paraId="1C7355FE" w14:textId="77777777" w:rsidR="00717826" w:rsidRDefault="00717826" w:rsidP="00BB585E">
      <w:pPr>
        <w:pStyle w:val="NoSpacing"/>
        <w:spacing w:line="480" w:lineRule="auto"/>
        <w:jc w:val="both"/>
        <w:rPr>
          <w:rFonts w:ascii="Arial" w:hAnsi="Arial" w:cs="Arial"/>
          <w:noProof/>
          <w:sz w:val="24"/>
          <w:szCs w:val="24"/>
          <w:lang w:eastAsia="en-US"/>
        </w:rPr>
      </w:pPr>
    </w:p>
    <w:p w14:paraId="0FB6B889" w14:textId="77777777" w:rsidR="00717826" w:rsidRDefault="00717826" w:rsidP="00BB585E">
      <w:pPr>
        <w:pStyle w:val="NoSpacing"/>
        <w:spacing w:line="480" w:lineRule="auto"/>
        <w:jc w:val="both"/>
        <w:rPr>
          <w:rFonts w:ascii="Arial" w:hAnsi="Arial" w:cs="Arial"/>
          <w:noProof/>
          <w:sz w:val="24"/>
          <w:szCs w:val="24"/>
          <w:lang w:eastAsia="en-US"/>
        </w:rPr>
      </w:pPr>
    </w:p>
    <w:p w14:paraId="6FD20947" w14:textId="77777777" w:rsidR="00717826" w:rsidRDefault="00717826" w:rsidP="00BB585E">
      <w:pPr>
        <w:pStyle w:val="NoSpacing"/>
        <w:spacing w:line="480" w:lineRule="auto"/>
        <w:jc w:val="both"/>
        <w:rPr>
          <w:rFonts w:ascii="Arial" w:hAnsi="Arial" w:cs="Arial"/>
          <w:noProof/>
          <w:sz w:val="24"/>
          <w:szCs w:val="24"/>
          <w:lang w:eastAsia="en-US"/>
        </w:rPr>
      </w:pPr>
    </w:p>
    <w:p w14:paraId="67BADAC2" w14:textId="77777777" w:rsidR="00717826" w:rsidRDefault="00717826" w:rsidP="00BB585E">
      <w:pPr>
        <w:pStyle w:val="NoSpacing"/>
        <w:spacing w:line="480" w:lineRule="auto"/>
        <w:jc w:val="both"/>
        <w:rPr>
          <w:rFonts w:ascii="Arial" w:hAnsi="Arial" w:cs="Arial"/>
          <w:noProof/>
          <w:sz w:val="24"/>
          <w:szCs w:val="24"/>
          <w:lang w:eastAsia="en-US"/>
        </w:rPr>
      </w:pPr>
    </w:p>
    <w:p w14:paraId="066728F6" w14:textId="4D1E6E14" w:rsidR="00717826" w:rsidRDefault="00717826" w:rsidP="00BB585E">
      <w:pPr>
        <w:pStyle w:val="NoSpacing"/>
        <w:spacing w:line="480" w:lineRule="auto"/>
        <w:jc w:val="both"/>
        <w:rPr>
          <w:rFonts w:ascii="Arial" w:hAnsi="Arial" w:cs="Arial"/>
          <w:noProof/>
          <w:sz w:val="24"/>
          <w:szCs w:val="24"/>
          <w:lang w:eastAsia="en-US"/>
        </w:rPr>
      </w:pPr>
    </w:p>
    <w:p w14:paraId="3E9B08BC" w14:textId="4306C476" w:rsidR="00717826" w:rsidRPr="00721613" w:rsidRDefault="00717826" w:rsidP="00BB585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EF6340C" w14:textId="4C4B3709" w:rsidR="00BB585E" w:rsidRDefault="00BB585E" w:rsidP="00BB585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76998">
        <w:rPr>
          <w:rFonts w:ascii="Arial" w:hAnsi="Arial" w:cs="Arial"/>
          <w:b/>
          <w:sz w:val="24"/>
          <w:szCs w:val="24"/>
        </w:rPr>
        <w:t xml:space="preserve">Fig. </w:t>
      </w:r>
      <w:r w:rsidR="00BC4A65">
        <w:rPr>
          <w:rFonts w:ascii="Arial" w:hAnsi="Arial" w:cs="Arial"/>
          <w:b/>
          <w:sz w:val="24"/>
          <w:szCs w:val="24"/>
        </w:rPr>
        <w:t>S5</w:t>
      </w:r>
      <w:r w:rsidR="006E591D" w:rsidRPr="00876998">
        <w:rPr>
          <w:rFonts w:ascii="Arial" w:hAnsi="Arial" w:cs="Arial"/>
          <w:b/>
          <w:sz w:val="24"/>
          <w:szCs w:val="24"/>
        </w:rPr>
        <w:t xml:space="preserve">:  </w:t>
      </w:r>
      <w:r w:rsidR="002B716A" w:rsidRPr="00876998">
        <w:rPr>
          <w:rFonts w:ascii="Arial" w:hAnsi="Arial" w:cs="Arial"/>
          <w:b/>
          <w:sz w:val="24"/>
          <w:szCs w:val="24"/>
        </w:rPr>
        <w:t>Differences in</w:t>
      </w:r>
      <w:r w:rsidRPr="00876998">
        <w:rPr>
          <w:rFonts w:ascii="Arial" w:hAnsi="Arial" w:cs="Arial"/>
          <w:b/>
          <w:sz w:val="24"/>
          <w:szCs w:val="24"/>
        </w:rPr>
        <w:t xml:space="preserve"> </w:t>
      </w:r>
      <w:r w:rsidR="002B716A" w:rsidRPr="00876998">
        <w:rPr>
          <w:rFonts w:ascii="Arial" w:hAnsi="Arial" w:cs="Arial"/>
          <w:b/>
          <w:sz w:val="24"/>
          <w:szCs w:val="24"/>
        </w:rPr>
        <w:t>protein expression</w:t>
      </w:r>
      <w:r w:rsidR="00777BDD" w:rsidRPr="00876998">
        <w:rPr>
          <w:rFonts w:ascii="Arial" w:hAnsi="Arial" w:cs="Arial"/>
          <w:b/>
          <w:sz w:val="24"/>
          <w:szCs w:val="24"/>
        </w:rPr>
        <w:t xml:space="preserve"> between </w:t>
      </w:r>
      <w:proofErr w:type="spellStart"/>
      <w:proofErr w:type="gramStart"/>
      <w:r w:rsidR="00777BDD" w:rsidRPr="00876998">
        <w:rPr>
          <w:rFonts w:ascii="Arial" w:hAnsi="Arial" w:cs="Arial"/>
          <w:b/>
          <w:sz w:val="24"/>
          <w:szCs w:val="24"/>
        </w:rPr>
        <w:t>preM</w:t>
      </w:r>
      <w:proofErr w:type="spellEnd"/>
      <w:proofErr w:type="gramEnd"/>
      <w:r w:rsidR="00777BDD" w:rsidRPr="00876998">
        <w:rPr>
          <w:rFonts w:ascii="Arial" w:hAnsi="Arial" w:cs="Arial"/>
          <w:b/>
          <w:sz w:val="24"/>
          <w:szCs w:val="24"/>
        </w:rPr>
        <w:t xml:space="preserve"> and </w:t>
      </w:r>
      <w:proofErr w:type="spellStart"/>
      <w:r w:rsidR="00777BDD" w:rsidRPr="00876998">
        <w:rPr>
          <w:rFonts w:ascii="Arial" w:hAnsi="Arial" w:cs="Arial"/>
          <w:b/>
          <w:sz w:val="24"/>
          <w:szCs w:val="24"/>
        </w:rPr>
        <w:t>postM</w:t>
      </w:r>
      <w:proofErr w:type="spellEnd"/>
      <w:r w:rsidR="00777BDD" w:rsidRPr="00876998">
        <w:rPr>
          <w:rFonts w:ascii="Arial" w:hAnsi="Arial" w:cs="Arial"/>
          <w:b/>
          <w:sz w:val="24"/>
          <w:szCs w:val="24"/>
        </w:rPr>
        <w:t xml:space="preserve"> ER tumors</w:t>
      </w:r>
      <w:r w:rsidR="002B716A" w:rsidRPr="00876998">
        <w:rPr>
          <w:rFonts w:ascii="Arial" w:hAnsi="Arial" w:cs="Arial"/>
          <w:b/>
          <w:sz w:val="24"/>
          <w:szCs w:val="24"/>
        </w:rPr>
        <w:t>.</w:t>
      </w:r>
      <w:r w:rsidRPr="00D528F1">
        <w:rPr>
          <w:rFonts w:ascii="Arial" w:hAnsi="Arial" w:cs="Arial"/>
          <w:sz w:val="24"/>
          <w:szCs w:val="24"/>
        </w:rPr>
        <w:t xml:space="preserve"> </w:t>
      </w:r>
      <w:r w:rsidRPr="00721613">
        <w:rPr>
          <w:rFonts w:ascii="Arial" w:hAnsi="Arial" w:cs="Arial"/>
          <w:sz w:val="24"/>
          <w:szCs w:val="24"/>
        </w:rPr>
        <w:t>RPPA: ER-alpha was detected to be statistically significant</w:t>
      </w:r>
      <w:r w:rsidR="003E7AAD">
        <w:rPr>
          <w:rFonts w:ascii="Arial" w:hAnsi="Arial" w:cs="Arial"/>
          <w:sz w:val="24"/>
          <w:szCs w:val="24"/>
        </w:rPr>
        <w:t xml:space="preserve"> expressed between </w:t>
      </w:r>
      <w:proofErr w:type="spellStart"/>
      <w:r w:rsidR="003E7AAD">
        <w:rPr>
          <w:rFonts w:ascii="Arial" w:hAnsi="Arial" w:cs="Arial"/>
          <w:sz w:val="24"/>
          <w:szCs w:val="24"/>
        </w:rPr>
        <w:t>preM</w:t>
      </w:r>
      <w:proofErr w:type="spellEnd"/>
      <w:r w:rsidR="003E7AAD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3E7AAD">
        <w:rPr>
          <w:rFonts w:ascii="Arial" w:hAnsi="Arial" w:cs="Arial"/>
          <w:sz w:val="24"/>
          <w:szCs w:val="24"/>
        </w:rPr>
        <w:t>postM</w:t>
      </w:r>
      <w:proofErr w:type="spellEnd"/>
      <w:r w:rsidR="003E7AAD">
        <w:rPr>
          <w:rFonts w:ascii="Arial" w:hAnsi="Arial" w:cs="Arial"/>
          <w:sz w:val="24"/>
          <w:szCs w:val="24"/>
        </w:rPr>
        <w:t xml:space="preserve"> ER+ tumors</w:t>
      </w:r>
      <w:r w:rsidRPr="00721613">
        <w:rPr>
          <w:rFonts w:ascii="Arial" w:hAnsi="Arial" w:cs="Arial"/>
          <w:sz w:val="24"/>
          <w:szCs w:val="24"/>
        </w:rPr>
        <w:t>. Red</w:t>
      </w:r>
      <w:r w:rsidR="003E7AAD">
        <w:rPr>
          <w:rFonts w:ascii="Arial" w:hAnsi="Arial" w:cs="Arial"/>
          <w:sz w:val="24"/>
          <w:szCs w:val="24"/>
        </w:rPr>
        <w:t xml:space="preserve"> and blue</w:t>
      </w:r>
      <w:r w:rsidRPr="00721613">
        <w:rPr>
          <w:rFonts w:ascii="Arial" w:hAnsi="Arial" w:cs="Arial"/>
          <w:sz w:val="24"/>
          <w:szCs w:val="24"/>
        </w:rPr>
        <w:t xml:space="preserve"> </w:t>
      </w:r>
      <w:r w:rsidR="003E7AAD">
        <w:rPr>
          <w:rFonts w:ascii="Arial" w:hAnsi="Arial" w:cs="Arial"/>
          <w:sz w:val="24"/>
          <w:szCs w:val="24"/>
        </w:rPr>
        <w:t xml:space="preserve">colors </w:t>
      </w:r>
      <w:r w:rsidRPr="00721613">
        <w:rPr>
          <w:rFonts w:ascii="Arial" w:hAnsi="Arial" w:cs="Arial"/>
          <w:sz w:val="24"/>
          <w:szCs w:val="24"/>
        </w:rPr>
        <w:t>ind</w:t>
      </w:r>
      <w:r w:rsidR="003E7AAD">
        <w:rPr>
          <w:rFonts w:ascii="Arial" w:hAnsi="Arial" w:cs="Arial"/>
          <w:sz w:val="24"/>
          <w:szCs w:val="24"/>
        </w:rPr>
        <w:t>icate</w:t>
      </w:r>
      <w:r w:rsidRPr="00721613">
        <w:rPr>
          <w:rFonts w:ascii="Arial" w:hAnsi="Arial" w:cs="Arial"/>
          <w:sz w:val="24"/>
          <w:szCs w:val="24"/>
        </w:rPr>
        <w:t xml:space="preserve"> higher </w:t>
      </w:r>
      <w:r w:rsidR="003E7AAD">
        <w:rPr>
          <w:rFonts w:ascii="Arial" w:hAnsi="Arial" w:cs="Arial"/>
          <w:sz w:val="24"/>
          <w:szCs w:val="24"/>
        </w:rPr>
        <w:t xml:space="preserve">and lower </w:t>
      </w:r>
      <w:r w:rsidRPr="00721613">
        <w:rPr>
          <w:rFonts w:ascii="Arial" w:hAnsi="Arial" w:cs="Arial"/>
          <w:sz w:val="24"/>
          <w:szCs w:val="24"/>
        </w:rPr>
        <w:t xml:space="preserve">protein expression, </w:t>
      </w:r>
      <w:r w:rsidR="003E7AAD">
        <w:rPr>
          <w:rFonts w:ascii="Arial" w:hAnsi="Arial" w:cs="Arial"/>
          <w:sz w:val="24"/>
          <w:szCs w:val="24"/>
        </w:rPr>
        <w:t>respectively.</w:t>
      </w:r>
    </w:p>
    <w:p w14:paraId="67A66B97" w14:textId="5292C803" w:rsidR="00421938" w:rsidRDefault="00421938" w:rsidP="00BB585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376DF4" w14:textId="77777777" w:rsidR="00BB585E" w:rsidRPr="00721613" w:rsidRDefault="00BB585E" w:rsidP="00BB585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781E8F4" w14:textId="68F186F0" w:rsidR="00BB585E" w:rsidRPr="00721613" w:rsidRDefault="00505FB6" w:rsidP="00BB585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BB585E" w:rsidRPr="00721613">
        <w:rPr>
          <w:rFonts w:ascii="Arial" w:hAnsi="Arial" w:cs="Arial"/>
          <w:sz w:val="24"/>
          <w:szCs w:val="24"/>
        </w:rPr>
        <w:t>)</w:t>
      </w:r>
    </w:p>
    <w:p w14:paraId="7DD2C522" w14:textId="77777777" w:rsidR="00BB585E" w:rsidRPr="00721613" w:rsidRDefault="00BB585E" w:rsidP="00BB585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21613"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427690AD" wp14:editId="59991D0E">
            <wp:extent cx="5939155" cy="2940050"/>
            <wp:effectExtent l="0" t="0" r="4445" b="6350"/>
            <wp:docPr id="42" name="Picture 42" descr="Macintosh HD:Users:sol23:Documents:IPA Images:TCGA RNASeq July20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ol23:Documents:IPA Images:TCGA RNASeq July2014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1AA28" w14:textId="6DF7D7D4" w:rsidR="00BB585E" w:rsidRPr="00721613" w:rsidRDefault="00505FB6" w:rsidP="00BB585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BB585E" w:rsidRPr="00721613">
        <w:rPr>
          <w:rFonts w:ascii="Arial" w:hAnsi="Arial" w:cs="Arial"/>
          <w:sz w:val="24"/>
          <w:szCs w:val="24"/>
        </w:rPr>
        <w:t>)</w:t>
      </w:r>
    </w:p>
    <w:p w14:paraId="01497D4D" w14:textId="77777777" w:rsidR="00BB585E" w:rsidRPr="00721613" w:rsidRDefault="00BB585E" w:rsidP="00BB585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21613"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61FC849D" wp14:editId="2F7875C5">
            <wp:extent cx="5939155" cy="2940050"/>
            <wp:effectExtent l="0" t="0" r="4445" b="6350"/>
            <wp:docPr id="43" name="Picture 43" descr="Macintosh HD:Users:sol23:Documents:IPA Images:TCGA Agilent July20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ol23:Documents:IPA Images:TCGA Agilent July2014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8B25C" w14:textId="77777777" w:rsidR="00BB585E" w:rsidRPr="00721613" w:rsidRDefault="00BB585E" w:rsidP="00BB585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14BF66E4" w14:textId="02803955" w:rsidR="00BB585E" w:rsidRPr="00876998" w:rsidRDefault="00BB585E" w:rsidP="00BB585E">
      <w:pPr>
        <w:pStyle w:val="NoSpacing"/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876998">
        <w:rPr>
          <w:rFonts w:ascii="Arial" w:hAnsi="Arial" w:cs="Arial"/>
          <w:b/>
          <w:sz w:val="24"/>
          <w:szCs w:val="24"/>
        </w:rPr>
        <w:t>Fig. S</w:t>
      </w:r>
      <w:r w:rsidR="00BC4A65">
        <w:rPr>
          <w:rFonts w:ascii="Arial" w:hAnsi="Arial" w:cs="Arial"/>
          <w:b/>
          <w:sz w:val="24"/>
          <w:szCs w:val="24"/>
        </w:rPr>
        <w:t>6</w:t>
      </w:r>
      <w:r w:rsidRPr="00876998">
        <w:rPr>
          <w:rFonts w:ascii="Arial" w:hAnsi="Arial" w:cs="Arial"/>
          <w:b/>
          <w:sz w:val="24"/>
          <w:szCs w:val="24"/>
        </w:rPr>
        <w:t xml:space="preserve"> Top canonical pathways enriched in </w:t>
      </w:r>
      <w:proofErr w:type="spellStart"/>
      <w:proofErr w:type="gramStart"/>
      <w:r w:rsidRPr="00876998">
        <w:rPr>
          <w:rFonts w:ascii="Arial" w:hAnsi="Arial" w:cs="Arial"/>
          <w:b/>
          <w:sz w:val="24"/>
          <w:szCs w:val="24"/>
        </w:rPr>
        <w:t>preM</w:t>
      </w:r>
      <w:proofErr w:type="spellEnd"/>
      <w:proofErr w:type="gramEnd"/>
      <w:r w:rsidRPr="00876998">
        <w:rPr>
          <w:rFonts w:ascii="Arial" w:hAnsi="Arial" w:cs="Arial"/>
          <w:b/>
          <w:sz w:val="24"/>
          <w:szCs w:val="24"/>
        </w:rPr>
        <w:t xml:space="preserve"> ER+ tumors in following datasets: (a) TCGA RNA-</w:t>
      </w:r>
      <w:proofErr w:type="spellStart"/>
      <w:r w:rsidRPr="00876998">
        <w:rPr>
          <w:rFonts w:ascii="Arial" w:hAnsi="Arial" w:cs="Arial"/>
          <w:b/>
          <w:sz w:val="24"/>
          <w:szCs w:val="24"/>
        </w:rPr>
        <w:t>Seq</w:t>
      </w:r>
      <w:proofErr w:type="spellEnd"/>
      <w:r w:rsidRPr="00876998">
        <w:rPr>
          <w:rFonts w:ascii="Arial" w:hAnsi="Arial" w:cs="Arial"/>
          <w:b/>
          <w:sz w:val="24"/>
          <w:szCs w:val="24"/>
        </w:rPr>
        <w:t xml:space="preserve"> (b) TCGA Agilent.</w:t>
      </w:r>
    </w:p>
    <w:p w14:paraId="200B38C9" w14:textId="77777777" w:rsidR="00421938" w:rsidRPr="00721613" w:rsidRDefault="00421938" w:rsidP="00421938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21613"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12EC232B" wp14:editId="080DD9B4">
            <wp:extent cx="6074229" cy="2404996"/>
            <wp:effectExtent l="0" t="0" r="317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5257" t="28669" r="8241" b="10408"/>
                    <a:stretch/>
                  </pic:blipFill>
                  <pic:spPr bwMode="auto">
                    <a:xfrm>
                      <a:off x="0" y="0"/>
                      <a:ext cx="6074229" cy="2404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8E4B50" w14:textId="5F3602B3" w:rsidR="00421938" w:rsidRPr="00876998" w:rsidRDefault="00421938" w:rsidP="00421938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876998">
        <w:rPr>
          <w:rFonts w:ascii="Arial" w:hAnsi="Arial" w:cs="Arial"/>
          <w:b/>
          <w:sz w:val="24"/>
          <w:szCs w:val="24"/>
        </w:rPr>
        <w:t xml:space="preserve">Fig. </w:t>
      </w:r>
      <w:proofErr w:type="gramStart"/>
      <w:r w:rsidRPr="00876998">
        <w:rPr>
          <w:rFonts w:ascii="Arial" w:hAnsi="Arial" w:cs="Arial"/>
          <w:b/>
          <w:sz w:val="24"/>
          <w:szCs w:val="24"/>
        </w:rPr>
        <w:t>S</w:t>
      </w:r>
      <w:r w:rsidR="00BC4A65">
        <w:rPr>
          <w:rFonts w:ascii="Arial" w:hAnsi="Arial" w:cs="Arial"/>
          <w:b/>
          <w:sz w:val="24"/>
          <w:szCs w:val="24"/>
        </w:rPr>
        <w:t>7</w:t>
      </w:r>
      <w:r w:rsidRPr="00876998">
        <w:rPr>
          <w:rFonts w:ascii="Arial" w:hAnsi="Arial" w:cs="Arial"/>
          <w:b/>
          <w:sz w:val="24"/>
          <w:szCs w:val="24"/>
        </w:rPr>
        <w:t xml:space="preserve"> Top pathways identified in DAVID.</w:t>
      </w:r>
      <w:proofErr w:type="gramEnd"/>
    </w:p>
    <w:p w14:paraId="340C5591" w14:textId="79E793D7" w:rsidR="009E4823" w:rsidRDefault="009E4823" w:rsidP="00421938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41F9CD6" w14:textId="637DB83C" w:rsidR="009E4823" w:rsidRPr="00721613" w:rsidRDefault="00505FB6" w:rsidP="00421938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21613"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60288" behindDoc="0" locked="0" layoutInCell="1" allowOverlap="1" wp14:anchorId="4560BE70" wp14:editId="74029C03">
            <wp:simplePos x="0" y="0"/>
            <wp:positionH relativeFrom="column">
              <wp:posOffset>-228600</wp:posOffset>
            </wp:positionH>
            <wp:positionV relativeFrom="paragraph">
              <wp:posOffset>356235</wp:posOffset>
            </wp:positionV>
            <wp:extent cx="6172200" cy="4418965"/>
            <wp:effectExtent l="0" t="0" r="0" b="635"/>
            <wp:wrapTight wrapText="bothSides">
              <wp:wrapPolygon edited="0">
                <wp:start x="0" y="0"/>
                <wp:lineTo x="0" y="21479"/>
                <wp:lineTo x="21511" y="21479"/>
                <wp:lineTo x="21511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tmap.TCGA.Paradigm.top.signed.rank.test.7.7.2014.Methylation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2"/>
                    <a:stretch/>
                  </pic:blipFill>
                  <pic:spPr bwMode="auto">
                    <a:xfrm>
                      <a:off x="0" y="0"/>
                      <a:ext cx="6172200" cy="4418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29AC3" w14:textId="64426DDE" w:rsidR="009E4823" w:rsidRPr="00721613" w:rsidRDefault="009E4823" w:rsidP="009E4823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74C80247" w14:textId="7EBDFD3D" w:rsidR="009E4823" w:rsidRPr="00876998" w:rsidRDefault="009E4823" w:rsidP="009E4823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876998">
        <w:rPr>
          <w:rFonts w:ascii="Arial" w:hAnsi="Arial" w:cs="Arial"/>
          <w:b/>
          <w:sz w:val="24"/>
          <w:szCs w:val="24"/>
        </w:rPr>
        <w:t xml:space="preserve">Fig. </w:t>
      </w:r>
      <w:proofErr w:type="gramStart"/>
      <w:r w:rsidRPr="00876998">
        <w:rPr>
          <w:rFonts w:ascii="Arial" w:hAnsi="Arial" w:cs="Arial"/>
          <w:b/>
          <w:sz w:val="24"/>
          <w:szCs w:val="24"/>
        </w:rPr>
        <w:t>S</w:t>
      </w:r>
      <w:r w:rsidR="00BC4A65">
        <w:rPr>
          <w:rFonts w:ascii="Arial" w:hAnsi="Arial" w:cs="Arial"/>
          <w:b/>
          <w:sz w:val="24"/>
          <w:szCs w:val="24"/>
        </w:rPr>
        <w:t>8</w:t>
      </w:r>
      <w:r w:rsidRPr="00876998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876998">
        <w:rPr>
          <w:rFonts w:ascii="Arial" w:hAnsi="Arial" w:cs="Arial"/>
          <w:b/>
          <w:sz w:val="24"/>
          <w:szCs w:val="24"/>
        </w:rPr>
        <w:t>Heatmap</w:t>
      </w:r>
      <w:proofErr w:type="spellEnd"/>
      <w:proofErr w:type="gramEnd"/>
      <w:r w:rsidRPr="00876998">
        <w:rPr>
          <w:rFonts w:ascii="Arial" w:hAnsi="Arial" w:cs="Arial"/>
          <w:b/>
          <w:sz w:val="24"/>
          <w:szCs w:val="24"/>
        </w:rPr>
        <w:t xml:space="preserve"> for top 50 entities in PARADIGM analysis when integrating Agilent array, CNV, somatic mutation and methylation data. </w:t>
      </w:r>
    </w:p>
    <w:p w14:paraId="0DDAF466" w14:textId="4F0E9500" w:rsidR="00421938" w:rsidRDefault="00421938" w:rsidP="00BB585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92E0F8E" w14:textId="4BE85638" w:rsidR="009E4823" w:rsidRPr="00721613" w:rsidRDefault="00CA2E43" w:rsidP="00CA2E43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CA2E43"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0996D009" wp14:editId="1C85966B">
            <wp:extent cx="3086100" cy="3086100"/>
            <wp:effectExtent l="0" t="0" r="12700" b="1270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.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367" cy="308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1061"/>
        <w:gridCol w:w="1598"/>
        <w:gridCol w:w="1699"/>
        <w:gridCol w:w="1522"/>
        <w:gridCol w:w="1459"/>
      </w:tblGrid>
      <w:tr w:rsidR="00CA2E43" w14:paraId="176CCC1C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15CEDB8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451894D1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CA2E43">
              <w:rPr>
                <w:rFonts w:ascii="Calibri" w:hAnsi="Calibri" w:cs="Calibri"/>
                <w:color w:val="000000"/>
                <w:sz w:val="18"/>
              </w:rPr>
              <w:t>preM</w:t>
            </w:r>
            <w:proofErr w:type="spellEnd"/>
            <w:r w:rsidRPr="00CA2E43">
              <w:rPr>
                <w:rFonts w:ascii="Calibri" w:hAnsi="Calibri" w:cs="Calibri"/>
                <w:color w:val="000000"/>
                <w:sz w:val="18"/>
              </w:rPr>
              <w:t>(mean)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B12021F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CA2E43">
              <w:rPr>
                <w:rFonts w:ascii="Calibri" w:hAnsi="Calibri" w:cs="Calibri"/>
                <w:color w:val="000000"/>
                <w:sz w:val="18"/>
              </w:rPr>
              <w:t>postM</w:t>
            </w:r>
            <w:proofErr w:type="spellEnd"/>
            <w:r w:rsidRPr="00CA2E43">
              <w:rPr>
                <w:rFonts w:ascii="Calibri" w:hAnsi="Calibri" w:cs="Calibri"/>
                <w:color w:val="000000"/>
                <w:sz w:val="18"/>
              </w:rPr>
              <w:t>(mean)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5CE84430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CA2E43">
              <w:rPr>
                <w:rFonts w:ascii="Calibri" w:hAnsi="Calibri" w:cs="Calibri"/>
                <w:color w:val="000000"/>
                <w:sz w:val="18"/>
              </w:rPr>
              <w:t>fold.change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58CD8FA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CA2E43">
              <w:rPr>
                <w:rFonts w:ascii="Calibri" w:hAnsi="Calibri" w:cs="Calibri"/>
                <w:color w:val="000000"/>
                <w:sz w:val="18"/>
              </w:rPr>
              <w:t>p.values</w:t>
            </w:r>
            <w:proofErr w:type="spellEnd"/>
          </w:p>
        </w:tc>
      </w:tr>
      <w:tr w:rsidR="00CA2E43" w14:paraId="620377DA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3DF071E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LAMC1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5E20E589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0.967979439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2F12983B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0.747753782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7766D2A4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1.294516272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EABDB29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7.73E-08</w:t>
            </w:r>
          </w:p>
        </w:tc>
      </w:tr>
      <w:tr w:rsidR="00CA2E43" w14:paraId="30557281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A19DCBC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LAMC2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0D35D96A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3.245116153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65E26510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2.075049423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394C0170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1.56387415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3DFEB5F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1.57E-07</w:t>
            </w:r>
          </w:p>
        </w:tc>
      </w:tr>
      <w:tr w:rsidR="00CA2E43" w14:paraId="3E34F809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9169448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LAMA1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52436AB1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0.283230535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7F60EEA6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0.224830918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44B05B27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1.259749046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CA5C2F5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1.43E-06</w:t>
            </w:r>
          </w:p>
        </w:tc>
      </w:tr>
      <w:tr w:rsidR="00CA2E43" w14:paraId="6CB03091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11C529B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LAMB1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0699B5EA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0.704247126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1E48EEC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0.567924855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484BE76C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1.240035755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2FA0575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2.69E-06</w:t>
            </w:r>
          </w:p>
        </w:tc>
      </w:tr>
      <w:tr w:rsidR="00CA2E43" w14:paraId="7C189D7D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E442D6D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LAMB3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588F8716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1.540844487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53E44B1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0.911965399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0DDEAC8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1.689586566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C84C224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1.65E-05</w:t>
            </w:r>
          </w:p>
        </w:tc>
      </w:tr>
      <w:tr w:rsidR="00CA2E43" w14:paraId="1B752273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75ED060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ITGB4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6B6CD867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2.162575307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9B6C5FA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1.647524375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03D5EAA8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1.31262113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097D28C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2.57E-05</w:t>
            </w:r>
          </w:p>
        </w:tc>
      </w:tr>
      <w:tr w:rsidR="00CA2E43" w14:paraId="278D4FBA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7B7443B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ITGA1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4CC17CF3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1.30495943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35E3574F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1.040590832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6D995427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1.254056243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E3E4FEF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0.000150298</w:t>
            </w:r>
          </w:p>
        </w:tc>
      </w:tr>
      <w:tr w:rsidR="00CA2E43" w14:paraId="1C460166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3386C7B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LAMC3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56A6A9B0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0.848193712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2C89A48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0.614841107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74D391B9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1.379533187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738A50AD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0.000185734</w:t>
            </w:r>
          </w:p>
        </w:tc>
      </w:tr>
      <w:tr w:rsidR="00CA2E43" w14:paraId="4B23DA1F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4B065F8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LAMA2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3E44B29C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22.11799623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6C84EA81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17.42375365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42253CEA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1.269416262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99EC622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0.00032031</w:t>
            </w:r>
          </w:p>
        </w:tc>
      </w:tr>
      <w:tr w:rsidR="00CA2E43" w14:paraId="3C5FF085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973B3F3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ITGA3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26CB3F34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0.898205863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E448422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0.6863998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058DE8D1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1.308575357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02952F3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0.002071967</w:t>
            </w:r>
          </w:p>
        </w:tc>
      </w:tr>
      <w:tr w:rsidR="00CA2E43" w14:paraId="713E632A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79AF9A7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LAMA3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1F68659E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3.268698896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030F3219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2.830794249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7901986F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1.154693209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D41D2BC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0.007013705</w:t>
            </w:r>
          </w:p>
        </w:tc>
      </w:tr>
      <w:tr w:rsidR="00CA2E43" w14:paraId="2003711D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16F3F8B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ITGA6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23E55F96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1.515482639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3190B7CA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1.20984738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7E78B80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1.252622987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8DF77CB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0.008158907</w:t>
            </w:r>
          </w:p>
        </w:tc>
      </w:tr>
      <w:tr w:rsidR="00CA2E43" w14:paraId="73FB9F19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F1736DF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AGRN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78A0D639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1.619886663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D473CB2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1.380488258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40F05966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1.173415749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FA264A3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0.013537334</w:t>
            </w:r>
          </w:p>
        </w:tc>
      </w:tr>
      <w:tr w:rsidR="00CA2E43" w14:paraId="1A0714F5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71372C7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LAMA5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6026F6F6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0.980504876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1DD1DD2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0.820097608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2ACDF50E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1.195595337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A3EE5EA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0.015973726</w:t>
            </w:r>
          </w:p>
        </w:tc>
      </w:tr>
      <w:tr w:rsidR="00CA2E43" w14:paraId="256D023B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CBBB168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LAMA4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6791914F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1.453639938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6807C2F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1.336052332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A28F3EA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1.088011228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0220D82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0.021813721</w:t>
            </w:r>
          </w:p>
        </w:tc>
      </w:tr>
      <w:tr w:rsidR="00CA2E43" w14:paraId="54F8C7F7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1FB4848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ITGB1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0010CA80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1.397262382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F3549E6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1.287032182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5A60B547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1.08564681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B173929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0.179564485</w:t>
            </w:r>
          </w:p>
        </w:tc>
      </w:tr>
      <w:tr w:rsidR="00CA2E43" w14:paraId="0AB3FF50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71C220C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ITGA4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3D5325F6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0.310744831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39E43505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0.303252299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02D2D4D1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1.024707254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D3AFACA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0.424421192</w:t>
            </w:r>
          </w:p>
        </w:tc>
      </w:tr>
      <w:tr w:rsidR="00CA2E43" w14:paraId="5FE04020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6566812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LAMB4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2BE3435F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0.922431647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89C5C44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0.9694557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318C84DB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0.951494376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76D18B77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0.4724719</w:t>
            </w:r>
          </w:p>
        </w:tc>
      </w:tr>
      <w:tr w:rsidR="00CA2E43" w14:paraId="54090D3A" w14:textId="77777777" w:rsidTr="00CA2E43">
        <w:trPr>
          <w:trHeight w:val="278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908FB0B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LAMB2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2893B2A9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2.377293848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539B2D2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2.470295332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518DE952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0.962352079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C3CD01F" w14:textId="77777777" w:rsidR="00CA2E43" w:rsidRPr="00CA2E43" w:rsidRDefault="00CA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</w:rPr>
            </w:pPr>
            <w:r w:rsidRPr="00CA2E43">
              <w:rPr>
                <w:rFonts w:ascii="Calibri" w:hAnsi="Calibri" w:cs="Calibri"/>
                <w:color w:val="000000"/>
                <w:sz w:val="18"/>
              </w:rPr>
              <w:t>0.887568482</w:t>
            </w:r>
          </w:p>
        </w:tc>
      </w:tr>
    </w:tbl>
    <w:p w14:paraId="56535AE3" w14:textId="77777777" w:rsidR="00CA2E43" w:rsidRDefault="00CA2E43" w:rsidP="009E4823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4CA60F01" w14:textId="03CE3EDD" w:rsidR="00CA2E43" w:rsidRDefault="00876998" w:rsidP="00876998">
      <w:pPr>
        <w:tabs>
          <w:tab w:val="left" w:pos="1376"/>
        </w:tabs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4DF31E3" w14:textId="46610FDF" w:rsidR="00876998" w:rsidRPr="00876998" w:rsidRDefault="00BC4A65" w:rsidP="00876998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Fig. S9</w:t>
      </w:r>
      <w:r w:rsidR="00876998" w:rsidRPr="00876998">
        <w:rPr>
          <w:rFonts w:ascii="Arial" w:hAnsi="Arial" w:cs="Arial"/>
          <w:b/>
          <w:sz w:val="24"/>
          <w:szCs w:val="24"/>
        </w:rPr>
        <w:t xml:space="preserve"> Comparison of expression of laminin and integrin genes between </w:t>
      </w:r>
      <w:proofErr w:type="spellStart"/>
      <w:proofErr w:type="gramStart"/>
      <w:r w:rsidR="00876998" w:rsidRPr="00876998">
        <w:rPr>
          <w:rFonts w:ascii="Arial" w:hAnsi="Arial" w:cs="Arial"/>
          <w:b/>
          <w:sz w:val="24"/>
          <w:szCs w:val="24"/>
        </w:rPr>
        <w:t>preM</w:t>
      </w:r>
      <w:proofErr w:type="spellEnd"/>
      <w:proofErr w:type="gramEnd"/>
      <w:r w:rsidR="00876998" w:rsidRPr="00876998">
        <w:rPr>
          <w:rFonts w:ascii="Arial" w:hAnsi="Arial" w:cs="Arial"/>
          <w:b/>
          <w:sz w:val="24"/>
          <w:szCs w:val="24"/>
        </w:rPr>
        <w:t xml:space="preserve"> and </w:t>
      </w:r>
      <w:proofErr w:type="spellStart"/>
      <w:r w:rsidR="00876998" w:rsidRPr="00876998">
        <w:rPr>
          <w:rFonts w:ascii="Arial" w:hAnsi="Arial" w:cs="Arial"/>
          <w:b/>
          <w:sz w:val="24"/>
          <w:szCs w:val="24"/>
        </w:rPr>
        <w:t>postM</w:t>
      </w:r>
      <w:proofErr w:type="spellEnd"/>
      <w:r w:rsidR="00876998" w:rsidRPr="00876998">
        <w:rPr>
          <w:rFonts w:ascii="Arial" w:hAnsi="Arial" w:cs="Arial"/>
          <w:b/>
          <w:sz w:val="24"/>
          <w:szCs w:val="24"/>
        </w:rPr>
        <w:t xml:space="preserve"> ER+ tumors.</w:t>
      </w:r>
    </w:p>
    <w:p w14:paraId="196F9CEF" w14:textId="66FD4445" w:rsidR="00D60853" w:rsidRPr="00721613" w:rsidRDefault="00D60853" w:rsidP="00D60853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21613"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76B296E0" wp14:editId="3C5315B9">
            <wp:extent cx="3657600" cy="3657600"/>
            <wp:effectExtent l="0" t="0" r="0" b="0"/>
            <wp:docPr id="7" name="Picture 7" descr="Macintosh HD:Users:sol23:Box Documents:Age in Breast Cancer:TCGA:Analysis:2013_8_28_Expression_clustering:Top 2500 genes clustering:Agilent_top2500_ER+p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ol23:Box Documents:Age in Breast Cancer:TCGA:Analysis:2013_8_28_Expression_clustering:Top 2500 genes clustering:Agilent_top2500_ER+pre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1613"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5570196F" wp14:editId="488CABB0">
            <wp:extent cx="3543300" cy="3543300"/>
            <wp:effectExtent l="0" t="0" r="12700" b="12700"/>
            <wp:docPr id="9" name="Picture 9" descr="Macintosh HD:Users:sol23:Box Documents:Age in Breast Cancer:TCGA:Analysis:2013_8_28_Expression_clustering:Top 2500 genes clustering:Updated PAM50 calls RNAseq plots:RNASeq_top2500_ER+pre_04082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sol23:Box Documents:Age in Breast Cancer:TCGA:Analysis:2013_8_28_Expression_clustering:Top 2500 genes clustering:Updated PAM50 calls RNAseq plots:RNASeq_top2500_ER+pre_0408201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840D4" w14:textId="76DCFB06" w:rsidR="009E4823" w:rsidRPr="00876998" w:rsidRDefault="00BC4A65" w:rsidP="00D60853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Fig. S10</w:t>
      </w:r>
      <w:r w:rsidR="00D60853" w:rsidRPr="00876998">
        <w:rPr>
          <w:rFonts w:ascii="Arial" w:hAnsi="Arial" w:cs="Arial"/>
          <w:b/>
          <w:sz w:val="24"/>
          <w:szCs w:val="24"/>
        </w:rPr>
        <w:t xml:space="preserve"> Hierarchical clustering of ER+ </w:t>
      </w:r>
      <w:proofErr w:type="spellStart"/>
      <w:proofErr w:type="gramStart"/>
      <w:r w:rsidR="00D60853" w:rsidRPr="00876998">
        <w:rPr>
          <w:rFonts w:ascii="Arial" w:hAnsi="Arial" w:cs="Arial"/>
          <w:b/>
          <w:sz w:val="24"/>
          <w:szCs w:val="24"/>
        </w:rPr>
        <w:t>preM</w:t>
      </w:r>
      <w:proofErr w:type="spellEnd"/>
      <w:proofErr w:type="gramEnd"/>
      <w:r w:rsidR="00D60853" w:rsidRPr="00876998">
        <w:rPr>
          <w:rFonts w:ascii="Arial" w:hAnsi="Arial" w:cs="Arial"/>
          <w:b/>
          <w:sz w:val="24"/>
          <w:szCs w:val="24"/>
        </w:rPr>
        <w:t xml:space="preserve"> patients on top 2500 variable genes: (a) Agilent array; (b) RNA-Seq.</w:t>
      </w:r>
      <w:r w:rsidR="009E4823" w:rsidRPr="00876998">
        <w:rPr>
          <w:rFonts w:ascii="Arial" w:hAnsi="Arial" w:cs="Arial"/>
          <w:b/>
          <w:bCs/>
          <w:sz w:val="24"/>
          <w:szCs w:val="24"/>
        </w:rPr>
        <w:br w:type="page"/>
      </w:r>
    </w:p>
    <w:p w14:paraId="0E8E035C" w14:textId="77777777" w:rsidR="00D60853" w:rsidRPr="00721613" w:rsidRDefault="00D60853" w:rsidP="00D60853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21613"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65C82665" wp14:editId="4A75EA4D">
            <wp:extent cx="2096242" cy="21640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67" r="10633"/>
                    <a:stretch/>
                  </pic:blipFill>
                  <pic:spPr bwMode="auto">
                    <a:xfrm>
                      <a:off x="0" y="0"/>
                      <a:ext cx="2098841" cy="216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28AA5E3F" wp14:editId="2AEE5B4C">
            <wp:extent cx="2179320" cy="21793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3 LumA sub-cluster in METABRIC-KaplanMeier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432" cy="218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39B15" w14:textId="3D4D0013" w:rsidR="00505FB6" w:rsidRPr="00876998" w:rsidRDefault="00D60853" w:rsidP="0090602E">
      <w:pPr>
        <w:pStyle w:val="NoSpacing"/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876998">
        <w:rPr>
          <w:rFonts w:ascii="Arial" w:hAnsi="Arial" w:cs="Arial"/>
          <w:b/>
          <w:sz w:val="24"/>
          <w:szCs w:val="24"/>
        </w:rPr>
        <w:t xml:space="preserve">Fig. </w:t>
      </w:r>
      <w:proofErr w:type="gramStart"/>
      <w:r w:rsidRPr="00876998">
        <w:rPr>
          <w:rFonts w:ascii="Arial" w:hAnsi="Arial" w:cs="Arial"/>
          <w:b/>
          <w:sz w:val="24"/>
          <w:szCs w:val="24"/>
        </w:rPr>
        <w:t>S1</w:t>
      </w:r>
      <w:r w:rsidR="00BC4A65">
        <w:rPr>
          <w:rFonts w:ascii="Arial" w:hAnsi="Arial" w:cs="Arial"/>
          <w:b/>
          <w:sz w:val="24"/>
          <w:szCs w:val="24"/>
        </w:rPr>
        <w:t>1</w:t>
      </w:r>
      <w:r w:rsidR="00505FB6" w:rsidRPr="0087699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05FB6" w:rsidRPr="00876998">
        <w:rPr>
          <w:rFonts w:ascii="Arial" w:hAnsi="Arial" w:cs="Arial"/>
          <w:b/>
          <w:sz w:val="24"/>
          <w:szCs w:val="24"/>
        </w:rPr>
        <w:t>LumA</w:t>
      </w:r>
      <w:proofErr w:type="spellEnd"/>
      <w:r w:rsidR="00505FB6" w:rsidRPr="00876998">
        <w:rPr>
          <w:rFonts w:ascii="Arial" w:hAnsi="Arial" w:cs="Arial"/>
          <w:b/>
          <w:sz w:val="24"/>
          <w:szCs w:val="24"/>
        </w:rPr>
        <w:t xml:space="preserve"> sub-cluster.</w:t>
      </w:r>
      <w:proofErr w:type="gramEnd"/>
    </w:p>
    <w:p w14:paraId="27E7C752" w14:textId="77777777" w:rsidR="00505FB6" w:rsidRDefault="00505FB6" w:rsidP="0090602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78C49DB" w14:textId="77777777" w:rsidR="00505FB6" w:rsidRDefault="00505FB6" w:rsidP="0090602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85B5C37" w14:textId="77777777" w:rsidR="00505FB6" w:rsidRDefault="00505FB6" w:rsidP="0090602E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E329263" w14:textId="77777777" w:rsidR="00505FB6" w:rsidRDefault="00505FB6" w:rsidP="0090602E"/>
    <w:sectPr w:rsidR="00505FB6"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3C78A" w14:textId="77777777" w:rsidR="0010592F" w:rsidRDefault="0010592F">
      <w:pPr>
        <w:spacing w:after="0" w:line="240" w:lineRule="auto"/>
      </w:pPr>
      <w:r>
        <w:separator/>
      </w:r>
    </w:p>
  </w:endnote>
  <w:endnote w:type="continuationSeparator" w:id="0">
    <w:p w14:paraId="7607AB4B" w14:textId="77777777" w:rsidR="0010592F" w:rsidRDefault="00105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952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57FE88" w14:textId="77777777" w:rsidR="0010592F" w:rsidRDefault="001059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659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8CC76FA" w14:textId="77777777" w:rsidR="0010592F" w:rsidRDefault="0010592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ACB46" w14:textId="77777777" w:rsidR="0010592F" w:rsidRDefault="0010592F">
      <w:pPr>
        <w:spacing w:after="0" w:line="240" w:lineRule="auto"/>
      </w:pPr>
      <w:r>
        <w:separator/>
      </w:r>
    </w:p>
  </w:footnote>
  <w:footnote w:type="continuationSeparator" w:id="0">
    <w:p w14:paraId="0BA9ECA2" w14:textId="77777777" w:rsidR="0010592F" w:rsidRDefault="00105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50B3"/>
    <w:multiLevelType w:val="hybridMultilevel"/>
    <w:tmpl w:val="9AC6060E"/>
    <w:lvl w:ilvl="0" w:tplc="F230E6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E4E28"/>
    <w:multiLevelType w:val="hybridMultilevel"/>
    <w:tmpl w:val="8BAA8D5A"/>
    <w:lvl w:ilvl="0" w:tplc="3262472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FE319D"/>
    <w:multiLevelType w:val="hybridMultilevel"/>
    <w:tmpl w:val="34145764"/>
    <w:lvl w:ilvl="0" w:tplc="4F4211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32B"/>
    <w:rsid w:val="00011507"/>
    <w:rsid w:val="00076B23"/>
    <w:rsid w:val="000B431F"/>
    <w:rsid w:val="0010592F"/>
    <w:rsid w:val="001C3E0A"/>
    <w:rsid w:val="001E7B93"/>
    <w:rsid w:val="002B716A"/>
    <w:rsid w:val="00327233"/>
    <w:rsid w:val="003A4F7D"/>
    <w:rsid w:val="003D003F"/>
    <w:rsid w:val="003E7AAD"/>
    <w:rsid w:val="00403FFF"/>
    <w:rsid w:val="00421938"/>
    <w:rsid w:val="00474C9F"/>
    <w:rsid w:val="00505FB6"/>
    <w:rsid w:val="00594C86"/>
    <w:rsid w:val="005C3E29"/>
    <w:rsid w:val="00626619"/>
    <w:rsid w:val="006420F5"/>
    <w:rsid w:val="006E591D"/>
    <w:rsid w:val="00717826"/>
    <w:rsid w:val="007257E5"/>
    <w:rsid w:val="00777BDD"/>
    <w:rsid w:val="007839CC"/>
    <w:rsid w:val="00873238"/>
    <w:rsid w:val="00876998"/>
    <w:rsid w:val="0090602E"/>
    <w:rsid w:val="009179F5"/>
    <w:rsid w:val="009632B6"/>
    <w:rsid w:val="009D4C27"/>
    <w:rsid w:val="009E4823"/>
    <w:rsid w:val="00A0433B"/>
    <w:rsid w:val="00A5441D"/>
    <w:rsid w:val="00A56593"/>
    <w:rsid w:val="00A6537E"/>
    <w:rsid w:val="00AC3624"/>
    <w:rsid w:val="00AE5D9B"/>
    <w:rsid w:val="00BB585E"/>
    <w:rsid w:val="00BC4A65"/>
    <w:rsid w:val="00C073DA"/>
    <w:rsid w:val="00C276B8"/>
    <w:rsid w:val="00CA2E43"/>
    <w:rsid w:val="00CD4939"/>
    <w:rsid w:val="00D51AC4"/>
    <w:rsid w:val="00D5232B"/>
    <w:rsid w:val="00D528F1"/>
    <w:rsid w:val="00D5631D"/>
    <w:rsid w:val="00D60853"/>
    <w:rsid w:val="00DE456D"/>
    <w:rsid w:val="00E55F1B"/>
    <w:rsid w:val="00FA75F5"/>
    <w:rsid w:val="00FE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69"/>
    <o:shapelayout v:ext="edit">
      <o:idmap v:ext="edit" data="1"/>
    </o:shapelayout>
  </w:shapeDefaults>
  <w:decimalSymbol w:val="."/>
  <w:listSeparator w:val=","/>
  <w14:docId w14:val="1A96E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B58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85E"/>
  </w:style>
  <w:style w:type="paragraph" w:styleId="NoSpacing">
    <w:name w:val="No Spacing"/>
    <w:uiPriority w:val="1"/>
    <w:qFormat/>
    <w:rsid w:val="00BB585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585E"/>
    <w:pPr>
      <w:ind w:left="720"/>
      <w:contextualSpacing/>
    </w:pPr>
  </w:style>
  <w:style w:type="table" w:styleId="TableGrid">
    <w:name w:val="Table Grid"/>
    <w:basedOn w:val="TableNormal"/>
    <w:uiPriority w:val="59"/>
    <w:rsid w:val="00BB5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BB58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85E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5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7B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B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B93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AE5D9B"/>
  </w:style>
  <w:style w:type="character" w:styleId="Hyperlink">
    <w:name w:val="Hyperlink"/>
    <w:basedOn w:val="DefaultParagraphFont"/>
    <w:uiPriority w:val="99"/>
    <w:unhideWhenUsed/>
    <w:rsid w:val="00AE5D9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E5D9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073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B58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85E"/>
  </w:style>
  <w:style w:type="paragraph" w:styleId="NoSpacing">
    <w:name w:val="No Spacing"/>
    <w:uiPriority w:val="1"/>
    <w:qFormat/>
    <w:rsid w:val="00BB585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585E"/>
    <w:pPr>
      <w:ind w:left="720"/>
      <w:contextualSpacing/>
    </w:pPr>
  </w:style>
  <w:style w:type="table" w:styleId="TableGrid">
    <w:name w:val="Table Grid"/>
    <w:basedOn w:val="TableNormal"/>
    <w:uiPriority w:val="59"/>
    <w:rsid w:val="00BB5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BB58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85E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5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7B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B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B93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AE5D9B"/>
  </w:style>
  <w:style w:type="character" w:styleId="Hyperlink">
    <w:name w:val="Hyperlink"/>
    <w:basedOn w:val="DefaultParagraphFont"/>
    <w:uiPriority w:val="99"/>
    <w:unhideWhenUsed/>
    <w:rsid w:val="00AE5D9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E5D9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073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footer" Target="footer1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emf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643</Words>
  <Characters>3669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Liao, Ge</dc:creator>
  <cp:lastModifiedBy>Oesterreich Steffi</cp:lastModifiedBy>
  <cp:revision>5</cp:revision>
  <cp:lastPrinted>2014-10-19T23:17:00Z</cp:lastPrinted>
  <dcterms:created xsi:type="dcterms:W3CDTF">2015-06-17T22:41:00Z</dcterms:created>
  <dcterms:modified xsi:type="dcterms:W3CDTF">2015-06-20T18:45:00Z</dcterms:modified>
</cp:coreProperties>
</file>