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5B4FA" w14:textId="4C1C950A" w:rsidR="00A320F2" w:rsidRPr="00A320F2" w:rsidRDefault="00A320F2" w:rsidP="00A320F2">
      <w:pPr>
        <w:jc w:val="center"/>
        <w:rPr>
          <w:rFonts w:ascii="Arial" w:hAnsi="Arial" w:cs="Arial"/>
          <w:b/>
        </w:rPr>
      </w:pPr>
      <w:r w:rsidRPr="00A320F2">
        <w:rPr>
          <w:rFonts w:ascii="Arial" w:hAnsi="Arial" w:cs="Arial"/>
          <w:b/>
        </w:rPr>
        <w:t>WHI Clinical Centers</w:t>
      </w:r>
    </w:p>
    <w:tbl>
      <w:tblPr>
        <w:tblW w:w="10980" w:type="dxa"/>
        <w:tblInd w:w="-1152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80"/>
      </w:tblGrid>
      <w:tr w:rsidR="00A320F2" w14:paraId="2CD36A27" w14:textId="77777777" w:rsidTr="00A320F2">
        <w:tc>
          <w:tcPr>
            <w:tcW w:w="10980" w:type="dxa"/>
          </w:tcPr>
          <w:p w14:paraId="01F6EE9F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1) </w:t>
            </w:r>
            <w:r w:rsidR="00692DF0">
              <w:rPr>
                <w:rFonts w:ascii="Arial" w:hAnsi="Arial" w:cs="Arial"/>
                <w:sz w:val="26"/>
                <w:szCs w:val="26"/>
              </w:rPr>
              <w:t xml:space="preserve">University of Alabama at Birmingham </w:t>
            </w:r>
          </w:p>
          <w:p w14:paraId="792CFD16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2) </w:t>
            </w:r>
            <w:r w:rsidR="00692DF0">
              <w:rPr>
                <w:rFonts w:ascii="Arial" w:hAnsi="Arial" w:cs="Arial"/>
                <w:sz w:val="26"/>
                <w:szCs w:val="26"/>
              </w:rPr>
              <w:t xml:space="preserve">University of Arizona </w:t>
            </w:r>
            <w:bookmarkStart w:id="0" w:name="_GoBack"/>
            <w:bookmarkEnd w:id="0"/>
          </w:p>
          <w:p w14:paraId="4DF61F18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Kaiser Permanente California</w:t>
            </w:r>
          </w:p>
          <w:p w14:paraId="7613AE10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4)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Harbor-UCLA Research and Education Institute </w:t>
            </w:r>
          </w:p>
          <w:p w14:paraId="6C098D8D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5)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California, Irvine </w:t>
            </w:r>
          </w:p>
          <w:p w14:paraId="4588503C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6)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UCLA Medical Center </w:t>
            </w:r>
          </w:p>
          <w:p w14:paraId="197AEAEF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7) </w:t>
            </w:r>
            <w:proofErr w:type="spellStart"/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LaJolla</w:t>
            </w:r>
            <w:proofErr w:type="spellEnd"/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 Vanguard Clinical Center </w:t>
            </w:r>
          </w:p>
          <w:p w14:paraId="1B93A433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8)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General Internal Medicine Investigative Clinic</w:t>
            </w:r>
            <w:r>
              <w:rPr>
                <w:rFonts w:ascii="Arial" w:hAnsi="Arial" w:cs="Arial"/>
                <w:sz w:val="26"/>
                <w:szCs w:val="26"/>
                <w:u w:color="094B98"/>
              </w:rPr>
              <w:t>, University of California, Davis</w:t>
            </w:r>
          </w:p>
          <w:p w14:paraId="0A0EF60C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9)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Stanford University </w:t>
            </w:r>
          </w:p>
          <w:p w14:paraId="7B01E2B4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10)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Florida </w:t>
            </w:r>
          </w:p>
          <w:p w14:paraId="12630403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11)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University of Miami</w:t>
            </w:r>
          </w:p>
          <w:p w14:paraId="7B9D9ADD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12)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Atlanta Vanguard Clinical Center </w:t>
            </w:r>
          </w:p>
          <w:p w14:paraId="684AFDD4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13)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Hawaii Center for Health Research </w:t>
            </w:r>
          </w:p>
          <w:p w14:paraId="1FF89D70" w14:textId="77777777" w:rsidR="00D3686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14)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Chicago-Westside Clinical Center Northwestern University</w:t>
            </w:r>
          </w:p>
          <w:p w14:paraId="1FBC88FD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15) Northwestern University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 </w:t>
            </w:r>
          </w:p>
          <w:p w14:paraId="1EE00756" w14:textId="77777777" w:rsidR="00D3686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16) </w:t>
            </w:r>
            <w:r>
              <w:rPr>
                <w:rFonts w:ascii="Arial" w:hAnsi="Arial" w:cs="Arial"/>
                <w:sz w:val="26"/>
                <w:szCs w:val="26"/>
              </w:rPr>
              <w:t>University of Iowa</w:t>
            </w:r>
          </w:p>
          <w:p w14:paraId="13863547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17)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Brigham and Women's Hospital </w:t>
            </w:r>
          </w:p>
          <w:p w14:paraId="1EB69FC4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18)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University of Massachusetts Medical School</w:t>
            </w:r>
          </w:p>
          <w:p w14:paraId="5F1BD3CE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19)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Wayne State University </w:t>
            </w:r>
          </w:p>
          <w:p w14:paraId="4999691E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20)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Berman Center for Clinical Research </w:t>
            </w:r>
          </w:p>
          <w:p w14:paraId="1D62713A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21)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Nevada School of Medicine </w:t>
            </w:r>
          </w:p>
          <w:p w14:paraId="649E82ED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22)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Medicine and Dentistry of N.J. </w:t>
            </w:r>
          </w:p>
          <w:p w14:paraId="3011BB87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23)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State University of NY at Stony Brook </w:t>
            </w:r>
          </w:p>
          <w:p w14:paraId="3354066E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24)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Albert Einstein College of Medicine </w:t>
            </w:r>
          </w:p>
          <w:p w14:paraId="39878261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25)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State University of NY at Buffalo </w:t>
            </w:r>
          </w:p>
          <w:p w14:paraId="1EA1839B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26)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North Carolina at Chapel Hill </w:t>
            </w:r>
          </w:p>
          <w:p w14:paraId="354285E9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27)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Department of Public Health Sciences</w:t>
            </w: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, Section on Epidemiology,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Wake Forest University </w:t>
            </w:r>
          </w:p>
          <w:p w14:paraId="541802C0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28)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Cincinnati Medical Center </w:t>
            </w:r>
          </w:p>
          <w:p w14:paraId="382E680D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29)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Ohio State University </w:t>
            </w:r>
          </w:p>
          <w:p w14:paraId="675A8E91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30)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Kaiser Permanente </w:t>
            </w:r>
            <w:r>
              <w:rPr>
                <w:rFonts w:ascii="Arial" w:hAnsi="Arial" w:cs="Arial"/>
                <w:sz w:val="26"/>
                <w:szCs w:val="26"/>
                <w:u w:color="094B98"/>
              </w:rPr>
              <w:t>Oregon</w:t>
            </w:r>
          </w:p>
          <w:p w14:paraId="181C3455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31)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Pittsburgh </w:t>
            </w:r>
          </w:p>
          <w:p w14:paraId="0D106AB0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32)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The Memorial Hospital of Rhode Island </w:t>
            </w:r>
          </w:p>
          <w:p w14:paraId="49D99231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33)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Tennessee, Memphis </w:t>
            </w:r>
          </w:p>
          <w:p w14:paraId="3ACA3ABE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34)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University of Texas Health Science Center at San Antonio </w:t>
            </w:r>
          </w:p>
          <w:p w14:paraId="7B3C55CC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35)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Baylor College of Medicine </w:t>
            </w:r>
          </w:p>
          <w:p w14:paraId="54B47DF3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36) </w:t>
            </w:r>
            <w:proofErr w:type="spellStart"/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MedStar</w:t>
            </w:r>
            <w:proofErr w:type="spellEnd"/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 Research Institute </w:t>
            </w:r>
          </w:p>
          <w:p w14:paraId="2B50C372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37)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>Lipid Research Clinic</w:t>
            </w: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George Washington University </w:t>
            </w:r>
          </w:p>
          <w:p w14:paraId="5466C308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38)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Fred Hutchinson Cancer Research Center </w:t>
            </w:r>
          </w:p>
          <w:p w14:paraId="0554E2DA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 xml:space="preserve">39) </w:t>
            </w:r>
            <w:r w:rsidR="00692DF0">
              <w:rPr>
                <w:rFonts w:ascii="Arial" w:hAnsi="Arial" w:cs="Arial"/>
                <w:sz w:val="26"/>
                <w:szCs w:val="26"/>
                <w:u w:color="094B98"/>
              </w:rPr>
              <w:t xml:space="preserve">Medical College of Wisconsin </w:t>
            </w:r>
          </w:p>
          <w:p w14:paraId="248F699D" w14:textId="77777777" w:rsidR="00692DF0" w:rsidRDefault="00D368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u w:color="094B98"/>
              </w:rPr>
            </w:pPr>
            <w:r>
              <w:rPr>
                <w:rFonts w:ascii="Arial" w:hAnsi="Arial" w:cs="Arial"/>
                <w:sz w:val="26"/>
                <w:szCs w:val="26"/>
                <w:u w:color="094B98"/>
              </w:rPr>
              <w:t>40) University of WI, Madison</w:t>
            </w:r>
          </w:p>
        </w:tc>
      </w:tr>
    </w:tbl>
    <w:p w14:paraId="459C23E6" w14:textId="77777777" w:rsidR="008C0792" w:rsidRDefault="008C0792"/>
    <w:sectPr w:rsidR="008C0792" w:rsidSect="008C07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F0"/>
    <w:rsid w:val="00332F6A"/>
    <w:rsid w:val="00692DF0"/>
    <w:rsid w:val="008C0792"/>
    <w:rsid w:val="00A320F2"/>
    <w:rsid w:val="00D3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39EDF5"/>
  <w14:defaultImageDpi w14:val="300"/>
  <w15:docId w15:val="{41588B3C-7FB6-493C-8FEB-3CB10692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D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DF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Marcum</dc:creator>
  <cp:keywords/>
  <dc:description/>
  <cp:lastModifiedBy>Oh, Hannah (NIH/NCI) [F]</cp:lastModifiedBy>
  <cp:revision>2</cp:revision>
  <dcterms:created xsi:type="dcterms:W3CDTF">2016-12-01T16:57:00Z</dcterms:created>
  <dcterms:modified xsi:type="dcterms:W3CDTF">2016-12-01T16:57:00Z</dcterms:modified>
</cp:coreProperties>
</file>