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93" w:rsidRDefault="00C93D93" w:rsidP="00C93D93">
      <w:r w:rsidRPr="00C64D7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75A85" wp14:editId="5608744F">
                <wp:simplePos x="0" y="0"/>
                <wp:positionH relativeFrom="column">
                  <wp:posOffset>1351915</wp:posOffset>
                </wp:positionH>
                <wp:positionV relativeFrom="paragraph">
                  <wp:posOffset>1948180</wp:posOffset>
                </wp:positionV>
                <wp:extent cx="330200" cy="247650"/>
                <wp:effectExtent l="0" t="0" r="1270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D93" w:rsidRPr="00661895" w:rsidRDefault="00C93D93" w:rsidP="00C93D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6.45pt;margin-top:153.4pt;width:26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">
                <v:textbox>
                  <w:txbxContent>
                    <w:p w:rsidR="00C93D93" w:rsidRPr="00661895" w:rsidRDefault="00C93D93" w:rsidP="00C93D9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C64D78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2EC4B" wp14:editId="770FBACE">
                <wp:simplePos x="0" y="0"/>
                <wp:positionH relativeFrom="column">
                  <wp:posOffset>4092575</wp:posOffset>
                </wp:positionH>
                <wp:positionV relativeFrom="paragraph">
                  <wp:posOffset>1949450</wp:posOffset>
                </wp:positionV>
                <wp:extent cx="330200" cy="247650"/>
                <wp:effectExtent l="0" t="0" r="1270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D93" w:rsidRPr="00661895" w:rsidRDefault="00C93D93" w:rsidP="00C93D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22.25pt;margin-top:153.5pt;width:26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">
                <v:textbox>
                  <w:txbxContent>
                    <w:p w:rsidR="00C93D93" w:rsidRPr="00661895" w:rsidRDefault="00C93D93" w:rsidP="00C93D9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7E6E91" wp14:editId="5A648292">
            <wp:extent cx="2729552" cy="1752005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 for manuscrip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0"/>
                    <a:stretch/>
                  </pic:blipFill>
                  <pic:spPr bwMode="auto">
                    <a:xfrm>
                      <a:off x="0" y="0"/>
                      <a:ext cx="2736537" cy="1756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F20955" wp14:editId="4C5CEA1B">
            <wp:extent cx="2736376" cy="1812517"/>
            <wp:effectExtent l="0" t="0" r="698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S for manuscrip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180" cy="181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93" w:rsidRDefault="00C93D93" w:rsidP="00C93D93">
      <w:pPr>
        <w:rPr>
          <w:b/>
          <w:u w:val="single"/>
        </w:rPr>
      </w:pPr>
    </w:p>
    <w:p w:rsidR="0037525E" w:rsidRDefault="00C93D93">
      <w:r w:rsidRPr="00C64D78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8DDAB0" wp14:editId="140B535A">
                <wp:simplePos x="0" y="0"/>
                <wp:positionH relativeFrom="column">
                  <wp:posOffset>1237615</wp:posOffset>
                </wp:positionH>
                <wp:positionV relativeFrom="paragraph">
                  <wp:posOffset>1938655</wp:posOffset>
                </wp:positionV>
                <wp:extent cx="327025" cy="247650"/>
                <wp:effectExtent l="0" t="0" r="15875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D93" w:rsidRPr="00661895" w:rsidRDefault="00C93D93" w:rsidP="00C93D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7.45pt;margin-top:152.65pt;width:2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">
                <v:textbox>
                  <w:txbxContent>
                    <w:p w:rsidR="00C93D93" w:rsidRPr="00661895" w:rsidRDefault="00C93D93" w:rsidP="00C93D9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11896D21" wp14:editId="602C3EC3">
            <wp:extent cx="2702257" cy="1787856"/>
            <wp:effectExtent l="0" t="0" r="3175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S HER2 group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6" t="7560" r="1644" b="8926"/>
                    <a:stretch/>
                  </pic:blipFill>
                  <pic:spPr bwMode="auto">
                    <a:xfrm>
                      <a:off x="0" y="0"/>
                      <a:ext cx="2702257" cy="1787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93D93" w:rsidRDefault="00C93D93"/>
    <w:p w:rsidR="00C93D93" w:rsidRDefault="00C93D93"/>
    <w:p w:rsidR="002336C5" w:rsidRDefault="002336C5" w:rsidP="00C93D93">
      <w:pPr>
        <w:rPr>
          <w:b/>
          <w:u w:val="single"/>
        </w:rPr>
      </w:pPr>
    </w:p>
    <w:p w:rsidR="002336C5" w:rsidRDefault="002336C5" w:rsidP="00C93D93">
      <w:pPr>
        <w:rPr>
          <w:b/>
          <w:u w:val="single"/>
        </w:rPr>
      </w:pPr>
    </w:p>
    <w:p w:rsidR="002336C5" w:rsidRDefault="002336C5" w:rsidP="00C93D93">
      <w:pPr>
        <w:rPr>
          <w:b/>
          <w:u w:val="single"/>
        </w:rPr>
      </w:pPr>
    </w:p>
    <w:p w:rsidR="00C93D93" w:rsidRPr="00E76852" w:rsidRDefault="00C93D93" w:rsidP="00C93D93">
      <w:pPr>
        <w:rPr>
          <w:b/>
          <w:u w:val="single"/>
        </w:rPr>
      </w:pPr>
      <w:r w:rsidRPr="00E76852">
        <w:rPr>
          <w:b/>
          <w:u w:val="single"/>
        </w:rPr>
        <w:lastRenderedPageBreak/>
        <w:t xml:space="preserve">Table </w:t>
      </w:r>
      <w:r>
        <w:rPr>
          <w:b/>
          <w:u w:val="single"/>
        </w:rPr>
        <w:t>2</w:t>
      </w:r>
      <w:r w:rsidRPr="00E76852">
        <w:rPr>
          <w:b/>
          <w:u w:val="single"/>
        </w:rPr>
        <w:t xml:space="preserve">: </w:t>
      </w:r>
      <w:proofErr w:type="spellStart"/>
      <w:r w:rsidRPr="00E76852">
        <w:rPr>
          <w:b/>
          <w:u w:val="single"/>
        </w:rPr>
        <w:t>Univariate</w:t>
      </w:r>
      <w:proofErr w:type="spellEnd"/>
      <w:r w:rsidRPr="00E76852">
        <w:rPr>
          <w:b/>
          <w:u w:val="single"/>
        </w:rPr>
        <w:t xml:space="preserve"> and significant multivariate analysis of Overall Survival </w:t>
      </w:r>
    </w:p>
    <w:tbl>
      <w:tblPr>
        <w:tblW w:w="12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2"/>
        <w:gridCol w:w="2340"/>
        <w:gridCol w:w="1668"/>
        <w:gridCol w:w="2202"/>
        <w:gridCol w:w="990"/>
        <w:gridCol w:w="1710"/>
        <w:gridCol w:w="1301"/>
      </w:tblGrid>
      <w:tr w:rsidR="00C93D93" w:rsidRPr="00E76852" w:rsidTr="00213D21">
        <w:trPr>
          <w:cantSplit/>
          <w:trHeight w:val="585"/>
          <w:tblHeader/>
        </w:trPr>
        <w:tc>
          <w:tcPr>
            <w:tcW w:w="2292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E76852">
              <w:rPr>
                <w:b/>
                <w:bCs/>
                <w:i/>
                <w:iCs/>
                <w:color w:val="000000"/>
                <w:sz w:val="26"/>
                <w:szCs w:val="26"/>
              </w:rPr>
              <w:br w:type="page"/>
            </w:r>
            <w:bookmarkStart w:id="1" w:name="IDX13"/>
            <w:bookmarkEnd w:id="1"/>
            <w:r w:rsidRPr="00E76852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E76852">
              <w:rPr>
                <w:b/>
                <w:bCs/>
                <w:color w:val="000000"/>
              </w:rPr>
              <w:t>Reference</w:t>
            </w:r>
          </w:p>
        </w:tc>
        <w:tc>
          <w:tcPr>
            <w:tcW w:w="1668" w:type="dxa"/>
            <w:vMerge w:val="restart"/>
            <w:tcBorders>
              <w:top w:val="single" w:sz="6" w:space="0" w:color="000000"/>
              <w:left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E76852">
              <w:rPr>
                <w:b/>
                <w:bCs/>
                <w:color w:val="000000"/>
              </w:rPr>
              <w:t>Level</w:t>
            </w:r>
          </w:p>
        </w:tc>
        <w:tc>
          <w:tcPr>
            <w:tcW w:w="3192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proofErr w:type="spellStart"/>
            <w:r w:rsidRPr="00E76852">
              <w:rPr>
                <w:b/>
                <w:bCs/>
                <w:color w:val="000000"/>
              </w:rPr>
              <w:t>Univariate</w:t>
            </w:r>
            <w:proofErr w:type="spellEnd"/>
            <w:r w:rsidRPr="00E76852">
              <w:rPr>
                <w:b/>
                <w:bCs/>
                <w:color w:val="000000"/>
              </w:rPr>
              <w:t xml:space="preserve"> analysis 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Multi</w:t>
            </w:r>
            <w:r w:rsidRPr="00E76852">
              <w:rPr>
                <w:b/>
                <w:bCs/>
                <w:color w:val="000000"/>
              </w:rPr>
              <w:t>variate analysis</w:t>
            </w:r>
          </w:p>
        </w:tc>
      </w:tr>
      <w:tr w:rsidR="00C93D93" w:rsidRPr="00E76852" w:rsidTr="00213D21">
        <w:trPr>
          <w:cantSplit/>
          <w:trHeight w:val="651"/>
          <w:tblHeader/>
        </w:trPr>
        <w:tc>
          <w:tcPr>
            <w:tcW w:w="2292" w:type="dxa"/>
            <w:vMerge/>
            <w:tcBorders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6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0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E76852">
              <w:rPr>
                <w:b/>
                <w:bCs/>
                <w:color w:val="000000"/>
              </w:rPr>
              <w:t>HR (95% CI)</w:t>
            </w:r>
          </w:p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E76852">
              <w:rPr>
                <w:b/>
                <w:bCs/>
                <w:color w:val="000000"/>
              </w:rPr>
              <w:t>HR (95% CI)</w:t>
            </w:r>
          </w:p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vAlign w:val="bottom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BF621C" w:rsidRDefault="00C93D93" w:rsidP="00213D21">
            <w:pPr>
              <w:adjustRightInd w:val="0"/>
              <w:spacing w:before="60" w:after="60"/>
              <w:rPr>
                <w:color w:val="000000"/>
                <w:highlight w:val="yellow"/>
              </w:rPr>
            </w:pPr>
            <w:r w:rsidRPr="00BB52B2">
              <w:rPr>
                <w:color w:val="000000"/>
              </w:rPr>
              <w:t>12 Chemokine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0.96 (0.75,1.22)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0.73</w:t>
            </w:r>
            <w:r>
              <w:rPr>
                <w:color w:val="000000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CA7DBD" w:rsidRDefault="00C93D93" w:rsidP="00213D2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jc w:val="center"/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BF621C" w:rsidRDefault="00C93D93" w:rsidP="00213D21">
            <w:pPr>
              <w:adjustRightInd w:val="0"/>
              <w:spacing w:before="60" w:after="60"/>
              <w:rPr>
                <w:color w:val="000000"/>
                <w:highlight w:val="yellow"/>
              </w:rPr>
            </w:pPr>
            <w:r w:rsidRPr="00E76852">
              <w:rPr>
                <w:color w:val="000000"/>
              </w:rPr>
              <w:t>12 Chemokine (Median Split)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Low 12 Chemokine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High 12 Chemokine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1.03 (0.7,1.52)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CA7DBD" w:rsidRDefault="00C93D93" w:rsidP="00213D2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jc w:val="center"/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BF621C" w:rsidRDefault="00C93D93" w:rsidP="00213D21">
            <w:pPr>
              <w:adjustRightInd w:val="0"/>
              <w:spacing w:before="60" w:after="60"/>
              <w:rPr>
                <w:color w:val="000000"/>
                <w:highlight w:val="yellow"/>
              </w:rPr>
            </w:pPr>
            <w:r w:rsidRPr="00BB52B2">
              <w:rPr>
                <w:color w:val="000000"/>
              </w:rPr>
              <w:t xml:space="preserve">12 Chemokine (10th and 90th percentile </w:t>
            </w:r>
            <w:r>
              <w:rPr>
                <w:color w:val="000000"/>
              </w:rPr>
              <w:t>s</w:t>
            </w:r>
            <w:r w:rsidRPr="00BB52B2">
              <w:rPr>
                <w:color w:val="000000"/>
              </w:rPr>
              <w:t>plit)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Low 12 Chemokine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High 12 Chemokine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 (0.29,1.69)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CA7DBD" w:rsidRDefault="00C93D93" w:rsidP="00213D2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jc w:val="center"/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Age at DX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1.03 (1.02,1.05)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F840C1">
              <w:rPr>
                <w:b/>
                <w:color w:val="000000"/>
              </w:rPr>
              <w:t>&lt;.0001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CA7DBD" w:rsidRDefault="00C93D93" w:rsidP="00213D21">
            <w:pPr>
              <w:jc w:val="center"/>
            </w:pPr>
            <w:r>
              <w:t>1.04 (1.02, 1.06</w:t>
            </w:r>
            <w:r w:rsidRPr="00CA7DBD">
              <w:t>)</w:t>
            </w: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0.001</w:t>
            </w: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Race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White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Not White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1.63 (0.87,3.07)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0.126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535C15" w:rsidRDefault="00C93D93" w:rsidP="00213D21">
            <w:pPr>
              <w:jc w:val="center"/>
            </w:pPr>
            <w:r w:rsidRPr="00535C15">
              <w:t>3.43 (1.55, 7.57)</w:t>
            </w: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jc w:val="center"/>
              <w:rPr>
                <w:b/>
              </w:rPr>
            </w:pPr>
            <w:r w:rsidRPr="00F840C1">
              <w:rPr>
                <w:b/>
              </w:rPr>
              <w:t>0.002</w:t>
            </w: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Histology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E76852">
              <w:rPr>
                <w:color w:val="000000"/>
              </w:rPr>
              <w:t>uctal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</w:t>
            </w:r>
            <w:r w:rsidRPr="00E76852">
              <w:rPr>
                <w:color w:val="000000"/>
              </w:rPr>
              <w:t>obular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0.87 (0.5,1.52)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D815F5" w:rsidRDefault="00C93D93" w:rsidP="00213D21">
            <w:pPr>
              <w:jc w:val="center"/>
            </w:pPr>
            <w:r w:rsidRPr="00D815F5">
              <w:t>0.62</w:t>
            </w:r>
            <w:r>
              <w:t>2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E76852">
              <w:rPr>
                <w:color w:val="000000"/>
              </w:rPr>
              <w:t>uctal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</w:t>
            </w:r>
            <w:r w:rsidRPr="00E76852">
              <w:rPr>
                <w:color w:val="000000"/>
              </w:rPr>
              <w:t>thers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0.55 (0.22,1.36)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jc w:val="center"/>
            </w:pPr>
            <w:r w:rsidRPr="00D815F5">
              <w:t>0.19</w:t>
            </w:r>
            <w:r>
              <w:t>4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Tumor Grade 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Poorly/Undifferentiated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 xml:space="preserve">Well differentiated 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0.68 (0.32,1.42)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B34CAA" w:rsidRDefault="00C93D93" w:rsidP="00213D21">
            <w:pPr>
              <w:jc w:val="center"/>
            </w:pPr>
            <w:r>
              <w:t>0.3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Poorly/Undifferentiated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Moderately differentiated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0.6 (0.38,0.94)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D7753" w:rsidRDefault="00C93D93" w:rsidP="00213D21">
            <w:pPr>
              <w:jc w:val="center"/>
              <w:rPr>
                <w:b/>
              </w:rPr>
            </w:pPr>
            <w:r w:rsidRPr="00ED7753">
              <w:rPr>
                <w:b/>
              </w:rPr>
              <w:t>0.024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CD27CB" w:rsidRDefault="00C93D93" w:rsidP="00213D21">
            <w:pPr>
              <w:jc w:val="center"/>
            </w:pPr>
            <w:r w:rsidRPr="00CD27CB">
              <w:t>0.44 (0.24, 0.81)</w:t>
            </w: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0.009</w:t>
            </w: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Cancer Status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Free (NED)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 xml:space="preserve">Not free of tumor 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12.53 (7.86,19.98)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F840C1">
              <w:rPr>
                <w:b/>
                <w:color w:val="000000"/>
              </w:rPr>
              <w:t>&lt;.0001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A3438C" w:rsidRDefault="00C93D93" w:rsidP="00213D21">
            <w:pPr>
              <w:jc w:val="center"/>
            </w:pPr>
            <w:r w:rsidRPr="00A3438C">
              <w:t>15.95 (8.98, 28.35)</w:t>
            </w: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jc w:val="center"/>
              <w:rPr>
                <w:b/>
              </w:rPr>
            </w:pPr>
            <w:r w:rsidRPr="00F840C1">
              <w:rPr>
                <w:b/>
              </w:rPr>
              <w:t>&lt;.0001</w:t>
            </w: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TNM Stage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1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2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Pr="00E76852">
              <w:rPr>
                <w:color w:val="000000"/>
              </w:rPr>
              <w:t>2.89 (1.42,5.87)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F840C1">
              <w:rPr>
                <w:b/>
                <w:color w:val="000000"/>
              </w:rPr>
              <w:t>&lt;.0001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1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3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5.18 (2.45,10.95)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 xml:space="preserve">Any </w:t>
            </w:r>
            <w:r>
              <w:rPr>
                <w:color w:val="000000"/>
              </w:rPr>
              <w:t>adjuvant t</w:t>
            </w:r>
            <w:r w:rsidRPr="00E76852">
              <w:rPr>
                <w:color w:val="000000"/>
              </w:rPr>
              <w:t>reatment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No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Yes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0.49 (0.3,0.8)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840C1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F840C1">
              <w:rPr>
                <w:b/>
                <w:color w:val="000000"/>
              </w:rPr>
              <w:t>0.004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DB7A46" w:rsidRDefault="00C93D93" w:rsidP="00213D21">
            <w:pPr>
              <w:jc w:val="center"/>
            </w:pPr>
            <w:r w:rsidRPr="00DB7A46">
              <w:t>0.43 (0.21, 0.88)</w:t>
            </w: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F840C1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0.02</w:t>
            </w:r>
          </w:p>
        </w:tc>
      </w:tr>
      <w:tr w:rsidR="00C93D93" w:rsidRPr="00E76852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Receptor status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(ER+ or PR+)/(HER2- or HER2 Missing)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ER-/PR-/(HER2- or Missing)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1.29 (0.76,2.21)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FF38E8" w:rsidRDefault="00C93D93" w:rsidP="00213D21">
            <w:pPr>
              <w:jc w:val="center"/>
            </w:pPr>
            <w:r w:rsidRPr="00FF38E8">
              <w:t>0.349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</w:trPr>
        <w:tc>
          <w:tcPr>
            <w:tcW w:w="229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(ER+ or PR+)/(HER2- or HER2 Missing)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HER2+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 w:rsidRPr="00E76852">
              <w:rPr>
                <w:color w:val="000000"/>
              </w:rPr>
              <w:t>1.72 (1.02,2.88)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7041B2" w:rsidRDefault="00C93D93" w:rsidP="00213D21">
            <w:pPr>
              <w:jc w:val="center"/>
              <w:rPr>
                <w:b/>
              </w:rPr>
            </w:pPr>
            <w:r w:rsidRPr="007041B2">
              <w:rPr>
                <w:b/>
              </w:rPr>
              <w:t>0.04</w:t>
            </w:r>
            <w:r>
              <w:rPr>
                <w:b/>
              </w:rPr>
              <w:t>1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3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</w:tbl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  <w:r w:rsidRPr="00E76852">
        <w:rPr>
          <w:b/>
          <w:u w:val="single"/>
        </w:rPr>
        <w:lastRenderedPageBreak/>
        <w:t xml:space="preserve">Table </w:t>
      </w:r>
      <w:r>
        <w:rPr>
          <w:b/>
          <w:u w:val="single"/>
        </w:rPr>
        <w:t>3</w:t>
      </w:r>
      <w:r w:rsidRPr="00E76852">
        <w:rPr>
          <w:b/>
          <w:u w:val="single"/>
        </w:rPr>
        <w:t xml:space="preserve">: </w:t>
      </w:r>
      <w:proofErr w:type="spellStart"/>
      <w:r w:rsidRPr="00E76852">
        <w:rPr>
          <w:b/>
          <w:u w:val="single"/>
        </w:rPr>
        <w:t>Univariate</w:t>
      </w:r>
      <w:proofErr w:type="spellEnd"/>
      <w:r w:rsidRPr="00E76852">
        <w:rPr>
          <w:b/>
          <w:u w:val="single"/>
        </w:rPr>
        <w:t xml:space="preserve"> and significant m</w:t>
      </w:r>
      <w:r>
        <w:rPr>
          <w:b/>
          <w:u w:val="single"/>
        </w:rPr>
        <w:t xml:space="preserve">ultivariate analysis of Recurrence Free </w:t>
      </w:r>
      <w:r w:rsidRPr="00E76852">
        <w:rPr>
          <w:b/>
          <w:u w:val="single"/>
        </w:rPr>
        <w:t xml:space="preserve">Survival between high and low chemokine groups </w:t>
      </w:r>
    </w:p>
    <w:tbl>
      <w:tblPr>
        <w:tblW w:w="0" w:type="auto"/>
        <w:jc w:val="center"/>
        <w:tblInd w:w="-7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3"/>
        <w:gridCol w:w="2340"/>
        <w:gridCol w:w="2520"/>
        <w:gridCol w:w="1800"/>
        <w:gridCol w:w="990"/>
        <w:gridCol w:w="2070"/>
        <w:gridCol w:w="1193"/>
      </w:tblGrid>
      <w:tr w:rsidR="00C93D93" w:rsidTr="00213D21">
        <w:trPr>
          <w:cantSplit/>
          <w:trHeight w:val="525"/>
          <w:tblHeader/>
          <w:jc w:val="center"/>
        </w:trPr>
        <w:tc>
          <w:tcPr>
            <w:tcW w:w="2273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6"/>
                <w:szCs w:val="26"/>
              </w:rPr>
              <w:br w:type="page"/>
            </w:r>
            <w:bookmarkStart w:id="2" w:name="IDX28"/>
            <w:bookmarkEnd w:id="2"/>
            <w:r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2340" w:type="dxa"/>
            <w:vMerge w:val="restart"/>
            <w:tcBorders>
              <w:top w:val="single" w:sz="6" w:space="0" w:color="000000"/>
              <w:left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Reference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2790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Univariate</w:t>
            </w:r>
            <w:proofErr w:type="spellEnd"/>
            <w:r>
              <w:rPr>
                <w:b/>
                <w:bCs/>
                <w:color w:val="000000"/>
              </w:rPr>
              <w:t xml:space="preserve"> analysis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Multivariate analysis</w:t>
            </w:r>
          </w:p>
        </w:tc>
      </w:tr>
      <w:tr w:rsidR="00C93D93" w:rsidTr="00213D21">
        <w:trPr>
          <w:cantSplit/>
          <w:trHeight w:val="525"/>
          <w:tblHeader/>
          <w:jc w:val="center"/>
        </w:trPr>
        <w:tc>
          <w:tcPr>
            <w:tcW w:w="2273" w:type="dxa"/>
            <w:vMerge/>
            <w:tcBorders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2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HR (95% CI)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HR (95% CI)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vAlign w:val="bottom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12 Chemokine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0.89 (0.68,1.16)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0.374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Age at DX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1.01 (0.99,1.03)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997766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0.199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AD3A41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  <w:highlight w:val="yellow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12 Chemokine (Median Split)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 12 Chemokine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High 12 Chemokine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0.76 (0.49,1.17)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0.209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12 Chemokine (10th and 90th percentile Split)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 12 Chemokine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High 12 Chemokine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0.72 (0.25,2.02)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0.527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Race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White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Not White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1.57 (0.81,3.05)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0.179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6530D0" w:rsidRDefault="00C93D93" w:rsidP="00213D21">
            <w:pPr>
              <w:jc w:val="center"/>
            </w:pPr>
            <w:r w:rsidRPr="006530D0">
              <w:t>3.68 (1.67, 8.14)</w:t>
            </w: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D1389E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0.001</w:t>
            </w: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Histology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Ductal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Lobular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0.87 (0.47,1.61)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0.656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Ductal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Others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0.26 (0.06,1.07)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0.062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Grade Differentiation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Poorly/Undifferentiated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 xml:space="preserve">Well differentiated 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0.49 (0.21,1.14)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0.098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AD3A41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AD3A41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  <w:highlight w:val="yellow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Poorly/Undifferentiated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E76852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Moderately differentiated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0.51 (0.31,0.83)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4C132F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4C132F">
              <w:rPr>
                <w:b/>
                <w:color w:val="000000"/>
              </w:rPr>
              <w:t>0.007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Cancer Status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Free (NED)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>Not free of tumor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15.92 (9.62,26.37)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4C132F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4C132F">
              <w:rPr>
                <w:b/>
                <w:color w:val="000000"/>
              </w:rPr>
              <w:t>&lt;.0001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896D7C" w:rsidRDefault="00C93D93" w:rsidP="00213D21">
            <w:pPr>
              <w:jc w:val="center"/>
            </w:pPr>
            <w:r w:rsidRPr="00896D7C">
              <w:t>25.08 (13.2, 47.64)</w:t>
            </w: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D1389E" w:rsidRDefault="00C93D93" w:rsidP="00213D21">
            <w:pPr>
              <w:jc w:val="center"/>
              <w:rPr>
                <w:b/>
              </w:rPr>
            </w:pPr>
            <w:r w:rsidRPr="00D1389E">
              <w:rPr>
                <w:b/>
              </w:rPr>
              <w:t>&lt;.0001</w:t>
            </w: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TNM Stage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2.11 (1.09,4.12)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764920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764920">
              <w:rPr>
                <w:b/>
                <w:color w:val="000000"/>
              </w:rPr>
              <w:t>0.028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3.1 (1.48,6.48)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764920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764920">
              <w:rPr>
                <w:b/>
                <w:color w:val="000000"/>
              </w:rPr>
              <w:t>0.003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 w:rsidRPr="00E76852">
              <w:rPr>
                <w:color w:val="000000"/>
              </w:rPr>
              <w:t xml:space="preserve">Any </w:t>
            </w:r>
            <w:r>
              <w:rPr>
                <w:color w:val="000000"/>
              </w:rPr>
              <w:t>adjuvant t</w:t>
            </w:r>
            <w:r w:rsidRPr="00E76852">
              <w:rPr>
                <w:color w:val="000000"/>
              </w:rPr>
              <w:t>reatment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0.5 (0.28,0.89)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764920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764920">
              <w:rPr>
                <w:b/>
                <w:color w:val="000000"/>
              </w:rPr>
              <w:t>0.019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C541A7" w:rsidRDefault="00C93D93" w:rsidP="00213D21">
            <w:pPr>
              <w:jc w:val="center"/>
            </w:pPr>
            <w:r w:rsidRPr="00C541A7">
              <w:t>0.31 (0.14, 0.65)</w:t>
            </w: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D1389E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Receptor status</w:t>
            </w: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(ER+ or PR+)/(HER2- or HER2 Missing)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ER-/PR-/(HER2- or Missing)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1.7 (0.98,2.94)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960188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0.061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190124" w:rsidRDefault="00C93D93" w:rsidP="00213D21">
            <w:pPr>
              <w:jc w:val="center"/>
            </w:pPr>
            <w:r w:rsidRPr="00190124">
              <w:t>2.99 (1.5, 5.95)</w:t>
            </w: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D1389E" w:rsidRDefault="00C93D93" w:rsidP="00213D21">
            <w:pPr>
              <w:jc w:val="center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C93D93" w:rsidTr="00213D21">
        <w:trPr>
          <w:cantSplit/>
          <w:jc w:val="center"/>
        </w:trPr>
        <w:tc>
          <w:tcPr>
            <w:tcW w:w="227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(ER+ or PR+)/(HER2- or HER2 Missing)</w:t>
            </w:r>
          </w:p>
        </w:tc>
        <w:tc>
          <w:tcPr>
            <w:tcW w:w="25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HER2+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Default="00C93D93" w:rsidP="00213D21">
            <w:pPr>
              <w:adjustRightInd w:val="0"/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2.11 (1.2,3.7)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8A02FE" w:rsidRDefault="00C93D93" w:rsidP="00213D21">
            <w:pPr>
              <w:adjustRightInd w:val="0"/>
              <w:spacing w:before="60" w:after="60"/>
              <w:jc w:val="center"/>
              <w:rPr>
                <w:b/>
                <w:color w:val="000000"/>
              </w:rPr>
            </w:pPr>
            <w:r w:rsidRPr="008A02FE">
              <w:rPr>
                <w:b/>
                <w:color w:val="000000"/>
              </w:rPr>
              <w:t>0.009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C93D93" w:rsidRPr="00D0295B" w:rsidRDefault="00C93D93" w:rsidP="00213D21">
            <w:pPr>
              <w:jc w:val="center"/>
            </w:pPr>
            <w:r w:rsidRPr="00D0295B">
              <w:t>1.64 (0.83, 3.23)</w:t>
            </w:r>
          </w:p>
        </w:tc>
        <w:tc>
          <w:tcPr>
            <w:tcW w:w="11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:rsidR="00C93D93" w:rsidRPr="00AE013D" w:rsidRDefault="00C93D93" w:rsidP="00213D21">
            <w:pPr>
              <w:jc w:val="center"/>
            </w:pPr>
            <w:r>
              <w:t>0.148</w:t>
            </w:r>
          </w:p>
        </w:tc>
      </w:tr>
    </w:tbl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 w:rsidP="00C93D93">
      <w:pPr>
        <w:rPr>
          <w:b/>
          <w:u w:val="single"/>
        </w:rPr>
      </w:pPr>
    </w:p>
    <w:p w:rsidR="00C93D93" w:rsidRDefault="00C93D93"/>
    <w:sectPr w:rsidR="00C93D93" w:rsidSect="002336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93"/>
    <w:rsid w:val="00017DFB"/>
    <w:rsid w:val="002336C5"/>
    <w:rsid w:val="008F166C"/>
    <w:rsid w:val="00C93D93"/>
    <w:rsid w:val="00E5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Soliman, Hatem H.</dc:creator>
  <cp:lastModifiedBy>Soliman, Hatem H.</cp:lastModifiedBy>
  <cp:revision>2</cp:revision>
  <dcterms:created xsi:type="dcterms:W3CDTF">2016-08-02T22:11:00Z</dcterms:created>
  <dcterms:modified xsi:type="dcterms:W3CDTF">2016-08-02T22:11:00Z</dcterms:modified>
</cp:coreProperties>
</file>