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8C0" w:rsidRDefault="00553C87" w:rsidP="00A958C0">
      <w:pPr>
        <w:pStyle w:val="Caption"/>
        <w:keepNext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Additional file 3</w:t>
      </w:r>
    </w:p>
    <w:p w:rsidR="00A958C0" w:rsidRDefault="00A958C0" w:rsidP="00A958C0">
      <w:r>
        <w:rPr>
          <w:noProof/>
        </w:rPr>
        <w:drawing>
          <wp:inline distT="0" distB="0" distL="0" distR="0" wp14:anchorId="408DA037" wp14:editId="14484682">
            <wp:extent cx="5943600" cy="433641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up Fig 2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8C0" w:rsidRDefault="009D5E8B" w:rsidP="00A958C0">
      <w:pPr>
        <w:pStyle w:val="NormalWeb"/>
        <w:spacing w:before="240" w:beforeAutospacing="0" w:after="0" w:afterAutospacing="0"/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</w:rPr>
        <w:t>Additional file 3</w:t>
      </w:r>
      <w:bookmarkStart w:id="0" w:name="_GoBack"/>
      <w:bookmarkEnd w:id="0"/>
      <w:r w:rsidR="00A958C0" w:rsidRPr="0062013C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</w:rPr>
        <w:t>.</w:t>
      </w:r>
      <w:r w:rsidR="00A958C0" w:rsidRPr="0062013C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 </w:t>
      </w:r>
      <w:r w:rsidR="00A958C0" w:rsidRPr="0062013C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</w:rPr>
        <w:t>Effect</w:t>
      </w:r>
      <w:r w:rsidR="00A958C0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</w:rPr>
        <w:t>s of Selinexor on cell cycle.</w:t>
      </w:r>
      <w:r w:rsidR="00A958C0" w:rsidRPr="0062013C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2"/>
          <w:szCs w:val="22"/>
        </w:rPr>
        <w:t xml:space="preserve"> </w:t>
      </w:r>
      <w:r w:rsidR="00A958C0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>SUM-159PT</w:t>
      </w:r>
      <w:r w:rsidR="00A958C0" w:rsidRPr="0062013C"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  <w:t xml:space="preserve"> and MDA-MB-468 cells were treated with 1nM paclitaxel alone (2nM for MDA-MB-468), 400nM selinexor alone, and combination of both. After 72 hours, cells stained with PI and analyzed via flow cytometry</w:t>
      </w:r>
      <w:r w:rsidR="00A958C0">
        <w:rPr>
          <w:rFonts w:asciiTheme="minorHAnsi" w:eastAsiaTheme="minorEastAsia" w:hAnsi="Calibri" w:cstheme="minorBidi"/>
          <w:color w:val="000000" w:themeColor="text1"/>
          <w:kern w:val="24"/>
          <w:sz w:val="21"/>
          <w:szCs w:val="21"/>
        </w:rPr>
        <w:t xml:space="preserve">. </w:t>
      </w:r>
    </w:p>
    <w:p w:rsidR="00007CFE" w:rsidRDefault="009D5E8B"/>
    <w:sectPr w:rsidR="00007C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8C0"/>
    <w:rsid w:val="00012D6B"/>
    <w:rsid w:val="000370E1"/>
    <w:rsid w:val="000D0A97"/>
    <w:rsid w:val="00194778"/>
    <w:rsid w:val="00553C87"/>
    <w:rsid w:val="009D5E8B"/>
    <w:rsid w:val="00A958C0"/>
    <w:rsid w:val="00AD739D"/>
    <w:rsid w:val="00CA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70172D-A59B-413F-9691-1651C152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C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958C0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Paez-Arango,Natalia</dc:creator>
  <cp:keywords/>
  <dc:description/>
  <cp:lastModifiedBy>Paez-Arango,Natalia</cp:lastModifiedBy>
  <cp:revision>3</cp:revision>
  <dcterms:created xsi:type="dcterms:W3CDTF">2017-01-10T19:56:00Z</dcterms:created>
  <dcterms:modified xsi:type="dcterms:W3CDTF">2017-05-05T18:46:00Z</dcterms:modified>
</cp:coreProperties>
</file>