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484F0C" w14:textId="77777777" w:rsidR="003C6837" w:rsidRDefault="00846164" w:rsidP="003C6837">
      <w:pPr>
        <w:pStyle w:val="Caption"/>
        <w:keepNext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Additional file 4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1440"/>
        <w:gridCol w:w="7740"/>
      </w:tblGrid>
      <w:tr w:rsidR="003A6662" w:rsidRPr="003A6662" w14:paraId="1CCA2CAE" w14:textId="77777777" w:rsidTr="00DB3213">
        <w:trPr>
          <w:trHeight w:val="300"/>
        </w:trPr>
        <w:tc>
          <w:tcPr>
            <w:tcW w:w="91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0D6AE3" w14:textId="77777777" w:rsidR="003A6662" w:rsidRPr="003A6662" w:rsidRDefault="003A6662" w:rsidP="003E74C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commentRangeStart w:id="0"/>
            <w:r w:rsidRPr="003A666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Table S2. </w:t>
            </w:r>
            <w:r w:rsidR="003E74CA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Selected </w:t>
            </w:r>
            <w:r w:rsidRPr="003A6662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DNA alterations in </w:t>
            </w:r>
            <w:r w:rsidR="00D9699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the </w:t>
            </w:r>
            <w:r w:rsidRPr="003A6662">
              <w:rPr>
                <w:rFonts w:ascii="Calibri" w:eastAsia="Times New Roman" w:hAnsi="Calibri" w:cs="Times New Roman"/>
                <w:b/>
                <w:bCs/>
                <w:color w:val="000000"/>
              </w:rPr>
              <w:t>PDX</w:t>
            </w:r>
            <w:r w:rsidR="00D96998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model</w:t>
            </w:r>
            <w:r w:rsidRPr="003A6662"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</w:p>
        </w:tc>
      </w:tr>
      <w:tr w:rsidR="003A6662" w:rsidRPr="003A6662" w14:paraId="2944316B" w14:textId="77777777" w:rsidTr="00DB3213">
        <w:trPr>
          <w:trHeight w:val="300"/>
        </w:trPr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20DB1E" w14:textId="77777777" w:rsidR="003A6662" w:rsidRPr="003A6662" w:rsidRDefault="003A6662" w:rsidP="003A66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6662">
              <w:rPr>
                <w:rFonts w:ascii="Calibri" w:eastAsia="Times New Roman" w:hAnsi="Calibri" w:cs="Times New Roman"/>
                <w:b/>
                <w:bCs/>
                <w:color w:val="000000"/>
              </w:rPr>
              <w:t>PDX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82C172" w14:textId="77777777" w:rsidR="003A6662" w:rsidRPr="003A6662" w:rsidRDefault="003A6662" w:rsidP="003A666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A6662">
              <w:rPr>
                <w:rFonts w:ascii="Calibri" w:eastAsia="Times New Roman" w:hAnsi="Calibri" w:cs="Times New Roman"/>
                <w:b/>
                <w:bCs/>
                <w:color w:val="000000"/>
              </w:rPr>
              <w:t>DNA Alterations</w:t>
            </w:r>
          </w:p>
        </w:tc>
      </w:tr>
      <w:tr w:rsidR="003A6662" w:rsidRPr="003A6662" w14:paraId="45C90F55" w14:textId="77777777" w:rsidTr="00DB3213">
        <w:trPr>
          <w:trHeight w:val="270"/>
        </w:trPr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8AB37" w14:textId="77777777" w:rsidR="003A6662" w:rsidRPr="003A6662" w:rsidRDefault="003A6662" w:rsidP="003A66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6662">
              <w:rPr>
                <w:rFonts w:ascii="Calibri" w:eastAsia="Times New Roman" w:hAnsi="Calibri" w:cs="Times New Roman"/>
                <w:color w:val="000000"/>
              </w:rPr>
              <w:t>BCX 06</w:t>
            </w:r>
          </w:p>
        </w:tc>
        <w:tc>
          <w:tcPr>
            <w:tcW w:w="77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D328D" w14:textId="77777777" w:rsidR="003A6662" w:rsidRPr="003A6662" w:rsidRDefault="003A6662" w:rsidP="00DB32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6662">
              <w:rPr>
                <w:rFonts w:ascii="Calibri" w:eastAsia="Times New Roman" w:hAnsi="Calibri" w:cs="Times New Roman"/>
                <w:color w:val="000000"/>
              </w:rPr>
              <w:t>PI3KCA H1047R, FGFR4 HAMP, NOTCH2 HAMP</w:t>
            </w:r>
            <w:r w:rsidR="003E74CA">
              <w:rPr>
                <w:rFonts w:ascii="Calibri" w:eastAsia="Times New Roman" w:hAnsi="Calibri" w:cs="Times New Roman"/>
                <w:color w:val="000000"/>
              </w:rPr>
              <w:t>, BRCA1/2 WT, TP53</w:t>
            </w:r>
            <w:r w:rsidR="00D96998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DB3213">
              <w:rPr>
                <w:rFonts w:ascii="Calibri" w:eastAsia="Times New Roman" w:hAnsi="Calibri" w:cs="Times New Roman"/>
                <w:color w:val="000000"/>
              </w:rPr>
              <w:t>WT, XPO1 WT</w:t>
            </w:r>
          </w:p>
        </w:tc>
      </w:tr>
      <w:tr w:rsidR="003A6662" w:rsidRPr="003A6662" w14:paraId="67CC9A1C" w14:textId="77777777" w:rsidTr="00DB3213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E0DFD" w14:textId="77777777" w:rsidR="003A6662" w:rsidRPr="003A6662" w:rsidRDefault="003A6662" w:rsidP="00DB32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6662">
              <w:rPr>
                <w:rFonts w:ascii="Calibri" w:eastAsia="Times New Roman" w:hAnsi="Calibri" w:cs="Times New Roman"/>
                <w:color w:val="000000"/>
              </w:rPr>
              <w:t>BCX 10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8225" w14:textId="77777777" w:rsidR="003A6662" w:rsidRPr="00DB3213" w:rsidRDefault="003A6662" w:rsidP="00DB32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B3213">
              <w:rPr>
                <w:rFonts w:ascii="Calibri" w:eastAsia="Times New Roman" w:hAnsi="Calibri" w:cs="Times New Roman"/>
                <w:color w:val="000000"/>
              </w:rPr>
              <w:t>PI3KCA H1047R, PTEN HDEL</w:t>
            </w:r>
            <w:r w:rsidR="003E74CA" w:rsidRPr="00DB3213">
              <w:rPr>
                <w:rFonts w:ascii="Calibri" w:eastAsia="Times New Roman" w:hAnsi="Calibri" w:cs="Times New Roman"/>
                <w:color w:val="000000"/>
              </w:rPr>
              <w:t>, BRCA1/2 WT, TP53</w:t>
            </w:r>
            <w:r w:rsidR="00D96998" w:rsidRPr="00DB321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DB3213">
              <w:rPr>
                <w:rFonts w:ascii="Calibri" w:eastAsia="Times New Roman" w:hAnsi="Calibri" w:cs="Times New Roman"/>
                <w:color w:val="000000"/>
              </w:rPr>
              <w:t>Q331, XPO1 WT</w:t>
            </w:r>
          </w:p>
        </w:tc>
      </w:tr>
      <w:tr w:rsidR="003A6662" w:rsidRPr="003A6662" w14:paraId="7E62FA03" w14:textId="77777777" w:rsidTr="00DB3213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107C1" w14:textId="77777777" w:rsidR="003A6662" w:rsidRPr="003A6662" w:rsidRDefault="003A6662" w:rsidP="003A66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6662">
              <w:rPr>
                <w:rFonts w:ascii="Calibri" w:eastAsia="Times New Roman" w:hAnsi="Calibri" w:cs="Times New Roman"/>
                <w:color w:val="000000"/>
              </w:rPr>
              <w:t>BCX 11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339F2" w14:textId="77777777" w:rsidR="003A6662" w:rsidRPr="00DB3213" w:rsidRDefault="003A6662" w:rsidP="003A66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B3213">
              <w:rPr>
                <w:rFonts w:ascii="Calibri" w:eastAsia="Times New Roman" w:hAnsi="Calibri" w:cs="Times New Roman"/>
                <w:color w:val="000000"/>
              </w:rPr>
              <w:t>FGFR1 HAMP</w:t>
            </w:r>
            <w:r w:rsidR="003E74CA" w:rsidRPr="00DB3213">
              <w:rPr>
                <w:rFonts w:ascii="Calibri" w:eastAsia="Times New Roman" w:hAnsi="Calibri" w:cs="Times New Roman"/>
                <w:color w:val="000000"/>
              </w:rPr>
              <w:t>, BRCA1/2 WT, TP53</w:t>
            </w:r>
            <w:r w:rsidR="00D96998" w:rsidRPr="00DB321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DB3213">
              <w:rPr>
                <w:rFonts w:ascii="Calibri" w:eastAsia="Times New Roman" w:hAnsi="Calibri" w:cs="Times New Roman"/>
                <w:color w:val="000000"/>
              </w:rPr>
              <w:t>R273H, XPO1 WT</w:t>
            </w:r>
          </w:p>
        </w:tc>
      </w:tr>
      <w:tr w:rsidR="003A6662" w:rsidRPr="003A6662" w14:paraId="72529561" w14:textId="77777777" w:rsidTr="00DB3213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E4418" w14:textId="77777777" w:rsidR="003A6662" w:rsidRPr="003A6662" w:rsidRDefault="003A6662" w:rsidP="003A66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6662">
              <w:rPr>
                <w:rFonts w:ascii="Calibri" w:eastAsia="Times New Roman" w:hAnsi="Calibri" w:cs="Times New Roman"/>
                <w:color w:val="000000"/>
              </w:rPr>
              <w:t>BCX 22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72210" w14:textId="77777777" w:rsidR="003A6662" w:rsidRPr="00DB3213" w:rsidRDefault="003A6662" w:rsidP="00DB32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B3213">
              <w:rPr>
                <w:rFonts w:ascii="Calibri" w:eastAsia="Times New Roman" w:hAnsi="Calibri" w:cs="Times New Roman"/>
                <w:color w:val="000000"/>
              </w:rPr>
              <w:t>ATM HDEL</w:t>
            </w:r>
            <w:r w:rsidR="003E74CA" w:rsidRPr="00DB3213">
              <w:rPr>
                <w:rFonts w:ascii="Calibri" w:eastAsia="Times New Roman" w:hAnsi="Calibri" w:cs="Times New Roman"/>
                <w:color w:val="000000"/>
              </w:rPr>
              <w:t>, BRCA1/2 WT, TP53</w:t>
            </w:r>
            <w:r w:rsidR="00DB3213">
              <w:rPr>
                <w:rFonts w:ascii="Calibri" w:eastAsia="Times New Roman" w:hAnsi="Calibri" w:cs="Times New Roman"/>
                <w:color w:val="000000"/>
              </w:rPr>
              <w:t xml:space="preserve"> E221, XPO1 WT</w:t>
            </w:r>
          </w:p>
        </w:tc>
      </w:tr>
      <w:tr w:rsidR="003A6662" w:rsidRPr="003A6662" w14:paraId="567EB82C" w14:textId="77777777" w:rsidTr="00DB3213">
        <w:trPr>
          <w:trHeight w:val="300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994B6" w14:textId="77777777" w:rsidR="003A6662" w:rsidRPr="003A6662" w:rsidRDefault="003A6662" w:rsidP="003A666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A6662">
              <w:rPr>
                <w:rFonts w:ascii="Calibri" w:eastAsia="Times New Roman" w:hAnsi="Calibri" w:cs="Times New Roman"/>
                <w:color w:val="000000"/>
              </w:rPr>
              <w:t>BCX 51</w:t>
            </w:r>
          </w:p>
        </w:tc>
        <w:tc>
          <w:tcPr>
            <w:tcW w:w="7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AE84D" w14:textId="77777777" w:rsidR="003A6662" w:rsidRPr="00DB3213" w:rsidRDefault="003A6662" w:rsidP="00DB321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DB3213">
              <w:rPr>
                <w:rFonts w:ascii="Calibri" w:eastAsia="Times New Roman" w:hAnsi="Calibri" w:cs="Times New Roman"/>
                <w:color w:val="000000"/>
              </w:rPr>
              <w:t>STK11 HDEL</w:t>
            </w:r>
            <w:r w:rsidR="003E74CA" w:rsidRPr="00DB3213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="00D96998" w:rsidRPr="00DB3213">
              <w:rPr>
                <w:rFonts w:ascii="Calibri" w:eastAsia="Times New Roman" w:hAnsi="Calibri" w:cs="Times New Roman"/>
                <w:color w:val="000000"/>
              </w:rPr>
              <w:t>BRCA1/2</w:t>
            </w:r>
            <w:r w:rsidR="003E74CA" w:rsidRPr="00DB3213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D96998" w:rsidRPr="00DB3213">
              <w:rPr>
                <w:rFonts w:ascii="Calibri" w:eastAsia="Times New Roman" w:hAnsi="Calibri" w:cs="Times New Roman"/>
                <w:color w:val="000000"/>
              </w:rPr>
              <w:t xml:space="preserve">WT, TP53 </w:t>
            </w:r>
            <w:r w:rsidR="00DB3213">
              <w:rPr>
                <w:rFonts w:ascii="Calibri" w:eastAsia="Times New Roman" w:hAnsi="Calibri" w:cs="Times New Roman"/>
                <w:color w:val="000000"/>
              </w:rPr>
              <w:t>C124</w:t>
            </w:r>
            <w:r w:rsidR="00D96998" w:rsidRPr="00DB3213">
              <w:rPr>
                <w:rFonts w:ascii="Calibri" w:eastAsia="Times New Roman" w:hAnsi="Calibri" w:cs="Times New Roman"/>
                <w:color w:val="000000"/>
              </w:rPr>
              <w:t>, XPO1 WT.</w:t>
            </w:r>
            <w:commentRangeEnd w:id="0"/>
            <w:r w:rsidR="008B5123">
              <w:rPr>
                <w:rStyle w:val="CommentReference"/>
              </w:rPr>
              <w:commentReference w:id="0"/>
            </w:r>
          </w:p>
        </w:tc>
      </w:tr>
    </w:tbl>
    <w:p w14:paraId="566C66E5" w14:textId="77777777" w:rsidR="003C6837" w:rsidRPr="00561345" w:rsidRDefault="003C6837" w:rsidP="003C6837"/>
    <w:p w14:paraId="17B44326" w14:textId="6F142680" w:rsidR="003C6837" w:rsidRDefault="00AC6156" w:rsidP="003C6837">
      <w:pPr>
        <w:spacing w:before="240" w:line="240" w:lineRule="auto"/>
        <w:rPr>
          <w:rFonts w:eastAsiaTheme="minorEastAsia" w:hAnsi="Calibri"/>
          <w:color w:val="000000" w:themeColor="text1"/>
          <w:kern w:val="24"/>
        </w:rPr>
      </w:pPr>
      <w:r>
        <w:rPr>
          <w:rFonts w:eastAsiaTheme="minorEastAsia" w:hAnsi="Calibri"/>
          <w:b/>
          <w:bCs/>
          <w:color w:val="000000" w:themeColor="text1"/>
          <w:kern w:val="24"/>
        </w:rPr>
        <w:t>Additional file 4</w:t>
      </w:r>
      <w:bookmarkStart w:id="1" w:name="_GoBack"/>
      <w:bookmarkEnd w:id="1"/>
      <w:r w:rsidR="003C6837" w:rsidRPr="004927AE">
        <w:rPr>
          <w:rFonts w:eastAsiaTheme="minorEastAsia" w:hAnsi="Calibri"/>
          <w:b/>
          <w:bCs/>
          <w:color w:val="000000" w:themeColor="text1"/>
          <w:kern w:val="24"/>
        </w:rPr>
        <w:t>. Actionable DNA alterations in PDXs</w:t>
      </w:r>
      <w:r w:rsidR="003C6837" w:rsidRPr="004927AE">
        <w:rPr>
          <w:rFonts w:eastAsiaTheme="minorEastAsia" w:hAnsi="Calibri"/>
          <w:color w:val="000000" w:themeColor="text1"/>
          <w:kern w:val="24"/>
        </w:rPr>
        <w:t xml:space="preserve">. BCX6, BCX10, BCX11 and BCX22 were analyzed by </w:t>
      </w:r>
      <w:r w:rsidR="003C6837">
        <w:rPr>
          <w:rFonts w:eastAsiaTheme="minorEastAsia" w:hAnsi="Calibri"/>
          <w:color w:val="000000" w:themeColor="text1"/>
          <w:kern w:val="24"/>
        </w:rPr>
        <w:t xml:space="preserve">targeted exome sequencing of </w:t>
      </w:r>
      <w:r w:rsidR="003C6837" w:rsidRPr="004927AE">
        <w:rPr>
          <w:rFonts w:eastAsiaTheme="minorEastAsia" w:hAnsi="Calibri"/>
          <w:color w:val="000000" w:themeColor="text1"/>
          <w:kern w:val="24"/>
        </w:rPr>
        <w:t xml:space="preserve">202 cancer-relevant targets and whole exome sequencing. BCX 51 was analyzed using </w:t>
      </w:r>
      <w:r w:rsidR="003C6837">
        <w:rPr>
          <w:rFonts w:eastAsiaTheme="minorEastAsia" w:hAnsi="Calibri"/>
          <w:color w:val="000000" w:themeColor="text1"/>
          <w:kern w:val="24"/>
        </w:rPr>
        <w:t xml:space="preserve">targeted exome sequencing of </w:t>
      </w:r>
      <w:r w:rsidR="003C6837" w:rsidRPr="004927AE">
        <w:rPr>
          <w:rFonts w:eastAsiaTheme="minorEastAsia" w:hAnsi="Calibri"/>
          <w:color w:val="000000" w:themeColor="text1"/>
          <w:kern w:val="24"/>
        </w:rPr>
        <w:t>265 genes</w:t>
      </w:r>
      <w:r w:rsidR="003E74CA">
        <w:rPr>
          <w:rFonts w:eastAsiaTheme="minorEastAsia" w:hAnsi="Calibri"/>
          <w:color w:val="000000" w:themeColor="text1"/>
          <w:kern w:val="24"/>
        </w:rPr>
        <w:t xml:space="preserve"> that included XPO1</w:t>
      </w:r>
      <w:r w:rsidR="003C6837">
        <w:rPr>
          <w:rFonts w:eastAsiaTheme="minorEastAsia" w:hAnsi="Calibri"/>
          <w:color w:val="000000" w:themeColor="text1"/>
          <w:kern w:val="24"/>
        </w:rPr>
        <w:t xml:space="preserve">. </w:t>
      </w:r>
      <w:r w:rsidR="003C6837" w:rsidRPr="004927AE">
        <w:rPr>
          <w:rFonts w:eastAsiaTheme="minorEastAsia" w:hAnsi="Calibri"/>
          <w:color w:val="000000" w:themeColor="text1"/>
          <w:kern w:val="24"/>
        </w:rPr>
        <w:t xml:space="preserve"> HDEL: Copy number &lt;1, HAMP: Copy number &gt;4</w:t>
      </w:r>
      <w:r w:rsidR="003C6837">
        <w:rPr>
          <w:rFonts w:eastAsiaTheme="minorEastAsia" w:hAnsi="Calibri"/>
          <w:color w:val="000000" w:themeColor="text1"/>
          <w:kern w:val="24"/>
        </w:rPr>
        <w:t>.</w:t>
      </w:r>
    </w:p>
    <w:p w14:paraId="7980C81E" w14:textId="77777777" w:rsidR="00007CFE" w:rsidRDefault="00AC6156"/>
    <w:sectPr w:rsidR="00007C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Paez-Arango,Natalia" w:date="2017-05-03T14:43:00Z" w:initials="P">
    <w:p w14:paraId="7EFA1036" w14:textId="60632DE5" w:rsidR="008B5123" w:rsidRDefault="008B5123">
      <w:pPr>
        <w:pStyle w:val="CommentText"/>
      </w:pPr>
      <w:r>
        <w:rPr>
          <w:rStyle w:val="CommentReference"/>
        </w:rPr>
        <w:annotationRef/>
      </w:r>
      <w:r>
        <w:t>BRCA, TP53 and XPO1 status now included for all models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EFA103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ez-Arango,Natalia">
    <w15:presenceInfo w15:providerId="AD" w15:userId="S-1-5-21-1567877469-3263605706-1227183214-3678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837"/>
    <w:rsid w:val="00012D6B"/>
    <w:rsid w:val="000370E1"/>
    <w:rsid w:val="000D0A97"/>
    <w:rsid w:val="000D721C"/>
    <w:rsid w:val="000E3981"/>
    <w:rsid w:val="00194778"/>
    <w:rsid w:val="003A6662"/>
    <w:rsid w:val="003C6837"/>
    <w:rsid w:val="003E74CA"/>
    <w:rsid w:val="0041262C"/>
    <w:rsid w:val="00846164"/>
    <w:rsid w:val="008B5123"/>
    <w:rsid w:val="00AC6156"/>
    <w:rsid w:val="00AD739D"/>
    <w:rsid w:val="00AF233B"/>
    <w:rsid w:val="00CA1F7B"/>
    <w:rsid w:val="00D96998"/>
    <w:rsid w:val="00DB3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7B9929"/>
  <w15:chartTrackingRefBased/>
  <w15:docId w15:val="{E07EC4F0-850A-499C-ADE0-C415B1BF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6837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3C6837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74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74C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B32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2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2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2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2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M. D. Anderson Cancer Center</Company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Paez-Arango,Natalia</dc:creator>
  <cp:keywords/>
  <dc:description/>
  <cp:lastModifiedBy>Paez-Arango,Natalia</cp:lastModifiedBy>
  <cp:revision>5</cp:revision>
  <dcterms:created xsi:type="dcterms:W3CDTF">2017-05-03T19:12:00Z</dcterms:created>
  <dcterms:modified xsi:type="dcterms:W3CDTF">2017-05-05T18:46:00Z</dcterms:modified>
</cp:coreProperties>
</file>