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44181" w14:textId="77777777" w:rsidR="009617F7" w:rsidRPr="00A56EC1" w:rsidRDefault="009617F7" w:rsidP="009617F7">
      <w:pPr>
        <w:spacing w:line="480" w:lineRule="auto"/>
        <w:jc w:val="center"/>
        <w:rPr>
          <w:b/>
          <w:lang w:val="en-US"/>
        </w:rPr>
      </w:pPr>
      <w:bookmarkStart w:id="0" w:name="_GoBack"/>
      <w:bookmarkEnd w:id="0"/>
      <w:r w:rsidRPr="00A56EC1">
        <w:rPr>
          <w:b/>
          <w:lang w:val="en-US"/>
        </w:rPr>
        <w:t xml:space="preserve">Assessment of the prognostic role of a 94-Single Nucleotide Polymorphisms risk score in early breast cancer in the SIGNAL/PHARE prospective cohort: no correlation with </w:t>
      </w:r>
      <w:proofErr w:type="spellStart"/>
      <w:r w:rsidRPr="00A56EC1">
        <w:rPr>
          <w:b/>
          <w:lang w:val="en-US"/>
        </w:rPr>
        <w:t>clinico</w:t>
      </w:r>
      <w:proofErr w:type="spellEnd"/>
      <w:r w:rsidRPr="00A56EC1">
        <w:rPr>
          <w:b/>
          <w:lang w:val="en-US"/>
        </w:rPr>
        <w:t>-pathological characteristics and outcomes</w:t>
      </w:r>
    </w:p>
    <w:p w14:paraId="39B1DF2F" w14:textId="77777777" w:rsidR="009617F7" w:rsidRPr="00A56EC1" w:rsidRDefault="009617F7" w:rsidP="009617F7">
      <w:pPr>
        <w:spacing w:line="480" w:lineRule="auto"/>
        <w:rPr>
          <w:rFonts w:cs="Times New Roman"/>
          <w:lang w:val="en-US"/>
        </w:rPr>
      </w:pPr>
      <w:r w:rsidRPr="00A56EC1">
        <w:rPr>
          <w:rFonts w:cs="Times New Roman"/>
          <w:lang w:val="en-US"/>
        </w:rPr>
        <w:t>Elsa Curtit</w:t>
      </w:r>
      <w:r w:rsidRPr="00A56EC1">
        <w:rPr>
          <w:rFonts w:cs="Times New Roman"/>
          <w:vertAlign w:val="superscript"/>
          <w:lang w:val="en-US"/>
        </w:rPr>
        <w:t>1</w:t>
      </w:r>
      <w:r w:rsidRPr="00A56EC1">
        <w:rPr>
          <w:rFonts w:cs="Times New Roman"/>
          <w:lang w:val="en-US"/>
        </w:rPr>
        <w:t>*, Xavier Pivot</w:t>
      </w:r>
      <w:r w:rsidRPr="00A56EC1">
        <w:rPr>
          <w:rFonts w:cs="Times New Roman"/>
          <w:vertAlign w:val="superscript"/>
          <w:lang w:val="en-US"/>
        </w:rPr>
        <w:t>1</w:t>
      </w:r>
      <w:r w:rsidRPr="00A56EC1">
        <w:rPr>
          <w:rFonts w:cs="Times New Roman"/>
          <w:lang w:val="en-US"/>
        </w:rPr>
        <w:t>, Julie Henriques</w:t>
      </w:r>
      <w:r w:rsidRPr="00A56EC1">
        <w:rPr>
          <w:rFonts w:cs="Times New Roman"/>
          <w:vertAlign w:val="superscript"/>
          <w:lang w:val="en-US"/>
        </w:rPr>
        <w:t>2</w:t>
      </w:r>
      <w:r w:rsidRPr="00A56EC1">
        <w:rPr>
          <w:rFonts w:cs="Times New Roman"/>
          <w:lang w:val="en-US"/>
        </w:rPr>
        <w:t>, Sophie Paget-Bailly</w:t>
      </w:r>
      <w:r w:rsidRPr="00A56EC1">
        <w:rPr>
          <w:rFonts w:cs="Times New Roman"/>
          <w:vertAlign w:val="superscript"/>
          <w:lang w:val="en-US"/>
        </w:rPr>
        <w:t>2</w:t>
      </w:r>
      <w:r w:rsidRPr="00A56EC1">
        <w:rPr>
          <w:rFonts w:cs="Times New Roman"/>
          <w:lang w:val="en-US"/>
        </w:rPr>
        <w:t>, Pierre Fumoleau</w:t>
      </w:r>
      <w:r w:rsidRPr="00A56EC1">
        <w:rPr>
          <w:rFonts w:cs="Times New Roman"/>
          <w:vertAlign w:val="superscript"/>
          <w:lang w:val="en-US"/>
        </w:rPr>
        <w:t>3</w:t>
      </w:r>
      <w:r w:rsidRPr="00A56EC1">
        <w:rPr>
          <w:rFonts w:cs="Times New Roman"/>
          <w:lang w:val="en-US"/>
        </w:rPr>
        <w:t>, Maria Rios</w:t>
      </w:r>
      <w:r w:rsidRPr="00A56EC1">
        <w:rPr>
          <w:rFonts w:cs="Times New Roman"/>
          <w:vertAlign w:val="superscript"/>
          <w:lang w:val="en-US"/>
        </w:rPr>
        <w:t>4</w:t>
      </w:r>
      <w:r w:rsidRPr="00A56EC1">
        <w:rPr>
          <w:rFonts w:cs="Times New Roman"/>
          <w:lang w:val="en-US"/>
        </w:rPr>
        <w:t xml:space="preserve">, </w:t>
      </w:r>
      <w:proofErr w:type="spellStart"/>
      <w:r w:rsidRPr="00A56EC1">
        <w:rPr>
          <w:rFonts w:cs="Times New Roman"/>
          <w:lang w:val="en-US"/>
        </w:rPr>
        <w:t>Hervé</w:t>
      </w:r>
      <w:proofErr w:type="spellEnd"/>
      <w:r w:rsidRPr="00A56EC1">
        <w:rPr>
          <w:rFonts w:cs="Times New Roman"/>
          <w:lang w:val="en-US"/>
        </w:rPr>
        <w:t xml:space="preserve"> Bonnefoi</w:t>
      </w:r>
      <w:r w:rsidRPr="00A56EC1">
        <w:rPr>
          <w:rFonts w:cs="Times New Roman"/>
          <w:vertAlign w:val="superscript"/>
          <w:lang w:val="en-US"/>
        </w:rPr>
        <w:t>5</w:t>
      </w:r>
      <w:r w:rsidRPr="00A56EC1">
        <w:rPr>
          <w:rFonts w:cs="Times New Roman"/>
          <w:lang w:val="en-US"/>
        </w:rPr>
        <w:t>, Thomas Bachelot</w:t>
      </w:r>
      <w:r w:rsidRPr="00A56EC1">
        <w:rPr>
          <w:rFonts w:cs="Times New Roman"/>
          <w:vertAlign w:val="superscript"/>
          <w:lang w:val="en-US"/>
        </w:rPr>
        <w:t>6</w:t>
      </w:r>
      <w:r w:rsidRPr="00A56EC1">
        <w:rPr>
          <w:rFonts w:cs="Times New Roman"/>
          <w:lang w:val="en-US"/>
        </w:rPr>
        <w:t>, Patrick Soulié</w:t>
      </w:r>
      <w:r w:rsidRPr="00A56EC1">
        <w:rPr>
          <w:rFonts w:cs="Times New Roman"/>
          <w:vertAlign w:val="superscript"/>
          <w:lang w:val="en-US"/>
        </w:rPr>
        <w:t>7</w:t>
      </w:r>
      <w:r w:rsidRPr="00A56EC1">
        <w:rPr>
          <w:rFonts w:cs="Times New Roman"/>
          <w:lang w:val="en-US"/>
        </w:rPr>
        <w:t xml:space="preserve">, </w:t>
      </w:r>
      <w:proofErr w:type="spellStart"/>
      <w:r w:rsidRPr="00A56EC1">
        <w:rPr>
          <w:rFonts w:cs="Times New Roman"/>
          <w:lang w:val="en-US"/>
        </w:rPr>
        <w:t>Christelle</w:t>
      </w:r>
      <w:proofErr w:type="spellEnd"/>
      <w:r w:rsidRPr="00A56EC1">
        <w:rPr>
          <w:rFonts w:cs="Times New Roman"/>
          <w:lang w:val="en-US"/>
        </w:rPr>
        <w:t xml:space="preserve"> Jouannaud</w:t>
      </w:r>
      <w:r w:rsidRPr="00A56EC1">
        <w:rPr>
          <w:rFonts w:cs="Times New Roman"/>
          <w:vertAlign w:val="superscript"/>
          <w:lang w:val="en-US"/>
        </w:rPr>
        <w:t>8</w:t>
      </w:r>
      <w:r w:rsidRPr="00A56EC1">
        <w:rPr>
          <w:rFonts w:cs="Times New Roman"/>
          <w:lang w:val="en-US"/>
        </w:rPr>
        <w:t xml:space="preserve">, </w:t>
      </w:r>
      <w:proofErr w:type="spellStart"/>
      <w:r w:rsidRPr="00A56EC1">
        <w:rPr>
          <w:rFonts w:cs="Times New Roman"/>
          <w:lang w:val="en-US"/>
        </w:rPr>
        <w:t>Hugues</w:t>
      </w:r>
      <w:proofErr w:type="spellEnd"/>
      <w:r w:rsidRPr="00A56EC1">
        <w:rPr>
          <w:rFonts w:cs="Times New Roman"/>
          <w:lang w:val="en-US"/>
        </w:rPr>
        <w:t xml:space="preserve"> Bourgeois</w:t>
      </w:r>
      <w:r w:rsidRPr="00A56EC1">
        <w:rPr>
          <w:rFonts w:cs="Times New Roman"/>
          <w:vertAlign w:val="superscript"/>
          <w:lang w:val="en-US"/>
        </w:rPr>
        <w:t>9</w:t>
      </w:r>
      <w:r w:rsidRPr="00A56EC1">
        <w:rPr>
          <w:rFonts w:cs="Times New Roman"/>
          <w:lang w:val="en-US"/>
        </w:rPr>
        <w:t>, Thierry Petit</w:t>
      </w:r>
      <w:r w:rsidRPr="00A56EC1">
        <w:rPr>
          <w:rFonts w:cs="Times New Roman"/>
          <w:vertAlign w:val="superscript"/>
          <w:lang w:val="en-US"/>
        </w:rPr>
        <w:t>10</w:t>
      </w:r>
      <w:r w:rsidRPr="00A56EC1">
        <w:rPr>
          <w:rFonts w:cs="Times New Roman"/>
          <w:lang w:val="en-US"/>
        </w:rPr>
        <w:t>, Isabelle Tennevet</w:t>
      </w:r>
      <w:r w:rsidRPr="00A56EC1">
        <w:rPr>
          <w:rFonts w:cs="Times New Roman"/>
          <w:vertAlign w:val="superscript"/>
          <w:lang w:val="en-US"/>
        </w:rPr>
        <w:t>11</w:t>
      </w:r>
      <w:r w:rsidRPr="00A56EC1">
        <w:rPr>
          <w:rFonts w:cs="Times New Roman"/>
          <w:lang w:val="en-US"/>
        </w:rPr>
        <w:t>, David Assouline</w:t>
      </w:r>
      <w:r w:rsidRPr="00A56EC1">
        <w:rPr>
          <w:rFonts w:cs="Times New Roman"/>
          <w:vertAlign w:val="superscript"/>
          <w:lang w:val="en-US"/>
        </w:rPr>
        <w:t>12</w:t>
      </w:r>
      <w:r w:rsidRPr="00A56EC1">
        <w:rPr>
          <w:rFonts w:cs="Times New Roman"/>
          <w:lang w:val="en-US"/>
        </w:rPr>
        <w:t>, Marie-Christine Mathieu</w:t>
      </w:r>
      <w:r w:rsidRPr="00A56EC1">
        <w:rPr>
          <w:rFonts w:cs="Times New Roman"/>
          <w:vertAlign w:val="superscript"/>
          <w:lang w:val="en-US"/>
        </w:rPr>
        <w:t>13</w:t>
      </w:r>
      <w:r w:rsidRPr="00A56EC1">
        <w:rPr>
          <w:rFonts w:cs="Times New Roman"/>
          <w:lang w:val="en-US"/>
        </w:rPr>
        <w:t>, Jean-Philippe Jacquin</w:t>
      </w:r>
      <w:r w:rsidRPr="00A56EC1">
        <w:rPr>
          <w:rFonts w:cs="Times New Roman"/>
          <w:vertAlign w:val="superscript"/>
          <w:lang w:val="en-US"/>
        </w:rPr>
        <w:t>14</w:t>
      </w:r>
      <w:r w:rsidRPr="00A56EC1">
        <w:rPr>
          <w:rFonts w:cs="Times New Roman"/>
          <w:lang w:val="en-US"/>
        </w:rPr>
        <w:t>, Sandrine Lavau-Denes</w:t>
      </w:r>
      <w:r w:rsidRPr="00A56EC1">
        <w:rPr>
          <w:rFonts w:cs="Times New Roman"/>
          <w:vertAlign w:val="superscript"/>
          <w:lang w:val="en-US"/>
        </w:rPr>
        <w:t>15</w:t>
      </w:r>
      <w:r w:rsidRPr="00A56EC1">
        <w:rPr>
          <w:rFonts w:cs="Times New Roman"/>
          <w:lang w:val="en-US"/>
        </w:rPr>
        <w:t>, Ariane Darut-Jouve</w:t>
      </w:r>
      <w:r w:rsidRPr="00A56EC1">
        <w:rPr>
          <w:rFonts w:cs="Times New Roman"/>
          <w:vertAlign w:val="superscript"/>
          <w:lang w:val="en-US"/>
        </w:rPr>
        <w:t>16</w:t>
      </w:r>
      <w:r w:rsidRPr="00A56EC1">
        <w:rPr>
          <w:rFonts w:cs="Times New Roman"/>
          <w:lang w:val="en-US"/>
        </w:rPr>
        <w:t>, Jean-Marc Ferrero</w:t>
      </w:r>
      <w:r w:rsidRPr="00A56EC1">
        <w:rPr>
          <w:rFonts w:cs="Times New Roman"/>
          <w:vertAlign w:val="superscript"/>
          <w:lang w:val="en-US"/>
        </w:rPr>
        <w:t>17</w:t>
      </w:r>
      <w:r w:rsidRPr="00A56EC1">
        <w:rPr>
          <w:rFonts w:cs="Times New Roman"/>
          <w:lang w:val="en-US"/>
        </w:rPr>
        <w:t>, Carole Tarpin</w:t>
      </w:r>
      <w:r w:rsidRPr="00A56EC1">
        <w:rPr>
          <w:rFonts w:cs="Times New Roman"/>
          <w:vertAlign w:val="superscript"/>
          <w:lang w:val="en-US"/>
        </w:rPr>
        <w:t>18</w:t>
      </w:r>
      <w:r w:rsidRPr="00A56EC1">
        <w:rPr>
          <w:rFonts w:cs="Times New Roman"/>
          <w:lang w:val="en-US"/>
        </w:rPr>
        <w:t xml:space="preserve">, </w:t>
      </w:r>
      <w:proofErr w:type="spellStart"/>
      <w:r w:rsidRPr="00A56EC1">
        <w:rPr>
          <w:rFonts w:cs="Times New Roman"/>
          <w:lang w:val="en-US"/>
        </w:rPr>
        <w:t>Christelle</w:t>
      </w:r>
      <w:proofErr w:type="spellEnd"/>
      <w:r w:rsidRPr="00A56EC1">
        <w:rPr>
          <w:rFonts w:cs="Times New Roman"/>
          <w:lang w:val="en-US"/>
        </w:rPr>
        <w:t xml:space="preserve"> Lévy</w:t>
      </w:r>
      <w:r w:rsidRPr="00A56EC1">
        <w:rPr>
          <w:rFonts w:cs="Times New Roman"/>
          <w:vertAlign w:val="superscript"/>
          <w:lang w:val="en-US"/>
        </w:rPr>
        <w:t>19</w:t>
      </w:r>
      <w:r w:rsidRPr="00A56EC1">
        <w:rPr>
          <w:rFonts w:cs="Times New Roman"/>
          <w:lang w:val="en-US"/>
        </w:rPr>
        <w:t xml:space="preserve">, </w:t>
      </w:r>
      <w:proofErr w:type="spellStart"/>
      <w:r w:rsidRPr="00A56EC1">
        <w:rPr>
          <w:rFonts w:cs="Times New Roman"/>
          <w:lang w:val="en-US"/>
        </w:rPr>
        <w:t>Valérie</w:t>
      </w:r>
      <w:proofErr w:type="spellEnd"/>
      <w:r w:rsidRPr="00A56EC1">
        <w:rPr>
          <w:rFonts w:cs="Times New Roman"/>
          <w:lang w:val="en-US"/>
        </w:rPr>
        <w:t xml:space="preserve"> Delecroix</w:t>
      </w:r>
      <w:r w:rsidRPr="00A56EC1">
        <w:rPr>
          <w:rFonts w:cs="Times New Roman"/>
          <w:vertAlign w:val="superscript"/>
          <w:lang w:val="en-US"/>
        </w:rPr>
        <w:t>20</w:t>
      </w:r>
      <w:r w:rsidRPr="00A56EC1">
        <w:rPr>
          <w:rFonts w:cs="Times New Roman"/>
          <w:lang w:val="en-US"/>
        </w:rPr>
        <w:t xml:space="preserve">, </w:t>
      </w:r>
      <w:proofErr w:type="spellStart"/>
      <w:r w:rsidRPr="00A56EC1">
        <w:rPr>
          <w:rFonts w:cs="Times New Roman"/>
          <w:lang w:val="en-US"/>
        </w:rPr>
        <w:t>Véronique</w:t>
      </w:r>
      <w:proofErr w:type="spellEnd"/>
      <w:r w:rsidRPr="00A56EC1">
        <w:rPr>
          <w:rFonts w:cs="Times New Roman"/>
          <w:lang w:val="en-US"/>
        </w:rPr>
        <w:t xml:space="preserve"> Trillet-Lenoir</w:t>
      </w:r>
      <w:r w:rsidRPr="00A56EC1">
        <w:rPr>
          <w:rFonts w:cs="Times New Roman"/>
          <w:vertAlign w:val="superscript"/>
          <w:lang w:val="en-US"/>
        </w:rPr>
        <w:t>21</w:t>
      </w:r>
      <w:r w:rsidRPr="00A56EC1">
        <w:rPr>
          <w:rFonts w:cs="Times New Roman"/>
          <w:lang w:val="en-US"/>
        </w:rPr>
        <w:t xml:space="preserve">, </w:t>
      </w:r>
      <w:proofErr w:type="spellStart"/>
      <w:r w:rsidRPr="00A56EC1">
        <w:rPr>
          <w:rFonts w:cs="Times New Roman"/>
          <w:lang w:val="en-US"/>
        </w:rPr>
        <w:t>Oana</w:t>
      </w:r>
      <w:proofErr w:type="spellEnd"/>
      <w:r w:rsidRPr="00A56EC1">
        <w:rPr>
          <w:rFonts w:cs="Times New Roman"/>
          <w:lang w:val="en-US"/>
        </w:rPr>
        <w:t xml:space="preserve"> Cojocarasu</w:t>
      </w:r>
      <w:r w:rsidRPr="00A56EC1">
        <w:rPr>
          <w:rFonts w:cs="Times New Roman"/>
          <w:vertAlign w:val="superscript"/>
          <w:lang w:val="en-US"/>
        </w:rPr>
        <w:t>22</w:t>
      </w:r>
      <w:r w:rsidRPr="00A56EC1">
        <w:rPr>
          <w:rFonts w:cs="Times New Roman"/>
          <w:lang w:val="en-US"/>
        </w:rPr>
        <w:t xml:space="preserve">, </w:t>
      </w:r>
      <w:proofErr w:type="spellStart"/>
      <w:r w:rsidRPr="00A56EC1">
        <w:rPr>
          <w:rFonts w:cs="Times New Roman"/>
          <w:lang w:val="en-US"/>
        </w:rPr>
        <w:t>Jérôme</w:t>
      </w:r>
      <w:proofErr w:type="spellEnd"/>
      <w:r w:rsidRPr="00A56EC1">
        <w:rPr>
          <w:rFonts w:cs="Times New Roman"/>
          <w:lang w:val="en-US"/>
        </w:rPr>
        <w:t xml:space="preserve"> Meunier</w:t>
      </w:r>
      <w:r w:rsidRPr="00A56EC1">
        <w:rPr>
          <w:rFonts w:cs="Times New Roman"/>
          <w:vertAlign w:val="superscript"/>
          <w:lang w:val="en-US"/>
        </w:rPr>
        <w:t>23</w:t>
      </w:r>
      <w:r w:rsidRPr="00A56EC1">
        <w:rPr>
          <w:rFonts w:cs="Times New Roman"/>
          <w:lang w:val="en-US"/>
        </w:rPr>
        <w:t>, Jean-Yves Pierga</w:t>
      </w:r>
      <w:r w:rsidRPr="00A56EC1">
        <w:rPr>
          <w:rFonts w:cs="Times New Roman"/>
          <w:vertAlign w:val="superscript"/>
          <w:lang w:val="en-US"/>
        </w:rPr>
        <w:t>24</w:t>
      </w:r>
      <w:r w:rsidRPr="00A56EC1">
        <w:rPr>
          <w:rFonts w:cs="Times New Roman"/>
          <w:lang w:val="en-US"/>
        </w:rPr>
        <w:t>, Pierre Kerbrat</w:t>
      </w:r>
      <w:r w:rsidRPr="00A56EC1">
        <w:rPr>
          <w:rFonts w:cs="Times New Roman"/>
          <w:vertAlign w:val="superscript"/>
          <w:lang w:val="en-US"/>
        </w:rPr>
        <w:t>25</w:t>
      </w:r>
      <w:r w:rsidRPr="00A56EC1">
        <w:rPr>
          <w:rFonts w:cs="Times New Roman"/>
          <w:lang w:val="en-US"/>
        </w:rPr>
        <w:t>, Céline Faure-Mercier</w:t>
      </w:r>
      <w:r w:rsidRPr="00A56EC1">
        <w:rPr>
          <w:rFonts w:cs="Times New Roman"/>
          <w:vertAlign w:val="superscript"/>
          <w:lang w:val="en-US"/>
        </w:rPr>
        <w:t>26</w:t>
      </w:r>
      <w:r w:rsidRPr="00A56EC1">
        <w:rPr>
          <w:rFonts w:cs="Times New Roman"/>
          <w:lang w:val="en-US"/>
        </w:rPr>
        <w:t>, Hélène Blanché</w:t>
      </w:r>
      <w:r w:rsidRPr="00A56EC1">
        <w:rPr>
          <w:rFonts w:cs="Times New Roman"/>
          <w:vertAlign w:val="superscript"/>
          <w:lang w:val="en-US"/>
        </w:rPr>
        <w:t>27</w:t>
      </w:r>
      <w:r w:rsidRPr="00A56EC1">
        <w:rPr>
          <w:rFonts w:cs="Times New Roman"/>
          <w:lang w:val="en-US"/>
        </w:rPr>
        <w:t xml:space="preserve">, </w:t>
      </w:r>
      <w:proofErr w:type="spellStart"/>
      <w:r w:rsidRPr="00A56EC1">
        <w:rPr>
          <w:rFonts w:cs="Times New Roman"/>
          <w:lang w:val="en-US"/>
        </w:rPr>
        <w:t>Mourad</w:t>
      </w:r>
      <w:proofErr w:type="spellEnd"/>
      <w:r w:rsidRPr="00A56EC1">
        <w:rPr>
          <w:rFonts w:cs="Times New Roman"/>
          <w:lang w:val="en-US"/>
        </w:rPr>
        <w:t xml:space="preserve"> Sahbatou</w:t>
      </w:r>
      <w:r w:rsidRPr="00A56EC1">
        <w:rPr>
          <w:rFonts w:cs="Times New Roman"/>
          <w:vertAlign w:val="superscript"/>
          <w:lang w:val="en-US"/>
        </w:rPr>
        <w:t>27</w:t>
      </w:r>
      <w:r w:rsidRPr="00A56EC1">
        <w:rPr>
          <w:rFonts w:cs="Times New Roman"/>
          <w:lang w:val="en-US"/>
        </w:rPr>
        <w:t>, Anne Boland</w:t>
      </w:r>
      <w:r w:rsidRPr="00A56EC1">
        <w:rPr>
          <w:rFonts w:cs="Times New Roman"/>
          <w:vertAlign w:val="superscript"/>
          <w:lang w:val="en-US"/>
        </w:rPr>
        <w:t>28</w:t>
      </w:r>
      <w:r w:rsidRPr="00A56EC1">
        <w:rPr>
          <w:rFonts w:cs="Times New Roman"/>
          <w:lang w:val="en-US"/>
        </w:rPr>
        <w:t>, Delphine Bacq</w:t>
      </w:r>
      <w:r w:rsidRPr="00A56EC1">
        <w:rPr>
          <w:rFonts w:cs="Times New Roman"/>
          <w:vertAlign w:val="superscript"/>
          <w:lang w:val="en-US"/>
        </w:rPr>
        <w:t>28</w:t>
      </w:r>
      <w:r w:rsidRPr="00A56EC1">
        <w:rPr>
          <w:rFonts w:cs="Times New Roman"/>
          <w:lang w:val="en-US"/>
        </w:rPr>
        <w:t>, Céline Besse</w:t>
      </w:r>
      <w:r w:rsidRPr="00A56EC1">
        <w:rPr>
          <w:rFonts w:cs="Times New Roman"/>
          <w:vertAlign w:val="superscript"/>
          <w:lang w:val="en-US"/>
        </w:rPr>
        <w:t>28</w:t>
      </w:r>
      <w:r w:rsidRPr="00A56EC1">
        <w:rPr>
          <w:rFonts w:cs="Times New Roman"/>
          <w:lang w:val="en-US"/>
        </w:rPr>
        <w:t>, Gilles Thomas</w:t>
      </w:r>
      <w:r w:rsidRPr="00A56EC1">
        <w:rPr>
          <w:rFonts w:cs="Times New Roman"/>
          <w:vertAlign w:val="superscript"/>
          <w:lang w:val="en-US"/>
        </w:rPr>
        <w:t>29</w:t>
      </w:r>
      <w:r w:rsidRPr="00A56EC1">
        <w:rPr>
          <w:rFonts w:cs="Times New Roman"/>
          <w:lang w:val="en-US"/>
        </w:rPr>
        <w:t>, Jean-François Deleuze</w:t>
      </w:r>
      <w:r w:rsidRPr="00A56EC1">
        <w:rPr>
          <w:rFonts w:cs="Times New Roman"/>
          <w:vertAlign w:val="superscript"/>
          <w:lang w:val="en-US"/>
        </w:rPr>
        <w:t>27-28</w:t>
      </w:r>
      <w:r w:rsidRPr="00A56EC1">
        <w:rPr>
          <w:rFonts w:cs="Times New Roman"/>
          <w:lang w:val="en-US"/>
        </w:rPr>
        <w:t>, Iris Pauporté</w:t>
      </w:r>
      <w:r w:rsidRPr="00A56EC1">
        <w:rPr>
          <w:rFonts w:cs="Times New Roman"/>
          <w:vertAlign w:val="superscript"/>
          <w:lang w:val="en-US"/>
        </w:rPr>
        <w:t>26</w:t>
      </w:r>
      <w:r w:rsidRPr="00A56EC1">
        <w:rPr>
          <w:rFonts w:cs="Times New Roman"/>
          <w:lang w:val="en-US"/>
        </w:rPr>
        <w:t>, Gilles Romieu</w:t>
      </w:r>
      <w:r w:rsidRPr="00A56EC1">
        <w:rPr>
          <w:rFonts w:cs="Times New Roman"/>
          <w:vertAlign w:val="superscript"/>
          <w:lang w:val="en-US"/>
        </w:rPr>
        <w:t>30</w:t>
      </w:r>
      <w:r w:rsidRPr="00A56EC1">
        <w:rPr>
          <w:rFonts w:cs="Times New Roman"/>
          <w:lang w:val="en-US"/>
        </w:rPr>
        <w:t>, David Cox</w:t>
      </w:r>
      <w:r w:rsidRPr="00A56EC1">
        <w:rPr>
          <w:rFonts w:cs="Times New Roman"/>
          <w:vertAlign w:val="superscript"/>
          <w:lang w:val="en-US"/>
        </w:rPr>
        <w:t>31</w:t>
      </w:r>
    </w:p>
    <w:p w14:paraId="2A394158" w14:textId="77777777" w:rsidR="00422311" w:rsidRPr="009617F7" w:rsidRDefault="00422311">
      <w:pPr>
        <w:spacing w:before="0" w:after="0"/>
        <w:rPr>
          <w:sz w:val="28"/>
          <w:szCs w:val="28"/>
          <w:lang w:val="en-US"/>
        </w:rPr>
      </w:pPr>
    </w:p>
    <w:p w14:paraId="38E947E9" w14:textId="77777777" w:rsidR="008F3BD5" w:rsidRPr="009617F7" w:rsidRDefault="008F3BD5" w:rsidP="009238BC">
      <w:pPr>
        <w:spacing w:line="480" w:lineRule="auto"/>
        <w:jc w:val="both"/>
        <w:outlineLvl w:val="0"/>
        <w:rPr>
          <w:rFonts w:cs="Times New Roman"/>
          <w:b/>
          <w:sz w:val="28"/>
          <w:szCs w:val="28"/>
          <w:lang w:val="en-US"/>
        </w:rPr>
      </w:pPr>
      <w:r w:rsidRPr="009617F7">
        <w:rPr>
          <w:rFonts w:cs="Times New Roman"/>
          <w:b/>
          <w:sz w:val="28"/>
          <w:szCs w:val="28"/>
          <w:lang w:val="en-US"/>
        </w:rPr>
        <w:t>Supplementary methods</w:t>
      </w:r>
    </w:p>
    <w:p w14:paraId="6878763B" w14:textId="77777777" w:rsidR="008F3BD5" w:rsidRPr="009617F7" w:rsidRDefault="008F3BD5" w:rsidP="009238BC">
      <w:pPr>
        <w:spacing w:line="480" w:lineRule="auto"/>
        <w:jc w:val="both"/>
        <w:outlineLvl w:val="0"/>
        <w:rPr>
          <w:rFonts w:cs="Times New Roman"/>
          <w:b/>
          <w:lang w:val="en-US"/>
        </w:rPr>
      </w:pPr>
      <w:r w:rsidRPr="009617F7">
        <w:rPr>
          <w:rFonts w:cs="Times New Roman"/>
          <w:b/>
          <w:lang w:val="en-US"/>
        </w:rPr>
        <w:t>Subject recruiting, blood collection and DNA extraction</w:t>
      </w:r>
    </w:p>
    <w:p w14:paraId="705CA54D" w14:textId="1008F0D1" w:rsidR="008F3BD5" w:rsidRPr="00415752" w:rsidRDefault="008F3BD5" w:rsidP="008F3BD5">
      <w:pPr>
        <w:spacing w:line="480" w:lineRule="auto"/>
        <w:jc w:val="both"/>
        <w:rPr>
          <w:rFonts w:cs="Times New Roman"/>
          <w:lang w:val="en-US"/>
        </w:rPr>
      </w:pPr>
      <w:r w:rsidRPr="00415752">
        <w:rPr>
          <w:rFonts w:cs="Times New Roman"/>
          <w:lang w:val="en-US"/>
        </w:rPr>
        <w:t>Eligibility criteria included the following: patients over 18 years of age, with histologically confirmed invasive breast cancer. Patients must have received (neo)adjuvant chemotherapy and/or breast-axillary surgery before rec</w:t>
      </w:r>
      <w:r w:rsidRPr="000509FF">
        <w:rPr>
          <w:rFonts w:cs="Times New Roman"/>
          <w:lang w:val="en-US"/>
        </w:rPr>
        <w:t xml:space="preserve">ruitment, and signed informed consent. HER2 status was determined by a certified local laboratory using immunohistochemistry or fluorescence </w:t>
      </w:r>
      <w:r w:rsidRPr="000509FF">
        <w:rPr>
          <w:rFonts w:cs="Times New Roman"/>
          <w:i/>
          <w:lang w:val="en-US"/>
        </w:rPr>
        <w:t>in situ</w:t>
      </w:r>
      <w:r w:rsidRPr="000509FF">
        <w:rPr>
          <w:rFonts w:cs="Times New Roman"/>
          <w:lang w:val="en-US"/>
        </w:rPr>
        <w:t xml:space="preserve"> hybridization. Other clinical characteristics were determined from pathology reports. Blood samples were collected at the time of inclusion in the study, after the patient signed the informed consent. All patients signed full informed consent. Blood samples were collected on EDTA and Citrate, and shipped via courier at 4°C to the CEPH. Plasma and buffy-coat were isolated from EDTA after centrifugation at 1600g for 10 min at 4°C. Lymphocytes isolated from citrate blood using a density gradient centrifugation method on “UNI-SEP Lymphocyte </w:t>
      </w:r>
      <w:r w:rsidRPr="000509FF">
        <w:rPr>
          <w:rFonts w:cs="Times New Roman"/>
          <w:lang w:val="en-US"/>
        </w:rPr>
        <w:lastRenderedPageBreak/>
        <w:t>Separation” tubes (</w:t>
      </w:r>
      <w:proofErr w:type="spellStart"/>
      <w:r w:rsidRPr="000509FF">
        <w:rPr>
          <w:rFonts w:cs="Times New Roman"/>
          <w:lang w:val="en-US"/>
        </w:rPr>
        <w:t>Eurobio</w:t>
      </w:r>
      <w:proofErr w:type="spellEnd"/>
      <w:r w:rsidR="000509FF" w:rsidRPr="000509FF">
        <w:rPr>
          <w:rFonts w:cs="Times New Roman"/>
          <w:lang w:val="en-US"/>
        </w:rPr>
        <w:t xml:space="preserve">, </w:t>
      </w:r>
      <w:proofErr w:type="spellStart"/>
      <w:r w:rsidR="000509FF" w:rsidRPr="000509FF">
        <w:rPr>
          <w:rFonts w:cs="Times New Roman"/>
          <w:lang w:val="en-US"/>
        </w:rPr>
        <w:t>Courtaboeuf</w:t>
      </w:r>
      <w:proofErr w:type="spellEnd"/>
      <w:r w:rsidR="000509FF" w:rsidRPr="000509FF">
        <w:rPr>
          <w:rFonts w:cs="Times New Roman"/>
          <w:lang w:val="en-US"/>
        </w:rPr>
        <w:t>, France</w:t>
      </w:r>
      <w:r w:rsidRPr="000509FF">
        <w:rPr>
          <w:rFonts w:cs="Times New Roman"/>
          <w:lang w:val="en-US"/>
        </w:rPr>
        <w:t xml:space="preserve">) and following manufacturer’s instructions. DNA was extracted from buffy-coat using salting out protocols on the </w:t>
      </w:r>
      <w:proofErr w:type="spellStart"/>
      <w:r w:rsidRPr="000509FF">
        <w:rPr>
          <w:rFonts w:cs="Times New Roman"/>
          <w:lang w:val="en-US"/>
        </w:rPr>
        <w:t>Autopure</w:t>
      </w:r>
      <w:proofErr w:type="spellEnd"/>
      <w:r w:rsidRPr="000509FF">
        <w:rPr>
          <w:rFonts w:cs="Times New Roman"/>
          <w:lang w:val="en-US"/>
        </w:rPr>
        <w:t xml:space="preserve"> LS (</w:t>
      </w:r>
      <w:proofErr w:type="spellStart"/>
      <w:r w:rsidRPr="000509FF">
        <w:rPr>
          <w:rFonts w:cs="Times New Roman"/>
          <w:lang w:val="en-US"/>
        </w:rPr>
        <w:t>Qiagen</w:t>
      </w:r>
      <w:proofErr w:type="spellEnd"/>
      <w:r w:rsidR="000509FF" w:rsidRPr="000509FF">
        <w:rPr>
          <w:rFonts w:cs="Times New Roman"/>
          <w:lang w:val="en-US"/>
        </w:rPr>
        <w:t>, Venlo, Netherlands</w:t>
      </w:r>
      <w:r w:rsidRPr="000509FF">
        <w:rPr>
          <w:rFonts w:cs="Times New Roman"/>
          <w:lang w:val="en-US"/>
        </w:rPr>
        <w:t>) provided by the manufacturer. DNA concentrations were measured using “</w:t>
      </w:r>
      <w:proofErr w:type="spellStart"/>
      <w:r w:rsidRPr="000509FF">
        <w:rPr>
          <w:rFonts w:cs="Times New Roman"/>
          <w:lang w:val="en-US"/>
        </w:rPr>
        <w:t>PicoGreen</w:t>
      </w:r>
      <w:proofErr w:type="spellEnd"/>
      <w:r w:rsidRPr="000509FF">
        <w:rPr>
          <w:rFonts w:cs="Times New Roman"/>
          <w:lang w:val="en-US"/>
        </w:rPr>
        <w:t xml:space="preserve"> dsDNA reagent” (Life Technologies</w:t>
      </w:r>
      <w:r w:rsidR="000509FF" w:rsidRPr="000509FF">
        <w:rPr>
          <w:rFonts w:cs="Times New Roman"/>
          <w:lang w:val="en-US"/>
        </w:rPr>
        <w:t>, USA</w:t>
      </w:r>
      <w:r w:rsidRPr="00415752">
        <w:rPr>
          <w:rFonts w:cs="Times New Roman"/>
          <w:lang w:val="en-US"/>
        </w:rPr>
        <w:t>). DNAs were diluted sequentially using TE 10:1 to obtain concentrations normalized at 100ng/</w:t>
      </w:r>
      <w:proofErr w:type="spellStart"/>
      <w:r w:rsidRPr="00415752">
        <w:rPr>
          <w:rFonts w:cs="Times New Roman"/>
          <w:color w:val="000000"/>
          <w:lang w:val="en-US"/>
        </w:rPr>
        <w:t>μ</w:t>
      </w:r>
      <w:r w:rsidRPr="00415752">
        <w:rPr>
          <w:rFonts w:cs="Times New Roman"/>
          <w:lang w:val="en-US"/>
        </w:rPr>
        <w:t>l</w:t>
      </w:r>
      <w:proofErr w:type="spellEnd"/>
      <w:r w:rsidRPr="00415752">
        <w:rPr>
          <w:rFonts w:cs="Times New Roman"/>
          <w:lang w:val="en-US"/>
        </w:rPr>
        <w:t>. DNA and plasma samples are then stored at -80°C, while viable lymphocytes are stored in liquid nitrogen.</w:t>
      </w:r>
    </w:p>
    <w:p w14:paraId="2D3E5C15" w14:textId="77777777" w:rsidR="008F3BD5" w:rsidRPr="009617F7" w:rsidRDefault="008F3BD5" w:rsidP="009238BC">
      <w:pPr>
        <w:spacing w:line="480" w:lineRule="auto"/>
        <w:jc w:val="both"/>
        <w:outlineLvl w:val="0"/>
        <w:rPr>
          <w:rFonts w:cs="Times New Roman"/>
          <w:b/>
          <w:lang w:val="en-US"/>
        </w:rPr>
      </w:pPr>
      <w:r w:rsidRPr="009617F7">
        <w:rPr>
          <w:rFonts w:cs="Times New Roman"/>
          <w:b/>
          <w:lang w:val="en-US"/>
        </w:rPr>
        <w:t>Genotyping and imputation</w:t>
      </w:r>
    </w:p>
    <w:p w14:paraId="0040D396" w14:textId="25169699" w:rsidR="008F3BD5" w:rsidRPr="00415752" w:rsidRDefault="008F3BD5" w:rsidP="008F3BD5">
      <w:pPr>
        <w:spacing w:line="480" w:lineRule="auto"/>
        <w:jc w:val="both"/>
        <w:rPr>
          <w:rFonts w:cs="Times New Roman"/>
          <w:lang w:val="en-US"/>
        </w:rPr>
      </w:pPr>
      <w:r w:rsidRPr="00415752">
        <w:rPr>
          <w:rFonts w:cs="Times New Roman"/>
          <w:lang w:val="en-US"/>
        </w:rPr>
        <w:t xml:space="preserve">All subjects were genotyped using the Illumina </w:t>
      </w:r>
      <w:proofErr w:type="spellStart"/>
      <w:r w:rsidRPr="00415752">
        <w:rPr>
          <w:rFonts w:cs="Times New Roman"/>
          <w:lang w:val="en-US"/>
        </w:rPr>
        <w:t>HumanCore</w:t>
      </w:r>
      <w:proofErr w:type="spellEnd"/>
      <w:r w:rsidRPr="00415752">
        <w:rPr>
          <w:rFonts w:cs="Times New Roman"/>
          <w:lang w:val="en-US"/>
        </w:rPr>
        <w:t xml:space="preserve"> Exome chip set. SNPs with &gt;5% missing data, a Hardy-Weinberg p-value &lt; 0.001, or a minor allele frequency &lt;0.1%, and that were present in duplicate or triplicate were excluded from further analysis. Principal Components Analysis and k-means were then used to characterize the ancestry of the participants. These analyses were conducted using the EIGENSTRAT program of the </w:t>
      </w:r>
      <w:proofErr w:type="spellStart"/>
      <w:proofErr w:type="gramStart"/>
      <w:r w:rsidRPr="00415752">
        <w:rPr>
          <w:rFonts w:cs="Times New Roman"/>
          <w:lang w:val="en-US"/>
        </w:rPr>
        <w:t>smartpca.perl</w:t>
      </w:r>
      <w:proofErr w:type="spellEnd"/>
      <w:proofErr w:type="gramEnd"/>
      <w:r w:rsidRPr="00415752">
        <w:rPr>
          <w:rFonts w:cs="Times New Roman"/>
          <w:lang w:val="en-US"/>
        </w:rPr>
        <w:t xml:space="preserve"> package, followed by k-means clustering using the </w:t>
      </w:r>
      <w:proofErr w:type="spellStart"/>
      <w:r w:rsidRPr="00415752">
        <w:rPr>
          <w:rFonts w:cs="Times New Roman"/>
          <w:lang w:val="en-US"/>
        </w:rPr>
        <w:t>kmeans</w:t>
      </w:r>
      <w:proofErr w:type="spellEnd"/>
      <w:r w:rsidRPr="00415752">
        <w:rPr>
          <w:rFonts w:cs="Times New Roman"/>
          <w:lang w:val="en-US"/>
        </w:rPr>
        <w:t xml:space="preserve"> function of the </w:t>
      </w:r>
      <w:proofErr w:type="spellStart"/>
      <w:r w:rsidRPr="00415752">
        <w:rPr>
          <w:rFonts w:cs="Times New Roman"/>
          <w:lang w:val="en-US"/>
        </w:rPr>
        <w:t>NbClust</w:t>
      </w:r>
      <w:proofErr w:type="spellEnd"/>
      <w:r w:rsidRPr="00415752">
        <w:rPr>
          <w:rFonts w:cs="Times New Roman"/>
          <w:lang w:val="en-US"/>
        </w:rPr>
        <w:t xml:space="preserve"> package in R. </w:t>
      </w:r>
      <w:proofErr w:type="spellStart"/>
      <w:r w:rsidRPr="00415752">
        <w:rPr>
          <w:rFonts w:cs="Times New Roman"/>
          <w:lang w:val="en-US"/>
        </w:rPr>
        <w:t>Hapmap</w:t>
      </w:r>
      <w:proofErr w:type="spellEnd"/>
      <w:r w:rsidRPr="00415752">
        <w:rPr>
          <w:rFonts w:cs="Times New Roman"/>
          <w:lang w:val="en-US"/>
        </w:rPr>
        <w:t xml:space="preserve"> subjects were included in order to provide scale and points of reference for European, African, and Asian clust</w:t>
      </w:r>
      <w:r>
        <w:rPr>
          <w:rFonts w:cs="Times New Roman"/>
          <w:lang w:val="en-US"/>
        </w:rPr>
        <w:t xml:space="preserve">ers. </w:t>
      </w:r>
      <w:r w:rsidRPr="00415752">
        <w:rPr>
          <w:rFonts w:cs="Times New Roman"/>
          <w:lang w:val="en-US"/>
        </w:rPr>
        <w:t>Only the main clus</w:t>
      </w:r>
      <w:r>
        <w:rPr>
          <w:rFonts w:cs="Times New Roman"/>
          <w:lang w:val="en-US"/>
        </w:rPr>
        <w:t>ter of European individuals was</w:t>
      </w:r>
      <w:r w:rsidRPr="00415752">
        <w:rPr>
          <w:rFonts w:cs="Times New Roman"/>
          <w:lang w:val="en-US"/>
        </w:rPr>
        <w:t xml:space="preserve"> included in the present analysis. These data were then used to impute missing genotypes </w:t>
      </w:r>
      <w:r w:rsidR="0022651E">
        <w:rPr>
          <w:rFonts w:cs="Times New Roman"/>
          <w:lang w:val="en-US"/>
        </w:rPr>
        <w:t>for SNPs needed to generate the polygenic risk score</w:t>
      </w:r>
      <w:r w:rsidR="00D46EF9">
        <w:rPr>
          <w:rFonts w:cs="Times New Roman"/>
          <w:lang w:val="en-US"/>
        </w:rPr>
        <w:t>, using variants in the linkage disequilibrium block around the imputed SNP (R</w:t>
      </w:r>
      <w:r w:rsidR="00D46EF9" w:rsidRPr="006D502A">
        <w:rPr>
          <w:rFonts w:cs="Times New Roman"/>
          <w:vertAlign w:val="superscript"/>
          <w:lang w:val="en-US"/>
        </w:rPr>
        <w:t>2</w:t>
      </w:r>
      <w:r w:rsidR="00D46EF9">
        <w:rPr>
          <w:rFonts w:cs="Times New Roman"/>
          <w:lang w:val="en-US"/>
        </w:rPr>
        <w:t>&gt;0.80)</w:t>
      </w:r>
      <w:r w:rsidRPr="00415752">
        <w:rPr>
          <w:rFonts w:cs="Times New Roman"/>
          <w:lang w:val="en-US"/>
        </w:rPr>
        <w:t>.</w:t>
      </w:r>
      <w:r w:rsidR="0022651E">
        <w:rPr>
          <w:rFonts w:cs="Times New Roman"/>
          <w:lang w:val="en-US"/>
        </w:rPr>
        <w:t xml:space="preserve"> </w:t>
      </w:r>
      <w:r w:rsidRPr="00415752">
        <w:rPr>
          <w:rFonts w:cs="Times New Roman"/>
          <w:lang w:val="en-US"/>
        </w:rPr>
        <w:t xml:space="preserve">The </w:t>
      </w:r>
      <w:r w:rsidR="00337561" w:rsidRPr="0052214B">
        <w:rPr>
          <w:color w:val="000000" w:themeColor="text1"/>
          <w:lang w:val="en-US"/>
        </w:rPr>
        <w:t xml:space="preserve">1000 Genomes project </w:t>
      </w:r>
      <w:r w:rsidR="00337561" w:rsidRPr="0052214B">
        <w:rPr>
          <w:rFonts w:ascii="0ÚøWœÎ" w:hAnsi="0ÚøWœÎ" w:cs="0ÚøWœÎ"/>
          <w:color w:val="000000" w:themeColor="text1"/>
          <w:sz w:val="23"/>
          <w:szCs w:val="23"/>
          <w:lang w:val="en-US"/>
        </w:rPr>
        <w:t>(</w:t>
      </w:r>
      <w:hyperlink r:id="rId8" w:history="1">
        <w:r w:rsidR="00337561" w:rsidRPr="0052214B">
          <w:rPr>
            <w:rStyle w:val="Lienhypertexte"/>
            <w:rFonts w:ascii="0ÚøWœÎ" w:hAnsi="0ÚøWœÎ" w:cs="0ÚøWœÎ"/>
            <w:color w:val="000000" w:themeColor="text1"/>
            <w:sz w:val="23"/>
            <w:szCs w:val="23"/>
            <w:lang w:val="en-US"/>
          </w:rPr>
          <w:t>http://1000genomes.org</w:t>
        </w:r>
      </w:hyperlink>
      <w:r w:rsidR="00337561">
        <w:rPr>
          <w:rStyle w:val="Lienhypertexte"/>
          <w:rFonts w:ascii="0ÚøWœÎ" w:hAnsi="0ÚøWœÎ" w:cs="0ÚøWœÎ"/>
          <w:color w:val="000000" w:themeColor="text1"/>
          <w:sz w:val="23"/>
          <w:szCs w:val="23"/>
          <w:lang w:val="en-US"/>
        </w:rPr>
        <w:t>)</w:t>
      </w:r>
      <w:r w:rsidRPr="00415752">
        <w:rPr>
          <w:rFonts w:cs="Times New Roman"/>
          <w:lang w:val="en-US"/>
        </w:rPr>
        <w:t xml:space="preserve"> data were used as the reference, and </w:t>
      </w:r>
      <w:proofErr w:type="spellStart"/>
      <w:r w:rsidRPr="00415752">
        <w:rPr>
          <w:rFonts w:cs="Times New Roman"/>
          <w:lang w:val="en-US"/>
        </w:rPr>
        <w:t>HumanCore</w:t>
      </w:r>
      <w:proofErr w:type="spellEnd"/>
      <w:r w:rsidRPr="00415752">
        <w:rPr>
          <w:rFonts w:cs="Times New Roman"/>
          <w:lang w:val="en-US"/>
        </w:rPr>
        <w:t xml:space="preserve"> Exome data were imputed to this reference using Minimac3. </w:t>
      </w:r>
    </w:p>
    <w:p w14:paraId="21724C63" w14:textId="77777777" w:rsidR="0034771C" w:rsidRPr="00E473AD" w:rsidRDefault="0034771C" w:rsidP="00B45107">
      <w:pPr>
        <w:rPr>
          <w:lang w:val="en-US"/>
        </w:rPr>
      </w:pPr>
    </w:p>
    <w:sectPr w:rsidR="0034771C" w:rsidRPr="00E473AD" w:rsidSect="00041613">
      <w:footerReference w:type="even" r:id="rId9"/>
      <w:footerReference w:type="default" r:id="rId10"/>
      <w:pgSz w:w="11900" w:h="16840"/>
      <w:pgMar w:top="1134" w:right="1417" w:bottom="851" w:left="1417" w:header="708" w:footer="542"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634CD" w14:textId="77777777" w:rsidR="0053790E" w:rsidRDefault="0053790E" w:rsidP="000E2F73">
      <w:pPr>
        <w:spacing w:before="0" w:after="0"/>
      </w:pPr>
      <w:r>
        <w:separator/>
      </w:r>
    </w:p>
  </w:endnote>
  <w:endnote w:type="continuationSeparator" w:id="0">
    <w:p w14:paraId="59F83147" w14:textId="77777777" w:rsidR="0053790E" w:rsidRDefault="0053790E" w:rsidP="000E2F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0ÚøWœÎ">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B30A8" w14:textId="77777777" w:rsidR="00D46EF9" w:rsidRDefault="00D46EF9" w:rsidP="000E2F7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A61CC66" w14:textId="77777777" w:rsidR="00D46EF9" w:rsidRDefault="00D46EF9" w:rsidP="000E2F73">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3D78C" w14:textId="77777777" w:rsidR="00D46EF9" w:rsidRDefault="00D46EF9" w:rsidP="000E2F7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266A18">
      <w:rPr>
        <w:rStyle w:val="Numrodepage"/>
        <w:noProof/>
      </w:rPr>
      <w:t>1</w:t>
    </w:r>
    <w:r>
      <w:rPr>
        <w:rStyle w:val="Numrodepage"/>
      </w:rPr>
      <w:fldChar w:fldCharType="end"/>
    </w:r>
  </w:p>
  <w:p w14:paraId="3D906873" w14:textId="77777777" w:rsidR="00D46EF9" w:rsidRDefault="00D46EF9" w:rsidP="000E2F73">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8A88C4" w14:textId="77777777" w:rsidR="0053790E" w:rsidRDefault="0053790E" w:rsidP="000E2F73">
      <w:pPr>
        <w:spacing w:before="0" w:after="0"/>
      </w:pPr>
      <w:r>
        <w:separator/>
      </w:r>
    </w:p>
  </w:footnote>
  <w:footnote w:type="continuationSeparator" w:id="0">
    <w:p w14:paraId="1394A2D3" w14:textId="77777777" w:rsidR="0053790E" w:rsidRDefault="0053790E" w:rsidP="000E2F73">
      <w:pPr>
        <w:spacing w:before="0"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10E5D"/>
    <w:multiLevelType w:val="hybridMultilevel"/>
    <w:tmpl w:val="D7FC6A4C"/>
    <w:lvl w:ilvl="0" w:tplc="38E624B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08F42FA"/>
    <w:multiLevelType w:val="hybridMultilevel"/>
    <w:tmpl w:val="313C4F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BCE7F24"/>
    <w:multiLevelType w:val="hybridMultilevel"/>
    <w:tmpl w:val="B0180C12"/>
    <w:lvl w:ilvl="0" w:tplc="358C9C6E">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0934DBD"/>
    <w:multiLevelType w:val="hybridMultilevel"/>
    <w:tmpl w:val="116843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B"/>
    <w:rsid w:val="000020BB"/>
    <w:rsid w:val="00006CDE"/>
    <w:rsid w:val="0001436E"/>
    <w:rsid w:val="00014622"/>
    <w:rsid w:val="00014C05"/>
    <w:rsid w:val="00016333"/>
    <w:rsid w:val="00031F1A"/>
    <w:rsid w:val="00041613"/>
    <w:rsid w:val="00042255"/>
    <w:rsid w:val="0004243C"/>
    <w:rsid w:val="00046AE5"/>
    <w:rsid w:val="000509FF"/>
    <w:rsid w:val="00054ECF"/>
    <w:rsid w:val="00055668"/>
    <w:rsid w:val="00061E2F"/>
    <w:rsid w:val="000644A7"/>
    <w:rsid w:val="00064B91"/>
    <w:rsid w:val="00066494"/>
    <w:rsid w:val="00072B36"/>
    <w:rsid w:val="00075658"/>
    <w:rsid w:val="00075D86"/>
    <w:rsid w:val="00080EE0"/>
    <w:rsid w:val="00082D14"/>
    <w:rsid w:val="00086765"/>
    <w:rsid w:val="00095E21"/>
    <w:rsid w:val="000A2C04"/>
    <w:rsid w:val="000A47D6"/>
    <w:rsid w:val="000A48D7"/>
    <w:rsid w:val="000A513D"/>
    <w:rsid w:val="000A7261"/>
    <w:rsid w:val="000B00B7"/>
    <w:rsid w:val="000B49DF"/>
    <w:rsid w:val="000B5B06"/>
    <w:rsid w:val="000B720D"/>
    <w:rsid w:val="000C495A"/>
    <w:rsid w:val="000D32C8"/>
    <w:rsid w:val="000D79D5"/>
    <w:rsid w:val="000D7CF2"/>
    <w:rsid w:val="000E09EB"/>
    <w:rsid w:val="000E140D"/>
    <w:rsid w:val="000E2CE6"/>
    <w:rsid w:val="000E2F73"/>
    <w:rsid w:val="000E3CEC"/>
    <w:rsid w:val="000E58AF"/>
    <w:rsid w:val="000E62C4"/>
    <w:rsid w:val="000F11A1"/>
    <w:rsid w:val="000F579E"/>
    <w:rsid w:val="001017F4"/>
    <w:rsid w:val="001029D2"/>
    <w:rsid w:val="001059E7"/>
    <w:rsid w:val="0012639C"/>
    <w:rsid w:val="001276BB"/>
    <w:rsid w:val="00130616"/>
    <w:rsid w:val="001313B7"/>
    <w:rsid w:val="00134C57"/>
    <w:rsid w:val="001467C3"/>
    <w:rsid w:val="0014753C"/>
    <w:rsid w:val="00147D92"/>
    <w:rsid w:val="00151F64"/>
    <w:rsid w:val="001537AD"/>
    <w:rsid w:val="00155384"/>
    <w:rsid w:val="0015639B"/>
    <w:rsid w:val="001678A7"/>
    <w:rsid w:val="0017022D"/>
    <w:rsid w:val="00170530"/>
    <w:rsid w:val="001747AA"/>
    <w:rsid w:val="00181EBC"/>
    <w:rsid w:val="00184D7F"/>
    <w:rsid w:val="0018766A"/>
    <w:rsid w:val="001927AA"/>
    <w:rsid w:val="001A1A92"/>
    <w:rsid w:val="001A6722"/>
    <w:rsid w:val="001C31A4"/>
    <w:rsid w:val="001C34F4"/>
    <w:rsid w:val="001C5805"/>
    <w:rsid w:val="001D4113"/>
    <w:rsid w:val="001D571A"/>
    <w:rsid w:val="001E17A5"/>
    <w:rsid w:val="001E2C69"/>
    <w:rsid w:val="001E6CED"/>
    <w:rsid w:val="002005BF"/>
    <w:rsid w:val="00202CFA"/>
    <w:rsid w:val="0020572C"/>
    <w:rsid w:val="00206068"/>
    <w:rsid w:val="00215857"/>
    <w:rsid w:val="002175C1"/>
    <w:rsid w:val="00221C11"/>
    <w:rsid w:val="0022651E"/>
    <w:rsid w:val="0022664D"/>
    <w:rsid w:val="00234EAE"/>
    <w:rsid w:val="0023678D"/>
    <w:rsid w:val="0024003D"/>
    <w:rsid w:val="002418F5"/>
    <w:rsid w:val="00243873"/>
    <w:rsid w:val="00250361"/>
    <w:rsid w:val="002505F0"/>
    <w:rsid w:val="0026036F"/>
    <w:rsid w:val="00266A18"/>
    <w:rsid w:val="00266C4A"/>
    <w:rsid w:val="00267062"/>
    <w:rsid w:val="00272F86"/>
    <w:rsid w:val="002815CE"/>
    <w:rsid w:val="00281E53"/>
    <w:rsid w:val="00282CC8"/>
    <w:rsid w:val="00292085"/>
    <w:rsid w:val="002A3483"/>
    <w:rsid w:val="002A5348"/>
    <w:rsid w:val="002B481F"/>
    <w:rsid w:val="002C2C40"/>
    <w:rsid w:val="002C7DE8"/>
    <w:rsid w:val="002D48B7"/>
    <w:rsid w:val="002D6D79"/>
    <w:rsid w:val="002E185E"/>
    <w:rsid w:val="002E5551"/>
    <w:rsid w:val="002E7534"/>
    <w:rsid w:val="002F2A8B"/>
    <w:rsid w:val="002F30EF"/>
    <w:rsid w:val="002F3BDE"/>
    <w:rsid w:val="00310A96"/>
    <w:rsid w:val="00331AA3"/>
    <w:rsid w:val="00332466"/>
    <w:rsid w:val="00335295"/>
    <w:rsid w:val="00336878"/>
    <w:rsid w:val="00337561"/>
    <w:rsid w:val="00341A81"/>
    <w:rsid w:val="00341D16"/>
    <w:rsid w:val="003435DD"/>
    <w:rsid w:val="00345C6A"/>
    <w:rsid w:val="0034771C"/>
    <w:rsid w:val="003618F5"/>
    <w:rsid w:val="003645BB"/>
    <w:rsid w:val="0037091B"/>
    <w:rsid w:val="0037638A"/>
    <w:rsid w:val="003830F1"/>
    <w:rsid w:val="00386B02"/>
    <w:rsid w:val="00386B52"/>
    <w:rsid w:val="00395624"/>
    <w:rsid w:val="0039613E"/>
    <w:rsid w:val="003A15E9"/>
    <w:rsid w:val="003A4551"/>
    <w:rsid w:val="003A7D21"/>
    <w:rsid w:val="003B108A"/>
    <w:rsid w:val="003C1EC0"/>
    <w:rsid w:val="003C610C"/>
    <w:rsid w:val="003D0A90"/>
    <w:rsid w:val="003D1A10"/>
    <w:rsid w:val="003D2F2E"/>
    <w:rsid w:val="003D4349"/>
    <w:rsid w:val="003E3710"/>
    <w:rsid w:val="003E74A8"/>
    <w:rsid w:val="003E7B65"/>
    <w:rsid w:val="003F042D"/>
    <w:rsid w:val="003F1CEC"/>
    <w:rsid w:val="003F54E1"/>
    <w:rsid w:val="0040062A"/>
    <w:rsid w:val="00403848"/>
    <w:rsid w:val="00405B8F"/>
    <w:rsid w:val="00410636"/>
    <w:rsid w:val="00416FC3"/>
    <w:rsid w:val="00417405"/>
    <w:rsid w:val="0042030E"/>
    <w:rsid w:val="00422311"/>
    <w:rsid w:val="0042468D"/>
    <w:rsid w:val="00425620"/>
    <w:rsid w:val="0043567C"/>
    <w:rsid w:val="004419A3"/>
    <w:rsid w:val="00442D22"/>
    <w:rsid w:val="00442F9C"/>
    <w:rsid w:val="00445D9C"/>
    <w:rsid w:val="00447C8B"/>
    <w:rsid w:val="00450982"/>
    <w:rsid w:val="00452142"/>
    <w:rsid w:val="004575D7"/>
    <w:rsid w:val="004639FE"/>
    <w:rsid w:val="0046598C"/>
    <w:rsid w:val="00467CAE"/>
    <w:rsid w:val="00471571"/>
    <w:rsid w:val="00471EA2"/>
    <w:rsid w:val="0047568F"/>
    <w:rsid w:val="004771FA"/>
    <w:rsid w:val="00477FD1"/>
    <w:rsid w:val="00480791"/>
    <w:rsid w:val="0048367D"/>
    <w:rsid w:val="004840C9"/>
    <w:rsid w:val="00491195"/>
    <w:rsid w:val="00494214"/>
    <w:rsid w:val="004B1770"/>
    <w:rsid w:val="004B2315"/>
    <w:rsid w:val="004D67BE"/>
    <w:rsid w:val="004D7F29"/>
    <w:rsid w:val="004E4EC6"/>
    <w:rsid w:val="004F0F66"/>
    <w:rsid w:val="004F61F6"/>
    <w:rsid w:val="00503410"/>
    <w:rsid w:val="0050663A"/>
    <w:rsid w:val="00510AB6"/>
    <w:rsid w:val="0051186B"/>
    <w:rsid w:val="00512734"/>
    <w:rsid w:val="00512C86"/>
    <w:rsid w:val="00513156"/>
    <w:rsid w:val="00517354"/>
    <w:rsid w:val="005205DD"/>
    <w:rsid w:val="00521535"/>
    <w:rsid w:val="00523C08"/>
    <w:rsid w:val="00526284"/>
    <w:rsid w:val="005312FC"/>
    <w:rsid w:val="00537143"/>
    <w:rsid w:val="0053790E"/>
    <w:rsid w:val="005458CD"/>
    <w:rsid w:val="00546AA4"/>
    <w:rsid w:val="005475D7"/>
    <w:rsid w:val="00547956"/>
    <w:rsid w:val="005503F7"/>
    <w:rsid w:val="00551563"/>
    <w:rsid w:val="005520E1"/>
    <w:rsid w:val="00554542"/>
    <w:rsid w:val="005579F2"/>
    <w:rsid w:val="00573236"/>
    <w:rsid w:val="0057492B"/>
    <w:rsid w:val="005838EC"/>
    <w:rsid w:val="005950C5"/>
    <w:rsid w:val="00595A83"/>
    <w:rsid w:val="005A064D"/>
    <w:rsid w:val="005A0EFF"/>
    <w:rsid w:val="005A6AC1"/>
    <w:rsid w:val="005B02BE"/>
    <w:rsid w:val="005B0CF4"/>
    <w:rsid w:val="005B1733"/>
    <w:rsid w:val="005B38B1"/>
    <w:rsid w:val="005B670C"/>
    <w:rsid w:val="005B7183"/>
    <w:rsid w:val="005C0B54"/>
    <w:rsid w:val="005C1636"/>
    <w:rsid w:val="005C33AE"/>
    <w:rsid w:val="005D1FB5"/>
    <w:rsid w:val="005D4277"/>
    <w:rsid w:val="005D5712"/>
    <w:rsid w:val="005D5C5C"/>
    <w:rsid w:val="005D6580"/>
    <w:rsid w:val="005E058B"/>
    <w:rsid w:val="005E1B06"/>
    <w:rsid w:val="005E305E"/>
    <w:rsid w:val="005E7AB7"/>
    <w:rsid w:val="005F187D"/>
    <w:rsid w:val="005F490B"/>
    <w:rsid w:val="00614A46"/>
    <w:rsid w:val="006225FB"/>
    <w:rsid w:val="00623B1C"/>
    <w:rsid w:val="0063031F"/>
    <w:rsid w:val="0063090C"/>
    <w:rsid w:val="00631778"/>
    <w:rsid w:val="00631CC8"/>
    <w:rsid w:val="0064087B"/>
    <w:rsid w:val="006408B4"/>
    <w:rsid w:val="00642194"/>
    <w:rsid w:val="00642CB7"/>
    <w:rsid w:val="00644EF8"/>
    <w:rsid w:val="00645CDA"/>
    <w:rsid w:val="00647309"/>
    <w:rsid w:val="00650AA5"/>
    <w:rsid w:val="00652E10"/>
    <w:rsid w:val="00653156"/>
    <w:rsid w:val="00661274"/>
    <w:rsid w:val="0066300F"/>
    <w:rsid w:val="00664349"/>
    <w:rsid w:val="00664AB1"/>
    <w:rsid w:val="00666A33"/>
    <w:rsid w:val="006728EB"/>
    <w:rsid w:val="006746F5"/>
    <w:rsid w:val="00674B72"/>
    <w:rsid w:val="00676348"/>
    <w:rsid w:val="00681CFE"/>
    <w:rsid w:val="00682EEC"/>
    <w:rsid w:val="00684184"/>
    <w:rsid w:val="00691B31"/>
    <w:rsid w:val="00694239"/>
    <w:rsid w:val="00695C2E"/>
    <w:rsid w:val="006A5704"/>
    <w:rsid w:val="006B55C4"/>
    <w:rsid w:val="006B7264"/>
    <w:rsid w:val="006D4B0C"/>
    <w:rsid w:val="006D502A"/>
    <w:rsid w:val="006E241F"/>
    <w:rsid w:val="006F0E5C"/>
    <w:rsid w:val="00703E2C"/>
    <w:rsid w:val="007046A5"/>
    <w:rsid w:val="00711DF7"/>
    <w:rsid w:val="00711F54"/>
    <w:rsid w:val="007126AE"/>
    <w:rsid w:val="007127DE"/>
    <w:rsid w:val="007227CD"/>
    <w:rsid w:val="0073144F"/>
    <w:rsid w:val="00736304"/>
    <w:rsid w:val="00740FE3"/>
    <w:rsid w:val="007412B5"/>
    <w:rsid w:val="007412D0"/>
    <w:rsid w:val="00751867"/>
    <w:rsid w:val="00774236"/>
    <w:rsid w:val="00777F67"/>
    <w:rsid w:val="00780BA6"/>
    <w:rsid w:val="0078103C"/>
    <w:rsid w:val="00781FEC"/>
    <w:rsid w:val="00782559"/>
    <w:rsid w:val="00787C9C"/>
    <w:rsid w:val="00793F85"/>
    <w:rsid w:val="00794B5F"/>
    <w:rsid w:val="0079798E"/>
    <w:rsid w:val="007B3213"/>
    <w:rsid w:val="007B57DC"/>
    <w:rsid w:val="007C0C5A"/>
    <w:rsid w:val="007C3894"/>
    <w:rsid w:val="007C3B32"/>
    <w:rsid w:val="007D0A6E"/>
    <w:rsid w:val="007D194C"/>
    <w:rsid w:val="007D3BF3"/>
    <w:rsid w:val="007D61CD"/>
    <w:rsid w:val="007D7120"/>
    <w:rsid w:val="007E2DC9"/>
    <w:rsid w:val="007E4EF2"/>
    <w:rsid w:val="007E7066"/>
    <w:rsid w:val="007F5712"/>
    <w:rsid w:val="007F5B5B"/>
    <w:rsid w:val="007F5D4B"/>
    <w:rsid w:val="0080191E"/>
    <w:rsid w:val="00801D15"/>
    <w:rsid w:val="00801D95"/>
    <w:rsid w:val="00806125"/>
    <w:rsid w:val="008165C3"/>
    <w:rsid w:val="008412FF"/>
    <w:rsid w:val="00844A40"/>
    <w:rsid w:val="00844FA9"/>
    <w:rsid w:val="00850E48"/>
    <w:rsid w:val="0085249A"/>
    <w:rsid w:val="008579CD"/>
    <w:rsid w:val="00861E2A"/>
    <w:rsid w:val="008650D5"/>
    <w:rsid w:val="008709E4"/>
    <w:rsid w:val="00871127"/>
    <w:rsid w:val="00877F78"/>
    <w:rsid w:val="0088379F"/>
    <w:rsid w:val="00884881"/>
    <w:rsid w:val="00892F64"/>
    <w:rsid w:val="00895DAC"/>
    <w:rsid w:val="008C47FB"/>
    <w:rsid w:val="008C48CA"/>
    <w:rsid w:val="008C6BB8"/>
    <w:rsid w:val="008C6D60"/>
    <w:rsid w:val="008D090B"/>
    <w:rsid w:val="008D5555"/>
    <w:rsid w:val="008D57A5"/>
    <w:rsid w:val="008E4837"/>
    <w:rsid w:val="008E6C6A"/>
    <w:rsid w:val="008E78DD"/>
    <w:rsid w:val="008E7CC2"/>
    <w:rsid w:val="008F3BD5"/>
    <w:rsid w:val="008F731B"/>
    <w:rsid w:val="00901CFF"/>
    <w:rsid w:val="00902B3E"/>
    <w:rsid w:val="0090634E"/>
    <w:rsid w:val="00914D0F"/>
    <w:rsid w:val="00916526"/>
    <w:rsid w:val="00920BF9"/>
    <w:rsid w:val="00922665"/>
    <w:rsid w:val="00922E97"/>
    <w:rsid w:val="009238BC"/>
    <w:rsid w:val="00923DD9"/>
    <w:rsid w:val="009261BA"/>
    <w:rsid w:val="009276F9"/>
    <w:rsid w:val="00934974"/>
    <w:rsid w:val="00942457"/>
    <w:rsid w:val="00952006"/>
    <w:rsid w:val="0095493C"/>
    <w:rsid w:val="00957DC2"/>
    <w:rsid w:val="009617F7"/>
    <w:rsid w:val="00961CEF"/>
    <w:rsid w:val="0096695B"/>
    <w:rsid w:val="00966BC7"/>
    <w:rsid w:val="009709C3"/>
    <w:rsid w:val="0097626E"/>
    <w:rsid w:val="009817ED"/>
    <w:rsid w:val="009840C6"/>
    <w:rsid w:val="009865B2"/>
    <w:rsid w:val="00987280"/>
    <w:rsid w:val="00993B39"/>
    <w:rsid w:val="00996F0F"/>
    <w:rsid w:val="009A2131"/>
    <w:rsid w:val="009A3D1F"/>
    <w:rsid w:val="009B050F"/>
    <w:rsid w:val="009B49A5"/>
    <w:rsid w:val="009C2255"/>
    <w:rsid w:val="009C2DC2"/>
    <w:rsid w:val="009C5488"/>
    <w:rsid w:val="009C6197"/>
    <w:rsid w:val="009D1A3C"/>
    <w:rsid w:val="009D2704"/>
    <w:rsid w:val="009E27B4"/>
    <w:rsid w:val="009E67D2"/>
    <w:rsid w:val="009F3CE6"/>
    <w:rsid w:val="009F647C"/>
    <w:rsid w:val="009F6559"/>
    <w:rsid w:val="00A03314"/>
    <w:rsid w:val="00A07E1E"/>
    <w:rsid w:val="00A1176B"/>
    <w:rsid w:val="00A11C05"/>
    <w:rsid w:val="00A14374"/>
    <w:rsid w:val="00A21F2A"/>
    <w:rsid w:val="00A2449E"/>
    <w:rsid w:val="00A27D4A"/>
    <w:rsid w:val="00A31C6E"/>
    <w:rsid w:val="00A31D56"/>
    <w:rsid w:val="00A35256"/>
    <w:rsid w:val="00A36B8A"/>
    <w:rsid w:val="00A428C8"/>
    <w:rsid w:val="00A43DA4"/>
    <w:rsid w:val="00A516CE"/>
    <w:rsid w:val="00A52A0A"/>
    <w:rsid w:val="00A54CFF"/>
    <w:rsid w:val="00A5648E"/>
    <w:rsid w:val="00A56EF7"/>
    <w:rsid w:val="00A57C17"/>
    <w:rsid w:val="00A6096D"/>
    <w:rsid w:val="00A64E0E"/>
    <w:rsid w:val="00A65606"/>
    <w:rsid w:val="00A732B1"/>
    <w:rsid w:val="00A73725"/>
    <w:rsid w:val="00A74273"/>
    <w:rsid w:val="00A75F85"/>
    <w:rsid w:val="00A77139"/>
    <w:rsid w:val="00A81EE5"/>
    <w:rsid w:val="00A90299"/>
    <w:rsid w:val="00A97963"/>
    <w:rsid w:val="00AA063A"/>
    <w:rsid w:val="00AA351F"/>
    <w:rsid w:val="00AA648A"/>
    <w:rsid w:val="00AB1EA8"/>
    <w:rsid w:val="00AC150C"/>
    <w:rsid w:val="00AC1DEE"/>
    <w:rsid w:val="00AC428A"/>
    <w:rsid w:val="00AC4C34"/>
    <w:rsid w:val="00AC7D7C"/>
    <w:rsid w:val="00AE0511"/>
    <w:rsid w:val="00AE3700"/>
    <w:rsid w:val="00AE3A8E"/>
    <w:rsid w:val="00AE7D6F"/>
    <w:rsid w:val="00AF1E11"/>
    <w:rsid w:val="00AF2097"/>
    <w:rsid w:val="00AF2397"/>
    <w:rsid w:val="00AF2552"/>
    <w:rsid w:val="00B01E68"/>
    <w:rsid w:val="00B01F01"/>
    <w:rsid w:val="00B01F85"/>
    <w:rsid w:val="00B057E1"/>
    <w:rsid w:val="00B06537"/>
    <w:rsid w:val="00B16986"/>
    <w:rsid w:val="00B16AA2"/>
    <w:rsid w:val="00B2160A"/>
    <w:rsid w:val="00B30190"/>
    <w:rsid w:val="00B3544E"/>
    <w:rsid w:val="00B45107"/>
    <w:rsid w:val="00B45EC4"/>
    <w:rsid w:val="00B50543"/>
    <w:rsid w:val="00B55555"/>
    <w:rsid w:val="00B616B3"/>
    <w:rsid w:val="00B641F4"/>
    <w:rsid w:val="00B657A1"/>
    <w:rsid w:val="00B6619A"/>
    <w:rsid w:val="00B711FD"/>
    <w:rsid w:val="00B83BAD"/>
    <w:rsid w:val="00B85BE8"/>
    <w:rsid w:val="00B85CB7"/>
    <w:rsid w:val="00B860DF"/>
    <w:rsid w:val="00B866A3"/>
    <w:rsid w:val="00B910B7"/>
    <w:rsid w:val="00B9299A"/>
    <w:rsid w:val="00B94954"/>
    <w:rsid w:val="00B97D02"/>
    <w:rsid w:val="00BA007B"/>
    <w:rsid w:val="00BA4273"/>
    <w:rsid w:val="00BB0D0B"/>
    <w:rsid w:val="00BB6560"/>
    <w:rsid w:val="00BC0FB6"/>
    <w:rsid w:val="00BD214C"/>
    <w:rsid w:val="00BE49CE"/>
    <w:rsid w:val="00BF0709"/>
    <w:rsid w:val="00BF2D0C"/>
    <w:rsid w:val="00C0320C"/>
    <w:rsid w:val="00C0321E"/>
    <w:rsid w:val="00C047D6"/>
    <w:rsid w:val="00C12901"/>
    <w:rsid w:val="00C155C3"/>
    <w:rsid w:val="00C158F0"/>
    <w:rsid w:val="00C249D3"/>
    <w:rsid w:val="00C251CD"/>
    <w:rsid w:val="00C27758"/>
    <w:rsid w:val="00C379B8"/>
    <w:rsid w:val="00C45542"/>
    <w:rsid w:val="00C460C0"/>
    <w:rsid w:val="00C46382"/>
    <w:rsid w:val="00C50FA7"/>
    <w:rsid w:val="00C5743F"/>
    <w:rsid w:val="00C61695"/>
    <w:rsid w:val="00C70E11"/>
    <w:rsid w:val="00C8378E"/>
    <w:rsid w:val="00C83DA8"/>
    <w:rsid w:val="00C8410B"/>
    <w:rsid w:val="00C84E74"/>
    <w:rsid w:val="00C91CA8"/>
    <w:rsid w:val="00C94B9E"/>
    <w:rsid w:val="00C95B69"/>
    <w:rsid w:val="00CA1967"/>
    <w:rsid w:val="00CA25B2"/>
    <w:rsid w:val="00CA48E5"/>
    <w:rsid w:val="00CA6492"/>
    <w:rsid w:val="00CA6D86"/>
    <w:rsid w:val="00CB2B21"/>
    <w:rsid w:val="00CB623B"/>
    <w:rsid w:val="00CB6BCD"/>
    <w:rsid w:val="00CC1295"/>
    <w:rsid w:val="00CC28E4"/>
    <w:rsid w:val="00CC31C0"/>
    <w:rsid w:val="00CE1D44"/>
    <w:rsid w:val="00CE281F"/>
    <w:rsid w:val="00CE4124"/>
    <w:rsid w:val="00CF2CA5"/>
    <w:rsid w:val="00CF3329"/>
    <w:rsid w:val="00D0333A"/>
    <w:rsid w:val="00D05546"/>
    <w:rsid w:val="00D07355"/>
    <w:rsid w:val="00D11D11"/>
    <w:rsid w:val="00D1522D"/>
    <w:rsid w:val="00D15234"/>
    <w:rsid w:val="00D1568E"/>
    <w:rsid w:val="00D24CBD"/>
    <w:rsid w:val="00D3046D"/>
    <w:rsid w:val="00D3220B"/>
    <w:rsid w:val="00D4581D"/>
    <w:rsid w:val="00D46EF9"/>
    <w:rsid w:val="00D57480"/>
    <w:rsid w:val="00D62249"/>
    <w:rsid w:val="00D64432"/>
    <w:rsid w:val="00D64C32"/>
    <w:rsid w:val="00D653B8"/>
    <w:rsid w:val="00D66EFD"/>
    <w:rsid w:val="00D724E6"/>
    <w:rsid w:val="00D856CA"/>
    <w:rsid w:val="00D9262E"/>
    <w:rsid w:val="00D92868"/>
    <w:rsid w:val="00D93B57"/>
    <w:rsid w:val="00D964B8"/>
    <w:rsid w:val="00D96594"/>
    <w:rsid w:val="00DA5C27"/>
    <w:rsid w:val="00DB08B6"/>
    <w:rsid w:val="00DB116B"/>
    <w:rsid w:val="00DB209F"/>
    <w:rsid w:val="00DB2132"/>
    <w:rsid w:val="00DB2594"/>
    <w:rsid w:val="00DB5821"/>
    <w:rsid w:val="00DB632E"/>
    <w:rsid w:val="00DC3D6C"/>
    <w:rsid w:val="00DD1653"/>
    <w:rsid w:val="00DD4495"/>
    <w:rsid w:val="00DE2202"/>
    <w:rsid w:val="00DE3F02"/>
    <w:rsid w:val="00DE441B"/>
    <w:rsid w:val="00DE75BE"/>
    <w:rsid w:val="00DE7FB9"/>
    <w:rsid w:val="00DF37D4"/>
    <w:rsid w:val="00DF5FCB"/>
    <w:rsid w:val="00E00633"/>
    <w:rsid w:val="00E00B8E"/>
    <w:rsid w:val="00E022C3"/>
    <w:rsid w:val="00E026C0"/>
    <w:rsid w:val="00E101B4"/>
    <w:rsid w:val="00E10E06"/>
    <w:rsid w:val="00E201DC"/>
    <w:rsid w:val="00E206E3"/>
    <w:rsid w:val="00E24BBF"/>
    <w:rsid w:val="00E26DB2"/>
    <w:rsid w:val="00E30BDA"/>
    <w:rsid w:val="00E31706"/>
    <w:rsid w:val="00E328B5"/>
    <w:rsid w:val="00E379B7"/>
    <w:rsid w:val="00E37D48"/>
    <w:rsid w:val="00E43DCD"/>
    <w:rsid w:val="00E46BEB"/>
    <w:rsid w:val="00E473AD"/>
    <w:rsid w:val="00E506E7"/>
    <w:rsid w:val="00E52B46"/>
    <w:rsid w:val="00E53061"/>
    <w:rsid w:val="00E532EF"/>
    <w:rsid w:val="00E62FF1"/>
    <w:rsid w:val="00E702D1"/>
    <w:rsid w:val="00E7675F"/>
    <w:rsid w:val="00E856ED"/>
    <w:rsid w:val="00E86C47"/>
    <w:rsid w:val="00E91A12"/>
    <w:rsid w:val="00E93B9F"/>
    <w:rsid w:val="00E957B1"/>
    <w:rsid w:val="00E964AE"/>
    <w:rsid w:val="00EA1C16"/>
    <w:rsid w:val="00EA1FFD"/>
    <w:rsid w:val="00EB2C2F"/>
    <w:rsid w:val="00EB364E"/>
    <w:rsid w:val="00EB52F3"/>
    <w:rsid w:val="00EC1B8A"/>
    <w:rsid w:val="00EC3FBE"/>
    <w:rsid w:val="00EC648B"/>
    <w:rsid w:val="00ED3926"/>
    <w:rsid w:val="00EE3595"/>
    <w:rsid w:val="00EE5F08"/>
    <w:rsid w:val="00EF070A"/>
    <w:rsid w:val="00EF1B45"/>
    <w:rsid w:val="00EF33A3"/>
    <w:rsid w:val="00EF464D"/>
    <w:rsid w:val="00EF5BFF"/>
    <w:rsid w:val="00F016C1"/>
    <w:rsid w:val="00F03BD8"/>
    <w:rsid w:val="00F100FF"/>
    <w:rsid w:val="00F11D04"/>
    <w:rsid w:val="00F13DEC"/>
    <w:rsid w:val="00F20BE9"/>
    <w:rsid w:val="00F22338"/>
    <w:rsid w:val="00F25A9E"/>
    <w:rsid w:val="00F3212D"/>
    <w:rsid w:val="00F372F2"/>
    <w:rsid w:val="00F40490"/>
    <w:rsid w:val="00F454FB"/>
    <w:rsid w:val="00F47166"/>
    <w:rsid w:val="00F501F8"/>
    <w:rsid w:val="00F51075"/>
    <w:rsid w:val="00F5265B"/>
    <w:rsid w:val="00F529C6"/>
    <w:rsid w:val="00F535D1"/>
    <w:rsid w:val="00F53B05"/>
    <w:rsid w:val="00F54456"/>
    <w:rsid w:val="00F54A86"/>
    <w:rsid w:val="00F55E54"/>
    <w:rsid w:val="00F55E7C"/>
    <w:rsid w:val="00F6385B"/>
    <w:rsid w:val="00F65E50"/>
    <w:rsid w:val="00F665F6"/>
    <w:rsid w:val="00F736B0"/>
    <w:rsid w:val="00F76DF8"/>
    <w:rsid w:val="00F817D2"/>
    <w:rsid w:val="00F8274E"/>
    <w:rsid w:val="00F8524A"/>
    <w:rsid w:val="00F87989"/>
    <w:rsid w:val="00F87AFC"/>
    <w:rsid w:val="00F910D1"/>
    <w:rsid w:val="00F912BC"/>
    <w:rsid w:val="00F919D5"/>
    <w:rsid w:val="00F94259"/>
    <w:rsid w:val="00F96A00"/>
    <w:rsid w:val="00FA0637"/>
    <w:rsid w:val="00FA1EF6"/>
    <w:rsid w:val="00FA75BA"/>
    <w:rsid w:val="00FA7C27"/>
    <w:rsid w:val="00FB6754"/>
    <w:rsid w:val="00FC0A34"/>
    <w:rsid w:val="00FC0F38"/>
    <w:rsid w:val="00FC24F2"/>
    <w:rsid w:val="00FC5B62"/>
    <w:rsid w:val="00FC5EFD"/>
    <w:rsid w:val="00FC6F43"/>
    <w:rsid w:val="00FC7FBC"/>
    <w:rsid w:val="00FD4674"/>
    <w:rsid w:val="00FD5CB1"/>
    <w:rsid w:val="00FD6879"/>
    <w:rsid w:val="00FD7261"/>
    <w:rsid w:val="00FE1E76"/>
    <w:rsid w:val="00FE4550"/>
    <w:rsid w:val="00FF514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9D4A1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5DD"/>
    <w:pPr>
      <w:spacing w:before="240" w:after="240"/>
    </w:pPr>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8C6D60"/>
  </w:style>
  <w:style w:type="character" w:customStyle="1" w:styleId="CommentaireCar">
    <w:name w:val="Commentaire Car"/>
    <w:basedOn w:val="Policepardfaut"/>
    <w:link w:val="Commentaire"/>
    <w:uiPriority w:val="99"/>
    <w:semiHidden/>
    <w:rsid w:val="008C6D60"/>
  </w:style>
  <w:style w:type="character" w:styleId="Marquedecommentaire">
    <w:name w:val="annotation reference"/>
    <w:basedOn w:val="Policepardfaut"/>
    <w:uiPriority w:val="99"/>
    <w:semiHidden/>
    <w:rsid w:val="008C6D60"/>
    <w:rPr>
      <w:sz w:val="16"/>
      <w:szCs w:val="16"/>
    </w:rPr>
  </w:style>
  <w:style w:type="paragraph" w:styleId="Textedebulles">
    <w:name w:val="Balloon Text"/>
    <w:basedOn w:val="Normal"/>
    <w:link w:val="TextedebullesCar"/>
    <w:uiPriority w:val="99"/>
    <w:semiHidden/>
    <w:unhideWhenUsed/>
    <w:rsid w:val="008C6D6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C6D60"/>
    <w:rPr>
      <w:rFonts w:ascii="Lucida Grande" w:hAnsi="Lucida Grande" w:cs="Lucida Grande"/>
      <w:sz w:val="18"/>
      <w:szCs w:val="18"/>
    </w:rPr>
  </w:style>
  <w:style w:type="paragraph" w:styleId="Pardeliste">
    <w:name w:val="List Paragraph"/>
    <w:basedOn w:val="Normal"/>
    <w:uiPriority w:val="34"/>
    <w:qFormat/>
    <w:rsid w:val="006408B4"/>
    <w:pPr>
      <w:ind w:left="720"/>
      <w:contextualSpacing/>
    </w:pPr>
  </w:style>
  <w:style w:type="paragraph" w:styleId="Objetducommentaire">
    <w:name w:val="annotation subject"/>
    <w:basedOn w:val="Commentaire"/>
    <w:next w:val="Commentaire"/>
    <w:link w:val="ObjetducommentaireCar"/>
    <w:uiPriority w:val="99"/>
    <w:semiHidden/>
    <w:unhideWhenUsed/>
    <w:rsid w:val="00272F86"/>
    <w:rPr>
      <w:b/>
      <w:bCs/>
      <w:sz w:val="20"/>
      <w:szCs w:val="20"/>
    </w:rPr>
  </w:style>
  <w:style w:type="character" w:customStyle="1" w:styleId="ObjetducommentaireCar">
    <w:name w:val="Objet du commentaire Car"/>
    <w:basedOn w:val="CommentaireCar"/>
    <w:link w:val="Objetducommentaire"/>
    <w:uiPriority w:val="99"/>
    <w:semiHidden/>
    <w:rsid w:val="00272F86"/>
    <w:rPr>
      <w:rFonts w:ascii="Times New Roman" w:hAnsi="Times New Roman"/>
      <w:b/>
      <w:bCs/>
      <w:sz w:val="20"/>
      <w:szCs w:val="20"/>
    </w:rPr>
  </w:style>
  <w:style w:type="paragraph" w:customStyle="1" w:styleId="Titre1">
    <w:name w:val="Titre1"/>
    <w:basedOn w:val="Normal"/>
    <w:rsid w:val="0034771C"/>
    <w:pPr>
      <w:spacing w:before="100" w:beforeAutospacing="1" w:after="100" w:afterAutospacing="1"/>
    </w:pPr>
    <w:rPr>
      <w:rFonts w:ascii="Times" w:hAnsi="Times"/>
      <w:sz w:val="20"/>
      <w:szCs w:val="20"/>
    </w:rPr>
  </w:style>
  <w:style w:type="character" w:styleId="Lienhypertexte">
    <w:name w:val="Hyperlink"/>
    <w:basedOn w:val="Policepardfaut"/>
    <w:uiPriority w:val="99"/>
    <w:unhideWhenUsed/>
    <w:rsid w:val="0034771C"/>
    <w:rPr>
      <w:color w:val="0000FF"/>
      <w:u w:val="single"/>
    </w:rPr>
  </w:style>
  <w:style w:type="paragraph" w:customStyle="1" w:styleId="desc">
    <w:name w:val="desc"/>
    <w:basedOn w:val="Normal"/>
    <w:rsid w:val="0034771C"/>
    <w:pPr>
      <w:spacing w:before="100" w:beforeAutospacing="1" w:after="100" w:afterAutospacing="1"/>
    </w:pPr>
    <w:rPr>
      <w:rFonts w:ascii="Times" w:hAnsi="Times"/>
      <w:sz w:val="20"/>
      <w:szCs w:val="20"/>
    </w:rPr>
  </w:style>
  <w:style w:type="paragraph" w:customStyle="1" w:styleId="details">
    <w:name w:val="details"/>
    <w:basedOn w:val="Normal"/>
    <w:rsid w:val="0034771C"/>
    <w:pPr>
      <w:spacing w:before="100" w:beforeAutospacing="1" w:after="100" w:afterAutospacing="1"/>
    </w:pPr>
    <w:rPr>
      <w:rFonts w:ascii="Times" w:hAnsi="Times"/>
      <w:sz w:val="20"/>
      <w:szCs w:val="20"/>
    </w:rPr>
  </w:style>
  <w:style w:type="character" w:customStyle="1" w:styleId="jrnl">
    <w:name w:val="jrnl"/>
    <w:basedOn w:val="Policepardfaut"/>
    <w:rsid w:val="0034771C"/>
  </w:style>
  <w:style w:type="paragraph" w:customStyle="1" w:styleId="links">
    <w:name w:val="links"/>
    <w:basedOn w:val="Normal"/>
    <w:rsid w:val="0034771C"/>
    <w:pPr>
      <w:spacing w:before="100" w:beforeAutospacing="1" w:after="100" w:afterAutospacing="1"/>
    </w:pPr>
    <w:rPr>
      <w:rFonts w:ascii="Times" w:hAnsi="Times"/>
      <w:sz w:val="20"/>
      <w:szCs w:val="20"/>
    </w:rPr>
  </w:style>
  <w:style w:type="paragraph" w:styleId="Pieddepage">
    <w:name w:val="footer"/>
    <w:basedOn w:val="Normal"/>
    <w:link w:val="PieddepageCar"/>
    <w:uiPriority w:val="99"/>
    <w:unhideWhenUsed/>
    <w:rsid w:val="000E2F73"/>
    <w:pPr>
      <w:tabs>
        <w:tab w:val="center" w:pos="4536"/>
        <w:tab w:val="right" w:pos="9072"/>
      </w:tabs>
      <w:spacing w:before="0" w:after="0"/>
    </w:pPr>
  </w:style>
  <w:style w:type="character" w:customStyle="1" w:styleId="PieddepageCar">
    <w:name w:val="Pied de page Car"/>
    <w:basedOn w:val="Policepardfaut"/>
    <w:link w:val="Pieddepage"/>
    <w:uiPriority w:val="99"/>
    <w:rsid w:val="000E2F73"/>
    <w:rPr>
      <w:rFonts w:ascii="Times New Roman" w:hAnsi="Times New Roman"/>
    </w:rPr>
  </w:style>
  <w:style w:type="character" w:styleId="Numrodepage">
    <w:name w:val="page number"/>
    <w:basedOn w:val="Policepardfaut"/>
    <w:uiPriority w:val="99"/>
    <w:semiHidden/>
    <w:unhideWhenUsed/>
    <w:rsid w:val="000E2F73"/>
  </w:style>
  <w:style w:type="paragraph" w:styleId="Rvision">
    <w:name w:val="Revision"/>
    <w:hidden/>
    <w:uiPriority w:val="99"/>
    <w:semiHidden/>
    <w:rsid w:val="00EE3595"/>
    <w:rPr>
      <w:rFonts w:ascii="Times New Roman" w:hAnsi="Times New Roman"/>
    </w:rPr>
  </w:style>
  <w:style w:type="paragraph" w:customStyle="1" w:styleId="Bibliographie1">
    <w:name w:val="Bibliographie1"/>
    <w:basedOn w:val="Normal"/>
    <w:rsid w:val="00F910D1"/>
    <w:pPr>
      <w:tabs>
        <w:tab w:val="left" w:pos="380"/>
        <w:tab w:val="left" w:pos="500"/>
      </w:tabs>
      <w:ind w:left="504" w:hanging="504"/>
    </w:pPr>
    <w:rPr>
      <w:lang w:val="en-US"/>
    </w:rPr>
  </w:style>
  <w:style w:type="paragraph" w:styleId="En-tte">
    <w:name w:val="header"/>
    <w:basedOn w:val="Normal"/>
    <w:link w:val="En-tteCar"/>
    <w:uiPriority w:val="99"/>
    <w:unhideWhenUsed/>
    <w:rsid w:val="00652E10"/>
    <w:pPr>
      <w:tabs>
        <w:tab w:val="center" w:pos="4536"/>
        <w:tab w:val="right" w:pos="9072"/>
      </w:tabs>
      <w:spacing w:before="0" w:after="0"/>
    </w:pPr>
  </w:style>
  <w:style w:type="character" w:customStyle="1" w:styleId="En-tteCar">
    <w:name w:val="En-tête Car"/>
    <w:basedOn w:val="Policepardfaut"/>
    <w:link w:val="En-tte"/>
    <w:uiPriority w:val="99"/>
    <w:rsid w:val="00652E1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48464">
      <w:bodyDiv w:val="1"/>
      <w:marLeft w:val="0"/>
      <w:marRight w:val="0"/>
      <w:marTop w:val="0"/>
      <w:marBottom w:val="0"/>
      <w:divBdr>
        <w:top w:val="none" w:sz="0" w:space="0" w:color="auto"/>
        <w:left w:val="none" w:sz="0" w:space="0" w:color="auto"/>
        <w:bottom w:val="none" w:sz="0" w:space="0" w:color="auto"/>
        <w:right w:val="none" w:sz="0" w:space="0" w:color="auto"/>
      </w:divBdr>
    </w:div>
    <w:div w:id="318461476">
      <w:bodyDiv w:val="1"/>
      <w:marLeft w:val="0"/>
      <w:marRight w:val="0"/>
      <w:marTop w:val="0"/>
      <w:marBottom w:val="0"/>
      <w:divBdr>
        <w:top w:val="none" w:sz="0" w:space="0" w:color="auto"/>
        <w:left w:val="none" w:sz="0" w:space="0" w:color="auto"/>
        <w:bottom w:val="none" w:sz="0" w:space="0" w:color="auto"/>
        <w:right w:val="none" w:sz="0" w:space="0" w:color="auto"/>
      </w:divBdr>
      <w:divsChild>
        <w:div w:id="1565333146">
          <w:marLeft w:val="0"/>
          <w:marRight w:val="0"/>
          <w:marTop w:val="0"/>
          <w:marBottom w:val="0"/>
          <w:divBdr>
            <w:top w:val="none" w:sz="0" w:space="0" w:color="auto"/>
            <w:left w:val="none" w:sz="0" w:space="0" w:color="auto"/>
            <w:bottom w:val="none" w:sz="0" w:space="0" w:color="auto"/>
            <w:right w:val="none" w:sz="0" w:space="0" w:color="auto"/>
          </w:divBdr>
          <w:divsChild>
            <w:div w:id="119223712">
              <w:marLeft w:val="0"/>
              <w:marRight w:val="0"/>
              <w:marTop w:val="0"/>
              <w:marBottom w:val="0"/>
              <w:divBdr>
                <w:top w:val="none" w:sz="0" w:space="0" w:color="auto"/>
                <w:left w:val="none" w:sz="0" w:space="0" w:color="auto"/>
                <w:bottom w:val="none" w:sz="0" w:space="0" w:color="auto"/>
                <w:right w:val="none" w:sz="0" w:space="0" w:color="auto"/>
              </w:divBdr>
            </w:div>
            <w:div w:id="446239517">
              <w:marLeft w:val="0"/>
              <w:marRight w:val="0"/>
              <w:marTop w:val="0"/>
              <w:marBottom w:val="0"/>
              <w:divBdr>
                <w:top w:val="none" w:sz="0" w:space="0" w:color="auto"/>
                <w:left w:val="none" w:sz="0" w:space="0" w:color="auto"/>
                <w:bottom w:val="none" w:sz="0" w:space="0" w:color="auto"/>
                <w:right w:val="none" w:sz="0" w:space="0" w:color="auto"/>
              </w:divBdr>
            </w:div>
            <w:div w:id="899437131">
              <w:marLeft w:val="0"/>
              <w:marRight w:val="0"/>
              <w:marTop w:val="0"/>
              <w:marBottom w:val="0"/>
              <w:divBdr>
                <w:top w:val="none" w:sz="0" w:space="0" w:color="auto"/>
                <w:left w:val="none" w:sz="0" w:space="0" w:color="auto"/>
                <w:bottom w:val="none" w:sz="0" w:space="0" w:color="auto"/>
                <w:right w:val="none" w:sz="0" w:space="0" w:color="auto"/>
              </w:divBdr>
            </w:div>
            <w:div w:id="1003817694">
              <w:marLeft w:val="0"/>
              <w:marRight w:val="0"/>
              <w:marTop w:val="0"/>
              <w:marBottom w:val="0"/>
              <w:divBdr>
                <w:top w:val="none" w:sz="0" w:space="0" w:color="auto"/>
                <w:left w:val="none" w:sz="0" w:space="0" w:color="auto"/>
                <w:bottom w:val="none" w:sz="0" w:space="0" w:color="auto"/>
                <w:right w:val="none" w:sz="0" w:space="0" w:color="auto"/>
              </w:divBdr>
            </w:div>
            <w:div w:id="2117675611">
              <w:marLeft w:val="0"/>
              <w:marRight w:val="0"/>
              <w:marTop w:val="0"/>
              <w:marBottom w:val="0"/>
              <w:divBdr>
                <w:top w:val="none" w:sz="0" w:space="0" w:color="auto"/>
                <w:left w:val="none" w:sz="0" w:space="0" w:color="auto"/>
                <w:bottom w:val="none" w:sz="0" w:space="0" w:color="auto"/>
                <w:right w:val="none" w:sz="0" w:space="0" w:color="auto"/>
              </w:divBdr>
            </w:div>
          </w:divsChild>
        </w:div>
        <w:div w:id="2110809960">
          <w:marLeft w:val="0"/>
          <w:marRight w:val="0"/>
          <w:marTop w:val="0"/>
          <w:marBottom w:val="0"/>
          <w:divBdr>
            <w:top w:val="none" w:sz="0" w:space="0" w:color="auto"/>
            <w:left w:val="none" w:sz="0" w:space="0" w:color="auto"/>
            <w:bottom w:val="none" w:sz="0" w:space="0" w:color="auto"/>
            <w:right w:val="none" w:sz="0" w:space="0" w:color="auto"/>
          </w:divBdr>
          <w:divsChild>
            <w:div w:id="41690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10515">
      <w:bodyDiv w:val="1"/>
      <w:marLeft w:val="0"/>
      <w:marRight w:val="0"/>
      <w:marTop w:val="0"/>
      <w:marBottom w:val="0"/>
      <w:divBdr>
        <w:top w:val="none" w:sz="0" w:space="0" w:color="auto"/>
        <w:left w:val="none" w:sz="0" w:space="0" w:color="auto"/>
        <w:bottom w:val="none" w:sz="0" w:space="0" w:color="auto"/>
        <w:right w:val="none" w:sz="0" w:space="0" w:color="auto"/>
      </w:divBdr>
    </w:div>
    <w:div w:id="407726685">
      <w:bodyDiv w:val="1"/>
      <w:marLeft w:val="0"/>
      <w:marRight w:val="0"/>
      <w:marTop w:val="0"/>
      <w:marBottom w:val="0"/>
      <w:divBdr>
        <w:top w:val="none" w:sz="0" w:space="0" w:color="auto"/>
        <w:left w:val="none" w:sz="0" w:space="0" w:color="auto"/>
        <w:bottom w:val="none" w:sz="0" w:space="0" w:color="auto"/>
        <w:right w:val="none" w:sz="0" w:space="0" w:color="auto"/>
      </w:divBdr>
    </w:div>
    <w:div w:id="593978641">
      <w:bodyDiv w:val="1"/>
      <w:marLeft w:val="0"/>
      <w:marRight w:val="0"/>
      <w:marTop w:val="0"/>
      <w:marBottom w:val="0"/>
      <w:divBdr>
        <w:top w:val="none" w:sz="0" w:space="0" w:color="auto"/>
        <w:left w:val="none" w:sz="0" w:space="0" w:color="auto"/>
        <w:bottom w:val="none" w:sz="0" w:space="0" w:color="auto"/>
        <w:right w:val="none" w:sz="0" w:space="0" w:color="auto"/>
      </w:divBdr>
    </w:div>
    <w:div w:id="735779399">
      <w:bodyDiv w:val="1"/>
      <w:marLeft w:val="0"/>
      <w:marRight w:val="0"/>
      <w:marTop w:val="0"/>
      <w:marBottom w:val="0"/>
      <w:divBdr>
        <w:top w:val="none" w:sz="0" w:space="0" w:color="auto"/>
        <w:left w:val="none" w:sz="0" w:space="0" w:color="auto"/>
        <w:bottom w:val="none" w:sz="0" w:space="0" w:color="auto"/>
        <w:right w:val="none" w:sz="0" w:space="0" w:color="auto"/>
      </w:divBdr>
    </w:div>
    <w:div w:id="1162771881">
      <w:bodyDiv w:val="1"/>
      <w:marLeft w:val="0"/>
      <w:marRight w:val="0"/>
      <w:marTop w:val="0"/>
      <w:marBottom w:val="0"/>
      <w:divBdr>
        <w:top w:val="none" w:sz="0" w:space="0" w:color="auto"/>
        <w:left w:val="none" w:sz="0" w:space="0" w:color="auto"/>
        <w:bottom w:val="none" w:sz="0" w:space="0" w:color="auto"/>
        <w:right w:val="none" w:sz="0" w:space="0" w:color="auto"/>
      </w:divBdr>
    </w:div>
    <w:div w:id="1339578357">
      <w:bodyDiv w:val="1"/>
      <w:marLeft w:val="0"/>
      <w:marRight w:val="0"/>
      <w:marTop w:val="0"/>
      <w:marBottom w:val="0"/>
      <w:divBdr>
        <w:top w:val="none" w:sz="0" w:space="0" w:color="auto"/>
        <w:left w:val="none" w:sz="0" w:space="0" w:color="auto"/>
        <w:bottom w:val="none" w:sz="0" w:space="0" w:color="auto"/>
        <w:right w:val="none" w:sz="0" w:space="0" w:color="auto"/>
      </w:divBdr>
      <w:divsChild>
        <w:div w:id="189145721">
          <w:marLeft w:val="0"/>
          <w:marRight w:val="0"/>
          <w:marTop w:val="0"/>
          <w:marBottom w:val="0"/>
          <w:divBdr>
            <w:top w:val="none" w:sz="0" w:space="0" w:color="auto"/>
            <w:left w:val="none" w:sz="0" w:space="0" w:color="auto"/>
            <w:bottom w:val="none" w:sz="0" w:space="0" w:color="auto"/>
            <w:right w:val="none" w:sz="0" w:space="0" w:color="auto"/>
          </w:divBdr>
          <w:divsChild>
            <w:div w:id="1644115018">
              <w:marLeft w:val="0"/>
              <w:marRight w:val="0"/>
              <w:marTop w:val="0"/>
              <w:marBottom w:val="0"/>
              <w:divBdr>
                <w:top w:val="none" w:sz="0" w:space="0" w:color="auto"/>
                <w:left w:val="none" w:sz="0" w:space="0" w:color="auto"/>
                <w:bottom w:val="none" w:sz="0" w:space="0" w:color="auto"/>
                <w:right w:val="none" w:sz="0" w:space="0" w:color="auto"/>
              </w:divBdr>
              <w:divsChild>
                <w:div w:id="775716402">
                  <w:marLeft w:val="0"/>
                  <w:marRight w:val="0"/>
                  <w:marTop w:val="0"/>
                  <w:marBottom w:val="0"/>
                  <w:divBdr>
                    <w:top w:val="none" w:sz="0" w:space="0" w:color="auto"/>
                    <w:left w:val="none" w:sz="0" w:space="0" w:color="auto"/>
                    <w:bottom w:val="none" w:sz="0" w:space="0" w:color="auto"/>
                    <w:right w:val="none" w:sz="0" w:space="0" w:color="auto"/>
                  </w:divBdr>
                </w:div>
                <w:div w:id="1956984348">
                  <w:marLeft w:val="0"/>
                  <w:marRight w:val="0"/>
                  <w:marTop w:val="0"/>
                  <w:marBottom w:val="0"/>
                  <w:divBdr>
                    <w:top w:val="none" w:sz="0" w:space="0" w:color="auto"/>
                    <w:left w:val="none" w:sz="0" w:space="0" w:color="auto"/>
                    <w:bottom w:val="none" w:sz="0" w:space="0" w:color="auto"/>
                    <w:right w:val="none" w:sz="0" w:space="0" w:color="auto"/>
                  </w:divBdr>
                  <w:divsChild>
                    <w:div w:id="184693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154787">
              <w:marLeft w:val="0"/>
              <w:marRight w:val="0"/>
              <w:marTop w:val="0"/>
              <w:marBottom w:val="0"/>
              <w:divBdr>
                <w:top w:val="none" w:sz="0" w:space="0" w:color="auto"/>
                <w:left w:val="none" w:sz="0" w:space="0" w:color="auto"/>
                <w:bottom w:val="none" w:sz="0" w:space="0" w:color="auto"/>
                <w:right w:val="none" w:sz="0" w:space="0" w:color="auto"/>
              </w:divBdr>
            </w:div>
          </w:divsChild>
        </w:div>
        <w:div w:id="227882629">
          <w:marLeft w:val="0"/>
          <w:marRight w:val="0"/>
          <w:marTop w:val="0"/>
          <w:marBottom w:val="0"/>
          <w:divBdr>
            <w:top w:val="none" w:sz="0" w:space="0" w:color="auto"/>
            <w:left w:val="none" w:sz="0" w:space="0" w:color="auto"/>
            <w:bottom w:val="none" w:sz="0" w:space="0" w:color="auto"/>
            <w:right w:val="none" w:sz="0" w:space="0" w:color="auto"/>
          </w:divBdr>
          <w:divsChild>
            <w:div w:id="220485169">
              <w:marLeft w:val="0"/>
              <w:marRight w:val="0"/>
              <w:marTop w:val="0"/>
              <w:marBottom w:val="0"/>
              <w:divBdr>
                <w:top w:val="none" w:sz="0" w:space="0" w:color="auto"/>
                <w:left w:val="none" w:sz="0" w:space="0" w:color="auto"/>
                <w:bottom w:val="none" w:sz="0" w:space="0" w:color="auto"/>
                <w:right w:val="none" w:sz="0" w:space="0" w:color="auto"/>
              </w:divBdr>
            </w:div>
            <w:div w:id="298802540">
              <w:marLeft w:val="0"/>
              <w:marRight w:val="0"/>
              <w:marTop w:val="0"/>
              <w:marBottom w:val="0"/>
              <w:divBdr>
                <w:top w:val="none" w:sz="0" w:space="0" w:color="auto"/>
                <w:left w:val="none" w:sz="0" w:space="0" w:color="auto"/>
                <w:bottom w:val="none" w:sz="0" w:space="0" w:color="auto"/>
                <w:right w:val="none" w:sz="0" w:space="0" w:color="auto"/>
              </w:divBdr>
              <w:divsChild>
                <w:div w:id="1233269749">
                  <w:marLeft w:val="0"/>
                  <w:marRight w:val="0"/>
                  <w:marTop w:val="0"/>
                  <w:marBottom w:val="0"/>
                  <w:divBdr>
                    <w:top w:val="none" w:sz="0" w:space="0" w:color="auto"/>
                    <w:left w:val="none" w:sz="0" w:space="0" w:color="auto"/>
                    <w:bottom w:val="none" w:sz="0" w:space="0" w:color="auto"/>
                    <w:right w:val="none" w:sz="0" w:space="0" w:color="auto"/>
                  </w:divBdr>
                </w:div>
                <w:div w:id="1276521752">
                  <w:marLeft w:val="0"/>
                  <w:marRight w:val="0"/>
                  <w:marTop w:val="0"/>
                  <w:marBottom w:val="0"/>
                  <w:divBdr>
                    <w:top w:val="none" w:sz="0" w:space="0" w:color="auto"/>
                    <w:left w:val="none" w:sz="0" w:space="0" w:color="auto"/>
                    <w:bottom w:val="none" w:sz="0" w:space="0" w:color="auto"/>
                    <w:right w:val="none" w:sz="0" w:space="0" w:color="auto"/>
                  </w:divBdr>
                  <w:divsChild>
                    <w:div w:id="114492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43628">
          <w:marLeft w:val="0"/>
          <w:marRight w:val="0"/>
          <w:marTop w:val="0"/>
          <w:marBottom w:val="0"/>
          <w:divBdr>
            <w:top w:val="none" w:sz="0" w:space="0" w:color="auto"/>
            <w:left w:val="none" w:sz="0" w:space="0" w:color="auto"/>
            <w:bottom w:val="none" w:sz="0" w:space="0" w:color="auto"/>
            <w:right w:val="none" w:sz="0" w:space="0" w:color="auto"/>
          </w:divBdr>
          <w:divsChild>
            <w:div w:id="456489942">
              <w:marLeft w:val="0"/>
              <w:marRight w:val="0"/>
              <w:marTop w:val="0"/>
              <w:marBottom w:val="0"/>
              <w:divBdr>
                <w:top w:val="none" w:sz="0" w:space="0" w:color="auto"/>
                <w:left w:val="none" w:sz="0" w:space="0" w:color="auto"/>
                <w:bottom w:val="none" w:sz="0" w:space="0" w:color="auto"/>
                <w:right w:val="none" w:sz="0" w:space="0" w:color="auto"/>
              </w:divBdr>
            </w:div>
            <w:div w:id="1052922807">
              <w:marLeft w:val="0"/>
              <w:marRight w:val="0"/>
              <w:marTop w:val="0"/>
              <w:marBottom w:val="0"/>
              <w:divBdr>
                <w:top w:val="none" w:sz="0" w:space="0" w:color="auto"/>
                <w:left w:val="none" w:sz="0" w:space="0" w:color="auto"/>
                <w:bottom w:val="none" w:sz="0" w:space="0" w:color="auto"/>
                <w:right w:val="none" w:sz="0" w:space="0" w:color="auto"/>
              </w:divBdr>
              <w:divsChild>
                <w:div w:id="639530491">
                  <w:marLeft w:val="0"/>
                  <w:marRight w:val="0"/>
                  <w:marTop w:val="0"/>
                  <w:marBottom w:val="0"/>
                  <w:divBdr>
                    <w:top w:val="none" w:sz="0" w:space="0" w:color="auto"/>
                    <w:left w:val="none" w:sz="0" w:space="0" w:color="auto"/>
                    <w:bottom w:val="none" w:sz="0" w:space="0" w:color="auto"/>
                    <w:right w:val="none" w:sz="0" w:space="0" w:color="auto"/>
                  </w:divBdr>
                  <w:divsChild>
                    <w:div w:id="143087933">
                      <w:marLeft w:val="0"/>
                      <w:marRight w:val="0"/>
                      <w:marTop w:val="0"/>
                      <w:marBottom w:val="0"/>
                      <w:divBdr>
                        <w:top w:val="none" w:sz="0" w:space="0" w:color="auto"/>
                        <w:left w:val="none" w:sz="0" w:space="0" w:color="auto"/>
                        <w:bottom w:val="none" w:sz="0" w:space="0" w:color="auto"/>
                        <w:right w:val="none" w:sz="0" w:space="0" w:color="auto"/>
                      </w:divBdr>
                    </w:div>
                  </w:divsChild>
                </w:div>
                <w:div w:id="167144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464193">
          <w:marLeft w:val="0"/>
          <w:marRight w:val="0"/>
          <w:marTop w:val="0"/>
          <w:marBottom w:val="0"/>
          <w:divBdr>
            <w:top w:val="none" w:sz="0" w:space="0" w:color="auto"/>
            <w:left w:val="none" w:sz="0" w:space="0" w:color="auto"/>
            <w:bottom w:val="none" w:sz="0" w:space="0" w:color="auto"/>
            <w:right w:val="none" w:sz="0" w:space="0" w:color="auto"/>
          </w:divBdr>
          <w:divsChild>
            <w:div w:id="770397247">
              <w:marLeft w:val="0"/>
              <w:marRight w:val="0"/>
              <w:marTop w:val="0"/>
              <w:marBottom w:val="0"/>
              <w:divBdr>
                <w:top w:val="none" w:sz="0" w:space="0" w:color="auto"/>
                <w:left w:val="none" w:sz="0" w:space="0" w:color="auto"/>
                <w:bottom w:val="none" w:sz="0" w:space="0" w:color="auto"/>
                <w:right w:val="none" w:sz="0" w:space="0" w:color="auto"/>
              </w:divBdr>
            </w:div>
            <w:div w:id="1827626516">
              <w:marLeft w:val="0"/>
              <w:marRight w:val="0"/>
              <w:marTop w:val="0"/>
              <w:marBottom w:val="0"/>
              <w:divBdr>
                <w:top w:val="none" w:sz="0" w:space="0" w:color="auto"/>
                <w:left w:val="none" w:sz="0" w:space="0" w:color="auto"/>
                <w:bottom w:val="none" w:sz="0" w:space="0" w:color="auto"/>
                <w:right w:val="none" w:sz="0" w:space="0" w:color="auto"/>
              </w:divBdr>
              <w:divsChild>
                <w:div w:id="448857989">
                  <w:marLeft w:val="0"/>
                  <w:marRight w:val="0"/>
                  <w:marTop w:val="0"/>
                  <w:marBottom w:val="0"/>
                  <w:divBdr>
                    <w:top w:val="none" w:sz="0" w:space="0" w:color="auto"/>
                    <w:left w:val="none" w:sz="0" w:space="0" w:color="auto"/>
                    <w:bottom w:val="none" w:sz="0" w:space="0" w:color="auto"/>
                    <w:right w:val="none" w:sz="0" w:space="0" w:color="auto"/>
                  </w:divBdr>
                </w:div>
                <w:div w:id="1229152879">
                  <w:marLeft w:val="0"/>
                  <w:marRight w:val="0"/>
                  <w:marTop w:val="0"/>
                  <w:marBottom w:val="0"/>
                  <w:divBdr>
                    <w:top w:val="none" w:sz="0" w:space="0" w:color="auto"/>
                    <w:left w:val="none" w:sz="0" w:space="0" w:color="auto"/>
                    <w:bottom w:val="none" w:sz="0" w:space="0" w:color="auto"/>
                    <w:right w:val="none" w:sz="0" w:space="0" w:color="auto"/>
                  </w:divBdr>
                  <w:divsChild>
                    <w:div w:id="212612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63481">
          <w:marLeft w:val="0"/>
          <w:marRight w:val="0"/>
          <w:marTop w:val="0"/>
          <w:marBottom w:val="0"/>
          <w:divBdr>
            <w:top w:val="none" w:sz="0" w:space="0" w:color="auto"/>
            <w:left w:val="none" w:sz="0" w:space="0" w:color="auto"/>
            <w:bottom w:val="none" w:sz="0" w:space="0" w:color="auto"/>
            <w:right w:val="none" w:sz="0" w:space="0" w:color="auto"/>
          </w:divBdr>
          <w:divsChild>
            <w:div w:id="1106585585">
              <w:marLeft w:val="0"/>
              <w:marRight w:val="0"/>
              <w:marTop w:val="0"/>
              <w:marBottom w:val="0"/>
              <w:divBdr>
                <w:top w:val="none" w:sz="0" w:space="0" w:color="auto"/>
                <w:left w:val="none" w:sz="0" w:space="0" w:color="auto"/>
                <w:bottom w:val="none" w:sz="0" w:space="0" w:color="auto"/>
                <w:right w:val="none" w:sz="0" w:space="0" w:color="auto"/>
              </w:divBdr>
            </w:div>
            <w:div w:id="1888762369">
              <w:marLeft w:val="0"/>
              <w:marRight w:val="0"/>
              <w:marTop w:val="0"/>
              <w:marBottom w:val="0"/>
              <w:divBdr>
                <w:top w:val="none" w:sz="0" w:space="0" w:color="auto"/>
                <w:left w:val="none" w:sz="0" w:space="0" w:color="auto"/>
                <w:bottom w:val="none" w:sz="0" w:space="0" w:color="auto"/>
                <w:right w:val="none" w:sz="0" w:space="0" w:color="auto"/>
              </w:divBdr>
              <w:divsChild>
                <w:div w:id="738484841">
                  <w:marLeft w:val="0"/>
                  <w:marRight w:val="0"/>
                  <w:marTop w:val="0"/>
                  <w:marBottom w:val="0"/>
                  <w:divBdr>
                    <w:top w:val="none" w:sz="0" w:space="0" w:color="auto"/>
                    <w:left w:val="none" w:sz="0" w:space="0" w:color="auto"/>
                    <w:bottom w:val="none" w:sz="0" w:space="0" w:color="auto"/>
                    <w:right w:val="none" w:sz="0" w:space="0" w:color="auto"/>
                  </w:divBdr>
                  <w:divsChild>
                    <w:div w:id="1886016686">
                      <w:marLeft w:val="0"/>
                      <w:marRight w:val="0"/>
                      <w:marTop w:val="0"/>
                      <w:marBottom w:val="0"/>
                      <w:divBdr>
                        <w:top w:val="none" w:sz="0" w:space="0" w:color="auto"/>
                        <w:left w:val="none" w:sz="0" w:space="0" w:color="auto"/>
                        <w:bottom w:val="none" w:sz="0" w:space="0" w:color="auto"/>
                        <w:right w:val="none" w:sz="0" w:space="0" w:color="auto"/>
                      </w:divBdr>
                    </w:div>
                  </w:divsChild>
                </w:div>
                <w:div w:id="15121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06441">
          <w:marLeft w:val="0"/>
          <w:marRight w:val="0"/>
          <w:marTop w:val="0"/>
          <w:marBottom w:val="0"/>
          <w:divBdr>
            <w:top w:val="none" w:sz="0" w:space="0" w:color="auto"/>
            <w:left w:val="none" w:sz="0" w:space="0" w:color="auto"/>
            <w:bottom w:val="none" w:sz="0" w:space="0" w:color="auto"/>
            <w:right w:val="none" w:sz="0" w:space="0" w:color="auto"/>
          </w:divBdr>
          <w:divsChild>
            <w:div w:id="266353780">
              <w:marLeft w:val="0"/>
              <w:marRight w:val="0"/>
              <w:marTop w:val="0"/>
              <w:marBottom w:val="0"/>
              <w:divBdr>
                <w:top w:val="none" w:sz="0" w:space="0" w:color="auto"/>
                <w:left w:val="none" w:sz="0" w:space="0" w:color="auto"/>
                <w:bottom w:val="none" w:sz="0" w:space="0" w:color="auto"/>
                <w:right w:val="none" w:sz="0" w:space="0" w:color="auto"/>
              </w:divBdr>
              <w:divsChild>
                <w:div w:id="159582426">
                  <w:marLeft w:val="0"/>
                  <w:marRight w:val="0"/>
                  <w:marTop w:val="0"/>
                  <w:marBottom w:val="0"/>
                  <w:divBdr>
                    <w:top w:val="none" w:sz="0" w:space="0" w:color="auto"/>
                    <w:left w:val="none" w:sz="0" w:space="0" w:color="auto"/>
                    <w:bottom w:val="none" w:sz="0" w:space="0" w:color="auto"/>
                    <w:right w:val="none" w:sz="0" w:space="0" w:color="auto"/>
                  </w:divBdr>
                  <w:divsChild>
                    <w:div w:id="296616637">
                      <w:marLeft w:val="0"/>
                      <w:marRight w:val="0"/>
                      <w:marTop w:val="0"/>
                      <w:marBottom w:val="0"/>
                      <w:divBdr>
                        <w:top w:val="none" w:sz="0" w:space="0" w:color="auto"/>
                        <w:left w:val="none" w:sz="0" w:space="0" w:color="auto"/>
                        <w:bottom w:val="none" w:sz="0" w:space="0" w:color="auto"/>
                        <w:right w:val="none" w:sz="0" w:space="0" w:color="auto"/>
                      </w:divBdr>
                    </w:div>
                  </w:divsChild>
                </w:div>
                <w:div w:id="2041664191">
                  <w:marLeft w:val="0"/>
                  <w:marRight w:val="0"/>
                  <w:marTop w:val="0"/>
                  <w:marBottom w:val="0"/>
                  <w:divBdr>
                    <w:top w:val="none" w:sz="0" w:space="0" w:color="auto"/>
                    <w:left w:val="none" w:sz="0" w:space="0" w:color="auto"/>
                    <w:bottom w:val="none" w:sz="0" w:space="0" w:color="auto"/>
                    <w:right w:val="none" w:sz="0" w:space="0" w:color="auto"/>
                  </w:divBdr>
                </w:div>
              </w:divsChild>
            </w:div>
            <w:div w:id="1476600474">
              <w:marLeft w:val="0"/>
              <w:marRight w:val="0"/>
              <w:marTop w:val="0"/>
              <w:marBottom w:val="0"/>
              <w:divBdr>
                <w:top w:val="none" w:sz="0" w:space="0" w:color="auto"/>
                <w:left w:val="none" w:sz="0" w:space="0" w:color="auto"/>
                <w:bottom w:val="none" w:sz="0" w:space="0" w:color="auto"/>
                <w:right w:val="none" w:sz="0" w:space="0" w:color="auto"/>
              </w:divBdr>
            </w:div>
          </w:divsChild>
        </w:div>
        <w:div w:id="1667854774">
          <w:marLeft w:val="0"/>
          <w:marRight w:val="0"/>
          <w:marTop w:val="0"/>
          <w:marBottom w:val="0"/>
          <w:divBdr>
            <w:top w:val="none" w:sz="0" w:space="0" w:color="auto"/>
            <w:left w:val="none" w:sz="0" w:space="0" w:color="auto"/>
            <w:bottom w:val="none" w:sz="0" w:space="0" w:color="auto"/>
            <w:right w:val="none" w:sz="0" w:space="0" w:color="auto"/>
          </w:divBdr>
          <w:divsChild>
            <w:div w:id="77605845">
              <w:marLeft w:val="0"/>
              <w:marRight w:val="0"/>
              <w:marTop w:val="0"/>
              <w:marBottom w:val="0"/>
              <w:divBdr>
                <w:top w:val="none" w:sz="0" w:space="0" w:color="auto"/>
                <w:left w:val="none" w:sz="0" w:space="0" w:color="auto"/>
                <w:bottom w:val="none" w:sz="0" w:space="0" w:color="auto"/>
                <w:right w:val="none" w:sz="0" w:space="0" w:color="auto"/>
              </w:divBdr>
            </w:div>
            <w:div w:id="826016320">
              <w:marLeft w:val="0"/>
              <w:marRight w:val="0"/>
              <w:marTop w:val="0"/>
              <w:marBottom w:val="0"/>
              <w:divBdr>
                <w:top w:val="none" w:sz="0" w:space="0" w:color="auto"/>
                <w:left w:val="none" w:sz="0" w:space="0" w:color="auto"/>
                <w:bottom w:val="none" w:sz="0" w:space="0" w:color="auto"/>
                <w:right w:val="none" w:sz="0" w:space="0" w:color="auto"/>
              </w:divBdr>
              <w:divsChild>
                <w:div w:id="249580275">
                  <w:marLeft w:val="0"/>
                  <w:marRight w:val="0"/>
                  <w:marTop w:val="0"/>
                  <w:marBottom w:val="0"/>
                  <w:divBdr>
                    <w:top w:val="none" w:sz="0" w:space="0" w:color="auto"/>
                    <w:left w:val="none" w:sz="0" w:space="0" w:color="auto"/>
                    <w:bottom w:val="none" w:sz="0" w:space="0" w:color="auto"/>
                    <w:right w:val="none" w:sz="0" w:space="0" w:color="auto"/>
                  </w:divBdr>
                </w:div>
                <w:div w:id="1924610520">
                  <w:marLeft w:val="0"/>
                  <w:marRight w:val="0"/>
                  <w:marTop w:val="0"/>
                  <w:marBottom w:val="0"/>
                  <w:divBdr>
                    <w:top w:val="none" w:sz="0" w:space="0" w:color="auto"/>
                    <w:left w:val="none" w:sz="0" w:space="0" w:color="auto"/>
                    <w:bottom w:val="none" w:sz="0" w:space="0" w:color="auto"/>
                    <w:right w:val="none" w:sz="0" w:space="0" w:color="auto"/>
                  </w:divBdr>
                  <w:divsChild>
                    <w:div w:id="16539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5405">
          <w:marLeft w:val="0"/>
          <w:marRight w:val="0"/>
          <w:marTop w:val="0"/>
          <w:marBottom w:val="0"/>
          <w:divBdr>
            <w:top w:val="none" w:sz="0" w:space="0" w:color="auto"/>
            <w:left w:val="none" w:sz="0" w:space="0" w:color="auto"/>
            <w:bottom w:val="none" w:sz="0" w:space="0" w:color="auto"/>
            <w:right w:val="none" w:sz="0" w:space="0" w:color="auto"/>
          </w:divBdr>
          <w:divsChild>
            <w:div w:id="241069871">
              <w:marLeft w:val="0"/>
              <w:marRight w:val="0"/>
              <w:marTop w:val="0"/>
              <w:marBottom w:val="0"/>
              <w:divBdr>
                <w:top w:val="none" w:sz="0" w:space="0" w:color="auto"/>
                <w:left w:val="none" w:sz="0" w:space="0" w:color="auto"/>
                <w:bottom w:val="none" w:sz="0" w:space="0" w:color="auto"/>
                <w:right w:val="none" w:sz="0" w:space="0" w:color="auto"/>
              </w:divBdr>
              <w:divsChild>
                <w:div w:id="903492855">
                  <w:marLeft w:val="0"/>
                  <w:marRight w:val="0"/>
                  <w:marTop w:val="0"/>
                  <w:marBottom w:val="0"/>
                  <w:divBdr>
                    <w:top w:val="none" w:sz="0" w:space="0" w:color="auto"/>
                    <w:left w:val="none" w:sz="0" w:space="0" w:color="auto"/>
                    <w:bottom w:val="none" w:sz="0" w:space="0" w:color="auto"/>
                    <w:right w:val="none" w:sz="0" w:space="0" w:color="auto"/>
                  </w:divBdr>
                  <w:divsChild>
                    <w:div w:id="67848942">
                      <w:marLeft w:val="0"/>
                      <w:marRight w:val="0"/>
                      <w:marTop w:val="0"/>
                      <w:marBottom w:val="0"/>
                      <w:divBdr>
                        <w:top w:val="none" w:sz="0" w:space="0" w:color="auto"/>
                        <w:left w:val="none" w:sz="0" w:space="0" w:color="auto"/>
                        <w:bottom w:val="none" w:sz="0" w:space="0" w:color="auto"/>
                        <w:right w:val="none" w:sz="0" w:space="0" w:color="auto"/>
                      </w:divBdr>
                    </w:div>
                  </w:divsChild>
                </w:div>
                <w:div w:id="103785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626520">
      <w:bodyDiv w:val="1"/>
      <w:marLeft w:val="0"/>
      <w:marRight w:val="0"/>
      <w:marTop w:val="0"/>
      <w:marBottom w:val="0"/>
      <w:divBdr>
        <w:top w:val="none" w:sz="0" w:space="0" w:color="auto"/>
        <w:left w:val="none" w:sz="0" w:space="0" w:color="auto"/>
        <w:bottom w:val="none" w:sz="0" w:space="0" w:color="auto"/>
        <w:right w:val="none" w:sz="0" w:space="0" w:color="auto"/>
      </w:divBdr>
    </w:div>
    <w:div w:id="1673878002">
      <w:bodyDiv w:val="1"/>
      <w:marLeft w:val="0"/>
      <w:marRight w:val="0"/>
      <w:marTop w:val="0"/>
      <w:marBottom w:val="0"/>
      <w:divBdr>
        <w:top w:val="none" w:sz="0" w:space="0" w:color="auto"/>
        <w:left w:val="none" w:sz="0" w:space="0" w:color="auto"/>
        <w:bottom w:val="none" w:sz="0" w:space="0" w:color="auto"/>
        <w:right w:val="none" w:sz="0" w:space="0" w:color="auto"/>
      </w:divBdr>
    </w:div>
    <w:div w:id="1690990682">
      <w:bodyDiv w:val="1"/>
      <w:marLeft w:val="0"/>
      <w:marRight w:val="0"/>
      <w:marTop w:val="0"/>
      <w:marBottom w:val="0"/>
      <w:divBdr>
        <w:top w:val="none" w:sz="0" w:space="0" w:color="auto"/>
        <w:left w:val="none" w:sz="0" w:space="0" w:color="auto"/>
        <w:bottom w:val="none" w:sz="0" w:space="0" w:color="auto"/>
        <w:right w:val="none" w:sz="0" w:space="0" w:color="auto"/>
      </w:divBdr>
    </w:div>
    <w:div w:id="21169034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1000genomes.org"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060B4-2258-484F-8E17-FF5428972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558</Words>
  <Characters>3070</Characters>
  <Application>Microsoft Macintosh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CHRU de BESANCON</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Elsa Curtit</dc:creator>
  <cp:lastModifiedBy>Elsa Curtit</cp:lastModifiedBy>
  <cp:revision>3</cp:revision>
  <cp:lastPrinted>2016-02-19T09:48:00Z</cp:lastPrinted>
  <dcterms:created xsi:type="dcterms:W3CDTF">2017-07-31T07:11:00Z</dcterms:created>
  <dcterms:modified xsi:type="dcterms:W3CDTF">2017-07-31T09:02:00Z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zotero-version="4.0.29.3"&gt;&lt;session id="ZXOZRie8"/&gt;&lt;style id="http://www.zotero.org/styles/clinical-cancer-research"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value=""/&gt;&lt;/prefs&gt;&lt;/data&gt;</vt:lpwstr>
  </property>
</Properties>
</file>