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37973" w14:textId="77777777" w:rsidR="00EF32CA" w:rsidRPr="004A74D1" w:rsidRDefault="00EF32CA" w:rsidP="00EF32C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Supplement</w:t>
      </w:r>
    </w:p>
    <w:p w14:paraId="402B6939" w14:textId="77777777" w:rsidR="006150A5" w:rsidRDefault="006150A5" w:rsidP="00EF32CA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</w:p>
    <w:p w14:paraId="71070BD0" w14:textId="77777777" w:rsidR="00EF32CA" w:rsidRPr="00EF32CA" w:rsidRDefault="00EF32CA" w:rsidP="00EF32CA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Methods</w:t>
      </w:r>
    </w:p>
    <w:p w14:paraId="75B3D55F" w14:textId="4B1D664B" w:rsidR="00EF32CA" w:rsidRPr="00F266E7" w:rsidRDefault="004A74D1">
      <w:pPr>
        <w:rPr>
          <w:lang w:val="en-US"/>
        </w:rPr>
      </w:pPr>
      <w:r w:rsidRPr="00F266E7">
        <w:rPr>
          <w:rFonts w:ascii="Times New Roman" w:hAnsi="Times New Roman" w:cs="Times New Roman"/>
          <w:i/>
          <w:sz w:val="24"/>
          <w:szCs w:val="24"/>
          <w:lang w:val="en-US"/>
        </w:rPr>
        <w:t>Determination of cut-off values for endoxifen</w:t>
      </w:r>
      <w:r w:rsidR="00F266E7" w:rsidRPr="00F266E7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F266E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Z-4OHtam</w:t>
      </w:r>
      <w:r w:rsidRPr="00F266E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anti-estrogenic activity scores</w:t>
      </w:r>
    </w:p>
    <w:p w14:paraId="6F8AF023" w14:textId="7686BCC5" w:rsidR="006150A5" w:rsidRDefault="00F83884" w:rsidP="008C5D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B7F1B">
        <w:rPr>
          <w:rFonts w:ascii="Times New Roman" w:hAnsi="Times New Roman" w:cs="Times New Roman"/>
          <w:color w:val="1A1A1A"/>
          <w:sz w:val="24"/>
          <w:szCs w:val="24"/>
          <w:lang w:val="en-US"/>
        </w:rPr>
        <w:t>Since survi</w:t>
      </w:r>
      <w:r w:rsidR="00FC63D6">
        <w:rPr>
          <w:rFonts w:ascii="Times New Roman" w:hAnsi="Times New Roman" w:cs="Times New Roman"/>
          <w:color w:val="1A1A1A"/>
          <w:sz w:val="24"/>
          <w:szCs w:val="24"/>
          <w:lang w:val="en-US"/>
        </w:rPr>
        <w:t>v</w:t>
      </w:r>
      <w:r w:rsidRPr="005B7F1B">
        <w:rPr>
          <w:rFonts w:ascii="Times New Roman" w:hAnsi="Times New Roman" w:cs="Times New Roman"/>
          <w:color w:val="1A1A1A"/>
          <w:sz w:val="24"/>
          <w:szCs w:val="24"/>
          <w:lang w:val="en-US"/>
        </w:rPr>
        <w:t>al endpoints are time dependent and the underlying clinical setting is truly multivariable, we considered a multivaria</w:t>
      </w:r>
      <w:r w:rsidR="00CD7C64">
        <w:rPr>
          <w:rFonts w:ascii="Times New Roman" w:hAnsi="Times New Roman" w:cs="Times New Roman"/>
          <w:color w:val="1A1A1A"/>
          <w:sz w:val="24"/>
          <w:szCs w:val="24"/>
          <w:lang w:val="en-US"/>
        </w:rPr>
        <w:t>bl</w:t>
      </w:r>
      <w:r w:rsidRPr="005B7F1B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e Cox model </w:t>
      </w:r>
      <w:r w:rsidR="00CD7C64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(highest Wald method) </w:t>
      </w:r>
      <w:r w:rsidRPr="005B7F1B">
        <w:rPr>
          <w:rFonts w:ascii="Times New Roman" w:hAnsi="Times New Roman" w:cs="Times New Roman"/>
          <w:color w:val="1A1A1A"/>
          <w:sz w:val="24"/>
          <w:szCs w:val="24"/>
          <w:lang w:val="en-US"/>
        </w:rPr>
        <w:t>including all variables that were deemed useful</w:t>
      </w:r>
      <w:r w:rsidRPr="001320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4A74D1" w:rsidRPr="001320D5">
        <w:rPr>
          <w:rFonts w:ascii="Times New Roman" w:hAnsi="Times New Roman" w:cs="Times New Roman"/>
          <w:sz w:val="24"/>
          <w:szCs w:val="24"/>
          <w:lang w:val="en-US"/>
        </w:rPr>
        <w:t xml:space="preserve"> search</w:t>
      </w:r>
      <w:r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4A74D1" w:rsidRPr="001320D5">
        <w:rPr>
          <w:rFonts w:ascii="Times New Roman" w:hAnsi="Times New Roman" w:cs="Times New Roman"/>
          <w:sz w:val="24"/>
          <w:szCs w:val="24"/>
          <w:lang w:val="en-US"/>
        </w:rPr>
        <w:t xml:space="preserve"> for an optimal cut-off value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D7C64">
        <w:rPr>
          <w:rFonts w:ascii="Times New Roman" w:hAnsi="Times New Roman" w:cs="Times New Roman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-4OHtam and </w:t>
      </w:r>
      <w:r w:rsidR="00CD7C64">
        <w:rPr>
          <w:rFonts w:ascii="Times New Roman" w:hAnsi="Times New Roman" w:cs="Times New Roman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  <w:lang w:val="en-US"/>
        </w:rPr>
        <w:t>-endoxifen</w:t>
      </w:r>
      <w:r w:rsidR="004A74D1" w:rsidRPr="001320D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25DCA">
        <w:rPr>
          <w:rFonts w:ascii="Times New Roman" w:hAnsi="Times New Roman" w:cs="Times New Roman"/>
          <w:sz w:val="24"/>
          <w:szCs w:val="24"/>
          <w:lang w:val="en-US"/>
        </w:rPr>
        <w:t>This</w:t>
      </w:r>
      <w:r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</w:t>
      </w:r>
      <w:r w:rsidR="00525DCA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supervised </w:t>
      </w:r>
      <w:r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method identified </w:t>
      </w:r>
      <w:r w:rsidR="004A74D1" w:rsidRPr="005B7F1B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a </w:t>
      </w:r>
      <w:r w:rsidR="002007A4" w:rsidRPr="005B7F1B">
        <w:rPr>
          <w:rFonts w:ascii="Times New Roman" w:hAnsi="Times New Roman" w:cs="Times New Roman"/>
          <w:color w:val="1A1A1A"/>
          <w:sz w:val="24"/>
          <w:szCs w:val="24"/>
          <w:lang w:val="en-US"/>
        </w:rPr>
        <w:t>plateau</w:t>
      </w:r>
      <w:r w:rsidR="004A74D1" w:rsidRPr="005B7F1B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of several significant cut off values regarding </w:t>
      </w:r>
      <w:r w:rsidR="00CD7C64">
        <w:rPr>
          <w:rFonts w:ascii="Times New Roman" w:hAnsi="Times New Roman" w:cs="Times New Roman"/>
          <w:color w:val="1A1A1A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-4OHtam and </w:t>
      </w:r>
      <w:r w:rsidR="00CD7C64">
        <w:rPr>
          <w:rFonts w:ascii="Times New Roman" w:hAnsi="Times New Roman" w:cs="Times New Roman"/>
          <w:color w:val="1A1A1A"/>
          <w:sz w:val="24"/>
          <w:szCs w:val="24"/>
          <w:lang w:val="en-US"/>
        </w:rPr>
        <w:t>Z</w:t>
      </w:r>
      <w:r w:rsidR="004A74D1" w:rsidRPr="005B7F1B">
        <w:rPr>
          <w:rFonts w:ascii="Times New Roman" w:hAnsi="Times New Roman" w:cs="Times New Roman"/>
          <w:color w:val="1A1A1A"/>
          <w:sz w:val="24"/>
          <w:szCs w:val="24"/>
          <w:lang w:val="en-US"/>
        </w:rPr>
        <w:t>-endoxifen concentrations. To avoid selecting a cut off value that can lead to putative under</w:t>
      </w:r>
      <w:r>
        <w:rPr>
          <w:rFonts w:ascii="Times New Roman" w:hAnsi="Times New Roman" w:cs="Times New Roman"/>
          <w:color w:val="1A1A1A"/>
          <w:sz w:val="24"/>
          <w:szCs w:val="24"/>
          <w:lang w:val="en-US"/>
        </w:rPr>
        <w:t>-</w:t>
      </w:r>
      <w:r w:rsidR="004A74D1" w:rsidRPr="005B7F1B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treatment of future patients, we considered the highest level of </w:t>
      </w:r>
      <w:r w:rsidR="00CD7C64">
        <w:rPr>
          <w:rFonts w:ascii="Times New Roman" w:hAnsi="Times New Roman" w:cs="Times New Roman"/>
          <w:color w:val="1A1A1A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-4OHtam and </w:t>
      </w:r>
      <w:r w:rsidR="00CD7C64">
        <w:rPr>
          <w:rFonts w:ascii="Times New Roman" w:hAnsi="Times New Roman" w:cs="Times New Roman"/>
          <w:color w:val="1A1A1A"/>
          <w:sz w:val="24"/>
          <w:szCs w:val="24"/>
          <w:lang w:val="en-US"/>
        </w:rPr>
        <w:t>Z</w:t>
      </w:r>
      <w:r w:rsidR="004A74D1" w:rsidRPr="005B7F1B">
        <w:rPr>
          <w:rFonts w:ascii="Times New Roman" w:hAnsi="Times New Roman" w:cs="Times New Roman"/>
          <w:color w:val="1A1A1A"/>
          <w:sz w:val="24"/>
          <w:szCs w:val="24"/>
          <w:lang w:val="en-US"/>
        </w:rPr>
        <w:t>-endoxifen (</w:t>
      </w:r>
      <w:r>
        <w:rPr>
          <w:rFonts w:ascii="Times New Roman" w:hAnsi="Times New Roman" w:cs="Times New Roman"/>
          <w:color w:val="1A1A1A"/>
          <w:sz w:val="24"/>
          <w:szCs w:val="24"/>
          <w:lang w:val="en-US"/>
        </w:rPr>
        <w:t>3.26 and 9</w:t>
      </w:r>
      <w:r w:rsidR="00CD7C64">
        <w:rPr>
          <w:rFonts w:ascii="Times New Roman" w:hAnsi="Times New Roman" w:cs="Times New Roman"/>
          <w:color w:val="1A1A1A"/>
          <w:sz w:val="24"/>
          <w:szCs w:val="24"/>
          <w:lang w:val="en-US"/>
        </w:rPr>
        <w:t>.00</w:t>
      </w:r>
      <w:r w:rsidR="004A74D1" w:rsidRPr="005B7F1B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nM</w:t>
      </w:r>
      <w:r>
        <w:rPr>
          <w:rFonts w:ascii="Times New Roman" w:hAnsi="Times New Roman" w:cs="Times New Roman"/>
          <w:color w:val="1A1A1A"/>
          <w:sz w:val="24"/>
          <w:szCs w:val="24"/>
          <w:lang w:val="en-US"/>
        </w:rPr>
        <w:t>, respectively</w:t>
      </w:r>
      <w:r w:rsidR="004A74D1" w:rsidRPr="005B7F1B">
        <w:rPr>
          <w:rFonts w:ascii="Times New Roman" w:hAnsi="Times New Roman" w:cs="Times New Roman"/>
          <w:color w:val="1A1A1A"/>
          <w:sz w:val="24"/>
          <w:szCs w:val="24"/>
          <w:lang w:val="en-US"/>
        </w:rPr>
        <w:t>) as the most clinical relevant cut off value</w:t>
      </w:r>
      <w:r>
        <w:rPr>
          <w:rFonts w:ascii="Times New Roman" w:hAnsi="Times New Roman" w:cs="Times New Roman"/>
          <w:color w:val="1A1A1A"/>
          <w:sz w:val="24"/>
          <w:szCs w:val="24"/>
          <w:lang w:val="en-US"/>
        </w:rPr>
        <w:t>s</w:t>
      </w:r>
      <w:r w:rsidR="004A74D1" w:rsidRPr="005B7F1B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. </w:t>
      </w:r>
      <w:r w:rsidR="00A065F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A74D1">
        <w:rPr>
          <w:rFonts w:ascii="Times New Roman" w:hAnsi="Times New Roman" w:cs="Times New Roman"/>
          <w:sz w:val="24"/>
          <w:szCs w:val="24"/>
          <w:lang w:val="en-US"/>
        </w:rPr>
        <w:t>n the same Cox model</w:t>
      </w:r>
      <w:r w:rsidR="004A74D1" w:rsidRPr="00755B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07A4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4A74D1">
        <w:rPr>
          <w:rFonts w:ascii="Times New Roman" w:hAnsi="Times New Roman" w:cs="Times New Roman"/>
          <w:sz w:val="24"/>
          <w:szCs w:val="24"/>
          <w:lang w:val="en-US"/>
        </w:rPr>
        <w:t>above</w:t>
      </w:r>
      <w:r w:rsidR="00A065FA">
        <w:rPr>
          <w:rFonts w:ascii="Times New Roman" w:hAnsi="Times New Roman" w:cs="Times New Roman"/>
          <w:sz w:val="24"/>
          <w:szCs w:val="24"/>
          <w:lang w:val="en-US"/>
        </w:rPr>
        <w:t xml:space="preserve"> we confirmed a plateau of significant cut-off values for AAS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065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74D1">
        <w:rPr>
          <w:rFonts w:ascii="Times New Roman" w:hAnsi="Times New Roman" w:cs="Times New Roman"/>
          <w:sz w:val="24"/>
          <w:szCs w:val="24"/>
          <w:lang w:val="en-US"/>
        </w:rPr>
        <w:t xml:space="preserve">Based on the same view as for </w:t>
      </w:r>
      <w:r w:rsidR="00CD7C64">
        <w:rPr>
          <w:rFonts w:ascii="Times New Roman" w:hAnsi="Times New Roman" w:cs="Times New Roman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-4OHtam and </w:t>
      </w:r>
      <w:r w:rsidR="00CD7C64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4A74D1">
        <w:rPr>
          <w:rFonts w:ascii="Times New Roman" w:hAnsi="Times New Roman" w:cs="Times New Roman"/>
          <w:sz w:val="24"/>
          <w:szCs w:val="24"/>
          <w:lang w:val="en-US"/>
        </w:rPr>
        <w:t>-endoxifen above, we considered</w:t>
      </w:r>
      <w:r w:rsidR="00A065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74D1">
        <w:rPr>
          <w:rFonts w:ascii="Times New Roman" w:hAnsi="Times New Roman" w:cs="Times New Roman"/>
          <w:sz w:val="24"/>
          <w:szCs w:val="24"/>
          <w:lang w:val="en-US"/>
        </w:rPr>
        <w:t>AAS=1</w:t>
      </w:r>
      <w:r>
        <w:rPr>
          <w:rFonts w:ascii="Times New Roman" w:hAnsi="Times New Roman" w:cs="Times New Roman"/>
          <w:sz w:val="24"/>
          <w:szCs w:val="24"/>
          <w:lang w:val="en-US"/>
        </w:rPr>
        <w:t>6.7</w:t>
      </w:r>
      <w:r w:rsidR="004A74D1">
        <w:rPr>
          <w:rFonts w:ascii="Times New Roman" w:hAnsi="Times New Roman" w:cs="Times New Roman"/>
          <w:sz w:val="24"/>
          <w:szCs w:val="24"/>
          <w:lang w:val="en-US"/>
        </w:rPr>
        <w:t xml:space="preserve"> as the clinical most relevant cut off-value. </w:t>
      </w:r>
    </w:p>
    <w:p w14:paraId="0EFFC108" w14:textId="77777777" w:rsidR="008C5D10" w:rsidRDefault="008C5D10" w:rsidP="008C5D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49CFBAB" w14:textId="77777777" w:rsidR="008C5D10" w:rsidRPr="008C5D10" w:rsidRDefault="008C5D10" w:rsidP="008C5D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2053CF" w14:textId="026CDBF1" w:rsidR="006E325E" w:rsidRPr="00DC2286" w:rsidRDefault="006E325E" w:rsidP="006E325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5D0A54A" w14:textId="77777777" w:rsidR="007D3A3D" w:rsidRDefault="007D3A3D" w:rsidP="0020034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14:paraId="07C86920" w14:textId="77777777" w:rsidR="00961F7F" w:rsidRPr="00961F7F" w:rsidRDefault="00961F7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961F7F" w:rsidRPr="00961F7F" w:rsidSect="0029433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åvard Søiland">
    <w15:presenceInfo w15:providerId="Windows Live" w15:userId="bd9b40608e96f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2CA"/>
    <w:rsid w:val="0009387E"/>
    <w:rsid w:val="000A4BDA"/>
    <w:rsid w:val="00144571"/>
    <w:rsid w:val="00153499"/>
    <w:rsid w:val="0016082C"/>
    <w:rsid w:val="0020034F"/>
    <w:rsid w:val="002007A4"/>
    <w:rsid w:val="002562EF"/>
    <w:rsid w:val="00271A22"/>
    <w:rsid w:val="00283113"/>
    <w:rsid w:val="00294330"/>
    <w:rsid w:val="002D43B5"/>
    <w:rsid w:val="002D7D7E"/>
    <w:rsid w:val="002F72F2"/>
    <w:rsid w:val="00412FA5"/>
    <w:rsid w:val="004340CA"/>
    <w:rsid w:val="004A74D1"/>
    <w:rsid w:val="00503414"/>
    <w:rsid w:val="00525DCA"/>
    <w:rsid w:val="00526AF9"/>
    <w:rsid w:val="005644F7"/>
    <w:rsid w:val="00580599"/>
    <w:rsid w:val="005C3CBC"/>
    <w:rsid w:val="006150A5"/>
    <w:rsid w:val="0062585C"/>
    <w:rsid w:val="00653C51"/>
    <w:rsid w:val="00666754"/>
    <w:rsid w:val="006B514A"/>
    <w:rsid w:val="006E325E"/>
    <w:rsid w:val="0072351A"/>
    <w:rsid w:val="00751794"/>
    <w:rsid w:val="007603E7"/>
    <w:rsid w:val="00776B2A"/>
    <w:rsid w:val="007B1421"/>
    <w:rsid w:val="007D3A3D"/>
    <w:rsid w:val="007E1F64"/>
    <w:rsid w:val="008357A8"/>
    <w:rsid w:val="00845000"/>
    <w:rsid w:val="008A0225"/>
    <w:rsid w:val="008C5D10"/>
    <w:rsid w:val="008F242A"/>
    <w:rsid w:val="0091561A"/>
    <w:rsid w:val="00961F7F"/>
    <w:rsid w:val="009D72D3"/>
    <w:rsid w:val="009E26CF"/>
    <w:rsid w:val="00A065FA"/>
    <w:rsid w:val="00A27296"/>
    <w:rsid w:val="00A64DFD"/>
    <w:rsid w:val="00AC2441"/>
    <w:rsid w:val="00AC3D7A"/>
    <w:rsid w:val="00AF4BB7"/>
    <w:rsid w:val="00B12A3E"/>
    <w:rsid w:val="00B447FA"/>
    <w:rsid w:val="00B61D66"/>
    <w:rsid w:val="00BF45E5"/>
    <w:rsid w:val="00CA1E92"/>
    <w:rsid w:val="00CD7C64"/>
    <w:rsid w:val="00CF276E"/>
    <w:rsid w:val="00DC2286"/>
    <w:rsid w:val="00E15AE7"/>
    <w:rsid w:val="00E46896"/>
    <w:rsid w:val="00E72822"/>
    <w:rsid w:val="00E818E3"/>
    <w:rsid w:val="00EF32CA"/>
    <w:rsid w:val="00F11602"/>
    <w:rsid w:val="00F266E7"/>
    <w:rsid w:val="00F43928"/>
    <w:rsid w:val="00F53DEE"/>
    <w:rsid w:val="00F83884"/>
    <w:rsid w:val="00FB5747"/>
    <w:rsid w:val="00FC50A7"/>
    <w:rsid w:val="00FC63D6"/>
    <w:rsid w:val="00FD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D86E7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F32C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Merknadstekst">
    <w:name w:val="annotation text"/>
    <w:basedOn w:val="Normal"/>
    <w:link w:val="MerknadstekstTegn"/>
    <w:uiPriority w:val="99"/>
    <w:semiHidden/>
    <w:unhideWhenUsed/>
    <w:rsid w:val="004A74D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A74D1"/>
    <w:rPr>
      <w:rFonts w:ascii="Calibri" w:eastAsia="Calibri" w:hAnsi="Calibri" w:cs="Calibri"/>
      <w:color w:val="000000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A74D1"/>
    <w:rPr>
      <w:sz w:val="16"/>
      <w:szCs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A74D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A74D1"/>
    <w:rPr>
      <w:rFonts w:ascii="Lucida Grande" w:eastAsia="Calibri" w:hAnsi="Lucida Grande" w:cs="Lucida Grande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F32C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Merknadstekst">
    <w:name w:val="annotation text"/>
    <w:basedOn w:val="Normal"/>
    <w:link w:val="MerknadstekstTegn"/>
    <w:uiPriority w:val="99"/>
    <w:semiHidden/>
    <w:unhideWhenUsed/>
    <w:rsid w:val="004A74D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A74D1"/>
    <w:rPr>
      <w:rFonts w:ascii="Calibri" w:eastAsia="Calibri" w:hAnsi="Calibri" w:cs="Calibri"/>
      <w:color w:val="000000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A74D1"/>
    <w:rPr>
      <w:sz w:val="16"/>
      <w:szCs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A74D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A74D1"/>
    <w:rPr>
      <w:rFonts w:ascii="Lucida Grande" w:eastAsia="Calibri" w:hAnsi="Lucida Grande" w:cs="Lucida Grande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4B853-3686-4968-8CC1-3FF0DB6D4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71408667</Template>
  <TotalTime>3</TotalTime>
  <Pages>1</Pages>
  <Words>158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Helland</dc:creator>
  <cp:lastModifiedBy>Thomas Helland</cp:lastModifiedBy>
  <cp:revision>4</cp:revision>
  <dcterms:created xsi:type="dcterms:W3CDTF">2017-05-26T09:11:00Z</dcterms:created>
  <dcterms:modified xsi:type="dcterms:W3CDTF">2017-06-15T10:30:00Z</dcterms:modified>
</cp:coreProperties>
</file>