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0D0" w:rsidRPr="005D0E0D" w:rsidRDefault="00636F58" w:rsidP="006918CE">
      <w:pPr>
        <w:jc w:val="center"/>
        <w:rPr>
          <w:rFonts w:ascii="Times New Roman" w:hAnsi="Times New Roman"/>
          <w:b/>
          <w:sz w:val="28"/>
          <w:szCs w:val="28"/>
        </w:rPr>
      </w:pPr>
      <w:r w:rsidRPr="005D0E0D">
        <w:rPr>
          <w:rFonts w:ascii="Times New Roman" w:hAnsi="Times New Roman"/>
          <w:b/>
          <w:sz w:val="28"/>
          <w:szCs w:val="28"/>
        </w:rPr>
        <w:t>Supplementary Information</w:t>
      </w:r>
    </w:p>
    <w:p w:rsidR="006918CE" w:rsidRPr="009251D5" w:rsidRDefault="00EE60DC" w:rsidP="006918CE">
      <w:pPr>
        <w:widowControl/>
        <w:spacing w:before="100" w:beforeAutospacing="1" w:after="100" w:afterAutospacing="1"/>
        <w:jc w:val="center"/>
        <w:rPr>
          <w:rFonts w:ascii="Times New Roman" w:hAnsi="Times New Roman"/>
          <w:b/>
          <w:color w:val="000000"/>
          <w:kern w:val="0"/>
          <w:sz w:val="24"/>
          <w:szCs w:val="24"/>
        </w:rPr>
      </w:pPr>
      <w:bookmarkStart w:id="0" w:name="OLE_LINK5"/>
      <w:bookmarkStart w:id="1" w:name="OLE_LINK6"/>
      <w:r w:rsidRPr="00EE60DC">
        <w:rPr>
          <w:rFonts w:ascii="Times New Roman" w:eastAsia="Microsoft YaHei UI" w:hAnsi="Times New Roman"/>
          <w:b/>
          <w:bCs/>
          <w:color w:val="212121"/>
          <w:sz w:val="24"/>
          <w:szCs w:val="24"/>
          <w:shd w:val="clear" w:color="auto" w:fill="FFFFFF"/>
        </w:rPr>
        <w:t xml:space="preserve">Efficient and tumor-specific knockdown of MTDH gene attenuates </w:t>
      </w:r>
      <w:proofErr w:type="spellStart"/>
      <w:r w:rsidRPr="00EE60DC">
        <w:rPr>
          <w:rFonts w:ascii="Times New Roman" w:eastAsia="Microsoft YaHei UI" w:hAnsi="Times New Roman"/>
          <w:b/>
          <w:bCs/>
          <w:color w:val="212121"/>
          <w:sz w:val="24"/>
          <w:szCs w:val="24"/>
          <w:shd w:val="clear" w:color="auto" w:fill="FFFFFF"/>
        </w:rPr>
        <w:t>paclitaxel</w:t>
      </w:r>
      <w:proofErr w:type="spellEnd"/>
      <w:r w:rsidRPr="00EE60DC">
        <w:rPr>
          <w:rFonts w:ascii="Times New Roman" w:eastAsia="Microsoft YaHei UI" w:hAnsi="Times New Roman"/>
          <w:b/>
          <w:bCs/>
          <w:color w:val="212121"/>
          <w:sz w:val="24"/>
          <w:szCs w:val="24"/>
          <w:shd w:val="clear" w:color="auto" w:fill="FFFFFF"/>
        </w:rPr>
        <w:t xml:space="preserve"> resistance of breast cancer cells both in vivo and in vitro</w:t>
      </w:r>
      <w:r w:rsidR="006918CE" w:rsidRPr="009251D5">
        <w:rPr>
          <w:rFonts w:ascii="Times New Roman" w:hAnsi="Times New Roman"/>
          <w:b/>
          <w:color w:val="000000"/>
          <w:kern w:val="0"/>
          <w:sz w:val="24"/>
          <w:szCs w:val="24"/>
        </w:rPr>
        <w:t xml:space="preserve"> </w:t>
      </w:r>
    </w:p>
    <w:bookmarkEnd w:id="0"/>
    <w:bookmarkEnd w:id="1"/>
    <w:p w:rsidR="006918CE" w:rsidRPr="009251D5" w:rsidRDefault="006918CE" w:rsidP="006918CE">
      <w:pPr>
        <w:spacing w:line="360" w:lineRule="auto"/>
        <w:jc w:val="center"/>
        <w:rPr>
          <w:rFonts w:ascii="Times New Roman" w:hAnsi="Times New Roman"/>
          <w:sz w:val="24"/>
          <w:szCs w:val="24"/>
          <w:lang w:val="fr-FR"/>
        </w:rPr>
      </w:pPr>
      <w:r w:rsidRPr="009251D5">
        <w:rPr>
          <w:rFonts w:ascii="Times New Roman" w:hAnsi="Times New Roman"/>
          <w:sz w:val="24"/>
          <w:szCs w:val="24"/>
          <w:lang w:val="fr-FR"/>
        </w:rPr>
        <w:t>Li Yang</w:t>
      </w:r>
      <w:r w:rsidRPr="009251D5">
        <w:rPr>
          <w:rFonts w:ascii="Times New Roman" w:hAnsi="Times New Roman"/>
          <w:sz w:val="24"/>
          <w:szCs w:val="24"/>
          <w:vertAlign w:val="superscript"/>
          <w:lang w:val="fr-FR"/>
        </w:rPr>
        <w:t>1</w:t>
      </w:r>
      <w:r w:rsidRPr="009251D5">
        <w:rPr>
          <w:rFonts w:ascii="Times New Roman" w:hAnsi="Times New Roman"/>
          <w:sz w:val="24"/>
          <w:vertAlign w:val="superscript"/>
        </w:rPr>
        <w:t>#</w:t>
      </w:r>
      <w:r w:rsidRPr="009251D5">
        <w:rPr>
          <w:rFonts w:ascii="Times New Roman" w:hAnsi="Times New Roman"/>
          <w:sz w:val="24"/>
          <w:szCs w:val="24"/>
          <w:lang w:val="fr-FR"/>
        </w:rPr>
        <w:t>, Yanhua Tian</w:t>
      </w:r>
      <w:r w:rsidRPr="009251D5">
        <w:rPr>
          <w:rFonts w:ascii="Times New Roman" w:hAnsi="Times New Roman"/>
          <w:sz w:val="24"/>
          <w:szCs w:val="24"/>
          <w:vertAlign w:val="superscript"/>
          <w:lang w:val="fr-FR"/>
        </w:rPr>
        <w:t>2</w:t>
      </w:r>
      <w:r w:rsidRPr="009251D5">
        <w:rPr>
          <w:rFonts w:ascii="Times New Roman" w:hAnsi="Times New Roman"/>
          <w:sz w:val="24"/>
          <w:vertAlign w:val="superscript"/>
        </w:rPr>
        <w:t>#</w:t>
      </w:r>
      <w:r w:rsidRPr="009251D5">
        <w:rPr>
          <w:rFonts w:ascii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/>
          <w:sz w:val="24"/>
          <w:szCs w:val="24"/>
          <w:lang w:val="fr-FR"/>
        </w:rPr>
        <w:t>Wei Sun Leong</w:t>
      </w:r>
      <w:r w:rsidR="00702A0D">
        <w:rPr>
          <w:rFonts w:ascii="Times New Roman" w:hAnsi="Times New Roman" w:hint="eastAsia"/>
          <w:sz w:val="24"/>
          <w:szCs w:val="24"/>
          <w:vertAlign w:val="superscript"/>
          <w:lang w:val="fr-FR"/>
        </w:rPr>
        <w:t>3</w:t>
      </w:r>
      <w:r w:rsidRPr="00F03E6D">
        <w:rPr>
          <w:rFonts w:ascii="Times New Roman" w:hAnsi="Times New Roman"/>
          <w:sz w:val="24"/>
          <w:szCs w:val="24"/>
          <w:vertAlign w:val="superscript"/>
        </w:rPr>
        <w:t>#</w:t>
      </w:r>
      <w:r w:rsidRPr="00F03E6D">
        <w:rPr>
          <w:rFonts w:ascii="Times New Roman" w:hAnsi="Times New Roman"/>
          <w:sz w:val="24"/>
          <w:szCs w:val="24"/>
          <w:lang w:val="fr-FR"/>
        </w:rPr>
        <w:t xml:space="preserve">, </w:t>
      </w:r>
      <w:r w:rsidRPr="009251D5">
        <w:rPr>
          <w:rFonts w:ascii="Times New Roman" w:hAnsi="Times New Roman"/>
          <w:sz w:val="24"/>
          <w:szCs w:val="24"/>
          <w:lang w:val="fr-FR"/>
        </w:rPr>
        <w:t>Heng Song</w:t>
      </w:r>
      <w:r w:rsidR="00702A0D">
        <w:rPr>
          <w:rFonts w:ascii="Times New Roman" w:hAnsi="Times New Roman" w:hint="eastAsia"/>
          <w:sz w:val="24"/>
          <w:szCs w:val="24"/>
          <w:vertAlign w:val="superscript"/>
          <w:lang w:val="fr-FR"/>
        </w:rPr>
        <w:t>4</w:t>
      </w:r>
      <w:r w:rsidRPr="009251D5">
        <w:rPr>
          <w:rFonts w:ascii="Times New Roman" w:hAnsi="Times New Roman"/>
          <w:sz w:val="24"/>
          <w:szCs w:val="24"/>
          <w:lang w:val="fr-FR"/>
        </w:rPr>
        <w:t>, Wei Yang</w:t>
      </w:r>
      <w:r w:rsidRPr="009251D5">
        <w:rPr>
          <w:rFonts w:ascii="Times New Roman" w:hAnsi="Times New Roman"/>
          <w:sz w:val="24"/>
          <w:szCs w:val="24"/>
          <w:vertAlign w:val="superscript"/>
          <w:lang w:val="fr-FR"/>
        </w:rPr>
        <w:t>1</w:t>
      </w:r>
      <w:r w:rsidRPr="009251D5">
        <w:rPr>
          <w:rFonts w:ascii="Times New Roman" w:hAnsi="Times New Roman"/>
          <w:sz w:val="24"/>
          <w:szCs w:val="24"/>
          <w:lang w:val="fr-FR"/>
        </w:rPr>
        <w:t>, Meiqi Wang</w:t>
      </w:r>
      <w:r w:rsidRPr="009251D5">
        <w:rPr>
          <w:rFonts w:ascii="Times New Roman" w:hAnsi="Times New Roman"/>
          <w:sz w:val="24"/>
          <w:szCs w:val="24"/>
          <w:vertAlign w:val="superscript"/>
          <w:lang w:val="fr-FR"/>
        </w:rPr>
        <w:t>1</w:t>
      </w:r>
      <w:r w:rsidRPr="009251D5">
        <w:rPr>
          <w:rFonts w:ascii="Times New Roman" w:hAnsi="Times New Roman"/>
          <w:sz w:val="24"/>
          <w:szCs w:val="24"/>
          <w:lang w:val="fr-FR"/>
        </w:rPr>
        <w:t>, Xinle Wang</w:t>
      </w:r>
      <w:r w:rsidRPr="009251D5">
        <w:rPr>
          <w:rFonts w:ascii="Times New Roman" w:hAnsi="Times New Roman"/>
          <w:sz w:val="24"/>
          <w:szCs w:val="24"/>
          <w:vertAlign w:val="superscript"/>
          <w:lang w:val="fr-FR"/>
        </w:rPr>
        <w:t>1</w:t>
      </w:r>
      <w:r w:rsidRPr="009251D5">
        <w:rPr>
          <w:rFonts w:ascii="Times New Roman" w:hAnsi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/>
          <w:sz w:val="24"/>
          <w:szCs w:val="24"/>
          <w:lang w:val="fr-FR"/>
        </w:rPr>
        <w:t>Jing Kong</w:t>
      </w:r>
      <w:r w:rsidR="00702A0D" w:rsidRPr="00702A0D">
        <w:rPr>
          <w:rFonts w:ascii="Times New Roman" w:hAnsi="Times New Roman" w:hint="eastAsia"/>
          <w:sz w:val="24"/>
          <w:szCs w:val="24"/>
          <w:vertAlign w:val="superscript"/>
          <w:lang w:val="fr-FR"/>
        </w:rPr>
        <w:t>3</w:t>
      </w:r>
      <w:r>
        <w:rPr>
          <w:rFonts w:ascii="Times New Roman" w:hAnsi="Times New Roman"/>
          <w:sz w:val="24"/>
          <w:szCs w:val="24"/>
          <w:lang w:val="fr-FR"/>
        </w:rPr>
        <w:t xml:space="preserve">, </w:t>
      </w:r>
      <w:r w:rsidR="00856B78" w:rsidRPr="00856B78">
        <w:rPr>
          <w:rFonts w:ascii="Times New Roman" w:hAnsi="Times New Roman"/>
          <w:sz w:val="24"/>
          <w:szCs w:val="24"/>
          <w:lang w:val="fr-FR"/>
        </w:rPr>
        <w:t>Baoen Shan</w:t>
      </w:r>
      <w:r w:rsidR="00856B78" w:rsidRPr="00856B78">
        <w:rPr>
          <w:rFonts w:ascii="Times New Roman" w:hAnsi="Times New Roman"/>
          <w:sz w:val="24"/>
          <w:szCs w:val="24"/>
          <w:vertAlign w:val="superscript"/>
          <w:lang w:val="fr-FR"/>
        </w:rPr>
        <w:t>1</w:t>
      </w:r>
      <w:r w:rsidR="00856B78" w:rsidRPr="00856B78">
        <w:rPr>
          <w:rFonts w:ascii="Times New Roman" w:hAnsi="Times New Roman"/>
          <w:sz w:val="24"/>
          <w:szCs w:val="24"/>
          <w:lang w:val="fr-FR"/>
        </w:rPr>
        <w:t>,</w:t>
      </w:r>
      <w:r w:rsidR="00856B78" w:rsidRPr="00856B78">
        <w:rPr>
          <w:rFonts w:ascii="Times New Roman" w:hAnsi="Times New Roman" w:hint="eastAsia"/>
          <w:b/>
          <w:sz w:val="24"/>
          <w:szCs w:val="24"/>
          <w:lang w:val="fr-FR"/>
        </w:rPr>
        <w:t xml:space="preserve"> </w:t>
      </w:r>
      <w:r w:rsidRPr="009251D5">
        <w:rPr>
          <w:rFonts w:ascii="Times New Roman" w:hAnsi="Times New Roman"/>
          <w:sz w:val="24"/>
          <w:szCs w:val="24"/>
          <w:lang w:val="fr-FR"/>
        </w:rPr>
        <w:t>Zhengchuan Song</w:t>
      </w:r>
      <w:r w:rsidRPr="009251D5">
        <w:rPr>
          <w:rFonts w:ascii="Times New Roman" w:hAnsi="Times New Roman"/>
          <w:sz w:val="24"/>
          <w:szCs w:val="24"/>
          <w:vertAlign w:val="superscript"/>
          <w:lang w:val="fr-FR"/>
        </w:rPr>
        <w:t>1</w:t>
      </w:r>
      <w:r w:rsidRPr="009251D5">
        <w:rPr>
          <w:rFonts w:ascii="Times New Roman" w:hAnsi="Times New Roman"/>
          <w:sz w:val="24"/>
          <w:szCs w:val="24"/>
          <w:lang w:val="fr-FR"/>
        </w:rPr>
        <w:t>*</w:t>
      </w:r>
    </w:p>
    <w:p w:rsidR="00F26305" w:rsidRDefault="00F26305" w:rsidP="00636F58">
      <w:pPr>
        <w:spacing w:line="36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ED6AB4" w:rsidRPr="00ED6AB4" w:rsidRDefault="00ED6AB4" w:rsidP="00ED6AB4">
      <w:pPr>
        <w:rPr>
          <w:rFonts w:ascii="Times New Roman" w:hAnsi="Times New Roman"/>
          <w:b/>
          <w:bCs/>
          <w:color w:val="000000"/>
          <w:kern w:val="0"/>
          <w:sz w:val="22"/>
        </w:rPr>
      </w:pPr>
    </w:p>
    <w:p w:rsidR="00721970" w:rsidRDefault="00ED6AB4" w:rsidP="00721970">
      <w:pPr>
        <w:ind w:left="883" w:hangingChars="400" w:hanging="883"/>
        <w:rPr>
          <w:rFonts w:ascii="Times New Roman" w:hAnsi="Times New Roman"/>
          <w:color w:val="C00000"/>
          <w:szCs w:val="21"/>
        </w:rPr>
      </w:pPr>
      <w:r w:rsidRPr="00ED6AB4">
        <w:rPr>
          <w:rFonts w:ascii="Times New Roman" w:hAnsi="Times New Roman"/>
          <w:b/>
          <w:bCs/>
          <w:color w:val="000000"/>
          <w:kern w:val="0"/>
          <w:sz w:val="22"/>
        </w:rPr>
        <w:t xml:space="preserve">Table </w:t>
      </w:r>
      <w:r>
        <w:rPr>
          <w:rFonts w:ascii="Times New Roman" w:hAnsi="Times New Roman" w:hint="eastAsia"/>
          <w:b/>
          <w:bCs/>
          <w:color w:val="000000"/>
          <w:kern w:val="0"/>
          <w:sz w:val="22"/>
        </w:rPr>
        <w:t>S</w:t>
      </w:r>
      <w:r w:rsidRPr="00ED6AB4">
        <w:rPr>
          <w:rFonts w:ascii="Times New Roman" w:hAnsi="Times New Roman"/>
          <w:b/>
          <w:bCs/>
          <w:color w:val="000000"/>
          <w:kern w:val="0"/>
          <w:sz w:val="22"/>
        </w:rPr>
        <w:t xml:space="preserve">1. </w:t>
      </w:r>
      <w:proofErr w:type="gramStart"/>
      <w:r w:rsidRPr="00ED6AB4">
        <w:rPr>
          <w:rFonts w:ascii="Times New Roman" w:hAnsi="Times New Roman"/>
          <w:b/>
          <w:bCs/>
          <w:color w:val="000000"/>
          <w:kern w:val="0"/>
          <w:sz w:val="22"/>
        </w:rPr>
        <w:t>Baseline Characteristics of the Patients.</w:t>
      </w:r>
      <w:proofErr w:type="gramEnd"/>
      <w:r w:rsidR="00721970" w:rsidRPr="00721970">
        <w:rPr>
          <w:rFonts w:ascii="Times New Roman" w:hAnsi="Times New Roman"/>
          <w:color w:val="C00000"/>
          <w:szCs w:val="21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2"/>
        <w:gridCol w:w="2409"/>
        <w:gridCol w:w="2552"/>
        <w:gridCol w:w="1269"/>
      </w:tblGrid>
      <w:tr w:rsidR="00721970" w:rsidTr="00721970">
        <w:trPr>
          <w:trHeight w:hRule="exact" w:val="719"/>
          <w:jc w:val="center"/>
        </w:trPr>
        <w:tc>
          <w:tcPr>
            <w:tcW w:w="2122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b/>
                <w:color w:val="F79646" w:themeColor="accent6"/>
                <w:sz w:val="22"/>
              </w:rPr>
            </w:pPr>
            <w:r w:rsidRPr="00721970">
              <w:rPr>
                <w:rFonts w:ascii="Times New Roman" w:hAnsi="Times New Roman"/>
                <w:b/>
                <w:sz w:val="22"/>
              </w:rPr>
              <w:t>C</w:t>
            </w:r>
            <w:r w:rsidRPr="00721970">
              <w:rPr>
                <w:rFonts w:ascii="Times New Roman" w:hAnsi="Times New Roman" w:hint="eastAsia"/>
                <w:b/>
                <w:sz w:val="22"/>
              </w:rPr>
              <w:t>h</w:t>
            </w:r>
            <w:r w:rsidRPr="00721970">
              <w:rPr>
                <w:rFonts w:ascii="Times New Roman" w:hAnsi="Times New Roman"/>
                <w:b/>
                <w:sz w:val="22"/>
              </w:rPr>
              <w:t>aracteristic</w:t>
            </w:r>
          </w:p>
        </w:tc>
        <w:tc>
          <w:tcPr>
            <w:tcW w:w="240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721970">
              <w:rPr>
                <w:rFonts w:ascii="Times New Roman" w:hAnsi="Times New Roman" w:hint="eastAsia"/>
                <w:b/>
                <w:sz w:val="22"/>
              </w:rPr>
              <w:t>M</w:t>
            </w:r>
            <w:r w:rsidRPr="00721970">
              <w:rPr>
                <w:rFonts w:ascii="Times New Roman" w:hAnsi="Times New Roman"/>
                <w:b/>
                <w:sz w:val="22"/>
              </w:rPr>
              <w:t>TDH low</w:t>
            </w:r>
          </w:p>
          <w:p w:rsidR="00721970" w:rsidRPr="00721970" w:rsidRDefault="00721970" w:rsidP="00721970">
            <w:pPr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/>
                <w:b/>
                <w:sz w:val="22"/>
              </w:rPr>
              <w:t>(n=15)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721970">
              <w:rPr>
                <w:rFonts w:ascii="Times New Roman" w:hAnsi="Times New Roman" w:hint="eastAsia"/>
                <w:b/>
                <w:sz w:val="22"/>
              </w:rPr>
              <w:t xml:space="preserve">MTDH </w:t>
            </w:r>
            <w:r w:rsidRPr="00721970">
              <w:rPr>
                <w:rFonts w:ascii="Times New Roman" w:hAnsi="Times New Roman"/>
                <w:b/>
                <w:sz w:val="22"/>
              </w:rPr>
              <w:t>high</w:t>
            </w:r>
          </w:p>
          <w:p w:rsidR="00721970" w:rsidRPr="00721970" w:rsidRDefault="00721970" w:rsidP="00721970">
            <w:pPr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/>
                <w:b/>
                <w:sz w:val="22"/>
              </w:rPr>
              <w:t>(n=29)</w:t>
            </w:r>
          </w:p>
        </w:tc>
        <w:tc>
          <w:tcPr>
            <w:tcW w:w="1269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721970">
              <w:rPr>
                <w:rFonts w:ascii="Times New Roman" w:hAnsi="Times New Roman" w:hint="eastAsia"/>
                <w:b/>
                <w:sz w:val="22"/>
              </w:rPr>
              <w:t>P value</w:t>
            </w:r>
          </w:p>
        </w:tc>
      </w:tr>
      <w:tr w:rsidR="00721970" w:rsidRPr="005F2FF4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721970">
              <w:rPr>
                <w:rFonts w:ascii="Times New Roman" w:hAnsi="Times New Roman" w:hint="eastAsia"/>
                <w:b/>
                <w:sz w:val="22"/>
              </w:rPr>
              <w:t>No.</w:t>
            </w:r>
            <w:r w:rsidRPr="00721970">
              <w:rPr>
                <w:rFonts w:ascii="Times New Roman" w:hAnsi="Times New Roman"/>
                <w:b/>
                <w:sz w:val="22"/>
              </w:rPr>
              <w:t xml:space="preserve"> (%)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721970">
              <w:rPr>
                <w:rFonts w:ascii="Times New Roman" w:hAnsi="Times New Roman" w:hint="eastAsia"/>
                <w:b/>
                <w:sz w:val="22"/>
              </w:rPr>
              <w:t>No.</w:t>
            </w:r>
            <w:r w:rsidRPr="00721970">
              <w:rPr>
                <w:rFonts w:ascii="Times New Roman" w:hAnsi="Times New Roman"/>
                <w:b/>
                <w:sz w:val="22"/>
              </w:rPr>
              <w:t xml:space="preserve">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557"/>
          <w:jc w:val="center"/>
        </w:trPr>
        <w:tc>
          <w:tcPr>
            <w:tcW w:w="2122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Age</w:t>
            </w:r>
          </w:p>
        </w:tc>
        <w:tc>
          <w:tcPr>
            <w:tcW w:w="240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9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0.759</w:t>
            </w: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</w:t>
            </w:r>
            <w:r w:rsidRPr="00721970">
              <w:rPr>
                <w:rFonts w:ascii="Times New Roman" w:hAnsi="Times New Roman"/>
                <w:sz w:val="22"/>
              </w:rPr>
              <w:t xml:space="preserve"> &lt;50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9</w:t>
            </w:r>
            <w:r w:rsidRPr="00721970">
              <w:rPr>
                <w:rFonts w:ascii="Times New Roman" w:hAnsi="Times New Roman"/>
                <w:sz w:val="22"/>
              </w:rPr>
              <w:t xml:space="preserve"> (60.0)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16</w:t>
            </w:r>
            <w:r w:rsidRPr="00721970">
              <w:rPr>
                <w:rFonts w:ascii="Times New Roman" w:hAnsi="Times New Roman"/>
                <w:sz w:val="22"/>
              </w:rPr>
              <w:t xml:space="preserve"> (55.2)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</w:t>
            </w:r>
            <w:r w:rsidRPr="00721970">
              <w:rPr>
                <w:rFonts w:ascii="Times New Roman" w:hAnsi="Times New Roman"/>
                <w:sz w:val="22"/>
              </w:rPr>
              <w:t xml:space="preserve"> ≥</w:t>
            </w:r>
            <w:r w:rsidRPr="00721970">
              <w:rPr>
                <w:rFonts w:ascii="Times New Roman" w:hAnsi="Times New Roman" w:hint="eastAsia"/>
                <w:sz w:val="22"/>
              </w:rPr>
              <w:t>50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6</w:t>
            </w:r>
            <w:r w:rsidRPr="00721970">
              <w:rPr>
                <w:rFonts w:ascii="Times New Roman" w:hAnsi="Times New Roman"/>
                <w:sz w:val="22"/>
              </w:rPr>
              <w:t xml:space="preserve"> (40.0)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13</w:t>
            </w:r>
            <w:r w:rsidRPr="00721970">
              <w:rPr>
                <w:rFonts w:ascii="Times New Roman" w:hAnsi="Times New Roman"/>
                <w:sz w:val="22"/>
              </w:rPr>
              <w:t xml:space="preserve"> (44.8)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T</w:t>
            </w:r>
            <w:r w:rsidRPr="00721970">
              <w:rPr>
                <w:rFonts w:ascii="Times New Roman" w:hAnsi="Times New Roman"/>
                <w:sz w:val="22"/>
              </w:rPr>
              <w:t>umor size (cm)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0.</w:t>
            </w:r>
            <w:r w:rsidRPr="00721970">
              <w:rPr>
                <w:rFonts w:ascii="Times New Roman" w:hAnsi="Times New Roman"/>
                <w:sz w:val="22"/>
              </w:rPr>
              <w:t>455</w:t>
            </w: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ind w:firstLineChars="100" w:firstLine="220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/>
                <w:sz w:val="22"/>
              </w:rPr>
              <w:t>≤</w:t>
            </w:r>
            <w:r w:rsidRPr="00721970">
              <w:rPr>
                <w:rFonts w:ascii="Times New Roman" w:hAnsi="Times New Roman" w:hint="eastAsia"/>
                <w:sz w:val="22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</w:t>
            </w:r>
            <w:r w:rsidRPr="00721970">
              <w:rPr>
                <w:rFonts w:ascii="Times New Roman" w:hAnsi="Times New Roman"/>
                <w:sz w:val="22"/>
              </w:rPr>
              <w:t>1 (73.3)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/>
                <w:sz w:val="22"/>
              </w:rPr>
              <w:t>18 (62.1)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&gt;5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/>
                <w:sz w:val="22"/>
              </w:rPr>
              <w:t>4 (26.7)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/>
                <w:sz w:val="22"/>
              </w:rPr>
              <w:t>11 (37.9)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Stage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0.759</w:t>
            </w: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proofErr w:type="spellStart"/>
            <w:r w:rsidRPr="00721970">
              <w:rPr>
                <w:rFonts w:ascii="Times New Roman" w:hAnsi="Times New Roman"/>
                <w:sz w:val="22"/>
              </w:rPr>
              <w:t>ⅡB-ⅢA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6</w:t>
            </w:r>
            <w:r w:rsidRPr="00721970">
              <w:rPr>
                <w:rFonts w:ascii="Times New Roman" w:hAnsi="Times New Roman"/>
                <w:sz w:val="22"/>
              </w:rPr>
              <w:t xml:space="preserve"> (40.0)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13</w:t>
            </w:r>
            <w:r w:rsidRPr="00721970">
              <w:rPr>
                <w:rFonts w:ascii="Times New Roman" w:hAnsi="Times New Roman"/>
                <w:sz w:val="22"/>
              </w:rPr>
              <w:t xml:space="preserve"> (44,8)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r w:rsidRPr="00721970">
              <w:rPr>
                <w:rFonts w:ascii="Times New Roman" w:hAnsi="Times New Roman" w:hint="eastAsia"/>
                <w:sz w:val="22"/>
              </w:rPr>
              <w:t>Ⅲ</w:t>
            </w:r>
            <w:r w:rsidRPr="00721970">
              <w:rPr>
                <w:rFonts w:ascii="Times New Roman" w:hAnsi="Times New Roman"/>
                <w:sz w:val="22"/>
              </w:rPr>
              <w:t>B-</w:t>
            </w:r>
            <w:r w:rsidRPr="00721970">
              <w:rPr>
                <w:rFonts w:ascii="Times New Roman" w:hAnsi="Times New Roman" w:hint="eastAsia"/>
                <w:sz w:val="22"/>
              </w:rPr>
              <w:t>Ⅲ</w:t>
            </w:r>
            <w:r w:rsidRPr="00721970">
              <w:rPr>
                <w:rFonts w:ascii="Times New Roman" w:hAnsi="Times New Roman" w:hint="eastAsia"/>
                <w:sz w:val="22"/>
              </w:rPr>
              <w:t>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9</w:t>
            </w:r>
            <w:r w:rsidRPr="00721970">
              <w:rPr>
                <w:rFonts w:ascii="Times New Roman" w:hAnsi="Times New Roman"/>
                <w:sz w:val="22"/>
              </w:rPr>
              <w:t xml:space="preserve"> (60.0)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16</w:t>
            </w:r>
            <w:r w:rsidRPr="00721970">
              <w:rPr>
                <w:rFonts w:ascii="Times New Roman" w:hAnsi="Times New Roman"/>
                <w:sz w:val="22"/>
              </w:rPr>
              <w:t xml:space="preserve"> (55.2)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proofErr w:type="spellStart"/>
            <w:r w:rsidRPr="00721970">
              <w:rPr>
                <w:rFonts w:ascii="Times New Roman" w:hAnsi="Times New Roman" w:hint="eastAsia"/>
                <w:sz w:val="22"/>
              </w:rPr>
              <w:t>p</w:t>
            </w:r>
            <w:r w:rsidRPr="00721970">
              <w:rPr>
                <w:rFonts w:ascii="Times New Roman" w:hAnsi="Times New Roman"/>
                <w:sz w:val="22"/>
              </w:rPr>
              <w:t>CR</w:t>
            </w:r>
            <w:proofErr w:type="spellEnd"/>
            <w:r w:rsidRPr="00721970">
              <w:rPr>
                <w:rFonts w:ascii="Times New Roman" w:hAnsi="Times New Roman"/>
                <w:sz w:val="22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5</w:t>
            </w:r>
            <w:r w:rsidRPr="00721970">
              <w:rPr>
                <w:rFonts w:ascii="Times New Roman" w:hAnsi="Times New Roman"/>
                <w:sz w:val="22"/>
              </w:rPr>
              <w:t>(33.3)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5</w:t>
            </w:r>
            <w:r w:rsidRPr="00721970">
              <w:rPr>
                <w:rFonts w:ascii="Times New Roman" w:hAnsi="Times New Roman"/>
                <w:sz w:val="22"/>
              </w:rPr>
              <w:t>(17.2)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ER status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0.919</w:t>
            </w: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</w:t>
            </w:r>
            <w:r w:rsidRPr="00721970">
              <w:rPr>
                <w:rFonts w:ascii="Times New Roman" w:hAnsi="Times New Roman"/>
                <w:sz w:val="22"/>
              </w:rPr>
              <w:t xml:space="preserve"> positive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8</w:t>
            </w:r>
            <w:r w:rsidRPr="00721970">
              <w:rPr>
                <w:rFonts w:ascii="Times New Roman" w:hAnsi="Times New Roman"/>
                <w:sz w:val="22"/>
              </w:rPr>
              <w:t xml:space="preserve"> (53.3)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15</w:t>
            </w:r>
            <w:r w:rsidRPr="00721970">
              <w:rPr>
                <w:rFonts w:ascii="Times New Roman" w:hAnsi="Times New Roman"/>
                <w:sz w:val="22"/>
              </w:rPr>
              <w:t xml:space="preserve"> (51.7) 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r w:rsidRPr="00721970">
              <w:rPr>
                <w:rFonts w:ascii="Times New Roman" w:hAnsi="Times New Roman"/>
                <w:sz w:val="22"/>
              </w:rPr>
              <w:t>negative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7</w:t>
            </w:r>
            <w:r w:rsidRPr="00721970">
              <w:rPr>
                <w:rFonts w:ascii="Times New Roman" w:hAnsi="Times New Roman"/>
                <w:sz w:val="22"/>
              </w:rPr>
              <w:t xml:space="preserve"> (46.7)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</w:t>
            </w:r>
            <w:r w:rsidRPr="00721970">
              <w:rPr>
                <w:rFonts w:ascii="Times New Roman" w:hAnsi="Times New Roman"/>
                <w:sz w:val="22"/>
              </w:rPr>
              <w:t>4 (48.3)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PR </w:t>
            </w:r>
            <w:r w:rsidRPr="00721970">
              <w:rPr>
                <w:rFonts w:ascii="Times New Roman" w:hAnsi="Times New Roman"/>
                <w:sz w:val="22"/>
              </w:rPr>
              <w:t>status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</w:t>
            </w:r>
            <w:r w:rsidRPr="00721970">
              <w:rPr>
                <w:rFonts w:ascii="Times New Roman" w:hAnsi="Times New Roman"/>
                <w:sz w:val="22"/>
              </w:rPr>
              <w:t xml:space="preserve"> positive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6</w:t>
            </w:r>
            <w:r w:rsidRPr="00721970">
              <w:rPr>
                <w:rFonts w:ascii="Times New Roman" w:hAnsi="Times New Roman"/>
                <w:sz w:val="22"/>
              </w:rPr>
              <w:t xml:space="preserve"> (40.0)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</w:t>
            </w:r>
            <w:r w:rsidRPr="00721970">
              <w:rPr>
                <w:rFonts w:ascii="Times New Roman" w:hAnsi="Times New Roman"/>
                <w:sz w:val="22"/>
              </w:rPr>
              <w:t>6 (55.2)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0.759</w:t>
            </w: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r w:rsidRPr="00721970">
              <w:rPr>
                <w:rFonts w:ascii="Times New Roman" w:hAnsi="Times New Roman"/>
                <w:sz w:val="22"/>
              </w:rPr>
              <w:t>negative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9</w:t>
            </w:r>
            <w:r w:rsidRPr="00721970">
              <w:rPr>
                <w:rFonts w:ascii="Times New Roman" w:hAnsi="Times New Roman"/>
                <w:sz w:val="22"/>
              </w:rPr>
              <w:t xml:space="preserve"> (60.0)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</w:t>
            </w:r>
            <w:r w:rsidRPr="00721970">
              <w:rPr>
                <w:rFonts w:ascii="Times New Roman" w:hAnsi="Times New Roman"/>
                <w:sz w:val="22"/>
              </w:rPr>
              <w:t>3 (44.8)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HER2 </w:t>
            </w:r>
            <w:r w:rsidRPr="00721970">
              <w:rPr>
                <w:rFonts w:ascii="Times New Roman" w:hAnsi="Times New Roman"/>
                <w:sz w:val="22"/>
              </w:rPr>
              <w:t>status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r w:rsidRPr="00721970">
              <w:rPr>
                <w:rFonts w:ascii="Times New Roman" w:hAnsi="Times New Roman"/>
                <w:sz w:val="22"/>
              </w:rPr>
              <w:t>positive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2</w:t>
            </w:r>
            <w:r w:rsidRPr="00721970">
              <w:rPr>
                <w:rFonts w:ascii="Times New Roman" w:hAnsi="Times New Roman"/>
                <w:sz w:val="22"/>
              </w:rPr>
              <w:t xml:space="preserve"> (13.3)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/>
                <w:sz w:val="22"/>
              </w:rPr>
              <w:t>5 (17.2)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0.937</w:t>
            </w: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r w:rsidRPr="00721970">
              <w:rPr>
                <w:rFonts w:ascii="Times New Roman" w:hAnsi="Times New Roman"/>
                <w:sz w:val="22"/>
              </w:rPr>
              <w:t>negative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10</w:t>
            </w:r>
            <w:r w:rsidRPr="00721970">
              <w:rPr>
                <w:rFonts w:ascii="Times New Roman" w:hAnsi="Times New Roman"/>
                <w:sz w:val="22"/>
              </w:rPr>
              <w:t xml:space="preserve"> (66.7)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/>
                <w:sz w:val="22"/>
              </w:rPr>
              <w:t>18 (62.1)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lastRenderedPageBreak/>
              <w:t xml:space="preserve">  </w:t>
            </w:r>
            <w:r w:rsidRPr="00721970">
              <w:rPr>
                <w:rFonts w:ascii="Times New Roman" w:hAnsi="Times New Roman"/>
                <w:sz w:val="22"/>
              </w:rPr>
              <w:t>unknown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3</w:t>
            </w:r>
            <w:r w:rsidRPr="00721970">
              <w:rPr>
                <w:rFonts w:ascii="Times New Roman" w:hAnsi="Times New Roman"/>
                <w:sz w:val="22"/>
              </w:rPr>
              <w:t xml:space="preserve"> (20.0)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6</w:t>
            </w:r>
            <w:r w:rsidRPr="00721970">
              <w:rPr>
                <w:rFonts w:ascii="Times New Roman" w:hAnsi="Times New Roman"/>
                <w:sz w:val="22"/>
              </w:rPr>
              <w:t xml:space="preserve"> (20.7)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Ki-67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r w:rsidRPr="00721970">
              <w:rPr>
                <w:rFonts w:ascii="Times New Roman" w:hAnsi="Times New Roman" w:hint="eastAsia"/>
                <w:sz w:val="22"/>
              </w:rPr>
              <w:t>≤</w:t>
            </w:r>
            <w:r w:rsidRPr="00721970">
              <w:rPr>
                <w:rFonts w:ascii="Times New Roman" w:hAnsi="Times New Roman" w:hint="eastAsia"/>
                <w:sz w:val="22"/>
              </w:rPr>
              <w:t>20%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4</w:t>
            </w:r>
            <w:r w:rsidRPr="00721970">
              <w:rPr>
                <w:rFonts w:ascii="Times New Roman" w:hAnsi="Times New Roman"/>
                <w:sz w:val="22"/>
              </w:rPr>
              <w:t>(26.7%)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4</w:t>
            </w:r>
            <w:r w:rsidRPr="00721970">
              <w:rPr>
                <w:rFonts w:ascii="Times New Roman" w:hAnsi="Times New Roman"/>
                <w:sz w:val="22"/>
              </w:rPr>
              <w:t>(13.8%)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0.5</w:t>
            </w:r>
            <w:r w:rsidRPr="00721970">
              <w:rPr>
                <w:rFonts w:ascii="Times New Roman" w:hAnsi="Times New Roman"/>
                <w:sz w:val="22"/>
              </w:rPr>
              <w:t>76</w:t>
            </w: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r w:rsidRPr="00721970">
              <w:rPr>
                <w:rFonts w:ascii="Times New Roman" w:hAnsi="Times New Roman" w:hint="eastAsia"/>
                <w:sz w:val="22"/>
              </w:rPr>
              <w:t>＞</w:t>
            </w:r>
            <w:r w:rsidRPr="00721970">
              <w:rPr>
                <w:rFonts w:ascii="Times New Roman" w:hAnsi="Times New Roman" w:hint="eastAsia"/>
                <w:sz w:val="22"/>
              </w:rPr>
              <w:t>2</w:t>
            </w:r>
            <w:r w:rsidRPr="00721970">
              <w:rPr>
                <w:rFonts w:ascii="Times New Roman" w:hAnsi="Times New Roman"/>
                <w:sz w:val="22"/>
              </w:rPr>
              <w:t xml:space="preserve">0% </w:t>
            </w:r>
            <w:r w:rsidRPr="00721970">
              <w:rPr>
                <w:rFonts w:ascii="Times New Roman" w:hAnsi="Times New Roman" w:hint="eastAsia"/>
                <w:sz w:val="22"/>
              </w:rPr>
              <w:t>≤</w:t>
            </w:r>
            <w:r w:rsidRPr="00721970">
              <w:rPr>
                <w:rFonts w:ascii="Times New Roman" w:hAnsi="Times New Roman" w:hint="eastAsia"/>
                <w:sz w:val="22"/>
              </w:rPr>
              <w:t>50%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7</w:t>
            </w:r>
            <w:r w:rsidRPr="00721970">
              <w:rPr>
                <w:rFonts w:ascii="Times New Roman" w:hAnsi="Times New Roman"/>
                <w:sz w:val="22"/>
              </w:rPr>
              <w:t>(46.7%)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16</w:t>
            </w:r>
            <w:r w:rsidRPr="00721970">
              <w:rPr>
                <w:rFonts w:ascii="Times New Roman" w:hAnsi="Times New Roman"/>
                <w:sz w:val="22"/>
              </w:rPr>
              <w:t>(55.2%)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21970" w:rsidTr="00721970">
        <w:trPr>
          <w:trHeight w:hRule="exact" w:val="454"/>
          <w:jc w:val="center"/>
        </w:trPr>
        <w:tc>
          <w:tcPr>
            <w:tcW w:w="2122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left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 xml:space="preserve">  </w:t>
            </w:r>
            <w:r w:rsidRPr="00721970">
              <w:rPr>
                <w:rFonts w:ascii="Times New Roman" w:hAnsi="Times New Roman" w:hint="eastAsia"/>
                <w:sz w:val="22"/>
              </w:rPr>
              <w:t>＞</w:t>
            </w:r>
            <w:r w:rsidRPr="00721970">
              <w:rPr>
                <w:rFonts w:ascii="Times New Roman" w:hAnsi="Times New Roman" w:hint="eastAsia"/>
                <w:sz w:val="22"/>
              </w:rPr>
              <w:t>50%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4</w:t>
            </w:r>
            <w:r w:rsidRPr="00721970">
              <w:rPr>
                <w:rFonts w:ascii="Times New Roman" w:hAnsi="Times New Roman"/>
                <w:sz w:val="22"/>
              </w:rPr>
              <w:t>(26.7%)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  <w:r w:rsidRPr="00721970">
              <w:rPr>
                <w:rFonts w:ascii="Times New Roman" w:hAnsi="Times New Roman" w:hint="eastAsia"/>
                <w:sz w:val="22"/>
              </w:rPr>
              <w:t>9</w:t>
            </w:r>
            <w:r w:rsidRPr="00721970">
              <w:rPr>
                <w:rFonts w:ascii="Times New Roman" w:hAnsi="Times New Roman"/>
                <w:sz w:val="22"/>
              </w:rPr>
              <w:t>(31.0%)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21970" w:rsidRPr="00721970" w:rsidRDefault="00721970" w:rsidP="00721970">
            <w:pPr>
              <w:spacing w:line="48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721970" w:rsidRDefault="00721970" w:rsidP="00721970">
      <w:pPr>
        <w:rPr>
          <w:rStyle w:val="fontstyle01"/>
          <w:rFonts w:ascii="Times New Roman" w:hAnsi="Times New Roman"/>
        </w:rPr>
      </w:pPr>
      <w:proofErr w:type="spellStart"/>
      <w:proofErr w:type="gramStart"/>
      <w:r w:rsidRPr="00000839">
        <w:rPr>
          <w:rFonts w:ascii="Times New Roman" w:hAnsi="Times New Roman"/>
        </w:rPr>
        <w:t>pCR</w:t>
      </w:r>
      <w:proofErr w:type="spellEnd"/>
      <w:proofErr w:type="gramEnd"/>
      <w:r>
        <w:rPr>
          <w:rFonts w:ascii="Times New Roman" w:hAnsi="Times New Roman"/>
        </w:rPr>
        <w:t xml:space="preserve"> = pathologic complete response (Can`t find malignant tumor tissues in the breast primary lesions, or only carcinoma in situ in the remaining ingredients). ER=estrogen receptor. </w:t>
      </w:r>
      <w:r w:rsidRPr="00702A0D">
        <w:rPr>
          <w:rStyle w:val="fontstyle01"/>
          <w:rFonts w:ascii="Times New Roman" w:hAnsi="Times New Roman"/>
          <w:sz w:val="21"/>
          <w:szCs w:val="21"/>
        </w:rPr>
        <w:t>PR=progesterone receptor. HER2=human epidermal growth factor receptor 2.</w:t>
      </w:r>
    </w:p>
    <w:p w:rsidR="00E94969" w:rsidRDefault="00721970" w:rsidP="00E94969">
      <w:r>
        <w:rPr>
          <w:rStyle w:val="fontstyle01"/>
          <w:rFonts w:ascii="Times New Roman" w:hAnsi="Times New Roman"/>
        </w:rPr>
        <w:br w:type="page"/>
      </w:r>
      <w:r w:rsidR="00E94969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31" type="#_x0000_t75" style="width:415.3pt;height:302.55pt;visibility:visible;mso-wrap-style:square">
            <v:imagedata r:id="rId7" o:title=""/>
          </v:shape>
        </w:pict>
      </w:r>
    </w:p>
    <w:p w:rsidR="00E94969" w:rsidRPr="005D3D18" w:rsidRDefault="00E94969" w:rsidP="00E94969">
      <w:pPr>
        <w:spacing w:line="360" w:lineRule="auto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24"/>
        </w:rPr>
        <w:t>Figure S</w:t>
      </w:r>
      <w:r>
        <w:rPr>
          <w:rFonts w:ascii="Times New Roman" w:hAnsi="Times New Roman" w:hint="eastAsia"/>
          <w:b/>
          <w:sz w:val="24"/>
        </w:rPr>
        <w:t>1</w:t>
      </w:r>
      <w:r w:rsidRPr="00AF3FF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</w:t>
      </w:r>
      <w:r w:rsidRPr="00AF3FFE">
        <w:rPr>
          <w:rStyle w:val="fontstyle01"/>
          <w:rFonts w:ascii="Times New Roman" w:hAnsi="Times New Roman"/>
          <w:szCs w:val="22"/>
        </w:rPr>
        <w:t xml:space="preserve">The MTDH mRNA and protein expressions level in different groups after </w:t>
      </w:r>
      <w:proofErr w:type="spellStart"/>
      <w:r w:rsidRPr="00AF3FFE">
        <w:rPr>
          <w:rStyle w:val="fontstyle01"/>
          <w:rFonts w:ascii="Times New Roman" w:hAnsi="Times New Roman"/>
          <w:szCs w:val="22"/>
        </w:rPr>
        <w:t>transfecting</w:t>
      </w:r>
      <w:proofErr w:type="spellEnd"/>
      <w:r w:rsidRPr="00AF3FFE">
        <w:rPr>
          <w:rStyle w:val="fontstyle01"/>
          <w:rFonts w:ascii="Times New Roman" w:hAnsi="Times New Roman"/>
          <w:szCs w:val="22"/>
        </w:rPr>
        <w:t>.</w:t>
      </w:r>
      <w:r>
        <w:rPr>
          <w:rStyle w:val="fontstyle01"/>
          <w:rFonts w:ascii="Times New Roman" w:hAnsi="Times New Roman"/>
          <w:szCs w:val="22"/>
        </w:rPr>
        <w:t xml:space="preserve"> </w:t>
      </w:r>
      <w:r w:rsidRPr="005D3D18">
        <w:rPr>
          <w:rFonts w:ascii="Times New Roman" w:hAnsi="Times New Roman"/>
          <w:sz w:val="24"/>
          <w:szCs w:val="21"/>
        </w:rPr>
        <w:t xml:space="preserve">We selected the </w:t>
      </w:r>
      <w:r w:rsidRPr="005D3D18">
        <w:rPr>
          <w:rFonts w:ascii="Times New Roman" w:hAnsi="Times New Roman" w:hint="eastAsia"/>
          <w:sz w:val="24"/>
          <w:szCs w:val="21"/>
        </w:rPr>
        <w:t>optimal</w:t>
      </w:r>
      <w:r w:rsidRPr="005D3D18">
        <w:rPr>
          <w:rFonts w:ascii="Times New Roman" w:hAnsi="Times New Roman"/>
          <w:sz w:val="24"/>
          <w:szCs w:val="21"/>
        </w:rPr>
        <w:t xml:space="preserve"> silent </w:t>
      </w:r>
      <w:proofErr w:type="spellStart"/>
      <w:r w:rsidRPr="005D3D18">
        <w:rPr>
          <w:rFonts w:ascii="Times New Roman" w:hAnsi="Times New Roman"/>
          <w:sz w:val="24"/>
          <w:szCs w:val="21"/>
        </w:rPr>
        <w:t>shRNA</w:t>
      </w:r>
      <w:proofErr w:type="spellEnd"/>
      <w:r w:rsidRPr="005D3D18">
        <w:rPr>
          <w:rFonts w:ascii="Times New Roman" w:hAnsi="Times New Roman"/>
          <w:sz w:val="24"/>
          <w:szCs w:val="21"/>
        </w:rPr>
        <w:t xml:space="preserve"> </w:t>
      </w:r>
      <w:r w:rsidRPr="005D3D18">
        <w:rPr>
          <w:rFonts w:ascii="Times New Roman" w:hAnsi="Times New Roman" w:hint="eastAsia"/>
          <w:sz w:val="24"/>
          <w:szCs w:val="21"/>
        </w:rPr>
        <w:t>(</w:t>
      </w:r>
      <w:r w:rsidRPr="005D3D18">
        <w:rPr>
          <w:rFonts w:ascii="Times New Roman" w:hAnsi="Times New Roman"/>
          <w:sz w:val="24"/>
          <w:szCs w:val="21"/>
        </w:rPr>
        <w:t>MTDH-shRNA3: 5'-GCAATTGGGTAGACGAAGAAA-3'</w:t>
      </w:r>
      <w:r w:rsidRPr="005D3D18">
        <w:rPr>
          <w:rFonts w:ascii="Times New Roman" w:hAnsi="Times New Roman" w:hint="eastAsia"/>
          <w:sz w:val="24"/>
          <w:szCs w:val="21"/>
        </w:rPr>
        <w:t xml:space="preserve">) </w:t>
      </w:r>
      <w:r w:rsidRPr="005D3D18">
        <w:rPr>
          <w:rFonts w:ascii="Times New Roman" w:hAnsi="Times New Roman"/>
          <w:sz w:val="24"/>
          <w:szCs w:val="21"/>
        </w:rPr>
        <w:t xml:space="preserve">via </w:t>
      </w:r>
      <w:r w:rsidRPr="005D3D18">
        <w:rPr>
          <w:rFonts w:ascii="Times New Roman" w:hAnsi="Times New Roman" w:hint="eastAsia"/>
          <w:sz w:val="24"/>
          <w:szCs w:val="21"/>
        </w:rPr>
        <w:t>real-time PCR</w:t>
      </w:r>
      <w:r w:rsidRPr="005D3D18">
        <w:rPr>
          <w:rFonts w:ascii="Times New Roman" w:hAnsi="Times New Roman"/>
          <w:sz w:val="24"/>
          <w:szCs w:val="21"/>
        </w:rPr>
        <w:t xml:space="preserve"> and </w:t>
      </w:r>
      <w:r w:rsidRPr="005D3D18">
        <w:rPr>
          <w:rFonts w:ascii="Times New Roman" w:hAnsi="Times New Roman" w:hint="eastAsia"/>
          <w:sz w:val="24"/>
          <w:szCs w:val="21"/>
        </w:rPr>
        <w:t>west</w:t>
      </w:r>
      <w:r w:rsidRPr="005D3D18">
        <w:rPr>
          <w:rFonts w:ascii="Times New Roman" w:hAnsi="Times New Roman"/>
          <w:sz w:val="24"/>
          <w:szCs w:val="21"/>
        </w:rPr>
        <w:t>ern blot</w:t>
      </w:r>
      <w:r>
        <w:rPr>
          <w:rFonts w:ascii="Times New Roman" w:hAnsi="Times New Roman"/>
          <w:sz w:val="24"/>
          <w:szCs w:val="21"/>
        </w:rPr>
        <w:t xml:space="preserve">. </w:t>
      </w:r>
      <w:r w:rsidRPr="00AF3FFE">
        <w:rPr>
          <w:rFonts w:ascii="Times New Roman" w:hAnsi="Times New Roman"/>
          <w:b/>
          <w:color w:val="000000"/>
          <w:sz w:val="24"/>
        </w:rPr>
        <w:t>A</w:t>
      </w:r>
      <w:r w:rsidRPr="00AF3FFE">
        <w:rPr>
          <w:rFonts w:ascii="Times New Roman" w:hAnsi="Times New Roman"/>
          <w:color w:val="000000"/>
          <w:sz w:val="24"/>
        </w:rPr>
        <w:t xml:space="preserve"> The MTDH mRNA expressions level of MTDH-shRNA1</w:t>
      </w:r>
      <w:r w:rsidRPr="00AF3FFE">
        <w:rPr>
          <w:rFonts w:ascii="Times New Roman" w:hAnsi="Times New Roman"/>
          <w:color w:val="000000"/>
          <w:sz w:val="24"/>
        </w:rPr>
        <w:t>，</w:t>
      </w:r>
      <w:r w:rsidRPr="00AF3FFE">
        <w:rPr>
          <w:rFonts w:ascii="Times New Roman" w:hAnsi="Times New Roman"/>
          <w:color w:val="000000"/>
          <w:sz w:val="24"/>
        </w:rPr>
        <w:t>MTDH-shRNA2</w:t>
      </w:r>
      <w:r w:rsidRPr="00AF3FFE">
        <w:rPr>
          <w:rFonts w:ascii="Times New Roman" w:hAnsi="Times New Roman"/>
          <w:color w:val="000000"/>
          <w:sz w:val="24"/>
        </w:rPr>
        <w:t>，</w:t>
      </w:r>
      <w:r w:rsidRPr="00AF3FFE">
        <w:rPr>
          <w:rFonts w:ascii="Times New Roman" w:hAnsi="Times New Roman"/>
          <w:color w:val="000000"/>
          <w:sz w:val="24"/>
        </w:rPr>
        <w:t>MTDH-shRNA3</w:t>
      </w:r>
      <w:r w:rsidRPr="00AF3FFE">
        <w:rPr>
          <w:rFonts w:ascii="Times New Roman" w:hAnsi="Times New Roman"/>
          <w:color w:val="000000"/>
          <w:sz w:val="24"/>
        </w:rPr>
        <w:t>，</w:t>
      </w:r>
      <w:r w:rsidRPr="00AF3FFE">
        <w:rPr>
          <w:rFonts w:ascii="Times New Roman" w:hAnsi="Times New Roman"/>
          <w:color w:val="000000"/>
          <w:sz w:val="24"/>
        </w:rPr>
        <w:t xml:space="preserve">MTDH-shRNA4 and </w:t>
      </w:r>
      <w:proofErr w:type="spellStart"/>
      <w:r w:rsidRPr="00AF3FFE">
        <w:rPr>
          <w:rFonts w:ascii="Times New Roman" w:hAnsi="Times New Roman"/>
          <w:color w:val="000000"/>
          <w:sz w:val="24"/>
        </w:rPr>
        <w:t>shRNA</w:t>
      </w:r>
      <w:proofErr w:type="spellEnd"/>
      <w:r w:rsidRPr="00AF3FFE">
        <w:rPr>
          <w:rFonts w:ascii="Times New Roman" w:hAnsi="Times New Roman"/>
          <w:color w:val="000000"/>
          <w:sz w:val="24"/>
        </w:rPr>
        <w:t xml:space="preserve">-control. </w:t>
      </w:r>
      <w:r w:rsidRPr="00AF3FFE">
        <w:rPr>
          <w:rFonts w:ascii="Times New Roman" w:hAnsi="Times New Roman"/>
          <w:b/>
          <w:color w:val="000000"/>
          <w:sz w:val="24"/>
        </w:rPr>
        <w:t>B and C</w:t>
      </w:r>
      <w:r w:rsidRPr="00AF3FFE">
        <w:rPr>
          <w:rFonts w:ascii="Times New Roman" w:hAnsi="Times New Roman"/>
          <w:color w:val="000000"/>
          <w:sz w:val="24"/>
        </w:rPr>
        <w:t xml:space="preserve"> The protein expressions level of MTDH-shRNA1, MTDH-shRNA2, MTDH-shRNA3, MTDH-shRNA4 and </w:t>
      </w:r>
      <w:proofErr w:type="spellStart"/>
      <w:r w:rsidRPr="00AF3FFE">
        <w:rPr>
          <w:rFonts w:ascii="Times New Roman" w:hAnsi="Times New Roman"/>
          <w:color w:val="000000"/>
          <w:sz w:val="24"/>
        </w:rPr>
        <w:t>shRNA</w:t>
      </w:r>
      <w:proofErr w:type="spellEnd"/>
      <w:r w:rsidRPr="00AF3FFE">
        <w:rPr>
          <w:rFonts w:ascii="Times New Roman" w:hAnsi="Times New Roman"/>
          <w:color w:val="000000"/>
          <w:sz w:val="24"/>
        </w:rPr>
        <w:t>-control.</w:t>
      </w:r>
      <w:r>
        <w:rPr>
          <w:rFonts w:ascii="Times New Roman" w:hAnsi="Times New Roman"/>
          <w:color w:val="000000"/>
          <w:sz w:val="24"/>
        </w:rPr>
        <w:t xml:space="preserve"> </w:t>
      </w:r>
    </w:p>
    <w:p w:rsidR="00721970" w:rsidRPr="00E94969" w:rsidRDefault="00721970" w:rsidP="00721970">
      <w:pPr>
        <w:widowControl/>
        <w:jc w:val="left"/>
        <w:rPr>
          <w:rStyle w:val="fontstyle01"/>
          <w:rFonts w:ascii="Times New Roman" w:hAnsi="Times New Roman"/>
        </w:rPr>
      </w:pPr>
    </w:p>
    <w:p w:rsidR="00F26305" w:rsidRDefault="00E94969" w:rsidP="00721970">
      <w:pPr>
        <w:rPr>
          <w:rFonts w:ascii="Times New Roman" w:hAnsi="Times New Roman"/>
          <w:sz w:val="24"/>
          <w:szCs w:val="24"/>
          <w:lang w:val="fr-FR"/>
        </w:rPr>
      </w:pPr>
      <w:r w:rsidRPr="006B45A5">
        <w:rPr>
          <w:rFonts w:ascii="Times New Roman" w:hAnsi="Times New Roman"/>
          <w:sz w:val="24"/>
          <w:szCs w:val="24"/>
          <w:lang w:val="fr-FR"/>
        </w:rPr>
        <w:pict>
          <v:shape id="_x0000_i1025" type="#_x0000_t75" style="width:414.85pt;height:99.85pt">
            <v:imagedata r:id="rId8" o:title="S1(带数值)"/>
          </v:shape>
        </w:pict>
      </w:r>
    </w:p>
    <w:p w:rsidR="00F26305" w:rsidRDefault="002600D0" w:rsidP="002600D0">
      <w:pPr>
        <w:spacing w:line="360" w:lineRule="auto"/>
        <w:rPr>
          <w:rFonts w:ascii="Times New Roman" w:hAnsi="Times New Roman"/>
          <w:sz w:val="24"/>
          <w:szCs w:val="24"/>
        </w:rPr>
      </w:pPr>
      <w:r w:rsidRPr="002600D0">
        <w:rPr>
          <w:rFonts w:ascii="Times New Roman" w:hAnsi="Times New Roman"/>
          <w:b/>
          <w:sz w:val="24"/>
          <w:szCs w:val="24"/>
          <w:lang w:val="fr-FR"/>
        </w:rPr>
        <w:t>F</w:t>
      </w:r>
      <w:r w:rsidR="00E94969">
        <w:rPr>
          <w:rFonts w:ascii="Times New Roman" w:hAnsi="Times New Roman"/>
          <w:b/>
          <w:sz w:val="24"/>
          <w:szCs w:val="24"/>
          <w:lang w:val="fr-FR"/>
        </w:rPr>
        <w:t>igure S</w:t>
      </w:r>
      <w:r w:rsidR="00E94969">
        <w:rPr>
          <w:rFonts w:ascii="Times New Roman" w:hAnsi="Times New Roman" w:hint="eastAsia"/>
          <w:b/>
          <w:sz w:val="24"/>
          <w:szCs w:val="24"/>
          <w:lang w:val="fr-FR"/>
        </w:rPr>
        <w:t>2</w:t>
      </w:r>
      <w:r w:rsidRPr="002600D0">
        <w:rPr>
          <w:rFonts w:ascii="Times New Roman" w:hAnsi="Times New Roman"/>
          <w:b/>
          <w:sz w:val="24"/>
          <w:szCs w:val="24"/>
          <w:lang w:val="fr-FR"/>
        </w:rPr>
        <w:t xml:space="preserve">. </w:t>
      </w:r>
      <w:proofErr w:type="spellStart"/>
      <w:r w:rsidRPr="002600D0">
        <w:rPr>
          <w:rFonts w:ascii="Times New Roman" w:hAnsi="Times New Roman"/>
          <w:sz w:val="24"/>
          <w:szCs w:val="24"/>
        </w:rPr>
        <w:t>Annexin</w:t>
      </w:r>
      <w:proofErr w:type="spellEnd"/>
      <w:r w:rsidRPr="002600D0">
        <w:rPr>
          <w:rFonts w:ascii="Times New Roman" w:hAnsi="Times New Roman"/>
          <w:sz w:val="24"/>
          <w:szCs w:val="24"/>
        </w:rPr>
        <w:t xml:space="preserve"> V-PE</w:t>
      </w:r>
      <w:r w:rsidR="00A0526B">
        <w:rPr>
          <w:rFonts w:ascii="Times New Roman" w:hAnsi="Times New Roman"/>
          <w:sz w:val="24"/>
          <w:szCs w:val="24"/>
        </w:rPr>
        <w:t>/</w:t>
      </w:r>
      <w:r w:rsidRPr="002600D0">
        <w:rPr>
          <w:rFonts w:ascii="Times New Roman" w:hAnsi="Times New Roman"/>
          <w:sz w:val="24"/>
          <w:szCs w:val="24"/>
        </w:rPr>
        <w:t xml:space="preserve">7-AAD assay </w:t>
      </w:r>
      <w:bookmarkStart w:id="2" w:name="OLE_LINK3"/>
      <w:bookmarkStart w:id="3" w:name="OLE_LINK4"/>
      <w:r w:rsidRPr="002600D0">
        <w:rPr>
          <w:rFonts w:ascii="Times New Roman" w:hAnsi="Times New Roman"/>
          <w:sz w:val="24"/>
          <w:szCs w:val="24"/>
        </w:rPr>
        <w:t xml:space="preserve">for determination of apoptosis of </w:t>
      </w:r>
      <w:r w:rsidR="00A0526B">
        <w:rPr>
          <w:rFonts w:ascii="Times New Roman" w:hAnsi="Times New Roman"/>
          <w:sz w:val="24"/>
          <w:szCs w:val="24"/>
        </w:rPr>
        <w:t>cells overexpressing or knocking-downing</w:t>
      </w:r>
      <w:r w:rsidR="00A0526B" w:rsidRPr="00A0526B">
        <w:rPr>
          <w:rFonts w:ascii="Times New Roman" w:hAnsi="Times New Roman"/>
          <w:sz w:val="24"/>
          <w:szCs w:val="24"/>
        </w:rPr>
        <w:t xml:space="preserve"> </w:t>
      </w:r>
      <w:r w:rsidR="00A0526B" w:rsidRPr="002600D0">
        <w:rPr>
          <w:rFonts w:ascii="Times New Roman" w:hAnsi="Times New Roman"/>
          <w:sz w:val="24"/>
          <w:szCs w:val="24"/>
        </w:rPr>
        <w:t>MTDH</w:t>
      </w:r>
      <w:r w:rsidR="00A0526B">
        <w:rPr>
          <w:rFonts w:ascii="Times New Roman" w:hAnsi="Times New Roman"/>
          <w:sz w:val="24"/>
          <w:szCs w:val="24"/>
        </w:rPr>
        <w:t xml:space="preserve"> </w:t>
      </w:r>
      <w:r w:rsidRPr="002600D0">
        <w:rPr>
          <w:rFonts w:ascii="Times New Roman" w:hAnsi="Times New Roman"/>
          <w:sz w:val="24"/>
          <w:szCs w:val="24"/>
        </w:rPr>
        <w:t>with a flow cytometer</w:t>
      </w:r>
      <w:r w:rsidR="00A0526B">
        <w:rPr>
          <w:rFonts w:ascii="Times New Roman" w:hAnsi="Times New Roman"/>
          <w:sz w:val="24"/>
          <w:szCs w:val="24"/>
        </w:rPr>
        <w:t>.</w:t>
      </w:r>
      <w:r w:rsidRPr="002600D0">
        <w:rPr>
          <w:rFonts w:ascii="Times New Roman" w:hAnsi="Times New Roman"/>
          <w:sz w:val="24"/>
          <w:szCs w:val="24"/>
        </w:rPr>
        <w:t xml:space="preserve"> </w:t>
      </w:r>
      <w:bookmarkEnd w:id="2"/>
      <w:bookmarkEnd w:id="3"/>
      <w:r w:rsidRPr="002600D0">
        <w:rPr>
          <w:rFonts w:ascii="Times New Roman" w:hAnsi="Times New Roman"/>
          <w:sz w:val="24"/>
          <w:szCs w:val="24"/>
        </w:rPr>
        <w:t>MCF-7</w:t>
      </w:r>
      <w:r w:rsidR="00A0526B">
        <w:rPr>
          <w:rFonts w:ascii="Times New Roman" w:hAnsi="Times New Roman"/>
          <w:sz w:val="24"/>
          <w:szCs w:val="24"/>
        </w:rPr>
        <w:t xml:space="preserve"> and </w:t>
      </w:r>
      <w:r w:rsidRPr="002600D0">
        <w:rPr>
          <w:rFonts w:ascii="Times New Roman" w:hAnsi="Times New Roman"/>
          <w:sz w:val="24"/>
          <w:szCs w:val="24"/>
        </w:rPr>
        <w:t xml:space="preserve">MCF-7-vector </w:t>
      </w:r>
      <w:r w:rsidR="00A0526B">
        <w:rPr>
          <w:rFonts w:ascii="Times New Roman" w:hAnsi="Times New Roman"/>
          <w:sz w:val="24"/>
          <w:szCs w:val="24"/>
        </w:rPr>
        <w:t>were used as control</w:t>
      </w:r>
      <w:r w:rsidRPr="002600D0">
        <w:rPr>
          <w:rFonts w:ascii="Times New Roman" w:hAnsi="Times New Roman"/>
          <w:sz w:val="24"/>
          <w:szCs w:val="24"/>
        </w:rPr>
        <w:t>.</w:t>
      </w:r>
      <w:r w:rsidR="00672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2637">
        <w:rPr>
          <w:rFonts w:ascii="Times New Roman" w:hAnsi="Times New Roman"/>
          <w:sz w:val="24"/>
          <w:szCs w:val="24"/>
        </w:rPr>
        <w:t>Annexin</w:t>
      </w:r>
      <w:proofErr w:type="spellEnd"/>
      <w:r w:rsidR="00672637">
        <w:rPr>
          <w:rFonts w:ascii="Times New Roman" w:hAnsi="Times New Roman"/>
          <w:sz w:val="24"/>
          <w:szCs w:val="24"/>
        </w:rPr>
        <w:t xml:space="preserve">-positive </w:t>
      </w:r>
      <w:r w:rsidR="00672637" w:rsidRPr="0039656F">
        <w:rPr>
          <w:rFonts w:ascii="Times New Roman" w:hAnsi="Times New Roman"/>
          <w:sz w:val="24"/>
          <w:szCs w:val="24"/>
        </w:rPr>
        <w:t>cells</w:t>
      </w:r>
      <w:r w:rsidR="00672637">
        <w:rPr>
          <w:rFonts w:ascii="Times New Roman" w:hAnsi="Times New Roman"/>
          <w:sz w:val="24"/>
          <w:szCs w:val="24"/>
        </w:rPr>
        <w:t xml:space="preserve"> were presented in Gate 4.</w:t>
      </w:r>
    </w:p>
    <w:p w:rsidR="00F26305" w:rsidRPr="00E94969" w:rsidRDefault="00F26305" w:rsidP="00636F5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1E24EA" w:rsidRDefault="00E94969" w:rsidP="00F27551">
      <w:pPr>
        <w:spacing w:line="360" w:lineRule="auto"/>
        <w:jc w:val="center"/>
        <w:rPr>
          <w:rFonts w:ascii="Times New Roman" w:hAnsi="Times New Roman"/>
          <w:sz w:val="24"/>
          <w:szCs w:val="24"/>
          <w:lang w:val="fr-FR"/>
        </w:rPr>
      </w:pPr>
      <w:r w:rsidRPr="006B45A5">
        <w:rPr>
          <w:rFonts w:ascii="Times New Roman" w:hAnsi="Times New Roman"/>
          <w:sz w:val="24"/>
          <w:szCs w:val="24"/>
          <w:lang w:val="fr-FR"/>
        </w:rPr>
        <w:lastRenderedPageBreak/>
        <w:pict>
          <v:shape id="_x0000_i1026" type="#_x0000_t75" style="width:415.7pt;height:109.7pt">
            <v:imagedata r:id="rId9" o:title="F3（带凋周）"/>
          </v:shape>
        </w:pict>
      </w:r>
    </w:p>
    <w:p w:rsidR="00EF751F" w:rsidRPr="00EF751F" w:rsidRDefault="00EF751F" w:rsidP="00F27551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1E24EA" w:rsidRDefault="00F27551" w:rsidP="00F27551">
      <w:pPr>
        <w:spacing w:line="360" w:lineRule="auto"/>
        <w:rPr>
          <w:rFonts w:ascii="Times New Roman" w:hAnsi="Times New Roman"/>
          <w:sz w:val="24"/>
          <w:szCs w:val="24"/>
          <w:lang w:val="fr-FR"/>
        </w:rPr>
      </w:pPr>
      <w:r w:rsidRPr="002600D0">
        <w:rPr>
          <w:rFonts w:ascii="Times New Roman" w:hAnsi="Times New Roman"/>
          <w:b/>
          <w:sz w:val="24"/>
          <w:szCs w:val="24"/>
          <w:lang w:val="fr-FR"/>
        </w:rPr>
        <w:t>Figure S</w:t>
      </w:r>
      <w:r w:rsidR="00EF751F">
        <w:rPr>
          <w:rFonts w:ascii="Times New Roman" w:hAnsi="Times New Roman" w:hint="eastAsia"/>
          <w:b/>
          <w:sz w:val="24"/>
          <w:szCs w:val="24"/>
          <w:lang w:val="fr-FR"/>
        </w:rPr>
        <w:t>3</w:t>
      </w:r>
      <w:r w:rsidRPr="002600D0">
        <w:rPr>
          <w:rFonts w:ascii="Times New Roman" w:hAnsi="Times New Roman"/>
          <w:b/>
          <w:sz w:val="24"/>
          <w:szCs w:val="24"/>
          <w:lang w:val="fr-FR"/>
        </w:rPr>
        <w:t>.</w:t>
      </w:r>
      <w:r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="0039656F" w:rsidRPr="002600D0">
        <w:rPr>
          <w:rFonts w:ascii="Times New Roman" w:hAnsi="Times New Roman"/>
          <w:sz w:val="24"/>
          <w:szCs w:val="24"/>
        </w:rPr>
        <w:t>Annexin</w:t>
      </w:r>
      <w:proofErr w:type="spellEnd"/>
      <w:r w:rsidR="0039656F" w:rsidRPr="002600D0">
        <w:rPr>
          <w:rFonts w:ascii="Times New Roman" w:hAnsi="Times New Roman"/>
          <w:sz w:val="24"/>
          <w:szCs w:val="24"/>
        </w:rPr>
        <w:t xml:space="preserve"> V-PE</w:t>
      </w:r>
      <w:r w:rsidR="0039656F">
        <w:rPr>
          <w:rFonts w:ascii="Times New Roman" w:hAnsi="Times New Roman"/>
          <w:sz w:val="24"/>
          <w:szCs w:val="24"/>
        </w:rPr>
        <w:t>/</w:t>
      </w:r>
      <w:r w:rsidR="0039656F" w:rsidRPr="002600D0">
        <w:rPr>
          <w:rFonts w:ascii="Times New Roman" w:hAnsi="Times New Roman"/>
          <w:sz w:val="24"/>
          <w:szCs w:val="24"/>
        </w:rPr>
        <w:t xml:space="preserve">7-AAD assay for determination of apoptosis of </w:t>
      </w:r>
      <w:r w:rsidR="0039656F">
        <w:rPr>
          <w:rFonts w:ascii="Times New Roman" w:hAnsi="Times New Roman"/>
          <w:sz w:val="24"/>
          <w:szCs w:val="24"/>
        </w:rPr>
        <w:t xml:space="preserve">different cells </w:t>
      </w:r>
      <w:r w:rsidR="0039656F">
        <w:rPr>
          <w:rFonts w:ascii="Times New Roman" w:hAnsi="Times New Roman"/>
          <w:sz w:val="28"/>
        </w:rPr>
        <w:t>after TAX treatment.</w:t>
      </w:r>
      <w:r w:rsidR="0039656F" w:rsidRPr="0039656F">
        <w:rPr>
          <w:rFonts w:ascii="Times New Roman" w:hAnsi="Times New Roman"/>
          <w:sz w:val="24"/>
          <w:szCs w:val="24"/>
        </w:rPr>
        <w:t xml:space="preserve"> The apoptosis rate of</w:t>
      </w:r>
      <w:r w:rsidR="006737DF" w:rsidRPr="0039656F">
        <w:rPr>
          <w:rFonts w:ascii="Times New Roman" w:hAnsi="Times New Roman"/>
          <w:sz w:val="24"/>
          <w:szCs w:val="24"/>
        </w:rPr>
        <w:t xml:space="preserve"> </w:t>
      </w:r>
      <w:r w:rsidR="0039656F" w:rsidRPr="0039656F">
        <w:rPr>
          <w:rFonts w:ascii="Times New Roman" w:hAnsi="Times New Roman"/>
          <w:sz w:val="24"/>
          <w:szCs w:val="24"/>
        </w:rPr>
        <w:t xml:space="preserve">MCF-7-MTDH-shRNA cells was significantly enhanced as shown by the presence of </w:t>
      </w:r>
      <w:proofErr w:type="spellStart"/>
      <w:r w:rsidR="0039656F">
        <w:rPr>
          <w:rFonts w:ascii="Times New Roman" w:hAnsi="Times New Roman"/>
          <w:sz w:val="24"/>
          <w:szCs w:val="24"/>
        </w:rPr>
        <w:t>Annexin</w:t>
      </w:r>
      <w:proofErr w:type="spellEnd"/>
      <w:r w:rsidR="0039656F">
        <w:rPr>
          <w:rFonts w:ascii="Times New Roman" w:hAnsi="Times New Roman"/>
          <w:sz w:val="24"/>
          <w:szCs w:val="24"/>
        </w:rPr>
        <w:t xml:space="preserve">-positive </w:t>
      </w:r>
      <w:r w:rsidR="0039656F" w:rsidRPr="0039656F">
        <w:rPr>
          <w:rFonts w:ascii="Times New Roman" w:hAnsi="Times New Roman"/>
          <w:sz w:val="24"/>
          <w:szCs w:val="24"/>
        </w:rPr>
        <w:t>cells in Gate 4</w:t>
      </w:r>
      <w:r w:rsidR="006737DF">
        <w:rPr>
          <w:rFonts w:ascii="Times New Roman" w:hAnsi="Times New Roman"/>
          <w:sz w:val="28"/>
        </w:rPr>
        <w:t>.</w:t>
      </w:r>
    </w:p>
    <w:p w:rsidR="00C02A62" w:rsidRDefault="00C02A62" w:rsidP="00C02A62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2862D1" w:rsidRDefault="00E94969" w:rsidP="00C02A62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6B45A5">
        <w:rPr>
          <w:rFonts w:ascii="Times New Roman" w:hAnsi="Times New Roman"/>
          <w:b/>
          <w:sz w:val="24"/>
          <w:szCs w:val="24"/>
          <w:lang w:val="fr-FR"/>
        </w:rPr>
        <w:pict>
          <v:shape id="_x0000_i1027" type="#_x0000_t75" style="width:403.7pt;height:130.3pt">
            <v:imagedata r:id="rId10" o:title="S3(带数值)"/>
          </v:shape>
        </w:pict>
      </w:r>
    </w:p>
    <w:p w:rsidR="002862D1" w:rsidRPr="00FD7F68" w:rsidRDefault="00FD7F68" w:rsidP="00FD7F68">
      <w:pPr>
        <w:spacing w:line="360" w:lineRule="auto"/>
        <w:rPr>
          <w:rFonts w:ascii="Times New Roman" w:hAnsi="Times New Roman"/>
          <w:b/>
          <w:sz w:val="32"/>
          <w:szCs w:val="24"/>
          <w:lang w:val="fr-FR"/>
        </w:rPr>
      </w:pPr>
      <w:r w:rsidRPr="002600D0">
        <w:rPr>
          <w:rFonts w:ascii="Times New Roman" w:hAnsi="Times New Roman"/>
          <w:b/>
          <w:sz w:val="24"/>
          <w:szCs w:val="24"/>
          <w:lang w:val="fr-FR"/>
        </w:rPr>
        <w:t>Figure S</w:t>
      </w:r>
      <w:r w:rsidR="00EF751F">
        <w:rPr>
          <w:rFonts w:ascii="Times New Roman" w:hAnsi="Times New Roman" w:hint="eastAsia"/>
          <w:b/>
          <w:sz w:val="24"/>
          <w:szCs w:val="24"/>
          <w:lang w:val="fr-FR"/>
        </w:rPr>
        <w:t>4</w:t>
      </w:r>
      <w:r w:rsidRPr="002600D0">
        <w:rPr>
          <w:rFonts w:ascii="Times New Roman" w:hAnsi="Times New Roman"/>
          <w:b/>
          <w:sz w:val="24"/>
          <w:szCs w:val="24"/>
          <w:lang w:val="fr-FR"/>
        </w:rPr>
        <w:t>.</w:t>
      </w:r>
      <w:r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 w:rsidR="002E37D4">
        <w:rPr>
          <w:rFonts w:ascii="Times New Roman" w:hAnsi="Times New Roman"/>
          <w:sz w:val="24"/>
          <w:szCs w:val="24"/>
        </w:rPr>
        <w:t>F</w:t>
      </w:r>
      <w:r w:rsidR="002E37D4" w:rsidRPr="002600D0">
        <w:rPr>
          <w:rFonts w:ascii="Times New Roman" w:hAnsi="Times New Roman"/>
          <w:sz w:val="24"/>
          <w:szCs w:val="24"/>
        </w:rPr>
        <w:t>l</w:t>
      </w:r>
      <w:r w:rsidR="002E37D4">
        <w:rPr>
          <w:rFonts w:ascii="Times New Roman" w:hAnsi="Times New Roman"/>
          <w:sz w:val="24"/>
          <w:szCs w:val="24"/>
        </w:rPr>
        <w:t xml:space="preserve">ow </w:t>
      </w:r>
      <w:proofErr w:type="spellStart"/>
      <w:r w:rsidR="002E37D4">
        <w:rPr>
          <w:rFonts w:ascii="Times New Roman" w:hAnsi="Times New Roman"/>
          <w:sz w:val="24"/>
          <w:szCs w:val="24"/>
        </w:rPr>
        <w:t>cytometry</w:t>
      </w:r>
      <w:proofErr w:type="spellEnd"/>
      <w:r w:rsidR="002E37D4">
        <w:rPr>
          <w:rFonts w:ascii="Times New Roman" w:hAnsi="Times New Roman"/>
          <w:sz w:val="24"/>
          <w:szCs w:val="24"/>
        </w:rPr>
        <w:t xml:space="preserve"> was adopted to analyze cell cycle after cells overexpressing or knocking-downing</w:t>
      </w:r>
      <w:r w:rsidR="002E37D4" w:rsidRPr="00A0526B">
        <w:rPr>
          <w:rFonts w:ascii="Times New Roman" w:hAnsi="Times New Roman"/>
          <w:sz w:val="24"/>
          <w:szCs w:val="24"/>
        </w:rPr>
        <w:t xml:space="preserve"> </w:t>
      </w:r>
      <w:r w:rsidR="002E37D4" w:rsidRPr="002600D0">
        <w:rPr>
          <w:rFonts w:ascii="Times New Roman" w:hAnsi="Times New Roman"/>
          <w:sz w:val="24"/>
          <w:szCs w:val="24"/>
        </w:rPr>
        <w:t>MTDH</w:t>
      </w:r>
      <w:r w:rsidR="002E37D4">
        <w:rPr>
          <w:rFonts w:ascii="Times New Roman" w:hAnsi="Times New Roman"/>
          <w:sz w:val="24"/>
          <w:szCs w:val="24"/>
        </w:rPr>
        <w:t>.</w:t>
      </w:r>
      <w:r w:rsidR="002E37D4" w:rsidRPr="00FD7F68">
        <w:rPr>
          <w:rFonts w:ascii="Times New Roman" w:hAnsi="Times New Roman"/>
          <w:sz w:val="24"/>
        </w:rPr>
        <w:t xml:space="preserve"> </w:t>
      </w:r>
      <w:r w:rsidRPr="00FD7F68">
        <w:rPr>
          <w:rFonts w:ascii="Times New Roman" w:hAnsi="Times New Roman"/>
          <w:sz w:val="24"/>
        </w:rPr>
        <w:t>Overexpression of MTDH arrested cells in S phase, while MTDH silencing increased the proportion of G0/G1 phase.</w:t>
      </w:r>
    </w:p>
    <w:p w:rsidR="002862D1" w:rsidRDefault="002862D1" w:rsidP="00C02A62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2862D1" w:rsidRDefault="002862D1" w:rsidP="00C02A62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2862D1" w:rsidRDefault="002862D1" w:rsidP="008D7EF9">
      <w:pPr>
        <w:rPr>
          <w:rFonts w:ascii="Times New Roman" w:hAnsi="Times New Roman"/>
          <w:b/>
          <w:sz w:val="24"/>
          <w:szCs w:val="24"/>
          <w:lang w:val="fr-FR"/>
        </w:rPr>
      </w:pPr>
    </w:p>
    <w:p w:rsidR="00552375" w:rsidRDefault="00E94969" w:rsidP="00C02A62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6B45A5">
        <w:rPr>
          <w:rFonts w:ascii="Times New Roman" w:hAnsi="Times New Roman"/>
          <w:b/>
          <w:sz w:val="24"/>
          <w:szCs w:val="24"/>
          <w:lang w:val="fr-FR"/>
        </w:rPr>
        <w:pict>
          <v:shape id="_x0000_i1028" type="#_x0000_t75" style="width:415.7pt;height:128.15pt">
            <v:imagedata r:id="rId11" o:title="S4(带数值)"/>
          </v:shape>
        </w:pict>
      </w:r>
    </w:p>
    <w:p w:rsidR="00552375" w:rsidRDefault="00552375" w:rsidP="00552375">
      <w:pPr>
        <w:spacing w:line="360" w:lineRule="auto"/>
        <w:rPr>
          <w:rFonts w:ascii="Times New Roman" w:hAnsi="Times New Roman"/>
          <w:sz w:val="24"/>
          <w:szCs w:val="24"/>
          <w:lang w:val="fr-FR"/>
        </w:rPr>
      </w:pPr>
      <w:r w:rsidRPr="002600D0">
        <w:rPr>
          <w:rFonts w:ascii="Times New Roman" w:hAnsi="Times New Roman"/>
          <w:b/>
          <w:sz w:val="24"/>
          <w:szCs w:val="24"/>
          <w:lang w:val="fr-FR"/>
        </w:rPr>
        <w:t>Figure S</w:t>
      </w:r>
      <w:r w:rsidR="00EF751F">
        <w:rPr>
          <w:rFonts w:ascii="Times New Roman" w:hAnsi="Times New Roman" w:hint="eastAsia"/>
          <w:b/>
          <w:sz w:val="24"/>
          <w:szCs w:val="24"/>
          <w:lang w:val="fr-FR"/>
        </w:rPr>
        <w:t>5</w:t>
      </w:r>
      <w:r w:rsidRPr="002600D0">
        <w:rPr>
          <w:rFonts w:ascii="Times New Roman" w:hAnsi="Times New Roman"/>
          <w:b/>
          <w:sz w:val="24"/>
          <w:szCs w:val="24"/>
          <w:lang w:val="fr-FR"/>
        </w:rPr>
        <w:t>.</w:t>
      </w:r>
      <w:r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sz w:val="24"/>
          <w:szCs w:val="24"/>
        </w:rPr>
        <w:t>Cell-cycle</w:t>
      </w:r>
      <w:r w:rsidRPr="002600D0">
        <w:rPr>
          <w:rFonts w:ascii="Times New Roman" w:hAnsi="Times New Roman"/>
          <w:sz w:val="24"/>
          <w:szCs w:val="24"/>
        </w:rPr>
        <w:t xml:space="preserve"> assay for </w:t>
      </w:r>
      <w:r>
        <w:rPr>
          <w:rFonts w:ascii="Times New Roman" w:hAnsi="Times New Roman"/>
          <w:sz w:val="24"/>
          <w:szCs w:val="24"/>
        </w:rPr>
        <w:t xml:space="preserve">different cells </w:t>
      </w:r>
      <w:r>
        <w:rPr>
          <w:rFonts w:ascii="Times New Roman" w:hAnsi="Times New Roman"/>
          <w:sz w:val="28"/>
        </w:rPr>
        <w:t>after TAX treatment.</w:t>
      </w:r>
      <w:r w:rsidRPr="0039656F"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sz w:val="24"/>
          <w:szCs w:val="24"/>
        </w:rPr>
        <w:t>G2/M phase</w:t>
      </w:r>
      <w:r w:rsidRPr="0039656F">
        <w:rPr>
          <w:rFonts w:ascii="Times New Roman" w:hAnsi="Times New Roman"/>
          <w:sz w:val="24"/>
          <w:szCs w:val="24"/>
        </w:rPr>
        <w:t xml:space="preserve"> rate of MCF-7-MTDH-shRNA cells was significantly enhanced as shown by </w:t>
      </w:r>
      <w:r w:rsidRPr="0039656F">
        <w:rPr>
          <w:rFonts w:ascii="Times New Roman" w:hAnsi="Times New Roman"/>
          <w:sz w:val="24"/>
          <w:szCs w:val="24"/>
        </w:rPr>
        <w:lastRenderedPageBreak/>
        <w:t xml:space="preserve">the presence of </w:t>
      </w:r>
      <w:r>
        <w:rPr>
          <w:rFonts w:ascii="Times New Roman" w:hAnsi="Times New Roman"/>
          <w:sz w:val="24"/>
          <w:szCs w:val="24"/>
        </w:rPr>
        <w:t xml:space="preserve">G2/M </w:t>
      </w:r>
      <w:r w:rsidRPr="0039656F">
        <w:rPr>
          <w:rFonts w:ascii="Times New Roman" w:hAnsi="Times New Roman"/>
          <w:sz w:val="24"/>
          <w:szCs w:val="24"/>
        </w:rPr>
        <w:t>cells in Gate 4</w:t>
      </w:r>
      <w:r>
        <w:rPr>
          <w:rFonts w:ascii="Times New Roman" w:hAnsi="Times New Roman"/>
          <w:sz w:val="28"/>
        </w:rPr>
        <w:t>.</w:t>
      </w:r>
    </w:p>
    <w:p w:rsidR="00552375" w:rsidRPr="00552375" w:rsidRDefault="00552375" w:rsidP="00552375">
      <w:pPr>
        <w:jc w:val="left"/>
        <w:rPr>
          <w:rFonts w:ascii="Times New Roman" w:hAnsi="Times New Roman"/>
          <w:b/>
          <w:sz w:val="24"/>
          <w:szCs w:val="24"/>
          <w:lang w:val="fr-FR"/>
        </w:rPr>
      </w:pPr>
    </w:p>
    <w:p w:rsidR="00552375" w:rsidRDefault="00552375" w:rsidP="00C02A62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552375" w:rsidRDefault="00552375" w:rsidP="00C02A62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552375" w:rsidRDefault="00552375" w:rsidP="00C02A62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552375" w:rsidRDefault="00552375" w:rsidP="002862D1">
      <w:pPr>
        <w:rPr>
          <w:rFonts w:ascii="Times New Roman" w:hAnsi="Times New Roman"/>
          <w:b/>
          <w:sz w:val="24"/>
          <w:szCs w:val="24"/>
          <w:lang w:val="fr-FR"/>
        </w:rPr>
      </w:pPr>
    </w:p>
    <w:p w:rsidR="00636F58" w:rsidRDefault="00E94969" w:rsidP="00C02A62">
      <w:pPr>
        <w:jc w:val="center"/>
      </w:pPr>
      <w:r>
        <w:pict>
          <v:shape id="_x0000_i1029" type="#_x0000_t75" style="width:210.45pt;height:147.45pt">
            <v:imagedata r:id="rId12" o:title=""/>
          </v:shape>
        </w:pict>
      </w:r>
    </w:p>
    <w:p w:rsidR="00C02A62" w:rsidRDefault="00C02A62" w:rsidP="00C02A62">
      <w:pPr>
        <w:jc w:val="center"/>
      </w:pPr>
    </w:p>
    <w:p w:rsidR="00901C31" w:rsidRPr="00FA11AD" w:rsidRDefault="00C02A62" w:rsidP="00FA11AD">
      <w:pPr>
        <w:widowControl/>
        <w:spacing w:line="360" w:lineRule="auto"/>
        <w:rPr>
          <w:rFonts w:ascii="Times New Roman" w:hAnsi="Times New Roman"/>
          <w:sz w:val="24"/>
          <w:szCs w:val="24"/>
        </w:rPr>
      </w:pPr>
      <w:r w:rsidRPr="00FA11AD">
        <w:rPr>
          <w:rFonts w:ascii="Times New Roman" w:hAnsi="Times New Roman"/>
          <w:b/>
          <w:sz w:val="24"/>
          <w:szCs w:val="24"/>
          <w:lang w:val="fr-FR"/>
        </w:rPr>
        <w:t xml:space="preserve">Figure </w:t>
      </w:r>
      <w:r w:rsidR="00705110" w:rsidRPr="00FA11AD">
        <w:rPr>
          <w:rFonts w:ascii="Times New Roman" w:hAnsi="Times New Roman"/>
          <w:b/>
          <w:sz w:val="24"/>
          <w:szCs w:val="24"/>
          <w:lang w:val="fr-FR"/>
        </w:rPr>
        <w:t>S</w:t>
      </w:r>
      <w:r w:rsidR="00EF751F">
        <w:rPr>
          <w:rFonts w:ascii="Times New Roman" w:hAnsi="Times New Roman" w:hint="eastAsia"/>
          <w:b/>
          <w:sz w:val="24"/>
          <w:szCs w:val="24"/>
          <w:lang w:val="fr-FR"/>
        </w:rPr>
        <w:t>6</w:t>
      </w:r>
      <w:r w:rsidRPr="00FA11AD">
        <w:rPr>
          <w:rFonts w:ascii="Times New Roman" w:hAnsi="Times New Roman"/>
          <w:b/>
          <w:sz w:val="24"/>
          <w:szCs w:val="24"/>
          <w:lang w:val="fr-FR"/>
        </w:rPr>
        <w:t xml:space="preserve">. </w:t>
      </w:r>
      <w:bookmarkStart w:id="4" w:name="_GoBack"/>
      <w:r w:rsidR="00901C31" w:rsidRPr="00FA11AD">
        <w:rPr>
          <w:rFonts w:ascii="Times New Roman" w:hAnsi="Times New Roman"/>
          <w:sz w:val="24"/>
          <w:szCs w:val="24"/>
        </w:rPr>
        <w:t xml:space="preserve">TAX release from the polymer NPs. </w:t>
      </w:r>
      <w:proofErr w:type="spellStart"/>
      <w:r w:rsidR="00901C31" w:rsidRPr="00FA11AD">
        <w:rPr>
          <w:rFonts w:ascii="Times New Roman" w:hAnsi="Times New Roman"/>
          <w:color w:val="000000"/>
          <w:sz w:val="24"/>
          <w:szCs w:val="24"/>
        </w:rPr>
        <w:t>Th</w:t>
      </w:r>
      <w:proofErr w:type="spellEnd"/>
      <w:r w:rsidR="00901C31" w:rsidRPr="00FA11AD">
        <w:rPr>
          <w:rFonts w:ascii="Times New Roman" w:hAnsi="Times New Roman"/>
          <w:color w:val="000000"/>
          <w:sz w:val="24"/>
          <w:szCs w:val="24"/>
        </w:rPr>
        <w:t xml:space="preserve">-NPs were </w:t>
      </w:r>
      <w:proofErr w:type="spellStart"/>
      <w:r w:rsidR="00901C31" w:rsidRPr="00FA11AD">
        <w:rPr>
          <w:rFonts w:ascii="Times New Roman" w:hAnsi="Times New Roman"/>
          <w:color w:val="000000"/>
          <w:sz w:val="24"/>
          <w:szCs w:val="24"/>
        </w:rPr>
        <w:t>resuspended</w:t>
      </w:r>
      <w:proofErr w:type="spellEnd"/>
      <w:r w:rsidR="00901C31" w:rsidRPr="00FA11AD">
        <w:rPr>
          <w:rFonts w:ascii="Times New Roman" w:hAnsi="Times New Roman"/>
          <w:color w:val="000000"/>
          <w:sz w:val="24"/>
          <w:szCs w:val="24"/>
        </w:rPr>
        <w:t xml:space="preserve"> in PBS at either</w:t>
      </w:r>
      <w:r w:rsidR="00901C31" w:rsidRPr="00FA11AD">
        <w:rPr>
          <w:rFonts w:ascii="Times New Roman" w:hAnsi="Times New Roman"/>
          <w:sz w:val="24"/>
          <w:szCs w:val="24"/>
        </w:rPr>
        <w:t xml:space="preserve"> pH 7.4 or 4.4,</w:t>
      </w:r>
      <w:r w:rsidR="00901C31" w:rsidRPr="00FA11AD">
        <w:rPr>
          <w:rFonts w:ascii="Times New Roman" w:hAnsi="Times New Roman"/>
          <w:color w:val="000000"/>
          <w:sz w:val="24"/>
          <w:szCs w:val="24"/>
        </w:rPr>
        <w:t xml:space="preserve"> and transferred to dialysis bags placed in 30 ml of PBS with stirring at 110 rpm/37 </w:t>
      </w:r>
      <w:r w:rsidR="00901C31" w:rsidRPr="00FA11AD">
        <w:rPr>
          <w:rFonts w:ascii="Times New Roman" w:hAnsi="Times New Roman"/>
          <w:sz w:val="24"/>
          <w:szCs w:val="24"/>
        </w:rPr>
        <w:t>°C</w:t>
      </w:r>
      <w:r w:rsidR="00901C31" w:rsidRPr="00FA11AD">
        <w:rPr>
          <w:rFonts w:ascii="Times New Roman" w:hAnsi="Times New Roman"/>
          <w:color w:val="000000"/>
          <w:sz w:val="24"/>
          <w:szCs w:val="24"/>
        </w:rPr>
        <w:t xml:space="preserve">. At the indicated time points, the environmental buffer solution was removed, and detected for TAX amount by </w:t>
      </w:r>
      <w:r w:rsidR="00FA11AD" w:rsidRPr="00FA11AD">
        <w:rPr>
          <w:rFonts w:ascii="Times New Roman" w:hAnsi="Times New Roman"/>
          <w:color w:val="000000"/>
          <w:sz w:val="24"/>
          <w:szCs w:val="24"/>
        </w:rPr>
        <w:t>UV-absorbance assay</w:t>
      </w:r>
      <w:r w:rsidR="00901C31" w:rsidRPr="00FA11AD">
        <w:rPr>
          <w:rFonts w:ascii="Times New Roman" w:hAnsi="Times New Roman"/>
          <w:color w:val="000000"/>
          <w:sz w:val="24"/>
          <w:szCs w:val="24"/>
        </w:rPr>
        <w:t>.</w:t>
      </w:r>
      <w:r w:rsidR="00901C31" w:rsidRPr="00FA11AD">
        <w:rPr>
          <w:rFonts w:ascii="Times New Roman" w:hAnsi="Times New Roman"/>
          <w:sz w:val="24"/>
          <w:szCs w:val="24"/>
        </w:rPr>
        <w:t xml:space="preserve"> </w:t>
      </w:r>
      <w:r w:rsidR="00FA11AD" w:rsidRPr="00FA11AD">
        <w:rPr>
          <w:rFonts w:ascii="Times New Roman" w:hAnsi="Times New Roman"/>
          <w:bCs/>
          <w:sz w:val="24"/>
          <w:szCs w:val="24"/>
        </w:rPr>
        <w:t xml:space="preserve">The </w:t>
      </w:r>
      <w:r w:rsidR="00901C31" w:rsidRPr="00FA11AD">
        <w:rPr>
          <w:rFonts w:ascii="Times New Roman" w:hAnsi="Times New Roman"/>
          <w:bCs/>
          <w:sz w:val="24"/>
          <w:szCs w:val="24"/>
        </w:rPr>
        <w:t xml:space="preserve">NPs showed a faster release rate for </w:t>
      </w:r>
      <w:r w:rsidR="00FA11AD" w:rsidRPr="00FA11AD">
        <w:rPr>
          <w:rFonts w:ascii="Times New Roman" w:hAnsi="Times New Roman"/>
          <w:bCs/>
          <w:sz w:val="24"/>
          <w:szCs w:val="24"/>
        </w:rPr>
        <w:t>TAX</w:t>
      </w:r>
      <w:r w:rsidR="00901C31" w:rsidRPr="00FA11AD">
        <w:rPr>
          <w:rFonts w:ascii="Times New Roman" w:hAnsi="Times New Roman"/>
          <w:bCs/>
          <w:sz w:val="24"/>
          <w:szCs w:val="24"/>
        </w:rPr>
        <w:t xml:space="preserve"> over time in PBS at </w:t>
      </w:r>
      <w:r w:rsidR="00901C31" w:rsidRPr="00FA11AD">
        <w:rPr>
          <w:rFonts w:ascii="Times New Roman" w:hAnsi="Times New Roman"/>
          <w:sz w:val="24"/>
          <w:szCs w:val="24"/>
        </w:rPr>
        <w:t xml:space="preserve">pH </w:t>
      </w:r>
      <w:r w:rsidR="00FA11AD" w:rsidRPr="00FA11AD">
        <w:rPr>
          <w:rFonts w:ascii="Times New Roman" w:hAnsi="Times New Roman"/>
          <w:sz w:val="24"/>
          <w:szCs w:val="24"/>
        </w:rPr>
        <w:t>4.4</w:t>
      </w:r>
      <w:r w:rsidR="00901C31" w:rsidRPr="00FA11AD">
        <w:rPr>
          <w:rFonts w:ascii="Times New Roman" w:hAnsi="Times New Roman"/>
          <w:sz w:val="24"/>
          <w:szCs w:val="24"/>
        </w:rPr>
        <w:t xml:space="preserve"> than at pH 7.4</w:t>
      </w:r>
      <w:r w:rsidR="00FA11AD" w:rsidRPr="00FA11AD">
        <w:rPr>
          <w:rFonts w:ascii="Times New Roman" w:hAnsi="Times New Roman"/>
          <w:sz w:val="24"/>
          <w:szCs w:val="24"/>
        </w:rPr>
        <w:t xml:space="preserve">. </w:t>
      </w:r>
      <w:r w:rsidR="00901C31" w:rsidRPr="00FA11AD">
        <w:rPr>
          <w:rFonts w:ascii="Times New Roman" w:hAnsi="Times New Roman"/>
          <w:sz w:val="24"/>
          <w:szCs w:val="24"/>
        </w:rPr>
        <w:t>Each bar represents the mean ± SD of three replicates.</w:t>
      </w:r>
      <w:bookmarkEnd w:id="4"/>
    </w:p>
    <w:p w:rsidR="00FA11AD" w:rsidRDefault="00FA11AD" w:rsidP="004E471B"/>
    <w:p w:rsidR="00A466F3" w:rsidRDefault="00E94969" w:rsidP="004E471B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6B45A5">
        <w:rPr>
          <w:rFonts w:ascii="Times New Roman" w:hAnsi="Times New Roman"/>
          <w:b/>
          <w:sz w:val="24"/>
          <w:szCs w:val="24"/>
          <w:lang w:val="fr-FR"/>
        </w:rPr>
        <w:pict>
          <v:shape id="_x0000_i1030" type="#_x0000_t75" style="width:318.85pt;height:118.7pt">
            <v:imagedata r:id="rId13" o:title="imaging" croptop="5268f" cropbottom="36245f" cropleft="7466f" cropright="21806f"/>
          </v:shape>
        </w:pict>
      </w:r>
    </w:p>
    <w:p w:rsidR="00FA11AD" w:rsidRPr="00661F04" w:rsidRDefault="00BA1427" w:rsidP="005C3693">
      <w:pPr>
        <w:spacing w:line="360" w:lineRule="auto"/>
        <w:rPr>
          <w:rFonts w:ascii="Times New Roman" w:hAnsi="Times New Roman"/>
          <w:sz w:val="24"/>
          <w:szCs w:val="24"/>
        </w:rPr>
      </w:pPr>
      <w:r w:rsidRPr="00661F04">
        <w:rPr>
          <w:rFonts w:ascii="Times New Roman" w:hAnsi="Times New Roman"/>
          <w:b/>
          <w:sz w:val="24"/>
          <w:szCs w:val="24"/>
          <w:lang w:val="fr-FR"/>
        </w:rPr>
        <w:t xml:space="preserve">Figure </w:t>
      </w:r>
      <w:r w:rsidR="00705110" w:rsidRPr="00661F04">
        <w:rPr>
          <w:rFonts w:ascii="Times New Roman" w:hAnsi="Times New Roman"/>
          <w:b/>
          <w:sz w:val="24"/>
          <w:szCs w:val="24"/>
          <w:lang w:val="fr-FR"/>
        </w:rPr>
        <w:t>S</w:t>
      </w:r>
      <w:r w:rsidR="00EF751F">
        <w:rPr>
          <w:rFonts w:ascii="Times New Roman" w:hAnsi="Times New Roman" w:hint="eastAsia"/>
          <w:b/>
          <w:sz w:val="24"/>
          <w:szCs w:val="24"/>
          <w:lang w:val="fr-FR"/>
        </w:rPr>
        <w:t>7</w:t>
      </w:r>
      <w:r w:rsidRPr="00661F04">
        <w:rPr>
          <w:rFonts w:ascii="Times New Roman" w:hAnsi="Times New Roman"/>
          <w:b/>
          <w:sz w:val="24"/>
          <w:szCs w:val="24"/>
          <w:lang w:val="fr-FR"/>
        </w:rPr>
        <w:t xml:space="preserve">. </w:t>
      </w:r>
      <w:r w:rsidR="00A91302" w:rsidRPr="00661F04">
        <w:rPr>
          <w:rFonts w:ascii="Times New Roman" w:hAnsi="Times New Roman"/>
          <w:b/>
          <w:i/>
          <w:sz w:val="24"/>
          <w:szCs w:val="24"/>
        </w:rPr>
        <w:t>In vivo</w:t>
      </w:r>
      <w:r w:rsidR="00A91302" w:rsidRPr="00661F04">
        <w:rPr>
          <w:rFonts w:ascii="Times New Roman" w:hAnsi="Times New Roman"/>
          <w:b/>
          <w:sz w:val="24"/>
          <w:szCs w:val="24"/>
        </w:rPr>
        <w:t xml:space="preserve"> tumor targeting of the NPs.</w:t>
      </w:r>
      <w:r w:rsidR="00A91302" w:rsidRPr="00661F04">
        <w:rPr>
          <w:rFonts w:ascii="Times New Roman" w:hAnsi="Times New Roman"/>
          <w:sz w:val="24"/>
          <w:szCs w:val="24"/>
        </w:rPr>
        <w:t xml:space="preserve"> Nude mice bearing MCF-7 tumors (~100 mm</w:t>
      </w:r>
      <w:r w:rsidR="00A91302" w:rsidRPr="00661F04">
        <w:rPr>
          <w:rFonts w:ascii="Times New Roman" w:hAnsi="Times New Roman"/>
          <w:sz w:val="24"/>
          <w:szCs w:val="24"/>
          <w:vertAlign w:val="superscript"/>
        </w:rPr>
        <w:t>3</w:t>
      </w:r>
      <w:r w:rsidR="00A91302" w:rsidRPr="00661F04">
        <w:rPr>
          <w:rFonts w:ascii="Times New Roman" w:hAnsi="Times New Roman"/>
          <w:sz w:val="24"/>
          <w:szCs w:val="24"/>
        </w:rPr>
        <w:t xml:space="preserve">) were given a single intravenous injection of </w:t>
      </w:r>
      <w:r w:rsidR="00A91302" w:rsidRPr="00661F04">
        <w:rPr>
          <w:rFonts w:ascii="Times New Roman" w:hAnsi="Times New Roman"/>
          <w:color w:val="000000"/>
          <w:kern w:val="0"/>
          <w:sz w:val="24"/>
          <w:szCs w:val="24"/>
        </w:rPr>
        <w:t>Cy5.5</w:t>
      </w:r>
      <w:r w:rsidR="00A91302" w:rsidRPr="00661F04">
        <w:rPr>
          <w:rFonts w:ascii="Times New Roman" w:hAnsi="Times New Roman"/>
          <w:sz w:val="24"/>
          <w:szCs w:val="24"/>
        </w:rPr>
        <w:t xml:space="preserve">-labeled free siRNA or </w:t>
      </w:r>
      <w:r w:rsidR="00A91302" w:rsidRPr="00661F04">
        <w:rPr>
          <w:rFonts w:ascii="Times New Roman" w:hAnsi="Times New Roman"/>
          <w:color w:val="000000"/>
          <w:kern w:val="0"/>
          <w:sz w:val="24"/>
          <w:szCs w:val="24"/>
        </w:rPr>
        <w:t>NP-TAX-siRNA</w:t>
      </w:r>
      <w:r w:rsidR="00A91302" w:rsidRPr="00661F04">
        <w:rPr>
          <w:rFonts w:ascii="Times New Roman" w:hAnsi="Times New Roman"/>
          <w:sz w:val="24"/>
          <w:szCs w:val="24"/>
        </w:rPr>
        <w:t xml:space="preserve"> by tail vein. </w:t>
      </w:r>
      <w:r w:rsidR="00A91302" w:rsidRPr="00661F04">
        <w:rPr>
          <w:rFonts w:ascii="Times New Roman" w:hAnsi="Times New Roman"/>
          <w:i/>
          <w:sz w:val="24"/>
          <w:szCs w:val="24"/>
        </w:rPr>
        <w:t>In vivo</w:t>
      </w:r>
      <w:r w:rsidR="00A91302" w:rsidRPr="00661F04">
        <w:rPr>
          <w:rFonts w:ascii="Times New Roman" w:hAnsi="Times New Roman"/>
          <w:sz w:val="24"/>
          <w:szCs w:val="24"/>
        </w:rPr>
        <w:t xml:space="preserve"> fluorescence signals were recorded using a Maestro</w:t>
      </w:r>
      <w:r w:rsidR="00A91302" w:rsidRPr="00661F0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A91302" w:rsidRPr="00661F04">
        <w:rPr>
          <w:rFonts w:ascii="Times New Roman" w:hAnsi="Times New Roman"/>
          <w:sz w:val="24"/>
          <w:szCs w:val="24"/>
        </w:rPr>
        <w:t xml:space="preserve">2.10.0 imaging system for up to 24 hours post-injection. The red </w:t>
      </w:r>
      <w:r w:rsidR="008A3FDC" w:rsidRPr="00661F04">
        <w:rPr>
          <w:rFonts w:ascii="Times New Roman" w:hAnsi="Times New Roman"/>
          <w:sz w:val="24"/>
          <w:szCs w:val="24"/>
        </w:rPr>
        <w:t>circle</w:t>
      </w:r>
      <w:r w:rsidR="00A91302" w:rsidRPr="00661F04">
        <w:rPr>
          <w:rFonts w:ascii="Times New Roman" w:hAnsi="Times New Roman"/>
          <w:sz w:val="24"/>
          <w:szCs w:val="24"/>
        </w:rPr>
        <w:t>s indicate the tumor.</w:t>
      </w:r>
    </w:p>
    <w:p w:rsidR="00C02A62" w:rsidRPr="00636F58" w:rsidRDefault="00C02A62" w:rsidP="00A466F3">
      <w:pPr>
        <w:rPr>
          <w:lang w:val="fr-FR"/>
        </w:rPr>
      </w:pPr>
    </w:p>
    <w:sectPr w:rsidR="00C02A62" w:rsidRPr="00636F58" w:rsidSect="00FA77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60E" w:rsidRDefault="005E360E" w:rsidP="00F26305">
      <w:r>
        <w:separator/>
      </w:r>
    </w:p>
  </w:endnote>
  <w:endnote w:type="continuationSeparator" w:id="0">
    <w:p w:rsidR="005E360E" w:rsidRDefault="005E360E" w:rsidP="00F263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60E" w:rsidRDefault="005E360E" w:rsidP="00F26305">
      <w:r>
        <w:separator/>
      </w:r>
    </w:p>
  </w:footnote>
  <w:footnote w:type="continuationSeparator" w:id="0">
    <w:p w:rsidR="005E360E" w:rsidRDefault="005E360E" w:rsidP="00F263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AC2275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58"/>
    <w:rsid w:val="00002FBE"/>
    <w:rsid w:val="000B4C6C"/>
    <w:rsid w:val="00124E2A"/>
    <w:rsid w:val="001A0CEE"/>
    <w:rsid w:val="001C63E9"/>
    <w:rsid w:val="001D287F"/>
    <w:rsid w:val="001E24EA"/>
    <w:rsid w:val="001F7AFE"/>
    <w:rsid w:val="00213A34"/>
    <w:rsid w:val="00231A20"/>
    <w:rsid w:val="002600D0"/>
    <w:rsid w:val="002862D1"/>
    <w:rsid w:val="002D0DF7"/>
    <w:rsid w:val="002D2BF9"/>
    <w:rsid w:val="002E37D4"/>
    <w:rsid w:val="0039656F"/>
    <w:rsid w:val="003A07BD"/>
    <w:rsid w:val="00441DC4"/>
    <w:rsid w:val="00481763"/>
    <w:rsid w:val="0049235D"/>
    <w:rsid w:val="004D7183"/>
    <w:rsid w:val="004E471B"/>
    <w:rsid w:val="004E5822"/>
    <w:rsid w:val="004F5E8F"/>
    <w:rsid w:val="00510FD7"/>
    <w:rsid w:val="00552375"/>
    <w:rsid w:val="00596091"/>
    <w:rsid w:val="005971AF"/>
    <w:rsid w:val="005C3693"/>
    <w:rsid w:val="005C4E4A"/>
    <w:rsid w:val="005D0E0D"/>
    <w:rsid w:val="005E360E"/>
    <w:rsid w:val="00622318"/>
    <w:rsid w:val="00636F58"/>
    <w:rsid w:val="00661F04"/>
    <w:rsid w:val="00672637"/>
    <w:rsid w:val="006737DF"/>
    <w:rsid w:val="006918CE"/>
    <w:rsid w:val="006B45A5"/>
    <w:rsid w:val="00702A0D"/>
    <w:rsid w:val="00705110"/>
    <w:rsid w:val="00721970"/>
    <w:rsid w:val="00775A14"/>
    <w:rsid w:val="007A23A4"/>
    <w:rsid w:val="00856B78"/>
    <w:rsid w:val="008A3FDC"/>
    <w:rsid w:val="008D7EF9"/>
    <w:rsid w:val="00901C31"/>
    <w:rsid w:val="009E57CF"/>
    <w:rsid w:val="009F446B"/>
    <w:rsid w:val="00A0526B"/>
    <w:rsid w:val="00A466F3"/>
    <w:rsid w:val="00A6175F"/>
    <w:rsid w:val="00A908FC"/>
    <w:rsid w:val="00A91302"/>
    <w:rsid w:val="00A95FC5"/>
    <w:rsid w:val="00AD6EEB"/>
    <w:rsid w:val="00B871FE"/>
    <w:rsid w:val="00BA1427"/>
    <w:rsid w:val="00C02A62"/>
    <w:rsid w:val="00C3000C"/>
    <w:rsid w:val="00C418BA"/>
    <w:rsid w:val="00CE2350"/>
    <w:rsid w:val="00CE34C5"/>
    <w:rsid w:val="00CE3A4D"/>
    <w:rsid w:val="00D32CA5"/>
    <w:rsid w:val="00D55D3D"/>
    <w:rsid w:val="00D9431F"/>
    <w:rsid w:val="00DF6CC8"/>
    <w:rsid w:val="00E66CEF"/>
    <w:rsid w:val="00E820A7"/>
    <w:rsid w:val="00E91239"/>
    <w:rsid w:val="00E94969"/>
    <w:rsid w:val="00ED6AB4"/>
    <w:rsid w:val="00EE123A"/>
    <w:rsid w:val="00EE60DC"/>
    <w:rsid w:val="00EF751F"/>
    <w:rsid w:val="00F007D9"/>
    <w:rsid w:val="00F26305"/>
    <w:rsid w:val="00F27551"/>
    <w:rsid w:val="00F81AD6"/>
    <w:rsid w:val="00F92CD8"/>
    <w:rsid w:val="00FA11AD"/>
    <w:rsid w:val="00FA770F"/>
    <w:rsid w:val="00FD7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70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63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/>
    </w:rPr>
  </w:style>
  <w:style w:type="character" w:customStyle="1" w:styleId="Char">
    <w:name w:val="页眉 Char"/>
    <w:link w:val="a3"/>
    <w:uiPriority w:val="99"/>
    <w:rsid w:val="00F26305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6305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Char0">
    <w:name w:val="页脚 Char"/>
    <w:link w:val="a4"/>
    <w:uiPriority w:val="99"/>
    <w:rsid w:val="00F26305"/>
    <w:rPr>
      <w:kern w:val="2"/>
      <w:sz w:val="18"/>
      <w:szCs w:val="18"/>
    </w:rPr>
  </w:style>
  <w:style w:type="character" w:customStyle="1" w:styleId="fontstyle01">
    <w:name w:val="fontstyle01"/>
    <w:rsid w:val="00510FD7"/>
    <w:rPr>
      <w:rFonts w:ascii="TimesNewRoman" w:hAnsi="TimesNewRoman" w:cs="Times New Roman"/>
      <w:color w:val="000000"/>
      <w:sz w:val="24"/>
      <w:szCs w:val="24"/>
    </w:rPr>
  </w:style>
  <w:style w:type="paragraph" w:customStyle="1" w:styleId="DecimalAligned">
    <w:name w:val="Decimal Aligned"/>
    <w:basedOn w:val="a"/>
    <w:uiPriority w:val="40"/>
    <w:qFormat/>
    <w:rsid w:val="00ED6AB4"/>
    <w:pPr>
      <w:widowControl/>
      <w:tabs>
        <w:tab w:val="decimal" w:pos="360"/>
      </w:tabs>
      <w:spacing w:after="200" w:line="276" w:lineRule="auto"/>
      <w:jc w:val="left"/>
    </w:pPr>
    <w:rPr>
      <w:kern w:val="0"/>
      <w:sz w:val="22"/>
    </w:rPr>
  </w:style>
  <w:style w:type="table" w:styleId="a5">
    <w:name w:val="Table Grid"/>
    <w:basedOn w:val="a1"/>
    <w:uiPriority w:val="39"/>
    <w:rsid w:val="00ED6AB4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uiPriority w:val="99"/>
    <w:semiHidden/>
    <w:unhideWhenUsed/>
    <w:rsid w:val="00705110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705110"/>
    <w:pPr>
      <w:jc w:val="left"/>
    </w:pPr>
    <w:rPr>
      <w:lang/>
    </w:rPr>
  </w:style>
  <w:style w:type="character" w:customStyle="1" w:styleId="Char1">
    <w:name w:val="批注文字 Char"/>
    <w:link w:val="a7"/>
    <w:uiPriority w:val="99"/>
    <w:semiHidden/>
    <w:rsid w:val="00705110"/>
    <w:rPr>
      <w:kern w:val="2"/>
      <w:sz w:val="21"/>
      <w:szCs w:val="22"/>
    </w:rPr>
  </w:style>
  <w:style w:type="paragraph" w:styleId="a8">
    <w:name w:val="annotation subject"/>
    <w:basedOn w:val="a7"/>
    <w:next w:val="a7"/>
    <w:link w:val="Char2"/>
    <w:uiPriority w:val="99"/>
    <w:semiHidden/>
    <w:unhideWhenUsed/>
    <w:rsid w:val="00705110"/>
    <w:rPr>
      <w:b/>
      <w:bCs/>
    </w:rPr>
  </w:style>
  <w:style w:type="character" w:customStyle="1" w:styleId="Char2">
    <w:name w:val="批注主题 Char"/>
    <w:link w:val="a8"/>
    <w:uiPriority w:val="99"/>
    <w:semiHidden/>
    <w:rsid w:val="00705110"/>
    <w:rPr>
      <w:b/>
      <w:bCs/>
      <w:kern w:val="2"/>
      <w:sz w:val="21"/>
      <w:szCs w:val="22"/>
    </w:rPr>
  </w:style>
  <w:style w:type="paragraph" w:styleId="a9">
    <w:name w:val="Balloon Text"/>
    <w:basedOn w:val="a"/>
    <w:link w:val="Char3"/>
    <w:uiPriority w:val="99"/>
    <w:semiHidden/>
    <w:unhideWhenUsed/>
    <w:rsid w:val="00705110"/>
    <w:rPr>
      <w:sz w:val="18"/>
      <w:szCs w:val="18"/>
      <w:lang/>
    </w:rPr>
  </w:style>
  <w:style w:type="character" w:customStyle="1" w:styleId="Char3">
    <w:name w:val="批注框文本 Char"/>
    <w:link w:val="a9"/>
    <w:uiPriority w:val="99"/>
    <w:semiHidden/>
    <w:rsid w:val="0070511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3448</CharactersWithSpaces>
  <SharedDoc>false</SharedDoc>
  <HLinks>
    <vt:vector size="30" baseType="variant">
      <vt:variant>
        <vt:i4>237724930</vt:i4>
      </vt:variant>
      <vt:variant>
        <vt:i4>3201</vt:i4>
      </vt:variant>
      <vt:variant>
        <vt:i4>1025</vt:i4>
      </vt:variant>
      <vt:variant>
        <vt:i4>1</vt:i4>
      </vt:variant>
      <vt:variant>
        <vt:lpwstr>S1(带数值)</vt:lpwstr>
      </vt:variant>
      <vt:variant>
        <vt:lpwstr/>
      </vt:variant>
      <vt:variant>
        <vt:i4>175985068</vt:i4>
      </vt:variant>
      <vt:variant>
        <vt:i4>3437</vt:i4>
      </vt:variant>
      <vt:variant>
        <vt:i4>1026</vt:i4>
      </vt:variant>
      <vt:variant>
        <vt:i4>1</vt:i4>
      </vt:variant>
      <vt:variant>
        <vt:lpwstr>F3（带凋周）</vt:lpwstr>
      </vt:variant>
      <vt:variant>
        <vt:lpwstr/>
      </vt:variant>
      <vt:variant>
        <vt:i4>237593858</vt:i4>
      </vt:variant>
      <vt:variant>
        <vt:i4>3681</vt:i4>
      </vt:variant>
      <vt:variant>
        <vt:i4>1027</vt:i4>
      </vt:variant>
      <vt:variant>
        <vt:i4>1</vt:i4>
      </vt:variant>
      <vt:variant>
        <vt:lpwstr>S3(带数值)</vt:lpwstr>
      </vt:variant>
      <vt:variant>
        <vt:lpwstr/>
      </vt:variant>
      <vt:variant>
        <vt:i4>237921538</vt:i4>
      </vt:variant>
      <vt:variant>
        <vt:i4>3911</vt:i4>
      </vt:variant>
      <vt:variant>
        <vt:i4>1028</vt:i4>
      </vt:variant>
      <vt:variant>
        <vt:i4>1</vt:i4>
      </vt:variant>
      <vt:variant>
        <vt:lpwstr>S4(带数值)</vt:lpwstr>
      </vt:variant>
      <vt:variant>
        <vt:lpwstr/>
      </vt:variant>
      <vt:variant>
        <vt:i4>6553606</vt:i4>
      </vt:variant>
      <vt:variant>
        <vt:i4>4575</vt:i4>
      </vt:variant>
      <vt:variant>
        <vt:i4>1030</vt:i4>
      </vt:variant>
      <vt:variant>
        <vt:i4>1</vt:i4>
      </vt:variant>
      <vt:variant>
        <vt:lpwstr>imaging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</cp:lastModifiedBy>
  <cp:revision>9</cp:revision>
  <dcterms:created xsi:type="dcterms:W3CDTF">2017-10-27T11:22:00Z</dcterms:created>
  <dcterms:modified xsi:type="dcterms:W3CDTF">2018-08-12T14:03:00Z</dcterms:modified>
</cp:coreProperties>
</file>