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1B" w:rsidRDefault="0022241B" w:rsidP="0022241B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:rsidR="0022241B" w:rsidRDefault="005B3490" w:rsidP="0022241B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  <w:r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Figure S1</w:t>
      </w:r>
      <w:r w:rsidR="0022241B" w:rsidRPr="0022241B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:</w:t>
      </w:r>
      <w:r w:rsidR="0022241B" w:rsidRPr="0004761E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Copy number heat map.  Columns represent </w:t>
      </w:r>
      <w:r w:rsidR="0022241B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75 </w:t>
      </w:r>
      <w:r w:rsidR="0022241B" w:rsidRPr="0004761E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individual patients across 70 genes in the targeted panel.  </w:t>
      </w:r>
      <w:r w:rsidR="0066057C">
        <w:rPr>
          <w:rFonts w:ascii="Arial" w:hAnsi="Arial" w:cs="Arial"/>
          <w:color w:val="000000" w:themeColor="text1"/>
          <w:kern w:val="24"/>
          <w:sz w:val="22"/>
          <w:szCs w:val="22"/>
        </w:rPr>
        <w:t>Tumors</w:t>
      </w:r>
      <w:r w:rsidR="0022241B" w:rsidRPr="0004761E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are categorized by hi</w:t>
      </w:r>
      <w:r w:rsidR="0022241B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gh-level amplification (red, </w:t>
      </w:r>
      <w:r w:rsidR="0022241B" w:rsidRPr="00143122">
        <w:rPr>
          <w:rFonts w:ascii="Arial" w:hAnsi="Arial" w:cs="Arial"/>
          <w:color w:val="000000" w:themeColor="text1"/>
          <w:kern w:val="24"/>
          <w:sz w:val="22"/>
          <w:szCs w:val="22"/>
        </w:rPr>
        <w:t>5.0+</w:t>
      </w:r>
      <w:r w:rsidR="0022241B" w:rsidRPr="0004761E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copies), gain (yellow), normal (white), minor loss (royal blue), extensive loss (dark blue, &lt;0.5).</w:t>
      </w:r>
    </w:p>
    <w:p w:rsidR="0022241B" w:rsidRDefault="0022241B" w:rsidP="0022241B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:rsidR="0022241B" w:rsidRPr="0004761E" w:rsidRDefault="0022241B" w:rsidP="0022241B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AFB07DD" wp14:editId="1B6994C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49240" cy="4791456"/>
            <wp:effectExtent l="0" t="0" r="381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NV_1_entry_per_ca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791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E12" w:rsidRDefault="00944E12">
      <w:bookmarkStart w:id="0" w:name="_GoBack"/>
      <w:bookmarkEnd w:id="0"/>
    </w:p>
    <w:sectPr w:rsidR="00944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1B"/>
    <w:rsid w:val="0022241B"/>
    <w:rsid w:val="005B3490"/>
    <w:rsid w:val="0066057C"/>
    <w:rsid w:val="0094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894D"/>
  <w15:chartTrackingRefBased/>
  <w15:docId w15:val="{C97FEA2A-2020-4AF2-B9A5-B305B170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24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 Dept of Medicine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Susanna Foxworthy</dc:creator>
  <cp:keywords/>
  <dc:description/>
  <cp:lastModifiedBy>Hancock, Brad A.</cp:lastModifiedBy>
  <cp:revision>4</cp:revision>
  <dcterms:created xsi:type="dcterms:W3CDTF">2018-04-05T13:12:00Z</dcterms:created>
  <dcterms:modified xsi:type="dcterms:W3CDTF">2018-04-09T19:25:00Z</dcterms:modified>
</cp:coreProperties>
</file>