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28591" w14:textId="77777777" w:rsidR="001108AC" w:rsidRDefault="00D176E6" w:rsidP="000917E6">
      <w:pPr>
        <w:pStyle w:val="Bijschrift"/>
        <w:keepNext/>
        <w:rPr>
          <w:b w:val="0"/>
          <w:color w:val="auto"/>
          <w:sz w:val="20"/>
        </w:rPr>
      </w:pPr>
      <w:r>
        <w:rPr>
          <w:color w:val="auto"/>
          <w:sz w:val="20"/>
        </w:rPr>
        <w:t xml:space="preserve">Supplemental </w:t>
      </w:r>
      <w:r w:rsidR="000917E6">
        <w:rPr>
          <w:color w:val="auto"/>
          <w:sz w:val="20"/>
        </w:rPr>
        <w:t>Table</w:t>
      </w:r>
      <w:r>
        <w:rPr>
          <w:color w:val="auto"/>
          <w:sz w:val="20"/>
        </w:rPr>
        <w:t xml:space="preserve"> S4</w:t>
      </w:r>
      <w:r w:rsidR="000917E6">
        <w:rPr>
          <w:b w:val="0"/>
          <w:color w:val="auto"/>
          <w:sz w:val="20"/>
        </w:rPr>
        <w:t xml:space="preserve"> </w:t>
      </w:r>
      <w:bookmarkStart w:id="0" w:name="_GoBack"/>
      <w:r w:rsidR="000917E6">
        <w:rPr>
          <w:b w:val="0"/>
          <w:color w:val="auto"/>
          <w:sz w:val="20"/>
        </w:rPr>
        <w:t xml:space="preserve">Risk of potential bias and confounders of the included studies. </w:t>
      </w:r>
      <w:bookmarkEnd w:id="0"/>
    </w:p>
    <w:p w14:paraId="38960ABA" w14:textId="73498C91" w:rsidR="000917E6" w:rsidRDefault="000917E6" w:rsidP="000917E6">
      <w:pPr>
        <w:pStyle w:val="Bijschrift"/>
        <w:keepNext/>
        <w:rPr>
          <w:b w:val="0"/>
          <w:color w:val="auto"/>
          <w:sz w:val="20"/>
        </w:rPr>
      </w:pPr>
      <w:r>
        <w:rPr>
          <w:b w:val="0"/>
          <w:color w:val="auto"/>
          <w:sz w:val="20"/>
        </w:rPr>
        <w:t>Studies indicated by a “</w:t>
      </w:r>
      <w:r>
        <w:rPr>
          <w:rFonts w:asciiTheme="majorHAnsi" w:eastAsiaTheme="minorHAnsi" w:hAnsiTheme="majorHAnsi" w:cstheme="minorBidi"/>
          <w:color w:val="FF0000"/>
          <w:sz w:val="20"/>
          <w:szCs w:val="20"/>
          <w:lang w:val="de-DE"/>
        </w:rPr>
        <w:t>X</w:t>
      </w:r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“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potentially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have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an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increased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risk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of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bias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,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whereas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studies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indicated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by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a </w:t>
      </w:r>
      <w:r>
        <w:rPr>
          <w:b w:val="0"/>
          <w:color w:val="auto"/>
          <w:sz w:val="20"/>
        </w:rPr>
        <w:t>“</w:t>
      </w:r>
      <w:r>
        <w:rPr>
          <w:rFonts w:asciiTheme="majorHAnsi" w:eastAsiaTheme="minorHAnsi" w:hAnsiTheme="majorHAnsi" w:cstheme="minorBidi"/>
          <w:color w:val="008000"/>
          <w:sz w:val="20"/>
          <w:szCs w:val="20"/>
          <w:lang w:val="de-DE"/>
        </w:rPr>
        <w:t>√</w:t>
      </w:r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“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potentially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have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a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decreased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risk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of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 </w:t>
      </w:r>
      <w:proofErr w:type="spellStart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>bias</w:t>
      </w:r>
      <w:proofErr w:type="spellEnd"/>
      <w:r>
        <w:rPr>
          <w:rFonts w:asciiTheme="majorHAnsi" w:eastAsiaTheme="minorHAnsi" w:hAnsiTheme="majorHAnsi" w:cstheme="minorBidi"/>
          <w:b w:val="0"/>
          <w:color w:val="auto"/>
          <w:sz w:val="20"/>
          <w:szCs w:val="20"/>
          <w:lang w:val="de-DE"/>
        </w:rPr>
        <w:t xml:space="preserve">. </w:t>
      </w:r>
    </w:p>
    <w:tbl>
      <w:tblPr>
        <w:tblW w:w="0" w:type="auto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3171"/>
        <w:gridCol w:w="600"/>
        <w:gridCol w:w="732"/>
        <w:gridCol w:w="649"/>
        <w:gridCol w:w="485"/>
        <w:gridCol w:w="850"/>
      </w:tblGrid>
      <w:tr w:rsidR="000917E6" w14:paraId="6277F8F4" w14:textId="77777777" w:rsidTr="000917E6">
        <w:trPr>
          <w:cantSplit/>
          <w:trHeight w:val="2706"/>
        </w:trPr>
        <w:tc>
          <w:tcPr>
            <w:tcW w:w="31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14:paraId="6F264095" w14:textId="77777777" w:rsidR="000917E6" w:rsidRDefault="000917E6">
            <w:pPr>
              <w:spacing w:before="2" w:after="2"/>
              <w:ind w:left="113" w:right="113"/>
              <w:rPr>
                <w:rFonts w:asciiTheme="majorHAnsi" w:hAnsiTheme="majorHAnsi"/>
                <w:sz w:val="18"/>
                <w:szCs w:val="18"/>
                <w:lang w:val="de-DE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hideMark/>
          </w:tcPr>
          <w:p w14:paraId="29888B1E" w14:textId="77777777" w:rsidR="000917E6" w:rsidRDefault="000917E6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Selection bias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hideMark/>
          </w:tcPr>
          <w:p w14:paraId="764DC274" w14:textId="77777777" w:rsidR="000917E6" w:rsidRDefault="000917E6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Assay method</w:t>
            </w:r>
          </w:p>
          <w:p w14:paraId="2029E410" w14:textId="77777777" w:rsidR="000917E6" w:rsidRDefault="000917E6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(measurement bias)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hideMark/>
          </w:tcPr>
          <w:p w14:paraId="021F0079" w14:textId="77777777" w:rsidR="000917E6" w:rsidRDefault="000917E6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Outcome assessment (measurement bias)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hideMark/>
          </w:tcPr>
          <w:p w14:paraId="7A61E072" w14:textId="77777777" w:rsidR="000917E6" w:rsidRDefault="000917E6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18"/>
                <w:szCs w:val="18"/>
                <w:lang w:val="de-DE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  <w:lang w:val="de-DE"/>
              </w:rPr>
              <w:t>Confounders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  <w:hideMark/>
          </w:tcPr>
          <w:p w14:paraId="17EC61FE" w14:textId="77777777" w:rsidR="000917E6" w:rsidRDefault="000917E6">
            <w:pPr>
              <w:spacing w:before="2" w:after="2"/>
              <w:ind w:left="113" w:right="113"/>
              <w:jc w:val="center"/>
              <w:rPr>
                <w:rFonts w:asciiTheme="majorHAnsi" w:hAnsiTheme="majorHAnsi"/>
                <w:sz w:val="18"/>
                <w:szCs w:val="18"/>
                <w:lang w:val="de-DE"/>
              </w:rPr>
            </w:pPr>
          </w:p>
        </w:tc>
      </w:tr>
      <w:tr w:rsidR="000917E6" w14:paraId="17A53D3B" w14:textId="77777777" w:rsidTr="000917E6">
        <w:trPr>
          <w:trHeight w:val="28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6A4E0" w14:textId="77777777" w:rsidR="000917E6" w:rsidRDefault="000917E6">
            <w:pPr>
              <w:ind w:left="57"/>
              <w:rPr>
                <w:rFonts w:asciiTheme="majorHAnsi" w:eastAsiaTheme="minorHAnsi" w:hAnsiTheme="majorHAnsi" w:cstheme="minorBidi"/>
                <w:b/>
                <w:sz w:val="18"/>
                <w:szCs w:val="22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sz w:val="18"/>
                <w:szCs w:val="22"/>
                <w:lang w:val="de-DE"/>
              </w:rPr>
              <w:t>Study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13FDEFF" w14:textId="77777777" w:rsidR="000917E6" w:rsidRDefault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A5AAA43" w14:textId="77777777" w:rsidR="000917E6" w:rsidRDefault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342AD13" w14:textId="77777777" w:rsidR="000917E6" w:rsidRDefault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14:paraId="7FF6787B" w14:textId="77777777" w:rsidR="000917E6" w:rsidRDefault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90AEF" w14:textId="77777777" w:rsidR="000917E6" w:rsidRDefault="000917E6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917E6" w14:paraId="63D410F4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AC212" w14:textId="77777777" w:rsidR="000917E6" w:rsidRDefault="000917E6" w:rsidP="000917E6">
            <w:pPr>
              <w:rPr>
                <w:rFonts w:eastAsia="Times New Roman" w:cs="Calibri"/>
                <w:color w:val="000000"/>
                <w:sz w:val="22"/>
                <w:szCs w:val="22"/>
                <w:lang w:val="nl-NL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Jahangiri,2018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40AE0" w14:textId="77777777" w:rsidR="000917E6" w:rsidRDefault="000917E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20126" w14:textId="77777777" w:rsidR="000917E6" w:rsidRDefault="000917E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2FD79" w14:textId="77777777" w:rsidR="000917E6" w:rsidRDefault="00470B35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2EFBD" w14:textId="77777777" w:rsidR="000917E6" w:rsidRDefault="000407F1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3E4FA" w14:textId="77777777" w:rsidR="000917E6" w:rsidRDefault="000917E6" w:rsidP="000917E6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917E6" w14:paraId="4A0F8F5D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B3B14" w14:textId="77777777" w:rsidR="000917E6" w:rsidRDefault="000917E6" w:rsidP="000917E6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Müller, 2003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65152" w14:textId="77777777" w:rsidR="000917E6" w:rsidRDefault="000407F1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A9593" w14:textId="77777777" w:rsidR="000917E6" w:rsidRDefault="000917E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8F99F" w14:textId="77777777" w:rsidR="000917E6" w:rsidRDefault="000917E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D4512" w14:textId="77777777" w:rsidR="000917E6" w:rsidRDefault="000407F1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F8435" w14:textId="77777777" w:rsidR="000917E6" w:rsidRDefault="000917E6" w:rsidP="000917E6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AA472A7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BBFC5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Liu, 2018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8D25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B25E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A133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102D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62634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5E459ED2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F61BC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Buhmeida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546C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A410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E5F0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F3D3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C6C5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5968411B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ACE3C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Kioulafa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6958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28187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0081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2167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5C0F5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917E6" w14:paraId="51959D46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69B4D" w14:textId="77777777" w:rsidR="000917E6" w:rsidRDefault="000917E6" w:rsidP="000917E6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Xu, 2013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0A16E" w14:textId="77777777" w:rsidR="000917E6" w:rsidRDefault="0073016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DC53D" w14:textId="77777777" w:rsidR="000917E6" w:rsidRDefault="000917E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48B8D" w14:textId="77777777" w:rsidR="000917E6" w:rsidRDefault="000917E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A8A9F" w14:textId="77777777" w:rsidR="000917E6" w:rsidRDefault="000917E6" w:rsidP="000917E6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4CCE7" w14:textId="77777777" w:rsidR="000917E6" w:rsidRDefault="000917E6" w:rsidP="000917E6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394F38D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F5AB9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Mirza,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85250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A782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FD5F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F68B9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169C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1EEFFD2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061C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Arai, 2006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31AC7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7333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38BA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28AD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56B3E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3F56C528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F4330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McCormack,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184F7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6F3B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164B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280A7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E3FE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EB0CCC4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65E8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Nimmrich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65F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7716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5F4E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2071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77CE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36DA6F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C636F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Xu, 2009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F3FE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3BC6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F0DA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B00B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7C998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2B6988B7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ADD9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Gobel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2F858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DF454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3025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ED7C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8719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5B2D93AF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EA16F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Lu, 2011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3E7B4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CD010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6D05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2EA2D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E9B03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6236C0E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7995B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Martins, 2011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330C5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2C10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3B34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1C287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078B3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29E3079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53238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Cerne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4861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8912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5173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8DD4B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E67B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88151A3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66CFE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VanHoesel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040B7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F6A4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DB9D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EDA2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3BF5E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18DE69E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5C7EA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VanHoesel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2012 (2)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30C7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2DEE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DB59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CE0E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D302D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09F8558F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5250D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Ulrisch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B1B8B" w14:textId="77777777" w:rsidR="000407F1" w:rsidRDefault="004E105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C89B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B689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7B36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B6FA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09244E68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6FF48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Shen, 2015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C26B4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58E0D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74736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3CF30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045D7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064840D1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0A4A7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Palmieri,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96F56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119D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8767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67427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2AE6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1D0030B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B3E49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Noetzel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13E61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2CA2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4B5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47CBB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2053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03A5FC23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95C08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Dietrich, 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C754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CCF0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E56D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76602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108A8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79A2616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67BCC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Ramos, 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7F39D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91D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CF41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C1FE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0675D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DF2D372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408E3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Xu,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5BFB6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87B6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26FB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5794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A8DE8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E958A0E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6B845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Klajic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812A6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02D2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098D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3797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8C25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9A1CCFD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E293B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Martinez Galan, 2014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096B9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30C5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CB32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2BC30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A3436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AAD5690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1E9C9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Li, 2014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2C918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967F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6958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2F5E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01F4B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F592A6F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EB5BD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Hill, 2011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F1549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074A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7EA0E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B0E8D" w14:textId="77777777" w:rsidR="000407F1" w:rsidRDefault="00CD3D48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A0D9E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7C3B4C9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DBB78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Rodriguez,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DA796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2F9C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57B1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12BB4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67142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11E3757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B6BA0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Kioulafa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C9332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7B63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70A2B" w14:textId="77777777" w:rsidR="000407F1" w:rsidRDefault="00A95F4D" w:rsidP="00A95F4D">
            <w:pPr>
              <w:tabs>
                <w:tab w:val="center" w:pos="216"/>
              </w:tabs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ab/>
            </w:r>
            <w:r w:rsidR="000407F1"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DDC74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F16E5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2EE87AF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DF106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Mirza, 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6D03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6F34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F561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76B47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B6D57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9448E8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81FAF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Iorns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477FB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BB85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AD6F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6808C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E767E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366841AB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C80DA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Mehrotra, 2004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7DA54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F85A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7604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4C934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781B7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E2DF2FC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FE15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Fiegl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57F9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EDE52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3DB1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8B908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F19D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0131527E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FB71E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Hartmann, 2009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0D75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1C52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4300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3100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A98B6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18FE88A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64D1D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Veeck,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94B39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7880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B12F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483F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8B2CB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53309D4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8EB52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lastRenderedPageBreak/>
              <w:t>Li, 2006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885EC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6A677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D2D7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659BE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D9F3E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3A896B9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CF10B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Pathiraja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8038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CCF7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F547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7D2A3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891A7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2DF6FC9D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B15FE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Weissenborn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7827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61814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69E3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093D9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4CCF1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8341F5A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5DC50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Sharma, 2009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1DBA1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37EF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B7F0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54EE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14E43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5C5811B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B6AF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Widschwenter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41C22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825E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3392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4816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45BE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56459B9A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6D5C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Fiegl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32AF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5695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69C8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0896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395C5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21AA613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F58A8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Hill, 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90C96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48B0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5FEF4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2C310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2105C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93B846F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FE22E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Chen, 2009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4D3D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F530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19D7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2E194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4D49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317B64EB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47449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Maier, 2007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DE5D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65FD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77793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30C47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B03BD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3453AC3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B5D9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Farynja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1677B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BB16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270F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4DA26" w14:textId="77777777" w:rsidR="000407F1" w:rsidRDefault="00A95F4D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1A78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8B175E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C3EC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Fu, 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04BF4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EA15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F5373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1575E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17CE6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CD4E38C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4B313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Kioulafa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6B46C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468E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84AD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B0DE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1A99E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3CB4065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A40D6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Zhang, 2015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6167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8294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420B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7245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99849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55AD8FE0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AE3D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Jung, 2013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03F5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9C22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9D65E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18E38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9CB6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386FFF49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5739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Harbeck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F70C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703F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0346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7688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1C85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2EC916F4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15E26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Karray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Chouayekh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5AE59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E5E4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4A53C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3D2E6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EB52B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F7A05B0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24A6E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Huang, 2013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E5C37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4865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39C9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A270A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88598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24A9A68D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91950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Sharma, 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CECF4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B0CC7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61AB7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BB1F4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69E75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8132074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743F8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Veeck, 2008 (2)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74547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999E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0DB2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32FAA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8932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176ED634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0ECB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Chimonidou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50105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4D19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87CB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57EE7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23882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278A7596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C4FDA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Ebeid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0123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6E44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F4E2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62562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4D3B4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38733419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DC32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Stefansson, 2015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36EFA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54A2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BACF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83D6E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969F8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3A3EF8D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2773A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Angelova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4C53D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F6E7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E3CC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F4F53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30E9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527FA06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9EA9B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Krasteva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A3C36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4BFD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0FF0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4EB3E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15D61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CEEC9EA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FA354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Fujita, 2014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99D9C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0708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A5C8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CDE05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E2F05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3F779B78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4F82B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Liu, 2016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13B4C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CBCD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60D20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27038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80E4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7AAD688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42BEC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Jing,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5FB10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D781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4FE0C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2D739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7566A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E589BD3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50ED4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Fujita,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6925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7E2D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68C3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E6E66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E3D76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078E485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EE43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Wee,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4ED10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760AB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46280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3B54C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EF48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65FAA5A3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3A29A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Stephen, 2016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1B114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342E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979E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61CF6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1C9E2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7944F916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14371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Veeck, 2008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52F1A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CC53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7E2B1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09438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2DBC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46C54DB2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4C4DD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Perez </w:t>
            </w: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Janices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>, 2015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14680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A6BC7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56B83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A5F9A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256B5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1D7F6980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28DE4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Park, 2014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A30B5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B512A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5A80C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CD4DD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EE978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56D6D0E4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F2339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Wang, 2012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725BC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F89F2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BCAEE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4C0E9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98A2F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5FDC3F3F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88DED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Fang, 2011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9816E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74BF9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A88C5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DA3F6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80FA0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0407F1" w14:paraId="0819A597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30BA" w14:textId="77777777" w:rsidR="000407F1" w:rsidRDefault="000407F1" w:rsidP="000407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Ren, 2013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10512" w14:textId="77777777" w:rsidR="000407F1" w:rsidRDefault="00EC3D40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C518B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0F858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4204F" w14:textId="77777777" w:rsidR="000407F1" w:rsidRDefault="000407F1" w:rsidP="000407F1">
            <w:pPr>
              <w:jc w:val="center"/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  <w:r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  <w:t>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85675" w14:textId="77777777" w:rsidR="000407F1" w:rsidRDefault="000407F1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  <w:tr w:rsidR="00EC3D40" w14:paraId="36CEC53E" w14:textId="77777777" w:rsidTr="000917E6">
        <w:trPr>
          <w:trHeight w:val="260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5896" w14:textId="77777777" w:rsidR="00EC3D40" w:rsidRDefault="00EC3D40" w:rsidP="000407F1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E3D5E51" w14:textId="77777777" w:rsidR="00EC3D40" w:rsidRDefault="00EC3D40" w:rsidP="000407F1">
            <w:pPr>
              <w:jc w:val="center"/>
              <w:rPr>
                <w:rFonts w:asciiTheme="majorHAnsi" w:eastAsiaTheme="minorHAnsi" w:hAnsiTheme="majorHAnsi" w:cstheme="minorBidi"/>
                <w:b/>
                <w:color w:val="FF0000"/>
                <w:sz w:val="18"/>
                <w:szCs w:val="20"/>
                <w:lang w:val="de-D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3580B83" w14:textId="77777777" w:rsidR="00EC3D40" w:rsidRDefault="00EC3D40" w:rsidP="000407F1">
            <w:pPr>
              <w:jc w:val="center"/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53BE825F" w14:textId="77777777" w:rsidR="00EC3D40" w:rsidRDefault="00EC3D40" w:rsidP="000407F1">
            <w:pPr>
              <w:jc w:val="center"/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14:paraId="4E9C51EC" w14:textId="77777777" w:rsidR="00EC3D40" w:rsidRDefault="00EC3D40" w:rsidP="000407F1">
            <w:pPr>
              <w:jc w:val="center"/>
              <w:rPr>
                <w:rFonts w:asciiTheme="majorHAnsi" w:eastAsiaTheme="minorHAnsi" w:hAnsiTheme="majorHAnsi" w:cstheme="minorBidi"/>
                <w:b/>
                <w:color w:val="008000"/>
                <w:sz w:val="18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FBBA6" w14:textId="77777777" w:rsidR="00EC3D40" w:rsidRDefault="00EC3D40" w:rsidP="000407F1">
            <w:pPr>
              <w:rPr>
                <w:rFonts w:asciiTheme="majorHAnsi" w:eastAsiaTheme="minorHAnsi" w:hAnsiTheme="majorHAnsi" w:cstheme="minorBidi"/>
                <w:sz w:val="18"/>
                <w:szCs w:val="20"/>
                <w:lang w:val="de-DE"/>
              </w:rPr>
            </w:pPr>
          </w:p>
        </w:tc>
      </w:tr>
    </w:tbl>
    <w:p w14:paraId="3571B19E" w14:textId="77777777" w:rsidR="009847B8" w:rsidRDefault="009847B8"/>
    <w:sectPr w:rsidR="00984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E6"/>
    <w:rsid w:val="000407F1"/>
    <w:rsid w:val="000917E6"/>
    <w:rsid w:val="001108AC"/>
    <w:rsid w:val="0017561C"/>
    <w:rsid w:val="001A6F6A"/>
    <w:rsid w:val="00470B35"/>
    <w:rsid w:val="00486D0C"/>
    <w:rsid w:val="004E1051"/>
    <w:rsid w:val="00730166"/>
    <w:rsid w:val="009847B8"/>
    <w:rsid w:val="00A95F4D"/>
    <w:rsid w:val="00CD3D48"/>
    <w:rsid w:val="00D176E6"/>
    <w:rsid w:val="00E1159E"/>
    <w:rsid w:val="00EC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8C62"/>
  <w15:chartTrackingRefBased/>
  <w15:docId w15:val="{A2235B91-F7EC-4904-918A-A96D0660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17E6"/>
    <w:pPr>
      <w:spacing w:after="0" w:line="240" w:lineRule="auto"/>
    </w:pPr>
    <w:rPr>
      <w:rFonts w:ascii="Calibri" w:eastAsia="Calibri" w:hAnsi="Calibri" w:cs="Times New Roman"/>
      <w:sz w:val="24"/>
      <w:szCs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917E6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9639</TotalTime>
  <Pages>2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De Ruijter</dc:creator>
  <cp:keywords/>
  <dc:description/>
  <cp:lastModifiedBy>Tim De Ruijter</cp:lastModifiedBy>
  <cp:revision>2</cp:revision>
  <dcterms:created xsi:type="dcterms:W3CDTF">2019-04-02T12:49:00Z</dcterms:created>
  <dcterms:modified xsi:type="dcterms:W3CDTF">2019-07-30T09:11:00Z</dcterms:modified>
</cp:coreProperties>
</file>