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57" w:rsidRPr="00213A85" w:rsidRDefault="00764A57" w:rsidP="00764A57">
      <w:pPr>
        <w:pStyle w:val="NoSpacing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8005EB">
        <w:rPr>
          <w:rFonts w:ascii="Arial" w:hAnsi="Arial" w:cs="Arial"/>
          <w:b/>
          <w:sz w:val="18"/>
          <w:szCs w:val="18"/>
        </w:rPr>
        <w:t xml:space="preserve">Table </w:t>
      </w:r>
      <w:r>
        <w:rPr>
          <w:rFonts w:ascii="Arial" w:hAnsi="Arial" w:cs="Arial"/>
          <w:b/>
          <w:sz w:val="18"/>
          <w:szCs w:val="18"/>
        </w:rPr>
        <w:t>S10</w:t>
      </w:r>
      <w:r w:rsidRPr="008005EB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3F1A8E">
        <w:rPr>
          <w:rFonts w:ascii="Arial" w:hAnsi="Arial" w:cs="Arial"/>
          <w:sz w:val="20"/>
          <w:szCs w:val="20"/>
        </w:rPr>
        <w:t>Adjusted hazard ratios (HR) of BC death with and without adjustment for adjuvant therapy, in subset of patients with adjuvant treatment available.</w:t>
      </w:r>
    </w:p>
    <w:p w:rsidR="00764A57" w:rsidRDefault="00764A57" w:rsidP="00764A57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8"/>
        <w:gridCol w:w="1195"/>
        <w:gridCol w:w="2188"/>
        <w:gridCol w:w="1908"/>
        <w:gridCol w:w="1727"/>
      </w:tblGrid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764A57" w:rsidRPr="00E40A7E" w:rsidRDefault="00764A57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single" w:sz="4" w:space="0" w:color="auto"/>
              <w:bottom w:val="single" w:sz="4" w:space="0" w:color="auto"/>
            </w:tcBorders>
          </w:tcPr>
          <w:p w:rsidR="00764A57" w:rsidRPr="000B0E7B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Full data</w:t>
            </w:r>
          </w:p>
          <w:p w:rsidR="00764A57" w:rsidRPr="000B0E7B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N=19,220</w:t>
            </w:r>
          </w:p>
        </w:tc>
        <w:tc>
          <w:tcPr>
            <w:tcW w:w="19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4A57" w:rsidRPr="000B0E7B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 xml:space="preserve">Data with adjuvant treatment </w:t>
            </w:r>
          </w:p>
          <w:p w:rsidR="00764A57" w:rsidRPr="000B0E7B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N=10,990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</w:tcBorders>
          </w:tcPr>
          <w:p w:rsidR="00764A57" w:rsidRPr="00E40A7E" w:rsidRDefault="00764A57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bottom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single" w:sz="4" w:space="0" w:color="auto"/>
              <w:bottom w:val="nil"/>
            </w:tcBorders>
          </w:tcPr>
          <w:p w:rsidR="00764A57" w:rsidRPr="005523A5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(1</w:t>
            </w:r>
            <w:r w:rsidRPr="005523A5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AA75A4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 surgery</w:t>
            </w:r>
          </w:p>
        </w:tc>
        <w:tc>
          <w:tcPr>
            <w:tcW w:w="1014" w:type="pct"/>
            <w:tcBorders>
              <w:bottom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(2</w:t>
            </w:r>
            <w:r w:rsidRPr="00E40A7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 surgery</w:t>
            </w:r>
          </w:p>
        </w:tc>
        <w:tc>
          <w:tcPr>
            <w:tcW w:w="918" w:type="pct"/>
            <w:tcBorders>
              <w:top w:val="nil"/>
              <w:bottom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(3</w:t>
            </w:r>
            <w:r w:rsidRPr="00E40A7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</w:t>
            </w:r>
            <w:r w:rsidRPr="00E40A7E">
              <w:rPr>
                <w:rFonts w:ascii="Arial" w:hAnsi="Arial" w:cs="Arial"/>
                <w:sz w:val="18"/>
                <w:szCs w:val="18"/>
              </w:rPr>
              <w:t>, surgery</w:t>
            </w:r>
            <w:r>
              <w:rPr>
                <w:rFonts w:ascii="Arial" w:hAnsi="Arial" w:cs="Arial"/>
                <w:sz w:val="18"/>
                <w:szCs w:val="18"/>
              </w:rPr>
              <w:t xml:space="preserve"> and adjuvant therapy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</w:tcBorders>
          </w:tcPr>
          <w:p w:rsidR="00764A57" w:rsidRPr="00E40A7E" w:rsidRDefault="00764A57" w:rsidP="00EA5657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IHC subtype</w:t>
            </w:r>
          </w:p>
        </w:tc>
        <w:tc>
          <w:tcPr>
            <w:tcW w:w="635" w:type="pct"/>
            <w:tcBorders>
              <w:top w:val="nil"/>
              <w:bottom w:val="single" w:sz="4" w:space="0" w:color="auto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Grade</w:t>
            </w:r>
          </w:p>
        </w:tc>
        <w:tc>
          <w:tcPr>
            <w:tcW w:w="1163" w:type="pct"/>
            <w:tcBorders>
              <w:top w:val="nil"/>
              <w:bottom w:val="single" w:sz="4" w:space="0" w:color="auto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1014" w:type="pct"/>
            <w:tcBorders>
              <w:top w:val="nil"/>
              <w:bottom w:val="single" w:sz="4" w:space="0" w:color="auto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918" w:type="pct"/>
            <w:tcBorders>
              <w:top w:val="nil"/>
              <w:bottom w:val="single" w:sz="4" w:space="0" w:color="auto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PR+ HER2-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1.6 [1.2,2.0]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1.5 [1.1,2.1]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1.5 [1.1,2.1]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3.4 [2.6,4.5]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3.2 [2.3,4.6]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3.2 [2.2,4.5]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PR- HER2-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1.2 [0.7,2.2]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1.4 [0.7,2.7]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1.4 [0.7,2.7]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2.7 [2.0,3.6]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2.4 [1.7,3.6]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2.4 [1.6,3.4]</w:t>
            </w:r>
          </w:p>
        </w:tc>
      </w:tr>
      <w:tr w:rsidR="00764A57" w:rsidRPr="00E40A7E" w:rsidTr="00EA5657">
        <w:trPr>
          <w:trHeight w:val="80"/>
        </w:trPr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4.8 [3.5,6.5]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4.1 [2.8,6.2]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4.1 [2.7,6.0]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PR+ HER2+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1.6 [1.1,2.3]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1.5 [0.9,2.5]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1.5 [0.9,2.4]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1.9 [1.3,2.8]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1.7 [1.1,2.7]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1.7 [1.1,2.7]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ER+ PR- HER2+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1.9 [1.2,2.9]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1.4 [0.8,2.6]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1.4 [0.8,2.6]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2.9 [2.0,4.3]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2.1 [1.3,3.5]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2.1 [1.3,3.5]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HER2pos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2.1 [1.3,3.3]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1.5 [0.7,3.0]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1.6 [0.8,3.3]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2.7 [2.0,3.7]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2.5 [1.6,3.8]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2.7 [1.7,4.2]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TNBC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6.1 [4.2,8.7]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3.9 [2.3,6.5]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4.4 [2.6,7.4]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27C5">
              <w:rPr>
                <w:rFonts w:ascii="Arial" w:hAnsi="Arial" w:cs="Arial"/>
                <w:sz w:val="18"/>
                <w:szCs w:val="18"/>
              </w:rPr>
              <w:t>6.5 [5.0,8.6]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5.7 [4.0,8.2]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963139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139">
              <w:rPr>
                <w:rFonts w:ascii="Arial" w:hAnsi="Arial" w:cs="Arial"/>
                <w:sz w:val="18"/>
                <w:szCs w:val="18"/>
              </w:rPr>
              <w:t>6.4 [4.4,9.3]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A57" w:rsidRPr="000B0E7B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 xml:space="preserve">Full data </w:t>
            </w:r>
          </w:p>
          <w:p w:rsidR="00764A57" w:rsidRPr="000B0E7B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N=16,809</w:t>
            </w:r>
          </w:p>
        </w:tc>
        <w:tc>
          <w:tcPr>
            <w:tcW w:w="19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A57" w:rsidRPr="000B0E7B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Data with adjuvant treatment</w:t>
            </w:r>
          </w:p>
          <w:p w:rsidR="00764A57" w:rsidRPr="000B0E7B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B0E7B">
              <w:rPr>
                <w:rFonts w:ascii="Arial" w:hAnsi="Arial" w:cs="Arial"/>
                <w:b/>
                <w:sz w:val="18"/>
                <w:szCs w:val="18"/>
              </w:rPr>
              <w:t>N=9,761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A57" w:rsidRPr="005523A5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(4</w:t>
            </w:r>
            <w:r w:rsidRPr="005523A5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 surgery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(5</w:t>
            </w:r>
            <w:r w:rsidRPr="00E40A7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 surgery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 (6</w:t>
            </w:r>
            <w:r w:rsidRPr="00E40A7E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Adjusted </w:t>
            </w:r>
            <w:r>
              <w:rPr>
                <w:rFonts w:ascii="Arial" w:hAnsi="Arial" w:cs="Arial"/>
                <w:sz w:val="18"/>
                <w:szCs w:val="18"/>
              </w:rPr>
              <w:t>for</w:t>
            </w:r>
            <w:r w:rsidRPr="00E40A7E">
              <w:rPr>
                <w:rFonts w:ascii="Arial" w:hAnsi="Arial" w:cs="Arial"/>
                <w:sz w:val="18"/>
                <w:szCs w:val="18"/>
              </w:rPr>
              <w:t>, surgery</w:t>
            </w:r>
            <w:r>
              <w:rPr>
                <w:rFonts w:ascii="Arial" w:hAnsi="Arial" w:cs="Arial"/>
                <w:sz w:val="18"/>
                <w:szCs w:val="18"/>
              </w:rPr>
              <w:t xml:space="preserve"> and adjuvant therapy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IHC subtype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pT</w:t>
            </w:r>
            <w:r w:rsidRPr="00E40A7E">
              <w:rPr>
                <w:rFonts w:ascii="Arial" w:hAnsi="Arial" w:cs="Arial"/>
                <w:b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C27B19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b/>
                <w:sz w:val="18"/>
                <w:szCs w:val="18"/>
              </w:rPr>
              <w:t>HR [95% CI]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R+ PR+ HER2-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  <w:lang w:val="en-US"/>
              </w:rPr>
              <w:t>1.0 [ref]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2.3 [1.6,3.3]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2.2 [1.4,3.3]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2.2 [1.4,3.4]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3.9 [3.0,5.1]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3.6 [2.7,4.9]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3.3 [2.4,4.6]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PR- HER2-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1.7 [1.1,2.6]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1.4 [0.8,2.4]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1.4 [0.8,2.3]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4.1 [2.6,6.3]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3.7 [2.1,6.4]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3.7 [2.1,6.5]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6.8 [5.0,9.3]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6.4 [4.4,9.2]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5.8 [3.9,8.5]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PR+ HER2+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0.5 [0.2,1.3]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0.5 [0.2,1.4]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0.5 [0.2,1.4]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2.7 [1.4,5.3]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2.4 [1.1,5.4]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2.4 [1.1,5.3]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2.8 [1.8,4.3]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1.9 [1.1,3.2]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1.7 [1.0,3.0]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ER+ PR- HER2+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2.8 [1.6,5.1]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2.4 [1.2,4.9]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2.4 [1.2,4.9]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3.2 [1.5,7.0]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2.0 [0.7,5.7]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2.0 [0.7,5.6]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3.3 [1.9,5.5]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1.4 [0.6,3.3]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1.3 [0.5,3.1]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HER2pos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1.5 [0.8,2.8]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1.3 [0.5,3.0]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1.4 [0.6,3.2]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2.4 [1.2,4.9]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0.8 [0.2,3.2]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0.8 [0.2,3.5]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3.6 [2.4,5.5]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1.8 [0.9,3.6]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1.9 [1.0,3.7]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4A57" w:rsidRPr="00E40A7E" w:rsidTr="00EA5657">
        <w:tc>
          <w:tcPr>
            <w:tcW w:w="127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TNBC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pT1 pN0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2.3 [1.6,3.5]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2.2 [1.3,3.7]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2.4 [1.4,4.0]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  <w:lang w:val="sv-SE"/>
              </w:rPr>
              <w:t>pT2 pN0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4.0 [2.7,5.9]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2.8 [1.6,4.8]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3.1 [1.7,5.6]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E40A7E">
              <w:rPr>
                <w:rFonts w:ascii="Arial" w:hAnsi="Arial" w:cs="Arial"/>
                <w:sz w:val="18"/>
                <w:szCs w:val="18"/>
              </w:rPr>
              <w:t xml:space="preserve">pT1-2 </w:t>
            </w:r>
            <w:proofErr w:type="spellStart"/>
            <w:r w:rsidRPr="00E40A7E">
              <w:rPr>
                <w:rFonts w:ascii="Arial" w:hAnsi="Arial" w:cs="Arial"/>
                <w:sz w:val="18"/>
                <w:szCs w:val="18"/>
              </w:rPr>
              <w:t>pN</w:t>
            </w:r>
            <w:proofErr w:type="spellEnd"/>
            <w:r w:rsidRPr="00E40A7E"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54BC">
              <w:rPr>
                <w:rFonts w:ascii="Arial" w:hAnsi="Arial" w:cs="Arial"/>
                <w:sz w:val="18"/>
                <w:szCs w:val="18"/>
              </w:rPr>
              <w:t>6.9 [5.0,9.6]</w:t>
            </w:r>
          </w:p>
        </w:tc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5.8 [3.8,8.8]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80D75">
              <w:rPr>
                <w:rFonts w:ascii="Arial" w:hAnsi="Arial" w:cs="Arial"/>
                <w:sz w:val="18"/>
                <w:szCs w:val="18"/>
              </w:rPr>
              <w:t>6.2 [3.9,10.0]</w:t>
            </w:r>
          </w:p>
        </w:tc>
      </w:tr>
      <w:tr w:rsidR="00764A57" w:rsidRPr="00E40A7E" w:rsidTr="00EA5657"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E40A7E" w:rsidRDefault="00764A57" w:rsidP="00EA56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3B54BC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4A57" w:rsidRPr="00B80D75" w:rsidRDefault="00764A57" w:rsidP="00EA565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64A57" w:rsidRDefault="00764A57" w:rsidP="00764A57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HER2pos</w:t>
      </w:r>
      <w:r w:rsidRPr="00BE1E48">
        <w:rPr>
          <w:rFonts w:ascii="Arial" w:hAnsi="Arial" w:cs="Arial"/>
          <w:sz w:val="18"/>
          <w:szCs w:val="18"/>
        </w:rPr>
        <w:t xml:space="preserve">=ER-PR-HER2+; </w:t>
      </w:r>
      <w:r w:rsidRPr="00BE1E48">
        <w:rPr>
          <w:rFonts w:ascii="Arial" w:hAnsi="Arial" w:cs="Arial"/>
          <w:b/>
          <w:sz w:val="18"/>
          <w:szCs w:val="18"/>
        </w:rPr>
        <w:t>TNBC</w:t>
      </w:r>
      <w:r w:rsidRPr="00BE1E48">
        <w:rPr>
          <w:rFonts w:ascii="Arial" w:hAnsi="Arial" w:cs="Arial"/>
          <w:sz w:val="18"/>
          <w:szCs w:val="18"/>
        </w:rPr>
        <w:t>=ER-PR-HER2</w:t>
      </w:r>
      <w:r>
        <w:rPr>
          <w:rFonts w:ascii="Arial" w:hAnsi="Arial" w:cs="Arial"/>
          <w:sz w:val="18"/>
          <w:szCs w:val="18"/>
        </w:rPr>
        <w:t>-</w:t>
      </w:r>
    </w:p>
    <w:p w:rsidR="00764A57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 w:rsidRPr="0083543C">
        <w:rPr>
          <w:rFonts w:ascii="Arial" w:hAnsi="Arial" w:cs="Arial"/>
          <w:sz w:val="20"/>
          <w:szCs w:val="20"/>
        </w:rPr>
        <w:t>Model (</w:t>
      </w:r>
      <w:r>
        <w:rPr>
          <w:rFonts w:ascii="Arial" w:hAnsi="Arial" w:cs="Arial"/>
          <w:sz w:val="20"/>
          <w:szCs w:val="20"/>
        </w:rPr>
        <w:t>1</w:t>
      </w:r>
      <w:r w:rsidRPr="0083543C">
        <w:rPr>
          <w:rFonts w:ascii="Arial" w:hAnsi="Arial" w:cs="Arial"/>
          <w:sz w:val="20"/>
          <w:szCs w:val="20"/>
        </w:rPr>
        <w:t xml:space="preserve">) adjusted for: </w:t>
      </w:r>
      <w:r>
        <w:rPr>
          <w:rFonts w:ascii="Arial" w:hAnsi="Arial" w:cs="Arial"/>
          <w:sz w:val="20"/>
          <w:szCs w:val="20"/>
        </w:rPr>
        <w:t xml:space="preserve">subtype, grade, </w:t>
      </w:r>
      <w:r w:rsidRPr="0083543C">
        <w:rPr>
          <w:rFonts w:ascii="Arial" w:hAnsi="Arial" w:cs="Arial"/>
          <w:sz w:val="20"/>
          <w:szCs w:val="20"/>
        </w:rPr>
        <w:t>age</w:t>
      </w:r>
      <w:r>
        <w:rPr>
          <w:rFonts w:ascii="Arial" w:hAnsi="Arial" w:cs="Arial"/>
          <w:sz w:val="20"/>
          <w:szCs w:val="20"/>
        </w:rPr>
        <w:t xml:space="preserve"> and year of diagnosis, follow-up, TNM </w:t>
      </w:r>
      <w:r w:rsidRPr="0083543C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 and surgery</w:t>
      </w:r>
      <w:r w:rsidRPr="0083543C">
        <w:rPr>
          <w:rFonts w:ascii="Arial" w:hAnsi="Arial" w:cs="Arial"/>
          <w:sz w:val="20"/>
          <w:szCs w:val="20"/>
        </w:rPr>
        <w:t>.</w:t>
      </w:r>
    </w:p>
    <w:p w:rsidR="00764A57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 w:rsidRPr="0083543C">
        <w:rPr>
          <w:rFonts w:ascii="Arial" w:hAnsi="Arial" w:cs="Arial"/>
          <w:sz w:val="20"/>
          <w:szCs w:val="20"/>
        </w:rPr>
        <w:t>Model (</w:t>
      </w:r>
      <w:r>
        <w:rPr>
          <w:rFonts w:ascii="Arial" w:hAnsi="Arial" w:cs="Arial"/>
          <w:sz w:val="20"/>
          <w:szCs w:val="20"/>
        </w:rPr>
        <w:t>2</w:t>
      </w:r>
      <w:r w:rsidRPr="0083543C">
        <w:rPr>
          <w:rFonts w:ascii="Arial" w:hAnsi="Arial" w:cs="Arial"/>
          <w:sz w:val="20"/>
          <w:szCs w:val="20"/>
        </w:rPr>
        <w:t xml:space="preserve">) adjusted for: </w:t>
      </w:r>
      <w:r>
        <w:rPr>
          <w:rFonts w:ascii="Arial" w:hAnsi="Arial" w:cs="Arial"/>
          <w:sz w:val="20"/>
          <w:szCs w:val="20"/>
        </w:rPr>
        <w:t xml:space="preserve">subtype, grade, </w:t>
      </w:r>
      <w:r w:rsidRPr="0083543C">
        <w:rPr>
          <w:rFonts w:ascii="Arial" w:hAnsi="Arial" w:cs="Arial"/>
          <w:sz w:val="20"/>
          <w:szCs w:val="20"/>
        </w:rPr>
        <w:t>age</w:t>
      </w:r>
      <w:r>
        <w:rPr>
          <w:rFonts w:ascii="Arial" w:hAnsi="Arial" w:cs="Arial"/>
          <w:sz w:val="20"/>
          <w:szCs w:val="20"/>
        </w:rPr>
        <w:t xml:space="preserve"> and year of diagnosis, follow-up, TNM </w:t>
      </w:r>
      <w:r w:rsidRPr="0083543C">
        <w:rPr>
          <w:rFonts w:ascii="Arial" w:hAnsi="Arial" w:cs="Arial"/>
          <w:sz w:val="20"/>
          <w:szCs w:val="20"/>
        </w:rPr>
        <w:t>stage</w:t>
      </w:r>
      <w:r>
        <w:rPr>
          <w:rFonts w:ascii="Arial" w:hAnsi="Arial" w:cs="Arial"/>
          <w:sz w:val="20"/>
          <w:szCs w:val="20"/>
        </w:rPr>
        <w:t xml:space="preserve"> and surgery</w:t>
      </w:r>
      <w:r w:rsidRPr="0083543C">
        <w:rPr>
          <w:rFonts w:ascii="Arial" w:hAnsi="Arial" w:cs="Arial"/>
          <w:sz w:val="20"/>
          <w:szCs w:val="20"/>
        </w:rPr>
        <w:t>.</w:t>
      </w:r>
    </w:p>
    <w:p w:rsidR="00764A57" w:rsidRDefault="00764A57" w:rsidP="00764A57">
      <w:pPr>
        <w:pStyle w:val="NoSpacing"/>
      </w:pPr>
      <w:r>
        <w:rPr>
          <w:rFonts w:ascii="Arial" w:hAnsi="Arial" w:cs="Arial"/>
          <w:sz w:val="20"/>
          <w:szCs w:val="20"/>
        </w:rPr>
        <w:t xml:space="preserve">Model (3) adjusted for: subtype, grade, </w:t>
      </w:r>
      <w:r w:rsidRPr="0083543C">
        <w:rPr>
          <w:rFonts w:ascii="Arial" w:hAnsi="Arial" w:cs="Arial"/>
          <w:sz w:val="20"/>
          <w:szCs w:val="20"/>
        </w:rPr>
        <w:t>age</w:t>
      </w:r>
      <w:r>
        <w:rPr>
          <w:rFonts w:ascii="Arial" w:hAnsi="Arial" w:cs="Arial"/>
          <w:sz w:val="20"/>
          <w:szCs w:val="20"/>
        </w:rPr>
        <w:t xml:space="preserve"> and year of diagnosis, follow-up, TNM stage, surgery and adjuvant treatment (RT, CT, ET). </w:t>
      </w:r>
    </w:p>
    <w:p w:rsidR="00764A57" w:rsidRPr="00554B00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 w:rsidRPr="00554B00">
        <w:rPr>
          <w:rFonts w:ascii="Arial" w:hAnsi="Arial" w:cs="Arial"/>
          <w:sz w:val="20"/>
          <w:szCs w:val="20"/>
        </w:rPr>
        <w:t xml:space="preserve">Model (4) adjusted for: IHC subtype, </w:t>
      </w:r>
      <w:proofErr w:type="spellStart"/>
      <w:r w:rsidRPr="00554B00">
        <w:rPr>
          <w:rFonts w:ascii="Arial" w:hAnsi="Arial" w:cs="Arial"/>
          <w:sz w:val="20"/>
          <w:szCs w:val="20"/>
        </w:rPr>
        <w:t>pTN</w:t>
      </w:r>
      <w:proofErr w:type="spellEnd"/>
      <w:r w:rsidRPr="00554B00">
        <w:rPr>
          <w:rFonts w:ascii="Arial" w:hAnsi="Arial" w:cs="Arial"/>
          <w:sz w:val="20"/>
          <w:szCs w:val="20"/>
        </w:rPr>
        <w:t>, age and year of diagnosis, follow-up, grade and surgery.</w:t>
      </w:r>
    </w:p>
    <w:p w:rsidR="00764A57" w:rsidRPr="00554B00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 w:rsidRPr="00554B00">
        <w:rPr>
          <w:rFonts w:ascii="Arial" w:hAnsi="Arial" w:cs="Arial"/>
          <w:sz w:val="20"/>
          <w:szCs w:val="20"/>
        </w:rPr>
        <w:t xml:space="preserve">Model (5) adjusted for: IHC subtype, </w:t>
      </w:r>
      <w:proofErr w:type="spellStart"/>
      <w:r w:rsidRPr="00554B00">
        <w:rPr>
          <w:rFonts w:ascii="Arial" w:hAnsi="Arial" w:cs="Arial"/>
          <w:sz w:val="20"/>
          <w:szCs w:val="20"/>
        </w:rPr>
        <w:t>pTN</w:t>
      </w:r>
      <w:proofErr w:type="spellEnd"/>
      <w:r w:rsidRPr="00554B00">
        <w:rPr>
          <w:rFonts w:ascii="Arial" w:hAnsi="Arial" w:cs="Arial"/>
          <w:sz w:val="20"/>
          <w:szCs w:val="20"/>
        </w:rPr>
        <w:t xml:space="preserve">, age and year of diagnosis, follow-up, grade and surgery. </w:t>
      </w:r>
    </w:p>
    <w:p w:rsidR="00764A57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 w:rsidRPr="00554B00">
        <w:rPr>
          <w:rFonts w:ascii="Arial" w:hAnsi="Arial" w:cs="Arial"/>
          <w:sz w:val="20"/>
          <w:szCs w:val="20"/>
        </w:rPr>
        <w:t xml:space="preserve">Model (6) adjusted for: IHC subtype, </w:t>
      </w:r>
      <w:proofErr w:type="spellStart"/>
      <w:r w:rsidRPr="00554B00">
        <w:rPr>
          <w:rFonts w:ascii="Arial" w:hAnsi="Arial" w:cs="Arial"/>
          <w:sz w:val="20"/>
          <w:szCs w:val="20"/>
        </w:rPr>
        <w:t>pTN</w:t>
      </w:r>
      <w:proofErr w:type="spellEnd"/>
      <w:r w:rsidRPr="00554B00">
        <w:rPr>
          <w:rFonts w:ascii="Arial" w:hAnsi="Arial" w:cs="Arial"/>
          <w:sz w:val="20"/>
          <w:szCs w:val="20"/>
        </w:rPr>
        <w:t>, age and year of diagnosis, follow-up, grade, surgery and adjuvant treatment (RT, CT, ET).</w:t>
      </w:r>
      <w:r>
        <w:rPr>
          <w:rFonts w:ascii="Arial" w:hAnsi="Arial" w:cs="Arial"/>
          <w:sz w:val="20"/>
          <w:szCs w:val="20"/>
        </w:rPr>
        <w:t xml:space="preserve"> </w:t>
      </w:r>
    </w:p>
    <w:p w:rsidR="00764A57" w:rsidRDefault="00764A57" w:rsidP="00764A57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 (4)-(6) on patients restricted </w:t>
      </w:r>
      <w:r w:rsidRPr="00313948">
        <w:rPr>
          <w:rFonts w:ascii="Arial" w:hAnsi="Arial" w:cs="Arial"/>
          <w:sz w:val="20"/>
          <w:szCs w:val="20"/>
        </w:rPr>
        <w:t>to pT1-2 pN0/+ M0.</w:t>
      </w:r>
    </w:p>
    <w:p w:rsidR="00764A57" w:rsidRDefault="00764A57" w:rsidP="00764A57">
      <w:pPr>
        <w:rPr>
          <w:b/>
        </w:rPr>
      </w:pPr>
    </w:p>
    <w:p w:rsidR="00486907" w:rsidRDefault="00486907"/>
    <w:sectPr w:rsidR="0048690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57"/>
    <w:rsid w:val="00486907"/>
    <w:rsid w:val="0076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268FA-C9C3-4810-ABD9-D25A4BE1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4A57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764A5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1</cp:revision>
  <dcterms:created xsi:type="dcterms:W3CDTF">2020-03-18T13:40:00Z</dcterms:created>
  <dcterms:modified xsi:type="dcterms:W3CDTF">2020-03-18T13:40:00Z</dcterms:modified>
</cp:coreProperties>
</file>