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44E6D" w14:textId="69C16B16" w:rsidR="003E1F2D" w:rsidRDefault="00D167E7" w:rsidP="003E1F2D">
      <w:pPr>
        <w:spacing w:after="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Supplementary Table</w:t>
      </w:r>
      <w:bookmarkStart w:id="0" w:name="_GoBack"/>
      <w:bookmarkEnd w:id="0"/>
      <w:r w:rsidR="003E1F2D">
        <w:rPr>
          <w:rFonts w:eastAsia="Times New Roman" w:cs="Times New Roman"/>
          <w:b/>
          <w:bCs/>
        </w:rPr>
        <w:t xml:space="preserve"> </w:t>
      </w:r>
      <w:r w:rsidR="003E1F2D" w:rsidRPr="009D5BB0">
        <w:rPr>
          <w:rFonts w:eastAsia="Times New Roman" w:cs="Times New Roman"/>
          <w:b/>
          <w:bCs/>
        </w:rPr>
        <w:t xml:space="preserve">3. Mean </w:t>
      </w:r>
      <w:r w:rsidR="003E1F2D">
        <w:rPr>
          <w:rFonts w:eastAsia="Times New Roman" w:cs="Times New Roman"/>
          <w:b/>
          <w:bCs/>
        </w:rPr>
        <w:t xml:space="preserve">mammographic density phenotypes </w:t>
      </w:r>
      <w:r w:rsidR="003E1F2D" w:rsidRPr="009D5BB0">
        <w:rPr>
          <w:rFonts w:eastAsia="Times New Roman" w:cs="Times New Roman"/>
          <w:b/>
          <w:bCs/>
        </w:rPr>
        <w:t xml:space="preserve">(95% confidence interval) by quintile of </w:t>
      </w:r>
      <w:r w:rsidR="003E1F2D">
        <w:rPr>
          <w:rFonts w:eastAsia="Times New Roman" w:cs="Times New Roman"/>
          <w:b/>
          <w:bCs/>
        </w:rPr>
        <w:t>averaged dietary patterns (n=677)</w:t>
      </w:r>
    </w:p>
    <w:p w14:paraId="01F46B9A" w14:textId="77777777" w:rsidR="003E1F2D" w:rsidRPr="009D5BB0" w:rsidRDefault="003E1F2D" w:rsidP="003E1F2D">
      <w:pPr>
        <w:spacing w:after="0" w:line="240" w:lineRule="auto"/>
        <w:rPr>
          <w:rFonts w:eastAsia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3E1F2D" w:rsidRPr="009D5BB0" w14:paraId="2D706274" w14:textId="77777777" w:rsidTr="003E1F2D">
        <w:tc>
          <w:tcPr>
            <w:tcW w:w="12950" w:type="dxa"/>
            <w:gridSpan w:val="7"/>
            <w:shd w:val="clear" w:color="auto" w:fill="auto"/>
          </w:tcPr>
          <w:p w14:paraId="1C8ECD8D" w14:textId="77777777" w:rsidR="003E1F2D" w:rsidRPr="009D5BB0" w:rsidRDefault="003E1F2D" w:rsidP="0000408E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Pro-inflammatory dietary pattern</w:t>
            </w:r>
          </w:p>
        </w:tc>
      </w:tr>
      <w:tr w:rsidR="003E1F2D" w:rsidRPr="009D5BB0" w14:paraId="1FDF5B2C" w14:textId="77777777" w:rsidTr="0000408E">
        <w:tc>
          <w:tcPr>
            <w:tcW w:w="1850" w:type="dxa"/>
          </w:tcPr>
          <w:p w14:paraId="4B7DD9E0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850" w:type="dxa"/>
          </w:tcPr>
          <w:p w14:paraId="361C4922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Q1</w:t>
            </w:r>
          </w:p>
          <w:p w14:paraId="762E6042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(Lowest Inflammation)</w:t>
            </w:r>
          </w:p>
        </w:tc>
        <w:tc>
          <w:tcPr>
            <w:tcW w:w="1850" w:type="dxa"/>
          </w:tcPr>
          <w:p w14:paraId="6C2FCC0B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Q2</w:t>
            </w:r>
          </w:p>
          <w:p w14:paraId="00B3BCCF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(Low Inflammation) </w:t>
            </w:r>
          </w:p>
        </w:tc>
        <w:tc>
          <w:tcPr>
            <w:tcW w:w="1850" w:type="dxa"/>
          </w:tcPr>
          <w:p w14:paraId="0A5EF997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Q3</w:t>
            </w:r>
          </w:p>
          <w:p w14:paraId="7899C5A8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(Moderate Inflammation)</w:t>
            </w:r>
          </w:p>
        </w:tc>
        <w:tc>
          <w:tcPr>
            <w:tcW w:w="1850" w:type="dxa"/>
          </w:tcPr>
          <w:p w14:paraId="3E40C564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Q4</w:t>
            </w:r>
          </w:p>
          <w:p w14:paraId="55E1593B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(High Inflammation)</w:t>
            </w:r>
          </w:p>
        </w:tc>
        <w:tc>
          <w:tcPr>
            <w:tcW w:w="1850" w:type="dxa"/>
          </w:tcPr>
          <w:p w14:paraId="41290659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Q5</w:t>
            </w:r>
          </w:p>
          <w:p w14:paraId="5DE55CF8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(Highest Inflammation)</w:t>
            </w:r>
          </w:p>
        </w:tc>
        <w:tc>
          <w:tcPr>
            <w:tcW w:w="1850" w:type="dxa"/>
          </w:tcPr>
          <w:p w14:paraId="432C91BA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b/>
                <w:sz w:val="20"/>
                <w:szCs w:val="20"/>
              </w:rPr>
              <w:t>P</w:t>
            </w:r>
            <w:r w:rsidRPr="009D5BB0">
              <w:rPr>
                <w:rFonts w:eastAsia="Times New Roman" w:cs="Times New Roman"/>
                <w:b/>
                <w:sz w:val="20"/>
                <w:szCs w:val="20"/>
                <w:vertAlign w:val="subscript"/>
              </w:rPr>
              <w:t>trend</w:t>
            </w:r>
          </w:p>
        </w:tc>
      </w:tr>
      <w:tr w:rsidR="003E1F2D" w:rsidRPr="009D5BB0" w14:paraId="03051ECA" w14:textId="77777777" w:rsidTr="0000408E">
        <w:tc>
          <w:tcPr>
            <w:tcW w:w="1850" w:type="dxa"/>
          </w:tcPr>
          <w:p w14:paraId="56B96F37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850" w:type="dxa"/>
          </w:tcPr>
          <w:p w14:paraId="22EC6EB8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(n=154)</w:t>
            </w:r>
          </w:p>
        </w:tc>
        <w:tc>
          <w:tcPr>
            <w:tcW w:w="1850" w:type="dxa"/>
          </w:tcPr>
          <w:p w14:paraId="6360453C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(n=161)</w:t>
            </w:r>
          </w:p>
        </w:tc>
        <w:tc>
          <w:tcPr>
            <w:tcW w:w="1850" w:type="dxa"/>
          </w:tcPr>
          <w:p w14:paraId="7F4CF811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(n=13</w:t>
            </w:r>
            <w:r>
              <w:rPr>
                <w:rFonts w:eastAsia="Times New Roman" w:cs="Calibri"/>
                <w:sz w:val="20"/>
                <w:szCs w:val="20"/>
              </w:rPr>
              <w:t>0</w:t>
            </w:r>
            <w:r w:rsidRPr="009D5BB0">
              <w:rPr>
                <w:rFonts w:eastAsia="Times New Roman" w:cs="Calibri"/>
                <w:sz w:val="20"/>
                <w:szCs w:val="20"/>
              </w:rPr>
              <w:t>)</w:t>
            </w:r>
          </w:p>
        </w:tc>
        <w:tc>
          <w:tcPr>
            <w:tcW w:w="1850" w:type="dxa"/>
          </w:tcPr>
          <w:p w14:paraId="46D5AC3F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(n=122)</w:t>
            </w:r>
          </w:p>
        </w:tc>
        <w:tc>
          <w:tcPr>
            <w:tcW w:w="1850" w:type="dxa"/>
          </w:tcPr>
          <w:p w14:paraId="0E3DC156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(n=110)</w:t>
            </w:r>
          </w:p>
        </w:tc>
        <w:tc>
          <w:tcPr>
            <w:tcW w:w="1850" w:type="dxa"/>
          </w:tcPr>
          <w:p w14:paraId="722EA88D" w14:textId="77777777" w:rsidR="003E1F2D" w:rsidRPr="009D5BB0" w:rsidRDefault="003E1F2D" w:rsidP="0000408E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3E1F2D" w:rsidRPr="009D5BB0" w14:paraId="62BEAFDA" w14:textId="77777777" w:rsidTr="0000408E">
        <w:tc>
          <w:tcPr>
            <w:tcW w:w="12950" w:type="dxa"/>
            <w:gridSpan w:val="7"/>
          </w:tcPr>
          <w:p w14:paraId="767ADEB5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Percent mammographic density</w:t>
            </w:r>
          </w:p>
        </w:tc>
      </w:tr>
      <w:tr w:rsidR="003E1F2D" w:rsidRPr="009D5BB0" w14:paraId="38083977" w14:textId="77777777" w:rsidTr="0000408E">
        <w:tc>
          <w:tcPr>
            <w:tcW w:w="1850" w:type="dxa"/>
          </w:tcPr>
          <w:p w14:paraId="486D36E8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1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0" w:type="dxa"/>
          </w:tcPr>
          <w:p w14:paraId="20E02DA9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43.0 (40.0-45.9)</w:t>
            </w:r>
          </w:p>
        </w:tc>
        <w:tc>
          <w:tcPr>
            <w:tcW w:w="1850" w:type="dxa"/>
          </w:tcPr>
          <w:p w14:paraId="53447BE5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43.1 (40.1-46.0)</w:t>
            </w:r>
          </w:p>
        </w:tc>
        <w:tc>
          <w:tcPr>
            <w:tcW w:w="1850" w:type="dxa"/>
          </w:tcPr>
          <w:p w14:paraId="0551CF52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41.3 (38.1-44.5)</w:t>
            </w:r>
          </w:p>
        </w:tc>
        <w:tc>
          <w:tcPr>
            <w:tcW w:w="1850" w:type="dxa"/>
          </w:tcPr>
          <w:p w14:paraId="2E8B2913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38.6 (35.8-41.4)</w:t>
            </w:r>
          </w:p>
        </w:tc>
        <w:tc>
          <w:tcPr>
            <w:tcW w:w="1850" w:type="dxa"/>
          </w:tcPr>
          <w:p w14:paraId="2BB37ECB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37.3 (33.9-40.7)</w:t>
            </w:r>
          </w:p>
        </w:tc>
        <w:tc>
          <w:tcPr>
            <w:tcW w:w="1850" w:type="dxa"/>
          </w:tcPr>
          <w:p w14:paraId="2013F0C3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0.004</w:t>
            </w:r>
          </w:p>
        </w:tc>
      </w:tr>
      <w:tr w:rsidR="003E1F2D" w:rsidRPr="009D5BB0" w14:paraId="1DA1849D" w14:textId="77777777" w:rsidTr="0000408E">
        <w:tc>
          <w:tcPr>
            <w:tcW w:w="1850" w:type="dxa"/>
          </w:tcPr>
          <w:p w14:paraId="2E914ECB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2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50" w:type="dxa"/>
          </w:tcPr>
          <w:p w14:paraId="17887CF1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41.2 (38.6-43.9)</w:t>
            </w:r>
          </w:p>
        </w:tc>
        <w:tc>
          <w:tcPr>
            <w:tcW w:w="1850" w:type="dxa"/>
          </w:tcPr>
          <w:p w14:paraId="6A2DF00E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42.2 (39.8-44.6)</w:t>
            </w:r>
          </w:p>
        </w:tc>
        <w:tc>
          <w:tcPr>
            <w:tcW w:w="1850" w:type="dxa"/>
          </w:tcPr>
          <w:p w14:paraId="7F5F465D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41.2 (38.5-43.9)</w:t>
            </w:r>
          </w:p>
        </w:tc>
        <w:tc>
          <w:tcPr>
            <w:tcW w:w="1850" w:type="dxa"/>
          </w:tcPr>
          <w:p w14:paraId="051B529A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39.8 (37.4-42.3)</w:t>
            </w:r>
          </w:p>
        </w:tc>
        <w:tc>
          <w:tcPr>
            <w:tcW w:w="1850" w:type="dxa"/>
          </w:tcPr>
          <w:p w14:paraId="043C9852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39.7 (36.7-42.7)</w:t>
            </w:r>
          </w:p>
        </w:tc>
        <w:tc>
          <w:tcPr>
            <w:tcW w:w="1850" w:type="dxa"/>
          </w:tcPr>
          <w:p w14:paraId="23AC2203" w14:textId="77777777" w:rsidR="003E1F2D" w:rsidRPr="0096562C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6562C">
              <w:rPr>
                <w:rFonts w:eastAsia="Times New Roman" w:cs="Calibri"/>
                <w:sz w:val="20"/>
                <w:szCs w:val="20"/>
              </w:rPr>
              <w:t>0.27</w:t>
            </w:r>
          </w:p>
        </w:tc>
      </w:tr>
      <w:tr w:rsidR="003E1F2D" w:rsidRPr="009D5BB0" w14:paraId="3A1870B3" w14:textId="77777777" w:rsidTr="0000408E">
        <w:tc>
          <w:tcPr>
            <w:tcW w:w="1850" w:type="dxa"/>
          </w:tcPr>
          <w:p w14:paraId="5869455D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3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50" w:type="dxa"/>
          </w:tcPr>
          <w:p w14:paraId="5996E1D1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41.1 (38.5-43.7)</w:t>
            </w:r>
          </w:p>
        </w:tc>
        <w:tc>
          <w:tcPr>
            <w:tcW w:w="1850" w:type="dxa"/>
          </w:tcPr>
          <w:p w14:paraId="0C61F163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42.2 (39.8-44.6)</w:t>
            </w:r>
          </w:p>
        </w:tc>
        <w:tc>
          <w:tcPr>
            <w:tcW w:w="1850" w:type="dxa"/>
          </w:tcPr>
          <w:p w14:paraId="24760A01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41.1 (38.5-43.8)</w:t>
            </w:r>
          </w:p>
        </w:tc>
        <w:tc>
          <w:tcPr>
            <w:tcW w:w="1850" w:type="dxa"/>
          </w:tcPr>
          <w:p w14:paraId="5F6A9430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40.2 (37.9-42.5)</w:t>
            </w:r>
          </w:p>
        </w:tc>
        <w:tc>
          <w:tcPr>
            <w:tcW w:w="1850" w:type="dxa"/>
          </w:tcPr>
          <w:p w14:paraId="16C3EEC0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39.6 (36.6-42.6)</w:t>
            </w:r>
          </w:p>
        </w:tc>
        <w:tc>
          <w:tcPr>
            <w:tcW w:w="1850" w:type="dxa"/>
          </w:tcPr>
          <w:p w14:paraId="75AAF225" w14:textId="77777777" w:rsidR="003E1F2D" w:rsidRPr="0096562C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6562C">
              <w:rPr>
                <w:rFonts w:eastAsia="Times New Roman" w:cs="Calibri"/>
                <w:sz w:val="20"/>
                <w:szCs w:val="20"/>
              </w:rPr>
              <w:t>0.30</w:t>
            </w:r>
          </w:p>
        </w:tc>
      </w:tr>
      <w:tr w:rsidR="003E1F2D" w:rsidRPr="009D5BB0" w14:paraId="12DA4F84" w14:textId="77777777" w:rsidTr="0000408E">
        <w:tc>
          <w:tcPr>
            <w:tcW w:w="12950" w:type="dxa"/>
            <w:gridSpan w:val="7"/>
          </w:tcPr>
          <w:p w14:paraId="56A85539" w14:textId="77777777" w:rsidR="003E1F2D" w:rsidRPr="0096562C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6562C">
              <w:rPr>
                <w:rFonts w:eastAsia="Times New Roman" w:cs="Calibri"/>
                <w:sz w:val="20"/>
                <w:szCs w:val="20"/>
              </w:rPr>
              <w:t>Dense area in cm</w:t>
            </w:r>
            <w:r w:rsidRPr="0096562C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</w:p>
        </w:tc>
      </w:tr>
      <w:tr w:rsidR="003E1F2D" w:rsidRPr="009D5BB0" w14:paraId="3DEE04A8" w14:textId="77777777" w:rsidTr="0000408E">
        <w:tc>
          <w:tcPr>
            <w:tcW w:w="1850" w:type="dxa"/>
          </w:tcPr>
          <w:p w14:paraId="5C292C54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1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0" w:type="dxa"/>
          </w:tcPr>
          <w:p w14:paraId="32968741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44.2 (40.4-48.1)</w:t>
            </w:r>
          </w:p>
        </w:tc>
        <w:tc>
          <w:tcPr>
            <w:tcW w:w="1850" w:type="dxa"/>
          </w:tcPr>
          <w:p w14:paraId="53CFA24D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45.6 (42.2-49.1)</w:t>
            </w:r>
          </w:p>
        </w:tc>
        <w:tc>
          <w:tcPr>
            <w:tcW w:w="1850" w:type="dxa"/>
          </w:tcPr>
          <w:p w14:paraId="5F924E12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41.9 (38.0-45.8)</w:t>
            </w:r>
          </w:p>
        </w:tc>
        <w:tc>
          <w:tcPr>
            <w:tcW w:w="1850" w:type="dxa"/>
          </w:tcPr>
          <w:p w14:paraId="0AC9EA2D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42.5 (39.0-45.9)</w:t>
            </w:r>
          </w:p>
        </w:tc>
        <w:tc>
          <w:tcPr>
            <w:tcW w:w="1850" w:type="dxa"/>
          </w:tcPr>
          <w:p w14:paraId="7F296775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44.8 (39.2-50.5)</w:t>
            </w:r>
          </w:p>
        </w:tc>
        <w:tc>
          <w:tcPr>
            <w:tcW w:w="1850" w:type="dxa"/>
          </w:tcPr>
          <w:p w14:paraId="7272ECA9" w14:textId="77777777" w:rsidR="003E1F2D" w:rsidRPr="0096562C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6562C">
              <w:rPr>
                <w:rFonts w:eastAsia="Times New Roman" w:cs="Calibri"/>
                <w:sz w:val="20"/>
                <w:szCs w:val="20"/>
              </w:rPr>
              <w:t>0.80</w:t>
            </w:r>
          </w:p>
        </w:tc>
      </w:tr>
      <w:tr w:rsidR="003E1F2D" w:rsidRPr="009D5BB0" w14:paraId="1DD22175" w14:textId="77777777" w:rsidTr="0000408E">
        <w:tc>
          <w:tcPr>
            <w:tcW w:w="1850" w:type="dxa"/>
          </w:tcPr>
          <w:p w14:paraId="6F358535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2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50" w:type="dxa"/>
          </w:tcPr>
          <w:p w14:paraId="73443CD5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44.1 (40.1-48.0)</w:t>
            </w:r>
          </w:p>
        </w:tc>
        <w:tc>
          <w:tcPr>
            <w:tcW w:w="1850" w:type="dxa"/>
          </w:tcPr>
          <w:p w14:paraId="1BDEBDE1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45.5 (42.1-49.0)</w:t>
            </w:r>
          </w:p>
        </w:tc>
        <w:tc>
          <w:tcPr>
            <w:tcW w:w="1850" w:type="dxa"/>
          </w:tcPr>
          <w:p w14:paraId="4B271603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41.9 (38.0-45.8)</w:t>
            </w:r>
          </w:p>
        </w:tc>
        <w:tc>
          <w:tcPr>
            <w:tcW w:w="1850" w:type="dxa"/>
          </w:tcPr>
          <w:p w14:paraId="3584508D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42.6 (39.1-46.0)</w:t>
            </w:r>
          </w:p>
        </w:tc>
        <w:tc>
          <w:tcPr>
            <w:tcW w:w="1850" w:type="dxa"/>
          </w:tcPr>
          <w:p w14:paraId="3012F46F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45.1 (39.5-50.7)</w:t>
            </w:r>
          </w:p>
        </w:tc>
        <w:tc>
          <w:tcPr>
            <w:tcW w:w="1850" w:type="dxa"/>
          </w:tcPr>
          <w:p w14:paraId="62381D8A" w14:textId="77777777" w:rsidR="003E1F2D" w:rsidRPr="0096562C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6562C">
              <w:rPr>
                <w:rFonts w:eastAsia="Times New Roman" w:cs="Calibri"/>
                <w:sz w:val="20"/>
                <w:szCs w:val="20"/>
              </w:rPr>
              <w:t>0.92</w:t>
            </w:r>
          </w:p>
        </w:tc>
      </w:tr>
      <w:tr w:rsidR="003E1F2D" w:rsidRPr="009D5BB0" w14:paraId="6AE0048B" w14:textId="77777777" w:rsidTr="0000408E">
        <w:tc>
          <w:tcPr>
            <w:tcW w:w="1850" w:type="dxa"/>
          </w:tcPr>
          <w:p w14:paraId="215A55AE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3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50" w:type="dxa"/>
          </w:tcPr>
          <w:p w14:paraId="2195B553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43.8 (40.0-47.7)</w:t>
            </w:r>
          </w:p>
        </w:tc>
        <w:tc>
          <w:tcPr>
            <w:tcW w:w="1850" w:type="dxa"/>
          </w:tcPr>
          <w:p w14:paraId="075A0513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45.4 (42.0-48.9)</w:t>
            </w:r>
          </w:p>
        </w:tc>
        <w:tc>
          <w:tcPr>
            <w:tcW w:w="1850" w:type="dxa"/>
          </w:tcPr>
          <w:p w14:paraId="23816E2A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42.0 (38.1-46.0)</w:t>
            </w:r>
          </w:p>
        </w:tc>
        <w:tc>
          <w:tcPr>
            <w:tcW w:w="1850" w:type="dxa"/>
          </w:tcPr>
          <w:p w14:paraId="376C06F1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43.2 (39.8-46.6)</w:t>
            </w:r>
          </w:p>
        </w:tc>
        <w:tc>
          <w:tcPr>
            <w:tcW w:w="1850" w:type="dxa"/>
          </w:tcPr>
          <w:p w14:paraId="4653228B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44.8 (39.3-50.3)</w:t>
            </w:r>
          </w:p>
        </w:tc>
        <w:tc>
          <w:tcPr>
            <w:tcW w:w="1850" w:type="dxa"/>
          </w:tcPr>
          <w:p w14:paraId="7E6103E9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0.97</w:t>
            </w:r>
          </w:p>
        </w:tc>
      </w:tr>
      <w:tr w:rsidR="003E1F2D" w:rsidRPr="009D5BB0" w14:paraId="40E3F943" w14:textId="77777777" w:rsidTr="0000408E">
        <w:tc>
          <w:tcPr>
            <w:tcW w:w="12950" w:type="dxa"/>
            <w:gridSpan w:val="7"/>
          </w:tcPr>
          <w:p w14:paraId="2F1B2EED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Non-dense area in cm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</w:p>
        </w:tc>
      </w:tr>
      <w:tr w:rsidR="003E1F2D" w:rsidRPr="009D5BB0" w14:paraId="4B8E3E56" w14:textId="77777777" w:rsidTr="0000408E">
        <w:tc>
          <w:tcPr>
            <w:tcW w:w="1850" w:type="dxa"/>
          </w:tcPr>
          <w:p w14:paraId="04DE5DE7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1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0" w:type="dxa"/>
          </w:tcPr>
          <w:p w14:paraId="61C5233C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65.2 (58.3-72.1)</w:t>
            </w:r>
          </w:p>
        </w:tc>
        <w:tc>
          <w:tcPr>
            <w:tcW w:w="1850" w:type="dxa"/>
          </w:tcPr>
          <w:p w14:paraId="62E5971A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69.1 (62.6-75.7)</w:t>
            </w:r>
          </w:p>
        </w:tc>
        <w:tc>
          <w:tcPr>
            <w:tcW w:w="1850" w:type="dxa"/>
          </w:tcPr>
          <w:p w14:paraId="1CE2A646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68.8 (60.8-76.7)</w:t>
            </w:r>
          </w:p>
        </w:tc>
        <w:tc>
          <w:tcPr>
            <w:tcW w:w="1850" w:type="dxa"/>
          </w:tcPr>
          <w:p w14:paraId="3E119F80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76.8 (68.7-84.9)</w:t>
            </w:r>
          </w:p>
        </w:tc>
        <w:tc>
          <w:tcPr>
            <w:tcW w:w="1850" w:type="dxa"/>
          </w:tcPr>
          <w:p w14:paraId="4520C3B2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84.6 (74.9-94.3)</w:t>
            </w:r>
          </w:p>
        </w:tc>
        <w:tc>
          <w:tcPr>
            <w:tcW w:w="1850" w:type="dxa"/>
          </w:tcPr>
          <w:p w14:paraId="15006779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0.001</w:t>
            </w:r>
          </w:p>
        </w:tc>
      </w:tr>
      <w:tr w:rsidR="003E1F2D" w:rsidRPr="009D5BB0" w14:paraId="02D9A3AE" w14:textId="77777777" w:rsidTr="0000408E">
        <w:tc>
          <w:tcPr>
            <w:tcW w:w="1850" w:type="dxa"/>
          </w:tcPr>
          <w:p w14:paraId="2AFA379E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2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50" w:type="dxa"/>
          </w:tcPr>
          <w:p w14:paraId="5C348216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71.2 (65.7-76.6)</w:t>
            </w:r>
          </w:p>
        </w:tc>
        <w:tc>
          <w:tcPr>
            <w:tcW w:w="1850" w:type="dxa"/>
          </w:tcPr>
          <w:p w14:paraId="656F7017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72.2 (67.5-76.9)</w:t>
            </w:r>
          </w:p>
        </w:tc>
        <w:tc>
          <w:tcPr>
            <w:tcW w:w="1850" w:type="dxa"/>
          </w:tcPr>
          <w:p w14:paraId="7F2C03FC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69.2 (63.6-74.7)</w:t>
            </w:r>
          </w:p>
        </w:tc>
        <w:tc>
          <w:tcPr>
            <w:tcW w:w="1850" w:type="dxa"/>
          </w:tcPr>
          <w:p w14:paraId="56A1CE63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72.7 (66.9-78.5)</w:t>
            </w:r>
          </w:p>
        </w:tc>
        <w:tc>
          <w:tcPr>
            <w:tcW w:w="1850" w:type="dxa"/>
          </w:tcPr>
          <w:p w14:paraId="18777EEA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76.7 (70.3-83.2)</w:t>
            </w:r>
          </w:p>
        </w:tc>
        <w:tc>
          <w:tcPr>
            <w:tcW w:w="1850" w:type="dxa"/>
          </w:tcPr>
          <w:p w14:paraId="3B4C8D68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0.24</w:t>
            </w:r>
          </w:p>
        </w:tc>
      </w:tr>
      <w:tr w:rsidR="003E1F2D" w:rsidRPr="009D5BB0" w14:paraId="4A29F60A" w14:textId="77777777" w:rsidTr="0000408E">
        <w:tc>
          <w:tcPr>
            <w:tcW w:w="1850" w:type="dxa"/>
          </w:tcPr>
          <w:p w14:paraId="7268F5F7" w14:textId="77777777" w:rsidR="003E1F2D" w:rsidRPr="009D5BB0" w:rsidRDefault="003E1F2D" w:rsidP="0000408E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3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50" w:type="dxa"/>
          </w:tcPr>
          <w:p w14:paraId="3FB107EF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71.5 (66.1-76.9)</w:t>
            </w:r>
          </w:p>
        </w:tc>
        <w:tc>
          <w:tcPr>
            <w:tcW w:w="1850" w:type="dxa"/>
          </w:tcPr>
          <w:p w14:paraId="058A2854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71.8 (67.1-76.5)</w:t>
            </w:r>
          </w:p>
        </w:tc>
        <w:tc>
          <w:tcPr>
            <w:tcW w:w="1850" w:type="dxa"/>
          </w:tcPr>
          <w:p w14:paraId="2039E374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69.0 (63.6-74.4)</w:t>
            </w:r>
          </w:p>
        </w:tc>
        <w:tc>
          <w:tcPr>
            <w:tcW w:w="1850" w:type="dxa"/>
          </w:tcPr>
          <w:p w14:paraId="67D790CF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72.9 (67.2-78.7)</w:t>
            </w:r>
          </w:p>
        </w:tc>
        <w:tc>
          <w:tcPr>
            <w:tcW w:w="1850" w:type="dxa"/>
          </w:tcPr>
          <w:p w14:paraId="53DB53D4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76.8 (70.5-83.1)</w:t>
            </w:r>
          </w:p>
        </w:tc>
        <w:tc>
          <w:tcPr>
            <w:tcW w:w="1850" w:type="dxa"/>
          </w:tcPr>
          <w:p w14:paraId="202BC4CF" w14:textId="77777777" w:rsidR="003E1F2D" w:rsidRPr="009D5BB0" w:rsidRDefault="003E1F2D" w:rsidP="0000408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0.23</w:t>
            </w:r>
          </w:p>
        </w:tc>
      </w:tr>
      <w:tr w:rsidR="003E1F2D" w:rsidRPr="009D5BB0" w14:paraId="01778E7F" w14:textId="77777777" w:rsidTr="004F5D1D">
        <w:tc>
          <w:tcPr>
            <w:tcW w:w="12950" w:type="dxa"/>
            <w:gridSpan w:val="7"/>
          </w:tcPr>
          <w:p w14:paraId="38286A02" w14:textId="56D55C09" w:rsidR="003E1F2D" w:rsidRPr="003E1F2D" w:rsidRDefault="003E1F2D" w:rsidP="003E1F2D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3E1F2D">
              <w:rPr>
                <w:rFonts w:eastAsia="Times New Roman" w:cs="Calibri"/>
                <w:b/>
                <w:bCs/>
                <w:sz w:val="20"/>
                <w:szCs w:val="20"/>
              </w:rPr>
              <w:t>AHEI dietary pattern</w:t>
            </w:r>
          </w:p>
        </w:tc>
      </w:tr>
      <w:tr w:rsidR="003E1F2D" w:rsidRPr="009D5BB0" w14:paraId="20CA7A66" w14:textId="77777777" w:rsidTr="0000408E">
        <w:tc>
          <w:tcPr>
            <w:tcW w:w="1850" w:type="dxa"/>
          </w:tcPr>
          <w:p w14:paraId="62A2415A" w14:textId="77777777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850" w:type="dxa"/>
          </w:tcPr>
          <w:p w14:paraId="5690B435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Q1</w:t>
            </w:r>
          </w:p>
          <w:p w14:paraId="05B201C7" w14:textId="085E26C8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(Least Healthy)</w:t>
            </w:r>
          </w:p>
        </w:tc>
        <w:tc>
          <w:tcPr>
            <w:tcW w:w="1850" w:type="dxa"/>
          </w:tcPr>
          <w:p w14:paraId="1F026BC0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Q2</w:t>
            </w:r>
          </w:p>
          <w:p w14:paraId="18FAD356" w14:textId="57932C25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(Unhealthy)</w:t>
            </w:r>
          </w:p>
        </w:tc>
        <w:tc>
          <w:tcPr>
            <w:tcW w:w="1850" w:type="dxa"/>
          </w:tcPr>
          <w:p w14:paraId="17802091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Q3</w:t>
            </w:r>
          </w:p>
          <w:p w14:paraId="698A4BE1" w14:textId="296E0756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(Moderately Healthy)</w:t>
            </w:r>
          </w:p>
        </w:tc>
        <w:tc>
          <w:tcPr>
            <w:tcW w:w="1850" w:type="dxa"/>
          </w:tcPr>
          <w:p w14:paraId="7D1C2B9B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Q4</w:t>
            </w:r>
          </w:p>
          <w:p w14:paraId="798DD512" w14:textId="3CC1D072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(Healthy)</w:t>
            </w:r>
          </w:p>
        </w:tc>
        <w:tc>
          <w:tcPr>
            <w:tcW w:w="1850" w:type="dxa"/>
          </w:tcPr>
          <w:p w14:paraId="7266780F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Q5</w:t>
            </w:r>
          </w:p>
          <w:p w14:paraId="513407AD" w14:textId="6018BEB3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b/>
                <w:bCs/>
                <w:sz w:val="20"/>
                <w:szCs w:val="20"/>
              </w:rPr>
              <w:t>(Most Healthy)</w:t>
            </w:r>
          </w:p>
        </w:tc>
        <w:tc>
          <w:tcPr>
            <w:tcW w:w="1850" w:type="dxa"/>
          </w:tcPr>
          <w:p w14:paraId="541766AA" w14:textId="3058BE8E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b/>
                <w:sz w:val="20"/>
                <w:szCs w:val="20"/>
              </w:rPr>
              <w:t>P</w:t>
            </w:r>
            <w:r w:rsidRPr="009D5BB0">
              <w:rPr>
                <w:rFonts w:eastAsia="Times New Roman" w:cs="Times New Roman"/>
                <w:b/>
                <w:sz w:val="20"/>
                <w:szCs w:val="20"/>
                <w:vertAlign w:val="subscript"/>
              </w:rPr>
              <w:t>trend</w:t>
            </w:r>
          </w:p>
        </w:tc>
      </w:tr>
      <w:tr w:rsidR="003E1F2D" w:rsidRPr="009D5BB0" w14:paraId="4B91FD22" w14:textId="77777777" w:rsidTr="0000408E">
        <w:tc>
          <w:tcPr>
            <w:tcW w:w="1850" w:type="dxa"/>
          </w:tcPr>
          <w:p w14:paraId="12C67173" w14:textId="77777777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850" w:type="dxa"/>
          </w:tcPr>
          <w:p w14:paraId="61FB0CCF" w14:textId="0FC508A9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(n=103)</w:t>
            </w:r>
          </w:p>
        </w:tc>
        <w:tc>
          <w:tcPr>
            <w:tcW w:w="1850" w:type="dxa"/>
          </w:tcPr>
          <w:p w14:paraId="77275EB3" w14:textId="14E9F504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(n=14</w:t>
            </w:r>
            <w:r>
              <w:rPr>
                <w:rFonts w:eastAsia="Times New Roman" w:cs="Calibri"/>
                <w:sz w:val="20"/>
                <w:szCs w:val="20"/>
              </w:rPr>
              <w:t>0</w:t>
            </w:r>
            <w:r w:rsidRPr="009D5BB0">
              <w:rPr>
                <w:rFonts w:eastAsia="Times New Roman" w:cs="Calibri"/>
                <w:sz w:val="20"/>
                <w:szCs w:val="20"/>
              </w:rPr>
              <w:t>)</w:t>
            </w:r>
          </w:p>
        </w:tc>
        <w:tc>
          <w:tcPr>
            <w:tcW w:w="1850" w:type="dxa"/>
          </w:tcPr>
          <w:p w14:paraId="3C6902BF" w14:textId="6E696814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(n=148)</w:t>
            </w:r>
          </w:p>
        </w:tc>
        <w:tc>
          <w:tcPr>
            <w:tcW w:w="1850" w:type="dxa"/>
          </w:tcPr>
          <w:p w14:paraId="239B2DD5" w14:textId="5CCAA7FF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(n=155)</w:t>
            </w:r>
          </w:p>
        </w:tc>
        <w:tc>
          <w:tcPr>
            <w:tcW w:w="1850" w:type="dxa"/>
          </w:tcPr>
          <w:p w14:paraId="133A130F" w14:textId="659BCEA8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(n=131)</w:t>
            </w:r>
          </w:p>
        </w:tc>
        <w:tc>
          <w:tcPr>
            <w:tcW w:w="1850" w:type="dxa"/>
          </w:tcPr>
          <w:p w14:paraId="35F9CF49" w14:textId="777777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3E1F2D" w:rsidRPr="009D5BB0" w14:paraId="0AB99B5B" w14:textId="77777777" w:rsidTr="008D79FC">
        <w:tc>
          <w:tcPr>
            <w:tcW w:w="12950" w:type="dxa"/>
            <w:gridSpan w:val="7"/>
          </w:tcPr>
          <w:p w14:paraId="147FED27" w14:textId="661B7F3C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Percent mammographic density</w:t>
            </w:r>
          </w:p>
        </w:tc>
      </w:tr>
      <w:tr w:rsidR="003E1F2D" w:rsidRPr="009D5BB0" w14:paraId="3E60898B" w14:textId="77777777" w:rsidTr="0000408E">
        <w:tc>
          <w:tcPr>
            <w:tcW w:w="1850" w:type="dxa"/>
          </w:tcPr>
          <w:p w14:paraId="0D89AFA7" w14:textId="24A98C80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1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0" w:type="dxa"/>
          </w:tcPr>
          <w:p w14:paraId="762458FB" w14:textId="177FC0FA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40.3 (37.0-43.6)</w:t>
            </w:r>
          </w:p>
        </w:tc>
        <w:tc>
          <w:tcPr>
            <w:tcW w:w="1850" w:type="dxa"/>
          </w:tcPr>
          <w:p w14:paraId="6B7681AD" w14:textId="1B1AEC52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39.6 (36.9-42.4)</w:t>
            </w:r>
          </w:p>
        </w:tc>
        <w:tc>
          <w:tcPr>
            <w:tcW w:w="1850" w:type="dxa"/>
          </w:tcPr>
          <w:p w14:paraId="3C59CAA6" w14:textId="72E8D3C9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42.2 (39.4-45.1)</w:t>
            </w:r>
          </w:p>
        </w:tc>
        <w:tc>
          <w:tcPr>
            <w:tcW w:w="1850" w:type="dxa"/>
          </w:tcPr>
          <w:p w14:paraId="5BC0256F" w14:textId="6911C99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41.7 (38.9-44.5)</w:t>
            </w:r>
          </w:p>
        </w:tc>
        <w:tc>
          <w:tcPr>
            <w:tcW w:w="1850" w:type="dxa"/>
          </w:tcPr>
          <w:p w14:paraId="7568F913" w14:textId="6A6FA48F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40.6 (37.4-43.8)</w:t>
            </w:r>
          </w:p>
        </w:tc>
        <w:tc>
          <w:tcPr>
            <w:tcW w:w="1850" w:type="dxa"/>
          </w:tcPr>
          <w:p w14:paraId="5728415E" w14:textId="5808E1B5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0.64</w:t>
            </w:r>
          </w:p>
        </w:tc>
      </w:tr>
      <w:tr w:rsidR="003E1F2D" w:rsidRPr="009D5BB0" w14:paraId="6948ED1D" w14:textId="77777777" w:rsidTr="0000408E">
        <w:tc>
          <w:tcPr>
            <w:tcW w:w="1850" w:type="dxa"/>
          </w:tcPr>
          <w:p w14:paraId="18895D89" w14:textId="67C7BBD6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2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50" w:type="dxa"/>
          </w:tcPr>
          <w:p w14:paraId="68D6018C" w14:textId="747DEDD6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39.8 (37.0-42.6)</w:t>
            </w:r>
          </w:p>
        </w:tc>
        <w:tc>
          <w:tcPr>
            <w:tcW w:w="1850" w:type="dxa"/>
          </w:tcPr>
          <w:p w14:paraId="75063B36" w14:textId="1E1A1691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40.8 (38.4-43.3)</w:t>
            </w:r>
          </w:p>
        </w:tc>
        <w:tc>
          <w:tcPr>
            <w:tcW w:w="1850" w:type="dxa"/>
          </w:tcPr>
          <w:p w14:paraId="0B1A8147" w14:textId="69E07AD6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41.3 (38.8-43.7)</w:t>
            </w:r>
          </w:p>
        </w:tc>
        <w:tc>
          <w:tcPr>
            <w:tcW w:w="1850" w:type="dxa"/>
          </w:tcPr>
          <w:p w14:paraId="12DE419C" w14:textId="63D54C7D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41.1 (38.7-43.5)</w:t>
            </w:r>
          </w:p>
        </w:tc>
        <w:tc>
          <w:tcPr>
            <w:tcW w:w="1850" w:type="dxa"/>
          </w:tcPr>
          <w:p w14:paraId="7387B5B7" w14:textId="08E45512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41.5 (38.8-44.1)</w:t>
            </w:r>
          </w:p>
        </w:tc>
        <w:tc>
          <w:tcPr>
            <w:tcW w:w="1850" w:type="dxa"/>
          </w:tcPr>
          <w:p w14:paraId="38532897" w14:textId="3AA0381B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0.43</w:t>
            </w:r>
          </w:p>
        </w:tc>
      </w:tr>
      <w:tr w:rsidR="003E1F2D" w:rsidRPr="009D5BB0" w14:paraId="549B2098" w14:textId="77777777" w:rsidTr="0000408E">
        <w:tc>
          <w:tcPr>
            <w:tcW w:w="1850" w:type="dxa"/>
          </w:tcPr>
          <w:p w14:paraId="2DBD5D95" w14:textId="2F952FDD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3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50" w:type="dxa"/>
          </w:tcPr>
          <w:p w14:paraId="54BBF41F" w14:textId="0959F2C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39.5 (36.7-42.4)</w:t>
            </w:r>
          </w:p>
        </w:tc>
        <w:tc>
          <w:tcPr>
            <w:tcW w:w="1850" w:type="dxa"/>
          </w:tcPr>
          <w:p w14:paraId="49911EAE" w14:textId="5AC36654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40.9 (38.5-43.3)</w:t>
            </w:r>
          </w:p>
        </w:tc>
        <w:tc>
          <w:tcPr>
            <w:tcW w:w="1850" w:type="dxa"/>
          </w:tcPr>
          <w:p w14:paraId="5F52D5BF" w14:textId="15397A89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40.9 (38.5-43.4)</w:t>
            </w:r>
          </w:p>
        </w:tc>
        <w:tc>
          <w:tcPr>
            <w:tcW w:w="1850" w:type="dxa"/>
          </w:tcPr>
          <w:p w14:paraId="07DEE6BE" w14:textId="591EA153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41.5 (39.2-43.7)</w:t>
            </w:r>
          </w:p>
        </w:tc>
        <w:tc>
          <w:tcPr>
            <w:tcW w:w="1850" w:type="dxa"/>
          </w:tcPr>
          <w:p w14:paraId="0D46BF26" w14:textId="071FD8E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41.6 (39.1-44.1)</w:t>
            </w:r>
          </w:p>
        </w:tc>
        <w:tc>
          <w:tcPr>
            <w:tcW w:w="1850" w:type="dxa"/>
          </w:tcPr>
          <w:p w14:paraId="6E1FCA27" w14:textId="6BD0D109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0.28</w:t>
            </w:r>
          </w:p>
        </w:tc>
      </w:tr>
      <w:tr w:rsidR="003E1F2D" w:rsidRPr="009D5BB0" w14:paraId="772C84B6" w14:textId="77777777" w:rsidTr="00436806">
        <w:tc>
          <w:tcPr>
            <w:tcW w:w="12950" w:type="dxa"/>
            <w:gridSpan w:val="7"/>
          </w:tcPr>
          <w:p w14:paraId="3633AACF" w14:textId="4AEE6230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Dense area in cm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</w:p>
        </w:tc>
      </w:tr>
      <w:tr w:rsidR="003E1F2D" w:rsidRPr="009D5BB0" w14:paraId="352D726B" w14:textId="77777777" w:rsidTr="0000408E">
        <w:tc>
          <w:tcPr>
            <w:tcW w:w="1850" w:type="dxa"/>
          </w:tcPr>
          <w:p w14:paraId="01EC3F32" w14:textId="5F4A65FB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1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0" w:type="dxa"/>
          </w:tcPr>
          <w:p w14:paraId="5F41050E" w14:textId="4D8F8D90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39.9 (35.8-44.0)</w:t>
            </w:r>
          </w:p>
        </w:tc>
        <w:tc>
          <w:tcPr>
            <w:tcW w:w="1850" w:type="dxa"/>
          </w:tcPr>
          <w:p w14:paraId="5C6BC427" w14:textId="1736AD26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45.3 (41.2-49.4)</w:t>
            </w:r>
          </w:p>
        </w:tc>
        <w:tc>
          <w:tcPr>
            <w:tcW w:w="1850" w:type="dxa"/>
          </w:tcPr>
          <w:p w14:paraId="2D50E363" w14:textId="279D4A7F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44.6 (41.1-48.1)</w:t>
            </w:r>
          </w:p>
        </w:tc>
        <w:tc>
          <w:tcPr>
            <w:tcW w:w="1850" w:type="dxa"/>
          </w:tcPr>
          <w:p w14:paraId="133010EE" w14:textId="583FACBF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45.2 (41.8-48.5)</w:t>
            </w:r>
          </w:p>
        </w:tc>
        <w:tc>
          <w:tcPr>
            <w:tcW w:w="1850" w:type="dxa"/>
          </w:tcPr>
          <w:p w14:paraId="36062446" w14:textId="1DD30796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43.3 (38.8-47.8)</w:t>
            </w:r>
          </w:p>
        </w:tc>
        <w:tc>
          <w:tcPr>
            <w:tcW w:w="1850" w:type="dxa"/>
          </w:tcPr>
          <w:p w14:paraId="24AA528B" w14:textId="43D6C40F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0.42</w:t>
            </w:r>
          </w:p>
        </w:tc>
      </w:tr>
      <w:tr w:rsidR="003E1F2D" w:rsidRPr="009D5BB0" w14:paraId="7867187B" w14:textId="77777777" w:rsidTr="0000408E">
        <w:tc>
          <w:tcPr>
            <w:tcW w:w="1850" w:type="dxa"/>
          </w:tcPr>
          <w:p w14:paraId="2B8B3722" w14:textId="443743D2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2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50" w:type="dxa"/>
          </w:tcPr>
          <w:p w14:paraId="16CED90A" w14:textId="212C40A1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39.8 (35.7-44.0)</w:t>
            </w:r>
          </w:p>
        </w:tc>
        <w:tc>
          <w:tcPr>
            <w:tcW w:w="1850" w:type="dxa"/>
          </w:tcPr>
          <w:p w14:paraId="18690544" w14:textId="39B81769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45.4 (41.3-49.5)</w:t>
            </w:r>
          </w:p>
        </w:tc>
        <w:tc>
          <w:tcPr>
            <w:tcW w:w="1850" w:type="dxa"/>
          </w:tcPr>
          <w:p w14:paraId="0FFBB0C3" w14:textId="6666F674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44.5 (40.9-48.0)</w:t>
            </w:r>
          </w:p>
        </w:tc>
        <w:tc>
          <w:tcPr>
            <w:tcW w:w="1850" w:type="dxa"/>
          </w:tcPr>
          <w:p w14:paraId="45B8DF03" w14:textId="17099BC8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45.1 (41.7-48.5)</w:t>
            </w:r>
          </w:p>
        </w:tc>
        <w:tc>
          <w:tcPr>
            <w:tcW w:w="1850" w:type="dxa"/>
          </w:tcPr>
          <w:p w14:paraId="60505C71" w14:textId="66AA00C0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43.4 (38.9-47.9)</w:t>
            </w:r>
          </w:p>
        </w:tc>
        <w:tc>
          <w:tcPr>
            <w:tcW w:w="1850" w:type="dxa"/>
          </w:tcPr>
          <w:p w14:paraId="05F7398A" w14:textId="22EBAF53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0.41</w:t>
            </w:r>
          </w:p>
        </w:tc>
      </w:tr>
      <w:tr w:rsidR="003E1F2D" w:rsidRPr="009D5BB0" w14:paraId="41A31DD6" w14:textId="77777777" w:rsidTr="0000408E">
        <w:tc>
          <w:tcPr>
            <w:tcW w:w="1850" w:type="dxa"/>
          </w:tcPr>
          <w:p w14:paraId="26230D1D" w14:textId="1731AFE0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3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50" w:type="dxa"/>
          </w:tcPr>
          <w:p w14:paraId="29BAD0B4" w14:textId="46B1DA5E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39.5 (35.3-43.7)</w:t>
            </w:r>
          </w:p>
        </w:tc>
        <w:tc>
          <w:tcPr>
            <w:tcW w:w="1850" w:type="dxa"/>
          </w:tcPr>
          <w:p w14:paraId="7EE54195" w14:textId="30133279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45.2 (41.2-49.2)</w:t>
            </w:r>
          </w:p>
        </w:tc>
        <w:tc>
          <w:tcPr>
            <w:tcW w:w="1850" w:type="dxa"/>
          </w:tcPr>
          <w:p w14:paraId="3C11FA2C" w14:textId="6B841C21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44.4 (40.9-47.9)</w:t>
            </w:r>
          </w:p>
        </w:tc>
        <w:tc>
          <w:tcPr>
            <w:tcW w:w="1850" w:type="dxa"/>
          </w:tcPr>
          <w:p w14:paraId="18B74C5E" w14:textId="4638057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45.3 (42.0-48.7)</w:t>
            </w:r>
          </w:p>
        </w:tc>
        <w:tc>
          <w:tcPr>
            <w:tcW w:w="1850" w:type="dxa"/>
          </w:tcPr>
          <w:p w14:paraId="4AF97895" w14:textId="6E367A39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43.7 (39.4-48.0)</w:t>
            </w:r>
          </w:p>
        </w:tc>
        <w:tc>
          <w:tcPr>
            <w:tcW w:w="1850" w:type="dxa"/>
          </w:tcPr>
          <w:p w14:paraId="5F93BC13" w14:textId="3AFBCE4D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0.26</w:t>
            </w:r>
          </w:p>
        </w:tc>
      </w:tr>
      <w:tr w:rsidR="003E1F2D" w:rsidRPr="009D5BB0" w14:paraId="4D23D004" w14:textId="77777777" w:rsidTr="00DC672F">
        <w:tc>
          <w:tcPr>
            <w:tcW w:w="12950" w:type="dxa"/>
            <w:gridSpan w:val="7"/>
          </w:tcPr>
          <w:p w14:paraId="04550815" w14:textId="13885D37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Non-dense area in cm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</w:p>
        </w:tc>
      </w:tr>
      <w:tr w:rsidR="003E1F2D" w:rsidRPr="009D5BB0" w14:paraId="4E56B25D" w14:textId="77777777" w:rsidTr="0000408E">
        <w:tc>
          <w:tcPr>
            <w:tcW w:w="1850" w:type="dxa"/>
          </w:tcPr>
          <w:p w14:paraId="4D4F13F2" w14:textId="17EB4A23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1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0" w:type="dxa"/>
          </w:tcPr>
          <w:p w14:paraId="6DBCF6D0" w14:textId="659E9EC1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69.0 (59.7-78.3)</w:t>
            </w:r>
          </w:p>
        </w:tc>
        <w:tc>
          <w:tcPr>
            <w:tcW w:w="1850" w:type="dxa"/>
          </w:tcPr>
          <w:p w14:paraId="055589D8" w14:textId="113D3BFE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74.3 (68.1-80.6)</w:t>
            </w:r>
          </w:p>
        </w:tc>
        <w:tc>
          <w:tcPr>
            <w:tcW w:w="1850" w:type="dxa"/>
          </w:tcPr>
          <w:p w14:paraId="3D95D5BF" w14:textId="75333CA3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68.9 (62.3-75.6)</w:t>
            </w:r>
          </w:p>
        </w:tc>
        <w:tc>
          <w:tcPr>
            <w:tcW w:w="1850" w:type="dxa"/>
          </w:tcPr>
          <w:p w14:paraId="3835D5A8" w14:textId="49AA305A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71.6 (64.2-79.1)</w:t>
            </w:r>
          </w:p>
        </w:tc>
        <w:tc>
          <w:tcPr>
            <w:tcW w:w="1850" w:type="dxa"/>
          </w:tcPr>
          <w:p w14:paraId="04525CA3" w14:textId="210DBF58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76.2 (67.7-84.6)</w:t>
            </w:r>
          </w:p>
        </w:tc>
        <w:tc>
          <w:tcPr>
            <w:tcW w:w="1850" w:type="dxa"/>
          </w:tcPr>
          <w:p w14:paraId="66B87B15" w14:textId="277253DC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0.39</w:t>
            </w:r>
          </w:p>
        </w:tc>
      </w:tr>
      <w:tr w:rsidR="003E1F2D" w:rsidRPr="009D5BB0" w14:paraId="53C6EDA6" w14:textId="77777777" w:rsidTr="0000408E">
        <w:tc>
          <w:tcPr>
            <w:tcW w:w="1850" w:type="dxa"/>
          </w:tcPr>
          <w:p w14:paraId="40C0AE49" w14:textId="3887EA5F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2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50" w:type="dxa"/>
          </w:tcPr>
          <w:p w14:paraId="3AEB0E25" w14:textId="6807DDEF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70.6 (64.8-76.5)</w:t>
            </w:r>
          </w:p>
        </w:tc>
        <w:tc>
          <w:tcPr>
            <w:tcW w:w="1850" w:type="dxa"/>
          </w:tcPr>
          <w:p w14:paraId="668A834C" w14:textId="10DA10D0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70.3 (65.5-75.2)</w:t>
            </w:r>
          </w:p>
        </w:tc>
        <w:tc>
          <w:tcPr>
            <w:tcW w:w="1850" w:type="dxa"/>
          </w:tcPr>
          <w:p w14:paraId="6ADBDCFD" w14:textId="18C3C020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72.2 (67.3-77.0)</w:t>
            </w:r>
          </w:p>
        </w:tc>
        <w:tc>
          <w:tcPr>
            <w:tcW w:w="1850" w:type="dxa"/>
          </w:tcPr>
          <w:p w14:paraId="0FB9C2B6" w14:textId="28AE46D2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73.6 (68.2-79.0)</w:t>
            </w:r>
          </w:p>
        </w:tc>
        <w:tc>
          <w:tcPr>
            <w:tcW w:w="1850" w:type="dxa"/>
          </w:tcPr>
          <w:p w14:paraId="646F69B3" w14:textId="40DFACCC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73.9 (68.1-79.6)</w:t>
            </w:r>
          </w:p>
        </w:tc>
        <w:tc>
          <w:tcPr>
            <w:tcW w:w="1850" w:type="dxa"/>
          </w:tcPr>
          <w:p w14:paraId="2136F0F7" w14:textId="5FF4E506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0.30</w:t>
            </w:r>
          </w:p>
        </w:tc>
      </w:tr>
      <w:tr w:rsidR="003E1F2D" w:rsidRPr="009D5BB0" w14:paraId="6CDBF73D" w14:textId="77777777" w:rsidTr="0000408E">
        <w:tc>
          <w:tcPr>
            <w:tcW w:w="1850" w:type="dxa"/>
          </w:tcPr>
          <w:p w14:paraId="1197E2CF" w14:textId="51370731" w:rsidR="003E1F2D" w:rsidRPr="009D5BB0" w:rsidRDefault="003E1F2D" w:rsidP="003E1F2D">
            <w:pPr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 xml:space="preserve">   Model 3</w:t>
            </w:r>
            <w:r w:rsidRPr="009D5BB0">
              <w:rPr>
                <w:rFonts w:eastAsia="Times New Roman" w:cs="Calibr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50" w:type="dxa"/>
          </w:tcPr>
          <w:p w14:paraId="0AE4C916" w14:textId="51030BFE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70.9 (65.0-76.7)</w:t>
            </w:r>
          </w:p>
        </w:tc>
        <w:tc>
          <w:tcPr>
            <w:tcW w:w="1850" w:type="dxa"/>
          </w:tcPr>
          <w:p w14:paraId="06031914" w14:textId="7CEFEFED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70.1 (65.3-74.9)</w:t>
            </w:r>
          </w:p>
        </w:tc>
        <w:tc>
          <w:tcPr>
            <w:tcW w:w="1850" w:type="dxa"/>
          </w:tcPr>
          <w:p w14:paraId="3FE5BDB4" w14:textId="1BD46371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72.8 (67.9-77.8)</w:t>
            </w:r>
          </w:p>
        </w:tc>
        <w:tc>
          <w:tcPr>
            <w:tcW w:w="1850" w:type="dxa"/>
          </w:tcPr>
          <w:p w14:paraId="6BAB6706" w14:textId="3DF7A1C5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72.9 (6</w:t>
            </w:r>
            <w:r>
              <w:rPr>
                <w:rFonts w:eastAsia="Times New Roman" w:cs="Calibri"/>
                <w:sz w:val="20"/>
                <w:szCs w:val="20"/>
              </w:rPr>
              <w:t>7</w:t>
            </w:r>
            <w:r w:rsidRPr="009D5BB0">
              <w:rPr>
                <w:rFonts w:eastAsia="Times New Roman" w:cs="Calibri"/>
                <w:sz w:val="20"/>
                <w:szCs w:val="20"/>
              </w:rPr>
              <w:t>.7-78.2)</w:t>
            </w:r>
          </w:p>
        </w:tc>
        <w:tc>
          <w:tcPr>
            <w:tcW w:w="1850" w:type="dxa"/>
          </w:tcPr>
          <w:p w14:paraId="299C39B5" w14:textId="6005D37D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74.1 (68.3-80.0)</w:t>
            </w:r>
          </w:p>
        </w:tc>
        <w:tc>
          <w:tcPr>
            <w:tcW w:w="1850" w:type="dxa"/>
          </w:tcPr>
          <w:p w14:paraId="695E9737" w14:textId="5A8F42D7" w:rsidR="003E1F2D" w:rsidRPr="009D5BB0" w:rsidRDefault="003E1F2D" w:rsidP="003E1F2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D5BB0">
              <w:rPr>
                <w:rFonts w:eastAsia="Times New Roman" w:cs="Calibri"/>
                <w:sz w:val="20"/>
                <w:szCs w:val="20"/>
              </w:rPr>
              <w:t>0.32</w:t>
            </w:r>
          </w:p>
        </w:tc>
      </w:tr>
    </w:tbl>
    <w:p w14:paraId="2F222DB8" w14:textId="2126E585" w:rsidR="003E1F2D" w:rsidRPr="009D5BB0" w:rsidRDefault="003E1F2D" w:rsidP="003E1F2D">
      <w:pPr>
        <w:spacing w:after="0" w:line="240" w:lineRule="auto"/>
        <w:rPr>
          <w:rFonts w:eastAsia="Times New Roman" w:cs="Calibri"/>
          <w:sz w:val="20"/>
          <w:szCs w:val="20"/>
        </w:rPr>
      </w:pPr>
      <w:proofErr w:type="gramStart"/>
      <w:r w:rsidRPr="009D5BB0">
        <w:rPr>
          <w:rFonts w:eastAsia="Times New Roman" w:cs="Calibri"/>
          <w:sz w:val="20"/>
          <w:szCs w:val="20"/>
          <w:vertAlign w:val="superscript"/>
        </w:rPr>
        <w:lastRenderedPageBreak/>
        <w:t>a</w:t>
      </w:r>
      <w:proofErr w:type="gramEnd"/>
      <w:r w:rsidRPr="009D5BB0">
        <w:rPr>
          <w:rFonts w:eastAsia="Times New Roman" w:cs="Calibri"/>
          <w:sz w:val="20"/>
          <w:szCs w:val="20"/>
        </w:rPr>
        <w:t xml:space="preserve"> Adjusted for adolescent and early adulthood total calorie intake and age at time of mammogram</w:t>
      </w:r>
    </w:p>
    <w:p w14:paraId="4D40ADEE" w14:textId="77777777" w:rsidR="003E1F2D" w:rsidRPr="009D5BB0" w:rsidRDefault="003E1F2D" w:rsidP="003E1F2D">
      <w:pPr>
        <w:spacing w:after="0" w:line="240" w:lineRule="auto"/>
        <w:rPr>
          <w:rFonts w:eastAsia="Times New Roman" w:cs="Calibri"/>
          <w:sz w:val="20"/>
          <w:szCs w:val="20"/>
        </w:rPr>
      </w:pPr>
      <w:r w:rsidRPr="009D5BB0">
        <w:rPr>
          <w:rFonts w:eastAsia="Times New Roman" w:cs="Calibri"/>
          <w:sz w:val="20"/>
          <w:szCs w:val="20"/>
          <w:vertAlign w:val="superscript"/>
        </w:rPr>
        <w:t>b</w:t>
      </w:r>
      <w:r w:rsidRPr="009D5BB0">
        <w:rPr>
          <w:rFonts w:eastAsia="Times New Roman" w:cs="Calibri"/>
          <w:sz w:val="20"/>
          <w:szCs w:val="20"/>
        </w:rPr>
        <w:t xml:space="preserve"> Additionally adjusted for BMI at time of mammogram</w:t>
      </w:r>
    </w:p>
    <w:p w14:paraId="455D653E" w14:textId="77777777" w:rsidR="003E1F2D" w:rsidRPr="009D5BB0" w:rsidRDefault="003E1F2D" w:rsidP="003E1F2D">
      <w:pPr>
        <w:spacing w:after="0" w:line="240" w:lineRule="auto"/>
        <w:rPr>
          <w:rFonts w:eastAsia="Times New Roman" w:cs="Calibri"/>
          <w:sz w:val="20"/>
          <w:szCs w:val="20"/>
        </w:rPr>
      </w:pPr>
      <w:r w:rsidRPr="009D5BB0">
        <w:rPr>
          <w:rFonts w:eastAsia="Times New Roman" w:cs="Calibri"/>
          <w:sz w:val="20"/>
          <w:szCs w:val="20"/>
          <w:vertAlign w:val="superscript"/>
        </w:rPr>
        <w:t>c</w:t>
      </w:r>
      <w:r w:rsidRPr="009D5BB0">
        <w:rPr>
          <w:rFonts w:eastAsia="Times New Roman" w:cs="Calibri"/>
          <w:sz w:val="20"/>
          <w:szCs w:val="20"/>
        </w:rPr>
        <w:t xml:space="preserve"> Additionally adjusted for BMI at age 18 (kg/m</w:t>
      </w:r>
      <w:r w:rsidRPr="009D5BB0">
        <w:rPr>
          <w:rFonts w:eastAsia="Times New Roman" w:cs="Calibri"/>
          <w:sz w:val="20"/>
          <w:szCs w:val="20"/>
          <w:vertAlign w:val="superscript"/>
        </w:rPr>
        <w:t>2</w:t>
      </w:r>
      <w:r w:rsidRPr="009D5BB0">
        <w:rPr>
          <w:rFonts w:eastAsia="Times New Roman" w:cs="Calibri"/>
          <w:sz w:val="20"/>
          <w:szCs w:val="20"/>
        </w:rPr>
        <w:t>; cont.), adolescent physical activity (METs/week, quartiles), adolescent alcohol intake (drinker vs. non-drinkers), age at menarche (&lt;12; 12; 13; 14+ years), age at first birth (AFB) and parity combined (Nulliparous; AFB &lt;25 years, 1-2 kids; AFB 25+ year, 1-2 kids; AFB any age, 3+kids), biopsy confirmed benign breast disease (yes; no), first-degree family history of breast cancer (yes; no)</w:t>
      </w:r>
    </w:p>
    <w:p w14:paraId="2B01D6F0" w14:textId="77777777" w:rsidR="003E1F2D" w:rsidRPr="009D5BB0" w:rsidRDefault="003E1F2D" w:rsidP="003E1F2D">
      <w:pPr>
        <w:spacing w:after="0" w:line="240" w:lineRule="auto"/>
        <w:rPr>
          <w:rFonts w:eastAsia="Times New Roman" w:cs="Calibri"/>
          <w:sz w:val="20"/>
          <w:szCs w:val="20"/>
        </w:rPr>
      </w:pPr>
      <w:r w:rsidRPr="009D5BB0">
        <w:rPr>
          <w:rFonts w:eastAsia="Times New Roman" w:cs="Calibri"/>
          <w:sz w:val="20"/>
          <w:szCs w:val="20"/>
          <w:vertAlign w:val="superscript"/>
        </w:rPr>
        <w:t>d</w:t>
      </w:r>
      <w:r w:rsidRPr="009D5BB0">
        <w:rPr>
          <w:rFonts w:eastAsia="Times New Roman" w:cs="Calibri"/>
          <w:sz w:val="20"/>
          <w:szCs w:val="20"/>
        </w:rPr>
        <w:t xml:space="preserve"> Trend test is based on the median of the category</w:t>
      </w:r>
    </w:p>
    <w:p w14:paraId="44E30C99" w14:textId="77777777" w:rsidR="00B801B3" w:rsidRDefault="00D167E7"/>
    <w:sectPr w:rsidR="00B801B3" w:rsidSect="003E1F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2D"/>
    <w:rsid w:val="003B3561"/>
    <w:rsid w:val="003E1F2D"/>
    <w:rsid w:val="00B3506F"/>
    <w:rsid w:val="00D1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EECB"/>
  <w15:chartTrackingRefBased/>
  <w15:docId w15:val="{CCB1AA27-2605-4E71-8F37-847D38DD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F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1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Garzia, Nichole</dc:creator>
  <cp:keywords/>
  <dc:description/>
  <cp:lastModifiedBy>Garzia, Nichole</cp:lastModifiedBy>
  <cp:revision>2</cp:revision>
  <dcterms:created xsi:type="dcterms:W3CDTF">2020-12-17T07:37:00Z</dcterms:created>
  <dcterms:modified xsi:type="dcterms:W3CDTF">2020-12-22T22:12:00Z</dcterms:modified>
</cp:coreProperties>
</file>