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77A82" w14:textId="53E0D9C7" w:rsidR="00B9596B" w:rsidRDefault="00B9596B" w:rsidP="009C4E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203CF783" wp14:editId="1C46A40D">
            <wp:simplePos x="0" y="0"/>
            <wp:positionH relativeFrom="column">
              <wp:posOffset>-182880</wp:posOffset>
            </wp:positionH>
            <wp:positionV relativeFrom="paragraph">
              <wp:posOffset>-182880</wp:posOffset>
            </wp:positionV>
            <wp:extent cx="7109460" cy="4118136"/>
            <wp:effectExtent l="0" t="0" r="0" b="0"/>
            <wp:wrapNone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" r="5907" b="4706"/>
                    <a:stretch/>
                  </pic:blipFill>
                  <pic:spPr bwMode="auto">
                    <a:xfrm>
                      <a:off x="0" y="0"/>
                      <a:ext cx="7112652" cy="411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DA0C2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7F3EF2D5" w14:textId="27A09E6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781B2CE6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1457EA51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1A90DE48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62557EB6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42A73820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1EEDE3D2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5203E7B3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7A67C094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21EEAB16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41260854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6E999743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53EE78AE" w14:textId="77777777" w:rsidR="00B9596B" w:rsidRDefault="00B9596B" w:rsidP="009C4E59">
      <w:pPr>
        <w:rPr>
          <w:rFonts w:ascii="Times New Roman" w:eastAsia="Times New Roman" w:hAnsi="Times New Roman" w:cs="Times New Roman"/>
          <w:b/>
        </w:rPr>
      </w:pPr>
    </w:p>
    <w:p w14:paraId="7B30B35D" w14:textId="5D104330" w:rsidR="009C4E59" w:rsidRPr="009C4E59" w:rsidRDefault="009C4E59" w:rsidP="009C4E59">
      <w:pPr>
        <w:rPr>
          <w:rFonts w:ascii="Times New Roman" w:eastAsia="Times New Roman" w:hAnsi="Times New Roman" w:cs="Times New Roman"/>
          <w:sz w:val="20"/>
          <w:szCs w:val="20"/>
        </w:rPr>
      </w:pPr>
      <w:r w:rsidRPr="005D10E5">
        <w:rPr>
          <w:rFonts w:ascii="Times New Roman" w:eastAsia="Times New Roman" w:hAnsi="Times New Roman" w:cs="Times New Roman"/>
          <w:b/>
        </w:rPr>
        <w:t>Supplement</w:t>
      </w:r>
      <w:r>
        <w:rPr>
          <w:rFonts w:ascii="Times New Roman" w:eastAsia="Times New Roman" w:hAnsi="Times New Roman" w:cs="Times New Roman"/>
          <w:b/>
        </w:rPr>
        <w:t>ary</w:t>
      </w:r>
      <w:r w:rsidRPr="005D10E5">
        <w:rPr>
          <w:rFonts w:ascii="Times New Roman" w:eastAsia="Times New Roman" w:hAnsi="Times New Roman" w:cs="Times New Roman"/>
          <w:b/>
        </w:rPr>
        <w:t xml:space="preserve"> Figure 2: </w:t>
      </w:r>
      <w:r w:rsidRPr="003D450E">
        <w:rPr>
          <w:rFonts w:ascii="Times New Roman" w:eastAsia="Times New Roman" w:hAnsi="Times New Roman" w:cs="Times New Roman"/>
          <w:b/>
          <w:bCs/>
        </w:rPr>
        <w:t>Expression level</w:t>
      </w:r>
      <w:r>
        <w:rPr>
          <w:rFonts w:ascii="Times New Roman" w:eastAsia="Times New Roman" w:hAnsi="Times New Roman" w:cs="Times New Roman"/>
          <w:b/>
          <w:bCs/>
        </w:rPr>
        <w:t>s</w:t>
      </w:r>
      <w:r w:rsidRPr="003D450E">
        <w:rPr>
          <w:rFonts w:ascii="Times New Roman" w:eastAsia="Times New Roman" w:hAnsi="Times New Roman" w:cs="Times New Roman"/>
          <w:b/>
          <w:bCs/>
        </w:rPr>
        <w:t xml:space="preserve"> of </w:t>
      </w:r>
      <w:r>
        <w:rPr>
          <w:rFonts w:ascii="Times New Roman" w:eastAsia="Times New Roman" w:hAnsi="Times New Roman" w:cs="Times New Roman"/>
          <w:b/>
          <w:bCs/>
        </w:rPr>
        <w:t xml:space="preserve">potential </w:t>
      </w:r>
      <w:r w:rsidRPr="00530221">
        <w:rPr>
          <w:rFonts w:ascii="Times New Roman" w:eastAsia="Times New Roman" w:hAnsi="Times New Roman" w:cs="Times New Roman"/>
          <w:b/>
          <w:bCs/>
          <w:i/>
          <w:iCs/>
        </w:rPr>
        <w:t>cis</w:t>
      </w:r>
      <w:r>
        <w:rPr>
          <w:rFonts w:ascii="Times New Roman" w:eastAsia="Times New Roman" w:hAnsi="Times New Roman" w:cs="Times New Roman"/>
          <w:b/>
          <w:bCs/>
        </w:rPr>
        <w:t xml:space="preserve">-acting </w:t>
      </w:r>
      <w:r w:rsidRPr="003D450E">
        <w:rPr>
          <w:rFonts w:ascii="Times New Roman" w:eastAsia="Times New Roman" w:hAnsi="Times New Roman" w:cs="Times New Roman"/>
          <w:b/>
          <w:bCs/>
        </w:rPr>
        <w:t>SE-lncRNA</w:t>
      </w:r>
      <w:r>
        <w:rPr>
          <w:rFonts w:ascii="Times New Roman" w:eastAsia="Times New Roman" w:hAnsi="Times New Roman" w:cs="Times New Roman"/>
          <w:b/>
          <w:bCs/>
        </w:rPr>
        <w:t>s in breast cancer</w:t>
      </w:r>
      <w:r w:rsidRPr="003D450E">
        <w:rPr>
          <w:rFonts w:ascii="Times New Roman" w:eastAsia="Times New Roman" w:hAnsi="Times New Roman" w:cs="Times New Roman"/>
          <w:b/>
          <w:bCs/>
        </w:rPr>
        <w:t xml:space="preserve"> patients</w:t>
      </w:r>
      <w:r>
        <w:rPr>
          <w:rFonts w:ascii="Times New Roman" w:eastAsia="Times New Roman" w:hAnsi="Times New Roman" w:cs="Times New Roman"/>
          <w:b/>
          <w:bCs/>
        </w:rPr>
        <w:t xml:space="preserve">. A)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Expression levels of remaining up-regulated SE-lncRNAs in </w:t>
      </w:r>
      <w:r w:rsidRPr="00536D66">
        <w:rPr>
          <w:rFonts w:ascii="Times New Roman" w:eastAsia="Times New Roman" w:hAnsi="Times New Roman" w:cs="Times New Roman"/>
        </w:rPr>
        <w:t>24 DCIS and 24 IDC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patients, * = P &lt; 0.05.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Expression levels of remaining down-regulated SE-lncRNAs in </w:t>
      </w:r>
      <w:r w:rsidRPr="00536D66">
        <w:rPr>
          <w:rFonts w:ascii="Times New Roman" w:eastAsia="Times New Roman" w:hAnsi="Times New Roman" w:cs="Times New Roman"/>
        </w:rPr>
        <w:t>24 DCIS and 24 IDC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patients,* = P &lt; 0.5. RP11-61F12 does show a statistically significant increase in expression from DCIS to IDC in patient samples, and this mimics our progressions series data. It has been marked for future studies; however, it is not the most promising of our target SE-lncRNAs.</w:t>
      </w:r>
    </w:p>
    <w:p w14:paraId="4F3B6138" w14:textId="77777777" w:rsidR="00E944D5" w:rsidRDefault="00530221"/>
    <w:sectPr w:rsidR="00E944D5" w:rsidSect="000A2BF5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8E"/>
    <w:rsid w:val="000A2BF5"/>
    <w:rsid w:val="000D643E"/>
    <w:rsid w:val="00530221"/>
    <w:rsid w:val="005D078E"/>
    <w:rsid w:val="008B0590"/>
    <w:rsid w:val="009C4E59"/>
    <w:rsid w:val="00B9596B"/>
    <w:rsid w:val="00FA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8805F"/>
  <w15:chartTrackingRefBased/>
  <w15:docId w15:val="{10338236-3291-46BF-B5DD-6B52C76A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Ropri</dc:creator>
  <cp:keywords/>
  <dc:description/>
  <cp:lastModifiedBy>Ali Ropri</cp:lastModifiedBy>
  <cp:revision>2</cp:revision>
  <dcterms:created xsi:type="dcterms:W3CDTF">2021-10-04T20:36:00Z</dcterms:created>
  <dcterms:modified xsi:type="dcterms:W3CDTF">2021-10-04T20:36:00Z</dcterms:modified>
</cp:coreProperties>
</file>