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818" w:rsidRPr="00732842" w:rsidRDefault="009E0818" w:rsidP="009E0818">
      <w:pPr>
        <w:autoSpaceDE w:val="0"/>
        <w:autoSpaceDN w:val="0"/>
        <w:adjustRightInd w:val="0"/>
        <w:spacing w:line="720" w:lineRule="auto"/>
        <w:rPr>
          <w:rFonts w:eastAsia="AdvOT596495f2" w:cs="Times New Roman"/>
          <w:sz w:val="40"/>
          <w:szCs w:val="40"/>
          <w:lang w:bidi="ar"/>
        </w:rPr>
      </w:pPr>
    </w:p>
    <w:p w:rsidR="009E0818" w:rsidRPr="00732842" w:rsidRDefault="009E0818" w:rsidP="009E0818">
      <w:pPr>
        <w:autoSpaceDE w:val="0"/>
        <w:autoSpaceDN w:val="0"/>
        <w:adjustRightInd w:val="0"/>
        <w:spacing w:line="720" w:lineRule="auto"/>
        <w:rPr>
          <w:rFonts w:eastAsia="AdvOT21de4310" w:cs="Times New Roman"/>
          <w:b/>
          <w:bCs/>
          <w:sz w:val="40"/>
          <w:szCs w:val="40"/>
          <w:lang w:bidi="ar"/>
        </w:rPr>
      </w:pPr>
      <w:r w:rsidRPr="00732842">
        <w:rPr>
          <w:rFonts w:eastAsia="AdvOT21de4310" w:cs="Times New Roman"/>
          <w:b/>
          <w:bCs/>
          <w:sz w:val="40"/>
          <w:szCs w:val="40"/>
          <w:lang w:bidi="ar"/>
        </w:rPr>
        <w:t>Supplementary Tables</w:t>
      </w:r>
    </w:p>
    <w:p w:rsidR="009E0818" w:rsidRPr="00732842" w:rsidRDefault="009E0818" w:rsidP="009E0818">
      <w:pPr>
        <w:spacing w:line="720" w:lineRule="auto"/>
        <w:ind w:left="1205" w:hangingChars="300" w:hanging="1205"/>
        <w:rPr>
          <w:rFonts w:eastAsia="AdvOT21de4310" w:cs="Times New Roman"/>
          <w:b/>
          <w:bCs/>
          <w:sz w:val="40"/>
          <w:szCs w:val="40"/>
          <w:lang w:bidi="ar"/>
        </w:rPr>
      </w:pPr>
      <w:r w:rsidRPr="00732842">
        <w:rPr>
          <w:rFonts w:eastAsia="AdvOT21de4310" w:cs="Times New Roman"/>
          <w:b/>
          <w:bCs/>
          <w:sz w:val="40"/>
          <w:szCs w:val="40"/>
          <w:lang w:bidi="ar"/>
        </w:rPr>
        <w:t>Table 1: The semi-quantitative RT-PCR primers</w:t>
      </w:r>
    </w:p>
    <w:p w:rsidR="009E0818" w:rsidRPr="00732842" w:rsidRDefault="009E0818" w:rsidP="009E0818">
      <w:pPr>
        <w:spacing w:line="720" w:lineRule="auto"/>
        <w:rPr>
          <w:rFonts w:eastAsia="AdvOT21de4310" w:cs="Times New Roman"/>
          <w:b/>
          <w:bCs/>
          <w:sz w:val="40"/>
          <w:szCs w:val="40"/>
          <w:lang w:bidi="ar"/>
        </w:rPr>
      </w:pPr>
    </w:p>
    <w:tbl>
      <w:tblPr>
        <w:tblW w:w="5000" w:type="pct"/>
        <w:jc w:val="center"/>
        <w:tblBorders>
          <w:top w:val="single" w:sz="2" w:space="0" w:color="auto"/>
          <w:bottom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2084"/>
        <w:gridCol w:w="4165"/>
        <w:gridCol w:w="1110"/>
      </w:tblGrid>
      <w:tr w:rsidR="009E0818" w:rsidRPr="00732842" w:rsidTr="007C199D">
        <w:trPr>
          <w:trHeight w:val="454"/>
          <w:jc w:val="center"/>
        </w:trPr>
        <w:tc>
          <w:tcPr>
            <w:tcW w:w="923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Gene name</w:t>
            </w:r>
          </w:p>
          <w:p w:rsidR="009E0818" w:rsidRPr="00732842" w:rsidRDefault="009E0818" w:rsidP="007C199D">
            <w:pPr>
              <w:spacing w:line="720" w:lineRule="auto"/>
              <w:rPr>
                <w:rFonts w:cs="Times New Roman"/>
                <w:b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(mRNA ID)</w:t>
            </w:r>
          </w:p>
        </w:tc>
        <w:tc>
          <w:tcPr>
            <w:tcW w:w="115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Primer name</w:t>
            </w:r>
          </w:p>
        </w:tc>
        <w:tc>
          <w:tcPr>
            <w:tcW w:w="2307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Primers sequences (5’-3’)</w:t>
            </w:r>
          </w:p>
        </w:tc>
        <w:tc>
          <w:tcPr>
            <w:tcW w:w="6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PCR</w:t>
            </w:r>
          </w:p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product</w:t>
            </w:r>
          </w:p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size (bp)</w:t>
            </w:r>
          </w:p>
        </w:tc>
      </w:tr>
      <w:tr w:rsidR="009E0818" w:rsidRPr="00732842" w:rsidTr="007C199D">
        <w:trPr>
          <w:trHeight w:val="454"/>
          <w:jc w:val="center"/>
        </w:trPr>
        <w:tc>
          <w:tcPr>
            <w:tcW w:w="923" w:type="pct"/>
            <w:vMerge w:val="restar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lastRenderedPageBreak/>
              <w:t>β-actin</w:t>
            </w:r>
          </w:p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NM_001101.3</w:t>
            </w:r>
          </w:p>
        </w:tc>
        <w:tc>
          <w:tcPr>
            <w:tcW w:w="1154" w:type="pc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Forw</w:t>
            </w:r>
          </w:p>
        </w:tc>
        <w:tc>
          <w:tcPr>
            <w:tcW w:w="2307" w:type="pc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AAGAGCTACGAGCTGCCTGACG</w:t>
            </w:r>
          </w:p>
        </w:tc>
        <w:tc>
          <w:tcPr>
            <w:tcW w:w="615" w:type="pct"/>
            <w:vMerge w:val="restar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420</w:t>
            </w:r>
          </w:p>
        </w:tc>
      </w:tr>
      <w:tr w:rsidR="009E0818" w:rsidRPr="00732842" w:rsidTr="007C199D">
        <w:trPr>
          <w:trHeight w:val="454"/>
          <w:jc w:val="center"/>
        </w:trPr>
        <w:tc>
          <w:tcPr>
            <w:tcW w:w="923" w:type="pct"/>
            <w:vMerge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Rev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CGCCTAGAAGCATTTGCGGTGG</w:t>
            </w:r>
          </w:p>
        </w:tc>
        <w:tc>
          <w:tcPr>
            <w:tcW w:w="615" w:type="pct"/>
            <w:vMerge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</w:p>
        </w:tc>
      </w:tr>
      <w:tr w:rsidR="009E0818" w:rsidRPr="00732842" w:rsidTr="007C199D">
        <w:trPr>
          <w:trHeight w:val="454"/>
          <w:jc w:val="center"/>
        </w:trPr>
        <w:tc>
          <w:tcPr>
            <w:tcW w:w="923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Notch1</w:t>
            </w:r>
          </w:p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NM_017617.5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Forw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bookmarkStart w:id="0" w:name="OLE_LINK2"/>
            <w:r w:rsidRPr="00732842">
              <w:rPr>
                <w:rFonts w:cs="Times New Roman"/>
                <w:sz w:val="40"/>
                <w:szCs w:val="40"/>
              </w:rPr>
              <w:t>TGCACACTATTCTGCCCCAG</w:t>
            </w:r>
            <w:bookmarkEnd w:id="0"/>
          </w:p>
        </w:tc>
        <w:tc>
          <w:tcPr>
            <w:tcW w:w="61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309</w:t>
            </w:r>
          </w:p>
        </w:tc>
      </w:tr>
      <w:tr w:rsidR="009E0818" w:rsidRPr="00732842" w:rsidTr="007C199D">
        <w:trPr>
          <w:trHeight w:val="454"/>
          <w:jc w:val="center"/>
        </w:trPr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Rev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bookmarkStart w:id="1" w:name="OLE_LINK3"/>
            <w:r w:rsidRPr="00732842">
              <w:rPr>
                <w:rFonts w:cs="Times New Roman"/>
                <w:sz w:val="40"/>
                <w:szCs w:val="40"/>
              </w:rPr>
              <w:t>ACTTGAAGGCCTCCGGAATG</w:t>
            </w:r>
            <w:bookmarkEnd w:id="1"/>
          </w:p>
        </w:tc>
        <w:tc>
          <w:tcPr>
            <w:tcW w:w="6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</w:p>
        </w:tc>
      </w:tr>
      <w:tr w:rsidR="009E0818" w:rsidRPr="00732842" w:rsidTr="007C199D">
        <w:trPr>
          <w:trHeight w:val="454"/>
          <w:jc w:val="center"/>
        </w:trPr>
        <w:tc>
          <w:tcPr>
            <w:tcW w:w="923" w:type="pct"/>
            <w:vMerge w:val="restar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lastRenderedPageBreak/>
              <w:t>Twist1</w:t>
            </w:r>
          </w:p>
          <w:p w:rsidR="009E0818" w:rsidRPr="00732842" w:rsidRDefault="009E0818" w:rsidP="007C199D">
            <w:pPr>
              <w:spacing w:line="720" w:lineRule="auto"/>
              <w:rPr>
                <w:rFonts w:cs="Times New Roman"/>
                <w:color w:val="FF0000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NM_000474.4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Forw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AGCAACAGCGAGGAAGAGCCAGA</w:t>
            </w:r>
          </w:p>
        </w:tc>
        <w:tc>
          <w:tcPr>
            <w:tcW w:w="615" w:type="pct"/>
            <w:vMerge w:val="restar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color w:val="FF0000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425</w:t>
            </w:r>
          </w:p>
        </w:tc>
      </w:tr>
      <w:tr w:rsidR="009E0818" w:rsidRPr="00732842" w:rsidTr="007C199D">
        <w:trPr>
          <w:trHeight w:val="454"/>
          <w:jc w:val="center"/>
        </w:trPr>
        <w:tc>
          <w:tcPr>
            <w:tcW w:w="923" w:type="pct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color w:val="FF0000"/>
                <w:sz w:val="40"/>
                <w:szCs w:val="40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Rev</w:t>
            </w:r>
          </w:p>
        </w:tc>
        <w:tc>
          <w:tcPr>
            <w:tcW w:w="2307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AGGAAGTCGATGTACCTGGCCG</w:t>
            </w:r>
          </w:p>
        </w:tc>
        <w:tc>
          <w:tcPr>
            <w:tcW w:w="615" w:type="pct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color w:val="FF0000"/>
                <w:sz w:val="40"/>
                <w:szCs w:val="40"/>
              </w:rPr>
            </w:pPr>
          </w:p>
        </w:tc>
      </w:tr>
    </w:tbl>
    <w:p w:rsidR="009E0818" w:rsidRPr="00732842" w:rsidRDefault="009E0818" w:rsidP="009E0818">
      <w:pPr>
        <w:autoSpaceDE w:val="0"/>
        <w:autoSpaceDN w:val="0"/>
        <w:adjustRightInd w:val="0"/>
        <w:spacing w:line="720" w:lineRule="auto"/>
        <w:rPr>
          <w:rFonts w:eastAsia="AdvOT596495f2" w:cs="Times New Roman"/>
          <w:sz w:val="40"/>
          <w:szCs w:val="40"/>
          <w:lang w:bidi="ar"/>
        </w:rPr>
      </w:pPr>
    </w:p>
    <w:p w:rsidR="009E0818" w:rsidRPr="00732842" w:rsidRDefault="009E0818" w:rsidP="009E0818">
      <w:pPr>
        <w:spacing w:line="720" w:lineRule="auto"/>
        <w:ind w:left="1205" w:hangingChars="300" w:hanging="1205"/>
        <w:rPr>
          <w:rFonts w:eastAsia="AdvOT21de4310" w:cs="Times New Roman"/>
          <w:b/>
          <w:bCs/>
          <w:sz w:val="40"/>
          <w:szCs w:val="40"/>
          <w:lang w:bidi="ar"/>
        </w:rPr>
      </w:pPr>
      <w:r w:rsidRPr="00732842">
        <w:rPr>
          <w:rFonts w:eastAsia="AdvOT21de4310" w:cs="Times New Roman"/>
          <w:b/>
          <w:bCs/>
          <w:sz w:val="40"/>
          <w:szCs w:val="40"/>
          <w:lang w:bidi="ar"/>
        </w:rPr>
        <w:t>Table 2. The real-time quantitative PCR (QT-PCR) primers</w:t>
      </w:r>
    </w:p>
    <w:p w:rsidR="009E0818" w:rsidRPr="00732842" w:rsidRDefault="009E0818" w:rsidP="009E0818">
      <w:pPr>
        <w:pStyle w:val="ListParagraph"/>
        <w:spacing w:line="720" w:lineRule="auto"/>
        <w:ind w:firstLineChars="0" w:firstLine="0"/>
        <w:jc w:val="left"/>
        <w:rPr>
          <w:rFonts w:ascii="Times New Roman" w:hAnsi="Times New Roman"/>
          <w:b/>
          <w:sz w:val="40"/>
          <w:szCs w:val="40"/>
        </w:rPr>
      </w:pPr>
    </w:p>
    <w:tbl>
      <w:tblPr>
        <w:tblW w:w="5025" w:type="pct"/>
        <w:jc w:val="center"/>
        <w:tblBorders>
          <w:top w:val="single" w:sz="2" w:space="0" w:color="auto"/>
          <w:bottom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2132"/>
        <w:gridCol w:w="3980"/>
        <w:gridCol w:w="1145"/>
      </w:tblGrid>
      <w:tr w:rsidR="009E0818" w:rsidRPr="00732842" w:rsidTr="007C199D">
        <w:trPr>
          <w:trHeight w:val="974"/>
          <w:jc w:val="center"/>
        </w:trPr>
        <w:tc>
          <w:tcPr>
            <w:tcW w:w="100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adjustRightInd w:val="0"/>
              <w:spacing w:line="720" w:lineRule="auto"/>
              <w:rPr>
                <w:rFonts w:cs="Times New Roman"/>
                <w:sz w:val="40"/>
                <w:szCs w:val="40"/>
              </w:rPr>
            </w:pPr>
            <w:bookmarkStart w:id="2" w:name="_GoBack"/>
            <w:bookmarkEnd w:id="2"/>
            <w:r w:rsidRPr="00732842">
              <w:rPr>
                <w:rFonts w:cs="Times New Roman"/>
                <w:sz w:val="40"/>
                <w:szCs w:val="40"/>
              </w:rPr>
              <w:lastRenderedPageBreak/>
              <w:t>Gene name</w:t>
            </w:r>
          </w:p>
          <w:p w:rsidR="009E0818" w:rsidRPr="00732842" w:rsidRDefault="009E0818" w:rsidP="007C199D">
            <w:pPr>
              <w:adjustRightInd w:val="0"/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(mRNA ID)</w:t>
            </w:r>
          </w:p>
        </w:tc>
        <w:tc>
          <w:tcPr>
            <w:tcW w:w="117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adjustRightInd w:val="0"/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Primer name</w:t>
            </w:r>
          </w:p>
        </w:tc>
        <w:tc>
          <w:tcPr>
            <w:tcW w:w="219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adjustRightInd w:val="0"/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Primers sequences (5’-3’)</w:t>
            </w:r>
          </w:p>
        </w:tc>
        <w:tc>
          <w:tcPr>
            <w:tcW w:w="631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adjustRightInd w:val="0"/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PCR product</w:t>
            </w:r>
          </w:p>
          <w:p w:rsidR="009E0818" w:rsidRPr="00732842" w:rsidRDefault="009E0818" w:rsidP="007C199D">
            <w:pPr>
              <w:adjustRightInd w:val="0"/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size (bp)</w:t>
            </w:r>
          </w:p>
        </w:tc>
      </w:tr>
      <w:tr w:rsidR="009E0818" w:rsidRPr="00732842" w:rsidTr="007C199D">
        <w:trPr>
          <w:trHeight w:val="246"/>
          <w:jc w:val="center"/>
        </w:trPr>
        <w:tc>
          <w:tcPr>
            <w:tcW w:w="1000" w:type="pct"/>
            <w:vMerge w:val="restar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adjustRightInd w:val="0"/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β-actin</w:t>
            </w:r>
          </w:p>
          <w:p w:rsidR="009E0818" w:rsidRPr="00732842" w:rsidRDefault="009E0818" w:rsidP="007C199D">
            <w:pPr>
              <w:adjustRightInd w:val="0"/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NM_001101.3</w:t>
            </w:r>
          </w:p>
        </w:tc>
        <w:tc>
          <w:tcPr>
            <w:tcW w:w="1175" w:type="pc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adjustRightInd w:val="0"/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Forw</w:t>
            </w:r>
          </w:p>
        </w:tc>
        <w:tc>
          <w:tcPr>
            <w:tcW w:w="2194" w:type="pc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adjustRightInd w:val="0"/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CACCATTGGCAATGAGCGGTTCC</w:t>
            </w:r>
          </w:p>
        </w:tc>
        <w:tc>
          <w:tcPr>
            <w:tcW w:w="631" w:type="pct"/>
            <w:vMerge w:val="restart"/>
            <w:tcBorders>
              <w:top w:val="single" w:sz="2" w:space="0" w:color="auto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adjustRightInd w:val="0"/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90</w:t>
            </w:r>
          </w:p>
        </w:tc>
      </w:tr>
      <w:tr w:rsidR="009E0818" w:rsidRPr="00732842" w:rsidTr="007C199D">
        <w:trPr>
          <w:trHeight w:val="420"/>
          <w:jc w:val="center"/>
        </w:trPr>
        <w:tc>
          <w:tcPr>
            <w:tcW w:w="1000" w:type="pct"/>
            <w:vMerge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adjustRightInd w:val="0"/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Rev</w:t>
            </w:r>
          </w:p>
        </w:tc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adjustRightInd w:val="0"/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GTAGTTTCGTGGATGCCACAGG</w:t>
            </w:r>
          </w:p>
        </w:tc>
        <w:tc>
          <w:tcPr>
            <w:tcW w:w="631" w:type="pct"/>
            <w:vMerge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</w:p>
        </w:tc>
      </w:tr>
      <w:tr w:rsidR="009E0818" w:rsidRPr="00732842" w:rsidTr="007C199D">
        <w:trPr>
          <w:trHeight w:val="636"/>
          <w:jc w:val="center"/>
        </w:trPr>
        <w:tc>
          <w:tcPr>
            <w:tcW w:w="1000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lastRenderedPageBreak/>
              <w:t>Notch1</w:t>
            </w:r>
          </w:p>
          <w:p w:rsidR="009E0818" w:rsidRPr="00732842" w:rsidRDefault="009E0818" w:rsidP="007C199D">
            <w:pPr>
              <w:adjustRightInd w:val="0"/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NM_017617.5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adjustRightInd w:val="0"/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Forw</w:t>
            </w:r>
          </w:p>
        </w:tc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GAGGCGTGGCAGACTATGC</w:t>
            </w:r>
          </w:p>
        </w:tc>
        <w:tc>
          <w:tcPr>
            <w:tcW w:w="631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adjustRightInd w:val="0"/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140</w:t>
            </w:r>
          </w:p>
        </w:tc>
      </w:tr>
      <w:tr w:rsidR="009E0818" w:rsidRPr="00732842" w:rsidTr="007C199D">
        <w:trPr>
          <w:trHeight w:val="585"/>
          <w:jc w:val="center"/>
        </w:trPr>
        <w:tc>
          <w:tcPr>
            <w:tcW w:w="10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adjustRightInd w:val="0"/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Rev</w:t>
            </w:r>
          </w:p>
        </w:tc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adjustRightInd w:val="0"/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CTTGTACTCCGTCAGCGTGA</w:t>
            </w:r>
          </w:p>
        </w:tc>
        <w:tc>
          <w:tcPr>
            <w:tcW w:w="63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</w:p>
        </w:tc>
      </w:tr>
      <w:tr w:rsidR="009E0818" w:rsidRPr="00732842" w:rsidTr="007C199D">
        <w:trPr>
          <w:trHeight w:val="485"/>
          <w:jc w:val="center"/>
        </w:trPr>
        <w:tc>
          <w:tcPr>
            <w:tcW w:w="1000" w:type="pct"/>
            <w:vMerge w:val="restar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Twist1</w:t>
            </w:r>
          </w:p>
          <w:p w:rsidR="009E0818" w:rsidRPr="00732842" w:rsidRDefault="009E0818" w:rsidP="007C199D">
            <w:pPr>
              <w:spacing w:line="720" w:lineRule="auto"/>
              <w:rPr>
                <w:rFonts w:cs="Times New Roman"/>
                <w:color w:val="FF0000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NM_000474.4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adjustRightInd w:val="0"/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Forw</w:t>
            </w:r>
          </w:p>
        </w:tc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adjustRightInd w:val="0"/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GTCCGCAGTCTTACGAGGAG</w:t>
            </w:r>
          </w:p>
        </w:tc>
        <w:tc>
          <w:tcPr>
            <w:tcW w:w="631" w:type="pct"/>
            <w:vMerge w:val="restar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adjustRightInd w:val="0"/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156</w:t>
            </w:r>
          </w:p>
        </w:tc>
      </w:tr>
      <w:tr w:rsidR="009E0818" w:rsidRPr="00732842" w:rsidTr="007C199D">
        <w:trPr>
          <w:trHeight w:val="669"/>
          <w:jc w:val="center"/>
        </w:trPr>
        <w:tc>
          <w:tcPr>
            <w:tcW w:w="10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color w:val="FF0000"/>
                <w:sz w:val="40"/>
                <w:szCs w:val="40"/>
              </w:rPr>
            </w:pP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adjustRightInd w:val="0"/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Rev</w:t>
            </w:r>
          </w:p>
        </w:tc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adjustRightInd w:val="0"/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GCTTGAGGGTCTGAATCTTGCT</w:t>
            </w:r>
          </w:p>
        </w:tc>
        <w:tc>
          <w:tcPr>
            <w:tcW w:w="63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</w:p>
        </w:tc>
      </w:tr>
      <w:tr w:rsidR="009E0818" w:rsidRPr="00732842" w:rsidTr="007C199D">
        <w:trPr>
          <w:trHeight w:val="669"/>
          <w:jc w:val="center"/>
        </w:trPr>
        <w:tc>
          <w:tcPr>
            <w:tcW w:w="1000" w:type="pct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lastRenderedPageBreak/>
              <w:t>Snail1</w:t>
            </w:r>
          </w:p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NP_005976.2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tbl>
            <w:tblPr>
              <w:tblW w:w="5025" w:type="pct"/>
              <w:jc w:val="center"/>
              <w:tblBorders>
                <w:top w:val="single" w:sz="2" w:space="0" w:color="auto"/>
                <w:bottom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26"/>
            </w:tblGrid>
            <w:tr w:rsidR="009E0818" w:rsidRPr="00732842" w:rsidTr="007C199D">
              <w:trPr>
                <w:trHeight w:val="485"/>
                <w:jc w:val="center"/>
              </w:trPr>
              <w:tc>
                <w:tcPr>
                  <w:tcW w:w="1175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9E0818" w:rsidRPr="00732842" w:rsidRDefault="009E0818" w:rsidP="007C199D">
                  <w:pPr>
                    <w:adjustRightInd w:val="0"/>
                    <w:spacing w:line="720" w:lineRule="auto"/>
                    <w:rPr>
                      <w:rFonts w:cs="Times New Roman"/>
                      <w:sz w:val="40"/>
                      <w:szCs w:val="40"/>
                    </w:rPr>
                  </w:pPr>
                  <w:r w:rsidRPr="00732842">
                    <w:rPr>
                      <w:rFonts w:cs="Times New Roman"/>
                      <w:sz w:val="40"/>
                      <w:szCs w:val="40"/>
                    </w:rPr>
                    <w:t>Forw</w:t>
                  </w:r>
                </w:p>
              </w:tc>
            </w:tr>
            <w:tr w:rsidR="009E0818" w:rsidRPr="00732842" w:rsidTr="007C199D">
              <w:trPr>
                <w:trHeight w:val="669"/>
                <w:jc w:val="center"/>
              </w:trPr>
              <w:tc>
                <w:tcPr>
                  <w:tcW w:w="1175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9E0818" w:rsidRPr="00732842" w:rsidRDefault="009E0818" w:rsidP="007C199D">
                  <w:pPr>
                    <w:adjustRightInd w:val="0"/>
                    <w:spacing w:line="720" w:lineRule="auto"/>
                    <w:rPr>
                      <w:rFonts w:cs="Times New Roman"/>
                      <w:sz w:val="40"/>
                      <w:szCs w:val="40"/>
                    </w:rPr>
                  </w:pPr>
                  <w:r w:rsidRPr="00732842">
                    <w:rPr>
                      <w:rFonts w:cs="Times New Roman"/>
                      <w:sz w:val="40"/>
                      <w:szCs w:val="40"/>
                    </w:rPr>
                    <w:t>Rev</w:t>
                  </w:r>
                </w:p>
              </w:tc>
            </w:tr>
          </w:tbl>
          <w:p w:rsidR="009E0818" w:rsidRPr="00732842" w:rsidRDefault="009E0818" w:rsidP="007C199D">
            <w:pPr>
              <w:adjustRightInd w:val="0"/>
              <w:spacing w:line="720" w:lineRule="auto"/>
              <w:rPr>
                <w:rFonts w:cs="Times New Roman"/>
                <w:sz w:val="40"/>
                <w:szCs w:val="40"/>
              </w:rPr>
            </w:pPr>
          </w:p>
        </w:tc>
        <w:tc>
          <w:tcPr>
            <w:tcW w:w="2194" w:type="pct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:rsidR="009E0818" w:rsidRPr="00732842" w:rsidRDefault="009E0818" w:rsidP="007C199D">
            <w:pPr>
              <w:adjustRightInd w:val="0"/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ACTGCAACAAGGAATACCTCAG</w:t>
            </w:r>
          </w:p>
          <w:p w:rsidR="009E0818" w:rsidRPr="00732842" w:rsidRDefault="009E0818" w:rsidP="007C199D">
            <w:pPr>
              <w:adjustRightInd w:val="0"/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GCACTGGTACTTCTTGACATCTG</w:t>
            </w:r>
          </w:p>
        </w:tc>
        <w:tc>
          <w:tcPr>
            <w:tcW w:w="631" w:type="pct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9E0818" w:rsidRPr="00732842" w:rsidRDefault="009E0818" w:rsidP="007C199D">
            <w:pPr>
              <w:spacing w:line="720" w:lineRule="auto"/>
              <w:rPr>
                <w:rFonts w:cs="Times New Roman"/>
                <w:sz w:val="40"/>
                <w:szCs w:val="40"/>
              </w:rPr>
            </w:pPr>
            <w:r w:rsidRPr="00732842">
              <w:rPr>
                <w:rFonts w:cs="Times New Roman"/>
                <w:sz w:val="40"/>
                <w:szCs w:val="40"/>
              </w:rPr>
              <w:t>242</w:t>
            </w:r>
          </w:p>
        </w:tc>
      </w:tr>
    </w:tbl>
    <w:p w:rsidR="009E0818" w:rsidRPr="00732842" w:rsidRDefault="009E0818" w:rsidP="009E0818">
      <w:pPr>
        <w:spacing w:line="720" w:lineRule="auto"/>
        <w:rPr>
          <w:rFonts w:eastAsia="AdvOT7fb33346 . I" w:cs="Times New Roman"/>
          <w:bCs/>
          <w:color w:val="000000"/>
          <w:sz w:val="40"/>
          <w:szCs w:val="40"/>
          <w:lang w:bidi="ar"/>
        </w:rPr>
      </w:pPr>
    </w:p>
    <w:p w:rsidR="009E0818" w:rsidRPr="00732842" w:rsidRDefault="009E0818" w:rsidP="009E0818">
      <w:pPr>
        <w:spacing w:line="720" w:lineRule="auto"/>
        <w:rPr>
          <w:rFonts w:eastAsia="AdvOT7fb33346 . I" w:cs="Times New Roman"/>
          <w:bCs/>
          <w:color w:val="000000"/>
          <w:sz w:val="40"/>
          <w:szCs w:val="40"/>
          <w:lang w:bidi="ar"/>
        </w:rPr>
      </w:pPr>
    </w:p>
    <w:p w:rsidR="009E0818" w:rsidRPr="00732842" w:rsidRDefault="009E0818" w:rsidP="009E0818">
      <w:pPr>
        <w:spacing w:line="720" w:lineRule="auto"/>
        <w:rPr>
          <w:rFonts w:eastAsia="AdvOT7fb33346 . I" w:cs="Times New Roman"/>
          <w:bCs/>
          <w:color w:val="000000"/>
          <w:sz w:val="40"/>
          <w:szCs w:val="40"/>
          <w:lang w:bidi="ar"/>
        </w:rPr>
      </w:pPr>
    </w:p>
    <w:p w:rsidR="009E0818" w:rsidRPr="00732842" w:rsidRDefault="009E0818" w:rsidP="009E0818">
      <w:pPr>
        <w:spacing w:line="720" w:lineRule="auto"/>
        <w:rPr>
          <w:rFonts w:eastAsia="AdvOT7fb33346 . I" w:cs="Times New Roman"/>
          <w:bCs/>
          <w:color w:val="000000"/>
          <w:sz w:val="40"/>
          <w:szCs w:val="40"/>
          <w:lang w:bidi="ar"/>
        </w:rPr>
      </w:pPr>
    </w:p>
    <w:p w:rsidR="009E0818" w:rsidRPr="00732842" w:rsidRDefault="009E0818" w:rsidP="009E0818">
      <w:pPr>
        <w:spacing w:line="720" w:lineRule="auto"/>
        <w:rPr>
          <w:rFonts w:eastAsia="AdvOT7fb33346 . I" w:cs="Times New Roman"/>
          <w:bCs/>
          <w:color w:val="000000"/>
          <w:sz w:val="40"/>
          <w:szCs w:val="40"/>
          <w:lang w:bidi="ar"/>
        </w:rPr>
      </w:pPr>
    </w:p>
    <w:p w:rsidR="009E0818" w:rsidRPr="00732842" w:rsidRDefault="009E0818" w:rsidP="009E0818">
      <w:pPr>
        <w:autoSpaceDE w:val="0"/>
        <w:autoSpaceDN w:val="0"/>
        <w:adjustRightInd w:val="0"/>
        <w:spacing w:line="720" w:lineRule="auto"/>
        <w:rPr>
          <w:rFonts w:eastAsia="AdvOT596495f2" w:cs="Times New Roman"/>
          <w:color w:val="FF0000"/>
          <w:sz w:val="40"/>
          <w:szCs w:val="40"/>
          <w:lang w:bidi="ar"/>
        </w:rPr>
      </w:pPr>
    </w:p>
    <w:p w:rsidR="009E0818" w:rsidRPr="00732842" w:rsidRDefault="009E0818" w:rsidP="009E0818">
      <w:pPr>
        <w:autoSpaceDE w:val="0"/>
        <w:autoSpaceDN w:val="0"/>
        <w:adjustRightInd w:val="0"/>
        <w:spacing w:line="720" w:lineRule="auto"/>
        <w:rPr>
          <w:rFonts w:eastAsia="AdvOT21de4310" w:cs="Times New Roman"/>
          <w:b/>
          <w:bCs/>
          <w:sz w:val="40"/>
          <w:szCs w:val="40"/>
          <w:lang w:bidi="ar"/>
        </w:rPr>
      </w:pPr>
      <w:r w:rsidRPr="00732842">
        <w:rPr>
          <w:rFonts w:eastAsia="AdvOT21de4310" w:cs="Times New Roman"/>
          <w:b/>
          <w:bCs/>
          <w:sz w:val="40"/>
          <w:szCs w:val="40"/>
          <w:lang w:bidi="ar"/>
        </w:rPr>
        <w:t>Supplementary Figures</w:t>
      </w:r>
    </w:p>
    <w:p w:rsidR="009E0818" w:rsidRPr="00732842" w:rsidRDefault="009E0818" w:rsidP="009E0818">
      <w:pPr>
        <w:autoSpaceDE w:val="0"/>
        <w:autoSpaceDN w:val="0"/>
        <w:adjustRightInd w:val="0"/>
        <w:spacing w:line="720" w:lineRule="auto"/>
        <w:rPr>
          <w:rFonts w:eastAsia="AdvOT21de4310" w:cs="Times New Roman"/>
          <w:b/>
          <w:bCs/>
          <w:sz w:val="40"/>
          <w:szCs w:val="40"/>
          <w:lang w:bidi="ar"/>
        </w:rPr>
      </w:pPr>
    </w:p>
    <w:p w:rsidR="009E0818" w:rsidRPr="00732842" w:rsidRDefault="009E0818" w:rsidP="009E0818">
      <w:pPr>
        <w:spacing w:line="720" w:lineRule="auto"/>
        <w:rPr>
          <w:rFonts w:cs="Times New Roman"/>
          <w:sz w:val="40"/>
          <w:szCs w:val="40"/>
        </w:rPr>
      </w:pPr>
      <w:r w:rsidRPr="00732842">
        <w:rPr>
          <w:rFonts w:cs="Times New Roman"/>
          <w:noProof/>
          <w:sz w:val="40"/>
          <w:szCs w:val="40"/>
          <w:lang w:eastAsia="en-IN"/>
        </w:rPr>
        <w:drawing>
          <wp:inline distT="0" distB="0" distL="0" distR="0" wp14:anchorId="3D66DE8A" wp14:editId="2E74395D">
            <wp:extent cx="4437380" cy="3304540"/>
            <wp:effectExtent l="0" t="0" r="1270" b="10160"/>
            <wp:docPr id="6" name="图片 6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包含 图示&#10;&#10;描述已自动生成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7380" cy="330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818" w:rsidRPr="00732842" w:rsidRDefault="009E0818" w:rsidP="009E0818">
      <w:pPr>
        <w:autoSpaceDE w:val="0"/>
        <w:autoSpaceDN w:val="0"/>
        <w:adjustRightInd w:val="0"/>
        <w:spacing w:line="720" w:lineRule="auto"/>
        <w:rPr>
          <w:rFonts w:eastAsia="AdvOT596495f2" w:cs="Times New Roman"/>
          <w:b/>
          <w:sz w:val="40"/>
          <w:szCs w:val="40"/>
          <w:lang w:bidi="ar"/>
        </w:rPr>
      </w:pPr>
      <w:r w:rsidRPr="00732842">
        <w:rPr>
          <w:rFonts w:eastAsia="AdvOT21de4310" w:cs="Times New Roman"/>
          <w:b/>
          <w:bCs/>
          <w:sz w:val="40"/>
          <w:szCs w:val="40"/>
          <w:lang w:bidi="ar"/>
        </w:rPr>
        <w:t>Supplementary Figure S1.</w:t>
      </w:r>
      <w:r w:rsidRPr="00732842">
        <w:rPr>
          <w:rFonts w:eastAsia="AdvOT596495f2" w:cs="Times New Roman"/>
          <w:b/>
          <w:sz w:val="40"/>
          <w:szCs w:val="40"/>
          <w:lang w:bidi="ar"/>
        </w:rPr>
        <w:t xml:space="preserve"> </w:t>
      </w:r>
      <w:r w:rsidRPr="00732842">
        <w:rPr>
          <w:rFonts w:eastAsia="AdvOT21de4310" w:cs="Times New Roman"/>
          <w:b/>
          <w:bCs/>
          <w:sz w:val="40"/>
          <w:szCs w:val="40"/>
          <w:lang w:bidi="ar"/>
        </w:rPr>
        <w:t>Triptonide did not significantly change the levels of Snail1 mRNA and protein in the TNBC MDA-MB-231 and MDA-MB-468 cells.</w:t>
      </w:r>
    </w:p>
    <w:p w:rsidR="009E0818" w:rsidRPr="00732842" w:rsidRDefault="009E0818" w:rsidP="009E0818">
      <w:pPr>
        <w:spacing w:line="720" w:lineRule="auto"/>
        <w:ind w:firstLineChars="200" w:firstLine="800"/>
        <w:rPr>
          <w:rFonts w:eastAsia="AdvOT596495f2" w:cs="Times New Roman"/>
          <w:sz w:val="40"/>
          <w:szCs w:val="40"/>
          <w:lang w:bidi="ar"/>
        </w:rPr>
      </w:pPr>
      <w:r w:rsidRPr="00732842">
        <w:rPr>
          <w:rFonts w:eastAsia="AdvOT596495f2" w:cs="Times New Roman"/>
          <w:sz w:val="40"/>
          <w:szCs w:val="40"/>
          <w:lang w:bidi="ar"/>
        </w:rPr>
        <w:t xml:space="preserve">After MDA-MB-231 and MDA-MB-468 cells were treated with triptonide (TN) at the concentrations of 0-10 nM for 72 h, the levels of Snail1 mRNA were </w:t>
      </w:r>
      <w:r w:rsidRPr="00732842">
        <w:rPr>
          <w:rFonts w:eastAsia="AdvOT596495f2" w:cs="Times New Roman"/>
          <w:sz w:val="40"/>
          <w:szCs w:val="40"/>
          <w:lang w:bidi="ar"/>
        </w:rPr>
        <w:lastRenderedPageBreak/>
        <w:t xml:space="preserve">measured by QT-PCR (A, C) and Snail1protein were detected by Western blotting (B, D), respectively. Triptonide do not significantly affect </w:t>
      </w:r>
      <w:r w:rsidRPr="00732842">
        <w:rPr>
          <w:rFonts w:eastAsia="Times New Roman" w:cs="Times New Roman"/>
          <w:sz w:val="40"/>
          <w:szCs w:val="40"/>
        </w:rPr>
        <w:t>Snail1 expression in</w:t>
      </w:r>
      <w:r w:rsidRPr="00732842">
        <w:rPr>
          <w:rFonts w:eastAsia="AdvOT596495f2" w:cs="Times New Roman"/>
          <w:sz w:val="40"/>
          <w:szCs w:val="40"/>
          <w:lang w:bidi="ar"/>
        </w:rPr>
        <w:t xml:space="preserve"> TNBC cells. The results represent three independent experiments.</w:t>
      </w:r>
    </w:p>
    <w:p w:rsidR="009E0818" w:rsidRPr="00732842" w:rsidRDefault="009E0818" w:rsidP="009E0818">
      <w:pPr>
        <w:autoSpaceDE w:val="0"/>
        <w:autoSpaceDN w:val="0"/>
        <w:adjustRightInd w:val="0"/>
        <w:spacing w:line="720" w:lineRule="auto"/>
        <w:rPr>
          <w:rFonts w:eastAsia="AdvOT21de4310" w:cs="Times New Roman"/>
          <w:bCs/>
          <w:sz w:val="40"/>
          <w:szCs w:val="40"/>
          <w:lang w:bidi="ar"/>
        </w:rPr>
      </w:pPr>
    </w:p>
    <w:p w:rsidR="009E0818" w:rsidRPr="00732842" w:rsidRDefault="009E0818" w:rsidP="009E0818">
      <w:pPr>
        <w:autoSpaceDE w:val="0"/>
        <w:autoSpaceDN w:val="0"/>
        <w:adjustRightInd w:val="0"/>
        <w:spacing w:line="720" w:lineRule="auto"/>
        <w:rPr>
          <w:rFonts w:eastAsia="AdvOT21de4310" w:cs="Times New Roman"/>
          <w:bCs/>
          <w:sz w:val="40"/>
          <w:szCs w:val="40"/>
          <w:lang w:bidi="ar"/>
        </w:rPr>
      </w:pPr>
    </w:p>
    <w:p w:rsidR="009E0818" w:rsidRPr="00732842" w:rsidRDefault="009E0818" w:rsidP="009E0818">
      <w:pPr>
        <w:autoSpaceDE w:val="0"/>
        <w:autoSpaceDN w:val="0"/>
        <w:adjustRightInd w:val="0"/>
        <w:spacing w:line="720" w:lineRule="auto"/>
        <w:rPr>
          <w:rFonts w:eastAsia="AdvOT21de4310" w:cs="Times New Roman"/>
          <w:bCs/>
          <w:sz w:val="40"/>
          <w:szCs w:val="40"/>
          <w:lang w:bidi="ar"/>
        </w:rPr>
      </w:pPr>
    </w:p>
    <w:p w:rsidR="009E0818" w:rsidRPr="00732842" w:rsidRDefault="009E0818" w:rsidP="009E0818">
      <w:pPr>
        <w:autoSpaceDE w:val="0"/>
        <w:autoSpaceDN w:val="0"/>
        <w:adjustRightInd w:val="0"/>
        <w:spacing w:line="720" w:lineRule="auto"/>
        <w:rPr>
          <w:rFonts w:eastAsia="AdvOT21de4310" w:cs="Times New Roman"/>
          <w:bCs/>
          <w:sz w:val="40"/>
          <w:szCs w:val="40"/>
          <w:lang w:bidi="ar"/>
        </w:rPr>
      </w:pPr>
    </w:p>
    <w:p w:rsidR="009E0818" w:rsidRPr="00732842" w:rsidRDefault="009E0818" w:rsidP="009E0818">
      <w:pPr>
        <w:autoSpaceDE w:val="0"/>
        <w:autoSpaceDN w:val="0"/>
        <w:adjustRightInd w:val="0"/>
        <w:spacing w:line="720" w:lineRule="auto"/>
        <w:rPr>
          <w:rFonts w:eastAsia="AdvOT21de4310" w:cs="Times New Roman"/>
          <w:bCs/>
          <w:sz w:val="40"/>
          <w:szCs w:val="40"/>
          <w:lang w:bidi="ar"/>
        </w:rPr>
      </w:pPr>
    </w:p>
    <w:p w:rsidR="009E0818" w:rsidRPr="00732842" w:rsidRDefault="009E0818" w:rsidP="009E0818">
      <w:pPr>
        <w:autoSpaceDE w:val="0"/>
        <w:autoSpaceDN w:val="0"/>
        <w:adjustRightInd w:val="0"/>
        <w:spacing w:line="720" w:lineRule="auto"/>
        <w:rPr>
          <w:rFonts w:eastAsia="AdvOT21de4310" w:cs="Times New Roman"/>
          <w:bCs/>
          <w:sz w:val="40"/>
          <w:szCs w:val="40"/>
          <w:lang w:bidi="ar"/>
        </w:rPr>
      </w:pPr>
    </w:p>
    <w:p w:rsidR="009E0818" w:rsidRPr="00732842" w:rsidRDefault="009E0818" w:rsidP="009E0818">
      <w:pPr>
        <w:autoSpaceDE w:val="0"/>
        <w:autoSpaceDN w:val="0"/>
        <w:adjustRightInd w:val="0"/>
        <w:spacing w:line="720" w:lineRule="auto"/>
        <w:rPr>
          <w:rFonts w:eastAsia="AdvOT21de4310" w:cs="Times New Roman"/>
          <w:bCs/>
          <w:sz w:val="40"/>
          <w:szCs w:val="40"/>
          <w:lang w:bidi="ar"/>
        </w:rPr>
      </w:pPr>
    </w:p>
    <w:p w:rsidR="009E0818" w:rsidRPr="00732842" w:rsidRDefault="009E0818" w:rsidP="009E0818">
      <w:pPr>
        <w:autoSpaceDE w:val="0"/>
        <w:autoSpaceDN w:val="0"/>
        <w:adjustRightInd w:val="0"/>
        <w:spacing w:line="720" w:lineRule="auto"/>
        <w:rPr>
          <w:rFonts w:eastAsia="AdvOT596495f2" w:cs="Times New Roman"/>
          <w:sz w:val="40"/>
          <w:szCs w:val="40"/>
          <w:lang w:bidi="ar"/>
        </w:rPr>
      </w:pPr>
    </w:p>
    <w:p w:rsidR="009E0818" w:rsidRPr="00732842" w:rsidRDefault="009E0818" w:rsidP="009E0818">
      <w:pPr>
        <w:autoSpaceDE w:val="0"/>
        <w:autoSpaceDN w:val="0"/>
        <w:adjustRightInd w:val="0"/>
        <w:spacing w:line="720" w:lineRule="auto"/>
        <w:rPr>
          <w:rFonts w:eastAsia="AdvOT596495f2" w:cs="Times New Roman"/>
          <w:b/>
          <w:bCs/>
          <w:sz w:val="40"/>
          <w:szCs w:val="40"/>
          <w:lang w:bidi="ar"/>
        </w:rPr>
      </w:pPr>
      <w:r w:rsidRPr="00732842">
        <w:rPr>
          <w:rFonts w:eastAsia="AdvOT21de4310" w:cs="Times New Roman"/>
          <w:noProof/>
          <w:sz w:val="40"/>
          <w:szCs w:val="40"/>
          <w:lang w:eastAsia="en-IN"/>
        </w:rPr>
        <w:lastRenderedPageBreak/>
        <w:drawing>
          <wp:inline distT="0" distB="0" distL="0" distR="0" wp14:anchorId="3BC96779" wp14:editId="389359C2">
            <wp:extent cx="5104765" cy="6408420"/>
            <wp:effectExtent l="0" t="0" r="0" b="0"/>
            <wp:docPr id="3" name="图片 3" descr="../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../S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1979" cy="643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818" w:rsidRPr="00732842" w:rsidRDefault="009E0818" w:rsidP="009E0818">
      <w:pPr>
        <w:spacing w:line="720" w:lineRule="auto"/>
        <w:rPr>
          <w:rFonts w:cs="Times New Roman"/>
          <w:b/>
          <w:sz w:val="40"/>
          <w:szCs w:val="40"/>
        </w:rPr>
      </w:pPr>
      <w:r w:rsidRPr="00732842">
        <w:rPr>
          <w:rFonts w:eastAsia="AdvOT21de4310" w:cs="Times New Roman"/>
          <w:b/>
          <w:bCs/>
          <w:sz w:val="40"/>
          <w:szCs w:val="40"/>
          <w:lang w:bidi="ar"/>
        </w:rPr>
        <w:t>Supplementary Figure S2.</w:t>
      </w:r>
      <w:r w:rsidRPr="00732842">
        <w:rPr>
          <w:rFonts w:eastAsia="AdvOT596495f2" w:cs="Times New Roman"/>
          <w:sz w:val="40"/>
          <w:szCs w:val="40"/>
          <w:lang w:bidi="ar"/>
        </w:rPr>
        <w:t xml:space="preserve"> </w:t>
      </w:r>
      <w:r w:rsidRPr="00732842">
        <w:rPr>
          <w:rFonts w:eastAsia="Times New Roman" w:cs="Times New Roman"/>
          <w:b/>
          <w:sz w:val="40"/>
          <w:szCs w:val="40"/>
        </w:rPr>
        <w:t>Triptonide did not significantly affect the levels of Notch1 mRNA and several signaling proteins in TNBC cells.</w:t>
      </w:r>
    </w:p>
    <w:p w:rsidR="009E0818" w:rsidRPr="00732842" w:rsidRDefault="009E0818" w:rsidP="009E0818">
      <w:pPr>
        <w:autoSpaceDE w:val="0"/>
        <w:autoSpaceDN w:val="0"/>
        <w:adjustRightInd w:val="0"/>
        <w:spacing w:line="720" w:lineRule="auto"/>
        <w:rPr>
          <w:rFonts w:eastAsia="SimSun" w:cs="Times New Roman"/>
          <w:b/>
          <w:color w:val="000000"/>
          <w:sz w:val="40"/>
          <w:szCs w:val="40"/>
        </w:rPr>
      </w:pPr>
      <w:r w:rsidRPr="00732842">
        <w:rPr>
          <w:rFonts w:eastAsia="AdvOT596495f2" w:cs="Times New Roman"/>
          <w:sz w:val="40"/>
          <w:szCs w:val="40"/>
          <w:lang w:bidi="ar"/>
        </w:rPr>
        <w:lastRenderedPageBreak/>
        <w:t xml:space="preserve">Notch1 mRNA levels in MDA-MB-231 and MDA-MB-468 cells were quantitated by RT-PCR (A, C) and QT-PCR (B, D) after treatment by triptonide (TN) at the concentrations of 0-10 nM. The levels of </w:t>
      </w:r>
      <w:r w:rsidRPr="00732842">
        <w:rPr>
          <w:rFonts w:eastAsia="Times New Roman" w:cs="Times New Roman"/>
          <w:sz w:val="40"/>
          <w:szCs w:val="40"/>
        </w:rPr>
        <w:t xml:space="preserve">several signaling proteins p-ERK, p-AKT, p-SRC, p-LYN, p-CREB, p-JAK2, p-STAT3, p-MKK3, p-JNK, PARP, and PTEN, were detected by Western blotting (E). </w:t>
      </w:r>
      <w:r w:rsidRPr="00732842">
        <w:rPr>
          <w:rFonts w:eastAsia="AdvOT596495f2" w:cs="Times New Roman"/>
          <w:sz w:val="40"/>
          <w:szCs w:val="40"/>
          <w:lang w:bidi="ar"/>
        </w:rPr>
        <w:t>T</w:t>
      </w:r>
      <w:r w:rsidRPr="00732842">
        <w:rPr>
          <w:rFonts w:eastAsia="AdvOT21de4310" w:cs="Times New Roman"/>
          <w:sz w:val="40"/>
          <w:szCs w:val="40"/>
          <w:lang w:bidi="ar"/>
        </w:rPr>
        <w:t xml:space="preserve">he results </w:t>
      </w:r>
      <w:r w:rsidRPr="00732842">
        <w:rPr>
          <w:rFonts w:eastAsia="AdvOT596495f2" w:cs="Times New Roman"/>
          <w:sz w:val="40"/>
          <w:szCs w:val="40"/>
          <w:lang w:bidi="ar"/>
        </w:rPr>
        <w:t>represent three independent experiments.</w:t>
      </w:r>
    </w:p>
    <w:p w:rsidR="00503867" w:rsidRDefault="00503867"/>
    <w:sectPr w:rsidR="00503867">
      <w:footerReference w:type="default" r:id="rId6"/>
      <w:pgSz w:w="11906" w:h="16838"/>
      <w:pgMar w:top="1418" w:right="1440" w:bottom="1418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dvOT596495f2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dvOT21de4310">
    <w:altName w:val="Segoe Print"/>
    <w:charset w:val="00"/>
    <w:family w:val="auto"/>
    <w:pitch w:val="default"/>
    <w:sig w:usb0="00000000" w:usb1="00000000" w:usb2="00000000" w:usb3="00000000" w:csb0="00000001" w:csb1="00000000"/>
  </w:font>
  <w:font w:name="AdvOT7fb33346 . I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2289910"/>
    </w:sdtPr>
    <w:sdtEndPr/>
    <w:sdtContent>
      <w:p w:rsidR="00732842" w:rsidRDefault="009E0818">
        <w:pPr>
          <w:pStyle w:val="Footer"/>
          <w:jc w:val="center"/>
        </w:pPr>
        <w:r>
          <w:fldChar w:fldCharType="begin"/>
        </w:r>
        <w:r>
          <w:instrText>P</w:instrText>
        </w:r>
        <w:r>
          <w:instrText>AGE   \* MERGEFORMAT</w:instrText>
        </w:r>
        <w:r>
          <w:fldChar w:fldCharType="separate"/>
        </w:r>
        <w:r w:rsidRPr="009E0818">
          <w:rPr>
            <w:noProof/>
            <w:lang w:val="zh-CN"/>
          </w:rPr>
          <w:t>4</w:t>
        </w:r>
        <w:r>
          <w:fldChar w:fldCharType="end"/>
        </w:r>
      </w:p>
    </w:sdtContent>
  </w:sdt>
  <w:p w:rsidR="00732842" w:rsidRDefault="009E0818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818"/>
    <w:rsid w:val="000438AA"/>
    <w:rsid w:val="00045B32"/>
    <w:rsid w:val="000B74B5"/>
    <w:rsid w:val="000D156C"/>
    <w:rsid w:val="00101749"/>
    <w:rsid w:val="001659C3"/>
    <w:rsid w:val="00170C89"/>
    <w:rsid w:val="001B58E6"/>
    <w:rsid w:val="001C0F7A"/>
    <w:rsid w:val="001F0044"/>
    <w:rsid w:val="002E2116"/>
    <w:rsid w:val="002F5FCC"/>
    <w:rsid w:val="00307416"/>
    <w:rsid w:val="00347DC1"/>
    <w:rsid w:val="00351324"/>
    <w:rsid w:val="003A6318"/>
    <w:rsid w:val="004315D2"/>
    <w:rsid w:val="004545CB"/>
    <w:rsid w:val="004D5B94"/>
    <w:rsid w:val="004F4648"/>
    <w:rsid w:val="00503867"/>
    <w:rsid w:val="005376FA"/>
    <w:rsid w:val="005413CE"/>
    <w:rsid w:val="00570427"/>
    <w:rsid w:val="00693BB7"/>
    <w:rsid w:val="006A5717"/>
    <w:rsid w:val="006B6FB4"/>
    <w:rsid w:val="006E2197"/>
    <w:rsid w:val="00704CEC"/>
    <w:rsid w:val="00720838"/>
    <w:rsid w:val="00756909"/>
    <w:rsid w:val="007B780B"/>
    <w:rsid w:val="0081032D"/>
    <w:rsid w:val="008501BE"/>
    <w:rsid w:val="00852B13"/>
    <w:rsid w:val="00856695"/>
    <w:rsid w:val="008870BC"/>
    <w:rsid w:val="008F29CD"/>
    <w:rsid w:val="00924C30"/>
    <w:rsid w:val="00937D17"/>
    <w:rsid w:val="009B34DC"/>
    <w:rsid w:val="009E058F"/>
    <w:rsid w:val="009E0818"/>
    <w:rsid w:val="009E5308"/>
    <w:rsid w:val="00A9634F"/>
    <w:rsid w:val="00AA5553"/>
    <w:rsid w:val="00AC65B1"/>
    <w:rsid w:val="00AE11EA"/>
    <w:rsid w:val="00B0341D"/>
    <w:rsid w:val="00B63CF8"/>
    <w:rsid w:val="00B73FAB"/>
    <w:rsid w:val="00BA288D"/>
    <w:rsid w:val="00BC72FD"/>
    <w:rsid w:val="00BC73C1"/>
    <w:rsid w:val="00C415C1"/>
    <w:rsid w:val="00C4398B"/>
    <w:rsid w:val="00C53F13"/>
    <w:rsid w:val="00CD35C9"/>
    <w:rsid w:val="00D30585"/>
    <w:rsid w:val="00DB26E7"/>
    <w:rsid w:val="00E04141"/>
    <w:rsid w:val="00E3226E"/>
    <w:rsid w:val="00EA33C3"/>
    <w:rsid w:val="00F10B9E"/>
    <w:rsid w:val="00F43340"/>
    <w:rsid w:val="00F43542"/>
    <w:rsid w:val="00F77E66"/>
    <w:rsid w:val="00FE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E9B2D8-279F-4C8C-A0CF-C9D4A8D1B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9E0818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eastAsiaTheme="minorEastAsia" w:hAnsi="Times New Roman"/>
      <w:kern w:val="2"/>
      <w:sz w:val="18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E0818"/>
    <w:rPr>
      <w:rFonts w:ascii="Times New Roman" w:eastAsiaTheme="minorEastAsia" w:hAnsi="Times New Roman"/>
      <w:kern w:val="2"/>
      <w:sz w:val="18"/>
      <w:szCs w:val="18"/>
      <w:lang w:val="en-US" w:eastAsia="zh-CN"/>
    </w:rPr>
  </w:style>
  <w:style w:type="paragraph" w:styleId="ListParagraph">
    <w:name w:val="List Paragraph"/>
    <w:basedOn w:val="Normal"/>
    <w:uiPriority w:val="34"/>
    <w:qFormat/>
    <w:rsid w:val="009E0818"/>
    <w:pPr>
      <w:widowControl w:val="0"/>
      <w:spacing w:after="0" w:line="240" w:lineRule="auto"/>
      <w:ind w:firstLineChars="200" w:firstLine="420"/>
      <w:jc w:val="both"/>
    </w:pPr>
    <w:rPr>
      <w:rFonts w:ascii="DengXian" w:eastAsia="DengXian" w:hAnsi="DengXian" w:cs="Times New Roman"/>
      <w:kern w:val="2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290</Words>
  <Characters>1657</Characters>
  <Application>Microsoft Office Word</Application>
  <DocSecurity>0</DocSecurity>
  <Lines>13</Lines>
  <Paragraphs>3</Paragraphs>
  <ScaleCrop>false</ScaleCrop>
  <Company>HP Inc.</Company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 Dayana D.</dc:creator>
  <cp:keywords/>
  <dc:description/>
  <cp:lastModifiedBy>Catherin Dayana D.</cp:lastModifiedBy>
  <cp:revision>1</cp:revision>
  <dcterms:created xsi:type="dcterms:W3CDTF">2021-11-16T04:01:00Z</dcterms:created>
  <dcterms:modified xsi:type="dcterms:W3CDTF">2021-11-16T04:01:00Z</dcterms:modified>
</cp:coreProperties>
</file>