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2C60E2E" w14:textId="05A55EA1" w:rsidR="007D0CFC" w:rsidRPr="00EB2340" w:rsidRDefault="0000612A" w:rsidP="00433F8F">
      <w:pPr>
        <w:spacing w:after="0" w:line="480" w:lineRule="auto"/>
        <w:rPr>
          <w:rFonts w:ascii="Times New Roman" w:hAnsi="Times New Roman" w:cs="Times New Roman"/>
          <w:sz w:val="20"/>
          <w:szCs w:val="20"/>
        </w:rPr>
      </w:pPr>
      <w:bookmarkStart w:id="0" w:name="_Hlk83051521"/>
      <w:r>
        <w:rPr>
          <w:rFonts w:ascii="Times New Roman" w:hAnsi="Times New Roman" w:cs="Times New Roman"/>
          <w:sz w:val="20"/>
          <w:szCs w:val="20"/>
        </w:rPr>
        <w:t>Supplementary Table</w:t>
      </w:r>
      <w:r w:rsidR="00E84A02">
        <w:rPr>
          <w:rFonts w:ascii="Times New Roman" w:hAnsi="Times New Roman" w:cs="Times New Roman"/>
          <w:sz w:val="20"/>
          <w:szCs w:val="20"/>
        </w:rPr>
        <w:t xml:space="preserve"> 1:</w:t>
      </w:r>
      <w:r w:rsidR="007D0CFC" w:rsidRPr="00EB2340">
        <w:rPr>
          <w:rFonts w:ascii="Times New Roman" w:hAnsi="Times New Roman" w:cs="Times New Roman"/>
          <w:sz w:val="20"/>
          <w:szCs w:val="20"/>
        </w:rPr>
        <w:t xml:space="preserve"> List of the Quantitative Parameters</w:t>
      </w:r>
    </w:p>
    <w:tbl>
      <w:tblPr>
        <w:tblStyle w:val="TableGrid"/>
        <w:tblW w:w="9715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85"/>
        <w:gridCol w:w="7830"/>
      </w:tblGrid>
      <w:tr w:rsidR="004E07D2" w:rsidRPr="007D0CFC" w14:paraId="30DBD6E7" w14:textId="77777777" w:rsidTr="00F50CE1">
        <w:trPr>
          <w:trHeight w:val="350"/>
        </w:trPr>
        <w:tc>
          <w:tcPr>
            <w:tcW w:w="18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bookmarkEnd w:id="0"/>
          <w:p w14:paraId="6991BDEE" w14:textId="77777777" w:rsidR="004E07D2" w:rsidRPr="007D0CFC" w:rsidRDefault="004E07D2" w:rsidP="00F50CE1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D0CFC">
              <w:rPr>
                <w:rFonts w:ascii="Times New Roman" w:hAnsi="Times New Roman" w:cs="Times New Roman"/>
                <w:sz w:val="20"/>
                <w:szCs w:val="20"/>
              </w:rPr>
              <w:t>Parameters</w:t>
            </w:r>
          </w:p>
        </w:tc>
        <w:tc>
          <w:tcPr>
            <w:tcW w:w="78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7303E89" w14:textId="77777777" w:rsidR="004E07D2" w:rsidRPr="007D0CFC" w:rsidRDefault="004E07D2" w:rsidP="00F50CE1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D0CFC">
              <w:rPr>
                <w:rFonts w:ascii="Times New Roman" w:hAnsi="Times New Roman" w:cs="Times New Roman"/>
                <w:sz w:val="20"/>
                <w:szCs w:val="20"/>
              </w:rPr>
              <w:t>Definition</w:t>
            </w:r>
          </w:p>
        </w:tc>
      </w:tr>
      <w:tr w:rsidR="004E07D2" w:rsidRPr="007D0CFC" w14:paraId="6D84C494" w14:textId="77777777" w:rsidTr="00F50CE1">
        <w:tc>
          <w:tcPr>
            <w:tcW w:w="1885" w:type="dxa"/>
            <w:tcBorders>
              <w:top w:val="single" w:sz="4" w:space="0" w:color="auto"/>
            </w:tcBorders>
          </w:tcPr>
          <w:p w14:paraId="7CD01A2E" w14:textId="77777777" w:rsidR="004E07D2" w:rsidRPr="007D0CFC" w:rsidRDefault="004E07D2" w:rsidP="00F50CE1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D0CFC">
              <w:rPr>
                <w:rFonts w:ascii="Times New Roman" w:hAnsi="Times New Roman" w:cs="Times New Roman"/>
                <w:sz w:val="20"/>
                <w:szCs w:val="20"/>
              </w:rPr>
              <w:t>Clinical factors</w:t>
            </w:r>
          </w:p>
        </w:tc>
        <w:tc>
          <w:tcPr>
            <w:tcW w:w="7830" w:type="dxa"/>
            <w:tcBorders>
              <w:top w:val="single" w:sz="4" w:space="0" w:color="auto"/>
            </w:tcBorders>
          </w:tcPr>
          <w:p w14:paraId="568954BD" w14:textId="77777777" w:rsidR="004E07D2" w:rsidRPr="007D0CFC" w:rsidRDefault="004E07D2" w:rsidP="00F50CE1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E07D2" w:rsidRPr="007D0CFC" w14:paraId="11126430" w14:textId="77777777" w:rsidTr="00F50CE1">
        <w:tc>
          <w:tcPr>
            <w:tcW w:w="1885" w:type="dxa"/>
          </w:tcPr>
          <w:p w14:paraId="19764D84" w14:textId="77777777" w:rsidR="004E07D2" w:rsidRPr="007D0CFC" w:rsidRDefault="004E07D2" w:rsidP="00F50CE1">
            <w:pPr>
              <w:spacing w:line="360" w:lineRule="auto"/>
              <w:ind w:left="144"/>
              <w:rPr>
                <w:rFonts w:ascii="Times New Roman" w:hAnsi="Times New Roman" w:cs="Times New Roman"/>
                <w:sz w:val="20"/>
                <w:szCs w:val="20"/>
              </w:rPr>
            </w:pPr>
            <w:r w:rsidRPr="007D0CFC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d </w:t>
            </w:r>
            <w:r w:rsidRPr="007D0CFC">
              <w:rPr>
                <w:rFonts w:ascii="Times New Roman" w:hAnsi="Times New Roman" w:cs="Times New Roman"/>
                <w:sz w:val="20"/>
                <w:szCs w:val="20"/>
              </w:rPr>
              <w:t>(mm)</w:t>
            </w:r>
          </w:p>
        </w:tc>
        <w:tc>
          <w:tcPr>
            <w:tcW w:w="7830" w:type="dxa"/>
          </w:tcPr>
          <w:p w14:paraId="6A887C38" w14:textId="77777777" w:rsidR="004E07D2" w:rsidRPr="008332FF" w:rsidRDefault="004E07D2" w:rsidP="00F50CE1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332FF">
              <w:rPr>
                <w:rFonts w:ascii="Times New Roman" w:hAnsi="Times New Roman" w:cs="Times New Roman"/>
                <w:sz w:val="20"/>
                <w:szCs w:val="20"/>
              </w:rPr>
              <w:t>Depth: vertical distance from the skin surface to the top of the lesion shown in the B-mode</w:t>
            </w:r>
          </w:p>
        </w:tc>
      </w:tr>
      <w:tr w:rsidR="004E07D2" w:rsidRPr="007D0CFC" w14:paraId="46AB1CE1" w14:textId="77777777" w:rsidTr="00F50CE1">
        <w:tc>
          <w:tcPr>
            <w:tcW w:w="1885" w:type="dxa"/>
          </w:tcPr>
          <w:p w14:paraId="099A31E0" w14:textId="77777777" w:rsidR="004E07D2" w:rsidRPr="007D0CFC" w:rsidRDefault="004E07D2" w:rsidP="00F50CE1">
            <w:pPr>
              <w:spacing w:line="360" w:lineRule="auto"/>
              <w:ind w:left="144"/>
              <w:rPr>
                <w:rFonts w:ascii="Times New Roman" w:hAnsi="Times New Roman" w:cs="Times New Roman"/>
                <w:sz w:val="20"/>
                <w:szCs w:val="20"/>
              </w:rPr>
            </w:pPr>
            <w:r w:rsidRPr="007D0CFC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s </w:t>
            </w:r>
            <w:r w:rsidRPr="007D0CFC">
              <w:rPr>
                <w:rFonts w:ascii="Times New Roman" w:hAnsi="Times New Roman" w:cs="Times New Roman"/>
                <w:sz w:val="20"/>
                <w:szCs w:val="20"/>
              </w:rPr>
              <w:t>(mm)</w:t>
            </w:r>
          </w:p>
        </w:tc>
        <w:tc>
          <w:tcPr>
            <w:tcW w:w="7830" w:type="dxa"/>
          </w:tcPr>
          <w:p w14:paraId="7B7806D5" w14:textId="77777777" w:rsidR="004E07D2" w:rsidRPr="008332FF" w:rsidRDefault="004E07D2" w:rsidP="00F50CE1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332FF">
              <w:rPr>
                <w:rFonts w:ascii="Times New Roman" w:hAnsi="Times New Roman" w:cs="Times New Roman"/>
                <w:iCs/>
                <w:sz w:val="20"/>
                <w:szCs w:val="20"/>
              </w:rPr>
              <w:t>Mass size: the largest dimension shown in the B-mode</w:t>
            </w:r>
          </w:p>
        </w:tc>
      </w:tr>
      <w:tr w:rsidR="004E07D2" w:rsidRPr="007D0CFC" w14:paraId="74B45652" w14:textId="77777777" w:rsidTr="00F50CE1">
        <w:tc>
          <w:tcPr>
            <w:tcW w:w="1885" w:type="dxa"/>
          </w:tcPr>
          <w:p w14:paraId="2D7FB530" w14:textId="77777777" w:rsidR="004E07D2" w:rsidRPr="007D0CFC" w:rsidRDefault="004E07D2" w:rsidP="00F50CE1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D0CFC">
              <w:rPr>
                <w:rFonts w:ascii="Times New Roman" w:hAnsi="Times New Roman" w:cs="Times New Roman"/>
                <w:sz w:val="20"/>
                <w:szCs w:val="20"/>
              </w:rPr>
              <w:t>SWE parameters</w:t>
            </w:r>
          </w:p>
        </w:tc>
        <w:tc>
          <w:tcPr>
            <w:tcW w:w="7830" w:type="dxa"/>
          </w:tcPr>
          <w:p w14:paraId="1756B6ED" w14:textId="77777777" w:rsidR="004E07D2" w:rsidRPr="008332FF" w:rsidRDefault="004E07D2" w:rsidP="00F50CE1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E07D2" w:rsidRPr="007D0CFC" w14:paraId="0DB1E181" w14:textId="77777777" w:rsidTr="00F50CE1">
        <w:tc>
          <w:tcPr>
            <w:tcW w:w="1885" w:type="dxa"/>
          </w:tcPr>
          <w:p w14:paraId="456078C8" w14:textId="77777777" w:rsidR="004E07D2" w:rsidRPr="007D0CFC" w:rsidRDefault="004E07D2" w:rsidP="00F50CE1">
            <w:pPr>
              <w:spacing w:line="360" w:lineRule="auto"/>
              <w:ind w:left="144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7D0CFC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E </w:t>
            </w:r>
            <w:r w:rsidRPr="007D0CFC">
              <w:rPr>
                <w:rFonts w:ascii="Times New Roman" w:hAnsi="Times New Roman" w:cs="Times New Roman"/>
                <w:sz w:val="20"/>
                <w:szCs w:val="20"/>
              </w:rPr>
              <w:t>(kPa)</w:t>
            </w:r>
          </w:p>
        </w:tc>
        <w:tc>
          <w:tcPr>
            <w:tcW w:w="7830" w:type="dxa"/>
          </w:tcPr>
          <w:p w14:paraId="21066733" w14:textId="77777777" w:rsidR="004E07D2" w:rsidRPr="008332FF" w:rsidRDefault="004E07D2" w:rsidP="00F50CE1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332FF">
              <w:rPr>
                <w:rFonts w:ascii="Times New Roman" w:hAnsi="Times New Roman" w:cs="Times New Roman"/>
                <w:sz w:val="20"/>
                <w:szCs w:val="20"/>
              </w:rPr>
              <w:t>Shear wave elasticity (</w:t>
            </w:r>
            <w:proofErr w:type="spellStart"/>
            <w:r w:rsidRPr="008332F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E</w:t>
            </w:r>
            <w:r w:rsidRPr="008332FF"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bscript"/>
              </w:rPr>
              <w:t>mean</w:t>
            </w:r>
            <w:proofErr w:type="spellEnd"/>
            <w:r w:rsidRPr="008332FF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8332F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E</w:t>
            </w:r>
            <w:r w:rsidRPr="008332FF"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bscript"/>
              </w:rPr>
              <w:t>max</w:t>
            </w:r>
            <w:r w:rsidRPr="008332F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4E07D2" w:rsidRPr="007D0CFC" w14:paraId="7F255524" w14:textId="77777777" w:rsidTr="00F50CE1">
        <w:tc>
          <w:tcPr>
            <w:tcW w:w="1885" w:type="dxa"/>
          </w:tcPr>
          <w:p w14:paraId="7C24BA65" w14:textId="77777777" w:rsidR="004E07D2" w:rsidRPr="007D0CFC" w:rsidRDefault="004E07D2" w:rsidP="00F50CE1">
            <w:pPr>
              <w:spacing w:line="360" w:lineRule="auto"/>
              <w:ind w:left="144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7D0CFC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SWV </w:t>
            </w:r>
            <w:r w:rsidRPr="007D0CFC">
              <w:rPr>
                <w:rFonts w:ascii="Times New Roman" w:hAnsi="Times New Roman" w:cs="Times New Roman"/>
                <w:sz w:val="20"/>
                <w:szCs w:val="20"/>
              </w:rPr>
              <w:t>(m/s)</w:t>
            </w:r>
          </w:p>
        </w:tc>
        <w:tc>
          <w:tcPr>
            <w:tcW w:w="7830" w:type="dxa"/>
          </w:tcPr>
          <w:p w14:paraId="280FBF29" w14:textId="77777777" w:rsidR="004E07D2" w:rsidRPr="008332FF" w:rsidRDefault="004E07D2" w:rsidP="00F50CE1">
            <w:pPr>
              <w:spacing w:line="36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8332FF">
              <w:rPr>
                <w:rFonts w:ascii="Times New Roman" w:hAnsi="Times New Roman" w:cs="Times New Roman"/>
                <w:iCs/>
                <w:sz w:val="20"/>
                <w:szCs w:val="20"/>
              </w:rPr>
              <w:t>Shear wave velocity (</w:t>
            </w:r>
            <w:proofErr w:type="spellStart"/>
            <w:r w:rsidRPr="008332FF">
              <w:rPr>
                <w:rFonts w:ascii="Times New Roman" w:hAnsi="Times New Roman" w:cs="Times New Roman"/>
                <w:i/>
                <w:sz w:val="20"/>
                <w:szCs w:val="20"/>
              </w:rPr>
              <w:t>SWV</w:t>
            </w:r>
            <w:r w:rsidRPr="008332FF">
              <w:rPr>
                <w:rFonts w:ascii="Times New Roman" w:hAnsi="Times New Roman" w:cs="Times New Roman"/>
                <w:i/>
                <w:sz w:val="20"/>
                <w:szCs w:val="20"/>
                <w:vertAlign w:val="subscript"/>
              </w:rPr>
              <w:t>mean</w:t>
            </w:r>
            <w:proofErr w:type="spellEnd"/>
            <w:r w:rsidRPr="008332FF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Pr="008332FF">
              <w:rPr>
                <w:rFonts w:ascii="Times New Roman" w:hAnsi="Times New Roman" w:cs="Times New Roman"/>
                <w:i/>
                <w:sz w:val="20"/>
                <w:szCs w:val="20"/>
                <w:vertAlign w:val="subscript"/>
              </w:rPr>
              <w:t xml:space="preserve"> </w:t>
            </w:r>
            <w:proofErr w:type="spellStart"/>
            <w:r w:rsidRPr="008332FF">
              <w:rPr>
                <w:rFonts w:ascii="Times New Roman" w:hAnsi="Times New Roman" w:cs="Times New Roman"/>
                <w:i/>
                <w:sz w:val="20"/>
                <w:szCs w:val="20"/>
              </w:rPr>
              <w:t>SWV</w:t>
            </w:r>
            <w:r w:rsidRPr="008332FF">
              <w:rPr>
                <w:rFonts w:ascii="Times New Roman" w:hAnsi="Times New Roman" w:cs="Times New Roman"/>
                <w:i/>
                <w:sz w:val="20"/>
                <w:szCs w:val="20"/>
                <w:vertAlign w:val="subscript"/>
              </w:rPr>
              <w:t>max</w:t>
            </w:r>
            <w:proofErr w:type="spellEnd"/>
            <w:r w:rsidRPr="008332FF">
              <w:rPr>
                <w:rFonts w:ascii="Times New Roman" w:hAnsi="Times New Roman" w:cs="Times New Roman"/>
                <w:iCs/>
                <w:sz w:val="20"/>
                <w:szCs w:val="20"/>
              </w:rPr>
              <w:t>)</w:t>
            </w:r>
          </w:p>
        </w:tc>
      </w:tr>
      <w:tr w:rsidR="004E07D2" w:rsidRPr="007D0CFC" w14:paraId="3A2821F3" w14:textId="77777777" w:rsidTr="00F50CE1">
        <w:tc>
          <w:tcPr>
            <w:tcW w:w="1885" w:type="dxa"/>
          </w:tcPr>
          <w:p w14:paraId="564050B2" w14:textId="77777777" w:rsidR="004E07D2" w:rsidRPr="007D0CFC" w:rsidRDefault="004E07D2" w:rsidP="00F50CE1">
            <w:pPr>
              <w:spacing w:line="360" w:lineRule="auto"/>
              <w:ind w:left="144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proofErr w:type="spellStart"/>
            <w:r w:rsidRPr="007D0CFC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f</w:t>
            </w:r>
            <w:r w:rsidRPr="007D0CFC"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bscript"/>
              </w:rPr>
              <w:t>mass</w:t>
            </w:r>
            <w:proofErr w:type="spellEnd"/>
            <w:r w:rsidRPr="007D0CFC"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bscript"/>
              </w:rPr>
              <w:t xml:space="preserve"> </w:t>
            </w:r>
            <w:r w:rsidRPr="007D0CFC">
              <w:rPr>
                <w:rFonts w:ascii="Times New Roman" w:hAnsi="Times New Roman" w:cs="Times New Roman"/>
                <w:sz w:val="20"/>
                <w:szCs w:val="20"/>
              </w:rPr>
              <w:t>(Hz)</w:t>
            </w:r>
          </w:p>
        </w:tc>
        <w:tc>
          <w:tcPr>
            <w:tcW w:w="7830" w:type="dxa"/>
          </w:tcPr>
          <w:p w14:paraId="7C649800" w14:textId="77777777" w:rsidR="004E07D2" w:rsidRPr="008332FF" w:rsidRDefault="004E07D2" w:rsidP="00F50CE1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332FF">
              <w:rPr>
                <w:rFonts w:ascii="Times New Roman" w:hAnsi="Times New Roman" w:cs="Times New Roman"/>
                <w:sz w:val="20"/>
                <w:szCs w:val="20"/>
              </w:rPr>
              <w:t>Ratio of the minimum SWV and the lesion diameter (</w:t>
            </w:r>
            <w:proofErr w:type="spellStart"/>
            <w:r w:rsidRPr="008332F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f</w:t>
            </w:r>
            <w:r w:rsidRPr="008332FF"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bscript"/>
              </w:rPr>
              <w:t>mass</w:t>
            </w:r>
            <w:proofErr w:type="spellEnd"/>
            <w:r w:rsidRPr="008332FF">
              <w:rPr>
                <w:rFonts w:ascii="Times New Roman" w:hAnsi="Times New Roman" w:cs="Times New Roman"/>
                <w:sz w:val="20"/>
                <w:szCs w:val="20"/>
              </w:rPr>
              <w:t xml:space="preserve"> = 1000SW</w:t>
            </w:r>
            <w:r w:rsidRPr="008332F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V</w:t>
            </w:r>
            <w:r w:rsidRPr="008332FF"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bscript"/>
              </w:rPr>
              <w:t>min</w:t>
            </w:r>
            <w:r w:rsidRPr="008332F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/s</w:t>
            </w:r>
            <w:r w:rsidRPr="008332F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4E07D2" w:rsidRPr="007D0CFC" w14:paraId="30BEBC2D" w14:textId="77777777" w:rsidTr="00F50CE1">
        <w:tc>
          <w:tcPr>
            <w:tcW w:w="1885" w:type="dxa"/>
          </w:tcPr>
          <w:p w14:paraId="30AB3B20" w14:textId="77777777" w:rsidR="004E07D2" w:rsidRPr="007D0CFC" w:rsidRDefault="004E07D2" w:rsidP="00F50CE1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D0CFC">
              <w:rPr>
                <w:rFonts w:ascii="Times New Roman" w:hAnsi="Times New Roman" w:cs="Times New Roman"/>
                <w:sz w:val="20"/>
                <w:szCs w:val="20"/>
              </w:rPr>
              <w:t xml:space="preserve">HDMI parameters </w:t>
            </w:r>
          </w:p>
        </w:tc>
        <w:tc>
          <w:tcPr>
            <w:tcW w:w="7830" w:type="dxa"/>
          </w:tcPr>
          <w:p w14:paraId="3407F7EB" w14:textId="77777777" w:rsidR="004E07D2" w:rsidRPr="008332FF" w:rsidRDefault="004E07D2" w:rsidP="00F50CE1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E07D2" w:rsidRPr="007D0CFC" w14:paraId="70285D43" w14:textId="77777777" w:rsidTr="00F50CE1">
        <w:tc>
          <w:tcPr>
            <w:tcW w:w="1885" w:type="dxa"/>
          </w:tcPr>
          <w:p w14:paraId="2045E0F8" w14:textId="77777777" w:rsidR="004E07D2" w:rsidRPr="007D0CFC" w:rsidRDefault="004E07D2" w:rsidP="00F50CE1">
            <w:pPr>
              <w:spacing w:line="360" w:lineRule="auto"/>
              <w:ind w:left="144"/>
              <w:rPr>
                <w:rFonts w:ascii="Times New Roman" w:hAnsi="Times New Roman" w:cs="Times New Roman"/>
                <w:sz w:val="20"/>
                <w:szCs w:val="20"/>
              </w:rPr>
            </w:pPr>
            <w:r w:rsidRPr="007D0CFC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NV</w:t>
            </w:r>
          </w:p>
        </w:tc>
        <w:tc>
          <w:tcPr>
            <w:tcW w:w="7830" w:type="dxa"/>
          </w:tcPr>
          <w:p w14:paraId="33D43CAC" w14:textId="77777777" w:rsidR="004E07D2" w:rsidRPr="008332FF" w:rsidRDefault="004E07D2" w:rsidP="00F50CE1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332FF">
              <w:rPr>
                <w:rFonts w:ascii="Times New Roman" w:hAnsi="Times New Roman" w:cs="Times New Roman"/>
                <w:sz w:val="20"/>
                <w:szCs w:val="20"/>
              </w:rPr>
              <w:t xml:space="preserve">Number of vessel segments </w:t>
            </w:r>
            <w:r w:rsidRPr="008332FF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Pr="008332FF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&lt;EndNote&gt;&lt;Cite&gt;&lt;Author&gt;Ghavami&lt;/Author&gt;&lt;Year&gt;2020&lt;/Year&gt;&lt;RecNum&gt;207&lt;/RecNum&gt;&lt;DisplayText&gt;[20]&lt;/DisplayText&gt;&lt;record&gt;&lt;rec-number&gt;207&lt;/rec-number&gt;&lt;foreign-keys&gt;&lt;key app="EN" db-id="s0vf925evwedsue2adavft53vwwr905zpz2r" timestamp="1607966990"&gt;207&lt;/key&gt;&lt;/foreign-keys&gt;&lt;ref-type name="Journal Article"&gt;17&lt;/ref-type&gt;&lt;contributors&gt;&lt;authors&gt;&lt;author&gt;Ghavami, Siavash&lt;/author&gt;&lt;author&gt;Bayat, Mahdi&lt;/author&gt;&lt;author&gt;Fatemi, Mostafa&lt;/author&gt;&lt;author&gt;Alizad, Azra&lt;/author&gt;&lt;/authors&gt;&lt;/contributors&gt;&lt;titles&gt;&lt;title&gt;Quantification of Morphological Features in Non-Contrast-Enhanced Ultrasound Microvasculature Imaging&lt;/title&gt;&lt;secondary-title&gt;IEEE Access&lt;/secondary-title&gt;&lt;/titles&gt;&lt;periodical&gt;&lt;full-title&gt;IEEE Access&lt;/full-title&gt;&lt;/periodical&gt;&lt;pages&gt;18925-18937&lt;/pages&gt;&lt;volume&gt;8&lt;/volume&gt;&lt;dates&gt;&lt;year&gt;2020&lt;/year&gt;&lt;/dates&gt;&lt;isbn&gt;2169-3536&lt;/isbn&gt;&lt;urls&gt;&lt;/urls&gt;&lt;/record&gt;&lt;/Cite&gt;&lt;/EndNote&gt;</w:instrText>
            </w:r>
            <w:r w:rsidRPr="008332FF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8332FF">
              <w:rPr>
                <w:rFonts w:ascii="Times New Roman" w:hAnsi="Times New Roman" w:cs="Times New Roman"/>
                <w:noProof/>
                <w:sz w:val="20"/>
                <w:szCs w:val="20"/>
              </w:rPr>
              <w:t>[</w:t>
            </w:r>
            <w:hyperlink w:anchor="_ENREF_20" w:tooltip="Ghavami, 2020 #17" w:history="1">
              <w:r w:rsidRPr="008332FF">
                <w:rPr>
                  <w:rFonts w:ascii="Times New Roman" w:hAnsi="Times New Roman" w:cs="Times New Roman"/>
                  <w:noProof/>
                  <w:sz w:val="20"/>
                  <w:szCs w:val="20"/>
                </w:rPr>
                <w:t>20</w:t>
              </w:r>
            </w:hyperlink>
            <w:r w:rsidRPr="008332FF">
              <w:rPr>
                <w:rFonts w:ascii="Times New Roman" w:hAnsi="Times New Roman" w:cs="Times New Roman"/>
                <w:noProof/>
                <w:sz w:val="20"/>
                <w:szCs w:val="20"/>
              </w:rPr>
              <w:t>]</w:t>
            </w:r>
            <w:r w:rsidRPr="008332FF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4E07D2" w:rsidRPr="007D0CFC" w14:paraId="31191856" w14:textId="77777777" w:rsidTr="00F50CE1">
        <w:tc>
          <w:tcPr>
            <w:tcW w:w="1885" w:type="dxa"/>
          </w:tcPr>
          <w:p w14:paraId="578EB7D1" w14:textId="77777777" w:rsidR="004E07D2" w:rsidRPr="007D0CFC" w:rsidRDefault="004E07D2" w:rsidP="00F50CE1">
            <w:pPr>
              <w:spacing w:line="360" w:lineRule="auto"/>
              <w:ind w:left="144"/>
              <w:rPr>
                <w:rFonts w:ascii="Times New Roman" w:hAnsi="Times New Roman" w:cs="Times New Roman"/>
                <w:sz w:val="20"/>
                <w:szCs w:val="20"/>
              </w:rPr>
            </w:pPr>
            <w:r w:rsidRPr="007D0CFC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NB</w:t>
            </w:r>
          </w:p>
        </w:tc>
        <w:tc>
          <w:tcPr>
            <w:tcW w:w="7830" w:type="dxa"/>
          </w:tcPr>
          <w:p w14:paraId="192EBD19" w14:textId="77777777" w:rsidR="004E07D2" w:rsidRPr="008332FF" w:rsidRDefault="004E07D2" w:rsidP="00F50CE1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332FF">
              <w:rPr>
                <w:rFonts w:ascii="Times New Roman" w:hAnsi="Times New Roman" w:cs="Times New Roman"/>
                <w:sz w:val="20"/>
                <w:szCs w:val="20"/>
              </w:rPr>
              <w:t xml:space="preserve">Numbers of branch points </w:t>
            </w:r>
            <w:r w:rsidRPr="008332FF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Pr="008332FF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&lt;EndNote&gt;&lt;Cite&gt;&lt;Author&gt;Ghavami&lt;/Author&gt;&lt;Year&gt;2020&lt;/Year&gt;&lt;RecNum&gt;207&lt;/RecNum&gt;&lt;DisplayText&gt;[20]&lt;/DisplayText&gt;&lt;record&gt;&lt;rec-number&gt;207&lt;/rec-number&gt;&lt;foreign-keys&gt;&lt;key app="EN" db-id="s0vf925evwedsue2adavft53vwwr905zpz2r" timestamp="1607966990"&gt;207&lt;/key&gt;&lt;/foreign-keys&gt;&lt;ref-type name="Journal Article"&gt;17&lt;/ref-type&gt;&lt;contributors&gt;&lt;authors&gt;&lt;author&gt;Ghavami, Siavash&lt;/author&gt;&lt;author&gt;Bayat, Mahdi&lt;/author&gt;&lt;author&gt;Fatemi, Mostafa&lt;/author&gt;&lt;author&gt;Alizad, Azra&lt;/author&gt;&lt;/authors&gt;&lt;/contributors&gt;&lt;titles&gt;&lt;title&gt;Quantification of Morphological Features in Non-Contrast-Enhanced Ultrasound Microvasculature Imaging&lt;/title&gt;&lt;secondary-title&gt;IEEE Access&lt;/secondary-title&gt;&lt;/titles&gt;&lt;periodical&gt;&lt;full-title&gt;IEEE Access&lt;/full-title&gt;&lt;/periodical&gt;&lt;pages&gt;18925-18937&lt;/pages&gt;&lt;volume&gt;8&lt;/volume&gt;&lt;dates&gt;&lt;year&gt;2020&lt;/year&gt;&lt;/dates&gt;&lt;isbn&gt;2169-3536&lt;/isbn&gt;&lt;urls&gt;&lt;/urls&gt;&lt;/record&gt;&lt;/Cite&gt;&lt;/EndNote&gt;</w:instrText>
            </w:r>
            <w:r w:rsidRPr="008332FF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8332FF">
              <w:rPr>
                <w:rFonts w:ascii="Times New Roman" w:hAnsi="Times New Roman" w:cs="Times New Roman"/>
                <w:noProof/>
                <w:sz w:val="20"/>
                <w:szCs w:val="20"/>
              </w:rPr>
              <w:t>[</w:t>
            </w:r>
            <w:hyperlink w:anchor="_ENREF_20" w:tooltip="Ghavami, 2020 #17" w:history="1">
              <w:r w:rsidRPr="008332FF">
                <w:rPr>
                  <w:rFonts w:ascii="Times New Roman" w:hAnsi="Times New Roman" w:cs="Times New Roman"/>
                  <w:noProof/>
                  <w:sz w:val="20"/>
                  <w:szCs w:val="20"/>
                </w:rPr>
                <w:t>20</w:t>
              </w:r>
            </w:hyperlink>
            <w:r w:rsidRPr="008332FF">
              <w:rPr>
                <w:rFonts w:ascii="Times New Roman" w:hAnsi="Times New Roman" w:cs="Times New Roman"/>
                <w:noProof/>
                <w:sz w:val="20"/>
                <w:szCs w:val="20"/>
              </w:rPr>
              <w:t>]</w:t>
            </w:r>
            <w:r w:rsidRPr="008332FF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4E07D2" w:rsidRPr="007D0CFC" w14:paraId="463E04AD" w14:textId="77777777" w:rsidTr="00F50CE1">
        <w:tc>
          <w:tcPr>
            <w:tcW w:w="1885" w:type="dxa"/>
          </w:tcPr>
          <w:p w14:paraId="2AC7742F" w14:textId="77777777" w:rsidR="004E07D2" w:rsidRPr="007D0CFC" w:rsidRDefault="004E07D2" w:rsidP="00F50CE1">
            <w:pPr>
              <w:spacing w:line="360" w:lineRule="auto"/>
              <w:ind w:left="144"/>
              <w:rPr>
                <w:rFonts w:ascii="Times New Roman" w:hAnsi="Times New Roman" w:cs="Times New Roman"/>
                <w:sz w:val="20"/>
                <w:szCs w:val="20"/>
              </w:rPr>
            </w:pPr>
            <w:r w:rsidRPr="007D0CFC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VD</w:t>
            </w:r>
          </w:p>
        </w:tc>
        <w:tc>
          <w:tcPr>
            <w:tcW w:w="7830" w:type="dxa"/>
          </w:tcPr>
          <w:p w14:paraId="40C0F9DA" w14:textId="77777777" w:rsidR="004E07D2" w:rsidRPr="008332FF" w:rsidRDefault="004E07D2" w:rsidP="00F50CE1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332FF">
              <w:rPr>
                <w:rFonts w:ascii="Times New Roman" w:hAnsi="Times New Roman" w:cs="Times New Roman"/>
                <w:sz w:val="20"/>
                <w:szCs w:val="20"/>
              </w:rPr>
              <w:t xml:space="preserve">Vessel density </w:t>
            </w:r>
            <w:r w:rsidRPr="008332FF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Pr="008332FF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&lt;EndNote&gt;&lt;Cite&gt;&lt;Author&gt;Ghavami&lt;/Author&gt;&lt;Year&gt;2020&lt;/Year&gt;&lt;RecNum&gt;207&lt;/RecNum&gt;&lt;DisplayText&gt;[20]&lt;/DisplayText&gt;&lt;record&gt;&lt;rec-number&gt;207&lt;/rec-number&gt;&lt;foreign-keys&gt;&lt;key app="EN" db-id="s0vf925evwedsue2adavft53vwwr905zpz2r" timestamp="1607966990"&gt;207&lt;/key&gt;&lt;/foreign-keys&gt;&lt;ref-type name="Journal Article"&gt;17&lt;/ref-type&gt;&lt;contributors&gt;&lt;authors&gt;&lt;author&gt;Ghavami, Siavash&lt;/author&gt;&lt;author&gt;Bayat, Mahdi&lt;/author&gt;&lt;author&gt;Fatemi, Mostafa&lt;/author&gt;&lt;author&gt;Alizad, Azra&lt;/author&gt;&lt;/authors&gt;&lt;/contributors&gt;&lt;titles&gt;&lt;title&gt;Quantification of Morphological Features in Non-Contrast-Enhanced Ultrasound Microvasculature Imaging&lt;/title&gt;&lt;secondary-title&gt;IEEE Access&lt;/secondary-title&gt;&lt;/titles&gt;&lt;periodical&gt;&lt;full-title&gt;IEEE Access&lt;/full-title&gt;&lt;/periodical&gt;&lt;pages&gt;18925-18937&lt;/pages&gt;&lt;volume&gt;8&lt;/volume&gt;&lt;dates&gt;&lt;year&gt;2020&lt;/year&gt;&lt;/dates&gt;&lt;isbn&gt;2169-3536&lt;/isbn&gt;&lt;urls&gt;&lt;/urls&gt;&lt;/record&gt;&lt;/Cite&gt;&lt;/EndNote&gt;</w:instrText>
            </w:r>
            <w:r w:rsidRPr="008332FF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8332FF">
              <w:rPr>
                <w:rFonts w:ascii="Times New Roman" w:hAnsi="Times New Roman" w:cs="Times New Roman"/>
                <w:noProof/>
                <w:sz w:val="20"/>
                <w:szCs w:val="20"/>
              </w:rPr>
              <w:t>[</w:t>
            </w:r>
            <w:hyperlink w:anchor="_ENREF_20" w:tooltip="Ghavami, 2020 #17" w:history="1">
              <w:r w:rsidRPr="008332FF">
                <w:rPr>
                  <w:rFonts w:ascii="Times New Roman" w:hAnsi="Times New Roman" w:cs="Times New Roman"/>
                  <w:noProof/>
                  <w:sz w:val="20"/>
                  <w:szCs w:val="20"/>
                </w:rPr>
                <w:t>20</w:t>
              </w:r>
            </w:hyperlink>
            <w:r w:rsidRPr="008332FF">
              <w:rPr>
                <w:rFonts w:ascii="Times New Roman" w:hAnsi="Times New Roman" w:cs="Times New Roman"/>
                <w:noProof/>
                <w:sz w:val="20"/>
                <w:szCs w:val="20"/>
              </w:rPr>
              <w:t>]</w:t>
            </w:r>
            <w:r w:rsidRPr="008332FF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4E07D2" w:rsidRPr="007D0CFC" w14:paraId="7679A291" w14:textId="77777777" w:rsidTr="00F50CE1">
        <w:tc>
          <w:tcPr>
            <w:tcW w:w="1885" w:type="dxa"/>
          </w:tcPr>
          <w:p w14:paraId="54462A94" w14:textId="77777777" w:rsidR="004E07D2" w:rsidRPr="007D0CFC" w:rsidRDefault="004E07D2" w:rsidP="00F50CE1">
            <w:pPr>
              <w:spacing w:line="480" w:lineRule="auto"/>
              <w:ind w:left="144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7D0CFC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VDR</w:t>
            </w:r>
          </w:p>
        </w:tc>
        <w:tc>
          <w:tcPr>
            <w:tcW w:w="7830" w:type="dxa"/>
          </w:tcPr>
          <w:p w14:paraId="22DC3F6B" w14:textId="77777777" w:rsidR="004E07D2" w:rsidRPr="008332FF" w:rsidRDefault="004E07D2" w:rsidP="00F50CE1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"/>
              </w:rPr>
            </w:pPr>
            <w:r w:rsidRPr="008332FF">
              <w:rPr>
                <w:rFonts w:ascii="Times New Roman" w:hAnsi="Times New Roman" w:cs="Times New Roman"/>
                <w:sz w:val="20"/>
                <w:szCs w:val="20"/>
              </w:rPr>
              <w:t>Vessel density ratio: r</w:t>
            </w:r>
            <w:proofErr w:type="spellStart"/>
            <w:r w:rsidRPr="008332FF">
              <w:rPr>
                <w:rFonts w:ascii="Times New Roman" w:hAnsi="Times New Roman" w:cs="Times New Roman"/>
                <w:sz w:val="20"/>
                <w:szCs w:val="20"/>
                <w:lang w:val="en"/>
              </w:rPr>
              <w:t>atio</w:t>
            </w:r>
            <w:proofErr w:type="spellEnd"/>
            <w:r w:rsidRPr="008332FF">
              <w:rPr>
                <w:rFonts w:ascii="Times New Roman" w:hAnsi="Times New Roman" w:cs="Times New Roman"/>
                <w:sz w:val="20"/>
                <w:szCs w:val="20"/>
                <w:lang w:val="en"/>
              </w:rPr>
              <w:t xml:space="preserve"> of the geometric area of vessel segments to the geometric area of the associated lesion’s region of interest</w:t>
            </w:r>
            <w:r w:rsidRPr="008332FF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"/>
              </w:rPr>
              <w:t xml:space="preserve"> </w:t>
            </w:r>
            <w:r w:rsidRPr="008332FF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Pr="008332FF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&lt;EndNote&gt;&lt;Cite&gt;&lt;Author&gt;Caresio&lt;/Author&gt;&lt;Year&gt;2018&lt;/Year&gt;&lt;RecNum&gt;226&lt;/RecNum&gt;&lt;DisplayText&gt;[38]&lt;/DisplayText&gt;&lt;record&gt;&lt;rec-number&gt;226&lt;/rec-number&gt;&lt;foreign-keys&gt;&lt;key app="EN" db-id="s0vf925evwedsue2adavft53vwwr905zpz2r" timestamp="1613418646"&gt;226&lt;/key&gt;&lt;/foreign-keys&gt;&lt;ref-type name="Journal Article"&gt;17&lt;/ref-type&gt;&lt;contributors&gt;&lt;authors&gt;&lt;author&gt;Caresio, Cristina&lt;/author&gt;&lt;author&gt;Caballo, Marco&lt;/author&gt;&lt;author&gt;Deandrea, Maurilio&lt;/author&gt;&lt;author&gt;Garberoglio, Roberto&lt;/author&gt;&lt;author&gt;Mormile, Alberto&lt;/author&gt;&lt;author&gt;Rossetto, Ruth&lt;/author&gt;&lt;author&gt;Limone, Paolo&lt;/author&gt;&lt;author&gt;Molinari, Filippo&lt;/author&gt;&lt;/authors&gt;&lt;/contributors&gt;&lt;titles&gt;&lt;title&gt;Quantitative analysis of thyroid tumors vascularity: A comparison between 3‐D contrast‐enhanced ultrasound and 3‐D Power Doppler on benign and malignant thyroid nodules&lt;/title&gt;&lt;secondary-title&gt;Medical physics&lt;/secondary-title&gt;&lt;/titles&gt;&lt;periodical&gt;&lt;full-title&gt;Medical physics&lt;/full-title&gt;&lt;/periodical&gt;&lt;pages&gt;3173-3184&lt;/pages&gt;&lt;volume&gt;45&lt;/volume&gt;&lt;number&gt;7&lt;/number&gt;&lt;dates&gt;&lt;year&gt;2018&lt;/year&gt;&lt;/dates&gt;&lt;isbn&gt;0094-2405&lt;/isbn&gt;&lt;urls&gt;&lt;/urls&gt;&lt;/record&gt;&lt;/Cite&gt;&lt;/EndNote&gt;</w:instrText>
            </w:r>
            <w:r w:rsidRPr="008332FF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8332FF">
              <w:rPr>
                <w:rFonts w:ascii="Times New Roman" w:hAnsi="Times New Roman" w:cs="Times New Roman"/>
                <w:noProof/>
                <w:sz w:val="20"/>
                <w:szCs w:val="20"/>
              </w:rPr>
              <w:t>[</w:t>
            </w:r>
            <w:hyperlink w:anchor="_ENREF_38" w:tooltip="Caresio, 2018 #226" w:history="1">
              <w:r w:rsidRPr="008332FF">
                <w:rPr>
                  <w:rFonts w:ascii="Times New Roman" w:hAnsi="Times New Roman" w:cs="Times New Roman"/>
                  <w:noProof/>
                  <w:sz w:val="20"/>
                  <w:szCs w:val="20"/>
                </w:rPr>
                <w:t>38</w:t>
              </w:r>
            </w:hyperlink>
            <w:r w:rsidRPr="008332FF">
              <w:rPr>
                <w:rFonts w:ascii="Times New Roman" w:hAnsi="Times New Roman" w:cs="Times New Roman"/>
                <w:noProof/>
                <w:sz w:val="20"/>
                <w:szCs w:val="20"/>
              </w:rPr>
              <w:t>]</w:t>
            </w:r>
            <w:r w:rsidRPr="008332FF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8332F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8332FF">
              <w:rPr>
                <w:rFonts w:ascii="Times New Roman" w:hAnsi="Times New Roman" w:cs="Times New Roman"/>
                <w:sz w:val="20"/>
                <w:szCs w:val="20"/>
                <w:lang w:val="en"/>
              </w:rPr>
              <w:t xml:space="preserve"> </w:t>
            </w:r>
          </w:p>
        </w:tc>
      </w:tr>
      <w:tr w:rsidR="004E07D2" w:rsidRPr="007D0CFC" w14:paraId="3B3A38EE" w14:textId="77777777" w:rsidTr="00F50CE1">
        <w:tc>
          <w:tcPr>
            <w:tcW w:w="1885" w:type="dxa"/>
          </w:tcPr>
          <w:p w14:paraId="335E8572" w14:textId="77777777" w:rsidR="004E07D2" w:rsidRPr="007D0CFC" w:rsidRDefault="004E07D2" w:rsidP="00F50CE1">
            <w:pPr>
              <w:spacing w:line="480" w:lineRule="auto"/>
              <w:ind w:left="144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7D0CFC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SVP</w:t>
            </w:r>
          </w:p>
        </w:tc>
        <w:tc>
          <w:tcPr>
            <w:tcW w:w="7830" w:type="dxa"/>
          </w:tcPr>
          <w:p w14:paraId="4C322820" w14:textId="77777777" w:rsidR="004E07D2" w:rsidRPr="008332FF" w:rsidRDefault="004E07D2" w:rsidP="00F50CE1">
            <w:pPr>
              <w:spacing w:line="480" w:lineRule="auto"/>
              <w:jc w:val="both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8332FF">
              <w:rPr>
                <w:rFonts w:ascii="Times New Roman" w:hAnsi="Times New Roman" w:cs="Times New Roman"/>
                <w:sz w:val="20"/>
                <w:szCs w:val="20"/>
              </w:rPr>
              <w:t xml:space="preserve">Spatial vascularity pattern: it describes the distribution pattern of microvessels concentrated peripherally (peritumoral vascularization) or inside the lesion (intratumoral vascularization), </w:t>
            </w:r>
            <w:r w:rsidRPr="008332FF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SVP is calculated by </w:t>
            </w:r>
            <w:r w:rsidRPr="008332FF">
              <w:rPr>
                <w:rFonts w:ascii="Times New Roman" w:hAnsi="Times New Roman" w:cs="Times New Roman"/>
                <w:i/>
                <w:sz w:val="20"/>
                <w:szCs w:val="20"/>
              </w:rPr>
              <w:t>VDR.</w:t>
            </w:r>
            <w:r w:rsidRPr="008332FF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If </w:t>
            </w:r>
            <w:r w:rsidRPr="008332FF">
              <w:rPr>
                <w:rFonts w:ascii="Times New Roman" w:hAnsi="Times New Roman" w:cs="Times New Roman"/>
                <w:i/>
                <w:sz w:val="20"/>
                <w:szCs w:val="20"/>
              </w:rPr>
              <w:t>VDR &lt; 1</w:t>
            </w:r>
            <w:r w:rsidRPr="008332FF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, </w:t>
            </w:r>
            <w:r w:rsidRPr="008332F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SVP = 0</w:t>
            </w:r>
            <w:r w:rsidRPr="008332FF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, </w:t>
            </w:r>
            <w:r w:rsidRPr="008332FF">
              <w:rPr>
                <w:rFonts w:ascii="Times New Roman" w:hAnsi="Times New Roman" w:cs="Times New Roman"/>
                <w:sz w:val="20"/>
                <w:szCs w:val="20"/>
              </w:rPr>
              <w:t xml:space="preserve">meaning a more peripherally concentrated vessel distribution. If VAD &gt; 1, </w:t>
            </w:r>
            <w:r w:rsidRPr="008332F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SVP</w:t>
            </w:r>
            <w:r w:rsidRPr="008332FF">
              <w:rPr>
                <w:rFonts w:ascii="Times New Roman" w:hAnsi="Times New Roman" w:cs="Times New Roman"/>
                <w:sz w:val="20"/>
                <w:szCs w:val="20"/>
              </w:rPr>
              <w:t xml:space="preserve"> = 1,</w:t>
            </w:r>
            <w:r w:rsidRPr="008332FF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</w:t>
            </w:r>
            <w:r w:rsidRPr="008332FF">
              <w:rPr>
                <w:rFonts w:ascii="Times New Roman" w:hAnsi="Times New Roman" w:cs="Times New Roman"/>
                <w:sz w:val="20"/>
                <w:szCs w:val="20"/>
              </w:rPr>
              <w:t xml:space="preserve">meaning a more centrally concentrated vessel distribution </w:t>
            </w:r>
            <w:r w:rsidRPr="008332FF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Pr="008332FF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&lt;EndNote&gt;&lt;Cite&gt;&lt;Author&gt;Caresio&lt;/Author&gt;&lt;Year&gt;2018&lt;/Year&gt;&lt;RecNum&gt;226&lt;/RecNum&gt;&lt;DisplayText&gt;[38]&lt;/DisplayText&gt;&lt;record&gt;&lt;rec-number&gt;226&lt;/rec-number&gt;&lt;foreign-keys&gt;&lt;key app="EN" db-id="s0vf925evwedsue2adavft53vwwr905zpz2r" timestamp="1613418646"&gt;226&lt;/key&gt;&lt;/foreign-keys&gt;&lt;ref-type name="Journal Article"&gt;17&lt;/ref-type&gt;&lt;contributors&gt;&lt;authors&gt;&lt;author&gt;Caresio, Cristina&lt;/author&gt;&lt;author&gt;Caballo, Marco&lt;/author&gt;&lt;author&gt;Deandrea, Maurilio&lt;/author&gt;&lt;author&gt;Garberoglio, Roberto&lt;/author&gt;&lt;author&gt;Mormile, Alberto&lt;/author&gt;&lt;author&gt;Rossetto, Ruth&lt;/author&gt;&lt;author&gt;Limone, Paolo&lt;/author&gt;&lt;author&gt;Molinari, Filippo&lt;/author&gt;&lt;/authors&gt;&lt;/contributors&gt;&lt;titles&gt;&lt;title&gt;Quantitative analysis of thyroid tumors vascularity: A comparison between 3‐D contrast‐enhanced ultrasound and 3‐D Power Doppler on benign and malignant thyroid nodules&lt;/title&gt;&lt;secondary-title&gt;Medical physics&lt;/secondary-title&gt;&lt;/titles&gt;&lt;periodical&gt;&lt;full-title&gt;Medical physics&lt;/full-title&gt;&lt;/periodical&gt;&lt;pages&gt;3173-3184&lt;/pages&gt;&lt;volume&gt;45&lt;/volume&gt;&lt;number&gt;7&lt;/number&gt;&lt;dates&gt;&lt;year&gt;2018&lt;/year&gt;&lt;/dates&gt;&lt;isbn&gt;0094-2405&lt;/isbn&gt;&lt;urls&gt;&lt;/urls&gt;&lt;/record&gt;&lt;/Cite&gt;&lt;/EndNote&gt;</w:instrText>
            </w:r>
            <w:r w:rsidRPr="008332FF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8332FF">
              <w:rPr>
                <w:rFonts w:ascii="Times New Roman" w:hAnsi="Times New Roman" w:cs="Times New Roman"/>
                <w:noProof/>
                <w:sz w:val="20"/>
                <w:szCs w:val="20"/>
              </w:rPr>
              <w:t>[</w:t>
            </w:r>
            <w:hyperlink w:anchor="_ENREF_38" w:tooltip="Caresio, 2018 #226" w:history="1">
              <w:r w:rsidRPr="008332FF">
                <w:rPr>
                  <w:rFonts w:ascii="Times New Roman" w:hAnsi="Times New Roman" w:cs="Times New Roman"/>
                  <w:noProof/>
                  <w:sz w:val="20"/>
                  <w:szCs w:val="20"/>
                </w:rPr>
                <w:t>38</w:t>
              </w:r>
            </w:hyperlink>
            <w:r w:rsidRPr="008332FF">
              <w:rPr>
                <w:rFonts w:ascii="Times New Roman" w:hAnsi="Times New Roman" w:cs="Times New Roman"/>
                <w:noProof/>
                <w:sz w:val="20"/>
                <w:szCs w:val="20"/>
              </w:rPr>
              <w:t>]</w:t>
            </w:r>
            <w:r w:rsidRPr="008332FF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8332F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4E07D2" w:rsidRPr="007D0CFC" w14:paraId="778605F2" w14:textId="77777777" w:rsidTr="00F50CE1">
        <w:tc>
          <w:tcPr>
            <w:tcW w:w="1885" w:type="dxa"/>
          </w:tcPr>
          <w:p w14:paraId="43A6CC1E" w14:textId="77777777" w:rsidR="004E07D2" w:rsidRPr="007D0CFC" w:rsidRDefault="004E07D2" w:rsidP="00F50CE1">
            <w:pPr>
              <w:spacing w:line="480" w:lineRule="auto"/>
              <w:ind w:left="144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7D0CFC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D </w:t>
            </w:r>
            <w:r w:rsidRPr="007D0CFC">
              <w:rPr>
                <w:rFonts w:ascii="Times New Roman" w:hAnsi="Times New Roman" w:cs="Times New Roman"/>
                <w:sz w:val="20"/>
                <w:szCs w:val="20"/>
              </w:rPr>
              <w:t>(mm)</w:t>
            </w:r>
          </w:p>
        </w:tc>
        <w:tc>
          <w:tcPr>
            <w:tcW w:w="7830" w:type="dxa"/>
          </w:tcPr>
          <w:p w14:paraId="70F16394" w14:textId="77777777" w:rsidR="004E07D2" w:rsidRPr="008332FF" w:rsidRDefault="004E07D2" w:rsidP="00F50CE1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1" w:name="_Hlk77756758"/>
            <w:r w:rsidRPr="008332FF">
              <w:rPr>
                <w:rFonts w:ascii="Times New Roman" w:hAnsi="Times New Roman" w:cs="Times New Roman"/>
                <w:sz w:val="20"/>
                <w:szCs w:val="20"/>
              </w:rPr>
              <w:t>Vessel diameter (</w:t>
            </w:r>
            <w:proofErr w:type="spellStart"/>
            <w:r w:rsidRPr="008332F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D</w:t>
            </w:r>
            <w:r w:rsidRPr="008332FF"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bscript"/>
              </w:rPr>
              <w:t>mean</w:t>
            </w:r>
            <w:proofErr w:type="spellEnd"/>
            <w:r w:rsidRPr="008332FF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8332F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D</w:t>
            </w:r>
            <w:r w:rsidRPr="008332FF"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bscript"/>
              </w:rPr>
              <w:t>max</w:t>
            </w:r>
            <w:r w:rsidRPr="008332FF">
              <w:rPr>
                <w:rFonts w:ascii="Times New Roman" w:hAnsi="Times New Roman" w:cs="Times New Roman"/>
                <w:sz w:val="20"/>
                <w:szCs w:val="20"/>
              </w:rPr>
              <w:t xml:space="preserve">): vessel diameter is two times of the minimum distance between the vessel centerline and the vessel border </w:t>
            </w:r>
            <w:r w:rsidRPr="008332FF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Pr="008332FF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&lt;EndNote&gt;&lt;Cite&gt;&lt;Author&gt;Ghavami&lt;/Author&gt;&lt;Year&gt;2020&lt;/Year&gt;&lt;RecNum&gt;207&lt;/RecNum&gt;&lt;DisplayText&gt;[20]&lt;/DisplayText&gt;&lt;record&gt;&lt;rec-number&gt;207&lt;/rec-number&gt;&lt;foreign-keys&gt;&lt;key app="EN" db-id="s0vf925evwedsue2adavft53vwwr905zpz2r" timestamp="1607966990"&gt;207&lt;/key&gt;&lt;/foreign-keys&gt;&lt;ref-type name="Journal Article"&gt;17&lt;/ref-type&gt;&lt;contributors&gt;&lt;authors&gt;&lt;author&gt;Ghavami, Siavash&lt;/author&gt;&lt;author&gt;Bayat, Mahdi&lt;/author&gt;&lt;author&gt;Fatemi, Mostafa&lt;/author&gt;&lt;author&gt;Alizad, Azra&lt;/author&gt;&lt;/authors&gt;&lt;/contributors&gt;&lt;titles&gt;&lt;title&gt;Quantification of Morphological Features in Non-Contrast-Enhanced Ultrasound Microvasculature Imaging&lt;/title&gt;&lt;secondary-title&gt;IEEE Access&lt;/secondary-title&gt;&lt;/titles&gt;&lt;periodical&gt;&lt;full-title&gt;IEEE Access&lt;/full-title&gt;&lt;/periodical&gt;&lt;pages&gt;18925-18937&lt;/pages&gt;&lt;volume&gt;8&lt;/volume&gt;&lt;dates&gt;&lt;year&gt;2020&lt;/year&gt;&lt;/dates&gt;&lt;isbn&gt;2169-3536&lt;/isbn&gt;&lt;urls&gt;&lt;/urls&gt;&lt;/record&gt;&lt;/Cite&gt;&lt;/EndNote&gt;</w:instrText>
            </w:r>
            <w:r w:rsidRPr="008332FF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8332FF">
              <w:rPr>
                <w:rFonts w:ascii="Times New Roman" w:hAnsi="Times New Roman" w:cs="Times New Roman"/>
                <w:noProof/>
                <w:sz w:val="20"/>
                <w:szCs w:val="20"/>
              </w:rPr>
              <w:t>[</w:t>
            </w:r>
            <w:hyperlink w:anchor="_ENREF_20" w:tooltip="Ghavami, 2020 #17" w:history="1">
              <w:r w:rsidRPr="008332FF">
                <w:rPr>
                  <w:rFonts w:ascii="Times New Roman" w:hAnsi="Times New Roman" w:cs="Times New Roman"/>
                  <w:noProof/>
                  <w:sz w:val="20"/>
                  <w:szCs w:val="20"/>
                </w:rPr>
                <w:t>20</w:t>
              </w:r>
            </w:hyperlink>
            <w:r w:rsidRPr="008332FF">
              <w:rPr>
                <w:rFonts w:ascii="Times New Roman" w:hAnsi="Times New Roman" w:cs="Times New Roman"/>
                <w:noProof/>
                <w:sz w:val="20"/>
                <w:szCs w:val="20"/>
              </w:rPr>
              <w:t>]</w:t>
            </w:r>
            <w:r w:rsidRPr="008332FF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bookmarkEnd w:id="1"/>
            <w:r w:rsidRPr="008332F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4E07D2" w:rsidRPr="007D0CFC" w14:paraId="29F54A56" w14:textId="77777777" w:rsidTr="00F50CE1">
        <w:tc>
          <w:tcPr>
            <w:tcW w:w="1885" w:type="dxa"/>
          </w:tcPr>
          <w:p w14:paraId="6B9F0561" w14:textId="77777777" w:rsidR="004E07D2" w:rsidRPr="007D0CFC" w:rsidRDefault="004E07D2" w:rsidP="00F50CE1">
            <w:pPr>
              <w:spacing w:line="480" w:lineRule="auto"/>
              <w:ind w:left="144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7D0CFC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τ</w:t>
            </w:r>
          </w:p>
        </w:tc>
        <w:tc>
          <w:tcPr>
            <w:tcW w:w="7830" w:type="dxa"/>
          </w:tcPr>
          <w:p w14:paraId="4E9E4CCE" w14:textId="77777777" w:rsidR="004E07D2" w:rsidRPr="008332FF" w:rsidRDefault="004E07D2" w:rsidP="00F50CE1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332FF"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  <w:t xml:space="preserve">Vessel tortuosity metrics </w:t>
            </w:r>
            <w:r w:rsidRPr="008332FF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spellStart"/>
            <w:r w:rsidRPr="008332F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τ</w:t>
            </w:r>
            <w:r w:rsidRPr="008332FF"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bscript"/>
              </w:rPr>
              <w:t>mean</w:t>
            </w:r>
            <w:proofErr w:type="spellEnd"/>
            <w:r w:rsidRPr="008332FF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8332F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8332F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τ</w:t>
            </w:r>
            <w:r w:rsidRPr="008332FF"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bscript"/>
              </w:rPr>
              <w:t>max</w:t>
            </w:r>
            <w:proofErr w:type="spellEnd"/>
            <w:r w:rsidRPr="008332F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  <w:r w:rsidRPr="008332FF"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  <w:t xml:space="preserve">: determined by </w:t>
            </w:r>
            <w:r w:rsidRPr="008332FF">
              <w:rPr>
                <w:rFonts w:ascii="Times New Roman" w:hAnsi="Times New Roman" w:cs="Times New Roman"/>
                <w:iCs/>
                <w:sz w:val="20"/>
                <w:szCs w:val="20"/>
              </w:rPr>
              <w:t>Distance metric</w:t>
            </w:r>
            <w:r w:rsidRPr="008332FF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8332FF">
              <w:rPr>
                <w:rFonts w:ascii="Times New Roman" w:hAnsi="Times New Roman" w:cs="Times New Roman"/>
                <w:sz w:val="20"/>
                <w:szCs w:val="20"/>
              </w:rPr>
              <w:t>DM</w:t>
            </w:r>
            <w:r w:rsidRPr="008332FF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mean</w:t>
            </w:r>
            <w:proofErr w:type="spellEnd"/>
            <w:r w:rsidRPr="008332FF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332FF">
              <w:rPr>
                <w:rFonts w:ascii="Times New Roman" w:hAnsi="Times New Roman" w:cs="Times New Roman"/>
                <w:sz w:val="20"/>
                <w:szCs w:val="20"/>
              </w:rPr>
              <w:t>DM</w:t>
            </w:r>
            <w:r w:rsidRPr="008332FF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max</w:t>
            </w:r>
            <w:proofErr w:type="spellEnd"/>
            <w:r w:rsidRPr="008332FF">
              <w:rPr>
                <w:rFonts w:ascii="Times New Roman" w:hAnsi="Times New Roman" w:cs="Times New Roman"/>
                <w:sz w:val="20"/>
                <w:szCs w:val="20"/>
              </w:rPr>
              <w:t xml:space="preserve">): that measures vascular tortuosity </w:t>
            </w:r>
            <w:r w:rsidRPr="008332FF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Pr="008332FF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&lt;EndNote&gt;&lt;Cite&gt;&lt;Author&gt;Ghavami&lt;/Author&gt;&lt;Year&gt;2020&lt;/Year&gt;&lt;RecNum&gt;207&lt;/RecNum&gt;&lt;DisplayText&gt;[20]&lt;/DisplayText&gt;&lt;record&gt;&lt;rec-number&gt;207&lt;/rec-number&gt;&lt;foreign-keys&gt;&lt;key app="EN" db-id="s0vf925evwedsue2adavft53vwwr905zpz2r" timestamp="1607966990"&gt;207&lt;/key&gt;&lt;/foreign-keys&gt;&lt;ref-type name="Journal Article"&gt;17&lt;/ref-type&gt;&lt;contributors&gt;&lt;authors&gt;&lt;author&gt;Ghavami, Siavash&lt;/author&gt;&lt;author&gt;Bayat, Mahdi&lt;/author&gt;&lt;author&gt;Fatemi, Mostafa&lt;/author&gt;&lt;author&gt;Alizad, Azra&lt;/author&gt;&lt;/authors&gt;&lt;/contributors&gt;&lt;titles&gt;&lt;title&gt;Quantification of Morphological Features in Non-Contrast-Enhanced Ultrasound Microvasculature Imaging&lt;/title&gt;&lt;secondary-title&gt;IEEE Access&lt;/secondary-title&gt;&lt;/titles&gt;&lt;periodical&gt;&lt;full-title&gt;IEEE Access&lt;/full-title&gt;&lt;/periodical&gt;&lt;pages&gt;18925-18937&lt;/pages&gt;&lt;volume&gt;8&lt;/volume&gt;&lt;dates&gt;&lt;year&gt;2020&lt;/year&gt;&lt;/dates&gt;&lt;isbn&gt;2169-3536&lt;/isbn&gt;&lt;urls&gt;&lt;/urls&gt;&lt;/record&gt;&lt;/Cite&gt;&lt;/EndNote&gt;</w:instrText>
            </w:r>
            <w:r w:rsidRPr="008332FF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8332FF">
              <w:rPr>
                <w:rFonts w:ascii="Times New Roman" w:hAnsi="Times New Roman" w:cs="Times New Roman"/>
                <w:noProof/>
                <w:sz w:val="20"/>
                <w:szCs w:val="20"/>
              </w:rPr>
              <w:t>[</w:t>
            </w:r>
            <w:hyperlink w:anchor="_ENREF_20" w:tooltip="Ghavami, 2020 #17" w:history="1">
              <w:r w:rsidRPr="008332FF">
                <w:rPr>
                  <w:rFonts w:ascii="Times New Roman" w:hAnsi="Times New Roman" w:cs="Times New Roman"/>
                  <w:noProof/>
                  <w:sz w:val="20"/>
                  <w:szCs w:val="20"/>
                </w:rPr>
                <w:t>20</w:t>
              </w:r>
            </w:hyperlink>
            <w:r w:rsidRPr="008332FF">
              <w:rPr>
                <w:rFonts w:ascii="Times New Roman" w:hAnsi="Times New Roman" w:cs="Times New Roman"/>
                <w:noProof/>
                <w:sz w:val="20"/>
                <w:szCs w:val="20"/>
              </w:rPr>
              <w:t>]</w:t>
            </w:r>
            <w:r w:rsidRPr="008332FF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8332F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4E07D2" w:rsidRPr="007D0CFC" w14:paraId="7192CEFF" w14:textId="77777777" w:rsidTr="00F50CE1">
        <w:tc>
          <w:tcPr>
            <w:tcW w:w="1885" w:type="dxa"/>
          </w:tcPr>
          <w:p w14:paraId="4231945E" w14:textId="77777777" w:rsidR="004E07D2" w:rsidRPr="007D0CFC" w:rsidRDefault="004E07D2" w:rsidP="00F50CE1">
            <w:pPr>
              <w:spacing w:line="360" w:lineRule="auto"/>
              <w:ind w:left="144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7D0CFC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BA</w:t>
            </w:r>
            <w:r w:rsidRPr="007D0CFC">
              <w:rPr>
                <w:rFonts w:ascii="Times New Roman" w:hAnsi="Times New Roman" w:cs="Times New Roman"/>
                <w:sz w:val="20"/>
                <w:szCs w:val="20"/>
              </w:rPr>
              <w:t xml:space="preserve"> (°)</w:t>
            </w:r>
          </w:p>
        </w:tc>
        <w:tc>
          <w:tcPr>
            <w:tcW w:w="7830" w:type="dxa"/>
          </w:tcPr>
          <w:p w14:paraId="0315ACCC" w14:textId="77777777" w:rsidR="004E07D2" w:rsidRPr="008332FF" w:rsidRDefault="004E07D2" w:rsidP="00F50CE1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332FF">
              <w:rPr>
                <w:rFonts w:ascii="Times New Roman" w:hAnsi="Times New Roman" w:cs="Times New Roman"/>
                <w:sz w:val="20"/>
                <w:szCs w:val="20"/>
              </w:rPr>
              <w:t>Bifurcation angle: R</w:t>
            </w:r>
            <w:r w:rsidRPr="008332FF">
              <w:rPr>
                <w:rFonts w:ascii="Times New Roman" w:eastAsia="Times New Roman" w:hAnsi="Times New Roman" w:cs="Times New Roman"/>
                <w:sz w:val="20"/>
                <w:szCs w:val="20"/>
              </w:rPr>
              <w:t>efers to the angle between two daughter vessels.</w:t>
            </w:r>
            <w:r w:rsidRPr="008332FF">
              <w:rPr>
                <w:rFonts w:ascii="Times New Roman" w:hAnsi="Times New Roman" w:cs="Times New Roman"/>
                <w:sz w:val="20"/>
                <w:szCs w:val="20"/>
              </w:rPr>
              <w:t xml:space="preserve"> If </w:t>
            </w:r>
            <w:r w:rsidRPr="008332F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NB </w:t>
            </w:r>
            <w:r w:rsidRPr="008332FF">
              <w:rPr>
                <w:rFonts w:ascii="Times New Roman" w:hAnsi="Times New Roman" w:cs="Times New Roman"/>
                <w:sz w:val="20"/>
                <w:szCs w:val="20"/>
              </w:rPr>
              <w:t xml:space="preserve">= 0, </w:t>
            </w:r>
            <w:r w:rsidRPr="008332F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BA </w:t>
            </w:r>
            <w:r w:rsidRPr="008332FF">
              <w:rPr>
                <w:rFonts w:ascii="Times New Roman" w:hAnsi="Times New Roman" w:cs="Times New Roman"/>
                <w:sz w:val="20"/>
                <w:szCs w:val="20"/>
              </w:rPr>
              <w:t xml:space="preserve">= 180° </w:t>
            </w:r>
            <w:r w:rsidRPr="008332F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</w:t>
            </w:r>
            <w:r w:rsidRPr="008332FF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PEVuZE5vdGU+PENpdGU+PEF1dGhvcj5TZWNvbWI8L0F1dGhvcj48WWVhcj4yMDEyPC9ZZWFyPjxS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</w:fldData>
              </w:fldChar>
            </w:r>
            <w:r w:rsidRPr="008332FF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</w:instrText>
            </w:r>
            <w:r w:rsidRPr="008332FF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PEVuZE5vdGU+PENpdGU+PEF1dGhvcj5TZWNvbWI8L0F1dGhvcj48WWVhcj4yMDEyPC9ZZWFyPjxS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</w:fldData>
              </w:fldChar>
            </w:r>
            <w:r w:rsidRPr="008332FF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EN.CITE.DATA </w:instrText>
            </w:r>
            <w:r w:rsidRPr="008332FF">
              <w:rPr>
                <w:rFonts w:ascii="Times New Roman" w:hAnsi="Times New Roman" w:cs="Times New Roman"/>
                <w:sz w:val="20"/>
                <w:szCs w:val="20"/>
              </w:rPr>
            </w:r>
            <w:r w:rsidRPr="008332FF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8332FF">
              <w:rPr>
                <w:rFonts w:ascii="Times New Roman" w:hAnsi="Times New Roman" w:cs="Times New Roman"/>
                <w:sz w:val="20"/>
                <w:szCs w:val="20"/>
              </w:rPr>
            </w:r>
            <w:r w:rsidRPr="008332FF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8332FF">
              <w:rPr>
                <w:rFonts w:ascii="Times New Roman" w:hAnsi="Times New Roman" w:cs="Times New Roman"/>
                <w:noProof/>
                <w:sz w:val="20"/>
                <w:szCs w:val="20"/>
              </w:rPr>
              <w:t>[</w:t>
            </w:r>
            <w:hyperlink w:anchor="_ENREF_32" w:tooltip="Secomb, 2012 #313" w:history="1">
              <w:r w:rsidRPr="008332FF">
                <w:rPr>
                  <w:rFonts w:ascii="Times New Roman" w:hAnsi="Times New Roman" w:cs="Times New Roman"/>
                  <w:noProof/>
                  <w:sz w:val="20"/>
                  <w:szCs w:val="20"/>
                </w:rPr>
                <w:t>32-34</w:t>
              </w:r>
            </w:hyperlink>
            <w:r w:rsidRPr="008332FF">
              <w:rPr>
                <w:rFonts w:ascii="Times New Roman" w:hAnsi="Times New Roman" w:cs="Times New Roman"/>
                <w:noProof/>
                <w:sz w:val="20"/>
                <w:szCs w:val="20"/>
              </w:rPr>
              <w:t>]</w:t>
            </w:r>
            <w:r w:rsidRPr="008332FF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8332F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4E07D2" w:rsidRPr="007D0CFC" w14:paraId="1DB8C020" w14:textId="77777777" w:rsidTr="00F50CE1">
        <w:tc>
          <w:tcPr>
            <w:tcW w:w="1885" w:type="dxa"/>
          </w:tcPr>
          <w:p w14:paraId="281BF205" w14:textId="77777777" w:rsidR="004E07D2" w:rsidRPr="007D0CFC" w:rsidRDefault="004E07D2" w:rsidP="00F50CE1">
            <w:pPr>
              <w:spacing w:line="480" w:lineRule="auto"/>
              <w:ind w:left="144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7D0CFC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MD</w:t>
            </w:r>
          </w:p>
        </w:tc>
        <w:tc>
          <w:tcPr>
            <w:tcW w:w="7830" w:type="dxa"/>
          </w:tcPr>
          <w:p w14:paraId="53206B14" w14:textId="77777777" w:rsidR="004E07D2" w:rsidRPr="008332FF" w:rsidRDefault="004E07D2" w:rsidP="00F50CE1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332FF">
              <w:rPr>
                <w:rFonts w:ascii="Times New Roman" w:hAnsi="Times New Roman" w:cs="Times New Roman"/>
                <w:sz w:val="20"/>
                <w:szCs w:val="20"/>
              </w:rPr>
              <w:t>Murray’s deviation (</w:t>
            </w:r>
            <w:proofErr w:type="spellStart"/>
            <w:r w:rsidRPr="008332F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MD</w:t>
            </w:r>
            <w:r w:rsidRPr="008332FF"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bscript"/>
              </w:rPr>
              <w:t>mean</w:t>
            </w:r>
            <w:proofErr w:type="spellEnd"/>
            <w:r w:rsidRPr="008332FF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8332F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8332F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MD</w:t>
            </w:r>
            <w:r w:rsidRPr="008332FF"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bscript"/>
              </w:rPr>
              <w:t>max</w:t>
            </w:r>
            <w:proofErr w:type="spellEnd"/>
            <w:r w:rsidRPr="008332FF">
              <w:rPr>
                <w:rFonts w:ascii="Times New Roman" w:hAnsi="Times New Roman" w:cs="Times New Roman"/>
                <w:sz w:val="20"/>
                <w:szCs w:val="20"/>
              </w:rPr>
              <w:t xml:space="preserve">): diameter mismatch, defined as the deviation from Murray's law, increases in the vasculature network of malignant tumors. If </w:t>
            </w:r>
            <w:r w:rsidRPr="008332F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NB </w:t>
            </w:r>
            <w:r w:rsidRPr="008332FF">
              <w:rPr>
                <w:rFonts w:ascii="Times New Roman" w:hAnsi="Times New Roman" w:cs="Times New Roman"/>
                <w:sz w:val="20"/>
                <w:szCs w:val="20"/>
              </w:rPr>
              <w:t xml:space="preserve">= 0, </w:t>
            </w:r>
            <w:r w:rsidRPr="008332F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MD </w:t>
            </w:r>
            <w:r w:rsidRPr="008332FF">
              <w:rPr>
                <w:rFonts w:ascii="Times New Roman" w:hAnsi="Times New Roman" w:cs="Times New Roman"/>
                <w:sz w:val="20"/>
                <w:szCs w:val="20"/>
              </w:rPr>
              <w:t xml:space="preserve">= 1 </w:t>
            </w:r>
            <w:r w:rsidRPr="008332FF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PEVuZE5vdGU+PENpdGU+PEF1dGhvcj5TYWJvPC9BdXRob3I+PFllYXI+MjAwMTwvWWVhcj48UmVj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</w:fldData>
              </w:fldChar>
            </w:r>
            <w:r w:rsidRPr="008332FF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</w:instrText>
            </w:r>
            <w:r w:rsidRPr="008332FF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PEVuZE5vdGU+PENpdGU+PEF1dGhvcj5TYWJvPC9BdXRob3I+PFllYXI+MjAwMTwvWWVhcj48UmVj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</w:fldData>
              </w:fldChar>
            </w:r>
            <w:r w:rsidRPr="008332FF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EN.CITE.DATA </w:instrText>
            </w:r>
            <w:r w:rsidRPr="008332FF">
              <w:rPr>
                <w:rFonts w:ascii="Times New Roman" w:hAnsi="Times New Roman" w:cs="Times New Roman"/>
                <w:sz w:val="20"/>
                <w:szCs w:val="20"/>
              </w:rPr>
            </w:r>
            <w:r w:rsidRPr="008332FF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8332FF">
              <w:rPr>
                <w:rFonts w:ascii="Times New Roman" w:hAnsi="Times New Roman" w:cs="Times New Roman"/>
                <w:sz w:val="20"/>
                <w:szCs w:val="20"/>
              </w:rPr>
            </w:r>
            <w:r w:rsidRPr="008332FF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8332FF">
              <w:rPr>
                <w:rFonts w:ascii="Times New Roman" w:hAnsi="Times New Roman" w:cs="Times New Roman"/>
                <w:noProof/>
                <w:sz w:val="20"/>
                <w:szCs w:val="20"/>
              </w:rPr>
              <w:t>[</w:t>
            </w:r>
            <w:hyperlink w:anchor="_ENREF_29" w:tooltip="Ternifi R, 2021 #317" w:history="1">
              <w:r w:rsidRPr="008332FF">
                <w:rPr>
                  <w:rFonts w:ascii="Times New Roman" w:hAnsi="Times New Roman" w:cs="Times New Roman"/>
                  <w:noProof/>
                  <w:sz w:val="20"/>
                  <w:szCs w:val="20"/>
                </w:rPr>
                <w:t>29-31</w:t>
              </w:r>
            </w:hyperlink>
            <w:r w:rsidRPr="008332FF">
              <w:rPr>
                <w:rFonts w:ascii="Times New Roman" w:hAnsi="Times New Roman" w:cs="Times New Roman"/>
                <w:noProof/>
                <w:sz w:val="20"/>
                <w:szCs w:val="20"/>
              </w:rPr>
              <w:t>]</w:t>
            </w:r>
            <w:r w:rsidRPr="008332FF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8332F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4E07D2" w:rsidRPr="007D0CFC" w14:paraId="1DC471D3" w14:textId="77777777" w:rsidTr="00F50CE1">
        <w:tc>
          <w:tcPr>
            <w:tcW w:w="1885" w:type="dxa"/>
          </w:tcPr>
          <w:p w14:paraId="53AF47A4" w14:textId="77777777" w:rsidR="004E07D2" w:rsidRPr="007D0CFC" w:rsidRDefault="004E07D2" w:rsidP="00F50CE1">
            <w:pPr>
              <w:spacing w:line="480" w:lineRule="auto"/>
              <w:ind w:left="144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proofErr w:type="spellStart"/>
            <w:r w:rsidRPr="007D0CFC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mvFD</w:t>
            </w:r>
            <w:proofErr w:type="spellEnd"/>
          </w:p>
        </w:tc>
        <w:tc>
          <w:tcPr>
            <w:tcW w:w="7830" w:type="dxa"/>
          </w:tcPr>
          <w:p w14:paraId="065C4B61" w14:textId="77777777" w:rsidR="004E07D2" w:rsidRPr="008332FF" w:rsidRDefault="004E07D2" w:rsidP="00F50CE1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332FF">
              <w:rPr>
                <w:rFonts w:ascii="Times New Roman" w:hAnsi="Times New Roman" w:cs="Times New Roman"/>
                <w:sz w:val="20"/>
                <w:szCs w:val="20"/>
              </w:rPr>
              <w:t xml:space="preserve">Microvessel fractal dimension: </w:t>
            </w:r>
            <w:r w:rsidRPr="008332FF">
              <w:rPr>
                <w:rFonts w:ascii="Times New Roman" w:hAnsi="Times New Roman" w:cs="Times New Roman"/>
                <w:iCs/>
                <w:sz w:val="20"/>
                <w:szCs w:val="20"/>
              </w:rPr>
              <w:t>a</w:t>
            </w:r>
            <w:r w:rsidRPr="008332FF">
              <w:rPr>
                <w:rFonts w:ascii="Times New Roman" w:hAnsi="Times New Roman" w:cs="Times New Roman"/>
                <w:sz w:val="20"/>
                <w:szCs w:val="20"/>
              </w:rPr>
              <w:t xml:space="preserve"> unitless geometrical feature that can be calculated by the </w:t>
            </w:r>
            <w:r w:rsidRPr="008332FF">
              <w:rPr>
                <w:rFonts w:ascii="Times New Roman" w:hAnsi="Times New Roman" w:cs="Times New Roman"/>
                <w:bCs/>
                <w:sz w:val="20"/>
                <w:szCs w:val="20"/>
              </w:rPr>
              <w:t>box counting method</w:t>
            </w:r>
            <w:r w:rsidRPr="008332FF">
              <w:rPr>
                <w:rFonts w:ascii="Times New Roman" w:hAnsi="Times New Roman" w:cs="Times New Roman"/>
                <w:sz w:val="20"/>
                <w:szCs w:val="20"/>
              </w:rPr>
              <w:t xml:space="preserve"> to quantify the structural complexity of tumor vessels </w:t>
            </w:r>
            <w:r w:rsidRPr="008332FF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Pr="008332FF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&lt;EndNote&gt;&lt;Cite&gt;&lt;Author&gt;Sabo&lt;/Author&gt;&lt;Year&gt;2001&lt;/Year&gt;&lt;RecNum&gt;224&lt;/RecNum&gt;&lt;DisplayText&gt;[30]&lt;/DisplayText&gt;&lt;record&gt;&lt;rec-number&gt;224&lt;/rec-number&gt;&lt;foreign-keys&gt;&lt;key app="EN" db-id="s0vf925evwedsue2adavft53vwwr905zpz2r" timestamp="1613418495"&gt;224&lt;/key&gt;&lt;/foreign-keys&gt;&lt;ref-type name="Journal Article"&gt;17&lt;/ref-type&gt;&lt;contributors&gt;&lt;authors&gt;&lt;author&gt;Sabo, Edmond&lt;/author&gt;&lt;author&gt;Boltenko, Albina&lt;/author&gt;&lt;author&gt;Sova, Yanina&lt;/author&gt;&lt;author&gt;Stein, Avi&lt;/author&gt;&lt;author&gt;Kleinhaus, Shira&lt;/author&gt;&lt;author&gt;Resnick, Murray B&lt;/author&gt;&lt;/authors&gt;&lt;/contributors&gt;&lt;titles&gt;&lt;title&gt;Microscopic analysis and significance of vascular architectural complexity in renal cell carcinoma&lt;/title&gt;&lt;secondary-title&gt;Clinical Cancer Research&lt;/secondary-title&gt;&lt;/titles&gt;&lt;periodical&gt;&lt;full-title&gt;Clinical Cancer Research&lt;/full-title&gt;&lt;/periodical&gt;&lt;pages&gt;533-537&lt;/pages&gt;&lt;volume&gt;7&lt;/volume&gt;&lt;number&gt;3&lt;/number&gt;&lt;dates&gt;&lt;year&gt;2001&lt;/year&gt;&lt;/dates&gt;&lt;isbn&gt;1078-0432&lt;/isbn&gt;&lt;urls&gt;&lt;/urls&gt;&lt;/record&gt;&lt;/Cite&gt;&lt;/EndNote&gt;</w:instrText>
            </w:r>
            <w:r w:rsidRPr="008332FF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8332FF">
              <w:rPr>
                <w:rFonts w:ascii="Times New Roman" w:hAnsi="Times New Roman" w:cs="Times New Roman"/>
                <w:noProof/>
                <w:sz w:val="20"/>
                <w:szCs w:val="20"/>
              </w:rPr>
              <w:t>[</w:t>
            </w:r>
            <w:hyperlink w:anchor="_ENREF_30" w:tooltip="Sabo, 2001 #224" w:history="1">
              <w:r w:rsidRPr="008332FF">
                <w:rPr>
                  <w:rFonts w:ascii="Times New Roman" w:hAnsi="Times New Roman" w:cs="Times New Roman"/>
                  <w:noProof/>
                  <w:sz w:val="20"/>
                  <w:szCs w:val="20"/>
                </w:rPr>
                <w:t>30</w:t>
              </w:r>
            </w:hyperlink>
            <w:r w:rsidRPr="008332FF">
              <w:rPr>
                <w:rFonts w:ascii="Times New Roman" w:hAnsi="Times New Roman" w:cs="Times New Roman"/>
                <w:noProof/>
                <w:sz w:val="20"/>
                <w:szCs w:val="20"/>
              </w:rPr>
              <w:t>]</w:t>
            </w:r>
            <w:r w:rsidRPr="008332FF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8332F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</w:tbl>
    <w:p w14:paraId="5D124E81" w14:textId="65980A85" w:rsidR="00A36807" w:rsidRPr="007D0CFC" w:rsidRDefault="00EA2AF5" w:rsidP="0002218C">
      <w:pPr>
        <w:spacing w:line="48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D0CFC">
        <w:rPr>
          <w:rFonts w:ascii="Times New Roman" w:hAnsi="Times New Roman" w:cs="Times New Roman"/>
          <w:sz w:val="20"/>
          <w:szCs w:val="20"/>
        </w:rPr>
        <w:lastRenderedPageBreak/>
        <w:t>Note ‒ Subscript mean</w:t>
      </w:r>
      <w:r w:rsidR="002522C6">
        <w:rPr>
          <w:rFonts w:ascii="Times New Roman" w:hAnsi="Times New Roman" w:cs="Times New Roman"/>
          <w:sz w:val="20"/>
          <w:szCs w:val="20"/>
        </w:rPr>
        <w:t>, min</w:t>
      </w:r>
      <w:r w:rsidRPr="007D0CFC">
        <w:rPr>
          <w:rFonts w:ascii="Times New Roman" w:hAnsi="Times New Roman" w:cs="Times New Roman"/>
          <w:sz w:val="20"/>
          <w:szCs w:val="20"/>
        </w:rPr>
        <w:t xml:space="preserve"> and max indicate the corresponding mean,</w:t>
      </w:r>
      <w:r w:rsidR="002522C6">
        <w:rPr>
          <w:rFonts w:ascii="Times New Roman" w:hAnsi="Times New Roman" w:cs="Times New Roman"/>
          <w:sz w:val="20"/>
          <w:szCs w:val="20"/>
        </w:rPr>
        <w:t xml:space="preserve"> minimum and</w:t>
      </w:r>
      <w:r w:rsidRPr="007D0CFC">
        <w:rPr>
          <w:rFonts w:ascii="Times New Roman" w:hAnsi="Times New Roman" w:cs="Times New Roman"/>
          <w:sz w:val="20"/>
          <w:szCs w:val="20"/>
        </w:rPr>
        <w:t xml:space="preserve"> maximum</w:t>
      </w:r>
      <w:r w:rsidR="002522C6">
        <w:rPr>
          <w:rFonts w:ascii="Times New Roman" w:hAnsi="Times New Roman" w:cs="Times New Roman"/>
          <w:sz w:val="20"/>
          <w:szCs w:val="20"/>
        </w:rPr>
        <w:t xml:space="preserve"> value</w:t>
      </w:r>
      <w:r w:rsidRPr="007D0CFC">
        <w:rPr>
          <w:rFonts w:ascii="Times New Roman" w:hAnsi="Times New Roman" w:cs="Times New Roman"/>
          <w:sz w:val="20"/>
          <w:szCs w:val="20"/>
        </w:rPr>
        <w:t>, respectively</w:t>
      </w:r>
      <w:bookmarkStart w:id="2" w:name="_Hlk77160205"/>
      <w:r w:rsidR="003F5535" w:rsidRPr="007D0CFC">
        <w:rPr>
          <w:rFonts w:ascii="Times New Roman" w:hAnsi="Times New Roman" w:cs="Times New Roman"/>
          <w:sz w:val="20"/>
          <w:szCs w:val="20"/>
        </w:rPr>
        <w:t>. HDMI, non-contrast-enhanced ultrasound microvasculature imaging. SWE, shear wave elastography.</w:t>
      </w:r>
      <w:bookmarkEnd w:id="2"/>
    </w:p>
    <w:sectPr w:rsidR="00A36807" w:rsidRPr="007D0CF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5BE"/>
    <w:rsid w:val="0000612A"/>
    <w:rsid w:val="0002218C"/>
    <w:rsid w:val="00036D04"/>
    <w:rsid w:val="00055773"/>
    <w:rsid w:val="00154D02"/>
    <w:rsid w:val="00225705"/>
    <w:rsid w:val="002522C6"/>
    <w:rsid w:val="002E4776"/>
    <w:rsid w:val="003C016D"/>
    <w:rsid w:val="003F5535"/>
    <w:rsid w:val="00433F8F"/>
    <w:rsid w:val="004E07D2"/>
    <w:rsid w:val="00557809"/>
    <w:rsid w:val="005A05BE"/>
    <w:rsid w:val="005C3F23"/>
    <w:rsid w:val="006421B7"/>
    <w:rsid w:val="00653C0A"/>
    <w:rsid w:val="0071607B"/>
    <w:rsid w:val="007D0CFC"/>
    <w:rsid w:val="00856EB5"/>
    <w:rsid w:val="008E448E"/>
    <w:rsid w:val="009C14B8"/>
    <w:rsid w:val="00A36807"/>
    <w:rsid w:val="00A46B2B"/>
    <w:rsid w:val="00B46612"/>
    <w:rsid w:val="00B55837"/>
    <w:rsid w:val="00BA3484"/>
    <w:rsid w:val="00D45B72"/>
    <w:rsid w:val="00DE2FF9"/>
    <w:rsid w:val="00E84A02"/>
    <w:rsid w:val="00EA2AF5"/>
    <w:rsid w:val="00EE46A6"/>
    <w:rsid w:val="00FA00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E0863C"/>
  <w15:chartTrackingRefBased/>
  <w15:docId w15:val="{E74206D7-E923-4059-A199-72DD7F6256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2AF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A2A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E2F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2FF9"/>
    <w:rPr>
      <w:rFonts w:ascii="Segoe UI" w:hAnsi="Segoe UI" w:cs="Segoe UI"/>
      <w:sz w:val="18"/>
      <w:szCs w:val="18"/>
    </w:rPr>
  </w:style>
  <w:style w:type="paragraph" w:customStyle="1" w:styleId="EndNoteBibliography">
    <w:name w:val="EndNote Bibliography"/>
    <w:basedOn w:val="Normal"/>
    <w:link w:val="EndNoteBibliographyChar"/>
    <w:rsid w:val="005C3F23"/>
    <w:pPr>
      <w:spacing w:line="240" w:lineRule="auto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5C3F23"/>
    <w:rPr>
      <w:rFonts w:ascii="Calibri" w:hAnsi="Calibri" w:cs="Calibri"/>
      <w:noProof/>
    </w:rPr>
  </w:style>
  <w:style w:type="character" w:styleId="CommentReference">
    <w:name w:val="annotation reference"/>
    <w:basedOn w:val="DefaultParagraphFont"/>
    <w:uiPriority w:val="99"/>
    <w:semiHidden/>
    <w:unhideWhenUsed/>
    <w:rsid w:val="005C3F2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C3F2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C3F23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1528</Words>
  <Characters>8712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Gu, Juanjuan, Ph.D.</dc:creator>
  <cp:keywords/>
  <dc:description/>
  <cp:lastModifiedBy>Alizad, Azra, M.D.</cp:lastModifiedBy>
  <cp:revision>17</cp:revision>
  <dcterms:created xsi:type="dcterms:W3CDTF">2021-07-26T21:40:00Z</dcterms:created>
  <dcterms:modified xsi:type="dcterms:W3CDTF">2022-02-20T23:25:00Z</dcterms:modified>
</cp:coreProperties>
</file>