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D1DC4" w14:textId="375BFFE9" w:rsidR="00AA59FA" w:rsidRPr="006D3331" w:rsidRDefault="006848E1" w:rsidP="00AA59FA">
      <w:pPr>
        <w:rPr>
          <w:b/>
          <w:bCs/>
          <w:sz w:val="28"/>
          <w:szCs w:val="28"/>
          <w:lang w:val="en-US"/>
        </w:rPr>
      </w:pPr>
      <w:r w:rsidRPr="006D3331">
        <w:rPr>
          <w:b/>
          <w:bCs/>
          <w:sz w:val="28"/>
          <w:szCs w:val="28"/>
          <w:lang w:val="en-US"/>
        </w:rPr>
        <w:t xml:space="preserve">Figure </w:t>
      </w:r>
      <w:r w:rsidR="00A11A3D">
        <w:rPr>
          <w:b/>
          <w:bCs/>
          <w:sz w:val="28"/>
          <w:szCs w:val="28"/>
          <w:lang w:val="en-US"/>
        </w:rPr>
        <w:t>S</w:t>
      </w:r>
      <w:r w:rsidR="00AF04D4">
        <w:rPr>
          <w:b/>
          <w:bCs/>
          <w:sz w:val="28"/>
          <w:szCs w:val="28"/>
          <w:lang w:val="en-US"/>
        </w:rPr>
        <w:t>3</w:t>
      </w:r>
    </w:p>
    <w:p w14:paraId="042C8E2D" w14:textId="77777777" w:rsidR="00AA59FA" w:rsidRDefault="00AA59FA" w:rsidP="00AA59FA">
      <w:pPr>
        <w:rPr>
          <w:b/>
          <w:bCs/>
          <w:lang w:val="en-US"/>
        </w:rPr>
      </w:pPr>
    </w:p>
    <w:p w14:paraId="1F790C79" w14:textId="674604A1" w:rsidR="00A0067E" w:rsidRDefault="00A0067E" w:rsidP="00AA59FA">
      <w:pPr>
        <w:rPr>
          <w:b/>
          <w:bCs/>
          <w:lang w:val="en-US"/>
        </w:rPr>
        <w:sectPr w:rsidR="00A0067E" w:rsidSect="00AA59FA">
          <w:pgSz w:w="11900" w:h="16840"/>
          <w:pgMar w:top="1048" w:right="1080" w:bottom="1410" w:left="1080" w:header="708" w:footer="708" w:gutter="0"/>
          <w:cols w:space="708"/>
          <w:docGrid w:linePitch="360"/>
        </w:sectPr>
      </w:pPr>
    </w:p>
    <w:p w14:paraId="66E269A8" w14:textId="3DB68E2C" w:rsidR="00AA59FA" w:rsidRDefault="00AA59FA" w:rsidP="00AA59F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C8B07CE" wp14:editId="75E0BAAF">
            <wp:extent cx="2867660" cy="2177415"/>
            <wp:effectExtent l="0" t="0" r="254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C59C6C9" wp14:editId="03FD1342">
            <wp:extent cx="2867660" cy="2177415"/>
            <wp:effectExtent l="0" t="0" r="254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69DD264" wp14:editId="4EF2F128">
            <wp:extent cx="2867660" cy="2177415"/>
            <wp:effectExtent l="0" t="0" r="254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E8A8192" wp14:editId="3B3FCE68">
            <wp:extent cx="2867660" cy="2177415"/>
            <wp:effectExtent l="0" t="0" r="254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FF74155" wp14:editId="547E339D">
            <wp:extent cx="2867660" cy="2177415"/>
            <wp:effectExtent l="0" t="0" r="254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DEBE2EE" wp14:editId="6C43CF61">
            <wp:extent cx="2867660" cy="2177415"/>
            <wp:effectExtent l="0" t="0" r="254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A44FD15" wp14:editId="0E6EA303">
            <wp:extent cx="2867660" cy="2177415"/>
            <wp:effectExtent l="0" t="0" r="254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4B9DD7A" wp14:editId="066B1698">
            <wp:extent cx="2867660" cy="2177415"/>
            <wp:effectExtent l="0" t="0" r="254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BF2A9AF" wp14:editId="1303C1F3">
            <wp:extent cx="2867660" cy="2177415"/>
            <wp:effectExtent l="0" t="0" r="2540" b="0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illede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8783702" wp14:editId="56637C77">
            <wp:extent cx="2867660" cy="2177415"/>
            <wp:effectExtent l="0" t="0" r="2540" b="0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illede 1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26B2C62" wp14:editId="1A99E6D4">
            <wp:extent cx="2867660" cy="2177415"/>
            <wp:effectExtent l="0" t="0" r="2540" b="0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illede 1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0D21B71" wp14:editId="731F386B">
            <wp:extent cx="2867660" cy="2177415"/>
            <wp:effectExtent l="0" t="0" r="2540" b="0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illede 2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F7E1D10" wp14:editId="1C129104">
            <wp:extent cx="2867660" cy="2177415"/>
            <wp:effectExtent l="0" t="0" r="2540" b="0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lede 2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73B6526" wp14:editId="32C34D17">
            <wp:extent cx="2867660" cy="2177415"/>
            <wp:effectExtent l="0" t="0" r="2540" b="0"/>
            <wp:docPr id="22" name="Bille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illede 2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E611B6D" wp14:editId="40A810C7">
            <wp:extent cx="2867660" cy="2177415"/>
            <wp:effectExtent l="0" t="0" r="2540" b="0"/>
            <wp:docPr id="23" name="Bille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illede 2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3874B03" wp14:editId="01E460CD">
            <wp:extent cx="2867660" cy="2177415"/>
            <wp:effectExtent l="0" t="0" r="2540" b="0"/>
            <wp:docPr id="24" name="Bille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illede 2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3CBBBCF4" wp14:editId="4104AE82">
            <wp:extent cx="2867660" cy="2177415"/>
            <wp:effectExtent l="0" t="0" r="2540" b="0"/>
            <wp:docPr id="25" name="Bille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illede 2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3E439E3" wp14:editId="091609A3">
            <wp:extent cx="2867660" cy="2177415"/>
            <wp:effectExtent l="0" t="0" r="2540" b="0"/>
            <wp:docPr id="26" name="Bille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illede 2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A1F00B9" wp14:editId="7F78B0D1">
            <wp:extent cx="2867660" cy="2177415"/>
            <wp:effectExtent l="0" t="0" r="2540" b="0"/>
            <wp:docPr id="27" name="Bille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illede 2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44F2C51" wp14:editId="70872338">
            <wp:extent cx="2867660" cy="2177415"/>
            <wp:effectExtent l="0" t="0" r="2540" b="0"/>
            <wp:docPr id="28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illede 2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B72D7DC" wp14:editId="2C8FFAAC">
            <wp:extent cx="2867660" cy="2177415"/>
            <wp:effectExtent l="0" t="0" r="2540" b="0"/>
            <wp:docPr id="29" name="Billed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illede 2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4EB0472" wp14:editId="490D5E57">
            <wp:extent cx="2867660" cy="2177415"/>
            <wp:effectExtent l="0" t="0" r="2540" b="0"/>
            <wp:docPr id="30" name="Bille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illede 3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CAF031A" wp14:editId="08A6F6AF">
            <wp:extent cx="2867660" cy="2177415"/>
            <wp:effectExtent l="0" t="0" r="2540" b="0"/>
            <wp:docPr id="31" name="Bille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illede 3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6B1A5BC" wp14:editId="45BB57D1">
            <wp:extent cx="2867660" cy="2177415"/>
            <wp:effectExtent l="0" t="0" r="2540" b="0"/>
            <wp:docPr id="32" name="Bille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illede 3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2C651436" wp14:editId="4D6BCAEF">
            <wp:extent cx="2867660" cy="2177415"/>
            <wp:effectExtent l="0" t="0" r="2540" b="0"/>
            <wp:docPr id="33" name="Billed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illede 3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5DC783C" wp14:editId="0E72113C">
            <wp:extent cx="2867660" cy="2177415"/>
            <wp:effectExtent l="0" t="0" r="2540" b="0"/>
            <wp:docPr id="34" name="Billed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Billede 3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0EE034F" wp14:editId="35452921">
            <wp:extent cx="2867660" cy="2177415"/>
            <wp:effectExtent l="0" t="0" r="2540" b="0"/>
            <wp:docPr id="35" name="Billed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Billede 3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A238B" w14:textId="77777777" w:rsidR="00E553EC" w:rsidRDefault="00AA59FA" w:rsidP="00AA59FA">
      <w:pPr>
        <w:rPr>
          <w:lang w:val="en-US"/>
        </w:rPr>
        <w:sectPr w:rsidR="00E553EC" w:rsidSect="00AA59FA">
          <w:type w:val="continuous"/>
          <w:pgSz w:w="11900" w:h="16840"/>
          <w:pgMar w:top="1412" w:right="1080" w:bottom="684" w:left="1080" w:header="708" w:footer="708" w:gutter="0"/>
          <w:cols w:num="2" w:space="708"/>
          <w:docGrid w:linePitch="360"/>
        </w:sectPr>
      </w:pPr>
      <w:r>
        <w:rPr>
          <w:noProof/>
          <w:lang w:val="en-US"/>
        </w:rPr>
        <w:drawing>
          <wp:inline distT="0" distB="0" distL="0" distR="0" wp14:anchorId="295DB9F0" wp14:editId="3926D1D0">
            <wp:extent cx="2867660" cy="2177415"/>
            <wp:effectExtent l="0" t="0" r="2540" b="0"/>
            <wp:docPr id="36" name="Billed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Billede 3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E239F21" wp14:editId="6CE01FED">
            <wp:extent cx="2867660" cy="2177415"/>
            <wp:effectExtent l="0" t="0" r="2540" b="0"/>
            <wp:docPr id="37" name="Billed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Billede 37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ECCBB19" wp14:editId="6F376E10">
            <wp:extent cx="2867660" cy="2177415"/>
            <wp:effectExtent l="0" t="0" r="2540" b="0"/>
            <wp:docPr id="38" name="Billed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illede 3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14237" w14:textId="5F757126" w:rsidR="006848E1" w:rsidRPr="00F175CB" w:rsidRDefault="007D3D78" w:rsidP="00E553EC">
      <w:pPr>
        <w:jc w:val="both"/>
        <w:rPr>
          <w:lang w:val="en-US"/>
        </w:rPr>
      </w:pPr>
      <w:r w:rsidRPr="007D3D78">
        <w:rPr>
          <w:b/>
          <w:bCs/>
          <w:lang w:val="en-GB"/>
        </w:rPr>
        <w:t>Figure S3. Breast Cancer Whole-genome Profiles.</w:t>
      </w:r>
      <w:r w:rsidRPr="007D3D78">
        <w:rPr>
          <w:lang w:val="en-GB"/>
        </w:rPr>
        <w:t xml:space="preserve"> </w:t>
      </w:r>
      <w:r w:rsidR="00E553EC">
        <w:rPr>
          <w:lang w:val="en-GB"/>
        </w:rPr>
        <w:t>The circus plots depict the following features: Chromosome ideograms are shown in the outermost ring. Followed by base substitutions, presented as a rainfall plot (point</w:t>
      </w:r>
      <w:r w:rsidR="00E553EC" w:rsidRPr="00483550">
        <w:rPr>
          <w:lang w:val="en-GB"/>
        </w:rPr>
        <w:t xml:space="preserve"> colours: blue, C&gt;A; black, C&gt;G; red, C&gt;T; grey, T&gt;A; green, T&gt;C; pink, T&gt;G</w:t>
      </w:r>
      <w:r w:rsidR="00E553EC">
        <w:rPr>
          <w:lang w:val="en-GB"/>
        </w:rPr>
        <w:t xml:space="preserve">, and log10 scale of inter-mutation distances). Insertions are plotted as short green lines in the next ring, and </w:t>
      </w:r>
      <w:r w:rsidR="008745B1">
        <w:rPr>
          <w:lang w:val="en-GB"/>
        </w:rPr>
        <w:t xml:space="preserve">the </w:t>
      </w:r>
      <w:r w:rsidR="00E553EC">
        <w:rPr>
          <w:lang w:val="en-GB"/>
        </w:rPr>
        <w:t xml:space="preserve">following ring holds deletions plotted as short red lines. The next two rings contain copy number variation, green segments represent gain and red segments </w:t>
      </w:r>
      <w:r w:rsidR="008745B1">
        <w:rPr>
          <w:lang w:val="en-GB"/>
        </w:rPr>
        <w:t>represent</w:t>
      </w:r>
      <w:r w:rsidR="00E553EC">
        <w:rPr>
          <w:lang w:val="en-GB"/>
        </w:rPr>
        <w:t xml:space="preserve"> loss. In the middle are lines representing rearrangements (green: tandem duplications, pink: deletion, blue: inversions, grey: translocations).</w:t>
      </w:r>
      <w:r w:rsidR="00E553EC" w:rsidRPr="00483550">
        <w:rPr>
          <w:lang w:val="en-GB"/>
        </w:rPr>
        <w:t xml:space="preserve"> </w:t>
      </w:r>
      <w:r w:rsidR="00E553EC">
        <w:rPr>
          <w:lang w:val="en-GB"/>
        </w:rPr>
        <w:t>For</w:t>
      </w:r>
      <w:r w:rsidR="00E553EC" w:rsidRPr="00483550">
        <w:rPr>
          <w:lang w:val="en-GB"/>
        </w:rPr>
        <w:t xml:space="preserve"> each </w:t>
      </w:r>
      <w:r w:rsidR="00E553EC">
        <w:rPr>
          <w:lang w:val="en-GB"/>
        </w:rPr>
        <w:t xml:space="preserve">individual </w:t>
      </w:r>
      <w:r w:rsidR="00E553EC" w:rsidRPr="00483550">
        <w:rPr>
          <w:lang w:val="en-GB"/>
        </w:rPr>
        <w:t xml:space="preserve">profile, </w:t>
      </w:r>
      <w:r w:rsidR="00E553EC">
        <w:rPr>
          <w:lang w:val="en-GB"/>
        </w:rPr>
        <w:t xml:space="preserve">four panels are displayed on the right. From the top: </w:t>
      </w:r>
      <w:r w:rsidR="00E553EC" w:rsidRPr="00483550">
        <w:rPr>
          <w:lang w:val="en-GB"/>
        </w:rPr>
        <w:t xml:space="preserve">the number of mutations contributing to each mutation signature </w:t>
      </w:r>
      <w:r w:rsidR="00E553EC">
        <w:rPr>
          <w:lang w:val="en-GB"/>
        </w:rPr>
        <w:t>fitted</w:t>
      </w:r>
      <w:r w:rsidR="00E553EC" w:rsidRPr="00483550">
        <w:rPr>
          <w:lang w:val="en-GB"/>
        </w:rPr>
        <w:t xml:space="preserve">. </w:t>
      </w:r>
      <w:r w:rsidR="00E553EC">
        <w:rPr>
          <w:lang w:val="en-GB"/>
        </w:rPr>
        <w:t xml:space="preserve">The top-middle </w:t>
      </w:r>
      <w:r w:rsidR="00E553EC" w:rsidRPr="00483550">
        <w:rPr>
          <w:lang w:val="en-GB"/>
        </w:rPr>
        <w:t xml:space="preserve">panel </w:t>
      </w:r>
      <w:r w:rsidR="00E553EC">
        <w:rPr>
          <w:lang w:val="en-GB"/>
        </w:rPr>
        <w:t>shows</w:t>
      </w:r>
      <w:r w:rsidR="00E553EC" w:rsidRPr="00483550">
        <w:rPr>
          <w:lang w:val="en-GB"/>
        </w:rPr>
        <w:t xml:space="preserve"> </w:t>
      </w:r>
      <w:r w:rsidR="00E553EC">
        <w:rPr>
          <w:lang w:val="en-GB"/>
        </w:rPr>
        <w:t xml:space="preserve">a histogram of </w:t>
      </w:r>
      <w:r w:rsidR="00E553EC" w:rsidRPr="00483550">
        <w:rPr>
          <w:lang w:val="en-GB"/>
        </w:rPr>
        <w:t xml:space="preserve">indels. </w:t>
      </w:r>
      <w:r w:rsidR="00E553EC">
        <w:rPr>
          <w:lang w:val="en-GB"/>
        </w:rPr>
        <w:t>The bottom-middle panel show a legend of copy number colourings. The b</w:t>
      </w:r>
      <w:r w:rsidR="00E553EC" w:rsidRPr="00483550">
        <w:rPr>
          <w:lang w:val="en-GB"/>
        </w:rPr>
        <w:t xml:space="preserve">ottom </w:t>
      </w:r>
      <w:r w:rsidR="00E553EC">
        <w:rPr>
          <w:lang w:val="en-GB"/>
        </w:rPr>
        <w:t>panel</w:t>
      </w:r>
      <w:r w:rsidR="00E553EC" w:rsidRPr="00483550">
        <w:rPr>
          <w:lang w:val="en-GB"/>
        </w:rPr>
        <w:t xml:space="preserve"> shows </w:t>
      </w:r>
      <w:r w:rsidR="00E553EC">
        <w:rPr>
          <w:lang w:val="en-GB"/>
        </w:rPr>
        <w:t xml:space="preserve">a </w:t>
      </w:r>
      <w:r w:rsidR="00E553EC" w:rsidRPr="00483550">
        <w:rPr>
          <w:lang w:val="en-GB"/>
        </w:rPr>
        <w:t>histogram of rearrangements.</w:t>
      </w:r>
    </w:p>
    <w:sectPr w:rsidR="006848E1" w:rsidRPr="00F175CB" w:rsidSect="00E553EC">
      <w:type w:val="continuous"/>
      <w:pgSz w:w="11900" w:h="16840"/>
      <w:pgMar w:top="1412" w:right="1080" w:bottom="6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95"/>
    <w:rsid w:val="00054304"/>
    <w:rsid w:val="001837DA"/>
    <w:rsid w:val="001D0831"/>
    <w:rsid w:val="001D5B38"/>
    <w:rsid w:val="00274D8C"/>
    <w:rsid w:val="002804A1"/>
    <w:rsid w:val="002E467E"/>
    <w:rsid w:val="002E7742"/>
    <w:rsid w:val="002F1F08"/>
    <w:rsid w:val="003F4277"/>
    <w:rsid w:val="0041628E"/>
    <w:rsid w:val="004262CB"/>
    <w:rsid w:val="00476C51"/>
    <w:rsid w:val="00482A85"/>
    <w:rsid w:val="004C4647"/>
    <w:rsid w:val="004C5701"/>
    <w:rsid w:val="00511CD0"/>
    <w:rsid w:val="005A2D9D"/>
    <w:rsid w:val="00637DD4"/>
    <w:rsid w:val="006848E1"/>
    <w:rsid w:val="006B6957"/>
    <w:rsid w:val="006D3331"/>
    <w:rsid w:val="006E5409"/>
    <w:rsid w:val="007618E9"/>
    <w:rsid w:val="007B63DD"/>
    <w:rsid w:val="007D3D78"/>
    <w:rsid w:val="007F12B5"/>
    <w:rsid w:val="008224F2"/>
    <w:rsid w:val="008745B1"/>
    <w:rsid w:val="008C2A7E"/>
    <w:rsid w:val="00902BFF"/>
    <w:rsid w:val="009B2746"/>
    <w:rsid w:val="00A0067E"/>
    <w:rsid w:val="00A11A3D"/>
    <w:rsid w:val="00A11BE3"/>
    <w:rsid w:val="00A12BEB"/>
    <w:rsid w:val="00A27AE3"/>
    <w:rsid w:val="00A43503"/>
    <w:rsid w:val="00AA59FA"/>
    <w:rsid w:val="00AD27B5"/>
    <w:rsid w:val="00AF04D4"/>
    <w:rsid w:val="00B271EA"/>
    <w:rsid w:val="00B32FC4"/>
    <w:rsid w:val="00CA26F1"/>
    <w:rsid w:val="00CB4CAC"/>
    <w:rsid w:val="00CC11F2"/>
    <w:rsid w:val="00CF33E6"/>
    <w:rsid w:val="00D33F35"/>
    <w:rsid w:val="00DA4D86"/>
    <w:rsid w:val="00DE754B"/>
    <w:rsid w:val="00E553EC"/>
    <w:rsid w:val="00E714BD"/>
    <w:rsid w:val="00F13F51"/>
    <w:rsid w:val="00F175CB"/>
    <w:rsid w:val="00FC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F129"/>
  <w15:chartTrackingRefBased/>
  <w15:docId w15:val="{66119FF4-D615-DF4C-89DB-E7EA6537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C4495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C449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153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Andersen</dc:creator>
  <cp:keywords/>
  <dc:description/>
  <cp:lastModifiedBy>Lars Andersen</cp:lastModifiedBy>
  <cp:revision>14</cp:revision>
  <dcterms:created xsi:type="dcterms:W3CDTF">2020-10-06T14:58:00Z</dcterms:created>
  <dcterms:modified xsi:type="dcterms:W3CDTF">2022-12-09T20:33:00Z</dcterms:modified>
</cp:coreProperties>
</file>