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806BC" w14:textId="77777777" w:rsidR="00B4048B" w:rsidRPr="004659E7" w:rsidRDefault="00B4048B" w:rsidP="00B4048B">
      <w:pPr>
        <w:overflowPunct w:val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659E7">
        <w:rPr>
          <w:rFonts w:ascii="Times New Roman" w:hAnsi="Times New Roman" w:cs="Times New Roman"/>
          <w:b/>
          <w:bCs/>
          <w:sz w:val="32"/>
          <w:szCs w:val="32"/>
        </w:rPr>
        <w:t>Additional file 4</w:t>
      </w:r>
    </w:p>
    <w:p w14:paraId="06F97256" w14:textId="77777777" w:rsidR="00DC6ACE" w:rsidRPr="004659E7" w:rsidRDefault="00DC6ACE" w:rsidP="00B4048B">
      <w:pPr>
        <w:overflowPunct w:val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FA723CE" w14:textId="0899CFA0" w:rsidR="00B4048B" w:rsidRPr="004659E7" w:rsidRDefault="007D7C45" w:rsidP="00B4048B">
      <w:pPr>
        <w:overflowPunct w:val="0"/>
        <w:jc w:val="both"/>
        <w:rPr>
          <w:rFonts w:ascii="Times New Roman" w:hAnsi="Times New Roman"/>
          <w:sz w:val="20"/>
          <w:szCs w:val="20"/>
        </w:rPr>
      </w:pPr>
      <w:r w:rsidRPr="004659E7">
        <w:rPr>
          <w:noProof/>
          <w:lang w:val="en-IN" w:eastAsia="en-IN"/>
        </w:rPr>
        <w:drawing>
          <wp:inline distT="0" distB="0" distL="0" distR="0" wp14:anchorId="16B8A64B" wp14:editId="0430BBDF">
            <wp:extent cx="5274310" cy="6778625"/>
            <wp:effectExtent l="0" t="0" r="2540" b="3175"/>
            <wp:docPr id="10291509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7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55094" w14:textId="584E0DBD" w:rsidR="00B4048B" w:rsidRPr="004659E7" w:rsidRDefault="00B4048B" w:rsidP="00B4048B">
      <w:pPr>
        <w:overflowPunct w:val="0"/>
        <w:jc w:val="both"/>
        <w:rPr>
          <w:rFonts w:ascii="Times New Roman" w:hAnsi="Times New Roman"/>
          <w:sz w:val="20"/>
          <w:szCs w:val="20"/>
        </w:rPr>
      </w:pPr>
    </w:p>
    <w:p w14:paraId="675D83E3" w14:textId="77777777" w:rsidR="005F76B4" w:rsidRPr="004659E7" w:rsidRDefault="009B3324" w:rsidP="009B3324">
      <w:pPr>
        <w:overflowPunct w:val="0"/>
        <w:spacing w:line="264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4659E7">
        <w:rPr>
          <w:rFonts w:ascii="Times New Roman" w:hAnsi="Times New Roman" w:cs="Times New Roman"/>
          <w:b/>
          <w:bCs/>
          <w:color w:val="000000" w:themeColor="text1"/>
        </w:rPr>
        <w:t xml:space="preserve">Additional file 4: Fig.S4 B7-H4 deficiency promotes breast cancer cell stemness and chemoresistance. </w:t>
      </w:r>
    </w:p>
    <w:p w14:paraId="7732ACB1" w14:textId="479CD9D4" w:rsidR="009B3324" w:rsidRPr="009E4340" w:rsidRDefault="009B3324" w:rsidP="009B3324">
      <w:pPr>
        <w:overflowPunct w:val="0"/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4659E7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4659E7">
        <w:rPr>
          <w:rFonts w:ascii="Times New Roman" w:hAnsi="Times New Roman" w:cs="Times New Roman"/>
        </w:rPr>
        <w:t xml:space="preserve"> </w:t>
      </w:r>
      <w:r w:rsidRPr="004659E7">
        <w:rPr>
          <w:rFonts w:ascii="Times New Roman" w:hAnsi="Times New Roman" w:cs="Times New Roman"/>
          <w:i/>
          <w:iCs/>
        </w:rPr>
        <w:t>In vivo</w:t>
      </w:r>
      <w:r w:rsidRPr="004659E7">
        <w:rPr>
          <w:rFonts w:ascii="Times New Roman" w:hAnsi="Times New Roman" w:cs="Times New Roman"/>
        </w:rPr>
        <w:t xml:space="preserve"> tumorigenicity of breast cancer cells were performed in the subcutaneous xenograft mouse model at limiting dilutions. Tumors were isolated from nude mice 25 </w:t>
      </w:r>
      <w:r w:rsidRPr="004659E7">
        <w:rPr>
          <w:rFonts w:ascii="Times New Roman" w:hAnsi="Times New Roman" w:cs="Times New Roman"/>
        </w:rPr>
        <w:lastRenderedPageBreak/>
        <w:t xml:space="preserve">days postinoculation.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4659E7">
        <w:rPr>
          <w:rFonts w:ascii="Times New Roman" w:hAnsi="Times New Roman" w:cs="Times New Roman"/>
          <w:color w:val="000000" w:themeColor="text1"/>
        </w:rPr>
        <w:t xml:space="preserve"> </w:t>
      </w:r>
      <w:r w:rsidRPr="004659E7">
        <w:rPr>
          <w:rFonts w:ascii="Times New Roman" w:hAnsi="Times New Roman" w:cs="Times New Roman"/>
        </w:rPr>
        <w:t>Tumor diameters in MCF-7 WT and OE were measured every other day after xenografting</w:t>
      </w:r>
      <w:r w:rsidRPr="004659E7">
        <w:rPr>
          <w:rFonts w:ascii="Times New Roman" w:hAnsi="Times New Roman" w:cs="Times New Roman"/>
          <w:color w:val="000000" w:themeColor="text1"/>
        </w:rPr>
        <w:t xml:space="preserve">.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4659E7">
        <w:rPr>
          <w:rFonts w:ascii="Times New Roman" w:hAnsi="Times New Roman" w:cs="Times New Roman"/>
          <w:color w:val="000000" w:themeColor="text1"/>
        </w:rPr>
        <w:t xml:space="preserve"> Immunofluorescence reveals the expression levels of H3K9me3 in SKBR3 (WT and KO) cells.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4659E7">
        <w:rPr>
          <w:rFonts w:ascii="Times New Roman" w:hAnsi="Times New Roman" w:cs="Times New Roman"/>
          <w:color w:val="000000" w:themeColor="text1"/>
        </w:rPr>
        <w:t xml:space="preserve"> The expression levels of H3K27me3 and H3K9me3 in MDA-MB-231 (WT and OE) cells were detected using immunofluorescence. Scale bar = 10 μm.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4659E7">
        <w:rPr>
          <w:rFonts w:ascii="Times New Roman" w:hAnsi="Times New Roman" w:cs="Times New Roman"/>
          <w:color w:val="000000" w:themeColor="text1"/>
        </w:rPr>
        <w:t xml:space="preserve"> The H3K27me3 enriched pathways based on differentially expressed genes in B7-H4 High group (SKBR3-WT and MDA-MB-231-OE cells) and B7-H4 Low group (SKBR3-KO and MDA-MB-231-WT cells) was performed by the GSEA analy</w:t>
      </w:r>
      <w:bookmarkStart w:id="0" w:name="_GoBack"/>
      <w:bookmarkEnd w:id="0"/>
      <w:r w:rsidRPr="004659E7">
        <w:rPr>
          <w:rFonts w:ascii="Times New Roman" w:hAnsi="Times New Roman" w:cs="Times New Roman"/>
          <w:color w:val="000000" w:themeColor="text1"/>
        </w:rPr>
        <w:t xml:space="preserve">sis.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F</w:t>
      </w:r>
      <w:r w:rsidRPr="004659E7">
        <w:rPr>
          <w:rFonts w:ascii="Times New Roman" w:hAnsi="Times New Roman" w:cs="Times New Roman"/>
          <w:color w:val="000000" w:themeColor="text1"/>
        </w:rPr>
        <w:t xml:space="preserve"> Western blot investigated the expression levels of H3K27me3 in SKBR3 and MDA-MB-231 cells.</w:t>
      </w:r>
      <w:r w:rsidR="003C53B4" w:rsidRPr="004659E7">
        <w:rPr>
          <w:rFonts w:ascii="Times New Roman" w:hAnsi="Times New Roman" w:cs="Times New Roman"/>
          <w:color w:val="000000" w:themeColor="text1"/>
        </w:rPr>
        <w:t xml:space="preserve">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4659E7">
        <w:rPr>
          <w:rFonts w:ascii="Times New Roman" w:hAnsi="Times New Roman" w:cs="Times New Roman"/>
          <w:color w:val="000000" w:themeColor="text1"/>
        </w:rPr>
        <w:t xml:space="preserve"> The methyltransferase for H3K27me3 were examined by qPCR. </w:t>
      </w:r>
      <w:r w:rsidRPr="004659E7">
        <w:rPr>
          <w:rFonts w:ascii="Times New Roman" w:hAnsi="Times New Roman" w:cs="Times New Roman"/>
          <w:b/>
          <w:bCs/>
          <w:color w:val="000000" w:themeColor="text1"/>
        </w:rPr>
        <w:t>H</w:t>
      </w:r>
      <w:r w:rsidRPr="004659E7">
        <w:rPr>
          <w:rFonts w:ascii="Times New Roman" w:hAnsi="Times New Roman" w:cs="Times New Roman"/>
          <w:color w:val="000000" w:themeColor="text1"/>
        </w:rPr>
        <w:t xml:space="preserve"> Quantifying IC50 values of MDA-MB-231 WT and OE cells for Dox (Doxorubicin), Oxa (Oxaliplatin) by MTT assay. Data are represented as mean ± SEM (n=5) of three independent experiments and statistical significance was determined by two-tailed unpaired t-test.</w:t>
      </w:r>
      <w:r w:rsidRPr="004659E7">
        <w:rPr>
          <w:rFonts w:ascii="Times New Roman" w:hAnsi="Times New Roman" w:cs="Times New Roman"/>
        </w:rPr>
        <w:t xml:space="preserve"> Statistical assessment of the tumor growth curves </w:t>
      </w:r>
      <w:r w:rsidRPr="004659E7">
        <w:rPr>
          <w:rFonts w:ascii="Times New Roman" w:hAnsi="Times New Roman" w:cs="Times New Roman"/>
          <w:color w:val="000000" w:themeColor="text1"/>
        </w:rPr>
        <w:t>was determined by one-way ANOVA (B). (* p &lt; 0.05, *** p &lt; 0.001).</w:t>
      </w:r>
    </w:p>
    <w:p w14:paraId="2125F3CE" w14:textId="77777777" w:rsidR="00FB4C2B" w:rsidRDefault="00FB4C2B"/>
    <w:sectPr w:rsidR="00FB4C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BEC2C" w14:textId="77777777" w:rsidR="00BD4F3C" w:rsidRDefault="00BD4F3C">
      <w:r>
        <w:separator/>
      </w:r>
    </w:p>
  </w:endnote>
  <w:endnote w:type="continuationSeparator" w:id="0">
    <w:p w14:paraId="31D0725D" w14:textId="77777777" w:rsidR="00BD4F3C" w:rsidRDefault="00BD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347F06" w14:textId="77777777" w:rsidR="00BD4F3C" w:rsidRDefault="00BD4F3C">
      <w:r>
        <w:separator/>
      </w:r>
    </w:p>
  </w:footnote>
  <w:footnote w:type="continuationSeparator" w:id="0">
    <w:p w14:paraId="16BA9ACE" w14:textId="77777777" w:rsidR="00BD4F3C" w:rsidRDefault="00BD4F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8B"/>
    <w:rsid w:val="00191A95"/>
    <w:rsid w:val="001F4BDE"/>
    <w:rsid w:val="00290504"/>
    <w:rsid w:val="003C53B4"/>
    <w:rsid w:val="00425FAB"/>
    <w:rsid w:val="004659E7"/>
    <w:rsid w:val="004A1D8D"/>
    <w:rsid w:val="004A4A34"/>
    <w:rsid w:val="005F76B4"/>
    <w:rsid w:val="007D7C45"/>
    <w:rsid w:val="009B3324"/>
    <w:rsid w:val="00AA5A62"/>
    <w:rsid w:val="00B4048B"/>
    <w:rsid w:val="00BD4F3C"/>
    <w:rsid w:val="00C56620"/>
    <w:rsid w:val="00DC6ACE"/>
    <w:rsid w:val="00F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CF2BA"/>
  <w15:chartTrackingRefBased/>
  <w15:docId w15:val="{E2B96536-D0BF-4045-B678-530D5697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48B"/>
    <w:rPr>
      <w:rFonts w:ascii="PMingLiU" w:eastAsia="PMingLiU" w:hAnsi="PMingLiU" w:cs="PMingLiU"/>
      <w:kern w:val="0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04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048B"/>
    <w:rPr>
      <w:rFonts w:ascii="PMingLiU" w:eastAsia="PMingLiU" w:hAnsi="PMingLiU" w:cs="PMingLiU"/>
      <w:kern w:val="0"/>
      <w:sz w:val="18"/>
      <w:szCs w:val="18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DC6A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ACE"/>
    <w:rPr>
      <w:rFonts w:ascii="PMingLiU" w:eastAsia="PMingLiU" w:hAnsi="PMingLiU" w:cs="PMingLiU"/>
      <w:kern w:val="0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qiuyu</dc:creator>
  <cp:keywords/>
  <dc:description/>
  <cp:lastModifiedBy>HEMA S</cp:lastModifiedBy>
  <cp:revision>9</cp:revision>
  <dcterms:created xsi:type="dcterms:W3CDTF">2023-02-04T04:37:00Z</dcterms:created>
  <dcterms:modified xsi:type="dcterms:W3CDTF">2023-09-27T11:24:00Z</dcterms:modified>
</cp:coreProperties>
</file>