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1276"/>
        <w:gridCol w:w="1559"/>
        <w:gridCol w:w="1491"/>
        <w:gridCol w:w="1261"/>
      </w:tblGrid>
      <w:tr w:rsidR="00F12553" w:rsidRPr="00A36BE6" w14:paraId="5846F2DF" w14:textId="77777777" w:rsidTr="00831F4B">
        <w:trPr>
          <w:trHeight w:val="318"/>
        </w:trPr>
        <w:tc>
          <w:tcPr>
            <w:tcW w:w="89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8D8B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Supplementary Table 1. Baseline characteristics evaluated in surgical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specimens according to upgraded ductal carcinoma in situ</w:t>
            </w:r>
          </w:p>
        </w:tc>
      </w:tr>
      <w:tr w:rsidR="00F12553" w:rsidRPr="00A36BE6" w14:paraId="48DB8737" w14:textId="77777777" w:rsidTr="00831F4B">
        <w:trPr>
          <w:trHeight w:val="318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4C0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609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DCIS (n = 221)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52F8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Invasive breast cancer (n = 164)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54B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2553" w:rsidRPr="00A36BE6" w14:paraId="50AFF746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F176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2B79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B0E6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35AE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25A0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5AFA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</w:t>
            </w: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-value</w:t>
            </w:r>
          </w:p>
        </w:tc>
      </w:tr>
      <w:tr w:rsidR="00F12553" w:rsidRPr="00A36BE6" w14:paraId="439EC938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2A53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Pathologic DCIS size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, median (range), cm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6939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3.5 (0.1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–</w:t>
            </w: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20)</w:t>
            </w:r>
          </w:p>
        </w:tc>
        <w:tc>
          <w:tcPr>
            <w:tcW w:w="3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39CF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5.25 (0.6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–</w:t>
            </w: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9102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F12553" w:rsidRPr="00A36BE6" w14:paraId="3A8AC912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A43C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Nuclear grade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32B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4EE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C52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3CC0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C2C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F12553" w:rsidRPr="00A36BE6" w14:paraId="77B2B111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98A5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CDB5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86E8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1E09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0A9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71E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2822413B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D1D0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Intermediate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0DD1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CFD3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57.9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471CD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760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55.5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2CFF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3954D01F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34DF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30F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C76E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3E6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ED8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42.7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0E5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183346BE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014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Comedo necrosis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AD20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B96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3EA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097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73B8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F12553" w:rsidRPr="00A36BE6" w14:paraId="1169B9F2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B04F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6C8A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B98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821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39D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13.4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907B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78A1A3B6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30E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423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0CD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68.2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05B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597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86.6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A44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31E2A9A6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2633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Subtype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318B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6A4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016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925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8662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0.056</w:t>
            </w:r>
          </w:p>
        </w:tc>
      </w:tr>
      <w:tr w:rsidR="00F12553" w:rsidRPr="00A36BE6" w14:paraId="4868021D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31ED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HR+HER2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20A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AA5D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F7E8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5416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53.5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EAB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076F7D30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DCA3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HER2+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4BB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273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C0EE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3D9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41.3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678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735817B6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576E" w14:textId="61CEEA4D" w:rsidR="00F12553" w:rsidRPr="00A36BE6" w:rsidRDefault="002662D7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HR-HER2-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EB4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03B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5AE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9E89A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1FC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14628A2F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90D7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Ki-67 (</w:t>
            </w:r>
            <w:proofErr w:type="gramStart"/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proofErr w:type="gramEnd"/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34FD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A02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EF7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3BA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DDD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F12553" w:rsidRPr="00A36BE6" w14:paraId="68CBFD0E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DC3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9A6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EF6E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39A9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916A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61.7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3AF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5A3F4FE9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7EE6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≥14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2E4D3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15E0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0F12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16C3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38.3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1798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49E975D6" w14:textId="77777777" w:rsidR="00F12553" w:rsidRDefault="00F12553" w:rsidP="00F12553">
      <w:pPr>
        <w:rPr>
          <w:rFonts w:ascii="Times New Roman" w:hAnsi="Times New Roman" w:cs="Times New Roman"/>
          <w:sz w:val="22"/>
        </w:rPr>
      </w:pPr>
      <w:r w:rsidRPr="00780B9C">
        <w:rPr>
          <w:rFonts w:ascii="Times New Roman" w:eastAsia="맑은 고딕" w:hAnsi="Times New Roman" w:cs="Times New Roman"/>
          <w:color w:val="000000"/>
          <w:kern w:val="0"/>
          <w:sz w:val="22"/>
          <w:vertAlign w:val="superscript"/>
        </w:rPr>
        <w:t>*</w:t>
      </w:r>
      <w:r>
        <w:rPr>
          <w:rFonts w:ascii="Times New Roman" w:hAnsi="Times New Roman" w:cs="Times New Roman"/>
          <w:sz w:val="22"/>
        </w:rPr>
        <w:t>Values assessed in surgical specimens.</w:t>
      </w:r>
    </w:p>
    <w:p w14:paraId="1C5A6491" w14:textId="77777777" w:rsidR="00F12553" w:rsidRDefault="00F12553" w:rsidP="00F12553">
      <w:pPr>
        <w:rPr>
          <w:rFonts w:ascii="Times New Roman" w:hAnsi="Times New Roman" w:cs="Times New Roman"/>
          <w:sz w:val="22"/>
        </w:rPr>
      </w:pPr>
      <w:r w:rsidRPr="00383768">
        <w:rPr>
          <w:rFonts w:ascii="Times New Roman" w:hAnsi="Times New Roman" w:cs="Times New Roman"/>
          <w:szCs w:val="20"/>
          <w:vertAlign w:val="superscript"/>
        </w:rPr>
        <w:t>†</w:t>
      </w:r>
      <w:r>
        <w:rPr>
          <w:rFonts w:ascii="Times New Roman" w:hAnsi="Times New Roman" w:cs="Times New Roman"/>
          <w:sz w:val="22"/>
        </w:rPr>
        <w:t>Missing values</w:t>
      </w:r>
    </w:p>
    <w:p w14:paraId="52D0CFA3" w14:textId="59FF7997" w:rsidR="00F12553" w:rsidRDefault="00F12553" w:rsidP="00F12553">
      <w:r>
        <w:rPr>
          <w:rFonts w:ascii="Times New Roman" w:hAnsi="Times New Roman" w:cs="Times New Roman"/>
          <w:sz w:val="22"/>
        </w:rPr>
        <w:t>DCIS =</w:t>
      </w:r>
      <w:r w:rsidRPr="009662E2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</w:t>
      </w:r>
      <w:r w:rsidRPr="00894D61">
        <w:rPr>
          <w:rFonts w:ascii="Times New Roman" w:eastAsia="맑은 고딕" w:hAnsi="Times New Roman" w:cs="Times New Roman"/>
          <w:color w:val="000000"/>
          <w:kern w:val="0"/>
          <w:sz w:val="22"/>
        </w:rPr>
        <w:t>ductal carcinoma in situ</w:t>
      </w:r>
      <w:r>
        <w:rPr>
          <w:rFonts w:ascii="Times New Roman" w:hAnsi="Times New Roman" w:cs="Times New Roman"/>
          <w:sz w:val="22"/>
        </w:rPr>
        <w:t>,</w:t>
      </w:r>
      <w:r w:rsidRPr="009662E2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HR = hormone receptor, HER2 = human epidermal growth factor receptor 2</w:t>
      </w:r>
    </w:p>
    <w:p w14:paraId="2FBA8C90" w14:textId="77777777" w:rsidR="00F12553" w:rsidRDefault="00F12553" w:rsidP="00F12553">
      <w:r>
        <w:br w:type="page"/>
      </w:r>
    </w:p>
    <w:tbl>
      <w:tblPr>
        <w:tblW w:w="89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559"/>
        <w:gridCol w:w="1134"/>
        <w:gridCol w:w="1383"/>
        <w:gridCol w:w="1314"/>
      </w:tblGrid>
      <w:tr w:rsidR="00F12553" w:rsidRPr="00A36BE6" w14:paraId="37BCE2DC" w14:textId="77777777" w:rsidTr="00831F4B">
        <w:trPr>
          <w:trHeight w:val="318"/>
        </w:trPr>
        <w:tc>
          <w:tcPr>
            <w:tcW w:w="89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3CD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>Supplementary Table 2. Baseline characteristics evaluated in surgical specimens according to axillary lymph node metastasis</w:t>
            </w:r>
          </w:p>
        </w:tc>
      </w:tr>
      <w:tr w:rsidR="00F12553" w:rsidRPr="00A36BE6" w14:paraId="01065A91" w14:textId="77777777" w:rsidTr="00831F4B">
        <w:trPr>
          <w:trHeight w:val="318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7EFF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624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Node-negative (n = 368)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FC9DB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Node-positive (n = 17)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B9C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2553" w:rsidRPr="00A36BE6" w14:paraId="7B635F7E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D0F4A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086F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590B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D62B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0129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51E9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</w:t>
            </w: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-value</w:t>
            </w:r>
          </w:p>
        </w:tc>
      </w:tr>
      <w:tr w:rsidR="00F12553" w:rsidRPr="00A36BE6" w14:paraId="01E42ADE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607B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Pathologic DCIS size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, median (range), cm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92453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 (0.1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–</w:t>
            </w: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20.0)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759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6.5 (1.7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–</w:t>
            </w: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12.0)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223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F12553" w:rsidRPr="00A36BE6" w14:paraId="53B2E9CF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D316F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Nuclear grade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3E4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EBA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7F0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30873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21B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0.476</w:t>
            </w:r>
          </w:p>
        </w:tc>
      </w:tr>
      <w:tr w:rsidR="00F12553" w:rsidRPr="00A36BE6" w14:paraId="0764EC46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931A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0B5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BEC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988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3A0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4127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13170BB4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DDC5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Intermediate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AC1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6491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D32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1F9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64.7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DCA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4F5075DC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C1F8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62F2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6A0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529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88A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35.3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832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01954745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4FD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Comedo necrosis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1B98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5D3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DF98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9858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3962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0.381</w:t>
            </w:r>
            <w:r w:rsidRPr="00933642">
              <w:rPr>
                <w:rFonts w:ascii="Times New Roman" w:hAnsi="Times New Roman" w:cs="Times New Roman"/>
                <w:sz w:val="22"/>
                <w:vertAlign w:val="superscript"/>
              </w:rPr>
              <w:t>‡</w:t>
            </w:r>
          </w:p>
        </w:tc>
      </w:tr>
      <w:tr w:rsidR="00F12553" w:rsidRPr="00A36BE6" w14:paraId="483FF76F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CC6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56F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6AD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92CB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386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11.8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CC72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11957205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42AE0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AD2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08C8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BE2B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4579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88.2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F023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23CF5F3B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3E277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Subtype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AEF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3637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5C40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F326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EFF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0.011</w:t>
            </w:r>
          </w:p>
        </w:tc>
      </w:tr>
      <w:tr w:rsidR="00F12553" w:rsidRPr="00A36BE6" w14:paraId="4EFFB28E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52C4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HR+HER2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FA0F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0389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A6B4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215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6CAD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6EB6F3BA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CA6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HER2+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A81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5F3F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F9E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768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12.5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7AC39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6A0493A2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0B7F" w14:textId="042C3153" w:rsidR="00F12553" w:rsidRPr="00A36BE6" w:rsidRDefault="002662D7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HR-HER2-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FAC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7C14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ED6D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202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12.5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47F0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3261E57C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98B3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Ki-67 (</w:t>
            </w:r>
            <w:proofErr w:type="gramStart"/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proofErr w:type="gramEnd"/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EE59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A90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4816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460B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DC381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0.398</w:t>
            </w:r>
            <w:r w:rsidRPr="00933642">
              <w:rPr>
                <w:rFonts w:ascii="Times New Roman" w:hAnsi="Times New Roman" w:cs="Times New Roman"/>
                <w:sz w:val="22"/>
                <w:vertAlign w:val="superscript"/>
              </w:rPr>
              <w:t>‡</w:t>
            </w:r>
          </w:p>
        </w:tc>
      </w:tr>
      <w:tr w:rsidR="00F12553" w:rsidRPr="00A36BE6" w14:paraId="389672DA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D93A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0E37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940FF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81DC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74EA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62.5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3245A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A36BE6" w14:paraId="2A732C1C" w14:textId="77777777" w:rsidTr="00831F4B">
        <w:trPr>
          <w:trHeight w:val="318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0ED1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≥14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4414E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A1EC9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BC982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E3473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37.5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F10C5" w14:textId="77777777" w:rsidR="00F12553" w:rsidRPr="00A36BE6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36BE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F700025" w14:textId="77777777" w:rsidR="00F12553" w:rsidRDefault="00F12553" w:rsidP="00F12553">
      <w:pPr>
        <w:rPr>
          <w:rFonts w:ascii="Times New Roman" w:hAnsi="Times New Roman" w:cs="Times New Roman"/>
          <w:sz w:val="22"/>
        </w:rPr>
      </w:pPr>
      <w:r w:rsidRPr="00780B9C">
        <w:rPr>
          <w:rFonts w:ascii="Times New Roman" w:eastAsia="맑은 고딕" w:hAnsi="Times New Roman" w:cs="Times New Roman"/>
          <w:color w:val="000000"/>
          <w:kern w:val="0"/>
          <w:sz w:val="22"/>
          <w:vertAlign w:val="superscript"/>
        </w:rPr>
        <w:t>*</w:t>
      </w:r>
      <w:r>
        <w:rPr>
          <w:rFonts w:ascii="Times New Roman" w:hAnsi="Times New Roman" w:cs="Times New Roman"/>
          <w:sz w:val="22"/>
        </w:rPr>
        <w:t>Values assessed in surgical specimens.</w:t>
      </w:r>
    </w:p>
    <w:p w14:paraId="26C25A58" w14:textId="77777777" w:rsidR="00F12553" w:rsidRDefault="00F12553" w:rsidP="00F12553">
      <w:pPr>
        <w:rPr>
          <w:rFonts w:ascii="Times New Roman" w:hAnsi="Times New Roman" w:cs="Times New Roman"/>
          <w:sz w:val="22"/>
        </w:rPr>
      </w:pPr>
      <w:r w:rsidRPr="00383768">
        <w:rPr>
          <w:rFonts w:ascii="Times New Roman" w:hAnsi="Times New Roman" w:cs="Times New Roman"/>
          <w:szCs w:val="20"/>
          <w:vertAlign w:val="superscript"/>
        </w:rPr>
        <w:t>†</w:t>
      </w:r>
      <w:r>
        <w:rPr>
          <w:rFonts w:ascii="Times New Roman" w:hAnsi="Times New Roman" w:cs="Times New Roman"/>
          <w:sz w:val="22"/>
        </w:rPr>
        <w:t>Missing values</w:t>
      </w:r>
    </w:p>
    <w:p w14:paraId="09109FB7" w14:textId="77777777" w:rsidR="00F12553" w:rsidRPr="00A36BE6" w:rsidRDefault="00F12553" w:rsidP="00F12553">
      <w:pPr>
        <w:rPr>
          <w:rFonts w:ascii="Times New Roman" w:hAnsi="Times New Roman" w:cs="Times New Roman"/>
          <w:sz w:val="22"/>
        </w:rPr>
      </w:pPr>
      <w:r w:rsidRPr="00933642">
        <w:rPr>
          <w:rFonts w:ascii="Times New Roman" w:hAnsi="Times New Roman" w:cs="Times New Roman"/>
          <w:sz w:val="22"/>
          <w:vertAlign w:val="superscript"/>
        </w:rPr>
        <w:t>‡</w:t>
      </w:r>
      <w:r>
        <w:rPr>
          <w:rFonts w:ascii="Times New Roman" w:hAnsi="Times New Roman" w:cs="Times New Roman"/>
          <w:sz w:val="22"/>
        </w:rPr>
        <w:t>The p</w:t>
      </w:r>
      <w:r w:rsidRPr="00933642">
        <w:rPr>
          <w:rFonts w:ascii="Times New Roman" w:hAnsi="Times New Roman" w:cs="Times New Roman" w:hint="eastAsia"/>
          <w:sz w:val="22"/>
        </w:rPr>
        <w:t xml:space="preserve">-value </w:t>
      </w:r>
      <w:r w:rsidRPr="00933642">
        <w:rPr>
          <w:rFonts w:ascii="Times New Roman" w:hAnsi="Times New Roman" w:cs="Times New Roman"/>
          <w:sz w:val="22"/>
        </w:rPr>
        <w:t>was</w:t>
      </w:r>
      <w:r w:rsidRPr="00933642">
        <w:rPr>
          <w:rFonts w:ascii="Times New Roman" w:hAnsi="Times New Roman" w:cs="Times New Roman" w:hint="eastAsia"/>
          <w:sz w:val="22"/>
        </w:rPr>
        <w:t xml:space="preserve"> obtained </w:t>
      </w:r>
      <w:r>
        <w:rPr>
          <w:rFonts w:ascii="Times New Roman" w:hAnsi="Times New Roman" w:cs="Times New Roman"/>
          <w:sz w:val="22"/>
        </w:rPr>
        <w:t xml:space="preserve">using </w:t>
      </w:r>
      <w:r w:rsidRPr="00933642">
        <w:rPr>
          <w:rFonts w:ascii="Times New Roman" w:hAnsi="Times New Roman" w:cs="Times New Roman"/>
          <w:sz w:val="22"/>
        </w:rPr>
        <w:t>Fisher’s exact test.</w:t>
      </w:r>
    </w:p>
    <w:p w14:paraId="5DCBD65E" w14:textId="706B40D7" w:rsidR="00F12553" w:rsidRPr="00A36BE6" w:rsidRDefault="00F12553" w:rsidP="00F12553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DCIS =</w:t>
      </w:r>
      <w:r w:rsidRPr="009662E2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</w:t>
      </w:r>
      <w:r w:rsidRPr="007421EC">
        <w:rPr>
          <w:rFonts w:ascii="Times New Roman" w:eastAsia="맑은 고딕" w:hAnsi="Times New Roman" w:cs="Times New Roman"/>
          <w:color w:val="000000"/>
          <w:kern w:val="0"/>
          <w:sz w:val="22"/>
        </w:rPr>
        <w:t>ductal carcinoma in situ</w:t>
      </w:r>
      <w:r>
        <w:rPr>
          <w:rFonts w:ascii="Times New Roman" w:hAnsi="Times New Roman" w:cs="Times New Roman"/>
          <w:sz w:val="22"/>
        </w:rPr>
        <w:t>,</w:t>
      </w:r>
      <w:r w:rsidRPr="009662E2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HR = hormone receptor, HER2 = human epid</w:t>
      </w:r>
      <w:r w:rsidR="002662D7">
        <w:rPr>
          <w:rFonts w:ascii="Times New Roman" w:hAnsi="Times New Roman" w:cs="Times New Roman"/>
          <w:sz w:val="22"/>
        </w:rPr>
        <w:t>ermal growth factor receptor 2</w:t>
      </w:r>
    </w:p>
    <w:p w14:paraId="6FEBB866" w14:textId="77777777" w:rsidR="00F12553" w:rsidRPr="007C3E42" w:rsidRDefault="00F12553" w:rsidP="00F12553"/>
    <w:p w14:paraId="410E229B" w14:textId="77777777" w:rsidR="00F12553" w:rsidRDefault="00F12553" w:rsidP="00F12553">
      <w:r>
        <w:br w:type="page"/>
      </w:r>
    </w:p>
    <w:tbl>
      <w:tblPr>
        <w:tblW w:w="89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1843"/>
        <w:gridCol w:w="1140"/>
        <w:gridCol w:w="1912"/>
        <w:gridCol w:w="1232"/>
      </w:tblGrid>
      <w:tr w:rsidR="00F12553" w:rsidRPr="008A32E0" w14:paraId="33AEB599" w14:textId="77777777" w:rsidTr="00831F4B">
        <w:trPr>
          <w:trHeight w:val="320"/>
        </w:trPr>
        <w:tc>
          <w:tcPr>
            <w:tcW w:w="8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7065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>Supplementary Table 3</w:t>
            </w:r>
            <w:r w:rsidRPr="008A32E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. Odds ratio (OR) and 95% confidence interval (CI) for </w:t>
            </w:r>
            <w:r w:rsidRPr="00AA137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DCIS upgraded to invasive disease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in patients without suspicious axillary lymph node</w:t>
            </w:r>
          </w:p>
        </w:tc>
      </w:tr>
      <w:tr w:rsidR="00F12553" w:rsidRPr="008A32E0" w14:paraId="505FAD60" w14:textId="77777777" w:rsidTr="00831F4B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7F6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A786C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Univariable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AC2CA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Multivariable</w:t>
            </w:r>
          </w:p>
        </w:tc>
      </w:tr>
      <w:tr w:rsidR="00F12553" w:rsidRPr="008A32E0" w14:paraId="752781A1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B2E9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7343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OR (95% CI)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B084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</w:t>
            </w: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8AEF5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OR (95% CI)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CC4D2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</w:t>
            </w: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-value</w:t>
            </w:r>
          </w:p>
        </w:tc>
      </w:tr>
      <w:tr w:rsidR="00F12553" w:rsidRPr="008A32E0" w14:paraId="693396F0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F96C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Age (y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ears</w:t>
            </w: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687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295D2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A704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4F92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12553" w:rsidRPr="008A32E0" w14:paraId="646ECB2C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5B9C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&gt;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7B7D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422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5A08B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CCE30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48F0B481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389F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≤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9D2DF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 (0.48–1.25)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BAE2C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0.304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59CE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 (0.48–1.64)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06E34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695</w:t>
            </w:r>
          </w:p>
        </w:tc>
      </w:tr>
      <w:tr w:rsidR="00F12553" w:rsidRPr="008A32E0" w14:paraId="5C798C8C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99D31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Palpable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mass or </w:t>
            </w: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bloody nipple discharge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042F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88E5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9581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4750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12553" w:rsidRPr="008A32E0" w14:paraId="32289BC9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1B17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1536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935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A921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5FF8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7C392364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3B45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7AA52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2.5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 (1.54–4.07)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DE6F9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2E0D5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2.52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(1.40–4.54)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82752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0.002</w:t>
            </w:r>
          </w:p>
        </w:tc>
      </w:tr>
      <w:tr w:rsidR="00F12553" w:rsidRPr="008A32E0" w14:paraId="5BBF3BC7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B2C8" w14:textId="77777777" w:rsidR="00F12553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Clinical tumor size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,</w:t>
            </w:r>
          </w:p>
          <w:p w14:paraId="704A7B72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median (range), cm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EA79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1.17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(1.05–1.31)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1451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57F52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1.1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 (0.97–1.27)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241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0.143</w:t>
            </w:r>
          </w:p>
        </w:tc>
      </w:tr>
      <w:tr w:rsidR="00F12553" w:rsidRPr="008A32E0" w14:paraId="48415911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2EB0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uspicious microcalcification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on radiologic evaluation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F74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EA09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D1830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5B6C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12553" w:rsidRPr="008A32E0" w14:paraId="59A1424D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AF54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73EB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EE4D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ED012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230D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5B6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17D45983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738B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73EB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260BB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1.27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(0.76–2.12)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5B97B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0.359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96B7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1.24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(0.64–2.43)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C8E85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0.528</w:t>
            </w:r>
          </w:p>
        </w:tc>
      </w:tr>
      <w:tr w:rsidR="00F12553" w:rsidRPr="008A32E0" w14:paraId="07D23094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BE39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Nuclear grade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05D10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EE5CF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.132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31C7B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84BD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0.154</w:t>
            </w:r>
          </w:p>
        </w:tc>
      </w:tr>
      <w:tr w:rsidR="00F12553" w:rsidRPr="008A32E0" w14:paraId="46253B59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5D75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1F9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C4E1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D10A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5CA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7FE1A79B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A684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Intermediate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ADFFB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0.87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(0.43–1.76)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F8BB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0.699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F6B6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.49 (0.19–1.25)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847A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0.134</w:t>
            </w:r>
          </w:p>
        </w:tc>
      </w:tr>
      <w:tr w:rsidR="00F12553" w:rsidRPr="008A32E0" w14:paraId="621D4DF7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F2B4" w14:textId="77777777" w:rsidR="00F12553" w:rsidRPr="00373EBB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68D9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1.63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0.73–3.64)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2245B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0.232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99CE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0.83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(0.25–2.77)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4848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0.759</w:t>
            </w:r>
          </w:p>
        </w:tc>
      </w:tr>
      <w:tr w:rsidR="00F12553" w:rsidRPr="008A32E0" w14:paraId="59790D05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E08A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Comedo necrosis</w:t>
            </w: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BF84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D2F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276D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C34F9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12553" w:rsidRPr="008A32E0" w14:paraId="155E6B1F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6D7C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DA6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8FA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417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8FF4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03A5B55F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31D1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4098C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1.44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(0.83–2.51)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F2BE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43A4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 (0.52–2.35)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C64D9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0.789</w:t>
            </w:r>
          </w:p>
        </w:tc>
      </w:tr>
      <w:tr w:rsidR="00F12553" w:rsidRPr="008A32E0" w14:paraId="5A7440C0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BBD81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ormone receptor</w:t>
            </w:r>
            <w:r w:rsidRPr="00283DB8">
              <w:rPr>
                <w:rFonts w:ascii="Times New Roman" w:hAnsi="Times New Roman" w:cs="Times New Roman"/>
                <w:szCs w:val="20"/>
                <w:vertAlign w:val="superscript"/>
              </w:rPr>
              <w:t>§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1B5FC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F604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CAA6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216DF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747BAB35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4FA7D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A6719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2142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D0A5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29F71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42E2BD93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40571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19D2F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 (0.32–0.97)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80BD0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040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9E815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 (0.33–2.35)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925FB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0.808</w:t>
            </w:r>
          </w:p>
        </w:tc>
      </w:tr>
      <w:tr w:rsidR="00F12553" w:rsidRPr="008A32E0" w14:paraId="02E2EDA7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F991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ER2</w:t>
            </w:r>
            <w:r w:rsidRPr="00283DB8">
              <w:rPr>
                <w:rFonts w:ascii="Times New Roman" w:hAnsi="Times New Roman" w:cs="Times New Roman"/>
                <w:szCs w:val="20"/>
                <w:vertAlign w:val="superscript"/>
              </w:rPr>
              <w:t>§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1D47D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188EA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E5A1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F3F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63AC3789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3C581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CDBA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374D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5B6B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F722F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5E0CACE8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B610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636B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1.5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 (0.91–2.54)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DD6E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0.107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A669D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 (0.34–2.09)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F50D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0.706</w:t>
            </w:r>
          </w:p>
        </w:tc>
      </w:tr>
      <w:tr w:rsidR="00F12553" w:rsidRPr="008A32E0" w14:paraId="576FC3E5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23399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Ki-67 (</w:t>
            </w:r>
            <w:proofErr w:type="gramStart"/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  <w:r w:rsidRPr="00283DB8">
              <w:rPr>
                <w:rFonts w:ascii="Times New Roman" w:hAnsi="Times New Roman" w:cs="Times New Roman"/>
                <w:szCs w:val="20"/>
                <w:vertAlign w:val="superscript"/>
              </w:rPr>
              <w:t>§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23CF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9950A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77B26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C2477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7E79F6B3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AF9C9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D8CC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F8D2F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80F73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5A4A4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12553" w:rsidRPr="008A32E0" w14:paraId="6D877CD8" w14:textId="77777777" w:rsidTr="00831F4B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FA2A0A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≥ 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2B8299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 (1.39–4.20)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3DED90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CFA02E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 (1.04–4.41)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40C9B8" w14:textId="77777777" w:rsidR="00F12553" w:rsidRPr="008A32E0" w:rsidRDefault="00F12553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040</w:t>
            </w:r>
          </w:p>
        </w:tc>
      </w:tr>
    </w:tbl>
    <w:p w14:paraId="01CD64FB" w14:textId="77777777" w:rsidR="00F12553" w:rsidRPr="00933642" w:rsidRDefault="00F12553" w:rsidP="00F12553">
      <w:pPr>
        <w:rPr>
          <w:rFonts w:ascii="Times New Roman" w:hAnsi="Times New Roman" w:cs="Times New Roman"/>
          <w:sz w:val="22"/>
        </w:rPr>
      </w:pPr>
      <w:r w:rsidRPr="00933642">
        <w:rPr>
          <w:rFonts w:ascii="Times New Roman" w:eastAsia="맑은 고딕" w:hAnsi="Times New Roman" w:cs="Times New Roman"/>
          <w:color w:val="000000"/>
          <w:kern w:val="0"/>
          <w:sz w:val="22"/>
          <w:vertAlign w:val="superscript"/>
        </w:rPr>
        <w:t>*</w:t>
      </w:r>
      <w:r w:rsidRPr="00933642">
        <w:rPr>
          <w:rFonts w:ascii="Times New Roman" w:hAnsi="Times New Roman" w:cs="Times New Roman" w:hint="eastAsia"/>
          <w:sz w:val="22"/>
        </w:rPr>
        <w:t>Missing values</w:t>
      </w:r>
    </w:p>
    <w:p w14:paraId="3FA7A40F" w14:textId="77777777" w:rsidR="00F12553" w:rsidRDefault="00F12553" w:rsidP="00F12553">
      <w:pPr>
        <w:rPr>
          <w:rFonts w:ascii="Times New Roman" w:hAnsi="Times New Roman" w:cs="Times New Roman"/>
          <w:sz w:val="22"/>
        </w:rPr>
      </w:pPr>
      <w:r w:rsidRPr="00933642">
        <w:rPr>
          <w:rFonts w:ascii="Times New Roman" w:hAnsi="Times New Roman" w:cs="Times New Roman"/>
          <w:sz w:val="22"/>
          <w:vertAlign w:val="superscript"/>
        </w:rPr>
        <w:t>†</w:t>
      </w:r>
      <w:r>
        <w:rPr>
          <w:rFonts w:ascii="Times New Roman" w:hAnsi="Times New Roman" w:cs="Times New Roman"/>
          <w:sz w:val="22"/>
        </w:rPr>
        <w:t>Values assessed in biopsy specimens.</w:t>
      </w:r>
    </w:p>
    <w:p w14:paraId="1D4DBA1B" w14:textId="77777777" w:rsidR="00F12553" w:rsidRDefault="00F12553" w:rsidP="00F12553">
      <w:pPr>
        <w:rPr>
          <w:rFonts w:ascii="Times New Roman" w:hAnsi="Times New Roman" w:cs="Times New Roman"/>
          <w:sz w:val="22"/>
        </w:rPr>
      </w:pPr>
      <w:r w:rsidRPr="00283DB8">
        <w:rPr>
          <w:rFonts w:ascii="Times New Roman" w:hAnsi="Times New Roman" w:cs="Times New Roman"/>
          <w:szCs w:val="20"/>
          <w:vertAlign w:val="superscript"/>
        </w:rPr>
        <w:t>§</w:t>
      </w:r>
      <w:r>
        <w:rPr>
          <w:rFonts w:ascii="Times New Roman" w:hAnsi="Times New Roman" w:cs="Times New Roman"/>
          <w:sz w:val="22"/>
        </w:rPr>
        <w:t>Values</w:t>
      </w:r>
      <w:r w:rsidRPr="00933642">
        <w:rPr>
          <w:rFonts w:ascii="Times New Roman" w:hAnsi="Times New Roman" w:cs="Times New Roman"/>
          <w:sz w:val="22"/>
        </w:rPr>
        <w:t xml:space="preserve"> assessed in </w:t>
      </w:r>
      <w:r>
        <w:rPr>
          <w:rFonts w:ascii="Times New Roman" w:hAnsi="Times New Roman" w:cs="Times New Roman"/>
          <w:sz w:val="22"/>
        </w:rPr>
        <w:t>surgical</w:t>
      </w:r>
      <w:r w:rsidRPr="00933642">
        <w:rPr>
          <w:rFonts w:ascii="Times New Roman" w:hAnsi="Times New Roman" w:cs="Times New Roman"/>
          <w:sz w:val="22"/>
        </w:rPr>
        <w:t xml:space="preserve"> s</w:t>
      </w:r>
      <w:r>
        <w:rPr>
          <w:rFonts w:ascii="Times New Roman" w:hAnsi="Times New Roman" w:cs="Times New Roman"/>
          <w:sz w:val="22"/>
        </w:rPr>
        <w:t>pecimen</w:t>
      </w:r>
      <w:r w:rsidRPr="00933642">
        <w:rPr>
          <w:rFonts w:ascii="Times New Roman" w:hAnsi="Times New Roman" w:cs="Times New Roman"/>
          <w:sz w:val="22"/>
        </w:rPr>
        <w:t>s.</w:t>
      </w:r>
    </w:p>
    <w:p w14:paraId="0323AB5B" w14:textId="77777777" w:rsidR="00D46C0B" w:rsidRDefault="00D46C0B" w:rsidP="00F12553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p w14:paraId="3C32CBE7" w14:textId="77777777" w:rsidR="00D46C0B" w:rsidRDefault="00D46C0B" w:rsidP="00F12553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p w14:paraId="40566030" w14:textId="77777777" w:rsidR="00D46C0B" w:rsidRDefault="00D46C0B" w:rsidP="00F12553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p w14:paraId="53A754FB" w14:textId="77777777" w:rsidR="00D46C0B" w:rsidRDefault="00D46C0B" w:rsidP="00F12553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p w14:paraId="5FD90B2D" w14:textId="77777777" w:rsidR="00D46C0B" w:rsidRDefault="00D46C0B" w:rsidP="00F12553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p w14:paraId="49E96271" w14:textId="0C37B191" w:rsidR="00F12553" w:rsidRDefault="00D46C0B" w:rsidP="00F12553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Supplementary Table 4</w:t>
      </w:r>
      <w:r w:rsidRPr="008A32E0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. Odds ratio (OR) and 95% confidence interval (CI) </w:t>
      </w:r>
      <w:r w:rsidRPr="004047EA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axillary lymph node metastasis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in patients without suspicious axillary lymph node</w:t>
      </w:r>
      <w:r>
        <w:rPr>
          <w:rFonts w:ascii="Times New Roman" w:hAnsi="Times New Roman" w:cs="Times New Roman"/>
          <w:sz w:val="22"/>
        </w:rPr>
        <w:t xml:space="preserve"> 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00"/>
        <w:gridCol w:w="2870"/>
        <w:gridCol w:w="1156"/>
      </w:tblGrid>
      <w:tr w:rsidR="00D46C0B" w:rsidRPr="004047EA" w14:paraId="76242BD1" w14:textId="77777777" w:rsidTr="00D46C0B">
        <w:trPr>
          <w:trHeight w:val="326"/>
        </w:trPr>
        <w:tc>
          <w:tcPr>
            <w:tcW w:w="2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9875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2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4B1C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Univariable</w:t>
            </w:r>
          </w:p>
        </w:tc>
      </w:tr>
      <w:tr w:rsidR="00D46C0B" w:rsidRPr="004047EA" w14:paraId="40AD7B62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1EEA7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D7515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OR (95% CI)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15623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</w:t>
            </w: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-value</w:t>
            </w:r>
          </w:p>
        </w:tc>
      </w:tr>
      <w:tr w:rsidR="00D46C0B" w:rsidRPr="004047EA" w14:paraId="47CF06AA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252F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Age (y)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59F6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FCB3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46C0B" w:rsidRPr="004047EA" w14:paraId="46EABC59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7395" w14:textId="77777777" w:rsidR="00D46C0B" w:rsidRPr="00373EBB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&gt;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21470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E986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4391FF9C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7AAC" w14:textId="77777777" w:rsidR="00D46C0B" w:rsidRPr="00373EBB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≤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6F83F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1.0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 (0.17–6.31)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E419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0.968</w:t>
            </w:r>
          </w:p>
        </w:tc>
      </w:tr>
      <w:tr w:rsidR="00D46C0B" w:rsidRPr="004047EA" w14:paraId="3CF85942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7E574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Palpable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mass or </w:t>
            </w: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bloody nipple discharge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6E8D" w14:textId="77777777" w:rsidR="00D46C0B" w:rsidRPr="00616308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0824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46C0B" w:rsidRPr="004047EA" w14:paraId="36F4457F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4FA9E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375E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C054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586C70AD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DD2C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3B821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 (0.38–13.95)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B86FC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0.367</w:t>
            </w:r>
          </w:p>
        </w:tc>
      </w:tr>
      <w:tr w:rsidR="00D46C0B" w:rsidRPr="004047EA" w14:paraId="7630B028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75B6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Clinical tumor size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, median (range), cm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FB14A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1.13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0.78–1.65)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14C7C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0.525</w:t>
            </w:r>
          </w:p>
        </w:tc>
      </w:tr>
      <w:tr w:rsidR="00D46C0B" w:rsidRPr="004047EA" w14:paraId="7646A9A9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DD6D" w14:textId="77777777" w:rsidR="00D46C0B" w:rsidRPr="00373EBB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uspicious microcalcification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on radiologic evaluation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71D8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3DBE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46C0B" w:rsidRPr="004047EA" w14:paraId="451F2DF9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7B4EE" w14:textId="77777777" w:rsidR="00D46C0B" w:rsidRPr="00373EBB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73EB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BDBE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ED1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75649D58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395BA" w14:textId="77777777" w:rsidR="00D46C0B" w:rsidRPr="00373EBB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73EB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3EC77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 (0.50–1.85)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380A7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0.196</w:t>
            </w:r>
          </w:p>
        </w:tc>
      </w:tr>
      <w:tr w:rsidR="00D46C0B" w:rsidRPr="004047EA" w14:paraId="0C660089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540AA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Nuclear grade</w:t>
            </w:r>
            <w:proofErr w:type="gramStart"/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  <w:proofErr w:type="gramEnd"/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E91CC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C295C" w14:textId="77777777" w:rsidR="00D46C0B" w:rsidRPr="001171A7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D46C0B" w:rsidRPr="004047EA" w14:paraId="113656D3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504D" w14:textId="77777777" w:rsidR="00D46C0B" w:rsidRPr="00373EBB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86D37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CF9E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4308BE68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D8D34" w14:textId="77777777" w:rsidR="00D46C0B" w:rsidRPr="00373EBB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Intermediate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EF8B4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N/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7F220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0.998</w:t>
            </w:r>
          </w:p>
        </w:tc>
      </w:tr>
      <w:tr w:rsidR="00D46C0B" w:rsidRPr="004047EA" w14:paraId="184DB43A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7CD0" w14:textId="77777777" w:rsidR="00D46C0B" w:rsidRPr="00373EBB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A1A06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N/E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4FF38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0.998</w:t>
            </w:r>
          </w:p>
        </w:tc>
      </w:tr>
      <w:tr w:rsidR="00D46C0B" w:rsidRPr="004047EA" w14:paraId="7C075501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7C3BF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Comedo</w:t>
            </w:r>
            <w:proofErr w:type="spellEnd"/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necrosis</w:t>
            </w:r>
            <w:proofErr w:type="gramStart"/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,</w:t>
            </w:r>
            <w:r w:rsidRPr="00383768">
              <w:rPr>
                <w:rFonts w:ascii="Times New Roman" w:hAnsi="Times New Roman" w:cs="Times New Roman"/>
                <w:szCs w:val="20"/>
                <w:vertAlign w:val="superscript"/>
              </w:rPr>
              <w:t>†</w:t>
            </w:r>
            <w:proofErr w:type="gramEnd"/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7CCF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E5F2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46C0B" w:rsidRPr="004047EA" w14:paraId="40408F9A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502C5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1FB4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047EA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F198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437CA329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1CE6E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91061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1.27 (0.11–14.18)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6187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0.847</w:t>
            </w:r>
          </w:p>
        </w:tc>
      </w:tr>
      <w:tr w:rsidR="00D46C0B" w:rsidRPr="004047EA" w14:paraId="56B85BE3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C25DA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ormone receptor</w:t>
            </w:r>
            <w:r w:rsidRPr="00283DB8">
              <w:rPr>
                <w:rFonts w:ascii="Times New Roman" w:hAnsi="Times New Roman" w:cs="Times New Roman"/>
                <w:szCs w:val="20"/>
                <w:vertAlign w:val="superscript"/>
              </w:rPr>
              <w:t>§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4DA62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AD8AA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109B7444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9E6DB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A6622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CE285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749F3869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80795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79F6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N/E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B9FDE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0.997</w:t>
            </w:r>
          </w:p>
        </w:tc>
      </w:tr>
      <w:tr w:rsidR="00D46C0B" w:rsidRPr="004047EA" w14:paraId="67E2705A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41360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ER2</w:t>
            </w:r>
            <w:r w:rsidRPr="00283DB8">
              <w:rPr>
                <w:rFonts w:ascii="Times New Roman" w:hAnsi="Times New Roman" w:cs="Times New Roman"/>
                <w:szCs w:val="20"/>
                <w:vertAlign w:val="superscript"/>
              </w:rPr>
              <w:t>§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80DD6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79AEA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72E3704D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D18BD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B0804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F56F2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5132D409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83887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D64F1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 (0.07–5.42)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6397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0.647</w:t>
            </w:r>
          </w:p>
        </w:tc>
      </w:tr>
      <w:tr w:rsidR="00D46C0B" w:rsidRPr="004047EA" w14:paraId="2DF38442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D4FE9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Ki-67 (</w:t>
            </w:r>
            <w:proofErr w:type="gramStart"/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  <w:r w:rsidRPr="00283DB8">
              <w:rPr>
                <w:rFonts w:ascii="Times New Roman" w:hAnsi="Times New Roman" w:cs="Times New Roman"/>
                <w:szCs w:val="20"/>
                <w:vertAlign w:val="superscript"/>
              </w:rPr>
              <w:t>§</w:t>
            </w:r>
            <w:proofErr w:type="gramEnd"/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F740A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367A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0B16C1F5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59989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01A80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A32E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5728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46C0B" w:rsidRPr="004047EA" w14:paraId="6D30FDFE" w14:textId="77777777" w:rsidTr="00D46C0B">
        <w:trPr>
          <w:trHeight w:val="326"/>
        </w:trPr>
        <w:tc>
          <w:tcPr>
            <w:tcW w:w="2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1B8623" w14:textId="77777777" w:rsidR="00D46C0B" w:rsidRPr="008A32E0" w:rsidRDefault="00D46C0B" w:rsidP="00831F4B">
            <w:pPr>
              <w:widowControl/>
              <w:wordWrap/>
              <w:autoSpaceDE/>
              <w:autoSpaceDN/>
              <w:spacing w:after="0" w:line="240" w:lineRule="auto"/>
              <w:ind w:firstLineChars="200" w:firstLine="4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780B9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≥ </w:t>
            </w:r>
            <w:r w:rsidRPr="00ED7F8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F58DAF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N/E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49496B" w14:textId="77777777" w:rsidR="00D46C0B" w:rsidRPr="004047EA" w:rsidRDefault="00D46C0B" w:rsidP="00831F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0.997</w:t>
            </w:r>
          </w:p>
        </w:tc>
      </w:tr>
    </w:tbl>
    <w:p w14:paraId="0B8CDECE" w14:textId="77777777" w:rsidR="00F12553" w:rsidRPr="00933642" w:rsidRDefault="00F12553" w:rsidP="00F12553">
      <w:pPr>
        <w:rPr>
          <w:rFonts w:ascii="Times New Roman" w:hAnsi="Times New Roman" w:cs="Times New Roman"/>
          <w:sz w:val="22"/>
        </w:rPr>
      </w:pPr>
      <w:r w:rsidRPr="00933642">
        <w:rPr>
          <w:rFonts w:ascii="Times New Roman" w:eastAsia="맑은 고딕" w:hAnsi="Times New Roman" w:cs="Times New Roman"/>
          <w:color w:val="000000"/>
          <w:kern w:val="0"/>
          <w:sz w:val="22"/>
          <w:vertAlign w:val="superscript"/>
        </w:rPr>
        <w:t>*</w:t>
      </w:r>
      <w:r w:rsidRPr="00933642">
        <w:rPr>
          <w:rFonts w:ascii="Times New Roman" w:hAnsi="Times New Roman" w:cs="Times New Roman" w:hint="eastAsia"/>
          <w:sz w:val="22"/>
        </w:rPr>
        <w:t>Missing values</w:t>
      </w:r>
    </w:p>
    <w:p w14:paraId="364C3D1C" w14:textId="77777777" w:rsidR="00F12553" w:rsidRDefault="00F12553" w:rsidP="00F12553">
      <w:pPr>
        <w:rPr>
          <w:rFonts w:ascii="Times New Roman" w:hAnsi="Times New Roman" w:cs="Times New Roman"/>
          <w:sz w:val="22"/>
        </w:rPr>
      </w:pPr>
      <w:r w:rsidRPr="00933642">
        <w:rPr>
          <w:rFonts w:ascii="Times New Roman" w:hAnsi="Times New Roman" w:cs="Times New Roman"/>
          <w:sz w:val="22"/>
          <w:vertAlign w:val="superscript"/>
        </w:rPr>
        <w:t>†</w:t>
      </w:r>
      <w:r>
        <w:rPr>
          <w:rFonts w:ascii="Times New Roman" w:hAnsi="Times New Roman" w:cs="Times New Roman"/>
          <w:sz w:val="22"/>
        </w:rPr>
        <w:t>Values assessed in biopsy specimens.</w:t>
      </w:r>
    </w:p>
    <w:p w14:paraId="25D11E76" w14:textId="77777777" w:rsidR="00F12553" w:rsidRDefault="00F12553" w:rsidP="00F12553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283DB8">
        <w:rPr>
          <w:rFonts w:ascii="Times New Roman" w:hAnsi="Times New Roman" w:cs="Times New Roman"/>
          <w:szCs w:val="20"/>
          <w:vertAlign w:val="superscript"/>
        </w:rPr>
        <w:t>§</w:t>
      </w:r>
      <w:r>
        <w:rPr>
          <w:rFonts w:ascii="Times New Roman" w:hAnsi="Times New Roman" w:cs="Times New Roman"/>
          <w:sz w:val="22"/>
        </w:rPr>
        <w:t>Values</w:t>
      </w:r>
      <w:r w:rsidRPr="00933642">
        <w:rPr>
          <w:rFonts w:ascii="Times New Roman" w:hAnsi="Times New Roman" w:cs="Times New Roman"/>
          <w:sz w:val="22"/>
        </w:rPr>
        <w:t xml:space="preserve"> assessed in </w:t>
      </w:r>
      <w:r>
        <w:rPr>
          <w:rFonts w:ascii="Times New Roman" w:hAnsi="Times New Roman" w:cs="Times New Roman"/>
          <w:sz w:val="22"/>
        </w:rPr>
        <w:t>surgical</w:t>
      </w:r>
      <w:r w:rsidRPr="00933642">
        <w:rPr>
          <w:rFonts w:ascii="Times New Roman" w:hAnsi="Times New Roman" w:cs="Times New Roman"/>
          <w:sz w:val="22"/>
        </w:rPr>
        <w:t xml:space="preserve"> s</w:t>
      </w:r>
      <w:r>
        <w:rPr>
          <w:rFonts w:ascii="Times New Roman" w:hAnsi="Times New Roman" w:cs="Times New Roman"/>
          <w:sz w:val="22"/>
        </w:rPr>
        <w:t>pecimens</w:t>
      </w:r>
    </w:p>
    <w:p w14:paraId="628A4CB0" w14:textId="77777777" w:rsidR="00F12553" w:rsidRDefault="00F12553" w:rsidP="00F12553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N/E: Not evaluable</w:t>
      </w:r>
    </w:p>
    <w:p w14:paraId="6EACE223" w14:textId="77777777" w:rsidR="008320B3" w:rsidRDefault="008320B3"/>
    <w:sectPr w:rsidR="008320B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53"/>
    <w:rsid w:val="002662D7"/>
    <w:rsid w:val="008320B3"/>
    <w:rsid w:val="00A806E8"/>
    <w:rsid w:val="00D46C0B"/>
    <w:rsid w:val="00D50F20"/>
    <w:rsid w:val="00F12553"/>
    <w:rsid w:val="00F6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6400C"/>
  <w15:chartTrackingRefBased/>
  <w15:docId w15:val="{0F0A22C5-B724-45D7-B5DF-BC999257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55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fa61773-94e9-4905-b803-b112f7d933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3ABE7CE8D9F4792CC9871723C4703" ma:contentTypeVersion="18" ma:contentTypeDescription="Create a new document." ma:contentTypeScope="" ma:versionID="e35fc064e031011eedf27fc8dbe7582e">
  <xsd:schema xmlns:xsd="http://www.w3.org/2001/XMLSchema" xmlns:xs="http://www.w3.org/2001/XMLSchema" xmlns:p="http://schemas.microsoft.com/office/2006/metadata/properties" xmlns:ns3="cfa61773-94e9-4905-b803-b112f7d93384" xmlns:ns4="4a5fdae1-2580-45a5-a77c-702b0df01bae" targetNamespace="http://schemas.microsoft.com/office/2006/metadata/properties" ma:root="true" ma:fieldsID="a889449b67e234b079b1de70f239f3f9" ns3:_="" ns4:_="">
    <xsd:import namespace="cfa61773-94e9-4905-b803-b112f7d93384"/>
    <xsd:import namespace="4a5fdae1-2580-45a5-a77c-702b0df01b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61773-94e9-4905-b803-b112f7d93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fdae1-2580-45a5-a77c-702b0df01ba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E0674A-AA21-4B58-8F8B-FE9240A41A06}">
  <ds:schemaRefs>
    <ds:schemaRef ds:uri="http://purl.org/dc/terms/"/>
    <ds:schemaRef ds:uri="http://purl.org/dc/dcmitype/"/>
    <ds:schemaRef ds:uri="http://www.w3.org/XML/1998/namespace"/>
    <ds:schemaRef ds:uri="4a5fdae1-2580-45a5-a77c-702b0df01bae"/>
    <ds:schemaRef ds:uri="http://schemas.microsoft.com/office/2006/documentManagement/types"/>
    <ds:schemaRef ds:uri="cfa61773-94e9-4905-b803-b112f7d93384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A3E7F49-E24E-47F0-8FA9-3AF68F538D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89B331-5ACD-436A-9B8B-C14BE8469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61773-94e9-4905-b803-b112f7d93384"/>
    <ds:schemaRef ds:uri="4a5fdae1-2580-45a5-a77c-702b0df01b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3234</Characters>
  <Application>Microsoft Office Word</Application>
  <DocSecurity>0</DocSecurity>
  <Lines>71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국윤원(강남 유방외과)</dc:creator>
  <cp:keywords/>
  <dc:description/>
  <cp:lastModifiedBy>숭준 배</cp:lastModifiedBy>
  <cp:revision>2</cp:revision>
  <dcterms:created xsi:type="dcterms:W3CDTF">2024-02-27T09:47:00Z</dcterms:created>
  <dcterms:modified xsi:type="dcterms:W3CDTF">2024-02-27T09:47:00Z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0x010100A313ABE7CE8D9F4792CC9871723C4703</vt:lpwstr>
  </property>
</Properties>
</file>