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1FC57" w14:textId="3A72BBBD" w:rsidR="00BC407E" w:rsidRPr="00A1685B" w:rsidRDefault="00BC407E" w:rsidP="00BC407E">
      <w:pPr>
        <w:rPr>
          <w:rFonts w:ascii="Times New Roman" w:hAnsi="Times New Roman" w:cs="Times New Roman"/>
          <w:noProof/>
          <w:sz w:val="18"/>
          <w:szCs w:val="18"/>
        </w:rPr>
      </w:pPr>
      <w:r w:rsidRPr="00A1685B"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>Fig.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>S1</w:t>
      </w:r>
      <w:r w:rsidRPr="00A1685B"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>|</w:t>
      </w:r>
      <w:r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 xml:space="preserve"> NSUN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2 </w:t>
      </w:r>
      <w:r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>has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>a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>positive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>eff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ect </w:t>
      </w:r>
      <w:r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>on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breast cancer</w:t>
      </w:r>
      <w:r w:rsidRPr="00A1685B">
        <w:rPr>
          <w:rFonts w:ascii="Times New Roman" w:hAnsi="Times New Roman" w:cs="Times New Roman"/>
          <w:b/>
          <w:bCs/>
          <w:noProof/>
          <w:sz w:val="18"/>
          <w:szCs w:val="18"/>
        </w:rPr>
        <w:t>.</w:t>
      </w:r>
    </w:p>
    <w:p w14:paraId="635A85C5" w14:textId="08601556" w:rsidR="00BC407E" w:rsidRPr="00A1201D" w:rsidRDefault="00BC407E" w:rsidP="00BC407E">
      <w:pPr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</w:rPr>
        <w:t>(</w:t>
      </w:r>
      <w:r w:rsidRPr="00A1685B">
        <w:rPr>
          <w:rFonts w:ascii="Times New Roman" w:hAnsi="Times New Roman" w:cs="Times New Roman"/>
          <w:b/>
          <w:bCs/>
          <w:noProof/>
          <w:sz w:val="18"/>
          <w:szCs w:val="18"/>
        </w:rPr>
        <w:t>A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>-</w:t>
      </w:r>
      <w:r w:rsidRPr="00B47858">
        <w:rPr>
          <w:rFonts w:ascii="Times New Roman" w:hAnsi="Times New Roman" w:cs="Times New Roman"/>
          <w:b/>
          <w:bCs/>
          <w:sz w:val="18"/>
          <w:szCs w:val="18"/>
        </w:rPr>
        <w:t>(</w:t>
      </w:r>
      <w:r>
        <w:rPr>
          <w:rFonts w:ascii="Times New Roman" w:hAnsi="Times New Roman" w:cs="Times New Roman"/>
          <w:b/>
          <w:bCs/>
          <w:sz w:val="18"/>
          <w:szCs w:val="18"/>
        </w:rPr>
        <w:t>C</w:t>
      </w:r>
      <w:r w:rsidRPr="00B47858">
        <w:rPr>
          <w:rFonts w:ascii="Times New Roman" w:hAnsi="Times New Roman" w:cs="Times New Roman"/>
          <w:b/>
          <w:bCs/>
          <w:sz w:val="18"/>
          <w:szCs w:val="18"/>
        </w:rPr>
        <w:t>)</w:t>
      </w:r>
      <w:r w:rsidRPr="00ED15D0">
        <w:rPr>
          <w:rFonts w:ascii="Times New Roman" w:hAnsi="Times New Roman" w:cs="Times New Roman"/>
          <w:sz w:val="18"/>
          <w:szCs w:val="18"/>
        </w:rPr>
        <w:t xml:space="preserve"> H-score</w:t>
      </w:r>
      <w:r>
        <w:rPr>
          <w:rFonts w:ascii="Times New Roman" w:hAnsi="Times New Roman" w:cs="Times New Roman"/>
          <w:sz w:val="18"/>
          <w:szCs w:val="18"/>
        </w:rPr>
        <w:t xml:space="preserve"> show the d</w:t>
      </w:r>
      <w:r w:rsidRPr="00ED15D0">
        <w:rPr>
          <w:rFonts w:ascii="Times New Roman" w:hAnsi="Times New Roman" w:cs="Times New Roman"/>
          <w:sz w:val="18"/>
          <w:szCs w:val="18"/>
        </w:rPr>
        <w:t>ifferential expression of NSUN2 in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BC</w:t>
      </w:r>
      <w:r>
        <w:rPr>
          <w:rFonts w:ascii="Times New Roman" w:hAnsi="Times New Roman" w:cs="Times New Roman"/>
          <w:sz w:val="18"/>
          <w:szCs w:val="18"/>
        </w:rPr>
        <w:t xml:space="preserve"> tested by IHC. </w:t>
      </w:r>
      <w:r w:rsidRPr="00ED15D0">
        <w:rPr>
          <w:rFonts w:ascii="Times New Roman" w:hAnsi="Times New Roman" w:cs="Times New Roman"/>
          <w:b/>
          <w:bCs/>
          <w:sz w:val="18"/>
          <w:szCs w:val="18"/>
        </w:rPr>
        <w:t>(</w:t>
      </w:r>
      <w:r>
        <w:rPr>
          <w:rFonts w:ascii="Times New Roman" w:hAnsi="Times New Roman" w:cs="Times New Roman"/>
          <w:b/>
          <w:bCs/>
          <w:sz w:val="18"/>
          <w:szCs w:val="18"/>
        </w:rPr>
        <w:t>D</w:t>
      </w:r>
      <w:r w:rsidRPr="00ED15D0">
        <w:rPr>
          <w:rFonts w:ascii="Times New Roman" w:hAnsi="Times New Roman" w:cs="Times New Roman"/>
          <w:b/>
          <w:bCs/>
          <w:sz w:val="18"/>
          <w:szCs w:val="18"/>
        </w:rPr>
        <w:t>)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8488F">
        <w:rPr>
          <w:rFonts w:ascii="Times New Roman" w:hAnsi="Times New Roman" w:cs="Times New Roman"/>
          <w:sz w:val="18"/>
          <w:szCs w:val="18"/>
        </w:rPr>
        <w:t>B</w:t>
      </w:r>
      <w:r>
        <w:rPr>
          <w:rFonts w:ascii="Times New Roman" w:hAnsi="Times New Roman" w:cs="Times New Roman"/>
          <w:sz w:val="18"/>
          <w:szCs w:val="18"/>
        </w:rPr>
        <w:t>ALB</w:t>
      </w:r>
      <w:r w:rsidRPr="0048488F">
        <w:rPr>
          <w:rFonts w:ascii="Times New Roman" w:hAnsi="Times New Roman" w:cs="Times New Roman"/>
          <w:sz w:val="18"/>
          <w:szCs w:val="18"/>
        </w:rPr>
        <w:t xml:space="preserve">/c nude mice (n=5 per group) were surgical </w:t>
      </w:r>
      <w:r>
        <w:rPr>
          <w:rFonts w:ascii="Times New Roman" w:hAnsi="Times New Roman" w:cs="Times New Roman"/>
          <w:sz w:val="18"/>
          <w:szCs w:val="18"/>
        </w:rPr>
        <w:t>injected</w:t>
      </w:r>
      <w:r w:rsidRPr="0048488F">
        <w:rPr>
          <w:rFonts w:ascii="Times New Roman" w:hAnsi="Times New Roman" w:cs="Times New Roman"/>
          <w:sz w:val="18"/>
          <w:szCs w:val="18"/>
        </w:rPr>
        <w:t xml:space="preserve"> into the mammary fat pads with MCF7</w:t>
      </w:r>
      <w:r>
        <w:rPr>
          <w:rFonts w:ascii="Times New Roman" w:hAnsi="Times New Roman" w:cs="Times New Roman"/>
          <w:sz w:val="18"/>
          <w:szCs w:val="18"/>
        </w:rPr>
        <w:t>-shNC</w:t>
      </w:r>
      <w:r>
        <w:rPr>
          <w:rFonts w:ascii="Times New Roman" w:hAnsi="Times New Roman" w:cs="Times New Roman" w:hint="eastAsia"/>
          <w:sz w:val="18"/>
          <w:szCs w:val="18"/>
        </w:rPr>
        <w:t>, M</w:t>
      </w:r>
      <w:r>
        <w:rPr>
          <w:rFonts w:ascii="Times New Roman" w:hAnsi="Times New Roman" w:cs="Times New Roman"/>
          <w:sz w:val="18"/>
          <w:szCs w:val="18"/>
        </w:rPr>
        <w:t>CF7-shNSUN2 or MCF7-shNSUN2oeNSUN2</w:t>
      </w:r>
      <w:r w:rsidRPr="0048488F">
        <w:rPr>
          <w:rFonts w:ascii="Times New Roman" w:hAnsi="Times New Roman" w:cs="Times New Roman"/>
          <w:sz w:val="18"/>
          <w:szCs w:val="18"/>
        </w:rPr>
        <w:t xml:space="preserve"> cells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625EB3">
        <w:rPr>
          <w:rFonts w:ascii="Times New Roman" w:hAnsi="Times New Roman" w:cs="Times New Roman"/>
          <w:b/>
          <w:bCs/>
          <w:sz w:val="18"/>
          <w:szCs w:val="18"/>
        </w:rPr>
        <w:t>(E)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B3EBC">
        <w:rPr>
          <w:rFonts w:ascii="Times New Roman" w:hAnsi="Times New Roman" w:cs="Times New Roman"/>
          <w:sz w:val="18"/>
          <w:szCs w:val="18"/>
        </w:rPr>
        <w:t xml:space="preserve">The MCF7 cells were transfected with shNSUN2, and the </w:t>
      </w:r>
      <w:r>
        <w:rPr>
          <w:rFonts w:ascii="Times New Roman" w:hAnsi="Times New Roman" w:cs="Times New Roman"/>
          <w:sz w:val="18"/>
          <w:szCs w:val="18"/>
        </w:rPr>
        <w:t>oe</w:t>
      </w:r>
      <w:r w:rsidRPr="006B3EBC">
        <w:rPr>
          <w:rFonts w:ascii="Times New Roman" w:hAnsi="Times New Roman" w:cs="Times New Roman"/>
          <w:sz w:val="18"/>
          <w:szCs w:val="18"/>
        </w:rPr>
        <w:t xml:space="preserve">NSUN2 </w:t>
      </w:r>
      <w:r>
        <w:rPr>
          <w:rFonts w:ascii="Times New Roman" w:hAnsi="Times New Roman" w:cs="Times New Roman"/>
          <w:sz w:val="18"/>
          <w:szCs w:val="18"/>
        </w:rPr>
        <w:t>l</w:t>
      </w:r>
      <w:r w:rsidRPr="008118C0">
        <w:rPr>
          <w:rFonts w:ascii="Times New Roman" w:hAnsi="Times New Roman" w:cs="Times New Roman"/>
          <w:sz w:val="18"/>
          <w:szCs w:val="18"/>
        </w:rPr>
        <w:t>entivirus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B3EBC">
        <w:rPr>
          <w:rFonts w:ascii="Times New Roman" w:hAnsi="Times New Roman" w:cs="Times New Roman"/>
          <w:sz w:val="18"/>
          <w:szCs w:val="18"/>
        </w:rPr>
        <w:t>w</w:t>
      </w:r>
      <w:r>
        <w:rPr>
          <w:rFonts w:ascii="Times New Roman" w:hAnsi="Times New Roman" w:cs="Times New Roman" w:hint="eastAsia"/>
          <w:sz w:val="18"/>
          <w:szCs w:val="18"/>
        </w:rPr>
        <w:t>as</w:t>
      </w:r>
      <w:r w:rsidRPr="006B3EBC">
        <w:rPr>
          <w:rFonts w:ascii="Times New Roman" w:hAnsi="Times New Roman" w:cs="Times New Roman"/>
          <w:sz w:val="18"/>
          <w:szCs w:val="18"/>
        </w:rPr>
        <w:t xml:space="preserve"> introduced into the MCF7-shNSUN2 cells. The expression levels were subsequently confirmed by western blot.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071E9">
        <w:rPr>
          <w:rFonts w:ascii="Times New Roman" w:hAnsi="Times New Roman" w:cs="Times New Roman"/>
          <w:b/>
          <w:bCs/>
          <w:sz w:val="18"/>
          <w:szCs w:val="18"/>
        </w:rPr>
        <w:t>(F)</w:t>
      </w:r>
      <w:r>
        <w:rPr>
          <w:rFonts w:ascii="Times New Roman" w:hAnsi="Times New Roman" w:cs="Times New Roman"/>
          <w:sz w:val="18"/>
          <w:szCs w:val="18"/>
        </w:rPr>
        <w:t xml:space="preserve"> MCF7 and T47D c</w:t>
      </w:r>
      <w:r w:rsidRPr="00F071E9">
        <w:rPr>
          <w:rFonts w:ascii="Times New Roman" w:hAnsi="Times New Roman" w:cs="Times New Roman"/>
          <w:sz w:val="18"/>
          <w:szCs w:val="18"/>
        </w:rPr>
        <w:t xml:space="preserve">ells were transfected with siNSUN2 or </w:t>
      </w:r>
      <w:proofErr w:type="spellStart"/>
      <w:r w:rsidRPr="00F071E9">
        <w:rPr>
          <w:rFonts w:ascii="Times New Roman" w:hAnsi="Times New Roman" w:cs="Times New Roman"/>
          <w:sz w:val="18"/>
          <w:szCs w:val="18"/>
        </w:rPr>
        <w:t>si</w:t>
      </w:r>
      <w:r>
        <w:rPr>
          <w:rFonts w:ascii="Times New Roman" w:hAnsi="Times New Roman" w:cs="Times New Roman"/>
          <w:sz w:val="18"/>
          <w:szCs w:val="18"/>
        </w:rPr>
        <w:t>NC</w:t>
      </w:r>
      <w:proofErr w:type="spellEnd"/>
      <w:r w:rsidRPr="00F071E9">
        <w:rPr>
          <w:rFonts w:ascii="Times New Roman" w:hAnsi="Times New Roman" w:cs="Times New Roman"/>
          <w:sz w:val="18"/>
          <w:szCs w:val="18"/>
        </w:rPr>
        <w:t xml:space="preserve"> for </w:t>
      </w:r>
      <w:r>
        <w:rPr>
          <w:rFonts w:ascii="Times New Roman" w:hAnsi="Times New Roman" w:cs="Times New Roman"/>
          <w:sz w:val="18"/>
          <w:szCs w:val="18"/>
        </w:rPr>
        <w:t>48</w:t>
      </w:r>
      <w:r w:rsidRPr="00F071E9">
        <w:rPr>
          <w:rFonts w:ascii="Times New Roman" w:hAnsi="Times New Roman" w:cs="Times New Roman"/>
          <w:sz w:val="18"/>
          <w:szCs w:val="18"/>
        </w:rPr>
        <w:t xml:space="preserve"> hours, and subsequently, whole cell lysates were analyzed by western blot using the appropriate antibodies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B80410">
        <w:rPr>
          <w:rFonts w:ascii="Times New Roman" w:hAnsi="Times New Roman" w:cs="Times New Roman"/>
          <w:b/>
          <w:bCs/>
          <w:sz w:val="18"/>
          <w:szCs w:val="18"/>
        </w:rPr>
        <w:t>(G)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MCF7 and T47D </w:t>
      </w:r>
      <w:r w:rsidRPr="008B5D4E">
        <w:rPr>
          <w:rFonts w:ascii="Times New Roman" w:hAnsi="Times New Roman" w:cs="Times New Roman" w:hint="eastAsia"/>
          <w:sz w:val="18"/>
          <w:szCs w:val="18"/>
        </w:rPr>
        <w:t>cells were stably transfected with</w:t>
      </w:r>
      <w:r w:rsidRPr="008B5D4E">
        <w:rPr>
          <w:rFonts w:ascii="Times New Roman" w:hAnsi="Times New Roman" w:cs="Times New Roman"/>
          <w:sz w:val="18"/>
          <w:szCs w:val="18"/>
        </w:rPr>
        <w:t xml:space="preserve"> NSUN2-WT or NSUN2-DM </w:t>
      </w:r>
      <w:r>
        <w:rPr>
          <w:rFonts w:ascii="Times New Roman" w:hAnsi="Times New Roman" w:cs="Times New Roman"/>
          <w:sz w:val="18"/>
          <w:szCs w:val="18"/>
        </w:rPr>
        <w:t>l</w:t>
      </w:r>
      <w:r w:rsidRPr="008118C0">
        <w:rPr>
          <w:rFonts w:ascii="Times New Roman" w:hAnsi="Times New Roman" w:cs="Times New Roman"/>
          <w:sz w:val="18"/>
          <w:szCs w:val="18"/>
        </w:rPr>
        <w:t>entivirus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B8041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and </w:t>
      </w:r>
      <w:r w:rsidRPr="00B80410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Pr="00B80410">
        <w:rPr>
          <w:rFonts w:ascii="Times New Roman" w:hAnsi="Times New Roman" w:cs="Times New Roman" w:hint="eastAsia"/>
          <w:b/>
          <w:bCs/>
          <w:sz w:val="18"/>
          <w:szCs w:val="18"/>
        </w:rPr>
        <w:t>H)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B5D4E">
        <w:rPr>
          <w:rFonts w:ascii="Times New Roman" w:hAnsi="Times New Roman" w:cs="Times New Roman" w:hint="eastAsia"/>
          <w:sz w:val="18"/>
          <w:szCs w:val="18"/>
        </w:rPr>
        <w:t>stably transfected with</w:t>
      </w:r>
      <w:r>
        <w:rPr>
          <w:rFonts w:ascii="Times New Roman" w:hAnsi="Times New Roman" w:cs="Times New Roman"/>
          <w:sz w:val="18"/>
          <w:szCs w:val="18"/>
        </w:rPr>
        <w:t xml:space="preserve"> sh</w:t>
      </w:r>
      <w:r>
        <w:rPr>
          <w:rFonts w:ascii="Times New Roman" w:hAnsi="Times New Roman" w:cs="Times New Roman" w:hint="eastAsia"/>
          <w:sz w:val="18"/>
          <w:szCs w:val="18"/>
        </w:rPr>
        <w:t>NSUN</w:t>
      </w:r>
      <w:r>
        <w:rPr>
          <w:rFonts w:ascii="Times New Roman" w:hAnsi="Times New Roman" w:cs="Times New Roman"/>
          <w:sz w:val="18"/>
          <w:szCs w:val="18"/>
        </w:rPr>
        <w:t>2.</w:t>
      </w:r>
      <w:r w:rsidRPr="00B31748">
        <w:rPr>
          <w:rFonts w:ascii="Times New Roman" w:hAnsi="Times New Roman" w:cs="Times New Roman"/>
          <w:sz w:val="18"/>
          <w:szCs w:val="18"/>
        </w:rPr>
        <w:t xml:space="preserve"> </w:t>
      </w:r>
      <w:r w:rsidRPr="00687F00">
        <w:rPr>
          <w:rFonts w:ascii="Times New Roman" w:hAnsi="Times New Roman" w:cs="Times New Roman"/>
          <w:sz w:val="18"/>
          <w:szCs w:val="18"/>
        </w:rPr>
        <w:t>**p≤0.01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687F00">
        <w:rPr>
          <w:rFonts w:ascii="Times New Roman" w:hAnsi="Times New Roman" w:cs="Times New Roman"/>
          <w:sz w:val="18"/>
          <w:szCs w:val="18"/>
        </w:rPr>
        <w:t>***p≤0.001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687F00">
        <w:rPr>
          <w:rFonts w:ascii="Times New Roman" w:hAnsi="Times New Roman" w:cs="Times New Roman"/>
          <w:sz w:val="18"/>
          <w:szCs w:val="18"/>
        </w:rPr>
        <w:t xml:space="preserve">****p≤0.0001 </w:t>
      </w:r>
      <w:r w:rsidRPr="00200F4A">
        <w:rPr>
          <w:rFonts w:ascii="Times New Roman" w:hAnsi="Times New Roman" w:cs="Times New Roman"/>
          <w:sz w:val="18"/>
          <w:szCs w:val="18"/>
        </w:rPr>
        <w:t xml:space="preserve">by </w:t>
      </w:r>
      <w:r w:rsidRPr="00200F4A">
        <w:rPr>
          <w:rFonts w:ascii="Times New Roman" w:hAnsi="Times New Roman" w:cs="Times New Roman" w:hint="eastAsia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0F4A">
        <w:rPr>
          <w:rFonts w:ascii="Times New Roman" w:hAnsi="Times New Roman" w:cs="Times New Roman" w:hint="eastAsia"/>
          <w:sz w:val="18"/>
          <w:szCs w:val="18"/>
        </w:rPr>
        <w:t>test</w:t>
      </w:r>
      <w:r w:rsidRPr="00200F4A">
        <w:rPr>
          <w:rFonts w:ascii="Times New Roman" w:hAnsi="Times New Roman" w:cs="Times New Roman"/>
          <w:sz w:val="18"/>
          <w:szCs w:val="18"/>
        </w:rPr>
        <w:t>.</w:t>
      </w:r>
    </w:p>
    <w:p w14:paraId="462A6093" w14:textId="77777777" w:rsidR="00C6233D" w:rsidRDefault="00C6233D"/>
    <w:p w14:paraId="5B0CA5CD" w14:textId="77777777" w:rsidR="00BC407E" w:rsidRPr="00A1685B" w:rsidRDefault="00BC407E" w:rsidP="00BC407E">
      <w:pPr>
        <w:rPr>
          <w:rFonts w:ascii="Times New Roman" w:hAnsi="Times New Roman" w:cs="Times New Roman"/>
          <w:noProof/>
          <w:sz w:val="18"/>
          <w:szCs w:val="18"/>
        </w:rPr>
      </w:pPr>
      <w:r w:rsidRPr="00A1685B"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>Fig.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>S2</w:t>
      </w:r>
      <w:r w:rsidRPr="00A1685B"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>|</w:t>
      </w:r>
      <w:r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/>
          <w:b/>
          <w:bCs/>
          <w:noProof/>
          <w:sz w:val="18"/>
          <w:szCs w:val="18"/>
        </w:rPr>
        <w:t>Suppression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/>
          <w:b/>
          <w:bCs/>
          <w:noProof/>
          <w:sz w:val="18"/>
          <w:szCs w:val="18"/>
        </w:rPr>
        <w:t>of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/>
          <w:b/>
          <w:bCs/>
          <w:noProof/>
          <w:sz w:val="18"/>
          <w:szCs w:val="18"/>
        </w:rPr>
        <w:t>H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>GH</w:t>
      </w:r>
      <w:r w:rsidRPr="00A1685B">
        <w:rPr>
          <w:rFonts w:ascii="Times New Roman" w:hAnsi="Times New Roman" w:cs="Times New Roman"/>
          <w:b/>
          <w:bCs/>
          <w:noProof/>
          <w:sz w:val="18"/>
          <w:szCs w:val="18"/>
        </w:rPr>
        <w:t>1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/>
          <w:b/>
          <w:bCs/>
          <w:noProof/>
          <w:sz w:val="18"/>
          <w:szCs w:val="18"/>
        </w:rPr>
        <w:t>delays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/>
          <w:b/>
          <w:bCs/>
          <w:noProof/>
          <w:sz w:val="18"/>
          <w:szCs w:val="18"/>
        </w:rPr>
        <w:t>BC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/>
          <w:b/>
          <w:bCs/>
          <w:noProof/>
          <w:sz w:val="18"/>
          <w:szCs w:val="18"/>
        </w:rPr>
        <w:t>progression.</w:t>
      </w:r>
    </w:p>
    <w:p w14:paraId="0C95077A" w14:textId="0095AF07" w:rsidR="009B409D" w:rsidRDefault="00BC407E" w:rsidP="00BC407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</w:rPr>
        <w:t>(</w:t>
      </w:r>
      <w:r w:rsidRPr="00A1685B">
        <w:rPr>
          <w:rFonts w:ascii="Times New Roman" w:hAnsi="Times New Roman" w:cs="Times New Roman"/>
          <w:b/>
          <w:bCs/>
          <w:noProof/>
          <w:sz w:val="18"/>
          <w:szCs w:val="18"/>
        </w:rPr>
        <w:t>A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)-(F) </w:t>
      </w:r>
      <w:r>
        <w:rPr>
          <w:rFonts w:ascii="Times New Roman" w:hAnsi="Times New Roman" w:cs="Times New Roman"/>
          <w:noProof/>
          <w:sz w:val="18"/>
          <w:szCs w:val="18"/>
        </w:rPr>
        <w:t>RT-qPCR and western blot clarified the HGH1 expression of MCF</w:t>
      </w:r>
      <w:r>
        <w:rPr>
          <w:rFonts w:ascii="Times New Roman" w:hAnsi="Times New Roman" w:cs="Times New Roman" w:hint="eastAsia"/>
          <w:noProof/>
          <w:sz w:val="18"/>
          <w:szCs w:val="18"/>
        </w:rPr>
        <w:t>7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and T47D cells after </w:t>
      </w:r>
      <w:r w:rsidRPr="006B3EBC">
        <w:rPr>
          <w:rFonts w:ascii="Times New Roman" w:hAnsi="Times New Roman" w:cs="Times New Roman"/>
          <w:sz w:val="18"/>
          <w:szCs w:val="18"/>
        </w:rPr>
        <w:t>transfected with s</w:t>
      </w:r>
      <w:r>
        <w:rPr>
          <w:rFonts w:ascii="Times New Roman" w:hAnsi="Times New Roman" w:cs="Times New Roman"/>
          <w:sz w:val="18"/>
          <w:szCs w:val="18"/>
        </w:rPr>
        <w:t xml:space="preserve">iHGH1 </w:t>
      </w:r>
      <w:r>
        <w:rPr>
          <w:rFonts w:ascii="Times New Roman" w:hAnsi="Times New Roman" w:cs="Times New Roman" w:hint="eastAsia"/>
          <w:sz w:val="18"/>
          <w:szCs w:val="18"/>
        </w:rPr>
        <w:t>or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oeHGH</w:t>
      </w: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 w:hint="eastAsia"/>
          <w:sz w:val="18"/>
          <w:szCs w:val="18"/>
        </w:rPr>
        <w:t xml:space="preserve"> and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shHGH</w:t>
      </w:r>
      <w:r>
        <w:rPr>
          <w:rFonts w:ascii="Times New Roman" w:hAnsi="Times New Roman" w:cs="Times New Roman"/>
          <w:sz w:val="18"/>
          <w:szCs w:val="18"/>
        </w:rPr>
        <w:t>1 l</w:t>
      </w:r>
      <w:r w:rsidRPr="008118C0">
        <w:rPr>
          <w:rFonts w:ascii="Times New Roman" w:hAnsi="Times New Roman" w:cs="Times New Roman"/>
          <w:sz w:val="18"/>
          <w:szCs w:val="18"/>
        </w:rPr>
        <w:t>entivirus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07832">
        <w:rPr>
          <w:rFonts w:ascii="Times New Roman" w:hAnsi="Times New Roman" w:cs="Times New Roman"/>
          <w:b/>
          <w:bCs/>
          <w:sz w:val="18"/>
          <w:szCs w:val="18"/>
        </w:rPr>
        <w:t>(G)</w:t>
      </w:r>
      <w:r w:rsidRPr="00C07832">
        <w:rPr>
          <w:rFonts w:ascii="Times New Roman" w:hAnsi="Times New Roman" w:cs="Times New Roman"/>
          <w:sz w:val="18"/>
          <w:szCs w:val="18"/>
        </w:rPr>
        <w:t xml:space="preserve"> </w:t>
      </w:r>
      <w:r w:rsidRPr="0048488F">
        <w:rPr>
          <w:rFonts w:ascii="Times New Roman" w:hAnsi="Times New Roman" w:cs="Times New Roman"/>
          <w:sz w:val="18"/>
          <w:szCs w:val="18"/>
        </w:rPr>
        <w:t>B</w:t>
      </w:r>
      <w:r>
        <w:rPr>
          <w:rFonts w:ascii="Times New Roman" w:hAnsi="Times New Roman" w:cs="Times New Roman"/>
          <w:sz w:val="18"/>
          <w:szCs w:val="18"/>
        </w:rPr>
        <w:t>ALB</w:t>
      </w:r>
      <w:r w:rsidRPr="0048488F">
        <w:rPr>
          <w:rFonts w:ascii="Times New Roman" w:hAnsi="Times New Roman" w:cs="Times New Roman"/>
          <w:sz w:val="18"/>
          <w:szCs w:val="18"/>
        </w:rPr>
        <w:t xml:space="preserve">/c nude mice (n=5 per group) were surgical </w:t>
      </w:r>
      <w:r>
        <w:rPr>
          <w:rFonts w:ascii="Times New Roman" w:hAnsi="Times New Roman" w:cs="Times New Roman"/>
          <w:sz w:val="18"/>
          <w:szCs w:val="18"/>
        </w:rPr>
        <w:t>injected</w:t>
      </w:r>
      <w:r w:rsidRPr="0048488F">
        <w:rPr>
          <w:rFonts w:ascii="Times New Roman" w:hAnsi="Times New Roman" w:cs="Times New Roman"/>
          <w:sz w:val="18"/>
          <w:szCs w:val="18"/>
        </w:rPr>
        <w:t xml:space="preserve"> into the mammary fat pads with MCF7</w:t>
      </w:r>
      <w:r>
        <w:rPr>
          <w:rFonts w:ascii="Times New Roman" w:hAnsi="Times New Roman" w:cs="Times New Roman"/>
          <w:sz w:val="18"/>
          <w:szCs w:val="18"/>
        </w:rPr>
        <w:t>-shNC</w:t>
      </w:r>
      <w:r>
        <w:rPr>
          <w:rFonts w:ascii="Times New Roman" w:hAnsi="Times New Roman" w:cs="Times New Roman" w:hint="eastAsia"/>
          <w:sz w:val="18"/>
          <w:szCs w:val="18"/>
        </w:rPr>
        <w:t>, M</w:t>
      </w:r>
      <w:r>
        <w:rPr>
          <w:rFonts w:ascii="Times New Roman" w:hAnsi="Times New Roman" w:cs="Times New Roman"/>
          <w:sz w:val="18"/>
          <w:szCs w:val="18"/>
        </w:rPr>
        <w:t>CF7-shHGH1 or MCF7-shNSUN2oeHGH1</w:t>
      </w:r>
      <w:r w:rsidRPr="0048488F">
        <w:rPr>
          <w:rFonts w:ascii="Times New Roman" w:hAnsi="Times New Roman" w:cs="Times New Roman"/>
          <w:sz w:val="18"/>
          <w:szCs w:val="18"/>
        </w:rPr>
        <w:t xml:space="preserve"> cells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C07832">
        <w:rPr>
          <w:rFonts w:ascii="Times New Roman" w:hAnsi="Times New Roman" w:cs="Times New Roman"/>
          <w:b/>
          <w:bCs/>
          <w:sz w:val="18"/>
          <w:szCs w:val="18"/>
        </w:rPr>
        <w:t>(H</w:t>
      </w:r>
      <w:r w:rsidRPr="00C07832">
        <w:rPr>
          <w:rFonts w:ascii="Times New Roman" w:hAnsi="Times New Roman" w:cs="Times New Roman"/>
          <w:noProof/>
          <w:sz w:val="18"/>
          <w:szCs w:val="18"/>
        </w:rPr>
        <w:t xml:space="preserve">) MCF7 and T47D cells pre-treated with shNSUN2 were transfected with LV-HGH1 </w:t>
      </w:r>
      <w:r>
        <w:rPr>
          <w:rFonts w:ascii="Times New Roman" w:hAnsi="Times New Roman" w:cs="Times New Roman"/>
          <w:noProof/>
          <w:sz w:val="18"/>
          <w:szCs w:val="18"/>
        </w:rPr>
        <w:t>l</w:t>
      </w:r>
      <w:r w:rsidRPr="008118C0">
        <w:rPr>
          <w:rFonts w:ascii="Times New Roman" w:hAnsi="Times New Roman" w:cs="Times New Roman"/>
          <w:noProof/>
          <w:sz w:val="18"/>
          <w:szCs w:val="18"/>
        </w:rPr>
        <w:t>entivirus</w:t>
      </w:r>
      <w:r w:rsidRPr="00C07832">
        <w:rPr>
          <w:rFonts w:ascii="Times New Roman" w:hAnsi="Times New Roman" w:cs="Times New Roman"/>
          <w:noProof/>
          <w:sz w:val="18"/>
          <w:szCs w:val="18"/>
        </w:rPr>
        <w:t xml:space="preserve"> and western blot analysis of HGH1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C07832">
        <w:rPr>
          <w:rFonts w:ascii="Times New Roman" w:hAnsi="Times New Roman" w:cs="Times New Roman"/>
          <w:noProof/>
          <w:sz w:val="18"/>
          <w:szCs w:val="18"/>
        </w:rPr>
        <w:t>and NSUN2 expression.</w:t>
      </w:r>
      <w:r w:rsidRPr="008271DB">
        <w:t xml:space="preserve"> </w:t>
      </w:r>
      <w:r w:rsidRPr="008A526C">
        <w:rPr>
          <w:rFonts w:ascii="Times New Roman" w:hAnsi="Times New Roman" w:cs="Times New Roman"/>
          <w:sz w:val="18"/>
          <w:szCs w:val="18"/>
        </w:rPr>
        <w:t>Dat</w:t>
      </w:r>
      <w:r>
        <w:rPr>
          <w:rFonts w:ascii="Times New Roman" w:hAnsi="Times New Roman" w:cs="Times New Roman" w:hint="eastAsia"/>
          <w:sz w:val="18"/>
          <w:szCs w:val="18"/>
        </w:rPr>
        <w:t>a</w:t>
      </w:r>
      <w:r w:rsidRPr="008A526C">
        <w:rPr>
          <w:rFonts w:ascii="Times New Roman" w:hAnsi="Times New Roman" w:cs="Times New Roman"/>
          <w:sz w:val="18"/>
          <w:szCs w:val="18"/>
        </w:rPr>
        <w:t xml:space="preserve"> are mean ± SD of three independent experiments. </w:t>
      </w:r>
      <w:r w:rsidRPr="00687F00">
        <w:rPr>
          <w:rFonts w:ascii="Times New Roman" w:hAnsi="Times New Roman" w:cs="Times New Roman"/>
          <w:sz w:val="18"/>
          <w:szCs w:val="18"/>
        </w:rPr>
        <w:t>**p≤0.01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687F00">
        <w:rPr>
          <w:rFonts w:ascii="Times New Roman" w:hAnsi="Times New Roman" w:cs="Times New Roman"/>
          <w:sz w:val="18"/>
          <w:szCs w:val="18"/>
        </w:rPr>
        <w:t xml:space="preserve">****p≤0.0001 </w:t>
      </w:r>
      <w:r w:rsidRPr="00200F4A">
        <w:rPr>
          <w:rFonts w:ascii="Times New Roman" w:hAnsi="Times New Roman" w:cs="Times New Roman"/>
          <w:sz w:val="18"/>
          <w:szCs w:val="18"/>
        </w:rPr>
        <w:t xml:space="preserve">by </w:t>
      </w:r>
      <w:r w:rsidRPr="00200F4A">
        <w:rPr>
          <w:rFonts w:ascii="Times New Roman" w:hAnsi="Times New Roman" w:cs="Times New Roman" w:hint="eastAsia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0F4A">
        <w:rPr>
          <w:rFonts w:ascii="Times New Roman" w:hAnsi="Times New Roman" w:cs="Times New Roman" w:hint="eastAsia"/>
          <w:sz w:val="18"/>
          <w:szCs w:val="18"/>
        </w:rPr>
        <w:t>test</w:t>
      </w:r>
      <w:r w:rsidRPr="00200F4A">
        <w:rPr>
          <w:rFonts w:ascii="Times New Roman" w:hAnsi="Times New Roman" w:cs="Times New Roman"/>
          <w:sz w:val="18"/>
          <w:szCs w:val="18"/>
        </w:rPr>
        <w:t>.</w:t>
      </w:r>
    </w:p>
    <w:p w14:paraId="3BA8CF61" w14:textId="77777777" w:rsidR="009B409D" w:rsidRDefault="009B409D"/>
    <w:p w14:paraId="42630616" w14:textId="77777777" w:rsidR="003C0314" w:rsidRPr="00A1685B" w:rsidRDefault="003C0314" w:rsidP="003C0314">
      <w:pPr>
        <w:rPr>
          <w:rFonts w:ascii="Times New Roman" w:hAnsi="Times New Roman" w:cs="Times New Roman"/>
          <w:noProof/>
          <w:sz w:val="18"/>
          <w:szCs w:val="18"/>
        </w:rPr>
      </w:pPr>
      <w:r w:rsidRPr="00A1685B"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>Fig.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>S3</w:t>
      </w:r>
      <w:r w:rsidRPr="00A1685B"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>|</w:t>
      </w:r>
      <w:r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>NSUN2 regulates the expression of HGH1</w:t>
      </w:r>
      <w:r w:rsidRPr="00A1685B">
        <w:rPr>
          <w:rFonts w:ascii="Times New Roman" w:hAnsi="Times New Roman" w:cs="Times New Roman"/>
          <w:b/>
          <w:bCs/>
          <w:noProof/>
          <w:sz w:val="18"/>
          <w:szCs w:val="18"/>
        </w:rPr>
        <w:t>.</w:t>
      </w:r>
    </w:p>
    <w:p w14:paraId="6BED446E" w14:textId="11F58A45" w:rsidR="003C0314" w:rsidRPr="001F0C4C" w:rsidRDefault="003C0314" w:rsidP="003C0314">
      <w:pPr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</w:rPr>
        <w:t>(</w:t>
      </w:r>
      <w:r w:rsidRPr="00A1685B">
        <w:rPr>
          <w:rFonts w:ascii="Times New Roman" w:hAnsi="Times New Roman" w:cs="Times New Roman"/>
          <w:b/>
          <w:bCs/>
          <w:noProof/>
          <w:sz w:val="18"/>
          <w:szCs w:val="18"/>
        </w:rPr>
        <w:t>A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) </w:t>
      </w:r>
      <w:r w:rsidRPr="00B63E13">
        <w:rPr>
          <w:rFonts w:ascii="Times New Roman" w:hAnsi="Times New Roman" w:cs="Times New Roman"/>
          <w:noProof/>
          <w:sz w:val="18"/>
          <w:szCs w:val="18"/>
        </w:rPr>
        <w:t xml:space="preserve">and 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(B) </w:t>
      </w:r>
      <w:r>
        <w:rPr>
          <w:rFonts w:ascii="Times New Roman" w:hAnsi="Times New Roman" w:cs="Times New Roman"/>
          <w:noProof/>
          <w:sz w:val="18"/>
          <w:szCs w:val="18"/>
        </w:rPr>
        <w:t xml:space="preserve">RT-qPCR and Western blot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assays tested </w:t>
      </w:r>
      <w:r w:rsidRPr="0000318D">
        <w:rPr>
          <w:rFonts w:ascii="Times New Roman" w:hAnsi="Times New Roman" w:cs="Times New Roman"/>
          <w:color w:val="000000"/>
          <w:sz w:val="18"/>
          <w:szCs w:val="18"/>
        </w:rPr>
        <w:t>the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0318D">
        <w:rPr>
          <w:rFonts w:ascii="Times New Roman" w:hAnsi="Times New Roman" w:cs="Times New Roman"/>
          <w:color w:val="000000"/>
          <w:sz w:val="18"/>
          <w:szCs w:val="18"/>
        </w:rPr>
        <w:t>expression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0318D">
        <w:rPr>
          <w:rFonts w:ascii="Times New Roman" w:hAnsi="Times New Roman" w:cs="Times New Roman"/>
          <w:color w:val="000000"/>
          <w:sz w:val="18"/>
          <w:szCs w:val="18"/>
        </w:rPr>
        <w:t>of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0318D">
        <w:rPr>
          <w:rFonts w:ascii="Times New Roman" w:hAnsi="Times New Roman" w:cs="Times New Roman"/>
          <w:color w:val="000000"/>
          <w:sz w:val="18"/>
          <w:szCs w:val="18"/>
        </w:rPr>
        <w:t>H</w:t>
      </w:r>
      <w:r>
        <w:rPr>
          <w:rFonts w:ascii="Times New Roman" w:hAnsi="Times New Roman" w:cs="Times New Roman"/>
          <w:color w:val="000000"/>
          <w:sz w:val="18"/>
          <w:szCs w:val="18"/>
        </w:rPr>
        <w:t>GH</w:t>
      </w:r>
      <w:r w:rsidRPr="0000318D"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0318D">
        <w:rPr>
          <w:rFonts w:ascii="Times New Roman" w:hAnsi="Times New Roman" w:cs="Times New Roman"/>
          <w:color w:val="000000"/>
          <w:sz w:val="18"/>
          <w:szCs w:val="18"/>
        </w:rPr>
        <w:t>in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BC </w:t>
      </w:r>
      <w:r w:rsidRPr="0000318D">
        <w:rPr>
          <w:rFonts w:ascii="Times New Roman" w:hAnsi="Times New Roman" w:cs="Times New Roman"/>
          <w:color w:val="000000"/>
          <w:sz w:val="18"/>
          <w:szCs w:val="18"/>
        </w:rPr>
        <w:t>cell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0318D">
        <w:rPr>
          <w:rFonts w:ascii="Times New Roman" w:hAnsi="Times New Roman" w:cs="Times New Roman"/>
          <w:color w:val="000000"/>
          <w:sz w:val="18"/>
          <w:szCs w:val="18"/>
        </w:rPr>
        <w:t>lines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0318D">
        <w:rPr>
          <w:rFonts w:ascii="Times New Roman" w:hAnsi="Times New Roman" w:cs="Times New Roman"/>
          <w:color w:val="000000"/>
          <w:sz w:val="18"/>
          <w:szCs w:val="18"/>
        </w:rPr>
        <w:t>after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0318D">
        <w:rPr>
          <w:rFonts w:ascii="Times New Roman" w:hAnsi="Times New Roman" w:cs="Times New Roman"/>
          <w:color w:val="000000"/>
          <w:sz w:val="18"/>
          <w:szCs w:val="18"/>
        </w:rPr>
        <w:t>NSUN2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0318D">
        <w:rPr>
          <w:rFonts w:ascii="Times New Roman" w:hAnsi="Times New Roman" w:cs="Times New Roman"/>
          <w:color w:val="000000"/>
          <w:sz w:val="18"/>
          <w:szCs w:val="18"/>
        </w:rPr>
        <w:t>knockdown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  <w:r w:rsidRPr="00103E35">
        <w:rPr>
          <w:rFonts w:ascii="Times New Roman" w:hAnsi="Times New Roman" w:cs="Times New Roman"/>
          <w:b/>
          <w:bCs/>
          <w:color w:val="000000"/>
          <w:sz w:val="18"/>
          <w:szCs w:val="18"/>
        </w:rPr>
        <w:t>(C)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103E35">
        <w:rPr>
          <w:rFonts w:ascii="Times New Roman" w:hAnsi="Times New Roman" w:cs="Times New Roman"/>
          <w:color w:val="000000"/>
          <w:sz w:val="18"/>
          <w:szCs w:val="18"/>
        </w:rPr>
        <w:t>RT-qPCR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assays verif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ied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NSUN2 and HGH1 expression level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s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 MCF7 and T47D cells.</w:t>
      </w:r>
      <w:r w:rsidRPr="00A02E9F">
        <w:rPr>
          <w:rFonts w:ascii="Times New Roman" w:hAnsi="Times New Roman" w:cs="Times New Roman"/>
          <w:sz w:val="18"/>
          <w:szCs w:val="18"/>
        </w:rPr>
        <w:t xml:space="preserve"> </w:t>
      </w:r>
      <w:r w:rsidRPr="00687F00">
        <w:rPr>
          <w:rFonts w:ascii="Times New Roman" w:hAnsi="Times New Roman" w:cs="Times New Roman"/>
          <w:sz w:val="18"/>
          <w:szCs w:val="18"/>
        </w:rPr>
        <w:t>ns. no significant</w:t>
      </w:r>
      <w:r>
        <w:rPr>
          <w:rFonts w:ascii="Times New Roman" w:hAnsi="Times New Roman" w:cs="Times New Roman" w:hint="eastAsia"/>
          <w:sz w:val="18"/>
          <w:szCs w:val="18"/>
        </w:rPr>
        <w:t>;</w:t>
      </w:r>
      <w:r w:rsidRPr="00931703">
        <w:rPr>
          <w:rFonts w:ascii="Times New Roman" w:hAnsi="Times New Roman" w:cs="Times New Roman"/>
          <w:sz w:val="18"/>
          <w:szCs w:val="18"/>
        </w:rPr>
        <w:t xml:space="preserve"> </w:t>
      </w:r>
      <w:r w:rsidRPr="008A526C">
        <w:rPr>
          <w:rFonts w:ascii="Times New Roman" w:hAnsi="Times New Roman" w:cs="Times New Roman"/>
          <w:sz w:val="18"/>
          <w:szCs w:val="18"/>
        </w:rPr>
        <w:t>Dat</w:t>
      </w:r>
      <w:r>
        <w:rPr>
          <w:rFonts w:ascii="Times New Roman" w:hAnsi="Times New Roman" w:cs="Times New Roman" w:hint="eastAsia"/>
          <w:sz w:val="18"/>
          <w:szCs w:val="18"/>
        </w:rPr>
        <w:t>a</w:t>
      </w:r>
      <w:r w:rsidRPr="008A526C">
        <w:rPr>
          <w:rFonts w:ascii="Times New Roman" w:hAnsi="Times New Roman" w:cs="Times New Roman"/>
          <w:sz w:val="18"/>
          <w:szCs w:val="18"/>
        </w:rPr>
        <w:t xml:space="preserve"> are mean ± SD of three independent experiments.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687F00">
        <w:rPr>
          <w:rFonts w:ascii="Times New Roman" w:hAnsi="Times New Roman" w:cs="Times New Roman"/>
          <w:sz w:val="18"/>
          <w:szCs w:val="18"/>
        </w:rPr>
        <w:t>**p≤0.01,</w:t>
      </w:r>
      <w:r w:rsidRPr="009148A3">
        <w:rPr>
          <w:rFonts w:ascii="Times New Roman" w:hAnsi="Times New Roman" w:cs="Times New Roman"/>
          <w:sz w:val="18"/>
          <w:szCs w:val="18"/>
        </w:rPr>
        <w:t xml:space="preserve"> </w:t>
      </w:r>
      <w:r w:rsidRPr="00687F00">
        <w:rPr>
          <w:rFonts w:ascii="Times New Roman" w:hAnsi="Times New Roman" w:cs="Times New Roman"/>
          <w:sz w:val="18"/>
          <w:szCs w:val="18"/>
        </w:rPr>
        <w:t>***p≤0.0</w:t>
      </w:r>
      <w:r>
        <w:rPr>
          <w:rFonts w:ascii="Times New Roman" w:hAnsi="Times New Roman" w:cs="Times New Roman"/>
          <w:sz w:val="18"/>
          <w:szCs w:val="18"/>
        </w:rPr>
        <w:t>01</w:t>
      </w:r>
      <w:r w:rsidRPr="00687F00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87F00">
        <w:rPr>
          <w:rFonts w:ascii="Times New Roman" w:hAnsi="Times New Roman" w:cs="Times New Roman"/>
          <w:sz w:val="18"/>
          <w:szCs w:val="18"/>
        </w:rPr>
        <w:t xml:space="preserve">****p≤0.0001 by </w:t>
      </w:r>
      <w:r w:rsidRPr="005C1726">
        <w:rPr>
          <w:rFonts w:ascii="Times New Roman" w:hAnsi="Times New Roman" w:cs="Times New Roman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C1726">
        <w:rPr>
          <w:rFonts w:ascii="Times New Roman" w:hAnsi="Times New Roman" w:cs="Times New Roman"/>
          <w:sz w:val="18"/>
          <w:szCs w:val="18"/>
        </w:rPr>
        <w:t>test.</w:t>
      </w:r>
    </w:p>
    <w:p w14:paraId="220C5AC9" w14:textId="77777777" w:rsidR="009B409D" w:rsidRPr="003C0314" w:rsidRDefault="009B409D"/>
    <w:p w14:paraId="46666BC9" w14:textId="77777777" w:rsidR="003C0314" w:rsidRPr="00A1685B" w:rsidRDefault="003C0314" w:rsidP="003C0314">
      <w:pPr>
        <w:rPr>
          <w:rFonts w:ascii="Times New Roman" w:hAnsi="Times New Roman" w:cs="Times New Roman"/>
          <w:noProof/>
          <w:sz w:val="18"/>
          <w:szCs w:val="18"/>
        </w:rPr>
      </w:pPr>
      <w:r w:rsidRPr="00A1685B"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>Fig.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>S4</w:t>
      </w:r>
      <w:r w:rsidRPr="00A1685B"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>|</w:t>
      </w:r>
      <w:r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 xml:space="preserve"> </w:t>
      </w:r>
      <w:r w:rsidRPr="00F16146">
        <w:rPr>
          <w:rFonts w:ascii="Times New Roman" w:hAnsi="Times New Roman" w:cs="Times New Roman"/>
          <w:b/>
          <w:bCs/>
          <w:noProof/>
          <w:sz w:val="18"/>
          <w:szCs w:val="18"/>
        </w:rPr>
        <w:t>Inhibiting NSUN2 or YBX1 reduces protein synthesis in BC cells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>.</w:t>
      </w:r>
    </w:p>
    <w:p w14:paraId="6241C653" w14:textId="68AD0373" w:rsidR="003C0314" w:rsidRPr="007F25B8" w:rsidRDefault="003C0314" w:rsidP="003C0314">
      <w:pPr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</w:rPr>
        <w:t>(</w:t>
      </w:r>
      <w:r w:rsidRPr="00A1685B">
        <w:rPr>
          <w:rFonts w:ascii="Times New Roman" w:hAnsi="Times New Roman" w:cs="Times New Roman"/>
          <w:b/>
          <w:bCs/>
          <w:noProof/>
          <w:sz w:val="18"/>
          <w:szCs w:val="18"/>
        </w:rPr>
        <w:t>A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) </w:t>
      </w:r>
      <w:r w:rsidRPr="00CE3F51">
        <w:rPr>
          <w:rFonts w:ascii="Times New Roman" w:hAnsi="Times New Roman" w:cs="Times New Roman"/>
          <w:noProof/>
          <w:sz w:val="18"/>
          <w:szCs w:val="18"/>
        </w:rPr>
        <w:t xml:space="preserve">Nascent </w:t>
      </w:r>
      <w:r>
        <w:rPr>
          <w:rFonts w:ascii="Times New Roman" w:hAnsi="Times New Roman" w:cs="Times New Roman"/>
          <w:noProof/>
          <w:sz w:val="18"/>
          <w:szCs w:val="18"/>
        </w:rPr>
        <w:t>Protein level was</w:t>
      </w:r>
      <w:r w:rsidRPr="00CE3F51">
        <w:rPr>
          <w:rFonts w:ascii="Times New Roman" w:hAnsi="Times New Roman" w:cs="Times New Roman"/>
          <w:noProof/>
          <w:sz w:val="18"/>
          <w:szCs w:val="18"/>
        </w:rPr>
        <w:t xml:space="preserve"> detected by </w:t>
      </w:r>
      <w:r>
        <w:rPr>
          <w:rFonts w:ascii="Times New Roman" w:hAnsi="Times New Roman" w:cs="Times New Roman"/>
          <w:noProof/>
          <w:sz w:val="18"/>
          <w:szCs w:val="18"/>
        </w:rPr>
        <w:t>Alexa Fluor 594</w:t>
      </w:r>
      <w:r w:rsidRPr="00CE3F51">
        <w:rPr>
          <w:rFonts w:ascii="Times New Roman" w:hAnsi="Times New Roman" w:cs="Times New Roman"/>
          <w:noProof/>
          <w:sz w:val="18"/>
          <w:szCs w:val="18"/>
        </w:rPr>
        <w:t xml:space="preserve"> staining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bookmarkStart w:id="0" w:name="_Hlk165966964"/>
      <w:r>
        <w:rPr>
          <w:rFonts w:ascii="Times New Roman" w:hAnsi="Times New Roman" w:cs="Times New Roman"/>
          <w:noProof/>
          <w:sz w:val="18"/>
          <w:szCs w:val="18"/>
        </w:rPr>
        <w:t>wh</w:t>
      </w:r>
      <w:r w:rsidRPr="008A526C">
        <w:rPr>
          <w:rFonts w:ascii="Times New Roman" w:hAnsi="Times New Roman" w:cs="Times New Roman"/>
          <w:noProof/>
          <w:sz w:val="18"/>
          <w:szCs w:val="18"/>
        </w:rPr>
        <w:t>ere the alkyne-modified protein utilizes a chemoselective ligation or click reaction between an azide and alkyne</w:t>
      </w:r>
      <w:r>
        <w:rPr>
          <w:rFonts w:ascii="Times New Roman" w:hAnsi="Times New Roman" w:cs="Times New Roman"/>
          <w:noProof/>
          <w:sz w:val="18"/>
          <w:szCs w:val="18"/>
        </w:rPr>
        <w:t xml:space="preserve">. </w:t>
      </w:r>
      <w:bookmarkEnd w:id="0"/>
      <w:r w:rsidRPr="00966838">
        <w:rPr>
          <w:rFonts w:ascii="Times New Roman" w:hAnsi="Times New Roman" w:cs="Times New Roman"/>
          <w:noProof/>
          <w:sz w:val="18"/>
          <w:szCs w:val="18"/>
        </w:rPr>
        <w:t>The FITC staining corresponds to immunofluorescence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 assay</w:t>
      </w:r>
      <w:r w:rsidRPr="00966838">
        <w:rPr>
          <w:rFonts w:ascii="Times New Roman" w:hAnsi="Times New Roman" w:cs="Times New Roman"/>
          <w:noProof/>
          <w:sz w:val="18"/>
          <w:szCs w:val="18"/>
        </w:rPr>
        <w:t xml:space="preserve"> with anti-NSUN2 antibody and secondary antibody </w:t>
      </w:r>
      <w:r>
        <w:rPr>
          <w:rFonts w:ascii="Times New Roman" w:hAnsi="Times New Roman" w:cs="Times New Roman" w:hint="eastAsia"/>
          <w:noProof/>
          <w:sz w:val="18"/>
          <w:szCs w:val="18"/>
        </w:rPr>
        <w:t>with</w:t>
      </w:r>
      <w:r w:rsidRPr="00966838">
        <w:rPr>
          <w:rFonts w:ascii="Times New Roman" w:hAnsi="Times New Roman" w:cs="Times New Roman"/>
          <w:noProof/>
          <w:sz w:val="18"/>
          <w:szCs w:val="18"/>
        </w:rPr>
        <w:t xml:space="preserve"> FITC. Hoechst staining indicates the position of the nucleus due to its ability to bind to DNA.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3F335D">
        <w:rPr>
          <w:rFonts w:ascii="Times New Roman" w:hAnsi="Times New Roman" w:cs="Times New Roman"/>
          <w:b/>
          <w:bCs/>
          <w:noProof/>
          <w:sz w:val="18"/>
          <w:szCs w:val="18"/>
        </w:rPr>
        <w:t>(B)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3F335D">
        <w:rPr>
          <w:rFonts w:ascii="Times New Roman" w:hAnsi="Times New Roman" w:cs="Times New Roman"/>
          <w:noProof/>
          <w:sz w:val="18"/>
          <w:szCs w:val="18"/>
        </w:rPr>
        <w:t>and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(C) </w:t>
      </w:r>
      <w:r w:rsidRPr="009E358C">
        <w:rPr>
          <w:rFonts w:ascii="Times New Roman" w:hAnsi="Times New Roman" w:cs="Times New Roman"/>
          <w:noProof/>
          <w:sz w:val="18"/>
          <w:szCs w:val="18"/>
        </w:rPr>
        <w:t>MCF7 and T47D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9E358C">
        <w:rPr>
          <w:rFonts w:ascii="Times New Roman" w:hAnsi="Times New Roman" w:cs="Times New Roman"/>
          <w:noProof/>
          <w:sz w:val="18"/>
          <w:szCs w:val="18"/>
        </w:rPr>
        <w:t>c</w:t>
      </w:r>
      <w:r w:rsidRPr="009E358C">
        <w:rPr>
          <w:rFonts w:ascii="Times New Roman" w:hAnsi="Times New Roman" w:cs="Times New Roman" w:hint="eastAsia"/>
          <w:noProof/>
          <w:sz w:val="18"/>
          <w:szCs w:val="18"/>
        </w:rPr>
        <w:t>ells transfected with siNSUN2 (</w:t>
      </w:r>
      <w:r w:rsidRPr="009E358C">
        <w:rPr>
          <w:rFonts w:ascii="Times New Roman" w:hAnsi="Times New Roman" w:cs="Times New Roman"/>
          <w:noProof/>
          <w:sz w:val="18"/>
          <w:szCs w:val="18"/>
        </w:rPr>
        <w:t>B</w:t>
      </w:r>
      <w:r w:rsidRPr="009E358C">
        <w:rPr>
          <w:rFonts w:ascii="Times New Roman" w:hAnsi="Times New Roman" w:cs="Times New Roman" w:hint="eastAsia"/>
          <w:noProof/>
          <w:sz w:val="18"/>
          <w:szCs w:val="18"/>
        </w:rPr>
        <w:t xml:space="preserve">) or </w:t>
      </w:r>
      <w:r>
        <w:rPr>
          <w:rFonts w:ascii="Times New Roman" w:hAnsi="Times New Roman" w:cs="Times New Roman"/>
          <w:noProof/>
          <w:sz w:val="18"/>
          <w:szCs w:val="18"/>
        </w:rPr>
        <w:t>si</w:t>
      </w:r>
      <w:r w:rsidRPr="009E358C">
        <w:rPr>
          <w:rFonts w:ascii="Times New Roman" w:hAnsi="Times New Roman" w:cs="Times New Roman" w:hint="eastAsia"/>
          <w:noProof/>
          <w:sz w:val="18"/>
          <w:szCs w:val="18"/>
        </w:rPr>
        <w:t>YBX1 (</w:t>
      </w:r>
      <w:r w:rsidRPr="009E358C">
        <w:rPr>
          <w:rFonts w:ascii="Times New Roman" w:hAnsi="Times New Roman" w:cs="Times New Roman"/>
          <w:noProof/>
          <w:sz w:val="18"/>
          <w:szCs w:val="18"/>
        </w:rPr>
        <w:t>C</w:t>
      </w:r>
      <w:r w:rsidRPr="009E358C">
        <w:rPr>
          <w:rFonts w:ascii="Times New Roman" w:hAnsi="Times New Roman" w:cs="Times New Roman" w:hint="eastAsia"/>
          <w:noProof/>
          <w:sz w:val="18"/>
          <w:szCs w:val="18"/>
        </w:rPr>
        <w:t xml:space="preserve">) were treated with </w:t>
      </w:r>
      <w:r w:rsidRPr="009E358C">
        <w:rPr>
          <w:rFonts w:ascii="Times New Roman" w:hAnsi="Times New Roman" w:cs="Times New Roman"/>
          <w:noProof/>
          <w:sz w:val="18"/>
          <w:szCs w:val="18"/>
        </w:rPr>
        <w:t>1</w:t>
      </w:r>
      <w:r w:rsidRPr="003C0314">
        <w:rPr>
          <w:rFonts w:ascii="Times New Roman" w:hAnsi="Times New Roman" w:cs="Times New Roman"/>
          <w:noProof/>
          <w:sz w:val="18"/>
          <w:szCs w:val="18"/>
        </w:rPr>
        <w:t>μ</w:t>
      </w:r>
      <w:r w:rsidRPr="009E358C">
        <w:rPr>
          <w:rFonts w:ascii="Times New Roman" w:hAnsi="Times New Roman" w:cs="Times New Roman" w:hint="eastAsia"/>
          <w:noProof/>
          <w:sz w:val="18"/>
          <w:szCs w:val="18"/>
        </w:rPr>
        <w:t xml:space="preserve">M puromycin for </w:t>
      </w:r>
      <w:r w:rsidRPr="009E358C">
        <w:rPr>
          <w:rFonts w:ascii="Times New Roman" w:hAnsi="Times New Roman" w:cs="Times New Roman"/>
          <w:noProof/>
          <w:sz w:val="18"/>
          <w:szCs w:val="18"/>
        </w:rPr>
        <w:t>1h</w:t>
      </w:r>
      <w:r w:rsidRPr="009E358C">
        <w:rPr>
          <w:rFonts w:ascii="Times New Roman" w:hAnsi="Times New Roman" w:cs="Times New Roman" w:hint="eastAsia"/>
          <w:noProof/>
          <w:sz w:val="18"/>
          <w:szCs w:val="18"/>
        </w:rPr>
        <w:t xml:space="preserve"> and the whole cell lysates w</w:t>
      </w:r>
      <w:r w:rsidRPr="009E358C">
        <w:rPr>
          <w:rFonts w:ascii="Times New Roman" w:hAnsi="Times New Roman" w:cs="Times New Roman"/>
          <w:noProof/>
          <w:sz w:val="18"/>
          <w:szCs w:val="18"/>
        </w:rPr>
        <w:t>ere</w:t>
      </w:r>
      <w:r w:rsidRPr="009E358C">
        <w:rPr>
          <w:rFonts w:ascii="Times New Roman" w:hAnsi="Times New Roman" w:cs="Times New Roman" w:hint="eastAsia"/>
          <w:noProof/>
          <w:sz w:val="18"/>
          <w:szCs w:val="18"/>
        </w:rPr>
        <w:t xml:space="preserve"> detected by </w:t>
      </w:r>
      <w:r>
        <w:rPr>
          <w:rFonts w:ascii="Times New Roman" w:hAnsi="Times New Roman" w:cs="Times New Roman"/>
          <w:noProof/>
          <w:sz w:val="18"/>
          <w:szCs w:val="18"/>
        </w:rPr>
        <w:t>western blot using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 an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anti-puromycin antibody.</w:t>
      </w:r>
    </w:p>
    <w:p w14:paraId="27A233DB" w14:textId="77777777" w:rsidR="009B409D" w:rsidRPr="003C0314" w:rsidRDefault="009B409D"/>
    <w:p w14:paraId="37102FCA" w14:textId="77777777" w:rsidR="007B1E25" w:rsidRDefault="007B1E25" w:rsidP="007B1E25">
      <w:pPr>
        <w:rPr>
          <w:rFonts w:ascii="Times New Roman" w:hAnsi="Times New Roman" w:cs="Times New Roman"/>
          <w:noProof/>
          <w:sz w:val="18"/>
          <w:szCs w:val="18"/>
        </w:rPr>
      </w:pPr>
      <w:r w:rsidRPr="00A1685B"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>Fig.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>S5|</w:t>
      </w:r>
      <w:r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Knockdown of </w:t>
      </w:r>
      <w:r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>YBX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1 </w:t>
      </w:r>
      <w:r w:rsidRPr="00A7489A">
        <w:rPr>
          <w:rFonts w:ascii="Times New Roman" w:hAnsi="Times New Roman" w:cs="Times New Roman"/>
          <w:b/>
          <w:bCs/>
          <w:noProof/>
          <w:sz w:val="18"/>
          <w:szCs w:val="18"/>
        </w:rPr>
        <w:t>reduce</w:t>
      </w:r>
      <w:r>
        <w:rPr>
          <w:rFonts w:ascii="Times New Roman" w:hAnsi="Times New Roman" w:cs="Times New Roman" w:hint="eastAsia"/>
          <w:b/>
          <w:bCs/>
          <w:noProof/>
          <w:sz w:val="18"/>
          <w:szCs w:val="18"/>
        </w:rPr>
        <w:t>s</w:t>
      </w:r>
      <w:r w:rsidRPr="00A7489A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HGH1 expression and 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>BC</w:t>
      </w:r>
      <w:r w:rsidRPr="00A7489A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progression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>.</w:t>
      </w:r>
    </w:p>
    <w:p w14:paraId="1E433795" w14:textId="342F52AB" w:rsidR="007B1E25" w:rsidRPr="001360D3" w:rsidRDefault="007B1E25" w:rsidP="007B1E25">
      <w:pPr>
        <w:rPr>
          <w:rFonts w:ascii="Times New Roman" w:hAnsi="Times New Roman" w:cs="Times New Roman" w:hint="eastAsia"/>
          <w:noProof/>
          <w:sz w:val="18"/>
          <w:szCs w:val="18"/>
        </w:rPr>
      </w:pPr>
      <w:r w:rsidRPr="005C0D2B">
        <w:rPr>
          <w:rFonts w:ascii="Times New Roman" w:hAnsi="Times New Roman" w:cs="Times New Roman"/>
          <w:b/>
          <w:bCs/>
          <w:noProof/>
          <w:sz w:val="18"/>
          <w:szCs w:val="18"/>
        </w:rPr>
        <w:t>(A)</w:t>
      </w:r>
      <w:r w:rsidRPr="001F0C4C">
        <w:rPr>
          <w:rFonts w:ascii="Times New Roman" w:hAnsi="Times New Roman" w:cs="Times New Roman"/>
          <w:noProof/>
          <w:sz w:val="18"/>
          <w:szCs w:val="18"/>
        </w:rPr>
        <w:t xml:space="preserve"> Analyzing protein expression differences by calculating grayscale values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of western blot assays.</w:t>
      </w:r>
      <w:r w:rsidRPr="00E52117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(B)</w:t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Cellular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proliferation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rates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of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BC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cells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with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YBX1</w:t>
      </w:r>
      <w:r w:rsidRPr="00A1201D">
        <w:rPr>
          <w:rFonts w:ascii="Times New Roman" w:hAnsi="Times New Roman" w:cs="Times New Roman"/>
          <w:noProof/>
          <w:sz w:val="18"/>
          <w:szCs w:val="18"/>
        </w:rPr>
        <w:t>-Knockdown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by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CCK-8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assays</w:t>
      </w:r>
      <w:r>
        <w:rPr>
          <w:rFonts w:ascii="Times New Roman" w:hAnsi="Times New Roman" w:cs="Times New Roman"/>
          <w:noProof/>
          <w:sz w:val="18"/>
          <w:szCs w:val="18"/>
        </w:rPr>
        <w:t xml:space="preserve">. </w:t>
      </w:r>
      <w:r w:rsidRPr="00B31748">
        <w:rPr>
          <w:rFonts w:ascii="Times New Roman" w:hAnsi="Times New Roman" w:cs="Times New Roman"/>
          <w:b/>
          <w:bCs/>
          <w:noProof/>
          <w:sz w:val="18"/>
          <w:szCs w:val="18"/>
        </w:rPr>
        <w:t>(C)</w:t>
      </w:r>
      <w:r w:rsidRPr="00B31748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FITC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and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PE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fluorescence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dye</w:t>
      </w:r>
      <w:r>
        <w:rPr>
          <w:rFonts w:ascii="Times New Roman" w:hAnsi="Times New Roman" w:cs="Times New Roman" w:hint="eastAsia"/>
          <w:noProof/>
          <w:sz w:val="18"/>
          <w:szCs w:val="18"/>
        </w:rPr>
        <w:t>s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were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used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to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detect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the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cell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apoptosis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change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by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flow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cytometry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after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YBX1 </w:t>
      </w:r>
      <w:r w:rsidRPr="00A1201D">
        <w:rPr>
          <w:rFonts w:ascii="Times New Roman" w:hAnsi="Times New Roman" w:cs="Times New Roman"/>
          <w:noProof/>
          <w:sz w:val="18"/>
          <w:szCs w:val="18"/>
        </w:rPr>
        <w:t>Knockdown.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E70414">
        <w:rPr>
          <w:rFonts w:ascii="Times New Roman" w:hAnsi="Times New Roman" w:cs="Times New Roman"/>
          <w:b/>
          <w:bCs/>
          <w:noProof/>
          <w:sz w:val="18"/>
          <w:szCs w:val="18"/>
        </w:rPr>
        <w:t>(D)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 w:hint="eastAsia"/>
          <w:noProof/>
          <w:sz w:val="18"/>
          <w:szCs w:val="18"/>
        </w:rPr>
        <w:t>PI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 w:hint="eastAsia"/>
          <w:noProof/>
          <w:sz w:val="18"/>
          <w:szCs w:val="18"/>
        </w:rPr>
        <w:t>fluorescence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 w:hint="eastAsia"/>
          <w:noProof/>
          <w:sz w:val="18"/>
          <w:szCs w:val="18"/>
        </w:rPr>
        <w:t>dye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 w:hint="eastAsia"/>
          <w:noProof/>
          <w:sz w:val="18"/>
          <w:szCs w:val="18"/>
        </w:rPr>
        <w:t>w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as </w:t>
      </w:r>
      <w:r w:rsidRPr="00A1685B">
        <w:rPr>
          <w:rFonts w:ascii="Times New Roman" w:hAnsi="Times New Roman" w:cs="Times New Roman" w:hint="eastAsia"/>
          <w:noProof/>
          <w:sz w:val="18"/>
          <w:szCs w:val="18"/>
        </w:rPr>
        <w:t>used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 w:hint="eastAsia"/>
          <w:noProof/>
          <w:sz w:val="18"/>
          <w:szCs w:val="18"/>
        </w:rPr>
        <w:t>to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 w:hint="eastAsia"/>
          <w:noProof/>
          <w:sz w:val="18"/>
          <w:szCs w:val="18"/>
        </w:rPr>
        <w:t>detect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 w:hint="eastAsia"/>
          <w:noProof/>
          <w:sz w:val="18"/>
          <w:szCs w:val="18"/>
        </w:rPr>
        <w:t>the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 w:hint="eastAsia"/>
          <w:noProof/>
          <w:sz w:val="18"/>
          <w:szCs w:val="18"/>
        </w:rPr>
        <w:t>cell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 w:hint="eastAsia"/>
          <w:noProof/>
          <w:sz w:val="18"/>
          <w:szCs w:val="18"/>
        </w:rPr>
        <w:t>cycle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 w:hint="eastAsia"/>
          <w:noProof/>
          <w:sz w:val="18"/>
          <w:szCs w:val="18"/>
        </w:rPr>
        <w:t>alteration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 w:hint="eastAsia"/>
          <w:noProof/>
          <w:sz w:val="18"/>
          <w:szCs w:val="18"/>
        </w:rPr>
        <w:t>by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 w:hint="eastAsia"/>
          <w:noProof/>
          <w:sz w:val="18"/>
          <w:szCs w:val="18"/>
        </w:rPr>
        <w:t>flow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 w:hint="eastAsia"/>
          <w:noProof/>
          <w:sz w:val="18"/>
          <w:szCs w:val="18"/>
        </w:rPr>
        <w:t>cytometry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 w:hint="eastAsia"/>
          <w:noProof/>
          <w:sz w:val="18"/>
          <w:szCs w:val="18"/>
        </w:rPr>
        <w:t>upon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 </w:t>
      </w:r>
      <w:r>
        <w:rPr>
          <w:rFonts w:ascii="Times New Roman" w:hAnsi="Times New Roman" w:cs="Times New Roman"/>
          <w:noProof/>
          <w:sz w:val="18"/>
          <w:szCs w:val="18"/>
        </w:rPr>
        <w:t>YBX1</w:t>
      </w:r>
      <w:r>
        <w:rPr>
          <w:rFonts w:ascii="Times New Roman" w:hAnsi="Times New Roman" w:cs="Times New Roman" w:hint="eastAsia"/>
          <w:noProof/>
          <w:sz w:val="18"/>
          <w:szCs w:val="18"/>
        </w:rPr>
        <w:t xml:space="preserve"> </w:t>
      </w:r>
      <w:r w:rsidRPr="00A1685B">
        <w:rPr>
          <w:rFonts w:ascii="Times New Roman" w:hAnsi="Times New Roman" w:cs="Times New Roman" w:hint="eastAsia"/>
          <w:noProof/>
          <w:sz w:val="18"/>
          <w:szCs w:val="18"/>
        </w:rPr>
        <w:t>Knockdown.</w:t>
      </w:r>
      <w:r w:rsidRPr="003A5E61">
        <w:rPr>
          <w:rFonts w:ascii="Times New Roman" w:hAnsi="Times New Roman" w:cs="Times New Roman"/>
          <w:sz w:val="18"/>
          <w:szCs w:val="18"/>
        </w:rPr>
        <w:t xml:space="preserve"> </w:t>
      </w:r>
      <w:r w:rsidRPr="00687F00">
        <w:rPr>
          <w:rFonts w:ascii="Times New Roman" w:hAnsi="Times New Roman" w:cs="Times New Roman"/>
          <w:sz w:val="18"/>
          <w:szCs w:val="18"/>
        </w:rPr>
        <w:t>ns. no s</w:t>
      </w:r>
      <w:r w:rsidRPr="00931703">
        <w:rPr>
          <w:rFonts w:ascii="Times New Roman" w:hAnsi="Times New Roman" w:cs="Times New Roman"/>
          <w:sz w:val="18"/>
          <w:szCs w:val="18"/>
        </w:rPr>
        <w:t xml:space="preserve">ignificant; </w:t>
      </w:r>
      <w:r w:rsidRPr="008A526C">
        <w:rPr>
          <w:rFonts w:ascii="Times New Roman" w:hAnsi="Times New Roman" w:cs="Times New Roman"/>
          <w:sz w:val="18"/>
          <w:szCs w:val="18"/>
        </w:rPr>
        <w:t>Dat</w:t>
      </w:r>
      <w:r>
        <w:rPr>
          <w:rFonts w:ascii="Times New Roman" w:hAnsi="Times New Roman" w:cs="Times New Roman" w:hint="eastAsia"/>
          <w:sz w:val="18"/>
          <w:szCs w:val="18"/>
        </w:rPr>
        <w:t>a</w:t>
      </w:r>
      <w:r w:rsidRPr="008A526C">
        <w:rPr>
          <w:rFonts w:ascii="Times New Roman" w:hAnsi="Times New Roman" w:cs="Times New Roman"/>
          <w:sz w:val="18"/>
          <w:szCs w:val="18"/>
        </w:rPr>
        <w:t xml:space="preserve"> are mean ± SD of three independent experiments. </w:t>
      </w:r>
      <w:r w:rsidRPr="00931703">
        <w:rPr>
          <w:rFonts w:ascii="Times New Roman" w:hAnsi="Times New Roman" w:cs="Times New Roman"/>
          <w:sz w:val="18"/>
          <w:szCs w:val="18"/>
        </w:rPr>
        <w:t>*p≤0.05, **p≤0.01, ****p≤0.0001 by t test.</w:t>
      </w:r>
    </w:p>
    <w:p w14:paraId="35643EEB" w14:textId="77777777" w:rsidR="009B409D" w:rsidRPr="009B409D" w:rsidRDefault="009B409D"/>
    <w:sectPr w:rsidR="009B409D" w:rsidRPr="009B4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F49CB" w14:textId="77777777" w:rsidR="00E13692" w:rsidRDefault="00E13692" w:rsidP="009B409D">
      <w:r>
        <w:separator/>
      </w:r>
    </w:p>
  </w:endnote>
  <w:endnote w:type="continuationSeparator" w:id="0">
    <w:p w14:paraId="19924CA2" w14:textId="77777777" w:rsidR="00E13692" w:rsidRDefault="00E13692" w:rsidP="009B4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FF9874" w14:textId="77777777" w:rsidR="00E13692" w:rsidRDefault="00E13692" w:rsidP="009B409D">
      <w:r>
        <w:separator/>
      </w:r>
    </w:p>
  </w:footnote>
  <w:footnote w:type="continuationSeparator" w:id="0">
    <w:p w14:paraId="7312BEA6" w14:textId="77777777" w:rsidR="00E13692" w:rsidRDefault="00E13692" w:rsidP="009B40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33D"/>
    <w:rsid w:val="003C0314"/>
    <w:rsid w:val="006A0412"/>
    <w:rsid w:val="007B1E25"/>
    <w:rsid w:val="00977E66"/>
    <w:rsid w:val="009B409D"/>
    <w:rsid w:val="00BC407E"/>
    <w:rsid w:val="00C6233D"/>
    <w:rsid w:val="00C928E6"/>
    <w:rsid w:val="00E1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E773F"/>
  <w15:chartTrackingRefBased/>
  <w15:docId w15:val="{38F7053F-98A6-4E77-A86C-269D4DF5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09D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233D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33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33D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233D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233D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233D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233D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233D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233D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233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62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62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6233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6233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6233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6233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6233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6233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623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62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233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623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2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623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233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6233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2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6233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6233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409D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9B409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B409D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9B40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旭冉 张</dc:creator>
  <cp:keywords/>
  <dc:description/>
  <cp:lastModifiedBy>e4991</cp:lastModifiedBy>
  <cp:revision>5</cp:revision>
  <dcterms:created xsi:type="dcterms:W3CDTF">2024-02-20T06:17:00Z</dcterms:created>
  <dcterms:modified xsi:type="dcterms:W3CDTF">2024-05-20T11:03:00Z</dcterms:modified>
</cp:coreProperties>
</file>