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9232B" w14:textId="0B9A1AF2" w:rsidR="00CA6168" w:rsidRPr="002130CF" w:rsidRDefault="00F61E65" w:rsidP="002130CF">
      <w:pPr>
        <w:spacing w:line="480" w:lineRule="auto"/>
        <w:rPr>
          <w:rFonts w:ascii="Times New Roman" w:hAnsi="Times New Roman" w:cs="Times New Roman"/>
        </w:rPr>
      </w:pPr>
      <w:r w:rsidRPr="002130CF">
        <w:rPr>
          <w:rFonts w:ascii="Times New Roman" w:hAnsi="Times New Roman" w:cs="Times New Roman"/>
          <w:b/>
          <w:bCs/>
          <w:u w:val="single"/>
        </w:rPr>
        <w:t>Supplementary Methods</w:t>
      </w:r>
    </w:p>
    <w:p w14:paraId="7A006BE6" w14:textId="7A28D2E9" w:rsidR="0033672B" w:rsidRPr="002130CF" w:rsidRDefault="001A3CA1" w:rsidP="002130CF">
      <w:pPr>
        <w:spacing w:line="480" w:lineRule="auto"/>
        <w:rPr>
          <w:rFonts w:ascii="Times New Roman" w:hAnsi="Times New Roman" w:cs="Times New Roman"/>
          <w:i/>
          <w:iCs/>
          <w:color w:val="7030A0"/>
        </w:rPr>
      </w:pPr>
      <w:r w:rsidRPr="002130CF">
        <w:rPr>
          <w:rFonts w:ascii="Times New Roman" w:hAnsi="Times New Roman" w:cs="Times New Roman"/>
          <w:i/>
          <w:iCs/>
        </w:rPr>
        <w:t>Cohort profiles</w:t>
      </w:r>
      <w:r w:rsidR="00553B99" w:rsidRPr="002130CF">
        <w:rPr>
          <w:rFonts w:ascii="Times New Roman" w:hAnsi="Times New Roman" w:cs="Times New Roman"/>
          <w:i/>
          <w:iCs/>
          <w:color w:val="7030A0"/>
        </w:rPr>
        <w:tab/>
      </w:r>
    </w:p>
    <w:p w14:paraId="740361E8" w14:textId="21D96940" w:rsidR="00E34F2D" w:rsidRPr="002130CF" w:rsidRDefault="001A3CA1" w:rsidP="002130CF">
      <w:pPr>
        <w:spacing w:line="480" w:lineRule="auto"/>
        <w:ind w:firstLine="720"/>
        <w:rPr>
          <w:rFonts w:ascii="Times New Roman" w:hAnsi="Times New Roman" w:cs="Times New Roman"/>
        </w:rPr>
      </w:pPr>
      <w:r w:rsidRPr="002130CF">
        <w:rPr>
          <w:rFonts w:ascii="Times New Roman" w:hAnsi="Times New Roman" w:cs="Times New Roman"/>
        </w:rPr>
        <w:t>The Nurses’ Health Study (NHS) was established in 1976</w:t>
      </w:r>
      <w:r w:rsidR="00266ABB">
        <w:rPr>
          <w:rFonts w:ascii="Times New Roman" w:hAnsi="Times New Roman" w:cs="Times New Roman"/>
        </w:rPr>
        <w:t>, enrolling</w:t>
      </w:r>
      <w:r w:rsidRPr="002130CF">
        <w:rPr>
          <w:rFonts w:ascii="Times New Roman" w:hAnsi="Times New Roman" w:cs="Times New Roman"/>
        </w:rPr>
        <w:t xml:space="preserve"> 121,700 women employed as registered nurses aged 30-55 in the United States</w:t>
      </w:r>
      <w:r w:rsidR="00015F78">
        <w:rPr>
          <w:rFonts w:ascii="Times New Roman" w:hAnsi="Times New Roman" w:cs="Times New Roman"/>
        </w:rPr>
        <w:t>.</w:t>
      </w:r>
      <w:r w:rsidRPr="002130CF">
        <w:rPr>
          <w:rFonts w:ascii="Times New Roman" w:hAnsi="Times New Roman" w:cs="Times New Roman"/>
        </w:rPr>
        <w:fldChar w:fldCharType="begin"/>
      </w:r>
      <w:r w:rsidR="00CC0898" w:rsidRPr="002130CF">
        <w:rPr>
          <w:rFonts w:ascii="Times New Roman" w:hAnsi="Times New Roman" w:cs="Times New Roman"/>
        </w:rPr>
        <w:instrText xml:space="preserve"> ADDIN ZOTERO_ITEM CSL_CITATION {"citationID":"MsmSLFK9","properties":{"formattedCitation":"\\super 1\\nosupersub{}","plainCitation":"1","noteIndex":0},"citationItems":[{"id":78,"uris":["http://zotero.org/users/7741698/items/EMBE8EKE"],"itemData":{"id":78,"type":"article-journal","abstract":"The Nurses' Health Study was designed as a prospective follow-up study to examine relations between contraception and breast cancer. With follow-up questionnaires mailed every 2 years, investigators have added extensive details of lifestyle practices. The study, currently in its 20th year, has maintained high follow-up with &gt; 90% of participants responding to each of the follow-up cycles since 1988. The relations between use of hormones, diet, exercise, and other lifestyle practices have been related to the development of a wide range of chronic illnesses among women. This review describes the methods used to follow up the study participants and summarizes the major findings that have been described over the first 20 years of the study. We highlight additional areas added to the study in recent years to address emerging issues in women's health. Special emphasis is placed on the recent findings from the study, including relations between weight gain and heart disease, diabetes, and mortality, the lack of relation between calcium and osteoporotic fractures, and the positive relation between postmenopausal use of hormones and risk of breast cancer.","container-title":"Journal of Women's Health","DOI":"10.1089/jwh.1997.6.49","ISSN":"1059-7115","issue":"1","journalAbbreviation":"J Womens Health","language":"eng","note":"PMID: 9065374","page":"49-62","source":"PubMed","title":"The Nurses' Health Study: 20-year contribution to the understanding of health among women","title-short":"The Nurses' Health Study","volume":"6","author":[{"family":"Colditz","given":"G. A."},{"family":"Manson","given":"J. E."},{"family":"Hankinson","given":"S. E."}],"issued":{"date-parts":[["1997",2]]}}}],"schema":"https://github.com/citation-style-language/schema/raw/master/csl-citation.json"} </w:instrText>
      </w:r>
      <w:r w:rsidRPr="002130CF">
        <w:rPr>
          <w:rFonts w:ascii="Times New Roman" w:hAnsi="Times New Roman" w:cs="Times New Roman"/>
        </w:rPr>
        <w:fldChar w:fldCharType="separate"/>
      </w:r>
      <w:r w:rsidR="00CC0898" w:rsidRPr="002130CF">
        <w:rPr>
          <w:rFonts w:ascii="Times New Roman" w:hAnsi="Times New Roman" w:cs="Times New Roman"/>
          <w:kern w:val="0"/>
          <w:vertAlign w:val="superscript"/>
        </w:rPr>
        <w:t>1</w:t>
      </w:r>
      <w:r w:rsidRPr="002130CF">
        <w:rPr>
          <w:rFonts w:ascii="Times New Roman" w:hAnsi="Times New Roman" w:cs="Times New Roman"/>
        </w:rPr>
        <w:fldChar w:fldCharType="end"/>
      </w:r>
      <w:r w:rsidRPr="002130CF">
        <w:rPr>
          <w:rFonts w:ascii="Times New Roman" w:hAnsi="Times New Roman" w:cs="Times New Roman"/>
        </w:rPr>
        <w:t xml:space="preserve"> Biennial questionnaires </w:t>
      </w:r>
      <w:r w:rsidR="0033672B" w:rsidRPr="002130CF">
        <w:rPr>
          <w:rFonts w:ascii="Times New Roman" w:hAnsi="Times New Roman" w:cs="Times New Roman"/>
        </w:rPr>
        <w:t>have been</w:t>
      </w:r>
      <w:r w:rsidRPr="002130CF">
        <w:rPr>
          <w:rFonts w:ascii="Times New Roman" w:hAnsi="Times New Roman" w:cs="Times New Roman"/>
        </w:rPr>
        <w:t xml:space="preserve"> mailed to participants covering varying dietary, lifestyle, and health factors</w:t>
      </w:r>
      <w:r w:rsidR="00015F78">
        <w:rPr>
          <w:rFonts w:ascii="Times New Roman" w:hAnsi="Times New Roman" w:cs="Times New Roman"/>
        </w:rPr>
        <w:t>.</w:t>
      </w:r>
      <w:r w:rsidRPr="002130CF">
        <w:rPr>
          <w:rFonts w:ascii="Times New Roman" w:hAnsi="Times New Roman" w:cs="Times New Roman"/>
        </w:rPr>
        <w:fldChar w:fldCharType="begin"/>
      </w:r>
      <w:r w:rsidR="00CC0898" w:rsidRPr="002130CF">
        <w:rPr>
          <w:rFonts w:ascii="Times New Roman" w:hAnsi="Times New Roman" w:cs="Times New Roman"/>
        </w:rPr>
        <w:instrText xml:space="preserve"> ADDIN ZOTERO_ITEM CSL_CITATION {"citationID":"YYFJ2D3N","properties":{"formattedCitation":"\\super 1\\nosupersub{}","plainCitation":"1","noteIndex":0},"citationItems":[{"id":78,"uris":["http://zotero.org/users/7741698/items/EMBE8EKE"],"itemData":{"id":78,"type":"article-journal","abstract":"The Nurses' Health Study was designed as a prospective follow-up study to examine relations between contraception and breast cancer. With follow-up questionnaires mailed every 2 years, investigators have added extensive details of lifestyle practices. The study, currently in its 20th year, has maintained high follow-up with &gt; 90% of participants responding to each of the follow-up cycles since 1988. The relations between use of hormones, diet, exercise, and other lifestyle practices have been related to the development of a wide range of chronic illnesses among women. This review describes the methods used to follow up the study participants and summarizes the major findings that have been described over the first 20 years of the study. We highlight additional areas added to the study in recent years to address emerging issues in women's health. Special emphasis is placed on the recent findings from the study, including relations between weight gain and heart disease, diabetes, and mortality, the lack of relation between calcium and osteoporotic fractures, and the positive relation between postmenopausal use of hormones and risk of breast cancer.","container-title":"Journal of Women's Health","DOI":"10.1089/jwh.1997.6.49","ISSN":"1059-7115","issue":"1","journalAbbreviation":"J Womens Health","language":"eng","note":"PMID: 9065374","page":"49-62","source":"PubMed","title":"The Nurses' Health Study: 20-year contribution to the understanding of health among women","title-short":"The Nurses' Health Study","volume":"6","author":[{"family":"Colditz","given":"G. A."},{"family":"Manson","given":"J. E."},{"family":"Hankinson","given":"S. E."}],"issued":{"date-parts":[["1997",2]]}}}],"schema":"https://github.com/citation-style-language/schema/raw/master/csl-citation.json"} </w:instrText>
      </w:r>
      <w:r w:rsidRPr="002130CF">
        <w:rPr>
          <w:rFonts w:ascii="Times New Roman" w:hAnsi="Times New Roman" w:cs="Times New Roman"/>
        </w:rPr>
        <w:fldChar w:fldCharType="separate"/>
      </w:r>
      <w:r w:rsidR="00CC0898" w:rsidRPr="002130CF">
        <w:rPr>
          <w:rFonts w:ascii="Times New Roman" w:hAnsi="Times New Roman" w:cs="Times New Roman"/>
          <w:kern w:val="0"/>
          <w:vertAlign w:val="superscript"/>
        </w:rPr>
        <w:t>1</w:t>
      </w:r>
      <w:r w:rsidRPr="002130CF">
        <w:rPr>
          <w:rFonts w:ascii="Times New Roman" w:hAnsi="Times New Roman" w:cs="Times New Roman"/>
        </w:rPr>
        <w:fldChar w:fldCharType="end"/>
      </w:r>
      <w:r w:rsidRPr="002130CF">
        <w:rPr>
          <w:rFonts w:ascii="Times New Roman" w:hAnsi="Times New Roman" w:cs="Times New Roman"/>
        </w:rPr>
        <w:t xml:space="preserve"> </w:t>
      </w:r>
      <w:r w:rsidR="002B4222" w:rsidRPr="002130CF">
        <w:rPr>
          <w:rFonts w:ascii="Times New Roman" w:hAnsi="Times New Roman" w:cs="Times New Roman"/>
        </w:rPr>
        <w:t>In 1990</w:t>
      </w:r>
      <w:r w:rsidR="00B13833" w:rsidRPr="002130CF">
        <w:rPr>
          <w:rFonts w:ascii="Times New Roman" w:hAnsi="Times New Roman" w:cs="Times New Roman"/>
        </w:rPr>
        <w:t>, 32,82</w:t>
      </w:r>
      <w:r w:rsidR="00C74C75" w:rsidRPr="002130CF">
        <w:rPr>
          <w:rFonts w:ascii="Times New Roman" w:hAnsi="Times New Roman" w:cs="Times New Roman"/>
        </w:rPr>
        <w:t>6</w:t>
      </w:r>
      <w:r w:rsidR="002B4222" w:rsidRPr="002130CF">
        <w:rPr>
          <w:rFonts w:ascii="Times New Roman" w:hAnsi="Times New Roman" w:cs="Times New Roman"/>
        </w:rPr>
        <w:t xml:space="preserve"> women donated blood samples.</w:t>
      </w:r>
      <w:r w:rsidR="00C74C75" w:rsidRPr="002130CF">
        <w:rPr>
          <w:rFonts w:ascii="Times New Roman" w:hAnsi="Times New Roman" w:cs="Times New Roman"/>
        </w:rPr>
        <w:t xml:space="preserve"> The women arranged to have their blood drawn and shipped back overnight with an ice pack, where it was processed, aliquoted into plasma, red blood cell, and white blood cell components, and stored in continuously monitored liquid nitrogen freezers (&lt;</w:t>
      </w:r>
      <w:r w:rsidR="00015F78">
        <w:rPr>
          <w:rFonts w:ascii="Times New Roman" w:hAnsi="Times New Roman" w:cs="Times New Roman"/>
        </w:rPr>
        <w:t xml:space="preserve"> </w:t>
      </w:r>
      <w:r w:rsidR="00C74C75" w:rsidRPr="002130CF">
        <w:rPr>
          <w:rFonts w:ascii="Times New Roman" w:hAnsi="Times New Roman" w:cs="Times New Roman"/>
        </w:rPr>
        <w:t xml:space="preserve">-130 °C). </w:t>
      </w:r>
      <w:r w:rsidR="00D53DC2">
        <w:rPr>
          <w:rFonts w:ascii="Times New Roman" w:hAnsi="Times New Roman" w:cs="Times New Roman"/>
        </w:rPr>
        <w:t>The stability of prolactin levels in samples collected in this manner has been previously documented.</w:t>
      </w:r>
      <w:r w:rsidR="00D53DC2">
        <w:rPr>
          <w:rFonts w:ascii="Times New Roman" w:hAnsi="Times New Roman" w:cs="Times New Roman"/>
        </w:rPr>
        <w:fldChar w:fldCharType="begin"/>
      </w:r>
      <w:r w:rsidR="00D53DC2">
        <w:rPr>
          <w:rFonts w:ascii="Times New Roman" w:hAnsi="Times New Roman" w:cs="Times New Roman"/>
        </w:rPr>
        <w:instrText xml:space="preserve"> ADDIN EN.CITE &lt;EndNote&gt;&lt;Cite&gt;&lt;Author&gt;Hankinson&lt;/Author&gt;&lt;Year&gt;1989&lt;/Year&gt;&lt;RecNum&gt;2543&lt;/RecNum&gt;&lt;DisplayText&gt;&lt;style face="superscript"&gt;1&lt;/style&gt;&lt;/DisplayText&gt;&lt;record&gt;&lt;rec-number&gt;2543&lt;/rec-number&gt;&lt;foreign-keys&gt;&lt;key app="EN" db-id="2ffae29dp59wakewdv6509zb25ee2s2aexa5" timestamp="1708698479"&gt;2543&lt;/key&gt;&lt;/foreign-keys&gt;&lt;ref-type name="Journal Article"&gt;17&lt;/ref-type&gt;&lt;contributors&gt;&lt;authors&gt;&lt;author&gt;Hankinson, S. E.&lt;/author&gt;&lt;author&gt;London, S. J.&lt;/author&gt;&lt;author&gt;Chute, C. G.&lt;/author&gt;&lt;author&gt;Barbieri, R. L.&lt;/author&gt;&lt;author&gt;Jones, L.&lt;/author&gt;&lt;author&gt;Kaplan, L. A.&lt;/author&gt;&lt;author&gt;Sacks, F. M.&lt;/author&gt;&lt;author&gt;Stampfer, M. J.&lt;/author&gt;&lt;/authors&gt;&lt;/contributors&gt;&lt;auth-address&gt;Department of Epidemiology, Harvard School of Public Health, Boston, MA 02115.&lt;/auth-address&gt;&lt;titles&gt;&lt;title&gt;Effect of transport conditions on the stability of biochemical markers in blood&lt;/title&gt;&lt;secondary-title&gt;Clin Chem&lt;/secondary-title&gt;&lt;/titles&gt;&lt;periodical&gt;&lt;full-title&gt;Clin Chem&lt;/full-title&gt;&lt;/periodical&gt;&lt;pages&gt;2313-6&lt;/pages&gt;&lt;volume&gt;35&lt;/volume&gt;&lt;number&gt;12&lt;/number&gt;&lt;keywords&gt;&lt;keyword&gt;Adult&lt;/keyword&gt;&lt;keyword&gt;Biomarkers/*blood&lt;/keyword&gt;&lt;keyword&gt;*Blood Preservation&lt;/keyword&gt;&lt;keyword&gt;Carotenoids/analysis&lt;/keyword&gt;&lt;keyword&gt;DNA/analysis&lt;/keyword&gt;&lt;keyword&gt;Female&lt;/keyword&gt;&lt;keyword&gt;Hormones/analysis&lt;/keyword&gt;&lt;keyword&gt;Humans&lt;/keyword&gt;&lt;keyword&gt;Lipids/analysis&lt;/keyword&gt;&lt;keyword&gt;Male&lt;/keyword&gt;&lt;keyword&gt;Middle Aged&lt;/keyword&gt;&lt;keyword&gt;*Specimen Handling&lt;/keyword&gt;&lt;keyword&gt;*Temperature&lt;/keyword&gt;&lt;keyword&gt;Time Factors&lt;/keyword&gt;&lt;keyword&gt;*Transportation&lt;/keyword&gt;&lt;keyword&gt;Vitamin E/analysis&lt;/keyword&gt;&lt;/keywords&gt;&lt;dates&gt;&lt;year&gt;1989&lt;/year&gt;&lt;pub-dates&gt;&lt;date&gt;Dec&lt;/date&gt;&lt;/pub-dates&gt;&lt;/dates&gt;&lt;isbn&gt;0009-9147 (Print)&amp;#xD;0009-9147 (Linking)&lt;/isbn&gt;&lt;accession-num&gt;2591049&lt;/accession-num&gt;&lt;urls&gt;&lt;related-urls&gt;&lt;url&gt;https://www.ncbi.nlm.nih.gov/pubmed/2591049&lt;/url&gt;&lt;/related-urls&gt;&lt;/urls&gt;&lt;remote-database-name&gt;Medline&lt;/remote-database-name&gt;&lt;remote-database-provider&gt;NLM&lt;/remote-database-provider&gt;&lt;/record&gt;&lt;/Cite&gt;&lt;/EndNote&gt;</w:instrText>
      </w:r>
      <w:r w:rsidR="00D53DC2">
        <w:rPr>
          <w:rFonts w:ascii="Times New Roman" w:hAnsi="Times New Roman" w:cs="Times New Roman"/>
        </w:rPr>
        <w:fldChar w:fldCharType="separate"/>
      </w:r>
      <w:r w:rsidR="00D53DC2" w:rsidRPr="00D53DC2">
        <w:rPr>
          <w:rFonts w:ascii="Times New Roman" w:hAnsi="Times New Roman" w:cs="Times New Roman"/>
          <w:noProof/>
          <w:vertAlign w:val="superscript"/>
        </w:rPr>
        <w:t>1</w:t>
      </w:r>
      <w:r w:rsidR="00D53DC2">
        <w:rPr>
          <w:rFonts w:ascii="Times New Roman" w:hAnsi="Times New Roman" w:cs="Times New Roman"/>
        </w:rPr>
        <w:fldChar w:fldCharType="end"/>
      </w:r>
      <w:r w:rsidR="00D53DC2">
        <w:rPr>
          <w:rFonts w:ascii="Times New Roman" w:hAnsi="Times New Roman" w:cs="Times New Roman"/>
        </w:rPr>
        <w:t xml:space="preserve"> </w:t>
      </w:r>
      <w:r w:rsidR="00AE7C24">
        <w:rPr>
          <w:rFonts w:ascii="Times New Roman" w:hAnsi="Times New Roman" w:cs="Times New Roman"/>
        </w:rPr>
        <w:t>Between</w:t>
      </w:r>
      <w:r w:rsidR="002B4222" w:rsidRPr="002130CF">
        <w:rPr>
          <w:rFonts w:ascii="Times New Roman" w:hAnsi="Times New Roman" w:cs="Times New Roman"/>
        </w:rPr>
        <w:t xml:space="preserve"> 2000</w:t>
      </w:r>
      <w:r w:rsidR="00AE7C24">
        <w:rPr>
          <w:rFonts w:ascii="Times New Roman" w:hAnsi="Times New Roman" w:cs="Times New Roman"/>
        </w:rPr>
        <w:t xml:space="preserve"> and 2002</w:t>
      </w:r>
      <w:r w:rsidR="00015F78">
        <w:rPr>
          <w:rFonts w:ascii="Times New Roman" w:hAnsi="Times New Roman" w:cs="Times New Roman"/>
        </w:rPr>
        <w:t>,</w:t>
      </w:r>
      <w:r w:rsidR="002B4222" w:rsidRPr="002130CF">
        <w:rPr>
          <w:rFonts w:ascii="Times New Roman" w:hAnsi="Times New Roman" w:cs="Times New Roman"/>
        </w:rPr>
        <w:t xml:space="preserve"> a</w:t>
      </w:r>
      <w:r w:rsidR="00C74C75" w:rsidRPr="002130CF">
        <w:rPr>
          <w:rFonts w:ascii="Times New Roman" w:hAnsi="Times New Roman" w:cs="Times New Roman"/>
        </w:rPr>
        <w:t xml:space="preserve"> second</w:t>
      </w:r>
      <w:r w:rsidR="002B4222" w:rsidRPr="002130CF">
        <w:rPr>
          <w:rFonts w:ascii="Times New Roman" w:hAnsi="Times New Roman" w:cs="Times New Roman"/>
        </w:rPr>
        <w:t xml:space="preserve"> blood sample was collected from </w:t>
      </w:r>
      <w:r w:rsidR="00C74C75" w:rsidRPr="002130CF">
        <w:rPr>
          <w:rFonts w:ascii="Times New Roman" w:hAnsi="Times New Roman" w:cs="Times New Roman"/>
        </w:rPr>
        <w:t>18,743</w:t>
      </w:r>
      <w:r w:rsidR="002B4222" w:rsidRPr="002130CF">
        <w:rPr>
          <w:rFonts w:ascii="Times New Roman" w:hAnsi="Times New Roman" w:cs="Times New Roman"/>
        </w:rPr>
        <w:t xml:space="preserve"> women who had participated in the 1990 collection. From the women who gave blood in 1990, a nested case-control study was created</w:t>
      </w:r>
      <w:r w:rsidR="00015F78">
        <w:rPr>
          <w:rFonts w:ascii="Times New Roman" w:hAnsi="Times New Roman" w:cs="Times New Roman"/>
        </w:rPr>
        <w:t xml:space="preserve"> for prolactin assessment</w:t>
      </w:r>
      <w:r w:rsidR="002B4222" w:rsidRPr="002130CF">
        <w:rPr>
          <w:rFonts w:ascii="Times New Roman" w:hAnsi="Times New Roman" w:cs="Times New Roman"/>
        </w:rPr>
        <w:t xml:space="preserve">. </w:t>
      </w:r>
      <w:r w:rsidR="00EA4661" w:rsidRPr="002130CF">
        <w:rPr>
          <w:rFonts w:ascii="Times New Roman" w:hAnsi="Times New Roman" w:cs="Times New Roman"/>
        </w:rPr>
        <w:t xml:space="preserve">Matching factors </w:t>
      </w:r>
      <w:r w:rsidR="00015F78">
        <w:rPr>
          <w:rFonts w:ascii="Times New Roman" w:hAnsi="Times New Roman" w:cs="Times New Roman"/>
        </w:rPr>
        <w:t>included</w:t>
      </w:r>
      <w:r w:rsidR="00EA4661" w:rsidRPr="002130CF">
        <w:rPr>
          <w:rFonts w:ascii="Times New Roman" w:hAnsi="Times New Roman" w:cs="Times New Roman"/>
        </w:rPr>
        <w:t xml:space="preserve"> age, ethnicity, </w:t>
      </w:r>
      <w:r w:rsidR="00015F78">
        <w:rPr>
          <w:rFonts w:ascii="Times New Roman" w:hAnsi="Times New Roman" w:cs="Times New Roman"/>
        </w:rPr>
        <w:t>postmenopausal hormone</w:t>
      </w:r>
      <w:r w:rsidR="00EA4661" w:rsidRPr="002130CF">
        <w:rPr>
          <w:rFonts w:ascii="Times New Roman" w:hAnsi="Times New Roman" w:cs="Times New Roman"/>
        </w:rPr>
        <w:t xml:space="preserve"> use (</w:t>
      </w:r>
      <w:r w:rsidR="00015F78">
        <w:rPr>
          <w:rFonts w:ascii="Times New Roman" w:hAnsi="Times New Roman" w:cs="Times New Roman"/>
        </w:rPr>
        <w:t xml:space="preserve">PMH; </w:t>
      </w:r>
      <w:r w:rsidR="00EA4661" w:rsidRPr="002130CF">
        <w:rPr>
          <w:rFonts w:ascii="Times New Roman" w:hAnsi="Times New Roman" w:cs="Times New Roman"/>
        </w:rPr>
        <w:t>yes/no), fasting status, calendar year, month, time of day</w:t>
      </w:r>
      <w:r w:rsidR="00015F78">
        <w:rPr>
          <w:rFonts w:ascii="Times New Roman" w:hAnsi="Times New Roman" w:cs="Times New Roman"/>
        </w:rPr>
        <w:t>,</w:t>
      </w:r>
      <w:r w:rsidR="00EA4661" w:rsidRPr="002130CF">
        <w:rPr>
          <w:rFonts w:ascii="Times New Roman" w:hAnsi="Times New Roman" w:cs="Times New Roman"/>
        </w:rPr>
        <w:t xml:space="preserve"> and fasting status at blood draw. For non-PMH users, 2 </w:t>
      </w:r>
      <w:r w:rsidR="00015F78">
        <w:rPr>
          <w:rFonts w:ascii="Times New Roman" w:hAnsi="Times New Roman" w:cs="Times New Roman"/>
        </w:rPr>
        <w:t xml:space="preserve">breast cancer-free </w:t>
      </w:r>
      <w:r w:rsidR="00EA4661" w:rsidRPr="002130CF">
        <w:rPr>
          <w:rFonts w:ascii="Times New Roman" w:hAnsi="Times New Roman" w:cs="Times New Roman"/>
        </w:rPr>
        <w:t>controls were selected per case</w:t>
      </w:r>
      <w:r w:rsidR="00015F78">
        <w:rPr>
          <w:rFonts w:ascii="Times New Roman" w:hAnsi="Times New Roman" w:cs="Times New Roman"/>
        </w:rPr>
        <w:t>,</w:t>
      </w:r>
      <w:r w:rsidR="00EA4661" w:rsidRPr="002130CF">
        <w:rPr>
          <w:rFonts w:ascii="Times New Roman" w:hAnsi="Times New Roman" w:cs="Times New Roman"/>
        </w:rPr>
        <w:t xml:space="preserve"> and </w:t>
      </w:r>
      <w:r w:rsidR="00015F78">
        <w:rPr>
          <w:rFonts w:ascii="Times New Roman" w:hAnsi="Times New Roman" w:cs="Times New Roman"/>
        </w:rPr>
        <w:t>one breast cancer-free control was selected per case for PMH users</w:t>
      </w:r>
      <w:r w:rsidR="00EA4661" w:rsidRPr="002130CF">
        <w:rPr>
          <w:rFonts w:ascii="Times New Roman" w:hAnsi="Times New Roman" w:cs="Times New Roman"/>
        </w:rPr>
        <w:t xml:space="preserve">. </w:t>
      </w:r>
      <w:r w:rsidR="00E34F2D" w:rsidRPr="002130CF">
        <w:rPr>
          <w:rFonts w:ascii="Times New Roman" w:hAnsi="Times New Roman" w:cs="Times New Roman"/>
        </w:rPr>
        <w:t>Among the subset of participants with two blood samples, cases diagnosed after the 2</w:t>
      </w:r>
      <w:r w:rsidR="00E34F2D" w:rsidRPr="002130CF">
        <w:rPr>
          <w:rFonts w:ascii="Times New Roman" w:hAnsi="Times New Roman" w:cs="Times New Roman"/>
          <w:vertAlign w:val="superscript"/>
        </w:rPr>
        <w:t>nd</w:t>
      </w:r>
      <w:r w:rsidR="00E34F2D" w:rsidRPr="002130CF">
        <w:rPr>
          <w:rFonts w:ascii="Times New Roman" w:hAnsi="Times New Roman" w:cs="Times New Roman"/>
        </w:rPr>
        <w:t xml:space="preserve"> blood collection and their matched controls </w:t>
      </w:r>
      <w:r w:rsidR="00430851" w:rsidRPr="002130CF">
        <w:rPr>
          <w:rFonts w:ascii="Times New Roman" w:hAnsi="Times New Roman" w:cs="Times New Roman"/>
        </w:rPr>
        <w:t xml:space="preserve">were matched </w:t>
      </w:r>
      <w:r w:rsidR="00AE7C24">
        <w:rPr>
          <w:rFonts w:ascii="Times New Roman" w:hAnsi="Times New Roman" w:cs="Times New Roman"/>
        </w:rPr>
        <w:t>on</w:t>
      </w:r>
      <w:r w:rsidR="00430851" w:rsidRPr="002130CF">
        <w:rPr>
          <w:rFonts w:ascii="Times New Roman" w:hAnsi="Times New Roman" w:cs="Times New Roman"/>
        </w:rPr>
        <w:t xml:space="preserve"> attributes at each blood collection</w:t>
      </w:r>
      <w:r w:rsidR="00015F78">
        <w:rPr>
          <w:rFonts w:ascii="Times New Roman" w:hAnsi="Times New Roman" w:cs="Times New Roman"/>
        </w:rPr>
        <w:t>,</w:t>
      </w:r>
      <w:r w:rsidR="00430851" w:rsidRPr="002130CF">
        <w:rPr>
          <w:rFonts w:ascii="Times New Roman" w:hAnsi="Times New Roman" w:cs="Times New Roman"/>
        </w:rPr>
        <w:t xml:space="preserve"> and </w:t>
      </w:r>
      <w:r w:rsidR="00E34F2D" w:rsidRPr="002130CF">
        <w:rPr>
          <w:rFonts w:ascii="Times New Roman" w:hAnsi="Times New Roman" w:cs="Times New Roman"/>
        </w:rPr>
        <w:t xml:space="preserve">both </w:t>
      </w:r>
      <w:r w:rsidR="00430851" w:rsidRPr="002130CF">
        <w:rPr>
          <w:rFonts w:ascii="Times New Roman" w:hAnsi="Times New Roman" w:cs="Times New Roman"/>
        </w:rPr>
        <w:t xml:space="preserve">blood </w:t>
      </w:r>
      <w:r w:rsidR="00E34F2D" w:rsidRPr="002130CF">
        <w:rPr>
          <w:rFonts w:ascii="Times New Roman" w:hAnsi="Times New Roman" w:cs="Times New Roman"/>
        </w:rPr>
        <w:t xml:space="preserve">samples </w:t>
      </w:r>
      <w:r w:rsidR="00430851" w:rsidRPr="002130CF">
        <w:rPr>
          <w:rFonts w:ascii="Times New Roman" w:hAnsi="Times New Roman" w:cs="Times New Roman"/>
        </w:rPr>
        <w:t xml:space="preserve">were </w:t>
      </w:r>
      <w:r w:rsidR="00E34F2D" w:rsidRPr="002130CF">
        <w:rPr>
          <w:rFonts w:ascii="Times New Roman" w:hAnsi="Times New Roman" w:cs="Times New Roman"/>
        </w:rPr>
        <w:t xml:space="preserve">assayed for prolactin. </w:t>
      </w:r>
    </w:p>
    <w:p w14:paraId="5025C1DF" w14:textId="2C5A1BF0" w:rsidR="00015F78" w:rsidRDefault="00EC6A56" w:rsidP="00775F0A">
      <w:pPr>
        <w:spacing w:line="480" w:lineRule="auto"/>
        <w:ind w:firstLine="720"/>
        <w:rPr>
          <w:rFonts w:ascii="Times New Roman" w:hAnsi="Times New Roman" w:cs="Times New Roman"/>
          <w:color w:val="7030A0"/>
        </w:rPr>
      </w:pPr>
      <w:r w:rsidRPr="002130CF">
        <w:rPr>
          <w:rFonts w:ascii="Times New Roman" w:hAnsi="Times New Roman" w:cs="Times New Roman"/>
        </w:rPr>
        <w:t xml:space="preserve">The </w:t>
      </w:r>
      <w:r>
        <w:rPr>
          <w:rFonts w:ascii="Times New Roman" w:hAnsi="Times New Roman" w:cs="Times New Roman"/>
        </w:rPr>
        <w:t>Breast Cancer Now</w:t>
      </w:r>
      <w:r w:rsidRPr="002130CF">
        <w:rPr>
          <w:rFonts w:ascii="Times New Roman" w:hAnsi="Times New Roman" w:cs="Times New Roman"/>
        </w:rPr>
        <w:t xml:space="preserve"> Generations Study (BGS) began in 2003 and active recruitment was completed in 2011</w:t>
      </w:r>
      <w:r w:rsidR="00015F78">
        <w:rPr>
          <w:rFonts w:ascii="Times New Roman" w:hAnsi="Times New Roman" w:cs="Times New Roman"/>
        </w:rPr>
        <w:t>.</w:t>
      </w:r>
      <w:r w:rsidR="00AB0E1B" w:rsidRPr="002130CF">
        <w:rPr>
          <w:rFonts w:ascii="Times New Roman" w:hAnsi="Times New Roman" w:cs="Times New Roman"/>
        </w:rPr>
        <w:fldChar w:fldCharType="begin"/>
      </w:r>
      <w:r w:rsidR="00CC0898" w:rsidRPr="002130CF">
        <w:rPr>
          <w:rFonts w:ascii="Times New Roman" w:hAnsi="Times New Roman" w:cs="Times New Roman"/>
        </w:rPr>
        <w:instrText xml:space="preserve"> ADDIN ZOTERO_ITEM CSL_CITATION {"citationID":"I318zJo3","properties":{"formattedCitation":"\\super 2\\nosupersub{}","plainCitation":"2","noteIndex":0},"citationItems":[{"id":55,"uris":["http://zotero.org/users/7741698/items/95DLS6JB"],"itemData":{"id":55,"type":"article-journal","abstract":"BACKGROUND: The rationale, design, recruitment and follow-up methods are described for the Breakthrough Generations Study, a UK cohort study started in 2003, targeted at investigation of breast cancer aetiology.\nMETHODS: Cohort members have been recruited by a participant referral method intended to assemble economically a large general population cohort from whom detailed questionnaire information and blood samples can be obtained repeatedly over decades, with high completeness of follow-up and inclusion of large numbers of related individuals. 'First-generation' recruits were women contacted directly, or who volunteered directly, to join the study. They nominated female friends and family, whom we contacted, and those who joined ('second generation') nominated others, reiterated for up to 28 generations.\nRESULTS: The method has successfully been used during 2003-2011 to recruit 112,049 motivated participants with a broad geographic and socioeconomic distribution, aged 16-102 years, who have completed detailed questionnaires; 92% of the participants gave blood samples at recruitment. When eligible, 2½ years after recruitment, &gt;98% completed the first follow-up questionnaire. Thirty percent are first-degree relatives of other study members.\nCONCLUSION: The 'generational' recruitment method has enabled recruitment of a large cohort who appear to have the commitment to enable long-term continuing data and sample collection, to investigate the effects of changing endogenous and exogenous factors on cancer risk.","container-title":"British Journal of Cancer","DOI":"10.1038/bjc.2011.337","ISSN":"1532-1827","issue":"7","journalAbbreviation":"Br J Cancer","language":"eng","note":"PMID: 21897394\nPMCID: PMC3185950","page":"911-917","source":"PubMed","title":"The Breakthrough Generations Study: design of a long-term UK cohort study to investigate breast cancer aetiology","title-short":"The Breakthrough Generations Study","volume":"105","author":[{"family":"Swerdlow","given":"A. J."},{"family":"Jones","given":"M. E."},{"family":"Schoemaker","given":"M. J."},{"family":"Hemming","given":"J."},{"family":"Thomas","given":"D."},{"family":"Williamson","given":"J."},{"family":"Ashworth","given":"A."}],"issued":{"date-parts":[["2011",9,27]]}}}],"schema":"https://github.com/citation-style-language/schema/raw/master/csl-citation.json"} </w:instrText>
      </w:r>
      <w:r w:rsidR="00AB0E1B" w:rsidRPr="002130CF">
        <w:rPr>
          <w:rFonts w:ascii="Times New Roman" w:hAnsi="Times New Roman" w:cs="Times New Roman"/>
        </w:rPr>
        <w:fldChar w:fldCharType="separate"/>
      </w:r>
      <w:r w:rsidR="00CC0898" w:rsidRPr="002130CF">
        <w:rPr>
          <w:rFonts w:ascii="Times New Roman" w:hAnsi="Times New Roman" w:cs="Times New Roman"/>
          <w:kern w:val="0"/>
          <w:vertAlign w:val="superscript"/>
        </w:rPr>
        <w:t>2</w:t>
      </w:r>
      <w:r w:rsidR="00AB0E1B" w:rsidRPr="002130CF">
        <w:rPr>
          <w:rFonts w:ascii="Times New Roman" w:hAnsi="Times New Roman" w:cs="Times New Roman"/>
        </w:rPr>
        <w:fldChar w:fldCharType="end"/>
      </w:r>
      <w:r w:rsidR="001A3CA1" w:rsidRPr="002130CF">
        <w:rPr>
          <w:rFonts w:ascii="Times New Roman" w:hAnsi="Times New Roman" w:cs="Times New Roman"/>
        </w:rPr>
        <w:t xml:space="preserve"> </w:t>
      </w:r>
      <w:r w:rsidRPr="002130CF">
        <w:rPr>
          <w:rFonts w:ascii="Times New Roman" w:hAnsi="Times New Roman" w:cs="Times New Roman"/>
        </w:rPr>
        <w:t xml:space="preserve">A total of 112,049 women aged 16 or older from the general public of the </w:t>
      </w:r>
      <w:r>
        <w:rPr>
          <w:rFonts w:ascii="Times New Roman" w:hAnsi="Times New Roman" w:cs="Times New Roman"/>
        </w:rPr>
        <w:t>United Kingdom participated</w:t>
      </w:r>
      <w:r w:rsidRPr="002130CF">
        <w:rPr>
          <w:rFonts w:ascii="Times New Roman" w:hAnsi="Times New Roman" w:cs="Times New Roman"/>
        </w:rPr>
        <w:t xml:space="preserve"> in the study</w:t>
      </w:r>
      <w:r w:rsidR="00AB0E1B" w:rsidRPr="002130CF">
        <w:rPr>
          <w:rFonts w:ascii="Times New Roman" w:hAnsi="Times New Roman" w:cs="Times New Roman"/>
        </w:rPr>
        <w:t>. Upon enrollment</w:t>
      </w:r>
      <w:r w:rsidR="00015F78">
        <w:rPr>
          <w:rFonts w:ascii="Times New Roman" w:hAnsi="Times New Roman" w:cs="Times New Roman"/>
        </w:rPr>
        <w:t>,</w:t>
      </w:r>
      <w:r w:rsidR="00AB0E1B" w:rsidRPr="002130CF">
        <w:rPr>
          <w:rFonts w:ascii="Times New Roman" w:hAnsi="Times New Roman" w:cs="Times New Roman"/>
        </w:rPr>
        <w:t xml:space="preserve"> the women completed a questionnaire and submitted a blood sample by mail to the study center</w:t>
      </w:r>
      <w:r w:rsidR="00775F0A">
        <w:rPr>
          <w:rFonts w:ascii="Times New Roman" w:hAnsi="Times New Roman" w:cs="Times New Roman"/>
        </w:rPr>
        <w:t>. S</w:t>
      </w:r>
      <w:r w:rsidR="00775F0A" w:rsidRPr="002130CF">
        <w:rPr>
          <w:rFonts w:ascii="Times New Roman" w:hAnsi="Times New Roman" w:cs="Times New Roman"/>
        </w:rPr>
        <w:t>amples were sent back to the study center at ambient temperatures</w:t>
      </w:r>
      <w:r w:rsidR="00775F0A">
        <w:rPr>
          <w:rFonts w:ascii="Times New Roman" w:hAnsi="Times New Roman" w:cs="Times New Roman"/>
        </w:rPr>
        <w:t>.</w:t>
      </w:r>
      <w:r w:rsidR="00775F0A" w:rsidRPr="002130CF">
        <w:rPr>
          <w:rFonts w:ascii="Times New Roman" w:hAnsi="Times New Roman" w:cs="Times New Roman"/>
        </w:rPr>
        <w:fldChar w:fldCharType="begin"/>
      </w:r>
      <w:r w:rsidR="00775F0A" w:rsidRPr="002130CF">
        <w:rPr>
          <w:rFonts w:ascii="Times New Roman" w:hAnsi="Times New Roman" w:cs="Times New Roman"/>
        </w:rPr>
        <w:instrText xml:space="preserve"> ADDIN ZOTERO_ITEM CSL_CITATION {"citationID":"8Xqp4Ywb","properties":{"formattedCitation":"\\super 2\\nosupersub{}","plainCitation":"2","noteIndex":0},"citationItems":[{"id":55,"uris":["http://zotero.org/users/7741698/items/95DLS6JB"],"itemData":{"id":55,"type":"article-journal","abstract":"BACKGROUND: The rationale, design, recruitment and follow-up methods are described for the Breakthrough Generations Study, a UK cohort study started in 2003, targeted at investigation of breast cancer aetiology.\nMETHODS: Cohort members have been recruited by a participant referral method intended to assemble economically a large general population cohort from whom detailed questionnaire information and blood samples can be obtained repeatedly over decades, with high completeness of follow-up and inclusion of large numbers of related individuals. 'First-generation' recruits were women contacted directly, or who volunteered directly, to join the study. They nominated female friends and family, whom we contacted, and those who joined ('second generation') nominated others, reiterated for up to 28 generations.\nRESULTS: The method has successfully been used during 2003-2011 to recruit 112,049 motivated participants with a broad geographic and socioeconomic distribution, aged 16-102 years, who have completed detailed questionnaires; 92% of the participants gave blood samples at recruitment. When eligible, 2½ years after recruitment, &gt;98% completed the first follow-up questionnaire. Thirty percent are first-degree relatives of other study members.\nCONCLUSION: The 'generational' recruitment method has enabled recruitment of a large cohort who appear to have the commitment to enable long-term continuing data and sample collection, to investigate the effects of changing endogenous and exogenous factors on cancer risk.","container-title":"British Journal of Cancer","DOI":"10.1038/bjc.2011.337","ISSN":"1532-1827","issue":"7","journalAbbreviation":"Br J Cancer","language":"eng","note":"PMID: 21897394\nPMCID: PMC3185950","page":"911-917","source":"PubMed","title":"The Breakthrough Generations Study: design of a long-term UK cohort study to investigate breast cancer aetiology","title-short":"The Breakthrough Generations Study","volume":"105","author":[{"family":"Swerdlow","given":"A. J."},{"family":"Jones","given":"M. E."},{"family":"Schoemaker","given":"M. J."},{"family":"Hemming","given":"J."},{"family":"Thomas","given":"D."},{"family":"Williamson","given":"J."},{"family":"Ashworth","given":"A."}],"issued":{"date-parts":[["2011",9,27]]}}}],"schema":"https://github.com/citation-style-language/schema/raw/master/csl-citation.json"} </w:instrText>
      </w:r>
      <w:r w:rsidR="00775F0A" w:rsidRPr="002130CF">
        <w:rPr>
          <w:rFonts w:ascii="Times New Roman" w:hAnsi="Times New Roman" w:cs="Times New Roman"/>
        </w:rPr>
        <w:fldChar w:fldCharType="separate"/>
      </w:r>
      <w:r w:rsidR="00775F0A" w:rsidRPr="002130CF">
        <w:rPr>
          <w:rFonts w:ascii="Times New Roman" w:hAnsi="Times New Roman" w:cs="Times New Roman"/>
          <w:kern w:val="0"/>
          <w:vertAlign w:val="superscript"/>
        </w:rPr>
        <w:t>2</w:t>
      </w:r>
      <w:r w:rsidR="00775F0A" w:rsidRPr="002130CF">
        <w:rPr>
          <w:rFonts w:ascii="Times New Roman" w:hAnsi="Times New Roman" w:cs="Times New Roman"/>
        </w:rPr>
        <w:fldChar w:fldCharType="end"/>
      </w:r>
      <w:r w:rsidR="00775F0A" w:rsidRPr="002130CF">
        <w:rPr>
          <w:rFonts w:ascii="Times New Roman" w:hAnsi="Times New Roman" w:cs="Times New Roman"/>
        </w:rPr>
        <w:t xml:space="preserve"> 71% of</w:t>
      </w:r>
      <w:r w:rsidR="00775F0A">
        <w:rPr>
          <w:rFonts w:ascii="Times New Roman" w:hAnsi="Times New Roman" w:cs="Times New Roman"/>
        </w:rPr>
        <w:t xml:space="preserve"> the</w:t>
      </w:r>
      <w:r w:rsidR="00775F0A" w:rsidRPr="002130CF">
        <w:rPr>
          <w:rFonts w:ascii="Times New Roman" w:hAnsi="Times New Roman" w:cs="Times New Roman"/>
        </w:rPr>
        <w:t xml:space="preserve"> blood samples arrived </w:t>
      </w:r>
      <w:r w:rsidR="008D1B91">
        <w:rPr>
          <w:rFonts w:ascii="Times New Roman" w:hAnsi="Times New Roman" w:cs="Times New Roman"/>
        </w:rPr>
        <w:t>at</w:t>
      </w:r>
      <w:r w:rsidR="00775F0A" w:rsidRPr="002130CF">
        <w:rPr>
          <w:rFonts w:ascii="Times New Roman" w:hAnsi="Times New Roman" w:cs="Times New Roman"/>
        </w:rPr>
        <w:t xml:space="preserve"> the study center on the day of venipuncture or the next day, 13% the </w:t>
      </w:r>
      <w:r w:rsidR="00775F0A">
        <w:rPr>
          <w:rFonts w:ascii="Times New Roman" w:hAnsi="Times New Roman" w:cs="Times New Roman"/>
        </w:rPr>
        <w:t xml:space="preserve">following </w:t>
      </w:r>
      <w:r w:rsidR="00775F0A" w:rsidRPr="002130CF">
        <w:rPr>
          <w:rFonts w:ascii="Times New Roman" w:hAnsi="Times New Roman" w:cs="Times New Roman"/>
        </w:rPr>
        <w:t xml:space="preserve">day, 8% after 3 days, and the remaining 9% </w:t>
      </w:r>
      <w:r w:rsidR="00775F0A">
        <w:rPr>
          <w:rFonts w:ascii="Times New Roman" w:hAnsi="Times New Roman" w:cs="Times New Roman"/>
        </w:rPr>
        <w:t xml:space="preserve">at </w:t>
      </w:r>
      <w:r w:rsidR="00775F0A" w:rsidRPr="002130CF">
        <w:rPr>
          <w:rFonts w:ascii="Times New Roman" w:hAnsi="Times New Roman" w:cs="Times New Roman"/>
        </w:rPr>
        <w:t>later</w:t>
      </w:r>
      <w:r w:rsidR="00775F0A">
        <w:rPr>
          <w:rFonts w:ascii="Times New Roman" w:hAnsi="Times New Roman" w:cs="Times New Roman"/>
        </w:rPr>
        <w:t xml:space="preserve"> dates.</w:t>
      </w:r>
      <w:r w:rsidR="00775F0A" w:rsidRPr="002130CF">
        <w:rPr>
          <w:rFonts w:ascii="Times New Roman" w:hAnsi="Times New Roman" w:cs="Times New Roman"/>
        </w:rPr>
        <w:fldChar w:fldCharType="begin"/>
      </w:r>
      <w:r w:rsidR="00775F0A" w:rsidRPr="002130CF">
        <w:rPr>
          <w:rFonts w:ascii="Times New Roman" w:hAnsi="Times New Roman" w:cs="Times New Roman"/>
        </w:rPr>
        <w:instrText xml:space="preserve"> ADDIN ZOTERO_ITEM CSL_CITATION {"citationID":"gLrB12EN","properties":{"formattedCitation":"\\super 2\\nosupersub{}","plainCitation":"2","noteIndex":0},"citationItems":[{"id":55,"uris":["http://zotero.org/users/7741698/items/95DLS6JB"],"itemData":{"id":55,"type":"article-journal","abstract":"BACKGROUND: The rationale, design, recruitment and follow-up methods are described for the Breakthrough Generations Study, a UK cohort study started in 2003, targeted at investigation of breast cancer aetiology.\nMETHODS: Cohort members have been recruited by a participant referral method intended to assemble economically a large general population cohort from whom detailed questionnaire information and blood samples can be obtained repeatedly over decades, with high completeness of follow-up and inclusion of large numbers of related individuals. 'First-generation' recruits were women contacted directly, or who volunteered directly, to join the study. They nominated female friends and family, whom we contacted, and those who joined ('second generation') nominated others, reiterated for up to 28 generations.\nRESULTS: The method has successfully been used during 2003-2011 to recruit 112,049 motivated participants with a broad geographic and socioeconomic distribution, aged 16-102 years, who have completed detailed questionnaires; 92% of the participants gave blood samples at recruitment. When eligible, 2½ years after recruitment, &gt;98% completed the first follow-up questionnaire. Thirty percent are first-degree relatives of other study members.\nCONCLUSION: The 'generational' recruitment method has enabled recruitment of a large cohort who appear to have the commitment to enable long-term continuing data and sample collection, to investigate the effects of changing endogenous and exogenous factors on cancer risk.","container-title":"British Journal of Cancer","DOI":"10.1038/bjc.2011.337","ISSN":"1532-1827","issue":"7","journalAbbreviation":"Br J Cancer","language":"eng","note":"PMID: 21897394\nPMCID: PMC3185950","page":"911-917","source":"PubMed","title":"The Breakthrough Generations Study: design of a long-term UK cohort study to investigate breast cancer aetiology","title-short":"The Breakthrough Generations Study","volume":"105","author":[{"family":"Swerdlow","given":"A. J."},{"family":"Jones","given":"M. E."},{"family":"Schoemaker","given":"M. J."},{"family":"Hemming","given":"J."},{"family":"Thomas","given":"D."},{"family":"Williamson","given":"J."},{"family":"Ashworth","given":"A."}],"issued":{"date-parts":[["2011",9,27]]}}}],"schema":"https://github.com/citation-style-language/schema/raw/master/csl-citation.json"} </w:instrText>
      </w:r>
      <w:r w:rsidR="00775F0A" w:rsidRPr="002130CF">
        <w:rPr>
          <w:rFonts w:ascii="Times New Roman" w:hAnsi="Times New Roman" w:cs="Times New Roman"/>
        </w:rPr>
        <w:fldChar w:fldCharType="separate"/>
      </w:r>
      <w:r w:rsidR="00775F0A" w:rsidRPr="002130CF">
        <w:rPr>
          <w:rFonts w:ascii="Times New Roman" w:hAnsi="Times New Roman" w:cs="Times New Roman"/>
          <w:kern w:val="0"/>
          <w:vertAlign w:val="superscript"/>
        </w:rPr>
        <w:t>2</w:t>
      </w:r>
      <w:r w:rsidR="00775F0A" w:rsidRPr="002130CF">
        <w:rPr>
          <w:rFonts w:ascii="Times New Roman" w:hAnsi="Times New Roman" w:cs="Times New Roman"/>
        </w:rPr>
        <w:fldChar w:fldCharType="end"/>
      </w:r>
      <w:r w:rsidR="00775F0A" w:rsidRPr="002130CF">
        <w:rPr>
          <w:rFonts w:ascii="Times New Roman" w:hAnsi="Times New Roman" w:cs="Times New Roman"/>
        </w:rPr>
        <w:t xml:space="preserve"> Though the stability of prolactin was not directly assessed by BGS, a comparable pilot study found that sample processing delay</w:t>
      </w:r>
      <w:r w:rsidR="00775F0A">
        <w:rPr>
          <w:rFonts w:ascii="Times New Roman" w:hAnsi="Times New Roman" w:cs="Times New Roman"/>
        </w:rPr>
        <w:t xml:space="preserve"> of one day</w:t>
      </w:r>
      <w:r w:rsidR="00775F0A" w:rsidRPr="002130CF">
        <w:rPr>
          <w:rFonts w:ascii="Times New Roman" w:hAnsi="Times New Roman" w:cs="Times New Roman"/>
        </w:rPr>
        <w:t xml:space="preserve"> had minimal effect on prolactin concentrations</w:t>
      </w:r>
      <w:r w:rsidR="00775F0A">
        <w:rPr>
          <w:rFonts w:ascii="Times New Roman" w:hAnsi="Times New Roman" w:cs="Times New Roman"/>
        </w:rPr>
        <w:t>.</w:t>
      </w:r>
      <w:r w:rsidR="00775F0A" w:rsidRPr="002130CF">
        <w:rPr>
          <w:rFonts w:ascii="Times New Roman" w:hAnsi="Times New Roman" w:cs="Times New Roman"/>
        </w:rPr>
        <w:fldChar w:fldCharType="begin"/>
      </w:r>
      <w:r w:rsidR="00775F0A" w:rsidRPr="002130CF">
        <w:rPr>
          <w:rFonts w:ascii="Times New Roman" w:hAnsi="Times New Roman" w:cs="Times New Roman"/>
        </w:rPr>
        <w:instrText xml:space="preserve"> ADDIN ZOTERO_ITEM CSL_CITATION {"citationID":"cV5COjC1","properties":{"formattedCitation":"\\super 9\\nosupersub{}","plainCitation":"9","noteIndex":0},"citationItems":[{"id":316,"uris":["http://zotero.org/users/7741698/items/N7B54K2A"],"itemData":{"id":316,"type":"article-journal","abstract":"Objective\nTo determine whether significant changes in the plasma concentrations of 17 hormones occur when human whole blood is held at 4 or 24°C for up to 24 h before separation of the plasma fraction.\nDesign and methods\nBlood samples (EDTA) from healthy human volunteers were held at 4°C or 24°C for 0.5, 6 or 24 h before separation. Plasma concentrations of ACTH, aldosterone, gonadotrophin α-subunits, AVP, C-peptide, estradiol, FSH, GH, glucagon, IGF-1, IGFBP3, insulin, leptin, LH, prolactin, PTH and VIP were measured and the results compared to baseline values. Nonlinear regression was used to test for a significant mean rate of change. The time interval for median concentrations to change by 10% was determined.\nResults\nSignificant changes were observed for ACTH (decrease at 18.6 hr, 4°C; 17.5 hr, 24°C); AVP (increase at 2.6 h, 24°C); insulin (decrease at 16.8 hr, 4°C; 16.9 hr, 24°C) and VIP (increase at 18.6 h, 24°C). No changes were detected for the remaining analytes.\nConclusions\nThe measurement of some hormones is compromised by a delay in plasma separation from normal human blood. While many hormones appear stable in normal whole blood, we recommend that processing occurs without delay.","container-title":"Clinical Biochemistry","DOI":"10.1016/S0009-9120(02)00440-X","ISSN":"0009-9120","issue":"2","journalAbbreviation":"Clinical Biochemistry","page":"109-112","source":"ScienceDirect","title":"Hormone stability in human whole blood","volume":"36","author":[{"family":"Jane Ellis","given":"M."},{"family":"Livesey","given":"John H."},{"family":"Evans","given":"Margaret J."}],"issued":{"date-parts":[["2003",3,1]]}}}],"schema":"https://github.com/citation-style-language/schema/raw/master/csl-citation.json"} </w:instrText>
      </w:r>
      <w:r w:rsidR="00775F0A" w:rsidRPr="002130CF">
        <w:rPr>
          <w:rFonts w:ascii="Times New Roman" w:hAnsi="Times New Roman" w:cs="Times New Roman"/>
        </w:rPr>
        <w:fldChar w:fldCharType="separate"/>
      </w:r>
      <w:r w:rsidR="00775F0A" w:rsidRPr="002130CF">
        <w:rPr>
          <w:rFonts w:ascii="Times New Roman" w:hAnsi="Times New Roman" w:cs="Times New Roman"/>
          <w:kern w:val="0"/>
          <w:vertAlign w:val="superscript"/>
        </w:rPr>
        <w:t>9</w:t>
      </w:r>
      <w:r w:rsidR="00775F0A" w:rsidRPr="002130CF">
        <w:rPr>
          <w:rFonts w:ascii="Times New Roman" w:hAnsi="Times New Roman" w:cs="Times New Roman"/>
        </w:rPr>
        <w:fldChar w:fldCharType="end"/>
      </w:r>
      <w:r w:rsidR="00775F0A">
        <w:rPr>
          <w:rFonts w:ascii="Times New Roman" w:hAnsi="Times New Roman" w:cs="Times New Roman"/>
        </w:rPr>
        <w:t xml:space="preserve"> Upon arrival, blood samples </w:t>
      </w:r>
      <w:r w:rsidR="002D0DC9" w:rsidRPr="002130CF">
        <w:rPr>
          <w:rFonts w:ascii="Times New Roman" w:hAnsi="Times New Roman" w:cs="Times New Roman"/>
        </w:rPr>
        <w:t>were processed</w:t>
      </w:r>
      <w:r w:rsidR="00A00F81" w:rsidRPr="002130CF">
        <w:rPr>
          <w:rFonts w:ascii="Times New Roman" w:hAnsi="Times New Roman" w:cs="Times New Roman"/>
        </w:rPr>
        <w:t xml:space="preserve"> </w:t>
      </w:r>
      <w:r w:rsidR="00A00F81" w:rsidRPr="002130CF">
        <w:rPr>
          <w:rFonts w:ascii="Times New Roman" w:hAnsi="Times New Roman" w:cs="Times New Roman"/>
        </w:rPr>
        <w:lastRenderedPageBreak/>
        <w:t>into plasma and buffy coat, aliquoted into straws, and stored</w:t>
      </w:r>
      <w:r w:rsidR="002D0DC9" w:rsidRPr="002130CF">
        <w:rPr>
          <w:rFonts w:ascii="Times New Roman" w:hAnsi="Times New Roman" w:cs="Times New Roman"/>
        </w:rPr>
        <w:t xml:space="preserve"> in </w:t>
      </w:r>
      <w:r w:rsidR="00A00F81" w:rsidRPr="002130CF">
        <w:rPr>
          <w:rFonts w:ascii="Times New Roman" w:hAnsi="Times New Roman" w:cs="Times New Roman"/>
        </w:rPr>
        <w:t>vapor phase liquid nitrogen tanks (&lt;</w:t>
      </w:r>
      <w:r w:rsidR="00015F78">
        <w:rPr>
          <w:rFonts w:ascii="Times New Roman" w:hAnsi="Times New Roman" w:cs="Times New Roman"/>
        </w:rPr>
        <w:t xml:space="preserve"> </w:t>
      </w:r>
      <w:r>
        <w:rPr>
          <w:rFonts w:ascii="Roboto" w:hAnsi="Roboto"/>
          <w:color w:val="1F1F1F"/>
          <w:sz w:val="21"/>
          <w:szCs w:val="21"/>
          <w:shd w:val="clear" w:color="auto" w:fill="FFFFFF"/>
        </w:rPr>
        <w:t>–</w:t>
      </w:r>
      <w:r w:rsidRPr="002130CF">
        <w:rPr>
          <w:rFonts w:ascii="Times New Roman" w:hAnsi="Times New Roman" w:cs="Times New Roman"/>
        </w:rPr>
        <w:t xml:space="preserve"> </w:t>
      </w:r>
      <w:r w:rsidR="00A00F81" w:rsidRPr="002130CF">
        <w:rPr>
          <w:rFonts w:ascii="Times New Roman" w:hAnsi="Times New Roman" w:cs="Times New Roman"/>
        </w:rPr>
        <w:t>180°C)</w:t>
      </w:r>
      <w:r w:rsidR="00015F78">
        <w:rPr>
          <w:rFonts w:ascii="Times New Roman" w:hAnsi="Times New Roman" w:cs="Times New Roman"/>
        </w:rPr>
        <w:t>.</w:t>
      </w:r>
      <w:r w:rsidR="00AB0E1B" w:rsidRPr="002130CF">
        <w:rPr>
          <w:rFonts w:ascii="Times New Roman" w:hAnsi="Times New Roman" w:cs="Times New Roman"/>
        </w:rPr>
        <w:fldChar w:fldCharType="begin"/>
      </w:r>
      <w:r w:rsidR="00CC0898" w:rsidRPr="002130CF">
        <w:rPr>
          <w:rFonts w:ascii="Times New Roman" w:hAnsi="Times New Roman" w:cs="Times New Roman"/>
        </w:rPr>
        <w:instrText xml:space="preserve"> ADDIN ZOTERO_ITEM CSL_CITATION {"citationID":"i7Kt7WWj","properties":{"formattedCitation":"\\super 2\\nosupersub{}","plainCitation":"2","noteIndex":0},"citationItems":[{"id":55,"uris":["http://zotero.org/users/7741698/items/95DLS6JB"],"itemData":{"id":55,"type":"article-journal","abstract":"BACKGROUND: The rationale, design, recruitment and follow-up methods are described for the Breakthrough Generations Study, a UK cohort study started in 2003, targeted at investigation of breast cancer aetiology.\nMETHODS: Cohort members have been recruited by a participant referral method intended to assemble economically a large general population cohort from whom detailed questionnaire information and blood samples can be obtained repeatedly over decades, with high completeness of follow-up and inclusion of large numbers of related individuals. 'First-generation' recruits were women contacted directly, or who volunteered directly, to join the study. They nominated female friends and family, whom we contacted, and those who joined ('second generation') nominated others, reiterated for up to 28 generations.\nRESULTS: The method has successfully been used during 2003-2011 to recruit 112,049 motivated participants with a broad geographic and socioeconomic distribution, aged 16-102 years, who have completed detailed questionnaires; 92% of the participants gave blood samples at recruitment. When eligible, 2½ years after recruitment, &gt;98% completed the first follow-up questionnaire. Thirty percent are first-degree relatives of other study members.\nCONCLUSION: The 'generational' recruitment method has enabled recruitment of a large cohort who appear to have the commitment to enable long-term continuing data and sample collection, to investigate the effects of changing endogenous and exogenous factors on cancer risk.","container-title":"British Journal of Cancer","DOI":"10.1038/bjc.2011.337","ISSN":"1532-1827","issue":"7","journalAbbreviation":"Br J Cancer","language":"eng","note":"PMID: 21897394\nPMCID: PMC3185950","page":"911-917","source":"PubMed","title":"The Breakthrough Generations Study: design of a long-term UK cohort study to investigate breast cancer aetiology","title-short":"The Breakthrough Generations Study","volume":"105","author":[{"family":"Swerdlow","given":"A. J."},{"family":"Jones","given":"M. E."},{"family":"Schoemaker","given":"M. J."},{"family":"Hemming","given":"J."},{"family":"Thomas","given":"D."},{"family":"Williamson","given":"J."},{"family":"Ashworth","given":"A."}],"issued":{"date-parts":[["2011",9,27]]}}}],"schema":"https://github.com/citation-style-language/schema/raw/master/csl-citation.json"} </w:instrText>
      </w:r>
      <w:r w:rsidR="00AB0E1B" w:rsidRPr="002130CF">
        <w:rPr>
          <w:rFonts w:ascii="Times New Roman" w:hAnsi="Times New Roman" w:cs="Times New Roman"/>
        </w:rPr>
        <w:fldChar w:fldCharType="separate"/>
      </w:r>
      <w:r w:rsidR="00CC0898" w:rsidRPr="002130CF">
        <w:rPr>
          <w:rFonts w:ascii="Times New Roman" w:hAnsi="Times New Roman" w:cs="Times New Roman"/>
          <w:kern w:val="0"/>
          <w:vertAlign w:val="superscript"/>
        </w:rPr>
        <w:t>2</w:t>
      </w:r>
      <w:r w:rsidR="00AB0E1B" w:rsidRPr="002130CF">
        <w:rPr>
          <w:rFonts w:ascii="Times New Roman" w:hAnsi="Times New Roman" w:cs="Times New Roman"/>
        </w:rPr>
        <w:fldChar w:fldCharType="end"/>
      </w:r>
      <w:r w:rsidR="00AB0E1B" w:rsidRPr="002130CF">
        <w:rPr>
          <w:rFonts w:ascii="Times New Roman" w:hAnsi="Times New Roman" w:cs="Times New Roman"/>
        </w:rPr>
        <w:t xml:space="preserve"> Follow up questionnaires were sent every </w:t>
      </w:r>
      <w:r>
        <w:rPr>
          <w:rFonts w:ascii="Times New Roman" w:hAnsi="Times New Roman" w:cs="Times New Roman"/>
        </w:rPr>
        <w:t>5 to 6</w:t>
      </w:r>
      <w:r w:rsidR="00AB0E1B" w:rsidRPr="002130CF">
        <w:rPr>
          <w:rFonts w:ascii="Times New Roman" w:hAnsi="Times New Roman" w:cs="Times New Roman"/>
        </w:rPr>
        <w:t xml:space="preserve"> years to gather information about incident health outcomes and exposures of interest</w:t>
      </w:r>
      <w:r w:rsidR="00015F78">
        <w:rPr>
          <w:rFonts w:ascii="Times New Roman" w:hAnsi="Times New Roman" w:cs="Times New Roman"/>
        </w:rPr>
        <w:t>.</w:t>
      </w:r>
      <w:r w:rsidR="00AB0E1B" w:rsidRPr="002130CF">
        <w:rPr>
          <w:rFonts w:ascii="Times New Roman" w:hAnsi="Times New Roman" w:cs="Times New Roman"/>
        </w:rPr>
        <w:fldChar w:fldCharType="begin"/>
      </w:r>
      <w:r w:rsidR="00CC0898" w:rsidRPr="002130CF">
        <w:rPr>
          <w:rFonts w:ascii="Times New Roman" w:hAnsi="Times New Roman" w:cs="Times New Roman"/>
        </w:rPr>
        <w:instrText xml:space="preserve"> ADDIN ZOTERO_ITEM CSL_CITATION {"citationID":"X3P6tDAF","properties":{"formattedCitation":"\\super 2\\nosupersub{}","plainCitation":"2","noteIndex":0},"citationItems":[{"id":55,"uris":["http://zotero.org/users/7741698/items/95DLS6JB"],"itemData":{"id":55,"type":"article-journal","abstract":"BACKGROUND: The rationale, design, recruitment and follow-up methods are described for the Breakthrough Generations Study, a UK cohort study started in 2003, targeted at investigation of breast cancer aetiology.\nMETHODS: Cohort members have been recruited by a participant referral method intended to assemble economically a large general population cohort from whom detailed questionnaire information and blood samples can be obtained repeatedly over decades, with high completeness of follow-up and inclusion of large numbers of related individuals. 'First-generation' recruits were women contacted directly, or who volunteered directly, to join the study. They nominated female friends and family, whom we contacted, and those who joined ('second generation') nominated others, reiterated for up to 28 generations.\nRESULTS: The method has successfully been used during 2003-2011 to recruit 112,049 motivated participants with a broad geographic and socioeconomic distribution, aged 16-102 years, who have completed detailed questionnaires; 92% of the participants gave blood samples at recruitment. When eligible, 2½ years after recruitment, &gt;98% completed the first follow-up questionnaire. Thirty percent are first-degree relatives of other study members.\nCONCLUSION: The 'generational' recruitment method has enabled recruitment of a large cohort who appear to have the commitment to enable long-term continuing data and sample collection, to investigate the effects of changing endogenous and exogenous factors on cancer risk.","container-title":"British Journal of Cancer","DOI":"10.1038/bjc.2011.337","ISSN":"1532-1827","issue":"7","journalAbbreviation":"Br J Cancer","language":"eng","note":"PMID: 21897394\nPMCID: PMC3185950","page":"911-917","source":"PubMed","title":"The Breakthrough Generations Study: design of a long-term UK cohort study to investigate breast cancer aetiology","title-short":"The Breakthrough Generations Study","volume":"105","author":[{"family":"Swerdlow","given":"A. J."},{"family":"Jones","given":"M. E."},{"family":"Schoemaker","given":"M. J."},{"family":"Hemming","given":"J."},{"family":"Thomas","given":"D."},{"family":"Williamson","given":"J."},{"family":"Ashworth","given":"A."}],"issued":{"date-parts":[["2011",9,27]]}}}],"schema":"https://github.com/citation-style-language/schema/raw/master/csl-citation.json"} </w:instrText>
      </w:r>
      <w:r w:rsidR="00AB0E1B" w:rsidRPr="002130CF">
        <w:rPr>
          <w:rFonts w:ascii="Times New Roman" w:hAnsi="Times New Roman" w:cs="Times New Roman"/>
        </w:rPr>
        <w:fldChar w:fldCharType="separate"/>
      </w:r>
      <w:r w:rsidR="00CC0898" w:rsidRPr="002130CF">
        <w:rPr>
          <w:rFonts w:ascii="Times New Roman" w:hAnsi="Times New Roman" w:cs="Times New Roman"/>
          <w:kern w:val="0"/>
          <w:vertAlign w:val="superscript"/>
        </w:rPr>
        <w:t>2</w:t>
      </w:r>
      <w:r w:rsidR="00AB0E1B" w:rsidRPr="002130CF">
        <w:rPr>
          <w:rFonts w:ascii="Times New Roman" w:hAnsi="Times New Roman" w:cs="Times New Roman"/>
        </w:rPr>
        <w:fldChar w:fldCharType="end"/>
      </w:r>
      <w:r w:rsidR="00AB0E1B" w:rsidRPr="002130CF">
        <w:rPr>
          <w:rFonts w:ascii="Times New Roman" w:hAnsi="Times New Roman" w:cs="Times New Roman"/>
          <w:color w:val="7030A0"/>
        </w:rPr>
        <w:t xml:space="preserve"> </w:t>
      </w:r>
      <w:r w:rsidR="006D1BEF" w:rsidRPr="002130CF">
        <w:rPr>
          <w:rFonts w:ascii="Times New Roman" w:hAnsi="Times New Roman" w:cs="Times New Roman"/>
        </w:rPr>
        <w:t xml:space="preserve">A nested case-control study was created </w:t>
      </w:r>
      <w:r w:rsidR="00015F78">
        <w:rPr>
          <w:rFonts w:ascii="Times New Roman" w:hAnsi="Times New Roman" w:cs="Times New Roman"/>
        </w:rPr>
        <w:t xml:space="preserve">for prolactin assessment </w:t>
      </w:r>
      <w:r w:rsidR="006D1BEF" w:rsidRPr="002130CF">
        <w:rPr>
          <w:rFonts w:ascii="Times New Roman" w:hAnsi="Times New Roman" w:cs="Times New Roman"/>
        </w:rPr>
        <w:t>with one control matched to each case of invasive breast cancer. Cases and controls were matched on</w:t>
      </w:r>
      <w:r w:rsidR="00EA4661" w:rsidRPr="002130CF">
        <w:rPr>
          <w:rFonts w:ascii="Times New Roman" w:hAnsi="Times New Roman" w:cs="Times New Roman"/>
        </w:rPr>
        <w:t xml:space="preserve"> </w:t>
      </w:r>
      <w:r w:rsidR="006D1BEF" w:rsidRPr="002130CF">
        <w:rPr>
          <w:rFonts w:ascii="Times New Roman" w:hAnsi="Times New Roman" w:cs="Times New Roman"/>
        </w:rPr>
        <w:t>a</w:t>
      </w:r>
      <w:r w:rsidR="00EA4661" w:rsidRPr="002130CF">
        <w:rPr>
          <w:rFonts w:ascii="Times New Roman" w:hAnsi="Times New Roman" w:cs="Times New Roman"/>
        </w:rPr>
        <w:t xml:space="preserve">ge at study entry, calendar year at study entry (5-year categories), ethnicity, </w:t>
      </w:r>
      <w:r w:rsidR="00266ABB">
        <w:rPr>
          <w:rFonts w:ascii="Times New Roman" w:hAnsi="Times New Roman" w:cs="Times New Roman"/>
        </w:rPr>
        <w:t xml:space="preserve">and lag time between sample shipment and receipt at the </w:t>
      </w:r>
      <w:r w:rsidR="00EA4661" w:rsidRPr="002130CF">
        <w:rPr>
          <w:rFonts w:ascii="Times New Roman" w:hAnsi="Times New Roman" w:cs="Times New Roman"/>
        </w:rPr>
        <w:t>study lab</w:t>
      </w:r>
      <w:r w:rsidR="006D1BEF" w:rsidRPr="002130CF">
        <w:rPr>
          <w:rFonts w:ascii="Times New Roman" w:hAnsi="Times New Roman" w:cs="Times New Roman"/>
        </w:rPr>
        <w:t xml:space="preserve"> (1, 2, and 3+ days)</w:t>
      </w:r>
      <w:r w:rsidR="00EA4661" w:rsidRPr="002130CF">
        <w:rPr>
          <w:rFonts w:ascii="Times New Roman" w:hAnsi="Times New Roman" w:cs="Times New Roman"/>
        </w:rPr>
        <w:t>.</w:t>
      </w:r>
      <w:r w:rsidR="002130CF" w:rsidRPr="002130CF">
        <w:rPr>
          <w:rFonts w:ascii="Times New Roman" w:hAnsi="Times New Roman" w:cs="Times New Roman"/>
          <w:color w:val="7030A0"/>
        </w:rPr>
        <w:t xml:space="preserve"> </w:t>
      </w:r>
    </w:p>
    <w:p w14:paraId="4ED34048" w14:textId="6136E43F" w:rsidR="00430851" w:rsidRPr="002130CF" w:rsidRDefault="00AB0E1B" w:rsidP="00015F78">
      <w:pPr>
        <w:spacing w:line="480" w:lineRule="auto"/>
        <w:ind w:firstLine="720"/>
        <w:rPr>
          <w:rFonts w:ascii="Times New Roman" w:hAnsi="Times New Roman" w:cs="Times New Roman"/>
        </w:rPr>
      </w:pPr>
      <w:r w:rsidRPr="002130CF">
        <w:rPr>
          <w:rFonts w:ascii="Times New Roman" w:hAnsi="Times New Roman" w:cs="Times New Roman"/>
        </w:rPr>
        <w:t xml:space="preserve">The Mayo Mammography Health Study (MMHS) is a population-based cohort of 19,924 women who received </w:t>
      </w:r>
      <w:r w:rsidR="00266ABB">
        <w:rPr>
          <w:rFonts w:ascii="Times New Roman" w:hAnsi="Times New Roman" w:cs="Times New Roman"/>
        </w:rPr>
        <w:t>screening mammograms at the Mayo Clinic in Rochester, Minnesota,</w:t>
      </w:r>
      <w:r w:rsidRPr="002130CF">
        <w:rPr>
          <w:rFonts w:ascii="Times New Roman" w:hAnsi="Times New Roman" w:cs="Times New Roman"/>
        </w:rPr>
        <w:t xml:space="preserve"> from 2003 to 2006</w:t>
      </w:r>
      <w:r w:rsidR="00015F78">
        <w:rPr>
          <w:rFonts w:ascii="Times New Roman" w:hAnsi="Times New Roman" w:cs="Times New Roman"/>
        </w:rPr>
        <w:t>.</w:t>
      </w:r>
      <w:r w:rsidRPr="002130CF">
        <w:rPr>
          <w:rFonts w:ascii="Times New Roman" w:hAnsi="Times New Roman" w:cs="Times New Roman"/>
        </w:rPr>
        <w:fldChar w:fldCharType="begin"/>
      </w:r>
      <w:r w:rsidR="006D1BEF" w:rsidRPr="002130CF">
        <w:rPr>
          <w:rFonts w:ascii="Times New Roman" w:hAnsi="Times New Roman" w:cs="Times New Roman"/>
        </w:rPr>
        <w:instrText xml:space="preserve"> ADDIN ZOTERO_ITEM CSL_CITATION {"citationID":"3RuUyvBG","properties":{"formattedCitation":"\\super 3\\nosupersub{}","plainCitation":"3","noteIndex":0},"citationItems":[{"id":48,"uris":["http://zotero.org/users/7741698/items/9U2YSH5R"],"itemData":{"id":48,"type":"article-journal","abstract":"We evaluated whether a 76-locus polygenic risk score (PRS) and Breast Imaging Reporting and Data System (BI-RADS) breast density were independent risk factors within three studies (1643 case patients, 2397 control patients) using logistic regression models. We incorporated the PRS odds ratio (OR) into the Breast Cancer Surveillance Consortium (BCSC) risk-prediction model while accounting for its attributable risk and compared five-year absolute risk predictions between models using area under the curve (AUC) statistics. All statistical tests were two-sided. BI-RADS density and PRS were independent risk factors across all three studies (P interaction = .23). Relative to those with scattered fibroglandular densities and average PRS (2(nd) quartile), women with extreme density and highest quartile PRS had 2.7-fold (95% confidence interval [CI] = 1.74 to 4.12) increased risk, while those with low density and PRS had reduced risk (OR = 0.30, 95% CI = 0.18 to 0.51). PRS added independent information (P &lt; .001) to the BCSC model and improved discriminatory accuracy from AUC = 0.66 to AUC = 0.69. Although the BCSC-PRS model was well calibrated in case-control data, independent cohort data are needed to test calibration in the general population.","container-title":"Journal of the National Cancer Institute","DOI":"10.1093/jnci/dju397","ISSN":"1460-2105","issue":"5","journalAbbreviation":"J Natl Cancer Inst","language":"eng","note":"PMID: 25745020\nPMCID: PMC4598340","page":"dju397","source":"PubMed","title":"The contributions of breast density and common genetic variation to breast cancer risk","volume":"107","author":[{"family":"Vachon","given":"Celine M."},{"family":"Pankratz","given":"V. Shane"},{"family":"Scott","given":"Christopher G."},{"family":"Haeberle","given":"Lothar"},{"family":"Ziv","given":"Elad"},{"family":"Jensen","given":"Matthew R."},{"family":"Brandt","given":"Kathleen R."},{"family":"Whaley","given":"Dana H."},{"family":"Olson","given":"Janet E."},{"family":"Heusinger","given":"Katharina"},{"family":"Hack","given":"Carolin C."},{"family":"Jud","given":"Sebastian M."},{"family":"Beckmann","given":"Matthias W."},{"family":"Schulz-Wendtland","given":"Ruediger"},{"family":"Tice","given":"Jeffrey A."},{"family":"Norman","given":"Aaron D."},{"family":"Cunningham","given":"Julie M."},{"family":"Purrington","given":"Kristen S."},{"family":"Easton","given":"Douglas F."},{"family":"Sellers","given":"Thomas A."},{"family":"Kerlikowske","given":"Karla"},{"family":"Fasching","given":"Peter A."},{"family":"Couch","given":"Fergus J."}],"issued":{"date-parts":[["2015",5]]}}}],"schema":"https://github.com/citation-style-language/schema/raw/master/csl-citation.json"} </w:instrText>
      </w:r>
      <w:r w:rsidRPr="002130CF">
        <w:rPr>
          <w:rFonts w:ascii="Times New Roman" w:hAnsi="Times New Roman" w:cs="Times New Roman"/>
        </w:rPr>
        <w:fldChar w:fldCharType="separate"/>
      </w:r>
      <w:r w:rsidR="006D1BEF" w:rsidRPr="002130CF">
        <w:rPr>
          <w:rFonts w:ascii="Times New Roman" w:hAnsi="Times New Roman" w:cs="Times New Roman"/>
          <w:kern w:val="0"/>
          <w:vertAlign w:val="superscript"/>
        </w:rPr>
        <w:t>3</w:t>
      </w:r>
      <w:r w:rsidRPr="002130CF">
        <w:rPr>
          <w:rFonts w:ascii="Times New Roman" w:hAnsi="Times New Roman" w:cs="Times New Roman"/>
        </w:rPr>
        <w:fldChar w:fldCharType="end"/>
      </w:r>
      <w:r w:rsidRPr="002130CF">
        <w:rPr>
          <w:rFonts w:ascii="Times New Roman" w:hAnsi="Times New Roman" w:cs="Times New Roman"/>
        </w:rPr>
        <w:t xml:space="preserve"> Women eligible for enrollment into the cohort were aged 35 and up, had no prior history of breast cancer, and lived in Minnesota, Iowa, or Wisconsin</w:t>
      </w:r>
      <w:r w:rsidR="00507CF8">
        <w:rPr>
          <w:rFonts w:ascii="Times New Roman" w:hAnsi="Times New Roman" w:cs="Times New Roman"/>
        </w:rPr>
        <w:t>.</w:t>
      </w:r>
      <w:r w:rsidRPr="002130CF">
        <w:rPr>
          <w:rFonts w:ascii="Times New Roman" w:hAnsi="Times New Roman" w:cs="Times New Roman"/>
        </w:rPr>
        <w:fldChar w:fldCharType="begin"/>
      </w:r>
      <w:r w:rsidR="006D1BEF" w:rsidRPr="002130CF">
        <w:rPr>
          <w:rFonts w:ascii="Times New Roman" w:hAnsi="Times New Roman" w:cs="Times New Roman"/>
        </w:rPr>
        <w:instrText xml:space="preserve"> ADDIN ZOTERO_ITEM CSL_CITATION {"citationID":"sJHsYCYP","properties":{"formattedCitation":"\\super 3\\nosupersub{}","plainCitation":"3","noteIndex":0},"citationItems":[{"id":48,"uris":["http://zotero.org/users/7741698/items/9U2YSH5R"],"itemData":{"id":48,"type":"article-journal","abstract":"We evaluated whether a 76-locus polygenic risk score (PRS) and Breast Imaging Reporting and Data System (BI-RADS) breast density were independent risk factors within three studies (1643 case patients, 2397 control patients) using logistic regression models. We incorporated the PRS odds ratio (OR) into the Breast Cancer Surveillance Consortium (BCSC) risk-prediction model while accounting for its attributable risk and compared five-year absolute risk predictions between models using area under the curve (AUC) statistics. All statistical tests were two-sided. BI-RADS density and PRS were independent risk factors across all three studies (P interaction = .23). Relative to those with scattered fibroglandular densities and average PRS (2(nd) quartile), women with extreme density and highest quartile PRS had 2.7-fold (95% confidence interval [CI] = 1.74 to 4.12) increased risk, while those with low density and PRS had reduced risk (OR = 0.30, 95% CI = 0.18 to 0.51). PRS added independent information (P &lt; .001) to the BCSC model and improved discriminatory accuracy from AUC = 0.66 to AUC = 0.69. Although the BCSC-PRS model was well calibrated in case-control data, independent cohort data are needed to test calibration in the general population.","container-title":"Journal of the National Cancer Institute","DOI":"10.1093/jnci/dju397","ISSN":"1460-2105","issue":"5","journalAbbreviation":"J Natl Cancer Inst","language":"eng","note":"PMID: 25745020\nPMCID: PMC4598340","page":"dju397","source":"PubMed","title":"The contributions of breast density and common genetic variation to breast cancer risk","volume":"107","author":[{"family":"Vachon","given":"Celine M."},{"family":"Pankratz","given":"V. Shane"},{"family":"Scott","given":"Christopher G."},{"family":"Haeberle","given":"Lothar"},{"family":"Ziv","given":"Elad"},{"family":"Jensen","given":"Matthew R."},{"family":"Brandt","given":"Kathleen R."},{"family":"Whaley","given":"Dana H."},{"family":"Olson","given":"Janet E."},{"family":"Heusinger","given":"Katharina"},{"family":"Hack","given":"Carolin C."},{"family":"Jud","given":"Sebastian M."},{"family":"Beckmann","given":"Matthias W."},{"family":"Schulz-Wendtland","given":"Ruediger"},{"family":"Tice","given":"Jeffrey A."},{"family":"Norman","given":"Aaron D."},{"family":"Cunningham","given":"Julie M."},{"family":"Purrington","given":"Kristen S."},{"family":"Easton","given":"Douglas F."},{"family":"Sellers","given":"Thomas A."},{"family":"Kerlikowske","given":"Karla"},{"family":"Fasching","given":"Peter A."},{"family":"Couch","given":"Fergus J."}],"issued":{"date-parts":[["2015",5]]}}}],"schema":"https://github.com/citation-style-language/schema/raw/master/csl-citation.json"} </w:instrText>
      </w:r>
      <w:r w:rsidRPr="002130CF">
        <w:rPr>
          <w:rFonts w:ascii="Times New Roman" w:hAnsi="Times New Roman" w:cs="Times New Roman"/>
        </w:rPr>
        <w:fldChar w:fldCharType="separate"/>
      </w:r>
      <w:r w:rsidR="006D1BEF" w:rsidRPr="002130CF">
        <w:rPr>
          <w:rFonts w:ascii="Times New Roman" w:hAnsi="Times New Roman" w:cs="Times New Roman"/>
          <w:kern w:val="0"/>
          <w:vertAlign w:val="superscript"/>
        </w:rPr>
        <w:t>3</w:t>
      </w:r>
      <w:r w:rsidRPr="002130CF">
        <w:rPr>
          <w:rFonts w:ascii="Times New Roman" w:hAnsi="Times New Roman" w:cs="Times New Roman"/>
        </w:rPr>
        <w:fldChar w:fldCharType="end"/>
      </w:r>
      <w:r w:rsidR="00AF6FB2" w:rsidRPr="002130CF">
        <w:rPr>
          <w:rFonts w:ascii="Times New Roman" w:hAnsi="Times New Roman" w:cs="Times New Roman"/>
        </w:rPr>
        <w:t xml:space="preserve"> Eligible women were mailed an invitation packe</w:t>
      </w:r>
      <w:r w:rsidR="00D53DC2">
        <w:rPr>
          <w:rFonts w:ascii="Times New Roman" w:hAnsi="Times New Roman" w:cs="Times New Roman"/>
        </w:rPr>
        <w:t>t</w:t>
      </w:r>
      <w:r w:rsidR="00AF6FB2" w:rsidRPr="002130CF">
        <w:rPr>
          <w:rFonts w:ascii="Times New Roman" w:hAnsi="Times New Roman" w:cs="Times New Roman"/>
        </w:rPr>
        <w:t xml:space="preserve"> containing a study brochure, consent form, and baseline questionnaire</w:t>
      </w:r>
      <w:r w:rsidR="00507CF8">
        <w:rPr>
          <w:rFonts w:ascii="Times New Roman" w:hAnsi="Times New Roman" w:cs="Times New Roman"/>
        </w:rPr>
        <w:t>.</w:t>
      </w:r>
      <w:r w:rsidR="00AF6FB2" w:rsidRPr="002130CF">
        <w:rPr>
          <w:rFonts w:ascii="Times New Roman" w:hAnsi="Times New Roman" w:cs="Times New Roman"/>
        </w:rPr>
        <w:fldChar w:fldCharType="begin"/>
      </w:r>
      <w:r w:rsidR="00AF6FB2" w:rsidRPr="002130CF">
        <w:rPr>
          <w:rFonts w:ascii="Times New Roman" w:hAnsi="Times New Roman" w:cs="Times New Roman"/>
        </w:rPr>
        <w:instrText xml:space="preserve"> ADDIN ZOTERO_ITEM CSL_CITATION {"citationID":"04Ck5yp4","properties":{"formattedCitation":"\\super 4\\nosupersub{}","plainCitation":"4","noteIndex":0},"citationItems":[{"id":51,"uris":["http://zotero.org/users/7741698/items/B726J8Z7"],"itemData":{"id":51,"type":"article-journal","abstract":"INTRODUCTION: Mammographic density is a strong risk factor for breast cancer. Image acquisition technique varies across mammograms to limit radiation and produce a clinically useful image. We examined whether acquisition technique parameters at the time of mammography were associated with mammographic density and whether the acquisition parameters confounded the density and breast cancer association.\nMETHODS: We examined this question within the Mayo Mammography Health Study (MMHS) cohort, comprised of 19,924 women (51.2% of eligible) seen in the Mayo Clinic mammography screening practice from 2003 to 2006. A case-cohort design, comprising 318 incident breast cancers diagnosed through December 2009 and a random subcohort of 2,259, was used to examine potential confounding of mammogram acquisition technique parameters (x-ray tube voltage peak (kVp), milliampere-seconds (mAs), thickness and compression force) on the density and breast cancer association. The Breast Imaging Reporting and Data System four-category tissue composition measure (BI-RADS) and percent density (PD) (Cumulus program) were estimated from screen-film mammograms at time of enrollment. Spearman correlation coefficients (r) and means (standard deviations) were used to examine the relationship of density measures with acquisition parameters. Hazard ratios (HR) and C-statistics were estimated using Cox proportional hazards regression, adjusting for age, menopausal status, body mass index and postmenopausal hormones. A change in the HR of at least 15% indicated confounding.\nRESULTS: Adjusted PD and BI-RADS density were associated with breast cancer (p-trends &lt; 0.001), with a 3 to 4-fold increased risk in the extremely dense vs. fatty BI-RADS categories (HR: 3.0, 95% CI, 1.7 - 5.1) and the ≥ 25% vs. ≤ 5% PD categories (HR: 3.8, 95% CI, 2.5 - 5.9). Of the acquisition parameters, kVp was not correlated with PD (r = 0.04, p = 0.07). Although thickness (r = -0.27, p &lt; 0.001), compression force (r = -0.16, p &lt; 0.001), and mAs (r = -0.06, p = 0.008) were inversely correlated with PD, they did not confound the PD or BI-RADS associations with breast cancer and their inclusion did not improve discriminatory accuracy. Results were similar for associations of dense and non-dense area with breast cancer.\nCONCLUSIONS: We confirmed a strong association between mammographic density and breast cancer risk that was not confounded by mammogram acquisition technique.","container-title":"Breast cancer research: BCR","DOI":"10.1186/bcr3357","ISSN":"1465-542X","issue":"6","journalAbbreviation":"Breast Cancer Res","language":"eng","note":"PMID: 23152984\nPMCID: PMC3701143","page":"R147","source":"PubMed","title":"The influence of mammogram acquisition on the mammographic density and breast cancer association in the Mayo Mammography Health Study cohort","volume":"14","author":[{"family":"Olson","given":"Janet E."},{"family":"Sellers","given":"Thomas A."},{"family":"Scott","given":"Christopher G."},{"family":"Schueler","given":"Beth A."},{"family":"Brandt","given":"Kathleen R."},{"family":"Serie","given":"Daniel J."},{"family":"Jensen","given":"Matthew R."},{"family":"Wu","given":"Fang-Fang"},{"family":"Morton","given":"Marilyn J."},{"family":"Heine","given":"John J."},{"family":"Couch","given":"Fergus J."},{"family":"Pankratz","given":"V. Shane"},{"family":"Vachon","given":"Celine M."}],"issued":{"date-parts":[["2012",11,15]]}}}],"schema":"https://github.com/citation-style-language/schema/raw/master/csl-citation.json"} </w:instrText>
      </w:r>
      <w:r w:rsidR="00AF6FB2" w:rsidRPr="002130CF">
        <w:rPr>
          <w:rFonts w:ascii="Times New Roman" w:hAnsi="Times New Roman" w:cs="Times New Roman"/>
        </w:rPr>
        <w:fldChar w:fldCharType="separate"/>
      </w:r>
      <w:r w:rsidR="00AF6FB2" w:rsidRPr="002130CF">
        <w:rPr>
          <w:rFonts w:ascii="Times New Roman" w:hAnsi="Times New Roman" w:cs="Times New Roman"/>
          <w:kern w:val="0"/>
          <w:vertAlign w:val="superscript"/>
        </w:rPr>
        <w:t>4</w:t>
      </w:r>
      <w:r w:rsidR="00AF6FB2" w:rsidRPr="002130CF">
        <w:rPr>
          <w:rFonts w:ascii="Times New Roman" w:hAnsi="Times New Roman" w:cs="Times New Roman"/>
        </w:rPr>
        <w:fldChar w:fldCharType="end"/>
      </w:r>
      <w:r w:rsidRPr="002130CF">
        <w:rPr>
          <w:rFonts w:ascii="Times New Roman" w:hAnsi="Times New Roman" w:cs="Times New Roman"/>
        </w:rPr>
        <w:t xml:space="preserve"> </w:t>
      </w:r>
      <w:r w:rsidR="00507CF8">
        <w:rPr>
          <w:rFonts w:ascii="Times New Roman" w:hAnsi="Times New Roman" w:cs="Times New Roman"/>
        </w:rPr>
        <w:t>Plasma samples for prolactin assessment</w:t>
      </w:r>
      <w:r w:rsidRPr="002130CF">
        <w:rPr>
          <w:rFonts w:ascii="Times New Roman" w:hAnsi="Times New Roman" w:cs="Times New Roman"/>
        </w:rPr>
        <w:t xml:space="preserve"> were obtained from residual samples</w:t>
      </w:r>
      <w:r w:rsidR="000A30CC">
        <w:rPr>
          <w:rFonts w:ascii="Times New Roman" w:hAnsi="Times New Roman" w:cs="Times New Roman"/>
        </w:rPr>
        <w:t>, left in a refrigerator for up to three days,</w:t>
      </w:r>
      <w:r w:rsidRPr="002130CF">
        <w:rPr>
          <w:rFonts w:ascii="Times New Roman" w:hAnsi="Times New Roman" w:cs="Times New Roman"/>
        </w:rPr>
        <w:t xml:space="preserve"> </w:t>
      </w:r>
      <w:r w:rsidR="00266ABB">
        <w:rPr>
          <w:rFonts w:ascii="Times New Roman" w:hAnsi="Times New Roman" w:cs="Times New Roman"/>
        </w:rPr>
        <w:t xml:space="preserve">and </w:t>
      </w:r>
      <w:r w:rsidRPr="002130CF">
        <w:rPr>
          <w:rFonts w:ascii="Times New Roman" w:hAnsi="Times New Roman" w:cs="Times New Roman"/>
        </w:rPr>
        <w:t>collected by the Mayo Clinic for other routine medical visits</w:t>
      </w:r>
      <w:r w:rsidR="00507CF8">
        <w:rPr>
          <w:rFonts w:ascii="Times New Roman" w:hAnsi="Times New Roman" w:cs="Times New Roman"/>
        </w:rPr>
        <w:t>.</w:t>
      </w:r>
      <w:r w:rsidRPr="002130CF">
        <w:rPr>
          <w:rFonts w:ascii="Times New Roman" w:hAnsi="Times New Roman" w:cs="Times New Roman"/>
        </w:rPr>
        <w:fldChar w:fldCharType="begin"/>
      </w:r>
      <w:r w:rsidR="006D1BEF" w:rsidRPr="002130CF">
        <w:rPr>
          <w:rFonts w:ascii="Times New Roman" w:hAnsi="Times New Roman" w:cs="Times New Roman"/>
        </w:rPr>
        <w:instrText xml:space="preserve"> ADDIN ZOTERO_ITEM CSL_CITATION {"citationID":"qx43opzD","properties":{"formattedCitation":"\\super 3\\nosupersub{}","plainCitation":"3","noteIndex":0},"citationItems":[{"id":48,"uris":["http://zotero.org/users/7741698/items/9U2YSH5R"],"itemData":{"id":48,"type":"article-journal","abstract":"We evaluated whether a 76-locus polygenic risk score (PRS) and Breast Imaging Reporting and Data System (BI-RADS) breast density were independent risk factors within three studies (1643 case patients, 2397 control patients) using logistic regression models. We incorporated the PRS odds ratio (OR) into the Breast Cancer Surveillance Consortium (BCSC) risk-prediction model while accounting for its attributable risk and compared five-year absolute risk predictions between models using area under the curve (AUC) statistics. All statistical tests were two-sided. BI-RADS density and PRS were independent risk factors across all three studies (P interaction = .23). Relative to those with scattered fibroglandular densities and average PRS (2(nd) quartile), women with extreme density and highest quartile PRS had 2.7-fold (95% confidence interval [CI] = 1.74 to 4.12) increased risk, while those with low density and PRS had reduced risk (OR = 0.30, 95% CI = 0.18 to 0.51). PRS added independent information (P &lt; .001) to the BCSC model and improved discriminatory accuracy from AUC = 0.66 to AUC = 0.69. Although the BCSC-PRS model was well calibrated in case-control data, independent cohort data are needed to test calibration in the general population.","container-title":"Journal of the National Cancer Institute","DOI":"10.1093/jnci/dju397","ISSN":"1460-2105","issue":"5","journalAbbreviation":"J Natl Cancer Inst","language":"eng","note":"PMID: 25745020\nPMCID: PMC4598340","page":"dju397","source":"PubMed","title":"The contributions of breast density and common genetic variation to breast cancer risk","volume":"107","author":[{"family":"Vachon","given":"Celine M."},{"family":"Pankratz","given":"V. Shane"},{"family":"Scott","given":"Christopher G."},{"family":"Haeberle","given":"Lothar"},{"family":"Ziv","given":"Elad"},{"family":"Jensen","given":"Matthew R."},{"family":"Brandt","given":"Kathleen R."},{"family":"Whaley","given":"Dana H."},{"family":"Olson","given":"Janet E."},{"family":"Heusinger","given":"Katharina"},{"family":"Hack","given":"Carolin C."},{"family":"Jud","given":"Sebastian M."},{"family":"Beckmann","given":"Matthias W."},{"family":"Schulz-Wendtland","given":"Ruediger"},{"family":"Tice","given":"Jeffrey A."},{"family":"Norman","given":"Aaron D."},{"family":"Cunningham","given":"Julie M."},{"family":"Purrington","given":"Kristen S."},{"family":"Easton","given":"Douglas F."},{"family":"Sellers","given":"Thomas A."},{"family":"Kerlikowske","given":"Karla"},{"family":"Fasching","given":"Peter A."},{"family":"Couch","given":"Fergus J."}],"issued":{"date-parts":[["2015",5]]}}}],"schema":"https://github.com/citation-style-language/schema/raw/master/csl-citation.json"} </w:instrText>
      </w:r>
      <w:r w:rsidRPr="002130CF">
        <w:rPr>
          <w:rFonts w:ascii="Times New Roman" w:hAnsi="Times New Roman" w:cs="Times New Roman"/>
        </w:rPr>
        <w:fldChar w:fldCharType="separate"/>
      </w:r>
      <w:r w:rsidR="006D1BEF" w:rsidRPr="002130CF">
        <w:rPr>
          <w:rFonts w:ascii="Times New Roman" w:hAnsi="Times New Roman" w:cs="Times New Roman"/>
          <w:kern w:val="0"/>
          <w:vertAlign w:val="superscript"/>
        </w:rPr>
        <w:t>3</w:t>
      </w:r>
      <w:r w:rsidRPr="002130CF">
        <w:rPr>
          <w:rFonts w:ascii="Times New Roman" w:hAnsi="Times New Roman" w:cs="Times New Roman"/>
        </w:rPr>
        <w:fldChar w:fldCharType="end"/>
      </w:r>
      <w:r w:rsidRPr="002130CF">
        <w:rPr>
          <w:rFonts w:ascii="Times New Roman" w:hAnsi="Times New Roman" w:cs="Times New Roman"/>
        </w:rPr>
        <w:t xml:space="preserve"> </w:t>
      </w:r>
      <w:r w:rsidR="00C74C75" w:rsidRPr="002130CF">
        <w:rPr>
          <w:rFonts w:ascii="Times New Roman" w:hAnsi="Times New Roman" w:cs="Times New Roman"/>
        </w:rPr>
        <w:t xml:space="preserve"> In a pilot study with 20 postmenopausal women, we </w:t>
      </w:r>
      <w:r w:rsidR="000A30CC">
        <w:rPr>
          <w:rFonts w:ascii="Times New Roman" w:hAnsi="Times New Roman" w:cs="Times New Roman"/>
        </w:rPr>
        <w:t xml:space="preserve">compared samples </w:t>
      </w:r>
      <w:r w:rsidR="00266ABB">
        <w:rPr>
          <w:rFonts w:ascii="Times New Roman" w:hAnsi="Times New Roman" w:cs="Times New Roman"/>
        </w:rPr>
        <w:t>that were processed and frozen after three days of refrigeration to those that were</w:t>
      </w:r>
      <w:r w:rsidR="00C74C75" w:rsidRPr="002130CF">
        <w:rPr>
          <w:rFonts w:ascii="Times New Roman" w:hAnsi="Times New Roman" w:cs="Times New Roman"/>
        </w:rPr>
        <w:t xml:space="preserve"> immediate</w:t>
      </w:r>
      <w:r w:rsidR="000A30CC">
        <w:rPr>
          <w:rFonts w:ascii="Times New Roman" w:hAnsi="Times New Roman" w:cs="Times New Roman"/>
        </w:rPr>
        <w:t>ly</w:t>
      </w:r>
      <w:r w:rsidR="00C74C75" w:rsidRPr="002130CF">
        <w:rPr>
          <w:rFonts w:ascii="Times New Roman" w:hAnsi="Times New Roman" w:cs="Times New Roman"/>
        </w:rPr>
        <w:t xml:space="preserve"> process</w:t>
      </w:r>
      <w:r w:rsidR="000A30CC">
        <w:rPr>
          <w:rFonts w:ascii="Times New Roman" w:hAnsi="Times New Roman" w:cs="Times New Roman"/>
        </w:rPr>
        <w:t xml:space="preserve">ed </w:t>
      </w:r>
      <w:r w:rsidR="00C74C75" w:rsidRPr="002130CF">
        <w:rPr>
          <w:rFonts w:ascii="Times New Roman" w:hAnsi="Times New Roman" w:cs="Times New Roman"/>
        </w:rPr>
        <w:t>and fr</w:t>
      </w:r>
      <w:r w:rsidR="000A30CC">
        <w:rPr>
          <w:rFonts w:ascii="Times New Roman" w:hAnsi="Times New Roman" w:cs="Times New Roman"/>
        </w:rPr>
        <w:t>ozen</w:t>
      </w:r>
      <w:r w:rsidR="00C74C75" w:rsidRPr="002130CF">
        <w:rPr>
          <w:rFonts w:ascii="Times New Roman" w:hAnsi="Times New Roman" w:cs="Times New Roman"/>
        </w:rPr>
        <w:t>. Mean</w:t>
      </w:r>
      <w:r w:rsidR="00EC32E8" w:rsidRPr="002130CF">
        <w:rPr>
          <w:rFonts w:ascii="Times New Roman" w:hAnsi="Times New Roman" w:cs="Times New Roman"/>
        </w:rPr>
        <w:t xml:space="preserve"> prolactin</w:t>
      </w:r>
      <w:r w:rsidR="00C74C75" w:rsidRPr="002130CF">
        <w:rPr>
          <w:rFonts w:ascii="Times New Roman" w:hAnsi="Times New Roman" w:cs="Times New Roman"/>
        </w:rPr>
        <w:t xml:space="preserve"> levels were essentiall</w:t>
      </w:r>
      <w:r w:rsidR="00EC32E8" w:rsidRPr="002130CF">
        <w:rPr>
          <w:rFonts w:ascii="Times New Roman" w:hAnsi="Times New Roman" w:cs="Times New Roman"/>
        </w:rPr>
        <w:t xml:space="preserve">y </w:t>
      </w:r>
      <w:r w:rsidR="00C74C75" w:rsidRPr="002130CF">
        <w:rPr>
          <w:rFonts w:ascii="Times New Roman" w:hAnsi="Times New Roman" w:cs="Times New Roman"/>
        </w:rPr>
        <w:t>unchanged (7.7 vs 7.6</w:t>
      </w:r>
      <w:r w:rsidR="00405D8D" w:rsidRPr="002130CF">
        <w:rPr>
          <w:rFonts w:ascii="Times New Roman" w:hAnsi="Times New Roman" w:cs="Times New Roman"/>
        </w:rPr>
        <w:t xml:space="preserve"> ng/ml)</w:t>
      </w:r>
      <w:r w:rsidR="00266ABB">
        <w:rPr>
          <w:rFonts w:ascii="Times New Roman" w:hAnsi="Times New Roman" w:cs="Times New Roman"/>
        </w:rPr>
        <w:t xml:space="preserve">, and the intraclass correlation coefficient was 0.99. A nested case-control study was sampled to examine the association of prolactin and postmenopausal breast cancer risk, whereby a single control participant was matched to each case based </w:t>
      </w:r>
      <w:r w:rsidR="00AF6FB2" w:rsidRPr="002130CF">
        <w:rPr>
          <w:rFonts w:ascii="Times New Roman" w:hAnsi="Times New Roman" w:cs="Times New Roman"/>
        </w:rPr>
        <w:t>on age, menopausal status, year of exam, and state of residence</w:t>
      </w:r>
      <w:r w:rsidR="00507CF8">
        <w:rPr>
          <w:rFonts w:ascii="Times New Roman" w:hAnsi="Times New Roman" w:cs="Times New Roman"/>
        </w:rPr>
        <w:t>.</w:t>
      </w:r>
      <w:r w:rsidR="00AF6FB2" w:rsidRPr="002130CF">
        <w:rPr>
          <w:rFonts w:ascii="Times New Roman" w:hAnsi="Times New Roman" w:cs="Times New Roman"/>
        </w:rPr>
        <w:fldChar w:fldCharType="begin"/>
      </w:r>
      <w:r w:rsidR="00AF6FB2" w:rsidRPr="002130CF">
        <w:rPr>
          <w:rFonts w:ascii="Times New Roman" w:hAnsi="Times New Roman" w:cs="Times New Roman"/>
        </w:rPr>
        <w:instrText xml:space="preserve"> ADDIN ZOTERO_ITEM CSL_CITATION {"citationID":"FcDx4IhX","properties":{"formattedCitation":"\\super 3\\nosupersub{}","plainCitation":"3","noteIndex":0},"citationItems":[{"id":48,"uris":["http://zotero.org/users/7741698/items/9U2YSH5R"],"itemData":{"id":48,"type":"article-journal","abstract":"We evaluated whether a 76-locus polygenic risk score (PRS) and Breast Imaging Reporting and Data System (BI-RADS) breast density were independent risk factors within three studies (1643 case patients, 2397 control patients) using logistic regression models. We incorporated the PRS odds ratio (OR) into the Breast Cancer Surveillance Consortium (BCSC) risk-prediction model while accounting for its attributable risk and compared five-year absolute risk predictions between models using area under the curve (AUC) statistics. All statistical tests were two-sided. BI-RADS density and PRS were independent risk factors across all three studies (P interaction = .23). Relative to those with scattered fibroglandular densities and average PRS (2(nd) quartile), women with extreme density and highest quartile PRS had 2.7-fold (95% confidence interval [CI] = 1.74 to 4.12) increased risk, while those with low density and PRS had reduced risk (OR = 0.30, 95% CI = 0.18 to 0.51). PRS added independent information (P &lt; .001) to the BCSC model and improved discriminatory accuracy from AUC = 0.66 to AUC = 0.69. Although the BCSC-PRS model was well calibrated in case-control data, independent cohort data are needed to test calibration in the general population.","container-title":"Journal of the National Cancer Institute","DOI":"10.1093/jnci/dju397","ISSN":"1460-2105","issue":"5","journalAbbreviation":"J Natl Cancer Inst","language":"eng","note":"PMID: 25745020\nPMCID: PMC4598340","page":"dju397","source":"PubMed","title":"The contributions of breast density and common genetic variation to breast cancer risk","volume":"107","author":[{"family":"Vachon","given":"Celine M."},{"family":"Pankratz","given":"V. Shane"},{"family":"Scott","given":"Christopher G."},{"family":"Haeberle","given":"Lothar"},{"family":"Ziv","given":"Elad"},{"family":"Jensen","given":"Matthew R."},{"family":"Brandt","given":"Kathleen R."},{"family":"Whaley","given":"Dana H."},{"family":"Olson","given":"Janet E."},{"family":"Heusinger","given":"Katharina"},{"family":"Hack","given":"Carolin C."},{"family":"Jud","given":"Sebastian M."},{"family":"Beckmann","given":"Matthias W."},{"family":"Schulz-Wendtland","given":"Ruediger"},{"family":"Tice","given":"Jeffrey A."},{"family":"Norman","given":"Aaron D."},{"family":"Cunningham","given":"Julie M."},{"family":"Purrington","given":"Kristen S."},{"family":"Easton","given":"Douglas F."},{"family":"Sellers","given":"Thomas A."},{"family":"Kerlikowske","given":"Karla"},{"family":"Fasching","given":"Peter A."},{"family":"Couch","given":"Fergus J."}],"issued":{"date-parts":[["2015",5]]}}}],"schema":"https://github.com/citation-style-language/schema/raw/master/csl-citation.json"} </w:instrText>
      </w:r>
      <w:r w:rsidR="00AF6FB2" w:rsidRPr="002130CF">
        <w:rPr>
          <w:rFonts w:ascii="Times New Roman" w:hAnsi="Times New Roman" w:cs="Times New Roman"/>
        </w:rPr>
        <w:fldChar w:fldCharType="separate"/>
      </w:r>
      <w:r w:rsidR="00AF6FB2" w:rsidRPr="002130CF">
        <w:rPr>
          <w:rFonts w:ascii="Times New Roman" w:hAnsi="Times New Roman" w:cs="Times New Roman"/>
          <w:kern w:val="0"/>
          <w:vertAlign w:val="superscript"/>
        </w:rPr>
        <w:t>3</w:t>
      </w:r>
      <w:r w:rsidR="00AF6FB2" w:rsidRPr="002130CF">
        <w:rPr>
          <w:rFonts w:ascii="Times New Roman" w:hAnsi="Times New Roman" w:cs="Times New Roman"/>
        </w:rPr>
        <w:fldChar w:fldCharType="end"/>
      </w:r>
      <w:r w:rsidR="00AF6FB2" w:rsidRPr="002130CF">
        <w:rPr>
          <w:rFonts w:ascii="Times New Roman" w:hAnsi="Times New Roman" w:cs="Times New Roman"/>
        </w:rPr>
        <w:t xml:space="preserve"> </w:t>
      </w:r>
    </w:p>
    <w:p w14:paraId="4C9881BE" w14:textId="3C84C804" w:rsidR="00AB0E1B" w:rsidRDefault="00AB0E1B" w:rsidP="002130CF">
      <w:pPr>
        <w:spacing w:line="480" w:lineRule="auto"/>
        <w:rPr>
          <w:rFonts w:ascii="Times New Roman" w:hAnsi="Times New Roman" w:cs="Times New Roman"/>
        </w:rPr>
      </w:pPr>
      <w:r w:rsidRPr="002130CF">
        <w:rPr>
          <w:rFonts w:ascii="Times New Roman" w:hAnsi="Times New Roman" w:cs="Times New Roman"/>
          <w:color w:val="7030A0"/>
        </w:rPr>
        <w:tab/>
      </w:r>
      <w:r w:rsidR="00595568" w:rsidRPr="002130CF">
        <w:rPr>
          <w:rFonts w:ascii="Times New Roman" w:hAnsi="Times New Roman" w:cs="Times New Roman"/>
        </w:rPr>
        <w:t xml:space="preserve">The Melbourne Collaborative Cohort Study (MCCS) was established with a baseline enrollment between 1990 and 1994. The cohort </w:t>
      </w:r>
      <w:r w:rsidR="00595568">
        <w:rPr>
          <w:rFonts w:ascii="Times New Roman" w:hAnsi="Times New Roman" w:cs="Times New Roman"/>
        </w:rPr>
        <w:t>comprises</w:t>
      </w:r>
      <w:r w:rsidR="00595568" w:rsidRPr="002130CF">
        <w:rPr>
          <w:rFonts w:ascii="Times New Roman" w:hAnsi="Times New Roman" w:cs="Times New Roman"/>
        </w:rPr>
        <w:t xml:space="preserve"> 41,513 </w:t>
      </w:r>
      <w:r w:rsidR="00595568">
        <w:rPr>
          <w:rFonts w:ascii="Times New Roman" w:hAnsi="Times New Roman" w:cs="Times New Roman"/>
        </w:rPr>
        <w:t xml:space="preserve">residents of the Melbourne metropolitan area </w:t>
      </w:r>
      <w:r w:rsidR="00595568" w:rsidRPr="002130CF">
        <w:rPr>
          <w:rFonts w:ascii="Times New Roman" w:hAnsi="Times New Roman" w:cs="Times New Roman"/>
        </w:rPr>
        <w:t xml:space="preserve"> (24,469 women)</w:t>
      </w:r>
      <w:r w:rsidR="00595568">
        <w:rPr>
          <w:rFonts w:ascii="Times New Roman" w:hAnsi="Times New Roman" w:cs="Times New Roman"/>
        </w:rPr>
        <w:t>, 99%</w:t>
      </w:r>
      <w:r w:rsidR="00595568" w:rsidRPr="002130CF">
        <w:rPr>
          <w:rFonts w:ascii="Times New Roman" w:hAnsi="Times New Roman" w:cs="Times New Roman"/>
        </w:rPr>
        <w:t xml:space="preserve"> </w:t>
      </w:r>
      <w:r w:rsidR="00595568">
        <w:rPr>
          <w:rFonts w:ascii="Times New Roman" w:hAnsi="Times New Roman" w:cs="Times New Roman"/>
        </w:rPr>
        <w:t xml:space="preserve">of whom were </w:t>
      </w:r>
      <w:r w:rsidR="00595568" w:rsidRPr="002130CF">
        <w:rPr>
          <w:rFonts w:ascii="Times New Roman" w:hAnsi="Times New Roman" w:cs="Times New Roman"/>
        </w:rPr>
        <w:t>aged 40 to 69</w:t>
      </w:r>
      <w:r w:rsidR="00595568">
        <w:rPr>
          <w:rFonts w:ascii="Times New Roman" w:hAnsi="Times New Roman" w:cs="Times New Roman"/>
        </w:rPr>
        <w:t xml:space="preserve"> years</w:t>
      </w:r>
      <w:r w:rsidR="00507CF8">
        <w:rPr>
          <w:rFonts w:ascii="Times New Roman" w:hAnsi="Times New Roman" w:cs="Times New Roman"/>
        </w:rPr>
        <w:t>.</w:t>
      </w:r>
      <w:r w:rsidRPr="002130CF">
        <w:rPr>
          <w:rFonts w:ascii="Times New Roman" w:hAnsi="Times New Roman" w:cs="Times New Roman"/>
        </w:rPr>
        <w:fldChar w:fldCharType="begin"/>
      </w:r>
      <w:r w:rsidR="00AF6FB2" w:rsidRPr="002130CF">
        <w:rPr>
          <w:rFonts w:ascii="Times New Roman" w:hAnsi="Times New Roman" w:cs="Times New Roman"/>
        </w:rPr>
        <w:instrText xml:space="preserve"> ADDIN ZOTERO_ITEM CSL_CITATION {"citationID":"6RBeAFwM","properties":{"formattedCitation":"\\super 5\\nosupersub{}","plainCitation":"5","noteIndex":0},"citationItems":[{"id":46,"uris":["http://zotero.org/users/7741698/items/IRRBICYW"],"itemData":{"id":46,"type":"article-journal","container-title":"International Journal of Epidemiology","DOI":"10.1093/ije/dyx085","ISSN":"0300-5771, 1464-3685","issue":"6","language":"en","page":"1757-1757i","source":"DOI.org (Crossref)","title":"Cohort Profile: The Melbourne Collaborative Cohort Study (Health 2020)","title-short":"Cohort Profile","volume":"46","author":[{"family":"Milne","given":"R L"},{"family":"Fletcher","given":"A S"},{"family":"MacInnis","given":"R J"},{"family":"Hodge","given":"A M"},{"family":"Hopkins","given":"A H"},{"family":"Bassett","given":"J K"},{"family":"Bruinsma","given":"F J"},{"family":"Lynch","given":"B M"},{"family":"Dugué","given":"P A"},{"family":"Jayasekara","given":"H"},{"family":"Brinkman","given":"M T"},{"family":"Popowski","given":"L V"},{"family":"Baglietto","given":"L"},{"family":"Severi","given":"G"},{"family":"O’Dea","given":"K"},{"family":"Hopper","given":"J L"},{"family":"Southey","given":"M C"},{"family":"English","given":"D R"},{"family":"Giles","given":"G G"}],"issued":{"date-parts":[["2017",12,1]]}}}],"schema":"https://github.com/citation-style-language/schema/raw/master/csl-citation.json"} </w:instrText>
      </w:r>
      <w:r w:rsidRPr="002130CF">
        <w:rPr>
          <w:rFonts w:ascii="Times New Roman" w:hAnsi="Times New Roman" w:cs="Times New Roman"/>
        </w:rPr>
        <w:fldChar w:fldCharType="separate"/>
      </w:r>
      <w:r w:rsidR="00AF6FB2" w:rsidRPr="002130CF">
        <w:rPr>
          <w:rFonts w:ascii="Times New Roman" w:hAnsi="Times New Roman" w:cs="Times New Roman"/>
          <w:kern w:val="0"/>
          <w:vertAlign w:val="superscript"/>
        </w:rPr>
        <w:t>5</w:t>
      </w:r>
      <w:r w:rsidRPr="002130CF">
        <w:rPr>
          <w:rFonts w:ascii="Times New Roman" w:hAnsi="Times New Roman" w:cs="Times New Roman"/>
        </w:rPr>
        <w:fldChar w:fldCharType="end"/>
      </w:r>
      <w:r w:rsidRPr="002130CF">
        <w:rPr>
          <w:rFonts w:ascii="Times New Roman" w:hAnsi="Times New Roman" w:cs="Times New Roman"/>
        </w:rPr>
        <w:t xml:space="preserve"> At baseline, blood, anthropometric measures, and questionnaires were collected</w:t>
      </w:r>
      <w:r w:rsidR="00507CF8">
        <w:rPr>
          <w:rFonts w:ascii="Times New Roman" w:hAnsi="Times New Roman" w:cs="Times New Roman"/>
        </w:rPr>
        <w:t>.</w:t>
      </w:r>
      <w:r w:rsidRPr="002130CF">
        <w:rPr>
          <w:rFonts w:ascii="Times New Roman" w:hAnsi="Times New Roman" w:cs="Times New Roman"/>
        </w:rPr>
        <w:fldChar w:fldCharType="begin"/>
      </w:r>
      <w:r w:rsidR="00AF6FB2" w:rsidRPr="002130CF">
        <w:rPr>
          <w:rFonts w:ascii="Times New Roman" w:hAnsi="Times New Roman" w:cs="Times New Roman"/>
        </w:rPr>
        <w:instrText xml:space="preserve"> ADDIN ZOTERO_ITEM CSL_CITATION {"citationID":"F9RuMLb0","properties":{"formattedCitation":"\\super 5\\nosupersub{}","plainCitation":"5","noteIndex":0},"citationItems":[{"id":46,"uris":["http://zotero.org/users/7741698/items/IRRBICYW"],"itemData":{"id":46,"type":"article-journal","container-title":"International Journal of Epidemiology","DOI":"10.1093/ije/dyx085","ISSN":"0300-5771, 1464-3685","issue":"6","language":"en","page":"1757-1757i","source":"DOI.org (Crossref)","title":"Cohort Profile: The Melbourne Collaborative Cohort Study (Health 2020)","title-short":"Cohort Profile","volume":"46","author":[{"family":"Milne","given":"R L"},{"family":"Fletcher","given":"A S"},{"family":"MacInnis","given":"R J"},{"family":"Hodge","given":"A M"},{"family":"Hopkins","given":"A H"},{"family":"Bassett","given":"J K"},{"family":"Bruinsma","given":"F J"},{"family":"Lynch","given":"B M"},{"family":"Dugué","given":"P A"},{"family":"Jayasekara","given":"H"},{"family":"Brinkman","given":"M T"},{"family":"Popowski","given":"L V"},{"family":"Baglietto","given":"L"},{"family":"Severi","given":"G"},{"family":"O’Dea","given":"K"},{"family":"Hopper","given":"J L"},{"family":"Southey","given":"M C"},{"family":"English","given":"D R"},{"family":"Giles","given":"G G"}],"issued":{"date-parts":[["2017",12,1]]}}}],"schema":"https://github.com/citation-style-language/schema/raw/master/csl-citation.json"} </w:instrText>
      </w:r>
      <w:r w:rsidRPr="002130CF">
        <w:rPr>
          <w:rFonts w:ascii="Times New Roman" w:hAnsi="Times New Roman" w:cs="Times New Roman"/>
        </w:rPr>
        <w:fldChar w:fldCharType="separate"/>
      </w:r>
      <w:r w:rsidR="00AF6FB2" w:rsidRPr="002130CF">
        <w:rPr>
          <w:rFonts w:ascii="Times New Roman" w:hAnsi="Times New Roman" w:cs="Times New Roman"/>
          <w:kern w:val="0"/>
          <w:vertAlign w:val="superscript"/>
        </w:rPr>
        <w:t>5</w:t>
      </w:r>
      <w:r w:rsidRPr="002130CF">
        <w:rPr>
          <w:rFonts w:ascii="Times New Roman" w:hAnsi="Times New Roman" w:cs="Times New Roman"/>
        </w:rPr>
        <w:fldChar w:fldCharType="end"/>
      </w:r>
      <w:r w:rsidR="003F7468" w:rsidRPr="002130CF">
        <w:rPr>
          <w:rFonts w:ascii="Times New Roman" w:hAnsi="Times New Roman" w:cs="Times New Roman"/>
        </w:rPr>
        <w:t xml:space="preserve"> Blood samples were collected and immediately processed</w:t>
      </w:r>
      <w:r w:rsidR="00507CF8">
        <w:rPr>
          <w:rFonts w:ascii="Times New Roman" w:hAnsi="Times New Roman" w:cs="Times New Roman"/>
        </w:rPr>
        <w:t>;</w:t>
      </w:r>
      <w:r w:rsidR="003F7468" w:rsidRPr="002130CF">
        <w:rPr>
          <w:rFonts w:ascii="Times New Roman" w:hAnsi="Times New Roman" w:cs="Times New Roman"/>
        </w:rPr>
        <w:t xml:space="preserve"> plasma was stored in liquid nitrogen</w:t>
      </w:r>
      <w:r w:rsidR="00507CF8">
        <w:rPr>
          <w:rFonts w:ascii="Times New Roman" w:hAnsi="Times New Roman" w:cs="Times New Roman"/>
        </w:rPr>
        <w:t>.</w:t>
      </w:r>
      <w:r w:rsidR="003F7468" w:rsidRPr="002130CF">
        <w:rPr>
          <w:rFonts w:ascii="Times New Roman" w:hAnsi="Times New Roman" w:cs="Times New Roman"/>
        </w:rPr>
        <w:fldChar w:fldCharType="begin"/>
      </w:r>
      <w:r w:rsidR="003F7468" w:rsidRPr="002130CF">
        <w:rPr>
          <w:rFonts w:ascii="Times New Roman" w:hAnsi="Times New Roman" w:cs="Times New Roman"/>
        </w:rPr>
        <w:instrText xml:space="preserve"> ADDIN ZOTERO_ITEM CSL_CITATION {"citationID":"4jKZOao5","properties":{"formattedCitation":"\\super 5\\nosupersub{}","plainCitation":"5","noteIndex":0},"citationItems":[{"id":46,"uris":["http://zotero.org/users/7741698/items/IRRBICYW"],"itemData":{"id":46,"type":"article-journal","container-title":"International Journal of Epidemiology","DOI":"10.1093/ije/dyx085","ISSN":"0300-5771, 1464-3685","issue":"6","language":"en","page":"1757-1757i","source":"DOI.org (Crossref)","title":"Cohort Profile: The Melbourne Collaborative Cohort Study (Health 2020)","title-short":"Cohort Profile","volume":"46","author":[{"family":"Milne","given":"R L"},{"family":"Fletcher","given":"A S"},{"family":"MacInnis","given":"R J"},{"family":"Hodge","given":"A M"},{"family":"Hopkins","given":"A H"},{"family":"Bassett","given":"J K"},{"family":"Bruinsma","given":"F J"},{"family":"Lynch","given":"B M"},{"family":"Dugué","given":"P A"},{"family":"Jayasekara","given":"H"},{"family":"Brinkman","given":"M T"},{"family":"Popowski","given":"L V"},{"family":"Baglietto","given":"L"},{"family":"Severi","given":"G"},{"family":"O’Dea","given":"K"},{"family":"Hopper","given":"J L"},{"family":"Southey","given":"M C"},{"family":"English","given":"D R"},{"family":"Giles","given":"G G"}],"issued":{"date-parts":[["2017",12,1]]}}}],"schema":"https://github.com/citation-style-language/schema/raw/master/csl-citation.json"} </w:instrText>
      </w:r>
      <w:r w:rsidR="003F7468" w:rsidRPr="002130CF">
        <w:rPr>
          <w:rFonts w:ascii="Times New Roman" w:hAnsi="Times New Roman" w:cs="Times New Roman"/>
        </w:rPr>
        <w:fldChar w:fldCharType="separate"/>
      </w:r>
      <w:r w:rsidR="003F7468" w:rsidRPr="002130CF">
        <w:rPr>
          <w:rFonts w:ascii="Times New Roman" w:hAnsi="Times New Roman" w:cs="Times New Roman"/>
          <w:kern w:val="0"/>
          <w:vertAlign w:val="superscript"/>
        </w:rPr>
        <w:t>5</w:t>
      </w:r>
      <w:r w:rsidR="003F7468" w:rsidRPr="002130CF">
        <w:rPr>
          <w:rFonts w:ascii="Times New Roman" w:hAnsi="Times New Roman" w:cs="Times New Roman"/>
        </w:rPr>
        <w:fldChar w:fldCharType="end"/>
      </w:r>
      <w:r w:rsidRPr="002130CF">
        <w:rPr>
          <w:rFonts w:ascii="Times New Roman" w:hAnsi="Times New Roman" w:cs="Times New Roman"/>
        </w:rPr>
        <w:t xml:space="preserve"> </w:t>
      </w:r>
      <w:r w:rsidR="002B4222" w:rsidRPr="002130CF">
        <w:rPr>
          <w:rFonts w:ascii="Times New Roman" w:hAnsi="Times New Roman" w:cs="Times New Roman"/>
        </w:rPr>
        <w:t xml:space="preserve">Active </w:t>
      </w:r>
      <w:r w:rsidR="00266ABB">
        <w:rPr>
          <w:rFonts w:ascii="Times New Roman" w:hAnsi="Times New Roman" w:cs="Times New Roman"/>
        </w:rPr>
        <w:t>follow-up</w:t>
      </w:r>
      <w:r w:rsidR="002B4222" w:rsidRPr="002130CF">
        <w:rPr>
          <w:rFonts w:ascii="Times New Roman" w:hAnsi="Times New Roman" w:cs="Times New Roman"/>
        </w:rPr>
        <w:t xml:space="preserve"> occurred in 2 waves after baseline. The first wave took place between 1995</w:t>
      </w:r>
      <w:r w:rsidR="00595568">
        <w:rPr>
          <w:rFonts w:ascii="Times New Roman" w:hAnsi="Times New Roman" w:cs="Times New Roman"/>
        </w:rPr>
        <w:t xml:space="preserve"> and </w:t>
      </w:r>
      <w:r w:rsidR="002B4222" w:rsidRPr="002130CF">
        <w:rPr>
          <w:rFonts w:ascii="Times New Roman" w:hAnsi="Times New Roman" w:cs="Times New Roman"/>
        </w:rPr>
        <w:t>1998 whe</w:t>
      </w:r>
      <w:r w:rsidR="00405D8D" w:rsidRPr="002130CF">
        <w:rPr>
          <w:rFonts w:ascii="Times New Roman" w:hAnsi="Times New Roman" w:cs="Times New Roman"/>
        </w:rPr>
        <w:t>n</w:t>
      </w:r>
      <w:r w:rsidR="002B4222" w:rsidRPr="002130CF">
        <w:rPr>
          <w:rFonts w:ascii="Times New Roman" w:hAnsi="Times New Roman" w:cs="Times New Roman"/>
        </w:rPr>
        <w:t xml:space="preserve"> updated anthropometric measures and questionnaires were obtained. A second wave was performed from 2003</w:t>
      </w:r>
      <w:r w:rsidR="00595568">
        <w:rPr>
          <w:rFonts w:ascii="Times New Roman" w:hAnsi="Times New Roman" w:cs="Times New Roman"/>
        </w:rPr>
        <w:t xml:space="preserve"> to </w:t>
      </w:r>
      <w:r w:rsidR="002B4222" w:rsidRPr="002130CF">
        <w:rPr>
          <w:rFonts w:ascii="Times New Roman" w:hAnsi="Times New Roman" w:cs="Times New Roman"/>
        </w:rPr>
        <w:t>2007, during which a second blood sample was collected</w:t>
      </w:r>
      <w:r w:rsidR="00507CF8">
        <w:rPr>
          <w:rFonts w:ascii="Times New Roman" w:hAnsi="Times New Roman" w:cs="Times New Roman"/>
        </w:rPr>
        <w:t>.</w:t>
      </w:r>
      <w:r w:rsidR="002B4222" w:rsidRPr="002130CF">
        <w:rPr>
          <w:rFonts w:ascii="Times New Roman" w:hAnsi="Times New Roman" w:cs="Times New Roman"/>
        </w:rPr>
        <w:fldChar w:fldCharType="begin"/>
      </w:r>
      <w:r w:rsidR="00AF6FB2" w:rsidRPr="002130CF">
        <w:rPr>
          <w:rFonts w:ascii="Times New Roman" w:hAnsi="Times New Roman" w:cs="Times New Roman"/>
        </w:rPr>
        <w:instrText xml:space="preserve"> ADDIN ZOTERO_ITEM CSL_CITATION {"citationID":"pNgEKbWV","properties":{"formattedCitation":"\\super 5\\nosupersub{}","plainCitation":"5","noteIndex":0},"citationItems":[{"id":46,"uris":["http://zotero.org/users/7741698/items/IRRBICYW"],"itemData":{"id":46,"type":"article-journal","container-title":"International Journal of Epidemiology","DOI":"10.1093/ije/dyx085","ISSN":"0300-5771, 1464-3685","issue":"6","language":"en","page":"1757-1757i","source":"DOI.org (Crossref)","title":"Cohort Profile: The Melbourne Collaborative Cohort Study (Health 2020)","title-short":"Cohort Profile","volume":"46","author":[{"family":"Milne","given":"R L"},{"family":"Fletcher","given":"A S"},{"family":"MacInnis","given":"R J"},{"family":"Hodge","given":"A M"},{"family":"Hopkins","given":"A H"},{"family":"Bassett","given":"J K"},{"family":"Bruinsma","given":"F J"},{"family":"Lynch","given":"B M"},{"family":"Dugué","given":"P A"},{"family":"Jayasekara","given":"H"},{"family":"Brinkman","given":"M T"},{"family":"Popowski","given":"L V"},{"family":"Baglietto","given":"L"},{"family":"Severi","given":"G"},{"family":"O’Dea","given":"K"},{"family":"Hopper","given":"J L"},{"family":"Southey","given":"M C"},{"family":"English","given":"D R"},{"family":"Giles","given":"G G"}],"issued":{"date-parts":[["2017",12,1]]}}}],"schema":"https://github.com/citation-style-language/schema/raw/master/csl-citation.json"} </w:instrText>
      </w:r>
      <w:r w:rsidR="002B4222" w:rsidRPr="002130CF">
        <w:rPr>
          <w:rFonts w:ascii="Times New Roman" w:hAnsi="Times New Roman" w:cs="Times New Roman"/>
        </w:rPr>
        <w:fldChar w:fldCharType="separate"/>
      </w:r>
      <w:r w:rsidR="00AF6FB2" w:rsidRPr="002130CF">
        <w:rPr>
          <w:rFonts w:ascii="Times New Roman" w:hAnsi="Times New Roman" w:cs="Times New Roman"/>
          <w:kern w:val="0"/>
          <w:vertAlign w:val="superscript"/>
        </w:rPr>
        <w:t>5</w:t>
      </w:r>
      <w:r w:rsidR="002B4222" w:rsidRPr="002130CF">
        <w:rPr>
          <w:rFonts w:ascii="Times New Roman" w:hAnsi="Times New Roman" w:cs="Times New Roman"/>
        </w:rPr>
        <w:fldChar w:fldCharType="end"/>
      </w:r>
      <w:r w:rsidR="00EA4661" w:rsidRPr="002130CF">
        <w:rPr>
          <w:rFonts w:ascii="Times New Roman" w:hAnsi="Times New Roman" w:cs="Times New Roman"/>
        </w:rPr>
        <w:t xml:space="preserve"> </w:t>
      </w:r>
      <w:r w:rsidR="00EA4661" w:rsidRPr="002130CF">
        <w:rPr>
          <w:rFonts w:ascii="Times New Roman" w:hAnsi="Times New Roman" w:cs="Times New Roman"/>
        </w:rPr>
        <w:lastRenderedPageBreak/>
        <w:t>B</w:t>
      </w:r>
      <w:r w:rsidR="00E34F2D" w:rsidRPr="002130CF">
        <w:rPr>
          <w:rFonts w:ascii="Times New Roman" w:hAnsi="Times New Roman" w:cs="Times New Roman"/>
        </w:rPr>
        <w:t xml:space="preserve">lood collection methods were </w:t>
      </w:r>
      <w:r w:rsidR="00507CF8">
        <w:rPr>
          <w:rFonts w:ascii="Times New Roman" w:hAnsi="Times New Roman" w:cs="Times New Roman"/>
        </w:rPr>
        <w:t xml:space="preserve">largely </w:t>
      </w:r>
      <w:r w:rsidR="00E34F2D" w:rsidRPr="002130CF">
        <w:rPr>
          <w:rFonts w:ascii="Times New Roman" w:hAnsi="Times New Roman" w:cs="Times New Roman"/>
        </w:rPr>
        <w:t>similar</w:t>
      </w:r>
      <w:r w:rsidR="00507CF8">
        <w:rPr>
          <w:rFonts w:ascii="Times New Roman" w:hAnsi="Times New Roman" w:cs="Times New Roman"/>
        </w:rPr>
        <w:t xml:space="preserve"> across the two sampling</w:t>
      </w:r>
      <w:r w:rsidR="00AE7C24">
        <w:rPr>
          <w:rFonts w:ascii="Times New Roman" w:hAnsi="Times New Roman" w:cs="Times New Roman"/>
        </w:rPr>
        <w:t>s</w:t>
      </w:r>
      <w:r w:rsidR="00507CF8">
        <w:rPr>
          <w:rFonts w:ascii="Times New Roman" w:hAnsi="Times New Roman" w:cs="Times New Roman"/>
        </w:rPr>
        <w:t>; however,</w:t>
      </w:r>
      <w:r w:rsidR="00E34F2D" w:rsidRPr="002130CF">
        <w:rPr>
          <w:rFonts w:ascii="Times New Roman" w:hAnsi="Times New Roman" w:cs="Times New Roman"/>
        </w:rPr>
        <w:t xml:space="preserve"> </w:t>
      </w:r>
      <w:r w:rsidR="00266ABB">
        <w:rPr>
          <w:rFonts w:ascii="Times New Roman" w:hAnsi="Times New Roman" w:cs="Times New Roman"/>
        </w:rPr>
        <w:t xml:space="preserve">sodium heparin was used as the sample preservative in the first blood collection </w:t>
      </w:r>
      <w:r w:rsidR="00E34F2D" w:rsidRPr="002130CF">
        <w:rPr>
          <w:rFonts w:ascii="Times New Roman" w:hAnsi="Times New Roman" w:cs="Times New Roman"/>
        </w:rPr>
        <w:t>w</w:t>
      </w:r>
      <w:r w:rsidR="00507CF8">
        <w:rPr>
          <w:rFonts w:ascii="Times New Roman" w:hAnsi="Times New Roman" w:cs="Times New Roman"/>
        </w:rPr>
        <w:t>hereas</w:t>
      </w:r>
      <w:r w:rsidR="00E34F2D" w:rsidRPr="002130CF">
        <w:rPr>
          <w:rFonts w:ascii="Times New Roman" w:hAnsi="Times New Roman" w:cs="Times New Roman"/>
        </w:rPr>
        <w:t xml:space="preserve"> EDTA was used</w:t>
      </w:r>
      <w:r w:rsidR="00507CF8">
        <w:rPr>
          <w:rFonts w:ascii="Times New Roman" w:hAnsi="Times New Roman" w:cs="Times New Roman"/>
        </w:rPr>
        <w:t xml:space="preserve"> </w:t>
      </w:r>
      <w:r w:rsidR="00507CF8" w:rsidRPr="002130CF">
        <w:rPr>
          <w:rFonts w:ascii="Times New Roman" w:hAnsi="Times New Roman" w:cs="Times New Roman"/>
        </w:rPr>
        <w:t>in the second collection</w:t>
      </w:r>
      <w:r w:rsidR="00E34F2D" w:rsidRPr="002130CF">
        <w:rPr>
          <w:rFonts w:ascii="Times New Roman" w:hAnsi="Times New Roman" w:cs="Times New Roman"/>
        </w:rPr>
        <w:t xml:space="preserve">. </w:t>
      </w:r>
      <w:r w:rsidR="002B4222" w:rsidRPr="002130CF">
        <w:rPr>
          <w:rFonts w:ascii="Times New Roman" w:hAnsi="Times New Roman" w:cs="Times New Roman"/>
        </w:rPr>
        <w:t>A baseline case-cohort study for invasive breast cancer was</w:t>
      </w:r>
      <w:r w:rsidR="00AA13D5" w:rsidRPr="002130CF">
        <w:rPr>
          <w:rFonts w:ascii="Times New Roman" w:hAnsi="Times New Roman" w:cs="Times New Roman"/>
        </w:rPr>
        <w:t xml:space="preserve"> previously</w:t>
      </w:r>
      <w:r w:rsidR="002B4222" w:rsidRPr="002130CF">
        <w:rPr>
          <w:rFonts w:ascii="Times New Roman" w:hAnsi="Times New Roman" w:cs="Times New Roman"/>
        </w:rPr>
        <w:t xml:space="preserve"> established, </w:t>
      </w:r>
      <w:r w:rsidR="00CB659F">
        <w:rPr>
          <w:rFonts w:ascii="Times New Roman" w:hAnsi="Times New Roman" w:cs="Times New Roman"/>
        </w:rPr>
        <w:t>resulting in an</w:t>
      </w:r>
      <w:r w:rsidR="002B4222" w:rsidRPr="002130CF">
        <w:rPr>
          <w:rFonts w:ascii="Times New Roman" w:hAnsi="Times New Roman" w:cs="Times New Roman"/>
        </w:rPr>
        <w:t xml:space="preserve"> </w:t>
      </w:r>
      <w:r w:rsidR="00CB659F">
        <w:rPr>
          <w:rFonts w:ascii="Times New Roman" w:hAnsi="Times New Roman" w:cs="Times New Roman"/>
        </w:rPr>
        <w:t xml:space="preserve">approximately </w:t>
      </w:r>
      <w:r w:rsidR="002B4222" w:rsidRPr="002130CF">
        <w:rPr>
          <w:rFonts w:ascii="Times New Roman" w:hAnsi="Times New Roman" w:cs="Times New Roman"/>
        </w:rPr>
        <w:t xml:space="preserve">1:5 </w:t>
      </w:r>
      <w:r w:rsidR="00266ABB">
        <w:rPr>
          <w:rFonts w:ascii="Times New Roman" w:hAnsi="Times New Roman" w:cs="Times New Roman"/>
        </w:rPr>
        <w:t>case-to-subcohort</w:t>
      </w:r>
      <w:r w:rsidR="002B4222" w:rsidRPr="002130CF">
        <w:rPr>
          <w:rFonts w:ascii="Times New Roman" w:hAnsi="Times New Roman" w:cs="Times New Roman"/>
        </w:rPr>
        <w:t xml:space="preserve"> ratio</w:t>
      </w:r>
      <w:r w:rsidR="00507CF8">
        <w:rPr>
          <w:rFonts w:ascii="Times New Roman" w:hAnsi="Times New Roman" w:cs="Times New Roman"/>
        </w:rPr>
        <w:t>.</w:t>
      </w:r>
      <w:r w:rsidR="00CA264E" w:rsidRPr="002130CF">
        <w:rPr>
          <w:rFonts w:ascii="Times New Roman" w:hAnsi="Times New Roman" w:cs="Times New Roman"/>
        </w:rPr>
        <w:fldChar w:fldCharType="begin"/>
      </w:r>
      <w:r w:rsidR="00CA264E" w:rsidRPr="002130CF">
        <w:rPr>
          <w:rFonts w:ascii="Times New Roman" w:hAnsi="Times New Roman" w:cs="Times New Roman"/>
        </w:rPr>
        <w:instrText xml:space="preserve"> ADDIN ZOTERO_ITEM CSL_CITATION {"citationID":"13qSM0BE","properties":{"formattedCitation":"\\super 6\\nosupersub{}","plainCitation":"6","noteIndex":0},"citationItems":[{"id":318,"uris":["http://zotero.org/users/7741698/items/S6X3II4E"],"itemData":{"id":318,"type":"article-journal","abstract":"Epidemiologic studies have consistently reported that endogenous steroid hormone levels are associated with postmenopausal breast cancer risk, but little is known on the associations by tumor grade, hormone receptor status, or age at diagnosis. We performed a case-cohort study of naturally postmenopausal women within the Melbourne Collaborative Cohort Study that included a random sample of 857 women and 197 breast cancer cases diagnosed during a mean of 9.2 years of follow-up. Concentrations of total estradiol, estrone sulfate, testosterone, DHEA sulfate, androstenedione, and sex hormone binding globulin were measured in plasma collected at baseline before diagnosis; free estradiol plasma concentration was calculated. Cox regression was used to estimate associations adjusted for known and potential confounders. The HR for breast cancer comparing fourth and first quartiles was 1.44 [95% confidence interval (95% CI), 0.89-2.35] for total estradiol, 1.75 (95% CI, 1.06, 2.89) for free estradiol, 2.05 (95% CI, 1.24-3.37) for estrone sulfate, 1.25 (95% CI, 0.78-2.01) for testosterone, 1.41 (95% CI, 0.88-2.27) for DHEA sulfate, 1.49 (95% CI, 0.91-2.44) for androstenedione, and 0.33 (95% CI, 0.19-0.55) for sex hormone binding globulin. These associations did not differ by tumor grade and estrogen receptor/progesterone receptor status (all test for heterogeneity, P &gt; 0.05). Risks associated with estrogen and androgen levels were stronger at older ages (test for interaction across age groups, P = 0.59 for total estradiol and P = 0.01 for testosterone). Our prospective study confirms earlier findings and suggests that the associations of endogenous hormones with postmenopausal breast cancer risk are independent of tumor grade, and hormone receptor status and might increase in strength with age.","container-title":"Cancer Epidemiology, Biomarkers &amp; Prevention: A Publication of the American Association for Cancer Research, Cosponsored by the American Society of Preventive Oncology","DOI":"10.1158/1055-9965.EPI-09-0532","ISSN":"1538-7755","issue":"2","journalAbbreviation":"Cancer Epidemiol Biomarkers Prev","language":"eng","note":"PMID: 20086116","page":"492-502","source":"PubMed","title":"Circulating steroid hormone levels and risk of breast cancer for postmenopausal women","volume":"19","author":[{"family":"Baglietto","given":"Laura"},{"family":"Severi","given":"Gianluca"},{"family":"English","given":"Dallas R."},{"family":"Krishnan","given":"Kavitha"},{"family":"Hopper","given":"John L."},{"family":"McLean","given":"Catriona"},{"family":"Morris","given":"Howard A."},{"family":"Tilley","given":"Wayne D."},{"family":"Giles","given":"Graham G."}],"issued":{"date-parts":[["2010",2]]}}}],"schema":"https://github.com/citation-style-language/schema/raw/master/csl-citation.json"} </w:instrText>
      </w:r>
      <w:r w:rsidR="00CA264E" w:rsidRPr="002130CF">
        <w:rPr>
          <w:rFonts w:ascii="Times New Roman" w:hAnsi="Times New Roman" w:cs="Times New Roman"/>
        </w:rPr>
        <w:fldChar w:fldCharType="separate"/>
      </w:r>
      <w:r w:rsidR="00CA264E" w:rsidRPr="002130CF">
        <w:rPr>
          <w:rFonts w:ascii="Times New Roman" w:hAnsi="Times New Roman" w:cs="Times New Roman"/>
          <w:kern w:val="0"/>
          <w:vertAlign w:val="superscript"/>
        </w:rPr>
        <w:t>6</w:t>
      </w:r>
      <w:r w:rsidR="00CA264E" w:rsidRPr="002130CF">
        <w:rPr>
          <w:rFonts w:ascii="Times New Roman" w:hAnsi="Times New Roman" w:cs="Times New Roman"/>
        </w:rPr>
        <w:fldChar w:fldCharType="end"/>
      </w:r>
      <w:r w:rsidR="002B4222" w:rsidRPr="002130CF">
        <w:rPr>
          <w:rFonts w:ascii="Times New Roman" w:hAnsi="Times New Roman" w:cs="Times New Roman"/>
        </w:rPr>
        <w:t xml:space="preserve"> For th</w:t>
      </w:r>
      <w:r w:rsidR="00AA13D5" w:rsidRPr="002130CF">
        <w:rPr>
          <w:rFonts w:ascii="Times New Roman" w:hAnsi="Times New Roman" w:cs="Times New Roman"/>
        </w:rPr>
        <w:t>e current</w:t>
      </w:r>
      <w:r w:rsidR="002B4222" w:rsidRPr="002130CF">
        <w:rPr>
          <w:rFonts w:ascii="Times New Roman" w:hAnsi="Times New Roman" w:cs="Times New Roman"/>
        </w:rPr>
        <w:t xml:space="preserve"> analysis</w:t>
      </w:r>
      <w:r w:rsidR="000A30CC">
        <w:rPr>
          <w:rFonts w:ascii="Times New Roman" w:hAnsi="Times New Roman" w:cs="Times New Roman"/>
        </w:rPr>
        <w:t xml:space="preserve"> and for funding reasons</w:t>
      </w:r>
      <w:r w:rsidR="008B5A61" w:rsidRPr="002130CF">
        <w:rPr>
          <w:rFonts w:ascii="Times New Roman" w:hAnsi="Times New Roman" w:cs="Times New Roman"/>
        </w:rPr>
        <w:t>,</w:t>
      </w:r>
      <w:r w:rsidR="002B4222" w:rsidRPr="002130CF">
        <w:rPr>
          <w:rFonts w:ascii="Times New Roman" w:hAnsi="Times New Roman" w:cs="Times New Roman"/>
        </w:rPr>
        <w:t xml:space="preserve"> </w:t>
      </w:r>
      <w:r w:rsidR="00595568" w:rsidRPr="002130CF">
        <w:rPr>
          <w:rFonts w:ascii="Times New Roman" w:hAnsi="Times New Roman" w:cs="Times New Roman"/>
        </w:rPr>
        <w:t xml:space="preserve">MCCS created </w:t>
      </w:r>
      <w:r w:rsidR="00595568">
        <w:rPr>
          <w:rFonts w:ascii="Times New Roman" w:hAnsi="Times New Roman" w:cs="Times New Roman"/>
        </w:rPr>
        <w:t>a</w:t>
      </w:r>
      <w:r w:rsidR="00595568" w:rsidRPr="002130CF">
        <w:rPr>
          <w:rFonts w:ascii="Times New Roman" w:hAnsi="Times New Roman" w:cs="Times New Roman"/>
        </w:rPr>
        <w:t xml:space="preserve"> 1:1 matched nested case-control study from this baseline case-cohort study. Matching factors were age, country of birth, and fasting status at blood draw. A second</w:t>
      </w:r>
      <w:r w:rsidR="00595568">
        <w:rPr>
          <w:rFonts w:ascii="Times New Roman" w:hAnsi="Times New Roman" w:cs="Times New Roman"/>
        </w:rPr>
        <w:t xml:space="preserve">, non-overlapping </w:t>
      </w:r>
      <w:r w:rsidR="00595568" w:rsidRPr="002130CF">
        <w:rPr>
          <w:rFonts w:ascii="Times New Roman" w:hAnsi="Times New Roman" w:cs="Times New Roman"/>
        </w:rPr>
        <w:t>case-cohort study was established using the second blood</w:t>
      </w:r>
      <w:r w:rsidR="00595568">
        <w:rPr>
          <w:rFonts w:ascii="Times New Roman" w:hAnsi="Times New Roman" w:cs="Times New Roman"/>
        </w:rPr>
        <w:t xml:space="preserve"> draw (and questionnaire)</w:t>
      </w:r>
      <w:r w:rsidR="00595568" w:rsidRPr="002130CF">
        <w:rPr>
          <w:rFonts w:ascii="Times New Roman" w:hAnsi="Times New Roman" w:cs="Times New Roman"/>
        </w:rPr>
        <w:t xml:space="preserve"> as the baseline and included a 1:2 ratio of cases to subcohort members; this component was a separately funded project </w:t>
      </w:r>
      <w:r w:rsidR="00595568">
        <w:rPr>
          <w:rFonts w:ascii="Times New Roman" w:hAnsi="Times New Roman" w:cs="Times New Roman"/>
        </w:rPr>
        <w:t>investigating</w:t>
      </w:r>
      <w:r w:rsidR="00595568" w:rsidRPr="002130CF">
        <w:rPr>
          <w:rFonts w:ascii="Times New Roman" w:hAnsi="Times New Roman" w:cs="Times New Roman"/>
        </w:rPr>
        <w:t xml:space="preserve"> plasma biomarkers </w:t>
      </w:r>
      <w:r w:rsidR="00595568">
        <w:rPr>
          <w:rFonts w:ascii="Times New Roman" w:hAnsi="Times New Roman" w:cs="Times New Roman"/>
        </w:rPr>
        <w:t>of</w:t>
      </w:r>
      <w:r w:rsidR="00595568" w:rsidRPr="002130CF">
        <w:rPr>
          <w:rFonts w:ascii="Times New Roman" w:hAnsi="Times New Roman" w:cs="Times New Roman"/>
        </w:rPr>
        <w:t xml:space="preserve"> postmenopausal breast cancer risk</w:t>
      </w:r>
      <w:r w:rsidR="00595568">
        <w:rPr>
          <w:rFonts w:ascii="Times New Roman" w:hAnsi="Times New Roman" w:cs="Times New Roman"/>
        </w:rPr>
        <w:t>,</w:t>
      </w:r>
      <w:r w:rsidR="00595568" w:rsidRPr="002130CF">
        <w:rPr>
          <w:rFonts w:ascii="Times New Roman" w:hAnsi="Times New Roman" w:cs="Times New Roman"/>
        </w:rPr>
        <w:t xml:space="preserve"> for which </w:t>
      </w:r>
      <w:r w:rsidR="00595568">
        <w:rPr>
          <w:rFonts w:ascii="Times New Roman" w:hAnsi="Times New Roman" w:cs="Times New Roman"/>
        </w:rPr>
        <w:t xml:space="preserve">prolactin was </w:t>
      </w:r>
      <w:r w:rsidR="00266ABB">
        <w:rPr>
          <w:rFonts w:ascii="Times New Roman" w:hAnsi="Times New Roman" w:cs="Times New Roman"/>
        </w:rPr>
        <w:t>assayed.</w:t>
      </w:r>
      <w:r w:rsidR="002B4222" w:rsidRPr="002130CF">
        <w:rPr>
          <w:rFonts w:ascii="Times New Roman" w:hAnsi="Times New Roman" w:cs="Times New Roman"/>
        </w:rPr>
        <w:t xml:space="preserve"> </w:t>
      </w:r>
    </w:p>
    <w:p w14:paraId="6A0343E9" w14:textId="77777777" w:rsidR="00CB659F" w:rsidRPr="002130CF" w:rsidRDefault="00CB659F" w:rsidP="002130CF">
      <w:pPr>
        <w:spacing w:line="480" w:lineRule="auto"/>
        <w:rPr>
          <w:rFonts w:ascii="Times New Roman" w:hAnsi="Times New Roman" w:cs="Times New Roman"/>
        </w:rPr>
      </w:pPr>
    </w:p>
    <w:p w14:paraId="77017697" w14:textId="788AF71E" w:rsidR="000A0037" w:rsidRPr="002130CF" w:rsidRDefault="00430851" w:rsidP="002130CF">
      <w:pPr>
        <w:spacing w:line="480" w:lineRule="auto"/>
        <w:rPr>
          <w:rFonts w:ascii="Times New Roman" w:hAnsi="Times New Roman" w:cs="Times New Roman"/>
          <w:i/>
          <w:iCs/>
        </w:rPr>
      </w:pPr>
      <w:r w:rsidRPr="002130CF">
        <w:rPr>
          <w:rFonts w:ascii="Times New Roman" w:hAnsi="Times New Roman" w:cs="Times New Roman"/>
          <w:i/>
          <w:iCs/>
        </w:rPr>
        <w:t>Breast cancer case</w:t>
      </w:r>
      <w:r w:rsidR="000A0037" w:rsidRPr="002130CF">
        <w:rPr>
          <w:rFonts w:ascii="Times New Roman" w:hAnsi="Times New Roman" w:cs="Times New Roman"/>
          <w:i/>
          <w:iCs/>
        </w:rPr>
        <w:t xml:space="preserve"> </w:t>
      </w:r>
      <w:r w:rsidRPr="002130CF">
        <w:rPr>
          <w:rFonts w:ascii="Times New Roman" w:hAnsi="Times New Roman" w:cs="Times New Roman"/>
          <w:i/>
          <w:iCs/>
        </w:rPr>
        <w:t>and tumor subtype confirmation</w:t>
      </w:r>
    </w:p>
    <w:p w14:paraId="0E2F82F5" w14:textId="6936458F" w:rsidR="000A0037" w:rsidRPr="002130CF" w:rsidRDefault="000A0037" w:rsidP="002130CF">
      <w:pPr>
        <w:spacing w:line="480" w:lineRule="auto"/>
        <w:rPr>
          <w:rFonts w:ascii="Times New Roman" w:hAnsi="Times New Roman" w:cs="Times New Roman"/>
        </w:rPr>
      </w:pPr>
      <w:r w:rsidRPr="002130CF">
        <w:rPr>
          <w:rFonts w:ascii="Times New Roman" w:hAnsi="Times New Roman" w:cs="Times New Roman"/>
        </w:rPr>
        <w:tab/>
      </w:r>
      <w:r w:rsidR="002050A6" w:rsidRPr="002130CF">
        <w:rPr>
          <w:rFonts w:ascii="Times New Roman" w:hAnsi="Times New Roman" w:cs="Times New Roman"/>
        </w:rPr>
        <w:t xml:space="preserve">In the </w:t>
      </w:r>
      <w:r w:rsidRPr="002130CF">
        <w:rPr>
          <w:rFonts w:ascii="Times New Roman" w:hAnsi="Times New Roman" w:cs="Times New Roman"/>
        </w:rPr>
        <w:t>NHS</w:t>
      </w:r>
      <w:r w:rsidR="002050A6" w:rsidRPr="002130CF">
        <w:rPr>
          <w:rFonts w:ascii="Times New Roman" w:hAnsi="Times New Roman" w:cs="Times New Roman"/>
        </w:rPr>
        <w:t xml:space="preserve">, women </w:t>
      </w:r>
      <w:r w:rsidRPr="002130CF">
        <w:rPr>
          <w:rFonts w:ascii="Times New Roman" w:hAnsi="Times New Roman" w:cs="Times New Roman"/>
        </w:rPr>
        <w:t>self-report</w:t>
      </w:r>
      <w:r w:rsidR="002050A6" w:rsidRPr="002130CF">
        <w:rPr>
          <w:rFonts w:ascii="Times New Roman" w:hAnsi="Times New Roman" w:cs="Times New Roman"/>
        </w:rPr>
        <w:t xml:space="preserve">ed </w:t>
      </w:r>
      <w:r w:rsidR="000E5AAE" w:rsidRPr="002130CF">
        <w:rPr>
          <w:rFonts w:ascii="Times New Roman" w:hAnsi="Times New Roman" w:cs="Times New Roman"/>
        </w:rPr>
        <w:t xml:space="preserve">new </w:t>
      </w:r>
      <w:r w:rsidR="002050A6" w:rsidRPr="002130CF">
        <w:rPr>
          <w:rFonts w:ascii="Times New Roman" w:hAnsi="Times New Roman" w:cs="Times New Roman"/>
        </w:rPr>
        <w:t>breast cancer diagnoses</w:t>
      </w:r>
      <w:r w:rsidRPr="002130CF">
        <w:rPr>
          <w:rFonts w:ascii="Times New Roman" w:hAnsi="Times New Roman" w:cs="Times New Roman"/>
        </w:rPr>
        <w:t xml:space="preserve"> on</w:t>
      </w:r>
      <w:r w:rsidR="002050A6" w:rsidRPr="002130CF">
        <w:rPr>
          <w:rFonts w:ascii="Times New Roman" w:hAnsi="Times New Roman" w:cs="Times New Roman"/>
        </w:rPr>
        <w:t xml:space="preserve"> their biennial</w:t>
      </w:r>
      <w:r w:rsidRPr="002130CF">
        <w:rPr>
          <w:rFonts w:ascii="Times New Roman" w:hAnsi="Times New Roman" w:cs="Times New Roman"/>
        </w:rPr>
        <w:t xml:space="preserve"> </w:t>
      </w:r>
      <w:r w:rsidR="002050A6" w:rsidRPr="002130CF">
        <w:rPr>
          <w:rFonts w:ascii="Times New Roman" w:hAnsi="Times New Roman" w:cs="Times New Roman"/>
        </w:rPr>
        <w:t xml:space="preserve">study </w:t>
      </w:r>
      <w:r w:rsidRPr="002130CF">
        <w:rPr>
          <w:rFonts w:ascii="Times New Roman" w:hAnsi="Times New Roman" w:cs="Times New Roman"/>
        </w:rPr>
        <w:t xml:space="preserve">questionnaire. </w:t>
      </w:r>
      <w:r w:rsidR="00266ABB">
        <w:rPr>
          <w:rFonts w:ascii="Times New Roman" w:hAnsi="Times New Roman" w:cs="Times New Roman"/>
        </w:rPr>
        <w:t xml:space="preserve">Medical records were obtained and reviewed with permission </w:t>
      </w:r>
      <w:r w:rsidRPr="002130CF">
        <w:rPr>
          <w:rFonts w:ascii="Times New Roman" w:hAnsi="Times New Roman" w:cs="Times New Roman"/>
        </w:rPr>
        <w:t xml:space="preserve">to confirm </w:t>
      </w:r>
      <w:r w:rsidR="002050A6" w:rsidRPr="002130CF">
        <w:rPr>
          <w:rFonts w:ascii="Times New Roman" w:hAnsi="Times New Roman" w:cs="Times New Roman"/>
        </w:rPr>
        <w:t xml:space="preserve">the </w:t>
      </w:r>
      <w:r w:rsidRPr="002130CF">
        <w:rPr>
          <w:rFonts w:ascii="Times New Roman" w:hAnsi="Times New Roman" w:cs="Times New Roman"/>
        </w:rPr>
        <w:t xml:space="preserve">diagnosis and abstract tumor characteristics. </w:t>
      </w:r>
      <w:r w:rsidR="000A30CC">
        <w:rPr>
          <w:rFonts w:ascii="Times New Roman" w:hAnsi="Times New Roman" w:cs="Times New Roman"/>
        </w:rPr>
        <w:t xml:space="preserve">ER, PR, and HER2 results using the collected FFPE and centrally assayed </w:t>
      </w:r>
      <w:r w:rsidR="00266ABB">
        <w:rPr>
          <w:rFonts w:ascii="Times New Roman" w:hAnsi="Times New Roman" w:cs="Times New Roman"/>
        </w:rPr>
        <w:t>were</w:t>
      </w:r>
      <w:r w:rsidR="000A30CC">
        <w:rPr>
          <w:rFonts w:ascii="Times New Roman" w:hAnsi="Times New Roman" w:cs="Times New Roman"/>
        </w:rPr>
        <w:t xml:space="preserve"> </w:t>
      </w:r>
      <w:r w:rsidR="00266ABB">
        <w:rPr>
          <w:rFonts w:ascii="Times New Roman" w:hAnsi="Times New Roman" w:cs="Times New Roman"/>
        </w:rPr>
        <w:t>used,</w:t>
      </w:r>
      <w:r w:rsidR="000A30CC">
        <w:rPr>
          <w:rFonts w:ascii="Times New Roman" w:hAnsi="Times New Roman" w:cs="Times New Roman"/>
        </w:rPr>
        <w:t xml:space="preserve"> when possible</w:t>
      </w:r>
      <w:r w:rsidR="00AE7C24">
        <w:rPr>
          <w:rFonts w:ascii="Times New Roman" w:hAnsi="Times New Roman" w:cs="Times New Roman"/>
        </w:rPr>
        <w:t xml:space="preserve">, </w:t>
      </w:r>
      <w:r w:rsidR="000A30CC">
        <w:rPr>
          <w:rFonts w:ascii="Times New Roman" w:hAnsi="Times New Roman" w:cs="Times New Roman"/>
        </w:rPr>
        <w:t>as previously described,</w:t>
      </w:r>
      <w:r w:rsidR="000A30CC">
        <w:rPr>
          <w:rFonts w:ascii="Times New Roman" w:hAnsi="Times New Roman" w:cs="Times New Roman"/>
        </w:rPr>
        <w:fldChar w:fldCharType="begin">
          <w:fldData xml:space="preserve">PEVuZE5vdGU+PENpdGU+PEF1dGhvcj5UYW1pbWk8L0F1dGhvcj48WWVhcj4yMDEyPC9ZZWFyPjxS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</w:fldData>
        </w:fldChar>
      </w:r>
      <w:r w:rsidR="000A30CC">
        <w:rPr>
          <w:rFonts w:ascii="Times New Roman" w:hAnsi="Times New Roman" w:cs="Times New Roman"/>
        </w:rPr>
        <w:instrText xml:space="preserve"> ADDIN EN.CITE </w:instrText>
      </w:r>
      <w:r w:rsidR="000A30CC">
        <w:rPr>
          <w:rFonts w:ascii="Times New Roman" w:hAnsi="Times New Roman" w:cs="Times New Roman"/>
        </w:rPr>
        <w:fldChar w:fldCharType="begin">
          <w:fldData xml:space="preserve">PEVuZE5vdGU+PENpdGU+PEF1dGhvcj5UYW1pbWk8L0F1dGhvcj48WWVhcj4yMDEyPC9ZZWFyPjxS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</w:fldData>
        </w:fldChar>
      </w:r>
      <w:r w:rsidR="000A30CC">
        <w:rPr>
          <w:rFonts w:ascii="Times New Roman" w:hAnsi="Times New Roman" w:cs="Times New Roman"/>
        </w:rPr>
        <w:instrText xml:space="preserve"> ADDIN EN.CITE.DATA </w:instrText>
      </w:r>
      <w:r w:rsidR="000A30CC">
        <w:rPr>
          <w:rFonts w:ascii="Times New Roman" w:hAnsi="Times New Roman" w:cs="Times New Roman"/>
        </w:rPr>
      </w:r>
      <w:r w:rsidR="000A30CC">
        <w:rPr>
          <w:rFonts w:ascii="Times New Roman" w:hAnsi="Times New Roman" w:cs="Times New Roman"/>
        </w:rPr>
        <w:fldChar w:fldCharType="end"/>
      </w:r>
      <w:r w:rsidR="000A30CC">
        <w:rPr>
          <w:rFonts w:ascii="Times New Roman" w:hAnsi="Times New Roman" w:cs="Times New Roman"/>
        </w:rPr>
      </w:r>
      <w:r w:rsidR="000A30CC">
        <w:rPr>
          <w:rFonts w:ascii="Times New Roman" w:hAnsi="Times New Roman" w:cs="Times New Roman"/>
        </w:rPr>
        <w:fldChar w:fldCharType="separate"/>
      </w:r>
      <w:r w:rsidR="000A30CC" w:rsidRPr="000A30CC">
        <w:rPr>
          <w:rFonts w:ascii="Times New Roman" w:hAnsi="Times New Roman" w:cs="Times New Roman"/>
          <w:noProof/>
          <w:vertAlign w:val="superscript"/>
        </w:rPr>
        <w:t>2</w:t>
      </w:r>
      <w:r w:rsidR="000A30CC">
        <w:rPr>
          <w:rFonts w:ascii="Times New Roman" w:hAnsi="Times New Roman" w:cs="Times New Roman"/>
        </w:rPr>
        <w:fldChar w:fldCharType="end"/>
      </w:r>
      <w:r w:rsidR="000A30CC">
        <w:rPr>
          <w:rFonts w:ascii="Times New Roman" w:hAnsi="Times New Roman" w:cs="Times New Roman"/>
        </w:rPr>
        <w:t xml:space="preserve"> otherwise</w:t>
      </w:r>
      <w:r w:rsidR="00266ABB">
        <w:rPr>
          <w:rFonts w:ascii="Times New Roman" w:hAnsi="Times New Roman" w:cs="Times New Roman"/>
        </w:rPr>
        <w:t>,</w:t>
      </w:r>
      <w:r w:rsidR="000A30CC">
        <w:rPr>
          <w:rFonts w:ascii="Times New Roman" w:hAnsi="Times New Roman" w:cs="Times New Roman"/>
        </w:rPr>
        <w:t xml:space="preserve"> medical record values were used.</w:t>
      </w:r>
    </w:p>
    <w:p w14:paraId="4FBFAD78" w14:textId="359644F8" w:rsidR="000A0037" w:rsidRPr="002130CF" w:rsidRDefault="000A0037" w:rsidP="002130CF">
      <w:pPr>
        <w:spacing w:line="480" w:lineRule="auto"/>
        <w:rPr>
          <w:rFonts w:ascii="Times New Roman" w:hAnsi="Times New Roman" w:cs="Times New Roman"/>
        </w:rPr>
      </w:pPr>
      <w:r w:rsidRPr="002130CF">
        <w:rPr>
          <w:rFonts w:ascii="Times New Roman" w:hAnsi="Times New Roman" w:cs="Times New Roman"/>
        </w:rPr>
        <w:tab/>
      </w:r>
      <w:r w:rsidR="00EC6A56">
        <w:rPr>
          <w:rFonts w:ascii="Times New Roman" w:hAnsi="Times New Roman" w:cs="Times New Roman"/>
        </w:rPr>
        <w:t>In the BGS, b</w:t>
      </w:r>
      <w:r w:rsidR="00EC6A56" w:rsidRPr="002130CF">
        <w:rPr>
          <w:rFonts w:ascii="Times New Roman" w:hAnsi="Times New Roman" w:cs="Times New Roman"/>
        </w:rPr>
        <w:t xml:space="preserve">reast cancer </w:t>
      </w:r>
      <w:r w:rsidR="00EC6A56">
        <w:rPr>
          <w:rFonts w:ascii="Times New Roman" w:hAnsi="Times New Roman" w:cs="Times New Roman"/>
        </w:rPr>
        <w:t>events</w:t>
      </w:r>
      <w:r w:rsidR="00EC6A56" w:rsidRPr="002130CF">
        <w:rPr>
          <w:rFonts w:ascii="Times New Roman" w:hAnsi="Times New Roman" w:cs="Times New Roman"/>
        </w:rPr>
        <w:t xml:space="preserve"> were ascertained by reports from participants or their relatives, self-report on </w:t>
      </w:r>
      <w:r w:rsidR="00266ABB">
        <w:rPr>
          <w:rFonts w:ascii="Times New Roman" w:hAnsi="Times New Roman" w:cs="Times New Roman"/>
        </w:rPr>
        <w:t>follow-up</w:t>
      </w:r>
      <w:r w:rsidR="00EC6A56" w:rsidRPr="002130CF">
        <w:rPr>
          <w:rFonts w:ascii="Times New Roman" w:hAnsi="Times New Roman" w:cs="Times New Roman"/>
        </w:rPr>
        <w:t xml:space="preserve"> questionnaires, and linkage with </w:t>
      </w:r>
      <w:r w:rsidR="00EC6A56">
        <w:rPr>
          <w:rFonts w:ascii="Times New Roman" w:hAnsi="Times New Roman" w:cs="Times New Roman"/>
        </w:rPr>
        <w:t xml:space="preserve">national </w:t>
      </w:r>
      <w:r w:rsidR="00EC6A56" w:rsidRPr="002130CF">
        <w:rPr>
          <w:rFonts w:ascii="Times New Roman" w:hAnsi="Times New Roman" w:cs="Times New Roman"/>
        </w:rPr>
        <w:t>cancer registries. Confirmation of diagnoses</w:t>
      </w:r>
      <w:r w:rsidR="00EC6A56">
        <w:rPr>
          <w:rFonts w:ascii="Times New Roman" w:hAnsi="Times New Roman" w:cs="Times New Roman"/>
        </w:rPr>
        <w:t xml:space="preserve"> and receptor status</w:t>
      </w:r>
      <w:r w:rsidR="00EC6A56" w:rsidRPr="002130CF">
        <w:rPr>
          <w:rFonts w:ascii="Times New Roman" w:hAnsi="Times New Roman" w:cs="Times New Roman"/>
        </w:rPr>
        <w:t xml:space="preserve"> were made through linkage with cancer registries, pathology reports, and correspondence with participants’ general practitioners</w:t>
      </w:r>
      <w:r w:rsidRPr="002130CF">
        <w:rPr>
          <w:rFonts w:ascii="Times New Roman" w:hAnsi="Times New Roman" w:cs="Times New Roman"/>
        </w:rPr>
        <w:t>.</w:t>
      </w:r>
      <w:r w:rsidR="00E67A49" w:rsidRPr="002130CF">
        <w:rPr>
          <w:rFonts w:ascii="Times New Roman" w:hAnsi="Times New Roman" w:cs="Times New Roman"/>
        </w:rPr>
        <w:fldChar w:fldCharType="begin"/>
      </w:r>
      <w:r w:rsidR="00CC0898" w:rsidRPr="002130CF">
        <w:rPr>
          <w:rFonts w:ascii="Times New Roman" w:hAnsi="Times New Roman" w:cs="Times New Roman"/>
        </w:rPr>
        <w:instrText xml:space="preserve"> ADDIN ZOTERO_ITEM CSL_CITATION {"citationID":"DQH1xoys","properties":{"formattedCitation":"\\super 2\\nosupersub{}","plainCitation":"2","noteIndex":0},"citationItems":[{"id":55,"uris":["http://zotero.org/users/7741698/items/95DLS6JB"],"itemData":{"id":55,"type":"article-journal","abstract":"BACKGROUND: The rationale, design, recruitment and follow-up methods are described for the Breakthrough Generations Study, a UK cohort study started in 2003, targeted at investigation of breast cancer aetiology.\nMETHODS: Cohort members have been recruited by a participant referral method intended to assemble economically a large general population cohort from whom detailed questionnaire information and blood samples can be obtained repeatedly over decades, with high completeness of follow-up and inclusion of large numbers of related individuals. 'First-generation' recruits were women contacted directly, or who volunteered directly, to join the study. They nominated female friends and family, whom we contacted, and those who joined ('second generation') nominated others, reiterated for up to 28 generations.\nRESULTS: The method has successfully been used during 2003-2011 to recruit 112,049 motivated participants with a broad geographic and socioeconomic distribution, aged 16-102 years, who have completed detailed questionnaires; 92% of the participants gave blood samples at recruitment. When eligible, 2½ years after recruitment, &gt;98% completed the first follow-up questionnaire. Thirty percent are first-degree relatives of other study members.\nCONCLUSION: The 'generational' recruitment method has enabled recruitment of a large cohort who appear to have the commitment to enable long-term continuing data and sample collection, to investigate the effects of changing endogenous and exogenous factors on cancer risk.","container-title":"British Journal of Cancer","DOI":"10.1038/bjc.2011.337","ISSN":"1532-1827","issue":"7","journalAbbreviation":"Br J Cancer","language":"eng","note":"PMID: 21897394\nPMCID: PMC3185950","page":"911-917","source":"PubMed","title":"The Breakthrough Generations Study: design of a long-term UK cohort study to investigate breast cancer aetiology","title-short":"The Breakthrough Generations Study","volume":"105","author":[{"family":"Swerdlow","given":"A. J."},{"family":"Jones","given":"M. E."},{"family":"Schoemaker","given":"M. J."},{"family":"Hemming","given":"J."},{"family":"Thomas","given":"D."},{"family":"Williamson","given":"J."},{"family":"Ashworth","given":"A."}],"issued":{"date-parts":[["2011",9,27]]}}}],"schema":"https://github.com/citation-style-language/schema/raw/master/csl-citation.json"} </w:instrText>
      </w:r>
      <w:r w:rsidR="00E67A49" w:rsidRPr="002130CF">
        <w:rPr>
          <w:rFonts w:ascii="Times New Roman" w:hAnsi="Times New Roman" w:cs="Times New Roman"/>
        </w:rPr>
        <w:fldChar w:fldCharType="separate"/>
      </w:r>
      <w:r w:rsidR="00CC0898" w:rsidRPr="002130CF">
        <w:rPr>
          <w:rFonts w:ascii="Times New Roman" w:hAnsi="Times New Roman" w:cs="Times New Roman"/>
          <w:kern w:val="0"/>
          <w:vertAlign w:val="superscript"/>
        </w:rPr>
        <w:t>2</w:t>
      </w:r>
      <w:r w:rsidR="00E67A49" w:rsidRPr="002130CF">
        <w:rPr>
          <w:rFonts w:ascii="Times New Roman" w:hAnsi="Times New Roman" w:cs="Times New Roman"/>
        </w:rPr>
        <w:fldChar w:fldCharType="end"/>
      </w:r>
    </w:p>
    <w:p w14:paraId="12B35DFA" w14:textId="5B8A091A" w:rsidR="000A0037" w:rsidRPr="002130CF" w:rsidRDefault="00AB7DBC" w:rsidP="002130CF">
      <w:pPr>
        <w:spacing w:line="480" w:lineRule="auto"/>
        <w:ind w:firstLine="720"/>
        <w:rPr>
          <w:rFonts w:ascii="Times New Roman" w:hAnsi="Times New Roman" w:cs="Times New Roman"/>
        </w:rPr>
      </w:pPr>
      <w:r w:rsidRPr="002130CF">
        <w:rPr>
          <w:rFonts w:ascii="Times New Roman" w:hAnsi="Times New Roman" w:cs="Times New Roman"/>
        </w:rPr>
        <w:t xml:space="preserve">In the MMHS, </w:t>
      </w:r>
      <w:r w:rsidR="00CB659F">
        <w:rPr>
          <w:rFonts w:ascii="Times New Roman" w:hAnsi="Times New Roman" w:cs="Times New Roman"/>
        </w:rPr>
        <w:t>breast cancer events</w:t>
      </w:r>
      <w:r w:rsidR="000A0037" w:rsidRPr="002130CF">
        <w:rPr>
          <w:rFonts w:ascii="Times New Roman" w:hAnsi="Times New Roman" w:cs="Times New Roman"/>
        </w:rPr>
        <w:t xml:space="preserve"> were identified through </w:t>
      </w:r>
      <w:r w:rsidR="00266ABB">
        <w:rPr>
          <w:rFonts w:ascii="Times New Roman" w:hAnsi="Times New Roman" w:cs="Times New Roman"/>
        </w:rPr>
        <w:t>follow-up</w:t>
      </w:r>
      <w:r w:rsidR="000A0037" w:rsidRPr="002130CF">
        <w:rPr>
          <w:rFonts w:ascii="Times New Roman" w:hAnsi="Times New Roman" w:cs="Times New Roman"/>
        </w:rPr>
        <w:t xml:space="preserve"> within the Mayo Clinic for diagnoses and treatment. </w:t>
      </w:r>
      <w:r w:rsidR="00266ABB">
        <w:rPr>
          <w:rFonts w:ascii="Times New Roman" w:hAnsi="Times New Roman" w:cs="Times New Roman"/>
        </w:rPr>
        <w:t>Cancer diagnoses for women receiving treatment elsewhere</w:t>
      </w:r>
      <w:r w:rsidR="00CB659F">
        <w:rPr>
          <w:rFonts w:ascii="Times New Roman" w:hAnsi="Times New Roman" w:cs="Times New Roman"/>
        </w:rPr>
        <w:t xml:space="preserve"> </w:t>
      </w:r>
      <w:r w:rsidR="000A0037" w:rsidRPr="002130CF">
        <w:rPr>
          <w:rFonts w:ascii="Times New Roman" w:hAnsi="Times New Roman" w:cs="Times New Roman"/>
        </w:rPr>
        <w:t>w</w:t>
      </w:r>
      <w:r w:rsidR="00CB659F">
        <w:rPr>
          <w:rFonts w:ascii="Times New Roman" w:hAnsi="Times New Roman" w:cs="Times New Roman"/>
        </w:rPr>
        <w:t>ere</w:t>
      </w:r>
      <w:r w:rsidR="000A0037" w:rsidRPr="002130CF">
        <w:rPr>
          <w:rFonts w:ascii="Times New Roman" w:hAnsi="Times New Roman" w:cs="Times New Roman"/>
        </w:rPr>
        <w:t xml:space="preserve"> ascertained through linkage with state tumor registries in tri-state </w:t>
      </w:r>
      <w:r w:rsidR="00266ABB">
        <w:rPr>
          <w:rFonts w:ascii="Times New Roman" w:hAnsi="Times New Roman" w:cs="Times New Roman"/>
        </w:rPr>
        <w:t>areas (Minnesota, Wisconsin, Iowa) or phone/mail follow-up</w:t>
      </w:r>
      <w:r w:rsidR="000A0037" w:rsidRPr="002130CF">
        <w:rPr>
          <w:rFonts w:ascii="Times New Roman" w:hAnsi="Times New Roman" w:cs="Times New Roman"/>
        </w:rPr>
        <w:t>.</w:t>
      </w:r>
      <w:r w:rsidR="00E67A49" w:rsidRPr="002130CF">
        <w:rPr>
          <w:rFonts w:ascii="Times New Roman" w:hAnsi="Times New Roman" w:cs="Times New Roman"/>
        </w:rPr>
        <w:fldChar w:fldCharType="begin"/>
      </w:r>
      <w:r w:rsidR="006D1BEF" w:rsidRPr="002130CF">
        <w:rPr>
          <w:rFonts w:ascii="Times New Roman" w:hAnsi="Times New Roman" w:cs="Times New Roman"/>
        </w:rPr>
        <w:instrText xml:space="preserve"> ADDIN ZOTERO_ITEM CSL_CITATION {"citationID":"mjY1ECN7","properties":{"formattedCitation":"\\super 3\\nosupersub{}","plainCitation":"3","noteIndex":0},"citationItems":[{"id":48,"uris":["http://zotero.org/users/7741698/items/9U2YSH5R"],"itemData":{"id":48,"type":"article-journal","abstract":"We evaluated whether a 76-locus polygenic risk score (PRS) and Breast Imaging Reporting and Data System (BI-RADS) breast density were independent risk factors within three studies (1643 case patients, 2397 control patients) using logistic regression models. We incorporated the PRS odds ratio (OR) into the Breast Cancer Surveillance Consortium (BCSC) risk-prediction model while accounting for its attributable risk and compared five-year absolute risk predictions between models using area under the curve (AUC) statistics. All statistical tests were two-sided. BI-RADS density and PRS were independent risk factors across all three studies (P interaction = .23). Relative to those with scattered fibroglandular densities and average PRS (2(nd) quartile), women with extreme density and highest quartile PRS had 2.7-fold (95% confidence interval [CI] = 1.74 to 4.12) increased risk, while those with low density and PRS had reduced risk (OR = 0.30, 95% CI = 0.18 to 0.51). PRS added independent information (P &lt; .001) to the BCSC model and improved discriminatory accuracy from AUC = 0.66 to AUC = 0.69. Although the BCSC-PRS model was well calibrated in case-control data, independent cohort data are needed to test calibration in the general population.","container-title":"Journal of the National Cancer Institute","DOI":"10.1093/jnci/dju397","ISSN":"1460-2105","issue":"5","journalAbbreviation":"J Natl Cancer Inst","language":"eng","note":"PMID: 25745020\nPMCID: PMC4598340","page":"dju397","source":"PubMed","title":"The contributions of breast density and common genetic variation to breast cancer risk","volume":"107","author":[{"family":"Vachon","given":"Celine M."},{"family":"Pankratz","given":"V. Shane"},{"family":"Scott","given":"Christopher G."},{"family":"Haeberle","given":"Lothar"},{"family":"Ziv","given":"Elad"},{"family":"Jensen","given":"Matthew R."},{"family":"Brandt","given":"Kathleen R."},{"family":"Whaley","given":"Dana H."},{"family":"Olson","given":"Janet E."},{"family":"Heusinger","given":"Katharina"},{"family":"Hack","given":"Carolin C."},{"family":"Jud","given":"Sebastian M."},{"family":"Beckmann","given":"Matthias W."},{"family":"Schulz-Wendtland","given":"Ruediger"},{"family":"Tice","given":"Jeffrey A."},{"family":"Norman","given":"Aaron D."},{"family":"Cunningham","given":"Julie M."},{"family":"Purrington","given":"Kristen S."},{"family":"Easton","given":"Douglas F."},{"family":"Sellers","given":"Thomas A."},{"family":"Kerlikowske","given":"Karla"},{"family":"Fasching","given":"Peter A."},{"family":"Couch","given":"Fergus J."}],"issued":{"date-parts":[["2015",5]]}}}],"schema":"https://github.com/citation-style-language/schema/raw/master/csl-citation.json"} </w:instrText>
      </w:r>
      <w:r w:rsidR="00E67A49" w:rsidRPr="002130CF">
        <w:rPr>
          <w:rFonts w:ascii="Times New Roman" w:hAnsi="Times New Roman" w:cs="Times New Roman"/>
        </w:rPr>
        <w:fldChar w:fldCharType="separate"/>
      </w:r>
      <w:r w:rsidR="006D1BEF" w:rsidRPr="002130CF">
        <w:rPr>
          <w:rFonts w:ascii="Times New Roman" w:hAnsi="Times New Roman" w:cs="Times New Roman"/>
          <w:kern w:val="0"/>
          <w:vertAlign w:val="superscript"/>
        </w:rPr>
        <w:t>3</w:t>
      </w:r>
      <w:r w:rsidR="00E67A49" w:rsidRPr="002130CF">
        <w:rPr>
          <w:rFonts w:ascii="Times New Roman" w:hAnsi="Times New Roman" w:cs="Times New Roman"/>
        </w:rPr>
        <w:fldChar w:fldCharType="end"/>
      </w:r>
      <w:r w:rsidR="000A30CC">
        <w:rPr>
          <w:rFonts w:ascii="Times New Roman" w:hAnsi="Times New Roman" w:cs="Times New Roman"/>
        </w:rPr>
        <w:t xml:space="preserve"> ER, PR, and HER2 status were obtained from medical record abstraction.</w:t>
      </w:r>
    </w:p>
    <w:p w14:paraId="16D45D8D" w14:textId="17A9DF00" w:rsidR="00CF1ABE" w:rsidRPr="002130CF" w:rsidRDefault="00CB659F" w:rsidP="002130CF">
      <w:pPr>
        <w:spacing w:line="480" w:lineRule="auto"/>
        <w:ind w:firstLine="720"/>
        <w:rPr>
          <w:rFonts w:ascii="Times New Roman" w:hAnsi="Times New Roman" w:cs="Times New Roman"/>
        </w:rPr>
      </w:pPr>
      <w:r>
        <w:rPr>
          <w:rFonts w:ascii="Times New Roman" w:hAnsi="Times New Roman" w:cs="Times New Roman"/>
        </w:rPr>
        <w:lastRenderedPageBreak/>
        <w:t xml:space="preserve">In the </w:t>
      </w:r>
      <w:r w:rsidR="001E1E3A">
        <w:rPr>
          <w:rFonts w:ascii="Times New Roman" w:hAnsi="Times New Roman" w:cs="Times New Roman"/>
        </w:rPr>
        <w:t>MCCS</w:t>
      </w:r>
      <w:r>
        <w:rPr>
          <w:rFonts w:ascii="Times New Roman" w:hAnsi="Times New Roman" w:cs="Times New Roman"/>
        </w:rPr>
        <w:t>, i</w:t>
      </w:r>
      <w:r w:rsidR="00AB7DBC" w:rsidRPr="002130CF">
        <w:rPr>
          <w:rFonts w:ascii="Times New Roman" w:hAnsi="Times New Roman" w:cs="Times New Roman"/>
        </w:rPr>
        <w:t xml:space="preserve">ncident </w:t>
      </w:r>
      <w:r>
        <w:rPr>
          <w:rFonts w:ascii="Times New Roman" w:hAnsi="Times New Roman" w:cs="Times New Roman"/>
        </w:rPr>
        <w:t xml:space="preserve">breast cancer </w:t>
      </w:r>
      <w:r w:rsidR="00CF1ABE" w:rsidRPr="002130CF">
        <w:rPr>
          <w:rFonts w:ascii="Times New Roman" w:hAnsi="Times New Roman" w:cs="Times New Roman"/>
        </w:rPr>
        <w:t>cases</w:t>
      </w:r>
      <w:r w:rsidR="00AB7DBC" w:rsidRPr="002130CF">
        <w:rPr>
          <w:rFonts w:ascii="Times New Roman" w:hAnsi="Times New Roman" w:cs="Times New Roman"/>
        </w:rPr>
        <w:t xml:space="preserve"> </w:t>
      </w:r>
      <w:r w:rsidR="00CF1ABE" w:rsidRPr="002130CF">
        <w:rPr>
          <w:rFonts w:ascii="Times New Roman" w:hAnsi="Times New Roman" w:cs="Times New Roman"/>
        </w:rPr>
        <w:t xml:space="preserve">were identified through linkage to the Victorian Cancer </w:t>
      </w:r>
      <w:r w:rsidR="00266ABB">
        <w:rPr>
          <w:rFonts w:ascii="Times New Roman" w:hAnsi="Times New Roman" w:cs="Times New Roman"/>
        </w:rPr>
        <w:t>Registry</w:t>
      </w:r>
      <w:r w:rsidR="00CF1ABE" w:rsidRPr="002130CF">
        <w:rPr>
          <w:rFonts w:ascii="Times New Roman" w:hAnsi="Times New Roman" w:cs="Times New Roman"/>
        </w:rPr>
        <w:t xml:space="preserve"> and the </w:t>
      </w:r>
      <w:r w:rsidR="00595568">
        <w:rPr>
          <w:rFonts w:ascii="Times New Roman" w:hAnsi="Times New Roman" w:cs="Times New Roman"/>
        </w:rPr>
        <w:t>Australian Cancer Database</w:t>
      </w:r>
      <w:r w:rsidR="00CF1ABE" w:rsidRPr="002130CF">
        <w:rPr>
          <w:rFonts w:ascii="Times New Roman" w:hAnsi="Times New Roman" w:cs="Times New Roman"/>
        </w:rPr>
        <w:t xml:space="preserve">. </w:t>
      </w:r>
      <w:r w:rsidR="00106DD0" w:rsidRPr="002130CF">
        <w:rPr>
          <w:rFonts w:ascii="Times New Roman" w:hAnsi="Times New Roman" w:cs="Times New Roman"/>
        </w:rPr>
        <w:t>Archived tumor tissue samples were retrieved and available for 67% of cases</w:t>
      </w:r>
      <w:r>
        <w:rPr>
          <w:rFonts w:ascii="Times New Roman" w:hAnsi="Times New Roman" w:cs="Times New Roman"/>
        </w:rPr>
        <w:t>, from which</w:t>
      </w:r>
      <w:r w:rsidR="00FC58BC" w:rsidRPr="002130CF">
        <w:rPr>
          <w:rFonts w:ascii="Times New Roman" w:hAnsi="Times New Roman" w:cs="Times New Roman"/>
        </w:rPr>
        <w:t xml:space="preserve"> MCCS </w:t>
      </w:r>
      <w:r>
        <w:rPr>
          <w:rFonts w:ascii="Times New Roman" w:hAnsi="Times New Roman" w:cs="Times New Roman"/>
        </w:rPr>
        <w:t xml:space="preserve">investigators </w:t>
      </w:r>
      <w:r w:rsidR="00FC58BC" w:rsidRPr="002130CF">
        <w:rPr>
          <w:rFonts w:ascii="Times New Roman" w:hAnsi="Times New Roman" w:cs="Times New Roman"/>
        </w:rPr>
        <w:t>repeated pathology measurements of ER and PR; the agreement between internal MCCS and external pathology reports was 89% for ER and 81% PR.</w:t>
      </w:r>
      <w:r w:rsidR="00106DD0" w:rsidRPr="002130CF">
        <w:rPr>
          <w:rFonts w:ascii="Times New Roman" w:hAnsi="Times New Roman" w:cs="Times New Roman"/>
        </w:rPr>
        <w:fldChar w:fldCharType="begin"/>
      </w:r>
      <w:r w:rsidR="00AF6FB2" w:rsidRPr="002130CF">
        <w:rPr>
          <w:rFonts w:ascii="Times New Roman" w:hAnsi="Times New Roman" w:cs="Times New Roman"/>
        </w:rPr>
        <w:instrText xml:space="preserve"> ADDIN ZOTERO_ITEM CSL_CITATION {"citationID":"iLS5gbr3","properties":{"formattedCitation":"\\super 5\\nosupersub{}","plainCitation":"5","noteIndex":0},"citationItems":[{"id":46,"uris":["http://zotero.org/users/7741698/items/IRRBICYW"],"itemData":{"id":46,"type":"article-journal","container-title":"International Journal of Epidemiology","DOI":"10.1093/ije/dyx085","ISSN":"0300-5771, 1464-3685","issue":"6","language":"en","page":"1757-1757i","source":"DOI.org (Crossref)","title":"Cohort Profile: The Melbourne Collaborative Cohort Study (Health 2020)","title-short":"Cohort Profile","volume":"46","author":[{"family":"Milne","given":"R L"},{"family":"Fletcher","given":"A S"},{"family":"MacInnis","given":"R J"},{"family":"Hodge","given":"A M"},{"family":"Hopkins","given":"A H"},{"family":"Bassett","given":"J K"},{"family":"Bruinsma","given":"F J"},{"family":"Lynch","given":"B M"},{"family":"Dugué","given":"P A"},{"family":"Jayasekara","given":"H"},{"family":"Brinkman","given":"M T"},{"family":"Popowski","given":"L V"},{"family":"Baglietto","given":"L"},{"family":"Severi","given":"G"},{"family":"O’Dea","given":"K"},{"family":"Hopper","given":"J L"},{"family":"Southey","given":"M C"},{"family":"English","given":"D R"},{"family":"Giles","given":"G G"}],"issued":{"date-parts":[["2017",12,1]]}}}],"schema":"https://github.com/citation-style-language/schema/raw/master/csl-citation.json"} </w:instrText>
      </w:r>
      <w:r w:rsidR="00106DD0" w:rsidRPr="002130CF">
        <w:rPr>
          <w:rFonts w:ascii="Times New Roman" w:hAnsi="Times New Roman" w:cs="Times New Roman"/>
        </w:rPr>
        <w:fldChar w:fldCharType="separate"/>
      </w:r>
      <w:r w:rsidR="00AF6FB2" w:rsidRPr="002130CF">
        <w:rPr>
          <w:rFonts w:ascii="Times New Roman" w:hAnsi="Times New Roman" w:cs="Times New Roman"/>
          <w:kern w:val="0"/>
          <w:vertAlign w:val="superscript"/>
        </w:rPr>
        <w:t>5</w:t>
      </w:r>
      <w:r w:rsidR="00106DD0" w:rsidRPr="002130CF">
        <w:rPr>
          <w:rFonts w:ascii="Times New Roman" w:hAnsi="Times New Roman" w:cs="Times New Roman"/>
        </w:rPr>
        <w:fldChar w:fldCharType="end"/>
      </w:r>
    </w:p>
    <w:p w14:paraId="72DAB466" w14:textId="619BD68D" w:rsidR="00430851" w:rsidRDefault="00FC58BC" w:rsidP="002130CF">
      <w:pPr>
        <w:spacing w:line="480" w:lineRule="auto"/>
        <w:rPr>
          <w:rFonts w:ascii="Times New Roman" w:hAnsi="Times New Roman" w:cs="Times New Roman"/>
        </w:rPr>
      </w:pPr>
      <w:r w:rsidRPr="002130CF">
        <w:rPr>
          <w:rFonts w:ascii="Times New Roman" w:hAnsi="Times New Roman" w:cs="Times New Roman"/>
        </w:rPr>
        <w:tab/>
      </w:r>
      <w:r w:rsidR="000E5AAE" w:rsidRPr="002130CF">
        <w:rPr>
          <w:rFonts w:ascii="Times New Roman" w:hAnsi="Times New Roman" w:cs="Times New Roman"/>
        </w:rPr>
        <w:t xml:space="preserve">We </w:t>
      </w:r>
      <w:r w:rsidRPr="002130CF">
        <w:rPr>
          <w:rFonts w:ascii="Times New Roman" w:hAnsi="Times New Roman" w:cs="Times New Roman"/>
        </w:rPr>
        <w:t xml:space="preserve">derived </w:t>
      </w:r>
      <w:r w:rsidR="00CB659F">
        <w:rPr>
          <w:rFonts w:ascii="Times New Roman" w:hAnsi="Times New Roman" w:cs="Times New Roman"/>
        </w:rPr>
        <w:t xml:space="preserve">tumor </w:t>
      </w:r>
      <w:r w:rsidR="000E5AAE" w:rsidRPr="002130CF">
        <w:rPr>
          <w:rFonts w:ascii="Times New Roman" w:hAnsi="Times New Roman" w:cs="Times New Roman"/>
        </w:rPr>
        <w:t xml:space="preserve">molecular </w:t>
      </w:r>
      <w:r w:rsidRPr="002130CF">
        <w:rPr>
          <w:rFonts w:ascii="Times New Roman" w:hAnsi="Times New Roman" w:cs="Times New Roman"/>
        </w:rPr>
        <w:t xml:space="preserve">subtype </w:t>
      </w:r>
      <w:r w:rsidR="000E5AAE" w:rsidRPr="002130CF">
        <w:rPr>
          <w:rFonts w:ascii="Times New Roman" w:hAnsi="Times New Roman" w:cs="Times New Roman"/>
        </w:rPr>
        <w:t xml:space="preserve">as follows: </w:t>
      </w:r>
      <w:r w:rsidRPr="002130CF">
        <w:rPr>
          <w:rFonts w:ascii="Times New Roman" w:hAnsi="Times New Roman" w:cs="Times New Roman"/>
        </w:rPr>
        <w:t xml:space="preserve">Luminal A was defined as </w:t>
      </w:r>
      <w:r w:rsidR="002F0B71" w:rsidRPr="002130CF">
        <w:rPr>
          <w:rFonts w:ascii="Times New Roman" w:hAnsi="Times New Roman" w:cs="Times New Roman"/>
        </w:rPr>
        <w:t>a tumor histology report positive for estrogen and progesterone receptors and negative for HER2 receptors</w:t>
      </w:r>
      <w:r w:rsidRPr="002130CF">
        <w:rPr>
          <w:rFonts w:ascii="Times New Roman" w:hAnsi="Times New Roman" w:cs="Times New Roman"/>
        </w:rPr>
        <w:t xml:space="preserve">; luminal B was defined as </w:t>
      </w:r>
      <w:r w:rsidR="002F0B71" w:rsidRPr="002130CF">
        <w:rPr>
          <w:rFonts w:ascii="Times New Roman" w:hAnsi="Times New Roman" w:cs="Times New Roman"/>
        </w:rPr>
        <w:t>a tumor histology expressing estrogen receptors but not progesterone or HER2 receptors</w:t>
      </w:r>
      <w:r w:rsidRPr="002130CF">
        <w:rPr>
          <w:rFonts w:ascii="Times New Roman" w:hAnsi="Times New Roman" w:cs="Times New Roman"/>
        </w:rPr>
        <w:t xml:space="preserve">; and </w:t>
      </w:r>
      <w:r w:rsidR="00266ABB">
        <w:rPr>
          <w:rFonts w:ascii="Times New Roman" w:hAnsi="Times New Roman" w:cs="Times New Roman"/>
        </w:rPr>
        <w:t>triple-negative</w:t>
      </w:r>
      <w:r w:rsidRPr="002130CF">
        <w:rPr>
          <w:rFonts w:ascii="Times New Roman" w:hAnsi="Times New Roman" w:cs="Times New Roman"/>
        </w:rPr>
        <w:t xml:space="preserve"> was defined as being negative for ER, PR, and HER2.</w:t>
      </w:r>
    </w:p>
    <w:p w14:paraId="0CFE7009" w14:textId="77777777" w:rsidR="0056567D" w:rsidRPr="002130CF" w:rsidRDefault="0056567D" w:rsidP="002130CF">
      <w:pPr>
        <w:spacing w:line="480" w:lineRule="auto"/>
        <w:ind w:firstLine="720"/>
        <w:rPr>
          <w:rFonts w:ascii="Times New Roman" w:hAnsi="Times New Roman" w:cs="Times New Roman"/>
        </w:rPr>
      </w:pPr>
    </w:p>
    <w:p w14:paraId="078395B8" w14:textId="5AD09741" w:rsidR="00F61E65" w:rsidRPr="002130CF" w:rsidRDefault="00F02F27" w:rsidP="002130CF">
      <w:pPr>
        <w:spacing w:line="480" w:lineRule="auto"/>
        <w:rPr>
          <w:rFonts w:ascii="Times New Roman" w:hAnsi="Times New Roman" w:cs="Times New Roman"/>
          <w:i/>
          <w:iCs/>
        </w:rPr>
      </w:pPr>
      <w:r w:rsidRPr="002130CF">
        <w:rPr>
          <w:rFonts w:ascii="Times New Roman" w:hAnsi="Times New Roman" w:cs="Times New Roman"/>
          <w:i/>
          <w:iCs/>
        </w:rPr>
        <w:t>Statistical analysis</w:t>
      </w:r>
    </w:p>
    <w:p w14:paraId="461C5440" w14:textId="36CCFF10" w:rsidR="006C6524" w:rsidRPr="002130CF" w:rsidRDefault="006C6524" w:rsidP="006C6524">
      <w:pPr>
        <w:spacing w:line="480" w:lineRule="auto"/>
        <w:ind w:firstLine="720"/>
        <w:rPr>
          <w:rFonts w:ascii="Times New Roman" w:hAnsi="Times New Roman" w:cs="Times New Roman"/>
        </w:rPr>
      </w:pPr>
      <w:r w:rsidRPr="002130CF">
        <w:rPr>
          <w:rFonts w:ascii="Times New Roman" w:hAnsi="Times New Roman" w:cs="Times New Roman"/>
        </w:rPr>
        <w:t xml:space="preserve">Multiple </w:t>
      </w:r>
      <w:r w:rsidR="00266ABB">
        <w:rPr>
          <w:rFonts w:ascii="Times New Roman" w:hAnsi="Times New Roman" w:cs="Times New Roman"/>
        </w:rPr>
        <w:t>imputations</w:t>
      </w:r>
      <w:r w:rsidRPr="002130CF">
        <w:rPr>
          <w:rFonts w:ascii="Times New Roman" w:hAnsi="Times New Roman" w:cs="Times New Roman"/>
        </w:rPr>
        <w:t xml:space="preserve"> </w:t>
      </w:r>
      <w:r>
        <w:rPr>
          <w:rFonts w:ascii="Times New Roman" w:hAnsi="Times New Roman" w:cs="Times New Roman"/>
        </w:rPr>
        <w:t xml:space="preserve">(50 imputations) </w:t>
      </w:r>
      <w:r w:rsidR="00266ABB">
        <w:rPr>
          <w:rFonts w:ascii="Times New Roman" w:hAnsi="Times New Roman" w:cs="Times New Roman"/>
        </w:rPr>
        <w:t>were</w:t>
      </w:r>
      <w:r w:rsidRPr="002130CF">
        <w:rPr>
          <w:rFonts w:ascii="Times New Roman" w:hAnsi="Times New Roman" w:cs="Times New Roman"/>
        </w:rPr>
        <w:t xml:space="preserve"> performed using the </w:t>
      </w:r>
      <w:r>
        <w:rPr>
          <w:rFonts w:ascii="Times New Roman" w:hAnsi="Times New Roman" w:cs="Times New Roman"/>
        </w:rPr>
        <w:t>‘mice’</w:t>
      </w:r>
      <w:r w:rsidRPr="002130CF">
        <w:rPr>
          <w:rFonts w:ascii="Times New Roman" w:hAnsi="Times New Roman" w:cs="Times New Roman"/>
        </w:rPr>
        <w:t xml:space="preserve"> package (version 3.16.0) in R.</w:t>
      </w:r>
      <w:r w:rsidRPr="002130CF">
        <w:rPr>
          <w:rFonts w:ascii="Times New Roman" w:hAnsi="Times New Roman" w:cs="Times New Roman"/>
        </w:rPr>
        <w:fldChar w:fldCharType="begin"/>
      </w:r>
      <w:r w:rsidRPr="002130CF">
        <w:rPr>
          <w:rFonts w:ascii="Times New Roman" w:hAnsi="Times New Roman" w:cs="Times New Roman"/>
        </w:rPr>
        <w:instrText xml:space="preserve"> ADDIN ZOTERO_ITEM CSL_CITATION {"citationID":"hCWdsXtB","properties":{"formattedCitation":"\\super 10\\nosupersub{}","plainCitation":"10","noteIndex":0},"citationItems":[{"id":300,"uris":["http://zotero.org/users/7741698/items/PAFGRE7U"],"itemData":{"id":300,"type":"article-journal","container-title":"Journal of Statistical Software","DOI":"10.18637/jss.v045.i03","ISSN":"1548-7660","issue":"3","journalAbbreviation":"J. Stat. Soft.","language":"en","source":"DOI.org (Crossref)","title":"&lt;b&gt;mice&lt;/b&gt; : Multivariate Imputation by Chained Equations in &lt;i&gt;R&lt;/i&gt;","title-short":"&lt;b&gt;mice&lt;/b&gt;","URL":"http://www.jstatsoft.org/v45/i03/","volume":"45","author":[{"family":"Buuren","given":"Stef Van"},{"family":"Groothuis-Oudshoorn","given":"Karin"}],"accessed":{"date-parts":[["2024",1,16]]},"issued":{"date-parts":[["2011"]]}}}],"schema":"https://github.com/citation-style-language/schema/raw/master/csl-citation.json"} </w:instrText>
      </w:r>
      <w:r w:rsidRPr="002130CF">
        <w:rPr>
          <w:rFonts w:ascii="Times New Roman" w:hAnsi="Times New Roman" w:cs="Times New Roman"/>
        </w:rPr>
        <w:fldChar w:fldCharType="separate"/>
      </w:r>
      <w:r w:rsidRPr="002130CF">
        <w:rPr>
          <w:rFonts w:ascii="Times New Roman" w:hAnsi="Times New Roman" w:cs="Times New Roman"/>
          <w:kern w:val="0"/>
          <w:vertAlign w:val="superscript"/>
        </w:rPr>
        <w:t>10</w:t>
      </w:r>
      <w:r w:rsidRPr="002130CF">
        <w:rPr>
          <w:rFonts w:ascii="Times New Roman" w:hAnsi="Times New Roman" w:cs="Times New Roman"/>
        </w:rPr>
        <w:fldChar w:fldCharType="end"/>
      </w:r>
      <w:r w:rsidRPr="002130CF">
        <w:rPr>
          <w:rFonts w:ascii="Times New Roman" w:hAnsi="Times New Roman" w:cs="Times New Roman"/>
        </w:rPr>
        <w:t xml:space="preserve"> For variables that were not missing</w:t>
      </w:r>
      <w:r>
        <w:rPr>
          <w:rFonts w:ascii="Times New Roman" w:hAnsi="Times New Roman" w:cs="Times New Roman"/>
        </w:rPr>
        <w:t xml:space="preserve"> due to lack of collection</w:t>
      </w:r>
      <w:r w:rsidRPr="002130CF">
        <w:rPr>
          <w:rFonts w:ascii="Times New Roman" w:hAnsi="Times New Roman" w:cs="Times New Roman"/>
        </w:rPr>
        <w:t>, imputation was performed on a within-cohort basis. For variables that were missing by design (young adult weight in MMHS)</w:t>
      </w:r>
      <w:r w:rsidR="00266ABB">
        <w:rPr>
          <w:rFonts w:ascii="Times New Roman" w:hAnsi="Times New Roman" w:cs="Times New Roman"/>
        </w:rPr>
        <w:t>, imputation was performed across cohorts</w:t>
      </w:r>
      <w:r w:rsidRPr="002130CF">
        <w:rPr>
          <w:rFonts w:ascii="Times New Roman" w:hAnsi="Times New Roman" w:cs="Times New Roman"/>
        </w:rPr>
        <w:t xml:space="preserve">. </w:t>
      </w:r>
      <w:r w:rsidR="00266ABB">
        <w:rPr>
          <w:rFonts w:ascii="Times New Roman" w:hAnsi="Times New Roman" w:cs="Times New Roman"/>
        </w:rPr>
        <w:t>The semi-parametric predictive mean matching imputation function was used for the subset of variables with &lt; 5% missingness</w:t>
      </w:r>
      <w:r w:rsidRPr="002130CF">
        <w:rPr>
          <w:rFonts w:ascii="Times New Roman" w:hAnsi="Times New Roman" w:cs="Times New Roman"/>
        </w:rPr>
        <w:t xml:space="preserve">. For variables with a higher </w:t>
      </w:r>
      <w:r>
        <w:rPr>
          <w:rFonts w:ascii="Times New Roman" w:hAnsi="Times New Roman" w:cs="Times New Roman"/>
        </w:rPr>
        <w:t>proportion</w:t>
      </w:r>
      <w:r w:rsidRPr="002130CF">
        <w:rPr>
          <w:rFonts w:ascii="Times New Roman" w:hAnsi="Times New Roman" w:cs="Times New Roman"/>
        </w:rPr>
        <w:t xml:space="preserve"> of missingness (i.e., age at menopause in </w:t>
      </w:r>
      <w:r>
        <w:rPr>
          <w:rFonts w:ascii="Times New Roman" w:hAnsi="Times New Roman" w:cs="Times New Roman"/>
        </w:rPr>
        <w:t>B</w:t>
      </w:r>
      <w:r w:rsidRPr="002130CF">
        <w:rPr>
          <w:rFonts w:ascii="Times New Roman" w:hAnsi="Times New Roman" w:cs="Times New Roman"/>
        </w:rPr>
        <w:t xml:space="preserve">GS, mammographic density in NHS, and PRS data in NHS and MCCS case-cohort) or missingness by design (i.e., young adult weight in MMHS), the non-parametric random forest imputation was used. </w:t>
      </w:r>
    </w:p>
    <w:p w14:paraId="319F05CB" w14:textId="77777777" w:rsidR="006679F6" w:rsidRDefault="006679F6" w:rsidP="00A91F30">
      <w:pPr>
        <w:spacing w:line="480" w:lineRule="auto"/>
        <w:rPr>
          <w:rFonts w:ascii="Times New Roman" w:hAnsi="Times New Roman" w:cs="Times New Roman"/>
          <w:b/>
          <w:bCs/>
        </w:rPr>
        <w:sectPr w:rsidR="006679F6">
          <w:pgSz w:w="12240" w:h="15840"/>
          <w:pgMar w:top="1440" w:right="1440" w:bottom="1440" w:left="1440" w:header="720" w:footer="720" w:gutter="0"/>
          <w:cols w:space="720"/>
          <w:docGrid w:linePitch="360"/>
        </w:sectPr>
      </w:pPr>
    </w:p>
    <w:p w14:paraId="7074B742" w14:textId="6F9540E2" w:rsidR="00DE231E" w:rsidRPr="00A91F30" w:rsidRDefault="002130CF" w:rsidP="00A91F30">
      <w:pPr>
        <w:spacing w:line="480" w:lineRule="auto"/>
        <w:rPr>
          <w:rFonts w:ascii="Times New Roman" w:hAnsi="Times New Roman" w:cs="Times New Roman"/>
          <w:b/>
          <w:bCs/>
        </w:rPr>
      </w:pPr>
      <w:r w:rsidRPr="00A91F30">
        <w:rPr>
          <w:rFonts w:ascii="Times New Roman" w:hAnsi="Times New Roman" w:cs="Times New Roman"/>
          <w:b/>
          <w:bCs/>
        </w:rPr>
        <w:lastRenderedPageBreak/>
        <w:t>Supplementary references</w:t>
      </w:r>
    </w:p>
    <w:p w14:paraId="3AA6975D" w14:textId="77777777" w:rsidR="00CA264E" w:rsidRPr="002130CF" w:rsidRDefault="00DE231E" w:rsidP="002130CF">
      <w:pPr>
        <w:pStyle w:val="Bibliography"/>
        <w:spacing w:line="480" w:lineRule="auto"/>
        <w:rPr>
          <w:rFonts w:ascii="Times New Roman" w:hAnsi="Times New Roman" w:cs="Times New Roman"/>
        </w:rPr>
      </w:pPr>
      <w:r w:rsidRPr="002130CF">
        <w:rPr>
          <w:rFonts w:ascii="Times New Roman" w:hAnsi="Times New Roman" w:cs="Times New Roman"/>
        </w:rPr>
        <w:fldChar w:fldCharType="begin"/>
      </w:r>
      <w:r w:rsidRPr="002130CF">
        <w:rPr>
          <w:rFonts w:ascii="Times New Roman" w:hAnsi="Times New Roman" w:cs="Times New Roman"/>
        </w:rPr>
        <w:instrText xml:space="preserve"> ADDIN ZOTERO_BIBL {"uncited":[],"omitted":[],"custom":[]} CSL_BIBLIOGRAPHY </w:instrText>
      </w:r>
      <w:r w:rsidRPr="002130CF">
        <w:rPr>
          <w:rFonts w:ascii="Times New Roman" w:hAnsi="Times New Roman" w:cs="Times New Roman"/>
        </w:rPr>
        <w:fldChar w:fldCharType="separate"/>
      </w:r>
      <w:r w:rsidR="00CA264E" w:rsidRPr="002130CF">
        <w:rPr>
          <w:rFonts w:ascii="Times New Roman" w:hAnsi="Times New Roman" w:cs="Times New Roman"/>
        </w:rPr>
        <w:t>(1)</w:t>
      </w:r>
      <w:r w:rsidR="00CA264E" w:rsidRPr="002130CF">
        <w:rPr>
          <w:rFonts w:ascii="Times New Roman" w:hAnsi="Times New Roman" w:cs="Times New Roman"/>
        </w:rPr>
        <w:tab/>
        <w:t xml:space="preserve">Colditz, G. A.; Manson, J. E.; Hankinson, S. E. The Nurses’ Health Study: 20-Year Contribution to the Understanding of Health among Women. </w:t>
      </w:r>
      <w:r w:rsidR="00CA264E" w:rsidRPr="002130CF">
        <w:rPr>
          <w:rFonts w:ascii="Times New Roman" w:hAnsi="Times New Roman" w:cs="Times New Roman"/>
          <w:i/>
          <w:iCs/>
        </w:rPr>
        <w:t>J Womens Health</w:t>
      </w:r>
      <w:r w:rsidR="00CA264E" w:rsidRPr="002130CF">
        <w:rPr>
          <w:rFonts w:ascii="Times New Roman" w:hAnsi="Times New Roman" w:cs="Times New Roman"/>
        </w:rPr>
        <w:t xml:space="preserve"> </w:t>
      </w:r>
      <w:r w:rsidR="00CA264E" w:rsidRPr="002130CF">
        <w:rPr>
          <w:rFonts w:ascii="Times New Roman" w:hAnsi="Times New Roman" w:cs="Times New Roman"/>
          <w:b/>
          <w:bCs/>
        </w:rPr>
        <w:t>1997</w:t>
      </w:r>
      <w:r w:rsidR="00CA264E" w:rsidRPr="002130CF">
        <w:rPr>
          <w:rFonts w:ascii="Times New Roman" w:hAnsi="Times New Roman" w:cs="Times New Roman"/>
        </w:rPr>
        <w:t xml:space="preserve">, </w:t>
      </w:r>
      <w:r w:rsidR="00CA264E" w:rsidRPr="002130CF">
        <w:rPr>
          <w:rFonts w:ascii="Times New Roman" w:hAnsi="Times New Roman" w:cs="Times New Roman"/>
          <w:i/>
          <w:iCs/>
        </w:rPr>
        <w:t>6</w:t>
      </w:r>
      <w:r w:rsidR="00CA264E" w:rsidRPr="002130CF">
        <w:rPr>
          <w:rFonts w:ascii="Times New Roman" w:hAnsi="Times New Roman" w:cs="Times New Roman"/>
        </w:rPr>
        <w:t xml:space="preserve"> (1), 49–62. https://doi.org/10.1089/jwh.1997.6.49.</w:t>
      </w:r>
    </w:p>
    <w:p w14:paraId="24098F46"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(2)</w:t>
      </w:r>
      <w:r w:rsidRPr="002130CF">
        <w:rPr>
          <w:rFonts w:ascii="Times New Roman" w:hAnsi="Times New Roman" w:cs="Times New Roman"/>
        </w:rPr>
        <w:tab/>
        <w:t xml:space="preserve">Swerdlow, A. J.; Jones, M. E.; Schoemaker, M. J.; Hemming, J.; Thomas, D.; Williamson, J.; Ashworth, A. The Breakthrough Generations Study: Design of a Long-Term UK Cohort Study to Investigate Breast Cancer Aetiology. </w:t>
      </w:r>
      <w:r w:rsidRPr="002130CF">
        <w:rPr>
          <w:rFonts w:ascii="Times New Roman" w:hAnsi="Times New Roman" w:cs="Times New Roman"/>
          <w:i/>
          <w:iCs/>
        </w:rPr>
        <w:t>Br J Cancer</w:t>
      </w:r>
      <w:r w:rsidRPr="002130CF">
        <w:rPr>
          <w:rFonts w:ascii="Times New Roman" w:hAnsi="Times New Roman" w:cs="Times New Roman"/>
        </w:rPr>
        <w:t xml:space="preserve"> </w:t>
      </w:r>
      <w:r w:rsidRPr="002130CF">
        <w:rPr>
          <w:rFonts w:ascii="Times New Roman" w:hAnsi="Times New Roman" w:cs="Times New Roman"/>
          <w:b/>
          <w:bCs/>
        </w:rPr>
        <w:t>2011</w:t>
      </w:r>
      <w:r w:rsidRPr="002130CF">
        <w:rPr>
          <w:rFonts w:ascii="Times New Roman" w:hAnsi="Times New Roman" w:cs="Times New Roman"/>
        </w:rPr>
        <w:t xml:space="preserve">, </w:t>
      </w:r>
      <w:r w:rsidRPr="002130CF">
        <w:rPr>
          <w:rFonts w:ascii="Times New Roman" w:hAnsi="Times New Roman" w:cs="Times New Roman"/>
          <w:i/>
          <w:iCs/>
        </w:rPr>
        <w:t>105</w:t>
      </w:r>
      <w:r w:rsidRPr="002130CF">
        <w:rPr>
          <w:rFonts w:ascii="Times New Roman" w:hAnsi="Times New Roman" w:cs="Times New Roman"/>
        </w:rPr>
        <w:t xml:space="preserve"> (7), 911–917. https://doi.org/10.1038/bjc.2011.337.</w:t>
      </w:r>
    </w:p>
    <w:p w14:paraId="1DCA24A8"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(3)</w:t>
      </w:r>
      <w:r w:rsidRPr="002130CF">
        <w:rPr>
          <w:rFonts w:ascii="Times New Roman" w:hAnsi="Times New Roman" w:cs="Times New Roman"/>
        </w:rPr>
        <w:tab/>
        <w:t xml:space="preserve">Vachon, C. M.; Pankratz, V. S.; Scott, C. G.; Haeberle, L.; Ziv, E.; Jensen, M. R.; Brandt, K. R.; Whaley, D. H.; Olson, J. E.; Heusinger, K.; Hack, C. C.; Jud, S. M.; Beckmann, M. W.; Schulz-Wendtland, R.; Tice, J. A.; Norman, A. D.; Cunningham, J. M.; Purrington, K. S.; Easton, D. F.; Sellers, T. A.; Kerlikowske, K.; Fasching, P. A.; Couch, F. J. The Contributions of Breast Density and Common Genetic Variation to Breast Cancer Risk. </w:t>
      </w:r>
      <w:r w:rsidRPr="002130CF">
        <w:rPr>
          <w:rFonts w:ascii="Times New Roman" w:hAnsi="Times New Roman" w:cs="Times New Roman"/>
          <w:i/>
          <w:iCs/>
        </w:rPr>
        <w:t>J Natl Cancer Inst</w:t>
      </w:r>
      <w:r w:rsidRPr="002130CF">
        <w:rPr>
          <w:rFonts w:ascii="Times New Roman" w:hAnsi="Times New Roman" w:cs="Times New Roman"/>
        </w:rPr>
        <w:t xml:space="preserve"> </w:t>
      </w:r>
      <w:r w:rsidRPr="002130CF">
        <w:rPr>
          <w:rFonts w:ascii="Times New Roman" w:hAnsi="Times New Roman" w:cs="Times New Roman"/>
          <w:b/>
          <w:bCs/>
        </w:rPr>
        <w:t>2015</w:t>
      </w:r>
      <w:r w:rsidRPr="002130CF">
        <w:rPr>
          <w:rFonts w:ascii="Times New Roman" w:hAnsi="Times New Roman" w:cs="Times New Roman"/>
        </w:rPr>
        <w:t xml:space="preserve">, </w:t>
      </w:r>
      <w:r w:rsidRPr="002130CF">
        <w:rPr>
          <w:rFonts w:ascii="Times New Roman" w:hAnsi="Times New Roman" w:cs="Times New Roman"/>
          <w:i/>
          <w:iCs/>
        </w:rPr>
        <w:t>107</w:t>
      </w:r>
      <w:r w:rsidRPr="002130CF">
        <w:rPr>
          <w:rFonts w:ascii="Times New Roman" w:hAnsi="Times New Roman" w:cs="Times New Roman"/>
        </w:rPr>
        <w:t xml:space="preserve"> (5), dju397. https://doi.org/10.1093/jnci/dju397.</w:t>
      </w:r>
    </w:p>
    <w:p w14:paraId="6EED0BA8"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(4)</w:t>
      </w:r>
      <w:r w:rsidRPr="002130CF">
        <w:rPr>
          <w:rFonts w:ascii="Times New Roman" w:hAnsi="Times New Roman" w:cs="Times New Roman"/>
        </w:rPr>
        <w:tab/>
        <w:t xml:space="preserve">Olson, J. E.; Sellers, T. A.; Scott, C. G.; Schueler, B. A.; Brandt, K. R.; Serie, D. J.; Jensen, M. R.; Wu, F.-F.; Morton, M. J.; Heine, J. J.; Couch, F. J.; Pankratz, V. S.; Vachon, C. M. The Influence of Mammogram Acquisition on the Mammographic Density and Breast Cancer Association in the Mayo Mammography Health Study Cohort. </w:t>
      </w:r>
      <w:r w:rsidRPr="002130CF">
        <w:rPr>
          <w:rFonts w:ascii="Times New Roman" w:hAnsi="Times New Roman" w:cs="Times New Roman"/>
          <w:i/>
          <w:iCs/>
        </w:rPr>
        <w:t>Breast Cancer Res</w:t>
      </w:r>
      <w:r w:rsidRPr="002130CF">
        <w:rPr>
          <w:rFonts w:ascii="Times New Roman" w:hAnsi="Times New Roman" w:cs="Times New Roman"/>
        </w:rPr>
        <w:t xml:space="preserve"> </w:t>
      </w:r>
      <w:r w:rsidRPr="002130CF">
        <w:rPr>
          <w:rFonts w:ascii="Times New Roman" w:hAnsi="Times New Roman" w:cs="Times New Roman"/>
          <w:b/>
          <w:bCs/>
        </w:rPr>
        <w:t>2012</w:t>
      </w:r>
      <w:r w:rsidRPr="002130CF">
        <w:rPr>
          <w:rFonts w:ascii="Times New Roman" w:hAnsi="Times New Roman" w:cs="Times New Roman"/>
        </w:rPr>
        <w:t xml:space="preserve">, </w:t>
      </w:r>
      <w:r w:rsidRPr="002130CF">
        <w:rPr>
          <w:rFonts w:ascii="Times New Roman" w:hAnsi="Times New Roman" w:cs="Times New Roman"/>
          <w:i/>
          <w:iCs/>
        </w:rPr>
        <w:t>14</w:t>
      </w:r>
      <w:r w:rsidRPr="002130CF">
        <w:rPr>
          <w:rFonts w:ascii="Times New Roman" w:hAnsi="Times New Roman" w:cs="Times New Roman"/>
        </w:rPr>
        <w:t xml:space="preserve"> (6), R147. https://doi.org/10.1186/bcr3357.</w:t>
      </w:r>
    </w:p>
    <w:p w14:paraId="16E528F1"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(5)</w:t>
      </w:r>
      <w:r w:rsidRPr="002130CF">
        <w:rPr>
          <w:rFonts w:ascii="Times New Roman" w:hAnsi="Times New Roman" w:cs="Times New Roman"/>
        </w:rPr>
        <w:tab/>
        <w:t xml:space="preserve">Milne, R. L.; Fletcher, A. S.; MacInnis, R. J.; Hodge, A. M.; Hopkins, A. H.; Bassett, J. K.; Bruinsma, F. J.; Lynch, B. M.; Dugué, P. A.; Jayasekara, H.; Brinkman, M. T.; Popowski, L. V.; Baglietto, L.; Severi, G.; O’Dea, K.; Hopper, J. L.; Southey, M. C.; English, D. R.; Giles, G. G. Cohort Profile: The Melbourne Collaborative Cohort Study (Health 2020). </w:t>
      </w:r>
      <w:r w:rsidRPr="002130CF">
        <w:rPr>
          <w:rFonts w:ascii="Times New Roman" w:hAnsi="Times New Roman" w:cs="Times New Roman"/>
          <w:i/>
          <w:iCs/>
        </w:rPr>
        <w:t>International Journal of Epidemiology</w:t>
      </w:r>
      <w:r w:rsidRPr="002130CF">
        <w:rPr>
          <w:rFonts w:ascii="Times New Roman" w:hAnsi="Times New Roman" w:cs="Times New Roman"/>
        </w:rPr>
        <w:t xml:space="preserve"> </w:t>
      </w:r>
      <w:r w:rsidRPr="002130CF">
        <w:rPr>
          <w:rFonts w:ascii="Times New Roman" w:hAnsi="Times New Roman" w:cs="Times New Roman"/>
          <w:b/>
          <w:bCs/>
        </w:rPr>
        <w:t>2017</w:t>
      </w:r>
      <w:r w:rsidRPr="002130CF">
        <w:rPr>
          <w:rFonts w:ascii="Times New Roman" w:hAnsi="Times New Roman" w:cs="Times New Roman"/>
        </w:rPr>
        <w:t xml:space="preserve">, </w:t>
      </w:r>
      <w:r w:rsidRPr="002130CF">
        <w:rPr>
          <w:rFonts w:ascii="Times New Roman" w:hAnsi="Times New Roman" w:cs="Times New Roman"/>
          <w:i/>
          <w:iCs/>
        </w:rPr>
        <w:t>46</w:t>
      </w:r>
      <w:r w:rsidRPr="002130CF">
        <w:rPr>
          <w:rFonts w:ascii="Times New Roman" w:hAnsi="Times New Roman" w:cs="Times New Roman"/>
        </w:rPr>
        <w:t xml:space="preserve"> (6), 1757–1757i. https://doi.org/10.1093/ije/dyx085.</w:t>
      </w:r>
    </w:p>
    <w:p w14:paraId="7060513B"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lastRenderedPageBreak/>
        <w:t>(6)</w:t>
      </w:r>
      <w:r w:rsidRPr="002130CF">
        <w:rPr>
          <w:rFonts w:ascii="Times New Roman" w:hAnsi="Times New Roman" w:cs="Times New Roman"/>
        </w:rPr>
        <w:tab/>
        <w:t xml:space="preserve">Baglietto, L.; Severi, G.; English, D. R.; Krishnan, K.; Hopper, J. L.; McLean, C.; Morris, H. A.; Tilley, W. D.; Giles, G. G. Circulating Steroid Hormone Levels and Risk of Breast Cancer for Postmenopausal Women. </w:t>
      </w:r>
      <w:r w:rsidRPr="002130CF">
        <w:rPr>
          <w:rFonts w:ascii="Times New Roman" w:hAnsi="Times New Roman" w:cs="Times New Roman"/>
          <w:i/>
          <w:iCs/>
        </w:rPr>
        <w:t>Cancer Epidemiol Biomarkers Prev</w:t>
      </w:r>
      <w:r w:rsidRPr="002130CF">
        <w:rPr>
          <w:rFonts w:ascii="Times New Roman" w:hAnsi="Times New Roman" w:cs="Times New Roman"/>
        </w:rPr>
        <w:t xml:space="preserve"> </w:t>
      </w:r>
      <w:r w:rsidRPr="002130CF">
        <w:rPr>
          <w:rFonts w:ascii="Times New Roman" w:hAnsi="Times New Roman" w:cs="Times New Roman"/>
          <w:b/>
          <w:bCs/>
        </w:rPr>
        <w:t>2010</w:t>
      </w:r>
      <w:r w:rsidRPr="002130CF">
        <w:rPr>
          <w:rFonts w:ascii="Times New Roman" w:hAnsi="Times New Roman" w:cs="Times New Roman"/>
        </w:rPr>
        <w:t xml:space="preserve">, </w:t>
      </w:r>
      <w:r w:rsidRPr="002130CF">
        <w:rPr>
          <w:rFonts w:ascii="Times New Roman" w:hAnsi="Times New Roman" w:cs="Times New Roman"/>
          <w:i/>
          <w:iCs/>
        </w:rPr>
        <w:t>19</w:t>
      </w:r>
      <w:r w:rsidRPr="002130CF">
        <w:rPr>
          <w:rFonts w:ascii="Times New Roman" w:hAnsi="Times New Roman" w:cs="Times New Roman"/>
        </w:rPr>
        <w:t xml:space="preserve"> (2), 492–502. https://doi.org/10.1158/1055-9965.EPI-09-0532.</w:t>
      </w:r>
    </w:p>
    <w:p w14:paraId="3A1940AA"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(7)</w:t>
      </w:r>
      <w:r w:rsidRPr="002130CF">
        <w:rPr>
          <w:rFonts w:ascii="Times New Roman" w:hAnsi="Times New Roman" w:cs="Times New Roman"/>
        </w:rPr>
        <w:tab/>
        <w:t xml:space="preserve">Tworoger, S. S.; Eliassen, A. H.; Zhang, X.; Qian, J.; Sluss, P. M.; Rosner, B. A.; Hankinson, S. E. A 20-Year Prospective Study of Plasma Prolactin as a Risk Marker of Breast Cancer Development. </w:t>
      </w:r>
      <w:r w:rsidRPr="002130CF">
        <w:rPr>
          <w:rFonts w:ascii="Times New Roman" w:hAnsi="Times New Roman" w:cs="Times New Roman"/>
          <w:i/>
          <w:iCs/>
        </w:rPr>
        <w:t>Cancer Res</w:t>
      </w:r>
      <w:r w:rsidRPr="002130CF">
        <w:rPr>
          <w:rFonts w:ascii="Times New Roman" w:hAnsi="Times New Roman" w:cs="Times New Roman"/>
        </w:rPr>
        <w:t xml:space="preserve"> </w:t>
      </w:r>
      <w:r w:rsidRPr="002130CF">
        <w:rPr>
          <w:rFonts w:ascii="Times New Roman" w:hAnsi="Times New Roman" w:cs="Times New Roman"/>
          <w:b/>
          <w:bCs/>
        </w:rPr>
        <w:t>2013</w:t>
      </w:r>
      <w:r w:rsidRPr="002130CF">
        <w:rPr>
          <w:rFonts w:ascii="Times New Roman" w:hAnsi="Times New Roman" w:cs="Times New Roman"/>
        </w:rPr>
        <w:t xml:space="preserve">, </w:t>
      </w:r>
      <w:r w:rsidRPr="002130CF">
        <w:rPr>
          <w:rFonts w:ascii="Times New Roman" w:hAnsi="Times New Roman" w:cs="Times New Roman"/>
          <w:i/>
          <w:iCs/>
        </w:rPr>
        <w:t>73</w:t>
      </w:r>
      <w:r w:rsidRPr="002130CF">
        <w:rPr>
          <w:rFonts w:ascii="Times New Roman" w:hAnsi="Times New Roman" w:cs="Times New Roman"/>
        </w:rPr>
        <w:t xml:space="preserve"> (15), 4810–4819. https://doi.org/10.1158/0008-5472.CAN-13-0665.</w:t>
      </w:r>
    </w:p>
    <w:p w14:paraId="75D299E3"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(8)</w:t>
      </w:r>
      <w:r w:rsidRPr="002130CF">
        <w:rPr>
          <w:rFonts w:ascii="Times New Roman" w:hAnsi="Times New Roman" w:cs="Times New Roman"/>
        </w:rPr>
        <w:tab/>
        <w:t xml:space="preserve">Jones, M. E.; Folkerd, E. J.; Doody, D. A.; Iqbal, J.; Dowsett, M.; Ashworth, A.; Swerdlow, A. J. Effect of Delays in Processing Blood Samples on Measured Endogenous Plasma Sex Hormone Levels in Women. </w:t>
      </w:r>
      <w:r w:rsidRPr="002130CF">
        <w:rPr>
          <w:rFonts w:ascii="Times New Roman" w:hAnsi="Times New Roman" w:cs="Times New Roman"/>
          <w:i/>
          <w:iCs/>
        </w:rPr>
        <w:t>Cancer Epidemiology, Biomarkers &amp; Prevention</w:t>
      </w:r>
      <w:r w:rsidRPr="002130CF">
        <w:rPr>
          <w:rFonts w:ascii="Times New Roman" w:hAnsi="Times New Roman" w:cs="Times New Roman"/>
        </w:rPr>
        <w:t xml:space="preserve"> </w:t>
      </w:r>
      <w:r w:rsidRPr="002130CF">
        <w:rPr>
          <w:rFonts w:ascii="Times New Roman" w:hAnsi="Times New Roman" w:cs="Times New Roman"/>
          <w:b/>
          <w:bCs/>
        </w:rPr>
        <w:t>2007</w:t>
      </w:r>
      <w:r w:rsidRPr="002130CF">
        <w:rPr>
          <w:rFonts w:ascii="Times New Roman" w:hAnsi="Times New Roman" w:cs="Times New Roman"/>
        </w:rPr>
        <w:t xml:space="preserve">, </w:t>
      </w:r>
      <w:r w:rsidRPr="002130CF">
        <w:rPr>
          <w:rFonts w:ascii="Times New Roman" w:hAnsi="Times New Roman" w:cs="Times New Roman"/>
          <w:i/>
          <w:iCs/>
        </w:rPr>
        <w:t>16</w:t>
      </w:r>
      <w:r w:rsidRPr="002130CF">
        <w:rPr>
          <w:rFonts w:ascii="Times New Roman" w:hAnsi="Times New Roman" w:cs="Times New Roman"/>
        </w:rPr>
        <w:t xml:space="preserve"> (6), 1136–1139. https://doi.org/10.1158/1055-9965.EPI-07-0028.</w:t>
      </w:r>
    </w:p>
    <w:p w14:paraId="2B669B64"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(9)</w:t>
      </w:r>
      <w:r w:rsidRPr="002130CF">
        <w:rPr>
          <w:rFonts w:ascii="Times New Roman" w:hAnsi="Times New Roman" w:cs="Times New Roman"/>
        </w:rPr>
        <w:tab/>
        <w:t xml:space="preserve">Jane Ellis, M.; Livesey, J. H.; Evans, M. J. Hormone Stability in Human Whole Blood. </w:t>
      </w:r>
      <w:r w:rsidRPr="002130CF">
        <w:rPr>
          <w:rFonts w:ascii="Times New Roman" w:hAnsi="Times New Roman" w:cs="Times New Roman"/>
          <w:i/>
          <w:iCs/>
        </w:rPr>
        <w:t>Clinical Biochemistry</w:t>
      </w:r>
      <w:r w:rsidRPr="002130CF">
        <w:rPr>
          <w:rFonts w:ascii="Times New Roman" w:hAnsi="Times New Roman" w:cs="Times New Roman"/>
        </w:rPr>
        <w:t xml:space="preserve"> </w:t>
      </w:r>
      <w:r w:rsidRPr="002130CF">
        <w:rPr>
          <w:rFonts w:ascii="Times New Roman" w:hAnsi="Times New Roman" w:cs="Times New Roman"/>
          <w:b/>
          <w:bCs/>
        </w:rPr>
        <w:t>2003</w:t>
      </w:r>
      <w:r w:rsidRPr="002130CF">
        <w:rPr>
          <w:rFonts w:ascii="Times New Roman" w:hAnsi="Times New Roman" w:cs="Times New Roman"/>
        </w:rPr>
        <w:t xml:space="preserve">, </w:t>
      </w:r>
      <w:r w:rsidRPr="002130CF">
        <w:rPr>
          <w:rFonts w:ascii="Times New Roman" w:hAnsi="Times New Roman" w:cs="Times New Roman"/>
          <w:i/>
          <w:iCs/>
        </w:rPr>
        <w:t>36</w:t>
      </w:r>
      <w:r w:rsidRPr="002130CF">
        <w:rPr>
          <w:rFonts w:ascii="Times New Roman" w:hAnsi="Times New Roman" w:cs="Times New Roman"/>
        </w:rPr>
        <w:t xml:space="preserve"> (2), 109–112. https://doi.org/10.1016/S0009-9120(02)00440-X.</w:t>
      </w:r>
    </w:p>
    <w:p w14:paraId="1A6423F9"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(10)</w:t>
      </w:r>
      <w:r w:rsidRPr="002130CF">
        <w:rPr>
          <w:rFonts w:ascii="Times New Roman" w:hAnsi="Times New Roman" w:cs="Times New Roman"/>
        </w:rPr>
        <w:tab/>
        <w:t xml:space="preserve">Buuren, S. V.; Groothuis-Oudshoorn, K. </w:t>
      </w:r>
      <w:r w:rsidRPr="002130CF">
        <w:rPr>
          <w:rFonts w:ascii="Times New Roman" w:hAnsi="Times New Roman" w:cs="Times New Roman"/>
          <w:b/>
          <w:bCs/>
        </w:rPr>
        <w:t>Mice</w:t>
      </w:r>
      <w:r w:rsidRPr="002130CF">
        <w:rPr>
          <w:rFonts w:ascii="Times New Roman" w:hAnsi="Times New Roman" w:cs="Times New Roman"/>
        </w:rPr>
        <w:t xml:space="preserve"> : Multivariate Imputation by Chained Equations in </w:t>
      </w:r>
      <w:r w:rsidRPr="002130CF">
        <w:rPr>
          <w:rFonts w:ascii="Times New Roman" w:hAnsi="Times New Roman" w:cs="Times New Roman"/>
          <w:i/>
          <w:iCs/>
        </w:rPr>
        <w:t>R</w:t>
      </w:r>
      <w:r w:rsidRPr="002130CF">
        <w:rPr>
          <w:rFonts w:ascii="Times New Roman" w:hAnsi="Times New Roman" w:cs="Times New Roman"/>
        </w:rPr>
        <w:t xml:space="preserve">. </w:t>
      </w:r>
      <w:r w:rsidRPr="002130CF">
        <w:rPr>
          <w:rFonts w:ascii="Times New Roman" w:hAnsi="Times New Roman" w:cs="Times New Roman"/>
          <w:i/>
          <w:iCs/>
        </w:rPr>
        <w:t>J. Stat. Soft.</w:t>
      </w:r>
      <w:r w:rsidRPr="002130CF">
        <w:rPr>
          <w:rFonts w:ascii="Times New Roman" w:hAnsi="Times New Roman" w:cs="Times New Roman"/>
        </w:rPr>
        <w:t xml:space="preserve"> </w:t>
      </w:r>
      <w:r w:rsidRPr="002130CF">
        <w:rPr>
          <w:rFonts w:ascii="Times New Roman" w:hAnsi="Times New Roman" w:cs="Times New Roman"/>
          <w:b/>
          <w:bCs/>
        </w:rPr>
        <w:t>2011</w:t>
      </w:r>
      <w:r w:rsidRPr="002130CF">
        <w:rPr>
          <w:rFonts w:ascii="Times New Roman" w:hAnsi="Times New Roman" w:cs="Times New Roman"/>
        </w:rPr>
        <w:t xml:space="preserve">, </w:t>
      </w:r>
      <w:r w:rsidRPr="002130CF">
        <w:rPr>
          <w:rFonts w:ascii="Times New Roman" w:hAnsi="Times New Roman" w:cs="Times New Roman"/>
          <w:i/>
          <w:iCs/>
        </w:rPr>
        <w:t>45</w:t>
      </w:r>
      <w:r w:rsidRPr="002130CF">
        <w:rPr>
          <w:rFonts w:ascii="Times New Roman" w:hAnsi="Times New Roman" w:cs="Times New Roman"/>
        </w:rPr>
        <w:t xml:space="preserve"> (3). https://doi.org/10.18637/jss.v045.i03.</w:t>
      </w:r>
    </w:p>
    <w:p w14:paraId="0EC4B65E" w14:textId="77777777" w:rsidR="00CA264E" w:rsidRPr="002130CF" w:rsidRDefault="00CA264E" w:rsidP="002130CF">
      <w:pPr>
        <w:pStyle w:val="Bibliography"/>
        <w:spacing w:line="480" w:lineRule="auto"/>
        <w:rPr>
          <w:rFonts w:ascii="Times New Roman" w:hAnsi="Times New Roman" w:cs="Times New Roman"/>
        </w:rPr>
      </w:pPr>
      <w:r w:rsidRPr="002130CF">
        <w:rPr>
          <w:rFonts w:ascii="Times New Roman" w:hAnsi="Times New Roman" w:cs="Times New Roman"/>
        </w:rPr>
        <w:t>(11)</w:t>
      </w:r>
      <w:r w:rsidRPr="002130CF">
        <w:rPr>
          <w:rFonts w:ascii="Times New Roman" w:hAnsi="Times New Roman" w:cs="Times New Roman"/>
        </w:rPr>
        <w:tab/>
        <w:t xml:space="preserve">Rosner, B.; Cook, N.; Portman, R.; Daniels, S.; Falkner, B. Determination of Blood Pressure Percentiles in Normal-Weight Children: Some Methodological Issues. </w:t>
      </w:r>
      <w:r w:rsidRPr="002130CF">
        <w:rPr>
          <w:rFonts w:ascii="Times New Roman" w:hAnsi="Times New Roman" w:cs="Times New Roman"/>
          <w:i/>
          <w:iCs/>
        </w:rPr>
        <w:t>Am J Epidemiol</w:t>
      </w:r>
      <w:r w:rsidRPr="002130CF">
        <w:rPr>
          <w:rFonts w:ascii="Times New Roman" w:hAnsi="Times New Roman" w:cs="Times New Roman"/>
        </w:rPr>
        <w:t xml:space="preserve"> </w:t>
      </w:r>
      <w:r w:rsidRPr="002130CF">
        <w:rPr>
          <w:rFonts w:ascii="Times New Roman" w:hAnsi="Times New Roman" w:cs="Times New Roman"/>
          <w:b/>
          <w:bCs/>
        </w:rPr>
        <w:t>2008</w:t>
      </w:r>
      <w:r w:rsidRPr="002130CF">
        <w:rPr>
          <w:rFonts w:ascii="Times New Roman" w:hAnsi="Times New Roman" w:cs="Times New Roman"/>
        </w:rPr>
        <w:t xml:space="preserve">, </w:t>
      </w:r>
      <w:r w:rsidRPr="002130CF">
        <w:rPr>
          <w:rFonts w:ascii="Times New Roman" w:hAnsi="Times New Roman" w:cs="Times New Roman"/>
          <w:i/>
          <w:iCs/>
        </w:rPr>
        <w:t>167</w:t>
      </w:r>
      <w:r w:rsidRPr="002130CF">
        <w:rPr>
          <w:rFonts w:ascii="Times New Roman" w:hAnsi="Times New Roman" w:cs="Times New Roman"/>
        </w:rPr>
        <w:t xml:space="preserve"> (6), 653–666. https://doi.org/10.1093/aje/kwm348.</w:t>
      </w:r>
    </w:p>
    <w:p w14:paraId="58C75059" w14:textId="7DBF28FF" w:rsidR="00DE231E" w:rsidRPr="002130CF" w:rsidRDefault="00DE231E" w:rsidP="002130CF">
      <w:pPr>
        <w:spacing w:line="480" w:lineRule="auto"/>
        <w:rPr>
          <w:rFonts w:ascii="Times New Roman" w:hAnsi="Times New Roman" w:cs="Times New Roman"/>
        </w:rPr>
      </w:pPr>
      <w:r w:rsidRPr="002130CF">
        <w:rPr>
          <w:rFonts w:ascii="Times New Roman" w:hAnsi="Times New Roman" w:cs="Times New Roman"/>
        </w:rPr>
        <w:fldChar w:fldCharType="end"/>
      </w:r>
    </w:p>
    <w:sectPr w:rsidR="00DE231E" w:rsidRPr="00213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52595F"/>
    <w:multiLevelType w:val="hybridMultilevel"/>
    <w:tmpl w:val="D16E20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725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Clinical Oncolog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fae29dp59wakewdv6509zb25ee2s2aexa5&quot;&gt;Sister_study endnote&lt;record-ids&gt;&lt;item&gt;2543&lt;/item&gt;&lt;item&gt;2544&lt;/item&gt;&lt;/record-ids&gt;&lt;/item&gt;&lt;/Libraries&gt;"/>
  </w:docVars>
  <w:rsids>
    <w:rsidRoot w:val="008B57CC"/>
    <w:rsid w:val="00007AE1"/>
    <w:rsid w:val="0001243E"/>
    <w:rsid w:val="00015F78"/>
    <w:rsid w:val="00026F9F"/>
    <w:rsid w:val="00050165"/>
    <w:rsid w:val="000612F9"/>
    <w:rsid w:val="00070194"/>
    <w:rsid w:val="00090D05"/>
    <w:rsid w:val="000A0037"/>
    <w:rsid w:val="000A30CC"/>
    <w:rsid w:val="000B203C"/>
    <w:rsid w:val="000B6298"/>
    <w:rsid w:val="000C705F"/>
    <w:rsid w:val="000E5AAE"/>
    <w:rsid w:val="000E5C66"/>
    <w:rsid w:val="001023F0"/>
    <w:rsid w:val="00106DD0"/>
    <w:rsid w:val="0015410B"/>
    <w:rsid w:val="00183F37"/>
    <w:rsid w:val="0019160F"/>
    <w:rsid w:val="001925EA"/>
    <w:rsid w:val="00192792"/>
    <w:rsid w:val="001A2430"/>
    <w:rsid w:val="001A3CA1"/>
    <w:rsid w:val="001A710A"/>
    <w:rsid w:val="001E1E3A"/>
    <w:rsid w:val="002050A6"/>
    <w:rsid w:val="002130CF"/>
    <w:rsid w:val="00266ABB"/>
    <w:rsid w:val="002B4222"/>
    <w:rsid w:val="002C45B4"/>
    <w:rsid w:val="002D0DC9"/>
    <w:rsid w:val="002D2B06"/>
    <w:rsid w:val="002F0B71"/>
    <w:rsid w:val="0033672B"/>
    <w:rsid w:val="00350C31"/>
    <w:rsid w:val="00361E02"/>
    <w:rsid w:val="0036532A"/>
    <w:rsid w:val="003F7468"/>
    <w:rsid w:val="00405D8D"/>
    <w:rsid w:val="004231B8"/>
    <w:rsid w:val="00425F5D"/>
    <w:rsid w:val="00430851"/>
    <w:rsid w:val="00444C0F"/>
    <w:rsid w:val="00487547"/>
    <w:rsid w:val="00490CE3"/>
    <w:rsid w:val="004C0DF9"/>
    <w:rsid w:val="004E09B6"/>
    <w:rsid w:val="004F08BA"/>
    <w:rsid w:val="00507CF8"/>
    <w:rsid w:val="00553B99"/>
    <w:rsid w:val="005557F1"/>
    <w:rsid w:val="00562D2F"/>
    <w:rsid w:val="0056567D"/>
    <w:rsid w:val="00572F19"/>
    <w:rsid w:val="0057460B"/>
    <w:rsid w:val="00595568"/>
    <w:rsid w:val="005B01ED"/>
    <w:rsid w:val="005B6D9B"/>
    <w:rsid w:val="005C3845"/>
    <w:rsid w:val="005D499A"/>
    <w:rsid w:val="00603A54"/>
    <w:rsid w:val="00612382"/>
    <w:rsid w:val="00617EE4"/>
    <w:rsid w:val="00636287"/>
    <w:rsid w:val="00640DED"/>
    <w:rsid w:val="006428D2"/>
    <w:rsid w:val="0065430D"/>
    <w:rsid w:val="0065514E"/>
    <w:rsid w:val="006679F6"/>
    <w:rsid w:val="00674AFA"/>
    <w:rsid w:val="006B2ED0"/>
    <w:rsid w:val="006C1457"/>
    <w:rsid w:val="006C5FC5"/>
    <w:rsid w:val="006C6524"/>
    <w:rsid w:val="006D1BEF"/>
    <w:rsid w:val="006E75D2"/>
    <w:rsid w:val="00703464"/>
    <w:rsid w:val="00706B84"/>
    <w:rsid w:val="00720DEA"/>
    <w:rsid w:val="0074209B"/>
    <w:rsid w:val="007723E3"/>
    <w:rsid w:val="00775F0A"/>
    <w:rsid w:val="007823E7"/>
    <w:rsid w:val="00784556"/>
    <w:rsid w:val="007C1AB8"/>
    <w:rsid w:val="007C7B8A"/>
    <w:rsid w:val="0081383C"/>
    <w:rsid w:val="008244F4"/>
    <w:rsid w:val="00841078"/>
    <w:rsid w:val="00884F2F"/>
    <w:rsid w:val="00890A40"/>
    <w:rsid w:val="008A47E0"/>
    <w:rsid w:val="008B3FE4"/>
    <w:rsid w:val="008B57CC"/>
    <w:rsid w:val="008B5A61"/>
    <w:rsid w:val="008B6176"/>
    <w:rsid w:val="008C12E2"/>
    <w:rsid w:val="008D1B91"/>
    <w:rsid w:val="008D2C17"/>
    <w:rsid w:val="008E7506"/>
    <w:rsid w:val="008F654E"/>
    <w:rsid w:val="0091483D"/>
    <w:rsid w:val="009212E4"/>
    <w:rsid w:val="00923826"/>
    <w:rsid w:val="00972848"/>
    <w:rsid w:val="00992091"/>
    <w:rsid w:val="009A51CF"/>
    <w:rsid w:val="009D4DDC"/>
    <w:rsid w:val="009E493B"/>
    <w:rsid w:val="00A00F81"/>
    <w:rsid w:val="00A24727"/>
    <w:rsid w:val="00A3359E"/>
    <w:rsid w:val="00A55D29"/>
    <w:rsid w:val="00A5696D"/>
    <w:rsid w:val="00A800C9"/>
    <w:rsid w:val="00A91F30"/>
    <w:rsid w:val="00AA13D5"/>
    <w:rsid w:val="00AB0E1B"/>
    <w:rsid w:val="00AB36BE"/>
    <w:rsid w:val="00AB7DBC"/>
    <w:rsid w:val="00AC10A7"/>
    <w:rsid w:val="00AE7C24"/>
    <w:rsid w:val="00AF6FB2"/>
    <w:rsid w:val="00B03804"/>
    <w:rsid w:val="00B128C7"/>
    <w:rsid w:val="00B13833"/>
    <w:rsid w:val="00B278C7"/>
    <w:rsid w:val="00B43C88"/>
    <w:rsid w:val="00BA0855"/>
    <w:rsid w:val="00BB6EDD"/>
    <w:rsid w:val="00BC3BC0"/>
    <w:rsid w:val="00BD6A0A"/>
    <w:rsid w:val="00BE673C"/>
    <w:rsid w:val="00C23194"/>
    <w:rsid w:val="00C278E2"/>
    <w:rsid w:val="00C74C75"/>
    <w:rsid w:val="00CA264E"/>
    <w:rsid w:val="00CA6168"/>
    <w:rsid w:val="00CB659F"/>
    <w:rsid w:val="00CC0898"/>
    <w:rsid w:val="00CC74A6"/>
    <w:rsid w:val="00CE2912"/>
    <w:rsid w:val="00CE6D15"/>
    <w:rsid w:val="00CF1ABE"/>
    <w:rsid w:val="00D014BE"/>
    <w:rsid w:val="00D014D0"/>
    <w:rsid w:val="00D033EB"/>
    <w:rsid w:val="00D461D3"/>
    <w:rsid w:val="00D53DC2"/>
    <w:rsid w:val="00D600BC"/>
    <w:rsid w:val="00D74366"/>
    <w:rsid w:val="00D87D7C"/>
    <w:rsid w:val="00D92B92"/>
    <w:rsid w:val="00D9377C"/>
    <w:rsid w:val="00D939F1"/>
    <w:rsid w:val="00DC6CD6"/>
    <w:rsid w:val="00DC7507"/>
    <w:rsid w:val="00DE0EDF"/>
    <w:rsid w:val="00DE231E"/>
    <w:rsid w:val="00E22DE5"/>
    <w:rsid w:val="00E23E1B"/>
    <w:rsid w:val="00E34F2D"/>
    <w:rsid w:val="00E3577B"/>
    <w:rsid w:val="00E44791"/>
    <w:rsid w:val="00E5127F"/>
    <w:rsid w:val="00E67A49"/>
    <w:rsid w:val="00E8317E"/>
    <w:rsid w:val="00EA4661"/>
    <w:rsid w:val="00EB4736"/>
    <w:rsid w:val="00EC32E8"/>
    <w:rsid w:val="00EC6A56"/>
    <w:rsid w:val="00ED430C"/>
    <w:rsid w:val="00ED44CF"/>
    <w:rsid w:val="00EF5956"/>
    <w:rsid w:val="00F02F27"/>
    <w:rsid w:val="00F14D85"/>
    <w:rsid w:val="00F24DFA"/>
    <w:rsid w:val="00F25C22"/>
    <w:rsid w:val="00F37AE7"/>
    <w:rsid w:val="00F56E0B"/>
    <w:rsid w:val="00F61E65"/>
    <w:rsid w:val="00F63BDF"/>
    <w:rsid w:val="00F6612D"/>
    <w:rsid w:val="00F924C2"/>
    <w:rsid w:val="00F94662"/>
    <w:rsid w:val="00FA7AE2"/>
    <w:rsid w:val="00FB1923"/>
    <w:rsid w:val="00FB1FAB"/>
    <w:rsid w:val="00FB4021"/>
    <w:rsid w:val="00FC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5911C"/>
  <w15:docId w15:val="{34E0AED7-86F6-4B03-BCCA-E3B059FE3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7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7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7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7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7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7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7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7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7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7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7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7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7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7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7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7CC"/>
    <w:rPr>
      <w:rFonts w:eastAsiaTheme="majorEastAsia" w:cstheme="majorBidi"/>
      <w:color w:val="272727" w:themeColor="text1" w:themeTint="D8"/>
    </w:rPr>
  </w:style>
  <w:style w:type="paragraph" w:styleId="Title">
    <w:name w:val="Title"/>
    <w:basedOn w:val="Normal"/>
    <w:next w:val="Normal"/>
    <w:link w:val="TitleChar"/>
    <w:uiPriority w:val="10"/>
    <w:qFormat/>
    <w:rsid w:val="008B5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7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7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7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7CC"/>
    <w:pPr>
      <w:spacing w:before="160"/>
      <w:jc w:val="center"/>
    </w:pPr>
    <w:rPr>
      <w:i/>
      <w:iCs/>
      <w:color w:val="404040" w:themeColor="text1" w:themeTint="BF"/>
    </w:rPr>
  </w:style>
  <w:style w:type="character" w:customStyle="1" w:styleId="QuoteChar">
    <w:name w:val="Quote Char"/>
    <w:basedOn w:val="DefaultParagraphFont"/>
    <w:link w:val="Quote"/>
    <w:uiPriority w:val="29"/>
    <w:rsid w:val="008B57CC"/>
    <w:rPr>
      <w:i/>
      <w:iCs/>
      <w:color w:val="404040" w:themeColor="text1" w:themeTint="BF"/>
    </w:rPr>
  </w:style>
  <w:style w:type="paragraph" w:styleId="ListParagraph">
    <w:name w:val="List Paragraph"/>
    <w:basedOn w:val="Normal"/>
    <w:uiPriority w:val="34"/>
    <w:qFormat/>
    <w:rsid w:val="008B57CC"/>
    <w:pPr>
      <w:ind w:left="720"/>
      <w:contextualSpacing/>
    </w:pPr>
  </w:style>
  <w:style w:type="character" w:styleId="IntenseEmphasis">
    <w:name w:val="Intense Emphasis"/>
    <w:basedOn w:val="DefaultParagraphFont"/>
    <w:uiPriority w:val="21"/>
    <w:qFormat/>
    <w:rsid w:val="008B57CC"/>
    <w:rPr>
      <w:i/>
      <w:iCs/>
      <w:color w:val="0F4761" w:themeColor="accent1" w:themeShade="BF"/>
    </w:rPr>
  </w:style>
  <w:style w:type="paragraph" w:styleId="IntenseQuote">
    <w:name w:val="Intense Quote"/>
    <w:basedOn w:val="Normal"/>
    <w:next w:val="Normal"/>
    <w:link w:val="IntenseQuoteChar"/>
    <w:uiPriority w:val="30"/>
    <w:qFormat/>
    <w:rsid w:val="008B5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7CC"/>
    <w:rPr>
      <w:i/>
      <w:iCs/>
      <w:color w:val="0F4761" w:themeColor="accent1" w:themeShade="BF"/>
    </w:rPr>
  </w:style>
  <w:style w:type="character" w:styleId="IntenseReference">
    <w:name w:val="Intense Reference"/>
    <w:basedOn w:val="DefaultParagraphFont"/>
    <w:uiPriority w:val="32"/>
    <w:qFormat/>
    <w:rsid w:val="008B57CC"/>
    <w:rPr>
      <w:b/>
      <w:bCs/>
      <w:smallCaps/>
      <w:color w:val="0F4761" w:themeColor="accent1" w:themeShade="BF"/>
      <w:spacing w:val="5"/>
    </w:rPr>
  </w:style>
  <w:style w:type="paragraph" w:styleId="Bibliography">
    <w:name w:val="Bibliography"/>
    <w:basedOn w:val="Normal"/>
    <w:next w:val="Normal"/>
    <w:uiPriority w:val="37"/>
    <w:unhideWhenUsed/>
    <w:rsid w:val="00DE231E"/>
    <w:pPr>
      <w:tabs>
        <w:tab w:val="left" w:pos="384"/>
      </w:tabs>
      <w:spacing w:after="0" w:line="240" w:lineRule="auto"/>
      <w:ind w:left="384" w:hanging="384"/>
    </w:pPr>
  </w:style>
  <w:style w:type="paragraph" w:styleId="Revision">
    <w:name w:val="Revision"/>
    <w:hidden/>
    <w:uiPriority w:val="99"/>
    <w:semiHidden/>
    <w:rsid w:val="008A47E0"/>
    <w:pPr>
      <w:spacing w:after="0" w:line="240" w:lineRule="auto"/>
    </w:pPr>
  </w:style>
  <w:style w:type="character" w:styleId="CommentReference">
    <w:name w:val="annotation reference"/>
    <w:basedOn w:val="DefaultParagraphFont"/>
    <w:uiPriority w:val="99"/>
    <w:semiHidden/>
    <w:unhideWhenUsed/>
    <w:rsid w:val="000B6298"/>
    <w:rPr>
      <w:sz w:val="16"/>
      <w:szCs w:val="16"/>
    </w:rPr>
  </w:style>
  <w:style w:type="paragraph" w:styleId="CommentText">
    <w:name w:val="annotation text"/>
    <w:basedOn w:val="Normal"/>
    <w:link w:val="CommentTextChar"/>
    <w:uiPriority w:val="99"/>
    <w:unhideWhenUsed/>
    <w:rsid w:val="000B6298"/>
    <w:pPr>
      <w:spacing w:line="240" w:lineRule="auto"/>
    </w:pPr>
    <w:rPr>
      <w:sz w:val="20"/>
      <w:szCs w:val="20"/>
    </w:rPr>
  </w:style>
  <w:style w:type="character" w:customStyle="1" w:styleId="CommentTextChar">
    <w:name w:val="Comment Text Char"/>
    <w:basedOn w:val="DefaultParagraphFont"/>
    <w:link w:val="CommentText"/>
    <w:uiPriority w:val="99"/>
    <w:rsid w:val="000B6298"/>
    <w:rPr>
      <w:sz w:val="20"/>
      <w:szCs w:val="20"/>
    </w:rPr>
  </w:style>
  <w:style w:type="paragraph" w:styleId="CommentSubject">
    <w:name w:val="annotation subject"/>
    <w:basedOn w:val="CommentText"/>
    <w:next w:val="CommentText"/>
    <w:link w:val="CommentSubjectChar"/>
    <w:uiPriority w:val="99"/>
    <w:semiHidden/>
    <w:unhideWhenUsed/>
    <w:rsid w:val="000B6298"/>
    <w:rPr>
      <w:b/>
      <w:bCs/>
    </w:rPr>
  </w:style>
  <w:style w:type="character" w:customStyle="1" w:styleId="CommentSubjectChar">
    <w:name w:val="Comment Subject Char"/>
    <w:basedOn w:val="CommentTextChar"/>
    <w:link w:val="CommentSubject"/>
    <w:uiPriority w:val="99"/>
    <w:semiHidden/>
    <w:rsid w:val="000B6298"/>
    <w:rPr>
      <w:b/>
      <w:bCs/>
      <w:sz w:val="20"/>
      <w:szCs w:val="20"/>
    </w:rPr>
  </w:style>
  <w:style w:type="character" w:styleId="Hyperlink">
    <w:name w:val="Hyperlink"/>
    <w:basedOn w:val="DefaultParagraphFont"/>
    <w:uiPriority w:val="99"/>
    <w:unhideWhenUsed/>
    <w:rsid w:val="006C1457"/>
    <w:rPr>
      <w:color w:val="467886" w:themeColor="hyperlink"/>
      <w:u w:val="single"/>
    </w:rPr>
  </w:style>
  <w:style w:type="character" w:styleId="UnresolvedMention">
    <w:name w:val="Unresolved Mention"/>
    <w:basedOn w:val="DefaultParagraphFont"/>
    <w:uiPriority w:val="99"/>
    <w:semiHidden/>
    <w:unhideWhenUsed/>
    <w:rsid w:val="006C1457"/>
    <w:rPr>
      <w:color w:val="605E5C"/>
      <w:shd w:val="clear" w:color="auto" w:fill="E1DFDD"/>
    </w:rPr>
  </w:style>
  <w:style w:type="character" w:styleId="FollowedHyperlink">
    <w:name w:val="FollowedHyperlink"/>
    <w:basedOn w:val="DefaultParagraphFont"/>
    <w:uiPriority w:val="99"/>
    <w:semiHidden/>
    <w:unhideWhenUsed/>
    <w:rsid w:val="0033672B"/>
    <w:rPr>
      <w:color w:val="96607D" w:themeColor="followedHyperlink"/>
      <w:u w:val="single"/>
    </w:rPr>
  </w:style>
  <w:style w:type="paragraph" w:customStyle="1" w:styleId="EndNoteBibliographyTitle">
    <w:name w:val="EndNote Bibliography Title"/>
    <w:basedOn w:val="Normal"/>
    <w:link w:val="EndNoteBibliographyTitleChar"/>
    <w:rsid w:val="00D53DC2"/>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D53DC2"/>
    <w:rPr>
      <w:rFonts w:ascii="Times New Roman" w:hAnsi="Times New Roman" w:cs="Times New Roman"/>
      <w:noProof/>
    </w:rPr>
  </w:style>
  <w:style w:type="paragraph" w:customStyle="1" w:styleId="EndNoteBibliography">
    <w:name w:val="EndNote Bibliography"/>
    <w:basedOn w:val="Normal"/>
    <w:link w:val="EndNoteBibliographyChar"/>
    <w:rsid w:val="00D53DC2"/>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D53DC2"/>
    <w:rPr>
      <w:rFonts w:ascii="Times New Roman" w:hAnsi="Times New Roman"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284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49096-6864-42E0-909E-C5E008C46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1775</Words>
  <Characters>64167</Characters>
  <Application>Microsoft Office Word</Application>
  <DocSecurity>0</DocSecurity>
  <Lines>534</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Guranich</dc:creator>
  <cp:keywords/>
  <dc:description/>
  <cp:lastModifiedBy>Kresovich, Jacob K</cp:lastModifiedBy>
  <cp:revision>2</cp:revision>
  <dcterms:created xsi:type="dcterms:W3CDTF">2024-10-23T18:57:00Z</dcterms:created>
  <dcterms:modified xsi:type="dcterms:W3CDTF">2024-10-23T18:57:00Z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id="R5UnhVuQ"/&gt;&lt;style id="http://www.zotero.org/styles/american-chemical-society" hasBibliography="1" bibliographyStyleHasBeenSet="1"/&gt;&lt;prefs&gt;&lt;pref name="fieldType" value="Field"/&gt;&lt;/prefs&gt;&lt;/data&gt;</vt:lpwstr>
  </property>
  <property fmtid="{D5CDD505-2E9C-101B-9397-08002B2CF9AE}" pid="3" name="GrammarlyDocumentId">
    <vt:lpwstr>f9c917dcb0993978cb1e844229a0ec4cf67b8fe52eab96ae31cc7ed1855aa62e</vt:lpwstr>
  </property>
</Properties>
</file>