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1364"/>
        <w:gridCol w:w="1395"/>
      </w:tblGrid>
      <w:tr w:rsidR="00A045D8" w14:paraId="5A12DC1F" w14:textId="77777777">
        <w:trPr>
          <w:cantSplit/>
          <w:tblHeader/>
          <w:jc w:val="center"/>
        </w:trPr>
        <w:tc>
          <w:tcPr>
            <w:tcW w:w="2065" w:type="dxa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0B3C79BF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bookmarkStart w:id="0" w:name="IDX"/>
            <w:bookmarkEnd w:id="0"/>
          </w:p>
        </w:tc>
        <w:tc>
          <w:tcPr>
            <w:tcW w:w="2759" w:type="dxa"/>
            <w:gridSpan w:val="2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A174731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Clinical Depression</w:t>
            </w:r>
          </w:p>
        </w:tc>
      </w:tr>
      <w:tr w:rsidR="00A045D8" w14:paraId="574D6E71" w14:textId="77777777">
        <w:trPr>
          <w:cantSplit/>
          <w:tblHeader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0936961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23E7917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Exposed/Non-Exposed Cases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41B852CE" w14:textId="65E4CEE5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F10B8E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 CI)</w:t>
            </w:r>
          </w:p>
        </w:tc>
      </w:tr>
      <w:tr w:rsidR="00A045D8" w14:paraId="7CAC734E" w14:textId="77777777">
        <w:trPr>
          <w:cantSplit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092DB70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ᵃ</w:t>
            </w: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CF9313A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917/2982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EE25A3B" w14:textId="1B56D5AF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1.02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(0.94, 1.11)</w:t>
            </w:r>
          </w:p>
        </w:tc>
      </w:tr>
      <w:tr w:rsidR="00A045D8" w14:paraId="5CCC27C6" w14:textId="77777777">
        <w:trPr>
          <w:cantSplit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D06A7F" w14:textId="77777777" w:rsidR="00A045D8" w:rsidRDefault="001F46E5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DCIS</w:t>
            </w: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C929163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190/630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DE03132" w14:textId="3D6A5369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1.05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(0.88, 1.26)</w:t>
            </w:r>
          </w:p>
        </w:tc>
      </w:tr>
      <w:tr w:rsidR="00A045D8" w14:paraId="33C10C3E" w14:textId="77777777">
        <w:trPr>
          <w:cantSplit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F1EC441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Invasive</w:t>
            </w: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A5BA59C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724/2347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8ED5420" w14:textId="5888D4CD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1.01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(0.92, 1.11)</w:t>
            </w:r>
          </w:p>
        </w:tc>
      </w:tr>
      <w:tr w:rsidR="00A045D8" w14:paraId="120DEFF2" w14:textId="77777777">
        <w:trPr>
          <w:cantSplit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FFF7E58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ER positive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ᵇ</w:t>
            </w: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79EA4F3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549/1743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C2AD3D8" w14:textId="296DDFFD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1.01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(0.91, 1.13)</w:t>
            </w:r>
          </w:p>
        </w:tc>
      </w:tr>
      <w:tr w:rsidR="00A045D8" w14:paraId="2EA77B51" w14:textId="77777777">
        <w:trPr>
          <w:cantSplit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BBACEBC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ER negative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ᵇ</w:t>
            </w: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899E881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81/293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379470D" w14:textId="77413E88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0.92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(0.68, 1.22)</w:t>
            </w:r>
          </w:p>
        </w:tc>
      </w:tr>
      <w:tr w:rsidR="00A045D8" w14:paraId="1C44D127" w14:textId="77777777">
        <w:trPr>
          <w:cantSplit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A3291BD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 Premenopausal</w:t>
            </w: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10DEC28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126/464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2994F7" w14:textId="2CB6AE16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0.97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(0.78, 1.21)</w:t>
            </w:r>
          </w:p>
        </w:tc>
      </w:tr>
      <w:tr w:rsidR="00A045D8" w14:paraId="742CCC9C" w14:textId="77777777">
        <w:trPr>
          <w:cantSplit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7187DBE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 Postmenopausal</w:t>
            </w: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19C9AD2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791/2518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FEC37FE" w14:textId="3FEE1C0B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1.03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(0.94, 1.12)</w:t>
            </w:r>
          </w:p>
        </w:tc>
      </w:tr>
      <w:tr w:rsidR="00A045D8" w14:paraId="6A203679" w14:textId="77777777">
        <w:trPr>
          <w:cantSplit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5B2657E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Invasive Premenopausal</w:t>
            </w: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7EC9778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96/362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A7BCACF" w14:textId="65351186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0.94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(0.73, 1.22)</w:t>
            </w:r>
          </w:p>
        </w:tc>
      </w:tr>
      <w:tr w:rsidR="00A045D8" w14:paraId="2E7DCEE9" w14:textId="77777777">
        <w:trPr>
          <w:cantSplit/>
          <w:jc w:val="center"/>
        </w:trPr>
        <w:tc>
          <w:tcPr>
            <w:tcW w:w="206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0D6A089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Invasive Postmenopausal</w:t>
            </w:r>
          </w:p>
        </w:tc>
        <w:tc>
          <w:tcPr>
            <w:tcW w:w="1364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4D9AD24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628/1985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DD42434" w14:textId="4D5F89C4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1.02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(0.92, 1.13)</w:t>
            </w:r>
          </w:p>
        </w:tc>
      </w:tr>
    </w:tbl>
    <w:p w14:paraId="2B778954" w14:textId="77777777" w:rsidR="00A045D8" w:rsidRDefault="00A045D8">
      <w:pPr>
        <w:adjustRightInd w:val="0"/>
        <w:rPr>
          <w:rFonts w:ascii="Albany AMT" w:hAnsi="Albany AMT" w:cs="Albany AMT"/>
          <w:color w:val="000000"/>
          <w:sz w:val="16"/>
          <w:szCs w:val="16"/>
        </w:rPr>
        <w:sectPr w:rsidR="00A045D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5840" w:h="12240" w:orient="landscape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3"/>
        <w:gridCol w:w="1426"/>
        <w:gridCol w:w="682"/>
        <w:gridCol w:w="682"/>
        <w:gridCol w:w="1219"/>
        <w:gridCol w:w="518"/>
        <w:gridCol w:w="682"/>
        <w:gridCol w:w="1219"/>
        <w:gridCol w:w="518"/>
        <w:gridCol w:w="682"/>
        <w:gridCol w:w="1219"/>
        <w:gridCol w:w="518"/>
        <w:gridCol w:w="682"/>
        <w:gridCol w:w="1219"/>
        <w:gridCol w:w="572"/>
        <w:gridCol w:w="682"/>
        <w:gridCol w:w="1219"/>
        <w:gridCol w:w="563"/>
      </w:tblGrid>
      <w:tr w:rsidR="00A045D8" w14:paraId="0AE4669A" w14:textId="77777777">
        <w:trPr>
          <w:cantSplit/>
          <w:tblHeader/>
          <w:jc w:val="center"/>
        </w:trPr>
        <w:tc>
          <w:tcPr>
            <w:tcW w:w="2229" w:type="dxa"/>
            <w:gridSpan w:val="2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3DC1656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bookmarkStart w:id="1" w:name="IDX1"/>
            <w:bookmarkEnd w:id="1"/>
          </w:p>
        </w:tc>
        <w:tc>
          <w:tcPr>
            <w:tcW w:w="682" w:type="dxa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4D51AB45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No AD (ref)</w:t>
            </w:r>
          </w:p>
        </w:tc>
        <w:tc>
          <w:tcPr>
            <w:tcW w:w="2419" w:type="dxa"/>
            <w:gridSpan w:val="3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1246196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SSRI Alone</w:t>
            </w:r>
          </w:p>
        </w:tc>
        <w:tc>
          <w:tcPr>
            <w:tcW w:w="2419" w:type="dxa"/>
            <w:gridSpan w:val="3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7BC0AA6E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SNRI Alone</w:t>
            </w:r>
          </w:p>
        </w:tc>
        <w:tc>
          <w:tcPr>
            <w:tcW w:w="2419" w:type="dxa"/>
            <w:gridSpan w:val="3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957303A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TCA Alone</w:t>
            </w:r>
          </w:p>
        </w:tc>
        <w:tc>
          <w:tcPr>
            <w:tcW w:w="2473" w:type="dxa"/>
            <w:gridSpan w:val="3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10E1FB10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Miscellaneous Alone</w:t>
            </w:r>
          </w:p>
        </w:tc>
        <w:tc>
          <w:tcPr>
            <w:tcW w:w="2464" w:type="dxa"/>
            <w:gridSpan w:val="3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48694E0F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Combinations</w:t>
            </w:r>
          </w:p>
        </w:tc>
      </w:tr>
      <w:tr w:rsidR="00A045D8" w14:paraId="5D2012B9" w14:textId="77777777">
        <w:trPr>
          <w:cantSplit/>
          <w:tblHeader/>
          <w:jc w:val="center"/>
        </w:trPr>
        <w:tc>
          <w:tcPr>
            <w:tcW w:w="2229" w:type="dxa"/>
            <w:gridSpan w:val="2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7740CA8E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0BA794A9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36FEE09A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6AFB392D" w14:textId="1D08DE9F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F10B8E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(95%CI)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42CD6D42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Het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DE544D5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3F8E80A3" w14:textId="78512CEF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F10B8E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(95%CI)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8E9BE36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Het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1A330505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32545DC5" w14:textId="5D35CF59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F10B8E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(95%CI)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699E16F2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Het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70E32D95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658AE01" w14:textId="7460735A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F10B8E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(95%CI)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3184664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Het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75511EA0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4410D816" w14:textId="333644B9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F10B8E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(95%CI)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53E967D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Het</w:t>
            </w:r>
          </w:p>
        </w:tc>
      </w:tr>
      <w:tr w:rsidR="00A045D8" w14:paraId="1F9F6728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27B30D4" w14:textId="77777777" w:rsidR="00A045D8" w:rsidRPr="001F46E5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  <w:vertAlign w:val="superscript"/>
              </w:rPr>
            </w:pPr>
            <w:proofErr w:type="spellStart"/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  <w:r w:rsidR="001F46E5">
              <w:rPr>
                <w:rFonts w:ascii="Albany AMT" w:hAnsi="Albany AMT" w:cs="Albany AMT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B0D04E4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D816A6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3111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8DCE25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CE4F2E8" w14:textId="7F36F6FF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0.90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(0.81, 1.00)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647A86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614C75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63056E8" w14:textId="43DB624E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0.94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(0.78, 1.12)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782D74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1888B5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E566152" w14:textId="3497B834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1.13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(0.90, 1.43)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2E06307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543CE06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54384C9" w14:textId="4E114A43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0.81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(0.65, 1.00)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A49ED3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11EE4F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9420310" w14:textId="0DFC49AC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0.97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(0.81, 1.17)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47C4CE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</w:tr>
      <w:tr w:rsidR="00A045D8" w14:paraId="346B56BD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1451B35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331AA81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&lt;25kg/m²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366E01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1241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CAED7C6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A989A79" w14:textId="14352904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0.72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(0.59, 0.89)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B6B021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33C79B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216F67D" w14:textId="730E0FC9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0.92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(0.66, 1.30)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5FB0767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A57ED2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A310EB7" w14:textId="194274BC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0.79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(0.49, 1.28)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70E4266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915F43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A467516" w14:textId="1CC52C2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0.63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(0.43, 0.94)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C06B30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80F95F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8F9374B" w14:textId="60F6C23B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0.93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(0.66, 1.30)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BCAF6C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</w:tr>
      <w:tr w:rsidR="00A045D8" w14:paraId="5348240F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4EB6E19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6EB7BF7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≥25kg/m²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2FF862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1870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FC959D6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282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A8822E9" w14:textId="1AC29AFB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1.01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(0.89, 1.15)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3B01904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5BC762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A0DD638" w14:textId="471A962D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0.97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(0.78, 1.20)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FDFD53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903ABF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CEA29A1" w14:textId="7E94CA91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1.32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(1.01, 1.72)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E4BF714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352A232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425092C" w14:textId="24CE3E56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0.90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(0.70, 1.16)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BDD888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CCB354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AC6B77D" w14:textId="36E671B9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1.02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(0.82, 1.27)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479E4B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0.69</w:t>
            </w:r>
          </w:p>
        </w:tc>
      </w:tr>
      <w:tr w:rsidR="00A045D8" w14:paraId="39192F66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19C3CA7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1CF870B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1st Degree Relative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17C899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1B6279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41A84C1" w14:textId="0D75E94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0.98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(0.85, 1.11)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863D9D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9A8B052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78121DE" w14:textId="3A6569D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0.87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(0.69, 1.10)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FFD0096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80C6A82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F5EEC58" w14:textId="10CCD08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1.15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(0.85, 1.54)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79DD41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CDF6F5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2BE7042" w14:textId="2C3B873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0.81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(0.62, 1.05)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EE57B4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4B8255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77C8771" w14:textId="09F9BE09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1.04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(0.83, 1.30)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F64CCF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</w:tr>
      <w:tr w:rsidR="00A045D8" w14:paraId="34994E2C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63C30F4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E2EAC67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&gt;1 1st Degree Relatives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F98A1E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D8783B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2D3EB73" w14:textId="5215800C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0.78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(0.65, 0.94)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6FC85E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0AAA55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D960F6B" w14:textId="2CBB8F09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1.04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(0.79, 1.37)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0DA254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BD60C5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DA40168" w14:textId="65399FAF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1.09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(0.75, 1.58)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7D6B52B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2F109E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41620EF" w14:textId="69DE19CA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0.80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(0.56, 1.14)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FFA633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0.98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3BE0302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B865AA3" w14:textId="7D56BBD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0.85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(0.61, 1.18)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C50033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0.37</w:t>
            </w:r>
          </w:p>
        </w:tc>
      </w:tr>
      <w:tr w:rsidR="00A045D8" w14:paraId="62257750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858AFFE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Invasive</w:t>
            </w:r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D64A472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905AF5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2443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A235A52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94CAF7E" w14:textId="6F329B46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0.92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(0.82, 1.04)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DF534F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2FE9AF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C8AB88A" w14:textId="5442CA9A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0.97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(0.80, 1.19)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0D6475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77AEFA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249A65A" w14:textId="6B2BCD64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1.09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(0.84, 1.42)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E7F90C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EE10F9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B1FAE4E" w14:textId="2512939E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0.78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(0.62, 1.00)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96EC4D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981880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94B4E6E" w14:textId="1961F031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0.97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(0.79, 1.19)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90C910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</w:tr>
      <w:tr w:rsidR="00A045D8" w14:paraId="431E0AE9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25F1EDD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62FE638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&lt;25kg/m²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69FB55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942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7FC4032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337681F" w14:textId="3CF670BD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0.73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(0.57, 0.92)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FA262A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3B0529B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E5DA9ED" w14:textId="79D06580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1.12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(0.78, 1.60)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A4CA39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92DB8EB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A1BE504" w14:textId="0A737622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0.61(0.33, 1.13)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B2D958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ECE5C6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DBB6E4C" w14:textId="5F6AEF6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0.70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(0.46, 1.08)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A83511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ACBE15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A8F85BE" w14:textId="39306C48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0.86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(0.57, 1.30)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F0A8F0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</w:tr>
      <w:tr w:rsidR="00A045D8" w14:paraId="4419C0F9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29560C9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7AEFE8C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≥25kg/m²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F6820B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8BB0C5B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AD5C1AB" w14:textId="71D9A28B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1.03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(0.90, 1.19)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573A95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1336D5A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CF7093C" w14:textId="13F16FC4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0.94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(0.74, 1.20)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C2A201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71DA4F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74D66D3" w14:textId="12EF6BA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1.34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(1.00, 1.80)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F6E8C1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F01F7B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98A319A" w14:textId="4D276308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0.82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(0.62, 1.10)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59DCB44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0.57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18BE63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F0C99A4" w14:textId="2F2971E8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1.04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(0.82, 1.33)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16ED622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0.45</w:t>
            </w:r>
          </w:p>
        </w:tc>
      </w:tr>
      <w:tr w:rsidR="00A045D8" w14:paraId="6C63E955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B0CFC95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C4297BA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1st Degree Relative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1C38BD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1586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5D9A09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8F170C7" w14:textId="67EE570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1.02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(0.89, 1.18)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180728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7B6CF5A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B3DAAE1" w14:textId="71312F49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0.93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(0.72, 1.20)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7D144E4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24CBFC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5665D83" w14:textId="0A3405E3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1.01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(0.71, 1.44)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31E15C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435323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7D3CB5D" w14:textId="095A7036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0.75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(0.55, 1.01)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32D536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CE64F9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A894422" w14:textId="78B7D93D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1.06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(0.82, 1.36)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F0776C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.</w:t>
            </w:r>
          </w:p>
        </w:tc>
      </w:tr>
      <w:tr w:rsidR="00A045D8" w14:paraId="7ED8C9EA" w14:textId="77777777">
        <w:trPr>
          <w:cantSplit/>
          <w:jc w:val="center"/>
        </w:trPr>
        <w:tc>
          <w:tcPr>
            <w:tcW w:w="803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FFB618E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9DA7234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&gt;1 1st Degree Relatives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C5C2B2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6EF5CB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7C5B101" w14:textId="701DE0B0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0.75</w:t>
            </w:r>
            <w:r w:rsidR="00F10B8E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(0.60, 0.93)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6242DE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5010BA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427A867" w14:textId="3DFA225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1.03</w:t>
            </w:r>
            <w:r w:rsidR="0004160B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(0.75, 1.42)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07468D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0.56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CE799E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C085F42" w14:textId="114C46AC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1.20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(0.80, 1.79)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83B11C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0.54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D2534D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767FAA3" w14:textId="330DA96E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0.85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(0.58, 1.26)</w:t>
            </w:r>
          </w:p>
        </w:tc>
        <w:tc>
          <w:tcPr>
            <w:tcW w:w="57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B07085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7D7FC9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21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402513F" w14:textId="221B43DA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0.80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(0.55, 1.18)</w:t>
            </w:r>
          </w:p>
        </w:tc>
        <w:tc>
          <w:tcPr>
            <w:tcW w:w="563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7F3CBA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0.27</w:t>
            </w:r>
          </w:p>
        </w:tc>
      </w:tr>
    </w:tbl>
    <w:p w14:paraId="5DC706B3" w14:textId="77777777" w:rsidR="00A045D8" w:rsidRDefault="00A045D8">
      <w:pPr>
        <w:adjustRightInd w:val="0"/>
        <w:rPr>
          <w:rFonts w:ascii="Albany AMT" w:hAnsi="Albany AMT" w:cs="Albany AMT"/>
          <w:color w:val="000000"/>
          <w:sz w:val="16"/>
          <w:szCs w:val="16"/>
        </w:rPr>
        <w:sectPr w:rsidR="00A045D8">
          <w:headerReference w:type="default" r:id="rId12"/>
          <w:footerReference w:type="default" r:id="rId13"/>
          <w:pgSz w:w="15840" w:h="12240" w:orient="landscape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1947"/>
        <w:gridCol w:w="682"/>
        <w:gridCol w:w="682"/>
        <w:gridCol w:w="1395"/>
        <w:gridCol w:w="682"/>
        <w:gridCol w:w="1395"/>
        <w:gridCol w:w="518"/>
      </w:tblGrid>
      <w:tr w:rsidR="00A045D8" w14:paraId="2296B38C" w14:textId="77777777" w:rsidTr="00792E37">
        <w:trPr>
          <w:cantSplit/>
          <w:tblHeader/>
          <w:jc w:val="center"/>
        </w:trPr>
        <w:tc>
          <w:tcPr>
            <w:tcW w:w="2796" w:type="dxa"/>
            <w:gridSpan w:val="2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3758E20F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bookmarkStart w:id="2" w:name="IDX2"/>
            <w:bookmarkEnd w:id="2"/>
          </w:p>
        </w:tc>
        <w:tc>
          <w:tcPr>
            <w:tcW w:w="682" w:type="dxa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67E53BE7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No AD time (ref)</w:t>
            </w:r>
          </w:p>
        </w:tc>
        <w:tc>
          <w:tcPr>
            <w:tcW w:w="2077" w:type="dxa"/>
            <w:gridSpan w:val="2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603800AE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&lt;= 4 Years</w:t>
            </w:r>
          </w:p>
        </w:tc>
        <w:tc>
          <w:tcPr>
            <w:tcW w:w="2077" w:type="dxa"/>
            <w:gridSpan w:val="2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F7F0566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&gt; 4 Years</w:t>
            </w:r>
          </w:p>
        </w:tc>
        <w:tc>
          <w:tcPr>
            <w:tcW w:w="518" w:type="dxa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6FF135E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45D8" w14:paraId="583EB288" w14:textId="77777777" w:rsidTr="00792E37">
        <w:trPr>
          <w:cantSplit/>
          <w:tblHeader/>
          <w:jc w:val="center"/>
        </w:trPr>
        <w:tc>
          <w:tcPr>
            <w:tcW w:w="2796" w:type="dxa"/>
            <w:gridSpan w:val="2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0A72D6C2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72A57C3B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19BE6A2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64EBB0C9" w14:textId="1671EDA6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0051A7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(95%CI)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40EA0A5A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6D9BF7C8" w14:textId="2BB6C2E3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0051A7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(95%CI)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137DB2BD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Het.</w:t>
            </w:r>
          </w:p>
        </w:tc>
      </w:tr>
      <w:tr w:rsidR="00A045D8" w14:paraId="6A9E6D22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853FC3F" w14:textId="77777777" w:rsidR="00A045D8" w:rsidRPr="001F46E5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  <w:vertAlign w:val="superscript"/>
              </w:rPr>
            </w:pPr>
            <w:proofErr w:type="spellStart"/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  <w:r w:rsidR="001F46E5">
              <w:rPr>
                <w:rFonts w:ascii="Albany AMT" w:hAnsi="Albany AMT" w:cs="Albany AMT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900EBDB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3650AD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2765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65DFBF4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372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E97804E" w14:textId="7CD2312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0.95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(0.85, 1.06)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52200D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485E230" w14:textId="1A134F44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0.93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(0.86, 1.01)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F430EE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0.17</w:t>
            </w:r>
          </w:p>
        </w:tc>
      </w:tr>
      <w:tr w:rsidR="00A045D8" w14:paraId="7AA0EF49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ACD8F4F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AFFC15D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&lt;25kg/m²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0A9C35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BB776B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851EDFE" w14:textId="3806ED81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0.92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(0.77, 1.11)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A242D5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8ED7857" w14:textId="4846AEFA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0.83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(0.71, 0.96)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92E91E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0.04</w:t>
            </w:r>
          </w:p>
        </w:tc>
      </w:tr>
      <w:tr w:rsidR="00A045D8" w14:paraId="64CD1D5C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B08BA96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8EAB1BB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≥25kg/m²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EB13757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1643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FA4C75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F8134EB" w14:textId="2543E0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0.97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(0.84, 1.11)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AD7F81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A542561" w14:textId="04E7B63B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0.99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(0.89, 1.09)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92AAA1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0.87</w:t>
            </w:r>
          </w:p>
        </w:tc>
      </w:tr>
      <w:tr w:rsidR="00A045D8" w14:paraId="5E136F78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BEC31CF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F3F8E72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1st Degree Relative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448606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1795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7A69FEA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E51A7B4" w14:textId="69776AAA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0.95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(0.83, 1.09)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D9B7A1B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0A85638" w14:textId="23DA331D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0.93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(0.84, 1.03)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500784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0.35</w:t>
            </w:r>
          </w:p>
        </w:tc>
      </w:tr>
      <w:tr w:rsidR="00A045D8" w14:paraId="2B727189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AA83E77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37115FA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&gt;1 1st Degree Relatives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464DAE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C2DD96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5F950F4" w14:textId="2112CE0C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0.93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(0.77, 1.12)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8A37E0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275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325AC47" w14:textId="0F17EC8A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0.92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(0.80, 1.06)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74EF74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0.43</w:t>
            </w:r>
          </w:p>
        </w:tc>
      </w:tr>
      <w:tr w:rsidR="00A045D8" w14:paraId="225472C3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07A5488" w14:textId="77777777" w:rsidR="00A045D8" w:rsidRDefault="00792E37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Invasive</w:t>
            </w: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009D559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44A9F6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2172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DD23E1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5A49BA5" w14:textId="0D9ED30A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0.96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(0.85, 1.09)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6F3F7FB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87D5FBC" w14:textId="270F4006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0.92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(0.84, 1.01)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CCE530A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0.23</w:t>
            </w:r>
          </w:p>
        </w:tc>
      </w:tr>
      <w:tr w:rsidR="00A045D8" w14:paraId="2909908A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CC36B4C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FF80EE4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&lt;25kg/m²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A5FF0D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DA7EBF6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13ED24" w14:textId="4040B64F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0.93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(0.75, 1.15)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D7D87CB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3CF718E" w14:textId="5F14410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0.83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(0.70, 0.99)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844234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0.11</w:t>
            </w:r>
          </w:p>
        </w:tc>
      </w:tr>
      <w:tr w:rsidR="00A045D8" w14:paraId="4E95CA49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EFAD7BF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8339D85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≥25kg/m²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F2EB6C7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1321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E26EABA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607B3C4" w14:textId="7DC9C2BD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0.98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(0.85, 1.14)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0884A0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78C0679" w14:textId="3CECAF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0.98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(0.87, 1.09)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1E0F7F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0.90</w:t>
            </w:r>
          </w:p>
        </w:tc>
      </w:tr>
      <w:tr w:rsidR="00A045D8" w14:paraId="772FC5FD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37E24E7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95A93EC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1st Degree Relative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2E9B50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1413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AD3985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2888C5D" w14:textId="4C6C9CD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0.99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(0.85, 1.16)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B7D9357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B8A5C5A" w14:textId="54D2FACF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0.94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(0.84, 1.05)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605CA54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0.57</w:t>
            </w:r>
          </w:p>
        </w:tc>
      </w:tr>
      <w:tr w:rsidR="00A045D8" w14:paraId="0000B5C0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CB7411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E30A570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&gt;1 1st Degree Relatives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B479DD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759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58021D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FA021C8" w14:textId="6F2A7F90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0.90</w:t>
            </w:r>
            <w:r w:rsidR="009E21B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(0.73, 1.11)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D3CD13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13329D6" w14:textId="4D76777E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0.89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(0.76, 1.04)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2D8BE12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0.27</w:t>
            </w:r>
          </w:p>
        </w:tc>
      </w:tr>
    </w:tbl>
    <w:p w14:paraId="364927F2" w14:textId="77777777" w:rsidR="00A045D8" w:rsidRDefault="00A045D8">
      <w:pPr>
        <w:adjustRightInd w:val="0"/>
        <w:rPr>
          <w:rFonts w:ascii="Albany AMT" w:hAnsi="Albany AMT" w:cs="Albany AMT"/>
          <w:color w:val="000000"/>
          <w:sz w:val="16"/>
          <w:szCs w:val="16"/>
        </w:rPr>
        <w:sectPr w:rsidR="00A045D8">
          <w:headerReference w:type="default" r:id="rId14"/>
          <w:footerReference w:type="default" r:id="rId15"/>
          <w:pgSz w:w="15840" w:h="12240" w:orient="landscape"/>
          <w:pgMar w:top="360" w:right="360" w:bottom="360" w:left="360" w:header="720" w:footer="360" w:gutter="0"/>
          <w:cols w:space="72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1947"/>
        <w:gridCol w:w="682"/>
        <w:gridCol w:w="682"/>
        <w:gridCol w:w="1395"/>
        <w:gridCol w:w="682"/>
        <w:gridCol w:w="1395"/>
        <w:gridCol w:w="518"/>
      </w:tblGrid>
      <w:tr w:rsidR="00A045D8" w14:paraId="643E7E1E" w14:textId="77777777" w:rsidTr="00792E37">
        <w:trPr>
          <w:cantSplit/>
          <w:tblHeader/>
          <w:jc w:val="center"/>
        </w:trPr>
        <w:tc>
          <w:tcPr>
            <w:tcW w:w="2796" w:type="dxa"/>
            <w:gridSpan w:val="2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F8E344D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bookmarkStart w:id="3" w:name="IDX3"/>
            <w:bookmarkEnd w:id="3"/>
          </w:p>
        </w:tc>
        <w:tc>
          <w:tcPr>
            <w:tcW w:w="682" w:type="dxa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7D7936E0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No time (ref)</w:t>
            </w:r>
          </w:p>
        </w:tc>
        <w:tc>
          <w:tcPr>
            <w:tcW w:w="2077" w:type="dxa"/>
            <w:gridSpan w:val="2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E3B2577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&lt;= 4 Years</w:t>
            </w:r>
          </w:p>
        </w:tc>
        <w:tc>
          <w:tcPr>
            <w:tcW w:w="2077" w:type="dxa"/>
            <w:gridSpan w:val="2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E1903E6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&gt; 4 Years</w:t>
            </w:r>
          </w:p>
        </w:tc>
        <w:tc>
          <w:tcPr>
            <w:tcW w:w="518" w:type="dxa"/>
            <w:tcBorders>
              <w:top w:val="single" w:sz="2" w:space="0" w:color="919191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10B754D7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A045D8" w14:paraId="73A7CDE8" w14:textId="77777777" w:rsidTr="00792E37">
        <w:trPr>
          <w:cantSplit/>
          <w:tblHeader/>
          <w:jc w:val="center"/>
        </w:trPr>
        <w:tc>
          <w:tcPr>
            <w:tcW w:w="2796" w:type="dxa"/>
            <w:gridSpan w:val="2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4C791FB6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DC268A6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063598DA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51358FED" w14:textId="1D5F402E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0051A7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(95%CI)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0EDF61CD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Cases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2AB79BC3" w14:textId="6A2DE3A6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HR</w:t>
            </w:r>
            <w:r w:rsidR="000051A7"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(95%CI)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  <w:vAlign w:val="bottom"/>
          </w:tcPr>
          <w:p w14:paraId="60DF5AB5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b/>
                <w:bCs/>
                <w:color w:val="000000"/>
                <w:sz w:val="16"/>
                <w:szCs w:val="16"/>
              </w:rPr>
              <w:t>Het.</w:t>
            </w:r>
          </w:p>
        </w:tc>
      </w:tr>
      <w:tr w:rsidR="00A045D8" w14:paraId="45A32FA3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7933CAA" w14:textId="77777777" w:rsidR="00A045D8" w:rsidRPr="001F46E5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  <w:vertAlign w:val="superscript"/>
              </w:rPr>
            </w:pPr>
            <w:proofErr w:type="spellStart"/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  <w:r w:rsidR="001F46E5">
              <w:rPr>
                <w:rFonts w:ascii="Albany AMT" w:hAnsi="Albany AMT" w:cs="Albany AMT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68AF124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B51D27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3095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D02DCCA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1DD23DF" w14:textId="47D0CC2F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0.99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(0.88, 1.12)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BB610D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2B087A9" w14:textId="26041478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0.96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(0.87, 1.06)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9510E6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0.70</w:t>
            </w:r>
          </w:p>
        </w:tc>
      </w:tr>
      <w:tr w:rsidR="00A045D8" w14:paraId="1B08825C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0674800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541DBED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&lt;25kg/m²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A9EE83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1213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D3F6D0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545B634" w14:textId="3035F6B9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1.11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(0.91, 1.34)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E6B9FA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1D90E21" w14:textId="2290BF3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0.81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(0.67, 0.97)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EFFEBD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0.04</w:t>
            </w:r>
          </w:p>
        </w:tc>
      </w:tr>
      <w:tr w:rsidR="00A045D8" w14:paraId="61000DD1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07DCDAD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5483FE9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≥25kg/m²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FC8B43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1882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1B6BBBB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A4CEAA6" w14:textId="2146F44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0.94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(0.81, 1.09)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3D2A39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2D9D389" w14:textId="1EAE5F75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1.04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(0.93, 1.16)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994EAC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0.54</w:t>
            </w:r>
          </w:p>
        </w:tc>
      </w:tr>
      <w:tr w:rsidR="00A045D8" w14:paraId="78EC02C1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A1EF1F3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034EE1C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1st Degree Relative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99FAB86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1993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D83F73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AAEDF88" w14:textId="3A15C579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1.05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(0.91, 1.22)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1C217E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E1B0AC6" w14:textId="2243D0CF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0.98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(0.87, 1.11)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E79277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0.75</w:t>
            </w:r>
          </w:p>
        </w:tc>
      </w:tr>
      <w:tr w:rsidR="00A045D8" w14:paraId="0B4EE29D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1328FFD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BCAA9B6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&gt;1 1st Degree Relatives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8DD8BE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64DD0A6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24A4A11" w14:textId="7045749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0.89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(0.73, 1.10)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7085F3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73AAB08" w14:textId="398E46ED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0.92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(0.78, 1.08)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0C0461F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0.36</w:t>
            </w:r>
          </w:p>
        </w:tc>
      </w:tr>
      <w:tr w:rsidR="00A045D8" w14:paraId="3CEE836F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C586238" w14:textId="77777777" w:rsidR="00A045D8" w:rsidRDefault="00792E37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Invasive</w:t>
            </w: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5BCFF99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Overall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EA650C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2441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D766F23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3926110" w14:textId="3396C98E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0.98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(0.86, 1.12)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1A28A5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3A2ECAC" w14:textId="55E1267C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0.95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(0.85, 1.05)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C5E68F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0.58</w:t>
            </w:r>
          </w:p>
        </w:tc>
      </w:tr>
      <w:tr w:rsidR="00A045D8" w14:paraId="5EEB2B8F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53504C7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051CC2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&lt;25kg/m²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52D2FD8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927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1914490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D003303" w14:textId="3ABF1A70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1.11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(0.89, 1.39)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BB1C6BE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E2239E6" w14:textId="502C7DC1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0.76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(0.61, 0.94)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213DBF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0.02</w:t>
            </w:r>
          </w:p>
        </w:tc>
      </w:tr>
      <w:tr w:rsidR="00A045D8" w14:paraId="53E2F6B1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EF3050E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C15F0CE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BMI ≥25kg/m²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0C3FF7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1514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A2BDF34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01EB479" w14:textId="506609F6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0.93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(0.78, 1.10)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34FE383C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7C02B12" w14:textId="09CB1D3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1.04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(0.91, 1.17)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2410829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0.54</w:t>
            </w:r>
          </w:p>
        </w:tc>
      </w:tr>
      <w:tr w:rsidR="00A045D8" w14:paraId="626A9384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51ED06C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A2E9D32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 1st Degree Relative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951587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1574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40BB83C7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4BB4C1F" w14:textId="759902F2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1.07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(0.91, 1.26)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0643181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ECBFF9A" w14:textId="43CF7BBF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1.00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(0.87, 1.14)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63197356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0.71</w:t>
            </w:r>
          </w:p>
        </w:tc>
      </w:tr>
      <w:tr w:rsidR="00A045D8" w14:paraId="5680320C" w14:textId="77777777" w:rsidTr="00792E37">
        <w:trPr>
          <w:cantSplit/>
          <w:jc w:val="center"/>
        </w:trPr>
        <w:tc>
          <w:tcPr>
            <w:tcW w:w="849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DAA10A9" w14:textId="77777777" w:rsidR="00A045D8" w:rsidRDefault="00A045D8">
            <w:pPr>
              <w:keepNext/>
              <w:adjustRightInd w:val="0"/>
              <w:spacing w:before="100" w:after="100"/>
              <w:jc w:val="center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</w:p>
        </w:tc>
        <w:tc>
          <w:tcPr>
            <w:tcW w:w="1947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04DF7D6" w14:textId="77777777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&gt;1 1st Degree Relatives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7A29C1C7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867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2EFBE502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08D3EFE" w14:textId="0A13034A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0.83</w:t>
            </w:r>
            <w:r w:rsidR="000051A7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(0.65, 1.05)</w:t>
            </w:r>
          </w:p>
        </w:tc>
        <w:tc>
          <w:tcPr>
            <w:tcW w:w="682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15B651C5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395" w:type="dxa"/>
            <w:tcBorders>
              <w:top w:val="nil"/>
              <w:left w:val="single" w:sz="2" w:space="0" w:color="919191"/>
              <w:bottom w:val="single" w:sz="2" w:space="0" w:color="919191"/>
              <w:right w:val="nil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0E6BAE96" w14:textId="54B8778F" w:rsidR="00A045D8" w:rsidRDefault="00A045D8">
            <w:pPr>
              <w:keepNext/>
              <w:adjustRightInd w:val="0"/>
              <w:spacing w:before="100" w:after="100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0.85</w:t>
            </w:r>
            <w:r w:rsidR="00D807EA">
              <w:rPr>
                <w:rFonts w:ascii="Albany AMT" w:hAnsi="Albany AMT" w:cs="Albany AMT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(0.71, 1.03)</w:t>
            </w:r>
          </w:p>
        </w:tc>
        <w:tc>
          <w:tcPr>
            <w:tcW w:w="518" w:type="dxa"/>
            <w:tcBorders>
              <w:top w:val="nil"/>
              <w:left w:val="single" w:sz="2" w:space="0" w:color="919191"/>
              <w:bottom w:val="single" w:sz="2" w:space="0" w:color="919191"/>
              <w:right w:val="single" w:sz="2" w:space="0" w:color="919191"/>
            </w:tcBorders>
            <w:shd w:val="clear" w:color="auto" w:fill="FFFFFF"/>
            <w:tcMar>
              <w:left w:w="100" w:type="dxa"/>
              <w:right w:w="100" w:type="dxa"/>
            </w:tcMar>
          </w:tcPr>
          <w:p w14:paraId="541576ED" w14:textId="77777777" w:rsidR="00A045D8" w:rsidRDefault="00A045D8">
            <w:pPr>
              <w:keepNext/>
              <w:adjustRightInd w:val="0"/>
              <w:spacing w:before="100" w:after="100"/>
              <w:jc w:val="right"/>
              <w:rPr>
                <w:rFonts w:ascii="Albany AMT" w:hAnsi="Albany AMT" w:cs="Albany AMT"/>
                <w:color w:val="000000"/>
                <w:sz w:val="16"/>
                <w:szCs w:val="16"/>
              </w:rPr>
            </w:pPr>
            <w:r>
              <w:rPr>
                <w:rFonts w:ascii="Albany AMT" w:hAnsi="Albany AMT" w:cs="Albany AMT"/>
                <w:color w:val="000000"/>
                <w:sz w:val="16"/>
                <w:szCs w:val="16"/>
              </w:rPr>
              <w:t>0.10</w:t>
            </w:r>
          </w:p>
        </w:tc>
      </w:tr>
    </w:tbl>
    <w:p w14:paraId="0F0CC8EF" w14:textId="77777777" w:rsidR="00A045D8" w:rsidRDefault="00A045D8"/>
    <w:sectPr w:rsidR="00A045D8">
      <w:headerReference w:type="default" r:id="rId16"/>
      <w:footerReference w:type="default" r:id="rId17"/>
      <w:pgSz w:w="15840" w:h="12240" w:orient="landscape"/>
      <w:pgMar w:top="360" w:right="360" w:bottom="360" w:left="36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EFE52" w14:textId="77777777" w:rsidR="00154500" w:rsidRDefault="00154500">
      <w:r>
        <w:separator/>
      </w:r>
    </w:p>
  </w:endnote>
  <w:endnote w:type="continuationSeparator" w:id="0">
    <w:p w14:paraId="769313FF" w14:textId="77777777" w:rsidR="00154500" w:rsidRDefault="00154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 AMT">
    <w:panose1 w:val="020B0604020202020204"/>
    <w:charset w:val="00"/>
    <w:family w:val="swiss"/>
    <w:pitch w:val="variable"/>
    <w:sig w:usb0="00002A87" w:usb1="C0000000" w:usb2="00000008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B2406" w14:textId="77777777" w:rsidR="00C47E01" w:rsidRDefault="00C47E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8B012" w14:textId="77777777" w:rsidR="00A045D8" w:rsidRDefault="00A045D8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19"/>
    </w:tblGrid>
    <w:tr w:rsidR="00A045D8" w14:paraId="03AB0764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C17447B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Abbreviations: DCIS, ductal carcinoma in situ; ER, estrogen receptor</w:t>
          </w:r>
        </w:p>
      </w:tc>
    </w:tr>
    <w:tr w:rsidR="00A045D8" w14:paraId="6F5FBA3A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3473F99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All models were adjusted for age, race/ethnicity, family history of breast cancer, age at menarche, breastfeeding 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history, parity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, menopausal status, any hormonal contraceptive use, hormone therapy type, oophorectomy status, BMI, physical activity level, smoking 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status, alcohol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intake, mammogram in prior 2 years, alternative healthy eating index score, education 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level, annual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household income per person, age at first birth, family history of breast cancer, and antidepressant use.</w:t>
          </w:r>
        </w:p>
      </w:tc>
    </w:tr>
    <w:tr w:rsidR="00A045D8" w14:paraId="7F1CEA5C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678479E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Clinical Depression models (excluding by menopausal status) also adjusted for interaction between BMI and menopausal status at baseline.</w:t>
          </w:r>
        </w:p>
        <w:p w14:paraId="0F605EAE" w14:textId="3EE0F16F" w:rsidR="001F46E5" w:rsidRDefault="001F46E5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 w:rsidRPr="001F46E5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Reference group: </w:t>
          </w:r>
          <w:r w:rsidR="00C47E01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W</w:t>
          </w:r>
          <w:r w:rsidRPr="001F46E5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omen without a clinical depression diagnosis</w:t>
          </w:r>
        </w:p>
      </w:tc>
    </w:tr>
    <w:tr w:rsidR="00A045D8" w14:paraId="2B118087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357D19F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ᵃ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Includes Invasive and DCIS breast cancer</w:t>
          </w:r>
        </w:p>
      </w:tc>
    </w:tr>
    <w:tr w:rsidR="00A045D8" w14:paraId="18F8AFD7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97C849F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ᵇ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n=23 </w:t>
          </w:r>
          <w:proofErr w:type="gramStart"/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were</w:t>
          </w:r>
          <w:proofErr w:type="gramEnd"/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excluded due to unknown ER status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06614" w14:textId="77777777" w:rsidR="00C47E01" w:rsidRDefault="00C47E0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556BA" w14:textId="77777777" w:rsidR="00A045D8" w:rsidRDefault="00A045D8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19"/>
    </w:tblGrid>
    <w:tr w:rsidR="00A045D8" w14:paraId="2325E363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4CCE2CE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Abbreviations: DCIS, ductal carcinoma in situ</w:t>
          </w:r>
        </w:p>
      </w:tc>
    </w:tr>
    <w:tr w:rsidR="00A045D8" w14:paraId="3434844C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F910BAD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All models were adjusted for age, race/ethnicity, family history of breast cancer, age at menarche, breastfeeding history,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parity, menopausal status, any hormonal contraceptive use, hormone therapy type, oophorectomy status, BMI, physical activity level, smoking status,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alcohol intake, mammogram in prior 2 years, history of breast disease, alternative healthy eating index score, education level,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annual household income per person, age at first birth, and family history of breast cancer.</w:t>
          </w:r>
        </w:p>
        <w:p w14:paraId="7A79ED52" w14:textId="77777777" w:rsidR="001F46E5" w:rsidRDefault="001F46E5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 w:rsidRPr="001F46E5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ᵃ</w:t>
          </w:r>
          <w:r w:rsidRPr="001F46E5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Includes Invasive and DCIS breast cancer</w:t>
          </w:r>
        </w:p>
        <w:p w14:paraId="32925E32" w14:textId="77777777" w:rsidR="001F46E5" w:rsidRDefault="001F46E5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59008" w14:textId="77777777" w:rsidR="00A045D8" w:rsidRDefault="00A045D8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19"/>
    </w:tblGrid>
    <w:tr w:rsidR="00A045D8" w14:paraId="3E7A8B19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9334211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Time on Antidepressants updated for 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follow-ups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.</w:t>
          </w:r>
        </w:p>
      </w:tc>
    </w:tr>
    <w:tr w:rsidR="00A045D8" w14:paraId="23F67AE4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E3720E9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Abbreviations: DCIS, ductal carcinoma in situ</w:t>
          </w:r>
        </w:p>
      </w:tc>
    </w:tr>
    <w:tr w:rsidR="00A045D8" w14:paraId="2B406B49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41D53433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All models were adjusted for age, race/ethnicity, family history of breast cancer, age at menarche, breastfeeding history,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parity, menopausal status, any hormonal contraceptive use, hormone therapy type, oophorectomy status, BMI, physical activity level, smoking status,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alcohol intake, mammogram in prior 2 years, history of breast disease, alternative healthy eating index score, education level,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annual household income per person,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age at first birth, area deprivation index 2000 for primary/current residence in percentile, and family history of breast cancer.</w:t>
          </w:r>
        </w:p>
      </w:tc>
    </w:tr>
    <w:tr w:rsidR="00A045D8" w14:paraId="50DE67AB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160926E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ᵃ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Includes Invasive and DCIS breast cancer</w:t>
          </w: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0C7C2" w14:textId="77777777" w:rsidR="00A045D8" w:rsidRDefault="00A045D8">
    <w:pPr>
      <w:adjustRightInd w:val="0"/>
      <w:jc w:val="center"/>
      <w:rPr>
        <w:sz w:val="24"/>
        <w:szCs w:val="24"/>
      </w:rPr>
    </w:pP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19"/>
    </w:tblGrid>
    <w:tr w:rsidR="00A045D8" w14:paraId="7EC08233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92C2CD4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Time on SSRIs updated for 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follow-ups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.</w:t>
          </w:r>
        </w:p>
      </w:tc>
    </w:tr>
    <w:tr w:rsidR="00A045D8" w14:paraId="2548BBDF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3A4FDFC8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Abbreviations: DCIS, ductal carcinoma in situ</w:t>
          </w:r>
        </w:p>
      </w:tc>
    </w:tr>
    <w:tr w:rsidR="00A045D8" w14:paraId="545279FB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25C2709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All models were adjusted for age, race/ethnicity, family history of breast cancer, age at menarche, breastfeeding 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history, parity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, menopausal status, any hormonal contraceptive use, hormone therapy type, oophorectomy status, BMI, physical activity level, smoking 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status, alcohol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intake, mammogram in prior 2 years, history of breast disease, alternative healthy eating index score, education level,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annual household income per </w:t>
          </w:r>
          <w:r w:rsidR="00686CA2"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>person, age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at first birth, and family history of breast cancer.</w:t>
          </w:r>
        </w:p>
      </w:tc>
    </w:tr>
    <w:tr w:rsidR="00A045D8" w14:paraId="5B33DC0E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7B1E79CE" w14:textId="77777777" w:rsidR="00A045D8" w:rsidRDefault="00A045D8">
          <w:pPr>
            <w:keepNext/>
            <w:adjustRightInd w:val="0"/>
            <w:spacing w:before="10" w:after="10"/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ᵃ</w:t>
          </w:r>
          <w:r>
            <w:rPr>
              <w:rFonts w:ascii="Albany AMT" w:hAnsi="Albany AMT" w:cs="Albany AMT"/>
              <w:b/>
              <w:bCs/>
              <w:color w:val="000000"/>
              <w:sz w:val="16"/>
              <w:szCs w:val="16"/>
            </w:rPr>
            <w:t xml:space="preserve"> Includes Invasive and DCIS breast cancer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88C86" w14:textId="77777777" w:rsidR="00154500" w:rsidRDefault="00154500">
      <w:r>
        <w:separator/>
      </w:r>
    </w:p>
  </w:footnote>
  <w:footnote w:type="continuationSeparator" w:id="0">
    <w:p w14:paraId="767D328A" w14:textId="77777777" w:rsidR="00154500" w:rsidRDefault="00154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80161" w14:textId="77777777" w:rsidR="00C47E01" w:rsidRDefault="00C47E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936AD" w14:textId="77777777" w:rsidR="00A045D8" w:rsidRDefault="00A045D8">
    <w:pPr>
      <w:keepNext/>
      <w:framePr w:wrap="auto" w:hAnchor="margin" w:xAlign="right" w:y="1"/>
      <w:adjustRightInd w:val="0"/>
      <w:jc w:val="right"/>
      <w:rPr>
        <w:rFonts w:ascii="Albany AMT" w:hAnsi="Albany AMT" w:cs="Albany AMT"/>
        <w:b/>
        <w:bCs/>
        <w:color w:val="000000"/>
        <w:sz w:val="16"/>
        <w:szCs w:val="16"/>
      </w:rPr>
    </w:pPr>
    <w:r>
      <w:rPr>
        <w:rFonts w:ascii="Albany AMT" w:hAnsi="Albany AMT" w:cs="Albany AMT"/>
        <w:b/>
        <w:bCs/>
        <w:color w:val="000000"/>
        <w:sz w:val="16"/>
        <w:szCs w:val="16"/>
      </w:rPr>
      <w:fldChar w:fldCharType="begin"/>
    </w:r>
    <w:r>
      <w:rPr>
        <w:rFonts w:ascii="Albany AMT" w:hAnsi="Albany AMT" w:cs="Albany AMT"/>
        <w:b/>
        <w:bCs/>
        <w:color w:val="000000"/>
        <w:sz w:val="16"/>
        <w:szCs w:val="16"/>
      </w:rPr>
      <w:instrText xml:space="preserve"> PAGE </w:instrText>
    </w:r>
    <w:r>
      <w:rPr>
        <w:rFonts w:ascii="Albany AMT" w:hAnsi="Albany AMT" w:cs="Albany AMT"/>
        <w:b/>
        <w:bCs/>
        <w:color w:val="000000"/>
        <w:sz w:val="16"/>
        <w:szCs w:val="16"/>
      </w:rPr>
      <w:fldChar w:fldCharType="separate"/>
    </w:r>
    <w:r w:rsidR="00792E37">
      <w:rPr>
        <w:rFonts w:ascii="Albany AMT" w:hAnsi="Albany AMT" w:cs="Albany AMT"/>
        <w:b/>
        <w:bCs/>
        <w:noProof/>
        <w:color w:val="000000"/>
        <w:sz w:val="16"/>
        <w:szCs w:val="16"/>
      </w:rPr>
      <w:t>1</w:t>
    </w:r>
    <w:r>
      <w:rPr>
        <w:rFonts w:ascii="Albany AMT" w:hAnsi="Albany AMT" w:cs="Albany AMT"/>
        <w:b/>
        <w:bCs/>
        <w:color w:val="000000"/>
        <w:sz w:val="16"/>
        <w:szCs w:val="16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19"/>
    </w:tblGrid>
    <w:tr w:rsidR="00A045D8" w14:paraId="7FD986D9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00B37699" w14:textId="77777777" w:rsidR="00A045D8" w:rsidRDefault="00A045D8">
          <w:pPr>
            <w:keepNext/>
            <w:adjustRightInd w:val="0"/>
            <w:spacing w:before="10" w:after="10"/>
            <w:jc w:val="center"/>
            <w:rPr>
              <w:rFonts w:ascii="Albany AMT" w:hAnsi="Albany AMT" w:cs="Albany AMT"/>
              <w:b/>
              <w:bCs/>
              <w:color w:val="000000"/>
              <w:sz w:val="22"/>
              <w:szCs w:val="22"/>
            </w:rPr>
          </w:pPr>
          <w:r>
            <w:rPr>
              <w:rFonts w:ascii="Albany AMT" w:hAnsi="Albany AMT" w:cs="Albany AMT"/>
              <w:b/>
              <w:bCs/>
              <w:color w:val="000000"/>
              <w:sz w:val="22"/>
              <w:szCs w:val="22"/>
            </w:rPr>
            <w:t>Supplemental Table 1.  Associations between clinical depression and breast cancer risk; adjusted by antidepressant use</w:t>
          </w:r>
        </w:p>
      </w:tc>
    </w:tr>
  </w:tbl>
  <w:p w14:paraId="571726AC" w14:textId="77777777" w:rsidR="00A045D8" w:rsidRDefault="00A045D8">
    <w:pPr>
      <w:adjustRightInd w:val="0"/>
      <w:rPr>
        <w:rFonts w:ascii="Albany AMT" w:hAnsi="Albany AMT" w:cs="Albany AMT"/>
        <w:b/>
        <w:bCs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9E98E" w14:textId="77777777" w:rsidR="00C47E01" w:rsidRDefault="00C47E0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2B803" w14:textId="77777777" w:rsidR="00A045D8" w:rsidRDefault="00A045D8">
    <w:pPr>
      <w:keepNext/>
      <w:framePr w:wrap="auto" w:hAnchor="margin" w:xAlign="right" w:y="1"/>
      <w:adjustRightInd w:val="0"/>
      <w:jc w:val="right"/>
      <w:rPr>
        <w:rFonts w:ascii="Albany AMT" w:hAnsi="Albany AMT" w:cs="Albany AMT"/>
        <w:b/>
        <w:bCs/>
        <w:color w:val="000000"/>
        <w:sz w:val="16"/>
        <w:szCs w:val="16"/>
      </w:rPr>
    </w:pPr>
    <w:r>
      <w:rPr>
        <w:rFonts w:ascii="Albany AMT" w:hAnsi="Albany AMT" w:cs="Albany AMT"/>
        <w:b/>
        <w:bCs/>
        <w:color w:val="000000"/>
        <w:sz w:val="16"/>
        <w:szCs w:val="16"/>
      </w:rPr>
      <w:fldChar w:fldCharType="begin"/>
    </w:r>
    <w:r>
      <w:rPr>
        <w:rFonts w:ascii="Albany AMT" w:hAnsi="Albany AMT" w:cs="Albany AMT"/>
        <w:b/>
        <w:bCs/>
        <w:color w:val="000000"/>
        <w:sz w:val="16"/>
        <w:szCs w:val="16"/>
      </w:rPr>
      <w:instrText xml:space="preserve"> PAGE </w:instrText>
    </w:r>
    <w:r>
      <w:rPr>
        <w:rFonts w:ascii="Albany AMT" w:hAnsi="Albany AMT" w:cs="Albany AMT"/>
        <w:b/>
        <w:bCs/>
        <w:color w:val="000000"/>
        <w:sz w:val="16"/>
        <w:szCs w:val="16"/>
      </w:rPr>
      <w:fldChar w:fldCharType="separate"/>
    </w:r>
    <w:r w:rsidR="00792E37">
      <w:rPr>
        <w:rFonts w:ascii="Albany AMT" w:hAnsi="Albany AMT" w:cs="Albany AMT"/>
        <w:b/>
        <w:bCs/>
        <w:noProof/>
        <w:color w:val="000000"/>
        <w:sz w:val="16"/>
        <w:szCs w:val="16"/>
      </w:rPr>
      <w:t>2</w:t>
    </w:r>
    <w:r>
      <w:rPr>
        <w:rFonts w:ascii="Albany AMT" w:hAnsi="Albany AMT" w:cs="Albany AMT"/>
        <w:b/>
        <w:bCs/>
        <w:color w:val="000000"/>
        <w:sz w:val="16"/>
        <w:szCs w:val="16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19"/>
    </w:tblGrid>
    <w:tr w:rsidR="00A045D8" w14:paraId="67F50BAE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6DDA3A22" w14:textId="77777777" w:rsidR="00A045D8" w:rsidRDefault="00A045D8">
          <w:pPr>
            <w:keepNext/>
            <w:adjustRightInd w:val="0"/>
            <w:spacing w:before="10" w:after="10"/>
            <w:jc w:val="center"/>
            <w:rPr>
              <w:rFonts w:ascii="Albany AMT" w:hAnsi="Albany AMT" w:cs="Albany AMT"/>
              <w:b/>
              <w:bCs/>
              <w:color w:val="000000"/>
              <w:sz w:val="22"/>
              <w:szCs w:val="22"/>
            </w:rPr>
          </w:pPr>
          <w:r>
            <w:rPr>
              <w:rFonts w:ascii="Albany AMT" w:hAnsi="Albany AMT" w:cs="Albany AMT"/>
              <w:b/>
              <w:bCs/>
              <w:color w:val="000000"/>
              <w:sz w:val="22"/>
              <w:szCs w:val="22"/>
            </w:rPr>
            <w:t>Supplemental Table 2. HRs and 95% CIs for the associations between antidepressant classes and breast cancer risk</w:t>
          </w:r>
        </w:p>
      </w:tc>
    </w:tr>
  </w:tbl>
  <w:p w14:paraId="3ECE109E" w14:textId="77777777" w:rsidR="00A045D8" w:rsidRDefault="00A045D8">
    <w:pPr>
      <w:adjustRightInd w:val="0"/>
      <w:rPr>
        <w:rFonts w:ascii="Albany AMT" w:hAnsi="Albany AMT" w:cs="Albany AMT"/>
        <w:b/>
        <w:bCs/>
        <w:color w:val="000000"/>
        <w:sz w:val="22"/>
        <w:szCs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BF779" w14:textId="77777777" w:rsidR="00A045D8" w:rsidRDefault="00A045D8">
    <w:pPr>
      <w:keepNext/>
      <w:framePr w:wrap="auto" w:hAnchor="margin" w:xAlign="right" w:y="1"/>
      <w:adjustRightInd w:val="0"/>
      <w:jc w:val="right"/>
      <w:rPr>
        <w:rFonts w:ascii="Albany AMT" w:hAnsi="Albany AMT" w:cs="Albany AMT"/>
        <w:b/>
        <w:bCs/>
        <w:color w:val="000000"/>
        <w:sz w:val="16"/>
        <w:szCs w:val="16"/>
      </w:rPr>
    </w:pPr>
    <w:r>
      <w:rPr>
        <w:rFonts w:ascii="Albany AMT" w:hAnsi="Albany AMT" w:cs="Albany AMT"/>
        <w:b/>
        <w:bCs/>
        <w:color w:val="000000"/>
        <w:sz w:val="16"/>
        <w:szCs w:val="16"/>
      </w:rPr>
      <w:fldChar w:fldCharType="begin"/>
    </w:r>
    <w:r>
      <w:rPr>
        <w:rFonts w:ascii="Albany AMT" w:hAnsi="Albany AMT" w:cs="Albany AMT"/>
        <w:b/>
        <w:bCs/>
        <w:color w:val="000000"/>
        <w:sz w:val="16"/>
        <w:szCs w:val="16"/>
      </w:rPr>
      <w:instrText xml:space="preserve"> PAGE </w:instrText>
    </w:r>
    <w:r>
      <w:rPr>
        <w:rFonts w:ascii="Albany AMT" w:hAnsi="Albany AMT" w:cs="Albany AMT"/>
        <w:b/>
        <w:bCs/>
        <w:color w:val="000000"/>
        <w:sz w:val="16"/>
        <w:szCs w:val="16"/>
      </w:rPr>
      <w:fldChar w:fldCharType="separate"/>
    </w:r>
    <w:r w:rsidR="00792E37">
      <w:rPr>
        <w:rFonts w:ascii="Albany AMT" w:hAnsi="Albany AMT" w:cs="Albany AMT"/>
        <w:b/>
        <w:bCs/>
        <w:noProof/>
        <w:color w:val="000000"/>
        <w:sz w:val="16"/>
        <w:szCs w:val="16"/>
      </w:rPr>
      <w:t>3</w:t>
    </w:r>
    <w:r>
      <w:rPr>
        <w:rFonts w:ascii="Albany AMT" w:hAnsi="Albany AMT" w:cs="Albany AMT"/>
        <w:b/>
        <w:bCs/>
        <w:color w:val="000000"/>
        <w:sz w:val="16"/>
        <w:szCs w:val="16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19"/>
    </w:tblGrid>
    <w:tr w:rsidR="00A045D8" w14:paraId="63483F82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5981CAA7" w14:textId="77777777" w:rsidR="00A045D8" w:rsidRDefault="00A045D8">
          <w:pPr>
            <w:keepNext/>
            <w:adjustRightInd w:val="0"/>
            <w:spacing w:before="10" w:after="10"/>
            <w:jc w:val="center"/>
            <w:rPr>
              <w:rFonts w:ascii="Albany AMT" w:hAnsi="Albany AMT" w:cs="Albany AMT"/>
              <w:b/>
              <w:bCs/>
              <w:color w:val="000000"/>
              <w:sz w:val="22"/>
              <w:szCs w:val="22"/>
            </w:rPr>
          </w:pPr>
          <w:r>
            <w:rPr>
              <w:rFonts w:ascii="Albany AMT" w:hAnsi="Albany AMT" w:cs="Albany AMT"/>
              <w:b/>
              <w:bCs/>
              <w:color w:val="000000"/>
              <w:sz w:val="22"/>
              <w:szCs w:val="22"/>
            </w:rPr>
            <w:t>Supplemental Table 3. HRs and 95% CIs for the associations between time on antidepressants and breast cancer risk</w:t>
          </w:r>
        </w:p>
      </w:tc>
    </w:tr>
  </w:tbl>
  <w:p w14:paraId="65B94C12" w14:textId="77777777" w:rsidR="00A045D8" w:rsidRDefault="00A045D8">
    <w:pPr>
      <w:adjustRightInd w:val="0"/>
      <w:rPr>
        <w:rFonts w:ascii="Albany AMT" w:hAnsi="Albany AMT" w:cs="Albany AMT"/>
        <w:b/>
        <w:bCs/>
        <w:color w:val="000000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C8C5A" w14:textId="77777777" w:rsidR="00A045D8" w:rsidRDefault="00A045D8">
    <w:pPr>
      <w:keepNext/>
      <w:framePr w:wrap="auto" w:hAnchor="margin" w:xAlign="right" w:y="1"/>
      <w:adjustRightInd w:val="0"/>
      <w:jc w:val="right"/>
      <w:rPr>
        <w:rFonts w:ascii="Albany AMT" w:hAnsi="Albany AMT" w:cs="Albany AMT"/>
        <w:b/>
        <w:bCs/>
        <w:color w:val="000000"/>
        <w:sz w:val="16"/>
        <w:szCs w:val="16"/>
      </w:rPr>
    </w:pPr>
    <w:r>
      <w:rPr>
        <w:rFonts w:ascii="Albany AMT" w:hAnsi="Albany AMT" w:cs="Albany AMT"/>
        <w:b/>
        <w:bCs/>
        <w:color w:val="000000"/>
        <w:sz w:val="16"/>
        <w:szCs w:val="16"/>
      </w:rPr>
      <w:fldChar w:fldCharType="begin"/>
    </w:r>
    <w:r>
      <w:rPr>
        <w:rFonts w:ascii="Albany AMT" w:hAnsi="Albany AMT" w:cs="Albany AMT"/>
        <w:b/>
        <w:bCs/>
        <w:color w:val="000000"/>
        <w:sz w:val="16"/>
        <w:szCs w:val="16"/>
      </w:rPr>
      <w:instrText xml:space="preserve"> PAGE </w:instrText>
    </w:r>
    <w:r>
      <w:rPr>
        <w:rFonts w:ascii="Albany AMT" w:hAnsi="Albany AMT" w:cs="Albany AMT"/>
        <w:b/>
        <w:bCs/>
        <w:color w:val="000000"/>
        <w:sz w:val="16"/>
        <w:szCs w:val="16"/>
      </w:rPr>
      <w:fldChar w:fldCharType="separate"/>
    </w:r>
    <w:r w:rsidR="00792E37">
      <w:rPr>
        <w:rFonts w:ascii="Albany AMT" w:hAnsi="Albany AMT" w:cs="Albany AMT"/>
        <w:b/>
        <w:bCs/>
        <w:noProof/>
        <w:color w:val="000000"/>
        <w:sz w:val="16"/>
        <w:szCs w:val="16"/>
      </w:rPr>
      <w:t>4</w:t>
    </w:r>
    <w:r>
      <w:rPr>
        <w:rFonts w:ascii="Albany AMT" w:hAnsi="Albany AMT" w:cs="Albany AMT"/>
        <w:b/>
        <w:bCs/>
        <w:color w:val="000000"/>
        <w:sz w:val="16"/>
        <w:szCs w:val="16"/>
      </w:rPr>
      <w:fldChar w:fldCharType="end"/>
    </w:r>
  </w:p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119"/>
    </w:tblGrid>
    <w:tr w:rsidR="00A045D8" w14:paraId="6E8A158B" w14:textId="77777777">
      <w:trPr>
        <w:cantSplit/>
        <w:jc w:val="center"/>
      </w:trPr>
      <w:tc>
        <w:tcPr>
          <w:tcW w:w="15119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10" w:type="dxa"/>
            <w:right w:w="10" w:type="dxa"/>
          </w:tcMar>
        </w:tcPr>
        <w:p w14:paraId="11A1280C" w14:textId="77777777" w:rsidR="00A045D8" w:rsidRDefault="00A045D8">
          <w:pPr>
            <w:keepNext/>
            <w:adjustRightInd w:val="0"/>
            <w:spacing w:before="10" w:after="10"/>
            <w:jc w:val="center"/>
            <w:rPr>
              <w:rFonts w:ascii="Albany AMT" w:hAnsi="Albany AMT" w:cs="Albany AMT"/>
              <w:b/>
              <w:bCs/>
              <w:color w:val="000000"/>
              <w:sz w:val="22"/>
              <w:szCs w:val="22"/>
            </w:rPr>
          </w:pPr>
          <w:r>
            <w:rPr>
              <w:rFonts w:ascii="Albany AMT" w:hAnsi="Albany AMT" w:cs="Albany AMT"/>
              <w:b/>
              <w:bCs/>
              <w:color w:val="000000"/>
              <w:sz w:val="22"/>
              <w:szCs w:val="22"/>
            </w:rPr>
            <w:t>Supplemental Table 4. HRs and 95% CIs for the associations between time on SSRI's and breast cancer risk</w:t>
          </w:r>
        </w:p>
      </w:tc>
    </w:tr>
  </w:tbl>
  <w:p w14:paraId="426976BF" w14:textId="77777777" w:rsidR="00A045D8" w:rsidRDefault="00A045D8">
    <w:pPr>
      <w:adjustRightInd w:val="0"/>
      <w:rPr>
        <w:rFonts w:ascii="Albany AMT" w:hAnsi="Albany AMT" w:cs="Albany AMT"/>
        <w:b/>
        <w:bCs/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660E1"/>
    <w:rsid w:val="000051A7"/>
    <w:rsid w:val="0004160B"/>
    <w:rsid w:val="00154500"/>
    <w:rsid w:val="001F46E5"/>
    <w:rsid w:val="00316C49"/>
    <w:rsid w:val="00401F2E"/>
    <w:rsid w:val="00563A64"/>
    <w:rsid w:val="00686CA2"/>
    <w:rsid w:val="00792E37"/>
    <w:rsid w:val="00857155"/>
    <w:rsid w:val="009E21B7"/>
    <w:rsid w:val="00A045D8"/>
    <w:rsid w:val="00B6058B"/>
    <w:rsid w:val="00C47E01"/>
    <w:rsid w:val="00D56127"/>
    <w:rsid w:val="00D807EA"/>
    <w:rsid w:val="00DF0846"/>
    <w:rsid w:val="00F10B8E"/>
    <w:rsid w:val="00F6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0CD57E"/>
  <w14:defaultImageDpi w14:val="0"/>
  <w15:docId w15:val="{65E680D7-8949-4C30-A524-00425405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A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A64"/>
    <w:rPr>
      <w:rFonts w:ascii="Times New Roman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63A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A64"/>
    <w:rPr>
      <w:rFonts w:ascii="Times New Roman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9.4 SAS System Output</dc:title>
  <dc:subject/>
  <dc:creator>SAS Version 9.4</dc:creator>
  <cp:keywords/>
  <dc:description/>
  <cp:lastModifiedBy>Diaz Santana, Mary (NIH/NIEHS) [E]</cp:lastModifiedBy>
  <cp:revision>2</cp:revision>
  <dcterms:created xsi:type="dcterms:W3CDTF">2025-05-13T17:43:00Z</dcterms:created>
  <dcterms:modified xsi:type="dcterms:W3CDTF">2025-05-13T17:43:00Z</dcterms:modified>
</cp:coreProperties>
</file>