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9D5" w14:textId="6C9FA3E5" w:rsidR="001D5C6B" w:rsidRDefault="003522F3" w:rsidP="003522F3">
      <w:pPr>
        <w:jc w:val="center"/>
        <w:rPr>
          <w:rFonts w:ascii="Arial" w:hAnsi="Arial" w:cs="Arial"/>
        </w:rPr>
      </w:pPr>
      <w:r>
        <w:rPr>
          <w:rFonts w:ascii="Arial" w:hAnsi="Arial" w:cs="Arial"/>
          <w:noProof/>
        </w:rPr>
        <w:drawing>
          <wp:inline distT="0" distB="0" distL="0" distR="0" wp14:anchorId="435F6A93" wp14:editId="61961F47">
            <wp:extent cx="5270500" cy="3724065"/>
            <wp:effectExtent l="0" t="0" r="0" b="0"/>
            <wp:docPr id="14385054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05439"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0500" cy="3724065"/>
                    </a:xfrm>
                    <a:prstGeom prst="rect">
                      <a:avLst/>
                    </a:prstGeom>
                  </pic:spPr>
                </pic:pic>
              </a:graphicData>
            </a:graphic>
          </wp:inline>
        </w:drawing>
      </w:r>
    </w:p>
    <w:p w14:paraId="673A9738" w14:textId="3A4AC5E1" w:rsidR="003522F3" w:rsidRPr="003522F3" w:rsidRDefault="003522F3" w:rsidP="003522F3">
      <w:pPr>
        <w:spacing w:before="120" w:after="120"/>
        <w:rPr>
          <w:rFonts w:ascii="Arial" w:hAnsi="Arial" w:cs="Arial"/>
          <w:sz w:val="20"/>
          <w:szCs w:val="20"/>
          <w:lang w:eastAsia="zh-CN"/>
        </w:rPr>
      </w:pPr>
      <w:r w:rsidRPr="003522F3">
        <w:rPr>
          <w:rFonts w:ascii="Arial" w:hAnsi="Arial" w:cs="Arial" w:hint="eastAsia"/>
          <w:b/>
          <w:bCs/>
          <w:sz w:val="22"/>
          <w:lang w:eastAsia="zh-CN"/>
        </w:rPr>
        <w:t xml:space="preserve">Supplementary </w:t>
      </w:r>
      <w:r w:rsidRPr="003522F3">
        <w:rPr>
          <w:rFonts w:ascii="Arial" w:hAnsi="Arial" w:cs="Arial"/>
          <w:b/>
          <w:bCs/>
          <w:sz w:val="22"/>
          <w:lang w:eastAsia="zh-CN"/>
        </w:rPr>
        <w:t>Figure S</w:t>
      </w:r>
      <w:r w:rsidR="002D1C10">
        <w:rPr>
          <w:rFonts w:ascii="Arial" w:hAnsi="Arial" w:cs="Arial"/>
          <w:b/>
          <w:bCs/>
          <w:sz w:val="22"/>
          <w:lang w:eastAsia="zh-CN"/>
        </w:rPr>
        <w:t>2</w:t>
      </w:r>
      <w:r w:rsidRPr="003522F3">
        <w:rPr>
          <w:rFonts w:ascii="Arial" w:hAnsi="Arial" w:cs="Arial"/>
          <w:b/>
          <w:bCs/>
          <w:sz w:val="22"/>
          <w:lang w:eastAsia="zh-CN"/>
        </w:rPr>
        <w:t>.</w:t>
      </w:r>
      <w:r w:rsidRPr="003522F3">
        <w:rPr>
          <w:rFonts w:ascii="Arial" w:hAnsi="Arial" w:cs="Arial"/>
          <w:sz w:val="22"/>
          <w:lang w:eastAsia="zh-CN"/>
        </w:rPr>
        <w:t xml:space="preserve"> </w:t>
      </w:r>
      <w:r w:rsidR="002D1C10" w:rsidRPr="002D1C10">
        <w:rPr>
          <w:rFonts w:ascii="Arial" w:hAnsi="Arial" w:cs="Arial"/>
          <w:sz w:val="22"/>
          <w:lang w:eastAsia="zh-CN"/>
        </w:rPr>
        <w:t>Candidate feature selection process.</w:t>
      </w:r>
      <w:r w:rsidRPr="003522F3">
        <w:rPr>
          <w:rFonts w:ascii="Arial" w:hAnsi="Arial" w:cs="Arial"/>
          <w:sz w:val="22"/>
          <w:lang w:eastAsia="zh-CN"/>
        </w:rPr>
        <w:br/>
      </w:r>
      <w:r w:rsidR="002D1C10" w:rsidRPr="002D1C10">
        <w:rPr>
          <w:rFonts w:ascii="Arial" w:hAnsi="Arial" w:cs="Arial"/>
          <w:sz w:val="20"/>
          <w:szCs w:val="20"/>
          <w:lang w:eastAsia="zh-CN"/>
        </w:rPr>
        <w:t>(A) Forest plot of 17 features identified by univariate and multivariate logistic regression, representing the initial step in the multi-step feature selection strategy. (B) Mutual Information (MI) scores of the top 20 features selected by MI and minimum redundancy maximum relevance (</w:t>
      </w:r>
      <w:proofErr w:type="spellStart"/>
      <w:r w:rsidR="002D1C10" w:rsidRPr="002D1C10">
        <w:rPr>
          <w:rFonts w:ascii="Arial" w:hAnsi="Arial" w:cs="Arial"/>
          <w:sz w:val="20"/>
          <w:szCs w:val="20"/>
          <w:lang w:eastAsia="zh-CN"/>
        </w:rPr>
        <w:t>mRMR</w:t>
      </w:r>
      <w:proofErr w:type="spellEnd"/>
      <w:r w:rsidR="002D1C10" w:rsidRPr="002D1C10">
        <w:rPr>
          <w:rFonts w:ascii="Arial" w:hAnsi="Arial" w:cs="Arial"/>
          <w:sz w:val="20"/>
          <w:szCs w:val="20"/>
          <w:lang w:eastAsia="zh-CN"/>
        </w:rPr>
        <w:t>) analyses, illustrating feature importance while controlling redundancy. (C) SHAP summary plot of five continuous features retained by LASSO combined with recursive feature elimination (RFE), highlighting their contribution to model prediction. (D) Feature importance plot of four categorical variables selected using gradient boosting decision tree (GBDT) and random forest (RF) algorithms.</w:t>
      </w:r>
    </w:p>
    <w:sectPr w:rsidR="003522F3" w:rsidRPr="003522F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1ECE" w14:textId="77777777" w:rsidR="009911AC" w:rsidRDefault="009911AC" w:rsidP="001D5C6B">
      <w:r>
        <w:separator/>
      </w:r>
    </w:p>
  </w:endnote>
  <w:endnote w:type="continuationSeparator" w:id="0">
    <w:p w14:paraId="46F82BC3" w14:textId="77777777" w:rsidR="009911AC" w:rsidRDefault="009911AC" w:rsidP="001D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8B620" w14:textId="77777777" w:rsidR="009911AC" w:rsidRDefault="009911AC" w:rsidP="001D5C6B">
      <w:r>
        <w:separator/>
      </w:r>
    </w:p>
  </w:footnote>
  <w:footnote w:type="continuationSeparator" w:id="0">
    <w:p w14:paraId="275E1638" w14:textId="77777777" w:rsidR="009911AC" w:rsidRDefault="009911AC" w:rsidP="001D5C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BC"/>
    <w:rsid w:val="0018520B"/>
    <w:rsid w:val="001D5C6B"/>
    <w:rsid w:val="00257BDA"/>
    <w:rsid w:val="00285868"/>
    <w:rsid w:val="002D1C10"/>
    <w:rsid w:val="003522F3"/>
    <w:rsid w:val="00417E86"/>
    <w:rsid w:val="00652227"/>
    <w:rsid w:val="00681B11"/>
    <w:rsid w:val="00827605"/>
    <w:rsid w:val="008A1D92"/>
    <w:rsid w:val="009911AC"/>
    <w:rsid w:val="00BE46BC"/>
    <w:rsid w:val="00C10660"/>
    <w:rsid w:val="00D029EB"/>
    <w:rsid w:val="00E820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67E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C6B"/>
    <w:pPr>
      <w:tabs>
        <w:tab w:val="center" w:pos="4153"/>
        <w:tab w:val="right" w:pos="8306"/>
      </w:tabs>
      <w:snapToGrid w:val="0"/>
    </w:pPr>
    <w:rPr>
      <w:sz w:val="20"/>
      <w:szCs w:val="20"/>
    </w:rPr>
  </w:style>
  <w:style w:type="character" w:customStyle="1" w:styleId="a4">
    <w:name w:val="页眉 字符"/>
    <w:basedOn w:val="a0"/>
    <w:link w:val="a3"/>
    <w:uiPriority w:val="99"/>
    <w:rsid w:val="001D5C6B"/>
    <w:rPr>
      <w:sz w:val="20"/>
      <w:szCs w:val="20"/>
    </w:rPr>
  </w:style>
  <w:style w:type="paragraph" w:styleId="a5">
    <w:name w:val="footer"/>
    <w:basedOn w:val="a"/>
    <w:link w:val="a6"/>
    <w:uiPriority w:val="99"/>
    <w:unhideWhenUsed/>
    <w:rsid w:val="001D5C6B"/>
    <w:pPr>
      <w:tabs>
        <w:tab w:val="center" w:pos="4153"/>
        <w:tab w:val="right" w:pos="8306"/>
      </w:tabs>
      <w:snapToGrid w:val="0"/>
    </w:pPr>
    <w:rPr>
      <w:sz w:val="20"/>
      <w:szCs w:val="20"/>
    </w:rPr>
  </w:style>
  <w:style w:type="character" w:customStyle="1" w:styleId="a6">
    <w:name w:val="页脚 字符"/>
    <w:basedOn w:val="a0"/>
    <w:link w:val="a5"/>
    <w:uiPriority w:val="99"/>
    <w:rsid w:val="001D5C6B"/>
    <w:rPr>
      <w:sz w:val="20"/>
      <w:szCs w:val="20"/>
    </w:rPr>
  </w:style>
  <w:style w:type="character" w:customStyle="1" w:styleId="label">
    <w:name w:val="label"/>
    <w:basedOn w:val="a0"/>
    <w:rsid w:val="00185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645</Characters>
  <Application>Microsoft Office Word</Application>
  <DocSecurity>0</DocSecurity>
  <Lines>10</Lines>
  <Paragraphs>1</Paragraphs>
  <ScaleCrop>false</ScaleCrop>
  <Manager/>
  <Company/>
  <LinksUpToDate>false</LinksUpToDate>
  <CharactersWithSpaces>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2025-11-06T12:02:00Z</dcterms:created>
  <dcterms:modified xsi:type="dcterms:W3CDTF">2025-11-06T12:03:00Z</dcterms:modified>
  <cp:category/>
</cp:coreProperties>
</file>