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3E545" w14:textId="77777777" w:rsidR="00631772" w:rsidRPr="009F0BE2" w:rsidRDefault="00631772" w:rsidP="00631772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Supplementary</w:t>
      </w:r>
      <w:r w:rsidRPr="009F0BE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Materials</w:t>
      </w:r>
    </w:p>
    <w:p w14:paraId="560F6AAC" w14:textId="77777777" w:rsidR="00631772" w:rsidRDefault="00631772" w:rsidP="00631772">
      <w:pPr>
        <w:spacing w:line="240" w:lineRule="auto"/>
        <w:rPr>
          <w:b/>
          <w:sz w:val="22"/>
          <w:szCs w:val="22"/>
        </w:rPr>
      </w:pPr>
    </w:p>
    <w:p w14:paraId="287C23D3" w14:textId="77777777" w:rsidR="00631772" w:rsidRPr="007A5297" w:rsidRDefault="00631772" w:rsidP="00631772">
      <w:pPr>
        <w:pStyle w:val="ListParagraph"/>
        <w:numPr>
          <w:ilvl w:val="0"/>
          <w:numId w:val="1"/>
        </w:numPr>
        <w:spacing w:line="360" w:lineRule="auto"/>
      </w:pPr>
      <w:r w:rsidRPr="00F06BCE">
        <w:rPr>
          <w:b/>
        </w:rPr>
        <w:t>Supplementary Table 1</w:t>
      </w:r>
      <w:r w:rsidRPr="007A5297">
        <w:t>. SNPs unique to each method characterized by the five most common splits found.</w:t>
      </w:r>
    </w:p>
    <w:p w14:paraId="1D100CDC" w14:textId="77777777" w:rsidR="00631772" w:rsidRPr="007A5297" w:rsidRDefault="00631772" w:rsidP="00631772">
      <w:pPr>
        <w:pStyle w:val="ListParagraph"/>
        <w:numPr>
          <w:ilvl w:val="0"/>
          <w:numId w:val="1"/>
        </w:numPr>
        <w:spacing w:line="360" w:lineRule="auto"/>
      </w:pPr>
      <w:r w:rsidRPr="00F06BCE">
        <w:rPr>
          <w:b/>
        </w:rPr>
        <w:t>Supplementary Figure 1</w:t>
      </w:r>
      <w:r w:rsidRPr="007A5297">
        <w:t xml:space="preserve">. Runtime comparison for the whole-genome alignment methods on the simulated 32-genome </w:t>
      </w:r>
      <w:r w:rsidRPr="007A5297">
        <w:rPr>
          <w:i/>
        </w:rPr>
        <w:t>E. coli</w:t>
      </w:r>
      <w:r w:rsidRPr="007A5297">
        <w:t xml:space="preserve"> W3110 dataset.</w:t>
      </w:r>
    </w:p>
    <w:p w14:paraId="0BCA0348" w14:textId="77777777" w:rsidR="00631772" w:rsidRPr="007A5297" w:rsidRDefault="00631772" w:rsidP="00631772">
      <w:pPr>
        <w:pStyle w:val="ListParagraph"/>
        <w:numPr>
          <w:ilvl w:val="0"/>
          <w:numId w:val="1"/>
        </w:numPr>
        <w:spacing w:line="360" w:lineRule="auto"/>
      </w:pPr>
      <w:r w:rsidRPr="00F06BCE">
        <w:rPr>
          <w:b/>
        </w:rPr>
        <w:t>Supplementary Figure 2</w:t>
      </w:r>
      <w:r w:rsidRPr="007A5297">
        <w:t xml:space="preserve">. Timing performance from 32 to 10,000 </w:t>
      </w:r>
      <w:r w:rsidRPr="007A5297">
        <w:rPr>
          <w:i/>
          <w:iCs/>
        </w:rPr>
        <w:t>S. pneumoniae</w:t>
      </w:r>
      <w:r w:rsidRPr="007A5297">
        <w:rPr>
          <w:iCs/>
        </w:rPr>
        <w:t xml:space="preserve"> </w:t>
      </w:r>
      <w:r w:rsidRPr="007A5297">
        <w:t>genomes.</w:t>
      </w:r>
    </w:p>
    <w:p w14:paraId="5FEC8CD6" w14:textId="77777777" w:rsidR="00631772" w:rsidRDefault="00631772" w:rsidP="00631772">
      <w:pPr>
        <w:spacing w:line="240" w:lineRule="auto"/>
        <w:rPr>
          <w:b/>
          <w:sz w:val="22"/>
          <w:szCs w:val="22"/>
        </w:rPr>
      </w:pPr>
    </w:p>
    <w:p w14:paraId="10E3E9FA" w14:textId="77777777" w:rsidR="00631772" w:rsidRPr="004B7DBF" w:rsidRDefault="00631772" w:rsidP="00631772">
      <w:pPr>
        <w:spacing w:line="240" w:lineRule="auto"/>
        <w:rPr>
          <w:sz w:val="22"/>
          <w:szCs w:val="22"/>
        </w:rPr>
      </w:pPr>
      <w:r w:rsidRPr="004B7DBF">
        <w:rPr>
          <w:b/>
          <w:sz w:val="22"/>
          <w:szCs w:val="22"/>
        </w:rPr>
        <w:t>Supplementary Table 1</w:t>
      </w:r>
      <w:r w:rsidRPr="004B7DBF">
        <w:rPr>
          <w:sz w:val="22"/>
          <w:szCs w:val="22"/>
        </w:rPr>
        <w:t xml:space="preserve">. SNPs unique to each method characterized by the five most common splits represented. Combined, these five splits account for approximately half of the unique SNPs and ~70% of the unique SNP positions. </w:t>
      </w:r>
      <w:r w:rsidRPr="004B7DBF">
        <w:rPr>
          <w:b/>
          <w:sz w:val="22"/>
          <w:szCs w:val="22"/>
        </w:rPr>
        <w:t xml:space="preserve">Col Cnt: </w:t>
      </w:r>
      <w:r w:rsidRPr="004B7DBF">
        <w:rPr>
          <w:sz w:val="22"/>
          <w:szCs w:val="22"/>
        </w:rPr>
        <w:t>the number of alignment columns (</w:t>
      </w:r>
      <w:r>
        <w:rPr>
          <w:sz w:val="22"/>
          <w:szCs w:val="22"/>
        </w:rPr>
        <w:t xml:space="preserve">i.e. </w:t>
      </w:r>
      <w:r w:rsidRPr="004B7DBF">
        <w:rPr>
          <w:sz w:val="22"/>
          <w:szCs w:val="22"/>
        </w:rPr>
        <w:t>SNP positions) supporting the split</w:t>
      </w:r>
      <w:r w:rsidRPr="004B7DBF">
        <w:rPr>
          <w:b/>
          <w:sz w:val="22"/>
          <w:szCs w:val="22"/>
        </w:rPr>
        <w:t>. Split:</w:t>
      </w:r>
      <w:r w:rsidRPr="004B7DBF">
        <w:rPr>
          <w:sz w:val="22"/>
          <w:szCs w:val="22"/>
        </w:rPr>
        <w:t xml:space="preserve"> The identified split overlaid on the reference tree, with the highlighted genomes forming one half of the split. </w:t>
      </w:r>
      <w:r w:rsidRPr="004B7DBF">
        <w:rPr>
          <w:b/>
          <w:sz w:val="22"/>
          <w:szCs w:val="22"/>
        </w:rPr>
        <w:t>SNP count:</w:t>
      </w:r>
      <w:r w:rsidRPr="004B7DBF">
        <w:rPr>
          <w:sz w:val="22"/>
          <w:szCs w:val="22"/>
        </w:rPr>
        <w:t xml:space="preserve"> the total number of SNPs that pertain to the split.</w:t>
      </w: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440"/>
        <w:gridCol w:w="2340"/>
        <w:gridCol w:w="1710"/>
      </w:tblGrid>
      <w:tr w:rsidR="00631772" w14:paraId="126D1C01" w14:textId="77777777" w:rsidTr="00F81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1293D571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Method</w:t>
            </w:r>
          </w:p>
        </w:tc>
        <w:tc>
          <w:tcPr>
            <w:tcW w:w="1440" w:type="dxa"/>
          </w:tcPr>
          <w:p w14:paraId="4C701DAD" w14:textId="77777777" w:rsidR="00631772" w:rsidRPr="00B75777" w:rsidRDefault="00631772" w:rsidP="00F81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</w:t>
            </w:r>
            <w:r w:rsidRPr="00B75777">
              <w:rPr>
                <w:sz w:val="22"/>
                <w:szCs w:val="22"/>
              </w:rPr>
              <w:t xml:space="preserve"> Cnt</w:t>
            </w:r>
          </w:p>
        </w:tc>
        <w:tc>
          <w:tcPr>
            <w:tcW w:w="2340" w:type="dxa"/>
          </w:tcPr>
          <w:p w14:paraId="042F5696" w14:textId="77777777" w:rsidR="00631772" w:rsidRPr="00B75777" w:rsidRDefault="00631772" w:rsidP="00F81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 xml:space="preserve">Split </w:t>
            </w:r>
          </w:p>
        </w:tc>
        <w:tc>
          <w:tcPr>
            <w:tcW w:w="1710" w:type="dxa"/>
          </w:tcPr>
          <w:p w14:paraId="271958B7" w14:textId="77777777" w:rsidR="00631772" w:rsidRPr="00B75777" w:rsidRDefault="00631772" w:rsidP="00F81F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SNP count</w:t>
            </w:r>
          </w:p>
        </w:tc>
      </w:tr>
      <w:tr w:rsidR="00631772" w14:paraId="3B5195A9" w14:textId="77777777" w:rsidTr="00F81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7ED81CB0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Parsnp</w:t>
            </w:r>
          </w:p>
        </w:tc>
        <w:tc>
          <w:tcPr>
            <w:tcW w:w="1440" w:type="dxa"/>
          </w:tcPr>
          <w:p w14:paraId="43D19355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 xml:space="preserve"> (1%)</w:t>
            </w:r>
          </w:p>
        </w:tc>
        <w:tc>
          <w:tcPr>
            <w:tcW w:w="2340" w:type="dxa"/>
          </w:tcPr>
          <w:p w14:paraId="5A0E0669" w14:textId="77777777" w:rsidR="00631772" w:rsidRPr="00B75777" w:rsidRDefault="00631772" w:rsidP="00F81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69CF0BEF" wp14:editId="4709B43A">
                  <wp:extent cx="1278671" cy="8229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1.10 PM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6718BE83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3052 (21%)</w:t>
            </w:r>
          </w:p>
        </w:tc>
      </w:tr>
      <w:tr w:rsidR="00631772" w14:paraId="657C20A7" w14:textId="77777777" w:rsidTr="00F81F00">
        <w:trPr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3E747B7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Parsnp</w:t>
            </w:r>
          </w:p>
        </w:tc>
        <w:tc>
          <w:tcPr>
            <w:tcW w:w="1440" w:type="dxa"/>
          </w:tcPr>
          <w:p w14:paraId="1AB710B9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129</w:t>
            </w:r>
            <w:r>
              <w:rPr>
                <w:sz w:val="22"/>
                <w:szCs w:val="22"/>
              </w:rPr>
              <w:t xml:space="preserve"> (6%)</w:t>
            </w:r>
          </w:p>
        </w:tc>
        <w:tc>
          <w:tcPr>
            <w:tcW w:w="2340" w:type="dxa"/>
          </w:tcPr>
          <w:p w14:paraId="7C09497E" w14:textId="77777777" w:rsidR="00631772" w:rsidRPr="00B75777" w:rsidRDefault="00631772" w:rsidP="00F81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5A53FE32" wp14:editId="634B97EF">
                  <wp:extent cx="1278671" cy="8229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8.49 PM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0B556123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1677 (11%)</w:t>
            </w:r>
          </w:p>
        </w:tc>
      </w:tr>
      <w:tr w:rsidR="00631772" w14:paraId="2ACAED85" w14:textId="77777777" w:rsidTr="00F81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65FD958F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Parsnp</w:t>
            </w:r>
          </w:p>
        </w:tc>
        <w:tc>
          <w:tcPr>
            <w:tcW w:w="1440" w:type="dxa"/>
          </w:tcPr>
          <w:p w14:paraId="4C5F888F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1503</w:t>
            </w:r>
            <w:r>
              <w:rPr>
                <w:sz w:val="22"/>
                <w:szCs w:val="22"/>
              </w:rPr>
              <w:t xml:space="preserve"> (66%)</w:t>
            </w:r>
          </w:p>
        </w:tc>
        <w:tc>
          <w:tcPr>
            <w:tcW w:w="2340" w:type="dxa"/>
          </w:tcPr>
          <w:p w14:paraId="0806A839" w14:textId="77777777" w:rsidR="00631772" w:rsidRPr="00B75777" w:rsidRDefault="00631772" w:rsidP="00F81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Single genome splits</w:t>
            </w:r>
          </w:p>
        </w:tc>
        <w:tc>
          <w:tcPr>
            <w:tcW w:w="1710" w:type="dxa"/>
          </w:tcPr>
          <w:p w14:paraId="0270571F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1503 (10%)</w:t>
            </w:r>
          </w:p>
        </w:tc>
      </w:tr>
      <w:tr w:rsidR="00631772" w14:paraId="2910E412" w14:textId="77777777" w:rsidTr="00F81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606D611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Parsnp</w:t>
            </w:r>
          </w:p>
        </w:tc>
        <w:tc>
          <w:tcPr>
            <w:tcW w:w="1440" w:type="dxa"/>
          </w:tcPr>
          <w:p w14:paraId="0F4F3759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(1%)</w:t>
            </w:r>
          </w:p>
        </w:tc>
        <w:tc>
          <w:tcPr>
            <w:tcW w:w="2340" w:type="dxa"/>
          </w:tcPr>
          <w:p w14:paraId="6D0B1DC2" w14:textId="77777777" w:rsidR="00631772" w:rsidRPr="00B75777" w:rsidRDefault="00631772" w:rsidP="00F81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66108882" wp14:editId="2351D784">
                  <wp:extent cx="1278672" cy="82296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5.10 PM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5E817FCE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1127 (8%)</w:t>
            </w:r>
          </w:p>
        </w:tc>
      </w:tr>
      <w:tr w:rsidR="00631772" w14:paraId="2C9DA5C3" w14:textId="77777777" w:rsidTr="00F81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bottom w:val="thinThickSmallGap" w:sz="24" w:space="0" w:color="auto"/>
            </w:tcBorders>
          </w:tcPr>
          <w:p w14:paraId="080A3F0A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Parsnp</w:t>
            </w:r>
          </w:p>
        </w:tc>
        <w:tc>
          <w:tcPr>
            <w:tcW w:w="1440" w:type="dxa"/>
            <w:tcBorders>
              <w:bottom w:val="thinThickSmallGap" w:sz="24" w:space="0" w:color="auto"/>
            </w:tcBorders>
          </w:tcPr>
          <w:p w14:paraId="0C211477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(&lt;1%)</w:t>
            </w:r>
          </w:p>
        </w:tc>
        <w:tc>
          <w:tcPr>
            <w:tcW w:w="2340" w:type="dxa"/>
            <w:tcBorders>
              <w:bottom w:val="thinThickSmallGap" w:sz="24" w:space="0" w:color="auto"/>
            </w:tcBorders>
          </w:tcPr>
          <w:p w14:paraId="6C1AC4B0" w14:textId="77777777" w:rsidR="00631772" w:rsidRPr="00B75777" w:rsidRDefault="00631772" w:rsidP="00F81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15C5B933" wp14:editId="5D5E8FA0">
                  <wp:extent cx="1278689" cy="8229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7 at 5.16.22 PM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89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bottom w:val="thinThickSmallGap" w:sz="24" w:space="0" w:color="auto"/>
            </w:tcBorders>
          </w:tcPr>
          <w:p w14:paraId="59F87B43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896 (6%)</w:t>
            </w:r>
          </w:p>
        </w:tc>
      </w:tr>
      <w:tr w:rsidR="00631772" w14:paraId="3DA7CF77" w14:textId="77777777" w:rsidTr="00F81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thinThickSmallGap" w:sz="24" w:space="0" w:color="auto"/>
              <w:bottom w:val="nil"/>
            </w:tcBorders>
          </w:tcPr>
          <w:p w14:paraId="36ECFD50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Comas</w:t>
            </w:r>
          </w:p>
        </w:tc>
        <w:tc>
          <w:tcPr>
            <w:tcW w:w="1440" w:type="dxa"/>
            <w:tcBorders>
              <w:top w:val="thinThickSmallGap" w:sz="24" w:space="0" w:color="auto"/>
              <w:bottom w:val="nil"/>
            </w:tcBorders>
          </w:tcPr>
          <w:p w14:paraId="3CBEA6E0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 (1%)</w:t>
            </w:r>
          </w:p>
        </w:tc>
        <w:tc>
          <w:tcPr>
            <w:tcW w:w="2340" w:type="dxa"/>
            <w:tcBorders>
              <w:top w:val="thinThickSmallGap" w:sz="24" w:space="0" w:color="auto"/>
              <w:bottom w:val="nil"/>
            </w:tcBorders>
          </w:tcPr>
          <w:p w14:paraId="7914BDC8" w14:textId="77777777" w:rsidR="00631772" w:rsidRPr="00B75777" w:rsidRDefault="00631772" w:rsidP="00F81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0FB8CC83" wp14:editId="3F8A79D5">
                  <wp:extent cx="1278671" cy="82296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1.10 PM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top w:val="thinThickSmallGap" w:sz="24" w:space="0" w:color="auto"/>
              <w:bottom w:val="nil"/>
            </w:tcBorders>
          </w:tcPr>
          <w:p w14:paraId="2BC19CC4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3270 (14%)</w:t>
            </w:r>
          </w:p>
        </w:tc>
      </w:tr>
      <w:tr w:rsidR="00631772" w14:paraId="436DCF22" w14:textId="77777777" w:rsidTr="00F81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</w:tcBorders>
          </w:tcPr>
          <w:p w14:paraId="69CECDE9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lastRenderedPageBreak/>
              <w:t xml:space="preserve">Comas </w:t>
            </w:r>
          </w:p>
        </w:tc>
        <w:tc>
          <w:tcPr>
            <w:tcW w:w="1440" w:type="dxa"/>
            <w:tcBorders>
              <w:top w:val="nil"/>
            </w:tcBorders>
          </w:tcPr>
          <w:p w14:paraId="3DBE6100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3016</w:t>
            </w:r>
            <w:r>
              <w:rPr>
                <w:sz w:val="22"/>
                <w:szCs w:val="22"/>
              </w:rPr>
              <w:t xml:space="preserve"> (63%)</w:t>
            </w:r>
          </w:p>
        </w:tc>
        <w:tc>
          <w:tcPr>
            <w:tcW w:w="2340" w:type="dxa"/>
            <w:tcBorders>
              <w:top w:val="nil"/>
            </w:tcBorders>
          </w:tcPr>
          <w:p w14:paraId="4B9C126B" w14:textId="77777777" w:rsidR="00631772" w:rsidRPr="00B75777" w:rsidRDefault="00631772" w:rsidP="00F81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Single genome splits</w:t>
            </w:r>
          </w:p>
        </w:tc>
        <w:tc>
          <w:tcPr>
            <w:tcW w:w="1710" w:type="dxa"/>
            <w:tcBorders>
              <w:top w:val="nil"/>
            </w:tcBorders>
          </w:tcPr>
          <w:p w14:paraId="3D7B6F68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3016 (13%)</w:t>
            </w:r>
          </w:p>
        </w:tc>
      </w:tr>
      <w:tr w:rsidR="00631772" w14:paraId="46AD8BBB" w14:textId="77777777" w:rsidTr="00F81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66B029D6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Comas</w:t>
            </w:r>
          </w:p>
        </w:tc>
        <w:tc>
          <w:tcPr>
            <w:tcW w:w="1440" w:type="dxa"/>
          </w:tcPr>
          <w:p w14:paraId="0F41D275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74</w:t>
            </w:r>
            <w:r>
              <w:rPr>
                <w:sz w:val="22"/>
                <w:szCs w:val="22"/>
              </w:rPr>
              <w:t xml:space="preserve"> (2%)</w:t>
            </w:r>
          </w:p>
        </w:tc>
        <w:tc>
          <w:tcPr>
            <w:tcW w:w="2340" w:type="dxa"/>
          </w:tcPr>
          <w:p w14:paraId="6B339291" w14:textId="77777777" w:rsidR="00631772" w:rsidRPr="00B75777" w:rsidRDefault="00631772" w:rsidP="00F81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3E70BBB8" wp14:editId="05DE456F">
                  <wp:extent cx="1278672" cy="8229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5.10 PM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348AAA21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2516 (11%)</w:t>
            </w:r>
          </w:p>
        </w:tc>
      </w:tr>
      <w:tr w:rsidR="00631772" w14:paraId="0F18A0E5" w14:textId="77777777" w:rsidTr="00F81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0AD65350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Comas</w:t>
            </w:r>
          </w:p>
        </w:tc>
        <w:tc>
          <w:tcPr>
            <w:tcW w:w="1440" w:type="dxa"/>
          </w:tcPr>
          <w:p w14:paraId="5B46D763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109</w:t>
            </w:r>
            <w:r>
              <w:rPr>
                <w:sz w:val="22"/>
                <w:szCs w:val="22"/>
              </w:rPr>
              <w:t xml:space="preserve"> (2%)</w:t>
            </w:r>
          </w:p>
        </w:tc>
        <w:tc>
          <w:tcPr>
            <w:tcW w:w="2340" w:type="dxa"/>
          </w:tcPr>
          <w:p w14:paraId="47C1DB10" w14:textId="77777777" w:rsidR="00631772" w:rsidRPr="00B75777" w:rsidRDefault="00631772" w:rsidP="00F81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3B1A60A8" wp14:editId="7DFAE2BF">
                  <wp:extent cx="1278671" cy="82296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6 at 1.26.46 PM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7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72FDD671" w14:textId="77777777" w:rsidR="00631772" w:rsidRPr="00B75777" w:rsidRDefault="00631772" w:rsidP="00F81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1199 (5%)</w:t>
            </w:r>
          </w:p>
        </w:tc>
      </w:tr>
      <w:tr w:rsidR="00631772" w14:paraId="1CF6A55C" w14:textId="77777777" w:rsidTr="00F81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3EE11DC6" w14:textId="77777777" w:rsidR="00631772" w:rsidRPr="00B75777" w:rsidRDefault="00631772" w:rsidP="00F81F00">
            <w:pPr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 xml:space="preserve">Comas </w:t>
            </w:r>
            <w:r w:rsidRPr="00924AF5">
              <w:rPr>
                <w:i/>
                <w:sz w:val="22"/>
                <w:szCs w:val="22"/>
              </w:rPr>
              <w:t>et al</w:t>
            </w:r>
          </w:p>
        </w:tc>
        <w:tc>
          <w:tcPr>
            <w:tcW w:w="1440" w:type="dxa"/>
          </w:tcPr>
          <w:p w14:paraId="5D4011B0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 xml:space="preserve"> (1%)</w:t>
            </w:r>
          </w:p>
        </w:tc>
        <w:tc>
          <w:tcPr>
            <w:tcW w:w="2340" w:type="dxa"/>
          </w:tcPr>
          <w:p w14:paraId="7DF38831" w14:textId="77777777" w:rsidR="00631772" w:rsidRPr="00B75777" w:rsidRDefault="00631772" w:rsidP="00F81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drawing>
                <wp:inline distT="0" distB="0" distL="0" distR="0" wp14:anchorId="1CD9B1CD" wp14:editId="6686B50D">
                  <wp:extent cx="1278689" cy="82296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4-09-17 at 5.31.59 P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89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02BCB84A" w14:textId="77777777" w:rsidR="00631772" w:rsidRPr="00B75777" w:rsidRDefault="00631772" w:rsidP="00F81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5777">
              <w:rPr>
                <w:sz w:val="22"/>
                <w:szCs w:val="22"/>
              </w:rPr>
              <w:t>1127 (5%)</w:t>
            </w:r>
          </w:p>
        </w:tc>
      </w:tr>
    </w:tbl>
    <w:p w14:paraId="3D326FEC" w14:textId="77777777" w:rsidR="00631772" w:rsidRDefault="00631772" w:rsidP="00631772">
      <w:pPr>
        <w:spacing w:line="240" w:lineRule="auto"/>
        <w:rPr>
          <w:b/>
          <w:sz w:val="22"/>
          <w:szCs w:val="22"/>
        </w:rPr>
      </w:pPr>
    </w:p>
    <w:p w14:paraId="52FC95BD" w14:textId="77777777" w:rsidR="00631772" w:rsidRDefault="00631772" w:rsidP="00631772">
      <w:pPr>
        <w:spacing w:line="240" w:lineRule="auto"/>
        <w:rPr>
          <w:b/>
          <w:sz w:val="22"/>
          <w:szCs w:val="22"/>
        </w:rPr>
      </w:pPr>
    </w:p>
    <w:p w14:paraId="1CF0C27C" w14:textId="77777777" w:rsidR="00631772" w:rsidRDefault="00631772" w:rsidP="00631772"/>
    <w:p w14:paraId="5B61D46E" w14:textId="77777777" w:rsidR="00631772" w:rsidRDefault="00631772" w:rsidP="00631772">
      <w:r>
        <w:drawing>
          <wp:inline distT="0" distB="0" distL="0" distR="0" wp14:anchorId="58DC9AAC" wp14:editId="2226A85B">
            <wp:extent cx="4692992" cy="2796491"/>
            <wp:effectExtent l="0" t="0" r="31750" b="2349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31F6FD4" w14:textId="77777777" w:rsidR="00631772" w:rsidRPr="004B7DBF" w:rsidRDefault="00631772" w:rsidP="00631772">
      <w:pPr>
        <w:spacing w:line="240" w:lineRule="auto"/>
        <w:rPr>
          <w:sz w:val="22"/>
          <w:szCs w:val="22"/>
        </w:rPr>
      </w:pPr>
      <w:r w:rsidRPr="004B7DBF">
        <w:rPr>
          <w:b/>
          <w:sz w:val="22"/>
          <w:szCs w:val="22"/>
        </w:rPr>
        <w:t xml:space="preserve">Supplementary Figure </w:t>
      </w:r>
      <w:r>
        <w:rPr>
          <w:b/>
          <w:sz w:val="22"/>
          <w:szCs w:val="22"/>
        </w:rPr>
        <w:t>1</w:t>
      </w:r>
      <w:r w:rsidRPr="004B7DBF">
        <w:rPr>
          <w:sz w:val="22"/>
          <w:szCs w:val="22"/>
        </w:rPr>
        <w:t xml:space="preserve">. Runtime comparison for the whole-genome alignment methods on the simulated 32-genome </w:t>
      </w:r>
      <w:r w:rsidRPr="004B7DBF">
        <w:rPr>
          <w:i/>
          <w:sz w:val="22"/>
          <w:szCs w:val="22"/>
        </w:rPr>
        <w:t>E. coli</w:t>
      </w:r>
      <w:r w:rsidRPr="004B7DBF">
        <w:rPr>
          <w:sz w:val="22"/>
          <w:szCs w:val="22"/>
        </w:rPr>
        <w:t xml:space="preserve"> W3110 dataset. The y-axis is log scale. pMauve = progressiveMauve, and Mugsy(p) indicates Mugsy with a parallelized NUCmer search. All programs were allocated 32 cores on the hardware noted above. Note that Mugsy is not multithreaded.</w:t>
      </w:r>
    </w:p>
    <w:p w14:paraId="648F03AF" w14:textId="3B632602" w:rsidR="00631772" w:rsidRDefault="00631772" w:rsidP="00631772">
      <w:pPr>
        <w:pStyle w:val="Heading2"/>
        <w:rPr>
          <w:noProof w:val="0"/>
        </w:rPr>
      </w:pPr>
      <w:r w:rsidRPr="00C72D7F">
        <w:lastRenderedPageBreak/>
        <w:drawing>
          <wp:anchor distT="0" distB="0" distL="114300" distR="114300" simplePos="0" relativeHeight="251660288" behindDoc="1" locked="0" layoutInCell="1" allowOverlap="1" wp14:anchorId="401565CD" wp14:editId="0FEF52E6">
            <wp:simplePos x="0" y="0"/>
            <wp:positionH relativeFrom="column">
              <wp:posOffset>1028700</wp:posOffset>
            </wp:positionH>
            <wp:positionV relativeFrom="paragraph">
              <wp:posOffset>177165</wp:posOffset>
            </wp:positionV>
            <wp:extent cx="3608705" cy="379476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ntime_new.pdf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1" b="7156"/>
                    <a:stretch/>
                  </pic:blipFill>
                  <pic:spPr bwMode="auto">
                    <a:xfrm>
                      <a:off x="0" y="0"/>
                      <a:ext cx="3608705" cy="379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14:paraId="5D8D404A" w14:textId="77777777" w:rsidR="00631772" w:rsidRDefault="00631772" w:rsidP="00631772">
      <w:pPr>
        <w:pStyle w:val="Heading2"/>
        <w:rPr>
          <w:noProof w:val="0"/>
        </w:rPr>
      </w:pPr>
    </w:p>
    <w:p w14:paraId="0EE8506B" w14:textId="77777777" w:rsidR="00631772" w:rsidRDefault="00631772" w:rsidP="00631772">
      <w:pPr>
        <w:pStyle w:val="Heading2"/>
        <w:rPr>
          <w:noProof w:val="0"/>
        </w:rPr>
      </w:pPr>
    </w:p>
    <w:p w14:paraId="0161E42E" w14:textId="77777777" w:rsidR="00631772" w:rsidRDefault="00631772" w:rsidP="00631772">
      <w:pPr>
        <w:pStyle w:val="Heading2"/>
        <w:rPr>
          <w:noProof w:val="0"/>
        </w:rPr>
      </w:pPr>
    </w:p>
    <w:p w14:paraId="237B5AE1" w14:textId="77777777" w:rsidR="00631772" w:rsidRDefault="00631772" w:rsidP="00631772">
      <w:pPr>
        <w:pStyle w:val="Heading2"/>
        <w:rPr>
          <w:noProof w:val="0"/>
        </w:rPr>
      </w:pPr>
    </w:p>
    <w:p w14:paraId="4E5A3CFC" w14:textId="77777777" w:rsidR="00631772" w:rsidRDefault="00631772" w:rsidP="00631772">
      <w:pPr>
        <w:pStyle w:val="Heading2"/>
        <w:rPr>
          <w:noProof w:val="0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C0AD5" wp14:editId="5F487FF1">
                <wp:simplePos x="0" y="0"/>
                <wp:positionH relativeFrom="column">
                  <wp:posOffset>228600</wp:posOffset>
                </wp:positionH>
                <wp:positionV relativeFrom="paragraph">
                  <wp:posOffset>154940</wp:posOffset>
                </wp:positionV>
                <wp:extent cx="1257300" cy="228600"/>
                <wp:effectExtent l="635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2D4ED" w14:textId="77777777" w:rsidR="00F81F00" w:rsidRPr="00416642" w:rsidRDefault="00F81F00" w:rsidP="006317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CPU runtime (minutes)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margin-left:18pt;margin-top:12.2pt;width:99pt;height:18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" filled="f" stroked="f">
                <v:textbox>
                  <w:txbxContent>
                    <w:p w14:paraId="4EF2D4ED" w14:textId="77777777" w:rsidR="00631772" w:rsidRPr="00416642" w:rsidRDefault="00631772" w:rsidP="0063177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CPU runtime (minutes)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E26D51" w14:textId="77777777" w:rsidR="00631772" w:rsidRDefault="00631772" w:rsidP="00631772">
      <w:pPr>
        <w:pStyle w:val="Heading2"/>
        <w:rPr>
          <w:noProof w:val="0"/>
        </w:rPr>
      </w:pPr>
    </w:p>
    <w:p w14:paraId="6788B5CF" w14:textId="77777777" w:rsidR="00631772" w:rsidRDefault="00631772" w:rsidP="00631772">
      <w:pPr>
        <w:pStyle w:val="Heading2"/>
        <w:rPr>
          <w:noProof w:val="0"/>
        </w:rPr>
      </w:pPr>
    </w:p>
    <w:p w14:paraId="02B3A9EF" w14:textId="77777777" w:rsidR="00631772" w:rsidRDefault="00631772" w:rsidP="00631772">
      <w:pPr>
        <w:pStyle w:val="Heading2"/>
        <w:rPr>
          <w:noProof w:val="0"/>
        </w:rPr>
      </w:pPr>
    </w:p>
    <w:p w14:paraId="418AE03C" w14:textId="77777777" w:rsidR="00631772" w:rsidRDefault="00631772" w:rsidP="00631772">
      <w:pPr>
        <w:pStyle w:val="Heading2"/>
        <w:rPr>
          <w:noProof w:val="0"/>
        </w:rPr>
      </w:pPr>
    </w:p>
    <w:p w14:paraId="07C9304D" w14:textId="77777777" w:rsidR="00631772" w:rsidRDefault="00631772" w:rsidP="00631772">
      <w:pPr>
        <w:pStyle w:val="Heading2"/>
        <w:rPr>
          <w:noProof w:val="0"/>
        </w:rPr>
      </w:pPr>
    </w:p>
    <w:p w14:paraId="4C4E9D90" w14:textId="77777777" w:rsidR="00631772" w:rsidRDefault="00631772" w:rsidP="00631772">
      <w:pPr>
        <w:pStyle w:val="Heading2"/>
        <w:rPr>
          <w:noProof w:val="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13669" wp14:editId="5B714FA1">
                <wp:simplePos x="0" y="0"/>
                <wp:positionH relativeFrom="column">
                  <wp:posOffset>2286000</wp:posOffset>
                </wp:positionH>
                <wp:positionV relativeFrom="paragraph">
                  <wp:posOffset>154940</wp:posOffset>
                </wp:positionV>
                <wp:extent cx="1143000" cy="293370"/>
                <wp:effectExtent l="0" t="0" r="0" b="1143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2BB33" w14:textId="77777777" w:rsidR="00F81F00" w:rsidRPr="00416642" w:rsidRDefault="00F81F00" w:rsidP="006317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Number of genomes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180pt;margin-top:12.2pt;width:90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" filled="f" stroked="f">
                <v:textbox>
                  <w:txbxContent>
                    <w:p w14:paraId="16E2BB33" w14:textId="77777777" w:rsidR="00631772" w:rsidRPr="00416642" w:rsidRDefault="00631772" w:rsidP="0063177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Number of genomes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FF81DD" w14:textId="77777777" w:rsidR="00631772" w:rsidRDefault="00631772" w:rsidP="00631772">
      <w:pPr>
        <w:pStyle w:val="Heading2"/>
        <w:rPr>
          <w:noProof w:val="0"/>
        </w:rPr>
      </w:pPr>
    </w:p>
    <w:p w14:paraId="2B25F259" w14:textId="77777777" w:rsidR="00631772" w:rsidRDefault="00631772" w:rsidP="00631772">
      <w:pPr>
        <w:spacing w:line="240" w:lineRule="auto"/>
        <w:rPr>
          <w:noProof w:val="0"/>
        </w:rPr>
      </w:pPr>
      <w:r w:rsidRPr="00E743C2">
        <w:rPr>
          <w:b/>
          <w:sz w:val="22"/>
          <w:szCs w:val="22"/>
        </w:rPr>
        <w:t xml:space="preserve">Supplementary </w:t>
      </w:r>
      <w:r>
        <w:rPr>
          <w:b/>
          <w:sz w:val="22"/>
          <w:szCs w:val="22"/>
        </w:rPr>
        <w:t>Figure 2</w:t>
      </w:r>
      <w:r w:rsidRPr="00E743C2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Timing performance from 32 to 10,000 </w:t>
      </w:r>
      <w:r w:rsidRPr="00BB40F4">
        <w:rPr>
          <w:i/>
          <w:iCs/>
          <w:sz w:val="22"/>
          <w:szCs w:val="22"/>
        </w:rPr>
        <w:t>S. pneumoniae</w:t>
      </w:r>
      <w:r w:rsidRPr="00BB40F4"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>genomes</w:t>
      </w:r>
      <w:r w:rsidRPr="00E743C2">
        <w:rPr>
          <w:sz w:val="22"/>
          <w:szCs w:val="22"/>
        </w:rPr>
        <w:t>. The x-axis i</w:t>
      </w:r>
      <w:r>
        <w:rPr>
          <w:sz w:val="22"/>
          <w:szCs w:val="22"/>
        </w:rPr>
        <w:t xml:space="preserve">ndicates the number of genomes </w:t>
      </w:r>
      <w:r w:rsidRPr="00E743C2">
        <w:rPr>
          <w:sz w:val="22"/>
          <w:szCs w:val="22"/>
        </w:rPr>
        <w:t xml:space="preserve">and </w:t>
      </w:r>
      <w:r>
        <w:rPr>
          <w:sz w:val="22"/>
          <w:szCs w:val="22"/>
        </w:rPr>
        <w:t xml:space="preserve">the </w:t>
      </w:r>
      <w:r w:rsidRPr="00E743C2">
        <w:rPr>
          <w:sz w:val="22"/>
          <w:szCs w:val="22"/>
        </w:rPr>
        <w:t xml:space="preserve">y-axis </w:t>
      </w:r>
      <w:r>
        <w:rPr>
          <w:sz w:val="22"/>
          <w:szCs w:val="22"/>
        </w:rPr>
        <w:t>the wall clock time for core-</w:t>
      </w:r>
      <w:r w:rsidRPr="00E743C2">
        <w:rPr>
          <w:sz w:val="22"/>
          <w:szCs w:val="22"/>
        </w:rPr>
        <w:t xml:space="preserve">genome </w:t>
      </w:r>
      <w:r>
        <w:rPr>
          <w:sz w:val="22"/>
          <w:szCs w:val="22"/>
        </w:rPr>
        <w:t>alignment. Alignments were performed on the hardware noted above</w:t>
      </w:r>
      <w:r w:rsidRPr="00E743C2">
        <w:rPr>
          <w:sz w:val="22"/>
          <w:szCs w:val="22"/>
        </w:rPr>
        <w:t xml:space="preserve">. </w:t>
      </w:r>
      <w:r>
        <w:rPr>
          <w:sz w:val="22"/>
          <w:szCs w:val="22"/>
        </w:rPr>
        <w:t>The</w:t>
      </w:r>
      <w:r w:rsidRPr="00E743C2">
        <w:rPr>
          <w:sz w:val="22"/>
          <w:szCs w:val="22"/>
        </w:rPr>
        <w:t xml:space="preserve"> gray line represents</w:t>
      </w:r>
      <w:r>
        <w:rPr>
          <w:sz w:val="22"/>
          <w:szCs w:val="22"/>
        </w:rPr>
        <w:t xml:space="preserve"> a</w:t>
      </w:r>
      <w:r w:rsidRPr="00E743C2">
        <w:rPr>
          <w:sz w:val="22"/>
          <w:szCs w:val="22"/>
        </w:rPr>
        <w:t xml:space="preserve"> li</w:t>
      </w:r>
      <w:r>
        <w:rPr>
          <w:sz w:val="22"/>
          <w:szCs w:val="22"/>
        </w:rPr>
        <w:t>near time relationship between the number</w:t>
      </w:r>
      <w:r w:rsidRPr="00E743C2">
        <w:rPr>
          <w:sz w:val="22"/>
          <w:szCs w:val="22"/>
        </w:rPr>
        <w:t xml:space="preserve"> of genomes and search time</w:t>
      </w:r>
      <w:r>
        <w:rPr>
          <w:sz w:val="22"/>
          <w:szCs w:val="22"/>
        </w:rPr>
        <w:t>.</w:t>
      </w:r>
      <w:r w:rsidRPr="00E743C2">
        <w:rPr>
          <w:sz w:val="22"/>
          <w:szCs w:val="22"/>
        </w:rPr>
        <w:t xml:space="preserve"> </w:t>
      </w:r>
    </w:p>
    <w:sectPr w:rsidR="00631772">
      <w:headerReference w:type="default" r:id="rId16"/>
      <w:footerReference w:type="defaul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D8998" w14:textId="77777777" w:rsidR="00F81F00" w:rsidRDefault="00F81F00">
      <w:pPr>
        <w:spacing w:line="240" w:lineRule="auto"/>
      </w:pPr>
      <w:r>
        <w:separator/>
      </w:r>
    </w:p>
  </w:endnote>
  <w:endnote w:type="continuationSeparator" w:id="0">
    <w:p w14:paraId="2F3AA672" w14:textId="77777777" w:rsidR="00F81F00" w:rsidRDefault="00F81F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3BA57" w14:textId="77777777" w:rsidR="00F81F00" w:rsidRPr="00CB32BE" w:rsidRDefault="00F81F00" w:rsidP="00F81F00">
    <w:pPr>
      <w:pStyle w:val="Footer"/>
      <w:jc w:val="center"/>
      <w:rPr>
        <w:color w:val="FF0000"/>
        <w:sz w:val="22"/>
        <w:szCs w:val="22"/>
      </w:rPr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2A18B0">
      <w:t>3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876EA5" w14:textId="77777777" w:rsidR="00F81F00" w:rsidRDefault="00F81F00">
      <w:pPr>
        <w:spacing w:line="240" w:lineRule="auto"/>
      </w:pPr>
      <w:r>
        <w:separator/>
      </w:r>
    </w:p>
  </w:footnote>
  <w:footnote w:type="continuationSeparator" w:id="0">
    <w:p w14:paraId="3AAF01A6" w14:textId="77777777" w:rsidR="00F81F00" w:rsidRDefault="00F81F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8CC80" w14:textId="77777777" w:rsidR="00F81F00" w:rsidRPr="00CB32BE" w:rsidRDefault="00F81F00" w:rsidP="00F81F00">
    <w:pPr>
      <w:pStyle w:val="Footer"/>
      <w:jc w:val="center"/>
      <w:rPr>
        <w:color w:val="FF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77E6A"/>
    <w:multiLevelType w:val="hybridMultilevel"/>
    <w:tmpl w:val="FAFA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772"/>
    <w:rsid w:val="002A18B0"/>
    <w:rsid w:val="003205A1"/>
    <w:rsid w:val="00352710"/>
    <w:rsid w:val="00631772"/>
    <w:rsid w:val="007F050F"/>
    <w:rsid w:val="00F8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61D1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72"/>
    <w:pPr>
      <w:spacing w:line="480" w:lineRule="auto"/>
    </w:pPr>
    <w:rPr>
      <w:rFonts w:ascii="Times New Roman" w:eastAsia="Times New Roman" w:hAnsi="Times New Roman" w:cs="Times New Roman"/>
      <w:noProof/>
    </w:rPr>
  </w:style>
  <w:style w:type="paragraph" w:styleId="Heading2">
    <w:name w:val="heading 2"/>
    <w:basedOn w:val="Normal"/>
    <w:next w:val="Normal"/>
    <w:link w:val="Heading2Char"/>
    <w:qFormat/>
    <w:rsid w:val="00631772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31772"/>
    <w:rPr>
      <w:rFonts w:ascii="Arial" w:eastAsia="Times New Roman" w:hAnsi="Arial" w:cs="Arial"/>
      <w:b/>
      <w:bCs/>
      <w:noProof/>
      <w:sz w:val="22"/>
      <w:szCs w:val="28"/>
    </w:rPr>
  </w:style>
  <w:style w:type="paragraph" w:styleId="Footer">
    <w:name w:val="footer"/>
    <w:basedOn w:val="Normal"/>
    <w:link w:val="FooterChar"/>
    <w:uiPriority w:val="99"/>
    <w:rsid w:val="006317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72"/>
    <w:rPr>
      <w:rFonts w:ascii="Times New Roman" w:eastAsia="Times New Roman" w:hAnsi="Times New Roman" w:cs="Times New Roman"/>
      <w:noProof/>
    </w:rPr>
  </w:style>
  <w:style w:type="table" w:styleId="LightShading">
    <w:name w:val="Light Shading"/>
    <w:basedOn w:val="TableNormal"/>
    <w:uiPriority w:val="60"/>
    <w:rsid w:val="00631772"/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6317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77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72"/>
    <w:rPr>
      <w:rFonts w:ascii="Lucida Grande" w:eastAsia="Times New Roman" w:hAnsi="Lucida Grande" w:cs="Lucida Grand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72"/>
    <w:pPr>
      <w:spacing w:line="480" w:lineRule="auto"/>
    </w:pPr>
    <w:rPr>
      <w:rFonts w:ascii="Times New Roman" w:eastAsia="Times New Roman" w:hAnsi="Times New Roman" w:cs="Times New Roman"/>
      <w:noProof/>
    </w:rPr>
  </w:style>
  <w:style w:type="paragraph" w:styleId="Heading2">
    <w:name w:val="heading 2"/>
    <w:basedOn w:val="Normal"/>
    <w:next w:val="Normal"/>
    <w:link w:val="Heading2Char"/>
    <w:qFormat/>
    <w:rsid w:val="00631772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31772"/>
    <w:rPr>
      <w:rFonts w:ascii="Arial" w:eastAsia="Times New Roman" w:hAnsi="Arial" w:cs="Arial"/>
      <w:b/>
      <w:bCs/>
      <w:noProof/>
      <w:sz w:val="22"/>
      <w:szCs w:val="28"/>
    </w:rPr>
  </w:style>
  <w:style w:type="paragraph" w:styleId="Footer">
    <w:name w:val="footer"/>
    <w:basedOn w:val="Normal"/>
    <w:link w:val="FooterChar"/>
    <w:uiPriority w:val="99"/>
    <w:rsid w:val="006317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72"/>
    <w:rPr>
      <w:rFonts w:ascii="Times New Roman" w:eastAsia="Times New Roman" w:hAnsi="Times New Roman" w:cs="Times New Roman"/>
      <w:noProof/>
    </w:rPr>
  </w:style>
  <w:style w:type="table" w:styleId="LightShading">
    <w:name w:val="Light Shading"/>
    <w:basedOn w:val="TableNormal"/>
    <w:uiPriority w:val="60"/>
    <w:rsid w:val="00631772"/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6317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77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72"/>
    <w:rPr>
      <w:rFonts w:ascii="Lucida Grande" w:eastAsia="Times New Roman" w:hAnsi="Lucida Grande" w:cs="Lucida Grand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chart" Target="charts/chart1.xml"/><Relationship Id="rId15" Type="http://schemas.openxmlformats.org/officeDocument/2006/relationships/image" Target="media/image7.emf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treangen:Documents:parsnp_results_110113_newrr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0"/>
    </mc:Choice>
    <mc:Fallback>
      <c:style val="20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parsnp_results_yy.csv!$E$36</c:f>
              <c:strCache>
                <c:ptCount val="1"/>
                <c:pt idx="0">
                  <c:v>TP/min</c:v>
                </c:pt>
              </c:strCache>
            </c:strRef>
          </c:tx>
          <c:spPr>
            <a:solidFill>
              <a:schemeClr val="dk1"/>
            </a:solidFill>
            <a:ln w="25400" cap="flat" cmpd="sng" algn="ctr">
              <a:solidFill>
                <a:schemeClr val="dk1">
                  <a:shade val="50000"/>
                </a:schemeClr>
              </a:solidFill>
              <a:prstDash val="solid"/>
            </a:ln>
            <a:effectLst/>
          </c:spPr>
          <c:invertIfNegative val="0"/>
          <c:cat>
            <c:strRef>
              <c:f>parsnp_results_yy.csv!$D$37:$D$41</c:f>
              <c:strCache>
                <c:ptCount val="5"/>
                <c:pt idx="0">
                  <c:v>pMauve</c:v>
                </c:pt>
                <c:pt idx="1">
                  <c:v>Mugsy</c:v>
                </c:pt>
                <c:pt idx="2">
                  <c:v>Mugsy(p)</c:v>
                </c:pt>
                <c:pt idx="3">
                  <c:v>mauveAligner</c:v>
                </c:pt>
                <c:pt idx="4">
                  <c:v>Parsnp</c:v>
                </c:pt>
              </c:strCache>
            </c:strRef>
          </c:cat>
          <c:val>
            <c:numRef>
              <c:f>parsnp_results_yy.csv!$E$37:$E$41</c:f>
              <c:numCache>
                <c:formatCode>General</c:formatCode>
                <c:ptCount val="5"/>
                <c:pt idx="0">
                  <c:v>600.0</c:v>
                </c:pt>
                <c:pt idx="1">
                  <c:v>120.0</c:v>
                </c:pt>
                <c:pt idx="2">
                  <c:v>100.0</c:v>
                </c:pt>
                <c:pt idx="3">
                  <c:v>30.0</c:v>
                </c:pt>
                <c:pt idx="4">
                  <c:v>4.0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axId val="-2059741544"/>
        <c:axId val="-2059704648"/>
      </c:barChart>
      <c:catAx>
        <c:axId val="-2059741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-2059704648"/>
        <c:crosses val="autoZero"/>
        <c:auto val="1"/>
        <c:lblAlgn val="ctr"/>
        <c:lblOffset val="100"/>
        <c:noMultiLvlLbl val="0"/>
      </c:catAx>
      <c:valAx>
        <c:axId val="-2059704648"/>
        <c:scaling>
          <c:logBase val="10.0"/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Runtime</a:t>
                </a:r>
                <a:r>
                  <a:rPr lang="en-US" sz="1200" baseline="0"/>
                  <a:t> (minutes)</a:t>
                </a:r>
                <a:endParaRPr lang="en-US" sz="120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/>
            </a:pPr>
            <a:endParaRPr lang="en-US"/>
          </a:p>
        </c:txPr>
        <c:crossAx val="-20597415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1632</Characters>
  <Application>Microsoft Macintosh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Treangen</dc:creator>
  <cp:keywords/>
  <dc:description/>
  <cp:lastModifiedBy>Todd Treangen</cp:lastModifiedBy>
  <cp:revision>2</cp:revision>
  <dcterms:created xsi:type="dcterms:W3CDTF">2014-10-24T20:35:00Z</dcterms:created>
  <dcterms:modified xsi:type="dcterms:W3CDTF">2014-10-24T20:35:00Z</dcterms:modified>
</cp:coreProperties>
</file>