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D69E3" w14:textId="5DEE2C92" w:rsidR="00113A76" w:rsidRPr="00113A76" w:rsidRDefault="00113A76" w:rsidP="00113A76">
      <w:pPr>
        <w:spacing w:line="360" w:lineRule="auto"/>
        <w:jc w:val="both"/>
        <w:rPr>
          <w:rFonts w:ascii="Times New Roman" w:hAnsi="Times New Roman" w:cs="Times New Roman"/>
        </w:rPr>
      </w:pPr>
      <w:proofErr w:type="gramStart"/>
      <w:r w:rsidRPr="00113A76">
        <w:rPr>
          <w:rFonts w:ascii="Times New Roman" w:hAnsi="Times New Roman" w:cs="Times New Roman"/>
          <w:b/>
          <w:sz w:val="28"/>
          <w:szCs w:val="28"/>
        </w:rPr>
        <w:t>Supplementa</w:t>
      </w:r>
      <w:r w:rsidR="00117276">
        <w:rPr>
          <w:rFonts w:ascii="Times New Roman" w:hAnsi="Times New Roman" w:cs="Times New Roman"/>
          <w:b/>
          <w:sz w:val="28"/>
          <w:szCs w:val="28"/>
        </w:rPr>
        <w:t>ry</w:t>
      </w:r>
      <w:r w:rsidRPr="00113A76">
        <w:rPr>
          <w:rFonts w:ascii="Times New Roman" w:hAnsi="Times New Roman" w:cs="Times New Roman"/>
          <w:b/>
          <w:sz w:val="28"/>
          <w:szCs w:val="28"/>
        </w:rPr>
        <w:t xml:space="preserve"> Information for </w:t>
      </w:r>
      <w:proofErr w:type="spellStart"/>
      <w:r w:rsidRPr="00113A76">
        <w:rPr>
          <w:rFonts w:ascii="Times New Roman" w:hAnsi="Times New Roman" w:cs="Times New Roman"/>
          <w:b/>
          <w:sz w:val="28"/>
          <w:szCs w:val="28"/>
        </w:rPr>
        <w:t>Vembar</w:t>
      </w:r>
      <w:proofErr w:type="spellEnd"/>
      <w:r w:rsidRPr="00113A76">
        <w:rPr>
          <w:rFonts w:ascii="Times New Roman" w:hAnsi="Times New Roman" w:cs="Times New Roman"/>
          <w:b/>
          <w:sz w:val="28"/>
          <w:szCs w:val="28"/>
        </w:rPr>
        <w:t xml:space="preserve"> </w:t>
      </w:r>
      <w:r w:rsidRPr="00113A76">
        <w:rPr>
          <w:rFonts w:ascii="Times New Roman" w:hAnsi="Times New Roman" w:cs="Times New Roman"/>
          <w:b/>
          <w:i/>
          <w:sz w:val="28"/>
          <w:szCs w:val="28"/>
        </w:rPr>
        <w:t>et al.</w:t>
      </w:r>
      <w:proofErr w:type="gramEnd"/>
    </w:p>
    <w:p w14:paraId="2744149D" w14:textId="77777777" w:rsidR="00113A76" w:rsidRPr="00113A76" w:rsidRDefault="00113A76" w:rsidP="00113A76">
      <w:pPr>
        <w:spacing w:line="360" w:lineRule="auto"/>
        <w:jc w:val="both"/>
        <w:rPr>
          <w:rFonts w:ascii="Times New Roman" w:hAnsi="Times New Roman" w:cs="Times New Roman"/>
        </w:rPr>
      </w:pPr>
    </w:p>
    <w:p w14:paraId="79D79B21" w14:textId="2C2E1376" w:rsidR="00113A76" w:rsidRPr="00113A76" w:rsidRDefault="00113A76" w:rsidP="00113A76">
      <w:pPr>
        <w:spacing w:line="360" w:lineRule="auto"/>
        <w:jc w:val="both"/>
        <w:rPr>
          <w:rFonts w:ascii="Times New Roman" w:hAnsi="Times New Roman" w:cs="Times New Roman"/>
          <w:b/>
        </w:rPr>
      </w:pPr>
      <w:r w:rsidRPr="00113A76">
        <w:rPr>
          <w:rFonts w:ascii="Times New Roman" w:hAnsi="Times New Roman" w:cs="Times New Roman"/>
          <w:b/>
        </w:rPr>
        <w:t>Supplementa</w:t>
      </w:r>
      <w:r w:rsidR="00117276">
        <w:rPr>
          <w:rFonts w:ascii="Times New Roman" w:hAnsi="Times New Roman" w:cs="Times New Roman"/>
          <w:b/>
        </w:rPr>
        <w:t>ry</w:t>
      </w:r>
      <w:r w:rsidRPr="00113A76">
        <w:rPr>
          <w:rFonts w:ascii="Times New Roman" w:hAnsi="Times New Roman" w:cs="Times New Roman"/>
          <w:b/>
        </w:rPr>
        <w:t xml:space="preserve"> Materials and Methods</w:t>
      </w:r>
    </w:p>
    <w:p w14:paraId="5F6747DC" w14:textId="77777777" w:rsidR="00113A76" w:rsidRPr="00113A76" w:rsidRDefault="00113A76" w:rsidP="00113A76">
      <w:pPr>
        <w:spacing w:line="360" w:lineRule="auto"/>
        <w:jc w:val="both"/>
        <w:rPr>
          <w:rFonts w:ascii="Times New Roman" w:hAnsi="Times New Roman" w:cs="Times New Roman"/>
          <w:b/>
          <w:i/>
        </w:rPr>
      </w:pPr>
      <w:r w:rsidRPr="00113A76">
        <w:rPr>
          <w:rFonts w:ascii="Times New Roman" w:hAnsi="Times New Roman" w:cs="Times New Roman"/>
          <w:b/>
          <w:i/>
        </w:rPr>
        <w:t>Generation of plasmid constructs</w:t>
      </w:r>
    </w:p>
    <w:p w14:paraId="183C9AF7" w14:textId="77777777" w:rsidR="00113A76" w:rsidRPr="00113A76" w:rsidRDefault="00113A76" w:rsidP="00113A76">
      <w:pPr>
        <w:spacing w:line="360" w:lineRule="auto"/>
        <w:jc w:val="both"/>
        <w:rPr>
          <w:rFonts w:ascii="Times New Roman" w:hAnsi="Times New Roman" w:cs="Times New Roman"/>
        </w:rPr>
      </w:pPr>
      <w:r w:rsidRPr="00113A76">
        <w:rPr>
          <w:rFonts w:ascii="Times New Roman" w:hAnsi="Times New Roman" w:cs="Times New Roman"/>
        </w:rPr>
        <w:t xml:space="preserve">Genomic DNA was prepared from a mixed stage culture of 3D7 using the </w:t>
      </w:r>
      <w:proofErr w:type="spellStart"/>
      <w:r w:rsidRPr="00113A76">
        <w:rPr>
          <w:rFonts w:ascii="Times New Roman" w:hAnsi="Times New Roman" w:cs="Times New Roman"/>
        </w:rPr>
        <w:t>DNeasy</w:t>
      </w:r>
      <w:proofErr w:type="spellEnd"/>
      <w:r w:rsidRPr="00113A76">
        <w:rPr>
          <w:rFonts w:ascii="Times New Roman" w:hAnsi="Times New Roman" w:cs="Times New Roman"/>
        </w:rPr>
        <w:t xml:space="preserve"> Blood and Tissue kit (</w:t>
      </w:r>
      <w:proofErr w:type="spellStart"/>
      <w:r w:rsidRPr="00113A76">
        <w:rPr>
          <w:rFonts w:ascii="Times New Roman" w:hAnsi="Times New Roman" w:cs="Times New Roman"/>
        </w:rPr>
        <w:t>Qiagen</w:t>
      </w:r>
      <w:proofErr w:type="spellEnd"/>
      <w:r w:rsidRPr="00113A76">
        <w:rPr>
          <w:rFonts w:ascii="Times New Roman" w:hAnsi="Times New Roman" w:cs="Times New Roman"/>
        </w:rPr>
        <w:t xml:space="preserve">) according to manufacturer’s instructions. Gene knockout constructs for </w:t>
      </w:r>
      <w:r w:rsidRPr="00113A76">
        <w:rPr>
          <w:rFonts w:ascii="Times New Roman" w:hAnsi="Times New Roman" w:cs="Times New Roman"/>
          <w:i/>
        </w:rPr>
        <w:t>ALBA1</w:t>
      </w:r>
      <w:r w:rsidRPr="00113A76">
        <w:rPr>
          <w:rFonts w:ascii="Times New Roman" w:hAnsi="Times New Roman" w:cs="Times New Roman"/>
        </w:rPr>
        <w:t xml:space="preserve"> (</w:t>
      </w:r>
      <w:r w:rsidRPr="00113A76">
        <w:rPr>
          <w:rFonts w:ascii="Times New Roman" w:hAnsi="Times New Roman" w:cs="Times New Roman"/>
          <w:i/>
        </w:rPr>
        <w:t xml:space="preserve">PF08_0074 </w:t>
      </w:r>
      <w:r w:rsidRPr="00113A76">
        <w:rPr>
          <w:rFonts w:ascii="Times New Roman" w:hAnsi="Times New Roman" w:cs="Times New Roman"/>
        </w:rPr>
        <w:t xml:space="preserve">or </w:t>
      </w:r>
      <w:r w:rsidRPr="00113A76">
        <w:rPr>
          <w:rFonts w:ascii="Times New Roman" w:hAnsi="Times New Roman" w:cs="Times New Roman"/>
          <w:i/>
        </w:rPr>
        <w:t>PF3D7_0814200</w:t>
      </w:r>
      <w:r w:rsidRPr="00113A76">
        <w:rPr>
          <w:rFonts w:ascii="Times New Roman" w:hAnsi="Times New Roman" w:cs="Times New Roman"/>
        </w:rPr>
        <w:t xml:space="preserve">) were created by inserting sequences with homology to the </w:t>
      </w:r>
      <w:r w:rsidRPr="00113A76">
        <w:rPr>
          <w:rFonts w:ascii="Times New Roman" w:hAnsi="Times New Roman" w:cs="Times New Roman"/>
          <w:i/>
        </w:rPr>
        <w:t>ALBA1</w:t>
      </w:r>
      <w:r w:rsidRPr="00113A76">
        <w:rPr>
          <w:rFonts w:ascii="Times New Roman" w:hAnsi="Times New Roman" w:cs="Times New Roman"/>
        </w:rPr>
        <w:t xml:space="preserve"> coding sequence (</w:t>
      </w:r>
      <w:proofErr w:type="spellStart"/>
      <w:r w:rsidRPr="00113A76">
        <w:rPr>
          <w:rFonts w:ascii="Times New Roman" w:hAnsi="Times New Roman" w:cs="Times New Roman"/>
        </w:rPr>
        <w:t>cds</w:t>
      </w:r>
      <w:proofErr w:type="spellEnd"/>
      <w:r w:rsidRPr="00113A76">
        <w:rPr>
          <w:rFonts w:ascii="Times New Roman" w:hAnsi="Times New Roman" w:cs="Times New Roman"/>
        </w:rPr>
        <w:t xml:space="preserve">), or the 5’ and 3’ UTRs of the </w:t>
      </w:r>
      <w:r w:rsidRPr="00113A76">
        <w:rPr>
          <w:rFonts w:ascii="Times New Roman" w:hAnsi="Times New Roman" w:cs="Times New Roman"/>
          <w:i/>
        </w:rPr>
        <w:t>ALBA1</w:t>
      </w:r>
      <w:r w:rsidRPr="00113A76">
        <w:rPr>
          <w:rFonts w:ascii="Times New Roman" w:hAnsi="Times New Roman" w:cs="Times New Roman"/>
        </w:rPr>
        <w:t xml:space="preserve"> </w:t>
      </w:r>
      <w:proofErr w:type="spellStart"/>
      <w:r w:rsidRPr="00113A76">
        <w:rPr>
          <w:rFonts w:ascii="Times New Roman" w:hAnsi="Times New Roman" w:cs="Times New Roman"/>
        </w:rPr>
        <w:t>cds</w:t>
      </w:r>
      <w:proofErr w:type="spellEnd"/>
      <w:r w:rsidRPr="00113A76">
        <w:rPr>
          <w:rFonts w:ascii="Times New Roman" w:hAnsi="Times New Roman" w:cs="Times New Roman"/>
        </w:rPr>
        <w:t xml:space="preserve">, at either end of the human </w:t>
      </w:r>
      <w:proofErr w:type="spellStart"/>
      <w:r w:rsidRPr="00113A76">
        <w:rPr>
          <w:rFonts w:ascii="Times New Roman" w:hAnsi="Times New Roman" w:cs="Times New Roman"/>
        </w:rPr>
        <w:t>dihydrofolate</w:t>
      </w:r>
      <w:proofErr w:type="spellEnd"/>
      <w:r w:rsidRPr="00113A76">
        <w:rPr>
          <w:rFonts w:ascii="Times New Roman" w:hAnsi="Times New Roman" w:cs="Times New Roman"/>
        </w:rPr>
        <w:t xml:space="preserve"> </w:t>
      </w:r>
      <w:proofErr w:type="spellStart"/>
      <w:r w:rsidRPr="00113A76">
        <w:rPr>
          <w:rFonts w:ascii="Times New Roman" w:hAnsi="Times New Roman" w:cs="Times New Roman"/>
        </w:rPr>
        <w:t>reductase</w:t>
      </w:r>
      <w:proofErr w:type="spellEnd"/>
      <w:r w:rsidRPr="00113A76">
        <w:rPr>
          <w:rFonts w:ascii="Times New Roman" w:hAnsi="Times New Roman" w:cs="Times New Roman"/>
        </w:rPr>
        <w:t xml:space="preserve"> (</w:t>
      </w:r>
      <w:proofErr w:type="spellStart"/>
      <w:r w:rsidRPr="00113A76">
        <w:rPr>
          <w:rFonts w:ascii="Times New Roman" w:hAnsi="Times New Roman" w:cs="Times New Roman"/>
        </w:rPr>
        <w:t>hDHFR</w:t>
      </w:r>
      <w:proofErr w:type="spellEnd"/>
      <w:r w:rsidRPr="00113A76">
        <w:rPr>
          <w:rFonts w:ascii="Times New Roman" w:hAnsi="Times New Roman" w:cs="Times New Roman"/>
        </w:rPr>
        <w:t xml:space="preserve">) gene in the pCC1 vector </w:t>
      </w:r>
      <w:r w:rsidRPr="00113A76">
        <w:rPr>
          <w:rFonts w:ascii="Times New Roman" w:hAnsi="Times New Roman" w:cs="Times New Roman"/>
        </w:rPr>
        <w:fldChar w:fldCharType="begin"/>
      </w:r>
      <w:r w:rsidRPr="00113A76">
        <w:rPr>
          <w:rFonts w:ascii="Times New Roman" w:hAnsi="Times New Roman" w:cs="Times New Roman"/>
        </w:rPr>
        <w:instrText>ADDIN BEC{Maier et al., 2008, #27470}</w:instrText>
      </w:r>
      <w:r w:rsidRPr="00113A76">
        <w:rPr>
          <w:rFonts w:ascii="Times New Roman" w:hAnsi="Times New Roman" w:cs="Times New Roman"/>
        </w:rPr>
        <w:fldChar w:fldCharType="separate"/>
      </w:r>
      <w:r w:rsidRPr="00113A76">
        <w:rPr>
          <w:rFonts w:ascii="Times New Roman" w:hAnsi="Times New Roman" w:cs="Times New Roman"/>
        </w:rPr>
        <w:t>[1]</w:t>
      </w:r>
      <w:r w:rsidRPr="00113A76">
        <w:rPr>
          <w:rFonts w:ascii="Times New Roman" w:hAnsi="Times New Roman" w:cs="Times New Roman"/>
        </w:rPr>
        <w:fldChar w:fldCharType="end"/>
      </w:r>
      <w:r w:rsidRPr="00113A76">
        <w:rPr>
          <w:rFonts w:ascii="Times New Roman" w:hAnsi="Times New Roman" w:cs="Times New Roman"/>
        </w:rPr>
        <w:t xml:space="preserve">. Following transfection of 3D7 parasites, the plasmids were selected with WR99210 (WR). </w:t>
      </w:r>
    </w:p>
    <w:p w14:paraId="6811B99D" w14:textId="77777777" w:rsidR="00113A76" w:rsidRPr="00113A76" w:rsidRDefault="00113A76" w:rsidP="00113A76">
      <w:pPr>
        <w:spacing w:line="360" w:lineRule="auto"/>
        <w:jc w:val="both"/>
        <w:rPr>
          <w:rFonts w:ascii="Times New Roman" w:hAnsi="Times New Roman" w:cs="Times New Roman"/>
        </w:rPr>
      </w:pPr>
      <w:r w:rsidRPr="00113A76">
        <w:rPr>
          <w:rFonts w:ascii="Times New Roman" w:hAnsi="Times New Roman" w:cs="Times New Roman"/>
        </w:rPr>
        <w:tab/>
        <w:t xml:space="preserve">The protein knockdown construct for PfAlba1 was generated as follows. First, the </w:t>
      </w:r>
      <w:proofErr w:type="spellStart"/>
      <w:r w:rsidRPr="00113A76">
        <w:rPr>
          <w:rFonts w:ascii="Times New Roman" w:hAnsi="Times New Roman" w:cs="Times New Roman"/>
        </w:rPr>
        <w:t>pGDB</w:t>
      </w:r>
      <w:proofErr w:type="spellEnd"/>
      <w:r w:rsidRPr="00113A76">
        <w:rPr>
          <w:rFonts w:ascii="Times New Roman" w:hAnsi="Times New Roman" w:cs="Times New Roman"/>
        </w:rPr>
        <w:t xml:space="preserve"> integration vector described by Goldberg and colleagues </w:t>
      </w:r>
      <w:r w:rsidRPr="00113A76">
        <w:rPr>
          <w:rFonts w:ascii="Times New Roman" w:hAnsi="Times New Roman" w:cs="Times New Roman"/>
        </w:rPr>
        <w:fldChar w:fldCharType="begin"/>
      </w:r>
      <w:r w:rsidRPr="00113A76">
        <w:rPr>
          <w:rFonts w:ascii="Times New Roman" w:hAnsi="Times New Roman" w:cs="Times New Roman"/>
        </w:rPr>
        <w:instrText>ADDIN BEC{Muralidharan et al., 2011, #30798}</w:instrText>
      </w:r>
      <w:r w:rsidRPr="00113A76">
        <w:rPr>
          <w:rFonts w:ascii="Times New Roman" w:hAnsi="Times New Roman" w:cs="Times New Roman"/>
        </w:rPr>
        <w:fldChar w:fldCharType="separate"/>
      </w:r>
      <w:r w:rsidRPr="00113A76">
        <w:rPr>
          <w:rFonts w:ascii="Times New Roman" w:hAnsi="Times New Roman" w:cs="Times New Roman"/>
        </w:rPr>
        <w:t>[2]</w:t>
      </w:r>
      <w:r w:rsidRPr="00113A76">
        <w:rPr>
          <w:rFonts w:ascii="Times New Roman" w:hAnsi="Times New Roman" w:cs="Times New Roman"/>
        </w:rPr>
        <w:fldChar w:fldCharType="end"/>
      </w:r>
      <w:r w:rsidRPr="00113A76">
        <w:rPr>
          <w:rFonts w:ascii="Times New Roman" w:hAnsi="Times New Roman" w:cs="Times New Roman"/>
        </w:rPr>
        <w:t xml:space="preserve"> was modified to: 1) contain the </w:t>
      </w:r>
      <w:proofErr w:type="spellStart"/>
      <w:r w:rsidRPr="00113A76">
        <w:rPr>
          <w:rFonts w:ascii="Times New Roman" w:hAnsi="Times New Roman" w:cs="Times New Roman"/>
        </w:rPr>
        <w:t>hDHFR</w:t>
      </w:r>
      <w:proofErr w:type="spellEnd"/>
      <w:r w:rsidRPr="00113A76">
        <w:rPr>
          <w:rFonts w:ascii="Times New Roman" w:hAnsi="Times New Roman" w:cs="Times New Roman"/>
        </w:rPr>
        <w:t xml:space="preserve"> cassette, and 2) carry a deletion of the GFP coding sequence upstream of the </w:t>
      </w:r>
      <w:r w:rsidRPr="00113A76">
        <w:rPr>
          <w:rFonts w:ascii="Times New Roman" w:hAnsi="Times New Roman" w:cs="Times New Roman"/>
          <w:i/>
        </w:rPr>
        <w:t>Escherichia</w:t>
      </w:r>
      <w:r w:rsidRPr="00113A76">
        <w:rPr>
          <w:rFonts w:ascii="Times New Roman" w:hAnsi="Times New Roman" w:cs="Times New Roman"/>
        </w:rPr>
        <w:t xml:space="preserve"> </w:t>
      </w:r>
      <w:r w:rsidRPr="00113A76">
        <w:rPr>
          <w:rFonts w:ascii="Times New Roman" w:hAnsi="Times New Roman" w:cs="Times New Roman"/>
          <w:i/>
        </w:rPr>
        <w:t>coli</w:t>
      </w:r>
      <w:r w:rsidRPr="00113A76">
        <w:rPr>
          <w:rFonts w:ascii="Times New Roman" w:hAnsi="Times New Roman" w:cs="Times New Roman"/>
        </w:rPr>
        <w:t xml:space="preserve"> DHFR destabilization domain (</w:t>
      </w:r>
      <w:proofErr w:type="spellStart"/>
      <w:r w:rsidRPr="00113A76">
        <w:rPr>
          <w:rFonts w:ascii="Times New Roman" w:hAnsi="Times New Roman" w:cs="Times New Roman"/>
        </w:rPr>
        <w:t>eDHFR</w:t>
      </w:r>
      <w:proofErr w:type="spellEnd"/>
      <w:r w:rsidRPr="00113A76">
        <w:rPr>
          <w:rFonts w:ascii="Times New Roman" w:hAnsi="Times New Roman" w:cs="Times New Roman"/>
        </w:rPr>
        <w:t>; Fig. S1A). The resultant pGDB</w:t>
      </w:r>
      <w:r w:rsidRPr="00113A76">
        <w:rPr>
          <w:rFonts w:ascii="Times New Roman" w:hAnsi="Times New Roman" w:cs="Times New Roman"/>
          <w:vertAlign w:val="subscript"/>
        </w:rPr>
        <w:t>2</w:t>
      </w:r>
      <w:r w:rsidRPr="00113A76">
        <w:rPr>
          <w:rFonts w:ascii="Times New Roman" w:hAnsi="Times New Roman" w:cs="Times New Roman"/>
        </w:rPr>
        <w:t xml:space="preserve">WR vector could now be selected for with three different drugs: WR, </w:t>
      </w:r>
      <w:proofErr w:type="spellStart"/>
      <w:r w:rsidRPr="00113A76">
        <w:rPr>
          <w:rFonts w:ascii="Times New Roman" w:hAnsi="Times New Roman" w:cs="Times New Roman"/>
        </w:rPr>
        <w:t>Blasticidin</w:t>
      </w:r>
      <w:proofErr w:type="spellEnd"/>
      <w:r w:rsidRPr="00113A76">
        <w:rPr>
          <w:rFonts w:ascii="Times New Roman" w:hAnsi="Times New Roman" w:cs="Times New Roman"/>
        </w:rPr>
        <w:t xml:space="preserve">-S (BS) and trimethoprim (TMP). Next, a part of the </w:t>
      </w:r>
      <w:r w:rsidRPr="00113A76">
        <w:rPr>
          <w:rFonts w:ascii="Times New Roman" w:hAnsi="Times New Roman" w:cs="Times New Roman"/>
          <w:i/>
        </w:rPr>
        <w:t>ALBA1</w:t>
      </w:r>
      <w:r w:rsidRPr="00113A76">
        <w:rPr>
          <w:rFonts w:ascii="Times New Roman" w:hAnsi="Times New Roman" w:cs="Times New Roman"/>
        </w:rPr>
        <w:t xml:space="preserve"> </w:t>
      </w:r>
      <w:proofErr w:type="spellStart"/>
      <w:r w:rsidRPr="00113A76">
        <w:rPr>
          <w:rFonts w:ascii="Times New Roman" w:hAnsi="Times New Roman" w:cs="Times New Roman"/>
        </w:rPr>
        <w:t>cds</w:t>
      </w:r>
      <w:proofErr w:type="spellEnd"/>
      <w:r w:rsidRPr="00113A76">
        <w:rPr>
          <w:rFonts w:ascii="Times New Roman" w:hAnsi="Times New Roman" w:cs="Times New Roman"/>
        </w:rPr>
        <w:t xml:space="preserve"> was amplified from 3D7 genomic DNA using primers 074-pGDB</w:t>
      </w:r>
      <w:r w:rsidRPr="00113A76">
        <w:rPr>
          <w:rFonts w:ascii="Times New Roman" w:hAnsi="Times New Roman" w:cs="Times New Roman"/>
          <w:vertAlign w:val="subscript"/>
        </w:rPr>
        <w:t>2</w:t>
      </w:r>
      <w:r w:rsidRPr="00113A76">
        <w:rPr>
          <w:rFonts w:ascii="Times New Roman" w:hAnsi="Times New Roman" w:cs="Times New Roman"/>
        </w:rPr>
        <w:t>WR-Fwd and 074-pGDB</w:t>
      </w:r>
      <w:r w:rsidRPr="00113A76">
        <w:rPr>
          <w:rFonts w:ascii="Times New Roman" w:hAnsi="Times New Roman" w:cs="Times New Roman"/>
          <w:vertAlign w:val="subscript"/>
        </w:rPr>
        <w:t>2</w:t>
      </w:r>
      <w:r w:rsidRPr="00113A76">
        <w:rPr>
          <w:rFonts w:ascii="Times New Roman" w:hAnsi="Times New Roman" w:cs="Times New Roman"/>
        </w:rPr>
        <w:t xml:space="preserve">WR-Rev (Table S1) and inserted upstream of the </w:t>
      </w:r>
      <w:proofErr w:type="spellStart"/>
      <w:r w:rsidRPr="00113A76">
        <w:rPr>
          <w:rFonts w:ascii="Times New Roman" w:hAnsi="Times New Roman" w:cs="Times New Roman"/>
        </w:rPr>
        <w:t>eDHFR</w:t>
      </w:r>
      <w:proofErr w:type="spellEnd"/>
      <w:r w:rsidRPr="00113A76">
        <w:rPr>
          <w:rFonts w:ascii="Times New Roman" w:hAnsi="Times New Roman" w:cs="Times New Roman"/>
        </w:rPr>
        <w:t xml:space="preserve"> cassette in pGDB</w:t>
      </w:r>
      <w:r w:rsidRPr="00113A76">
        <w:rPr>
          <w:rFonts w:ascii="Times New Roman" w:hAnsi="Times New Roman" w:cs="Times New Roman"/>
          <w:vertAlign w:val="subscript"/>
        </w:rPr>
        <w:t>2</w:t>
      </w:r>
      <w:r w:rsidRPr="00113A76">
        <w:rPr>
          <w:rFonts w:ascii="Times New Roman" w:hAnsi="Times New Roman" w:cs="Times New Roman"/>
        </w:rPr>
        <w:t>WR, generating pGDB</w:t>
      </w:r>
      <w:r w:rsidRPr="00113A76">
        <w:rPr>
          <w:rFonts w:ascii="Times New Roman" w:hAnsi="Times New Roman" w:cs="Times New Roman"/>
          <w:vertAlign w:val="subscript"/>
        </w:rPr>
        <w:t>2</w:t>
      </w:r>
      <w:r w:rsidRPr="00113A76">
        <w:rPr>
          <w:rFonts w:ascii="Times New Roman" w:hAnsi="Times New Roman" w:cs="Times New Roman"/>
        </w:rPr>
        <w:t>WR-Alba1. Both the empty vector and pGDB</w:t>
      </w:r>
      <w:r w:rsidRPr="00113A76">
        <w:rPr>
          <w:rFonts w:ascii="Times New Roman" w:hAnsi="Times New Roman" w:cs="Times New Roman"/>
          <w:vertAlign w:val="subscript"/>
        </w:rPr>
        <w:t>2</w:t>
      </w:r>
      <w:r w:rsidRPr="00113A76">
        <w:rPr>
          <w:rFonts w:ascii="Times New Roman" w:hAnsi="Times New Roman" w:cs="Times New Roman"/>
        </w:rPr>
        <w:t xml:space="preserve">WR-Alba1 were independently transfected into 3D7 parasites and selected with BS at 5 </w:t>
      </w:r>
      <w:r w:rsidRPr="00113A76">
        <w:rPr>
          <w:rFonts w:ascii="Times New Roman" w:hAnsi="Times New Roman" w:cs="Times New Roman"/>
          <w:color w:val="000000"/>
        </w:rPr>
        <w:t>μ</w:t>
      </w:r>
      <w:r w:rsidRPr="00113A76">
        <w:rPr>
          <w:rFonts w:ascii="Times New Roman" w:hAnsi="Times New Roman" w:cs="Times New Roman"/>
        </w:rPr>
        <w:t xml:space="preserve">g/ml. </w:t>
      </w:r>
      <w:proofErr w:type="spellStart"/>
      <w:r w:rsidRPr="00113A76">
        <w:rPr>
          <w:rFonts w:ascii="Times New Roman" w:hAnsi="Times New Roman" w:cs="Times New Roman"/>
        </w:rPr>
        <w:t>Transfectant</w:t>
      </w:r>
      <w:proofErr w:type="spellEnd"/>
      <w:r w:rsidRPr="00113A76">
        <w:rPr>
          <w:rFonts w:ascii="Times New Roman" w:hAnsi="Times New Roman" w:cs="Times New Roman"/>
        </w:rPr>
        <w:t xml:space="preserve"> parasites appeared after 15-20 days of drug selection. When the cultures reached a </w:t>
      </w:r>
      <w:proofErr w:type="spellStart"/>
      <w:r w:rsidRPr="00113A76">
        <w:rPr>
          <w:rFonts w:ascii="Times New Roman" w:hAnsi="Times New Roman" w:cs="Times New Roman"/>
        </w:rPr>
        <w:t>parasitemia</w:t>
      </w:r>
      <w:proofErr w:type="spellEnd"/>
      <w:r w:rsidRPr="00113A76">
        <w:rPr>
          <w:rFonts w:ascii="Times New Roman" w:hAnsi="Times New Roman" w:cs="Times New Roman"/>
        </w:rPr>
        <w:t xml:space="preserve"> of 1%, they were split in two: one fraction was maintained with BS alone, while the other fraction was treated with BS and TMP to promote integration. Once integrant </w:t>
      </w:r>
      <w:r w:rsidRPr="00113A76">
        <w:rPr>
          <w:rFonts w:ascii="Times New Roman" w:hAnsi="Times New Roman" w:cs="Times New Roman"/>
          <w:i/>
        </w:rPr>
        <w:t>ALBA1-eDHFR-HA</w:t>
      </w:r>
      <w:r w:rsidRPr="00113A76">
        <w:rPr>
          <w:rFonts w:ascii="Times New Roman" w:hAnsi="Times New Roman" w:cs="Times New Roman"/>
        </w:rPr>
        <w:t xml:space="preserve"> parasites were obtained (Fig. S1B), the culture was grown with TMP, but without BS, to get rid of any non-integrated plasmid, and </w:t>
      </w:r>
      <w:r w:rsidRPr="00113A76">
        <w:rPr>
          <w:rFonts w:ascii="Times New Roman" w:hAnsi="Times New Roman" w:cs="Times New Roman"/>
          <w:i/>
        </w:rPr>
        <w:t>ALBA1-eDHFR-HA</w:t>
      </w:r>
      <w:r w:rsidRPr="00113A76">
        <w:rPr>
          <w:rFonts w:ascii="Times New Roman" w:hAnsi="Times New Roman" w:cs="Times New Roman"/>
        </w:rPr>
        <w:t xml:space="preserve"> clones were selected by dilution cloning. </w:t>
      </w:r>
      <w:r w:rsidRPr="00113A76">
        <w:rPr>
          <w:rFonts w:ascii="Times New Roman" w:hAnsi="Times New Roman" w:cs="Times New Roman"/>
        </w:rPr>
        <w:tab/>
      </w:r>
    </w:p>
    <w:p w14:paraId="0B0AAB9B" w14:textId="77777777" w:rsidR="00113A76" w:rsidRPr="00113A76" w:rsidRDefault="00113A76" w:rsidP="00113A76">
      <w:pPr>
        <w:spacing w:line="360" w:lineRule="auto"/>
        <w:jc w:val="both"/>
        <w:rPr>
          <w:rFonts w:ascii="Times New Roman" w:hAnsi="Times New Roman" w:cs="Times New Roman"/>
        </w:rPr>
      </w:pPr>
      <w:r w:rsidRPr="00113A76">
        <w:rPr>
          <w:rFonts w:ascii="Times New Roman" w:hAnsi="Times New Roman" w:cs="Times New Roman"/>
        </w:rPr>
        <w:tab/>
        <w:t>The pLN-Ty1C  “empty vector”</w:t>
      </w:r>
      <w:r w:rsidRPr="00113A76">
        <w:rPr>
          <w:rFonts w:ascii="Times New Roman" w:eastAsia="ヒラギノ明朝 ProN W3" w:hAnsi="Times New Roman" w:cs="Times New Roman"/>
        </w:rPr>
        <w:t xml:space="preserve"> </w:t>
      </w:r>
      <w:r w:rsidRPr="00113A76">
        <w:rPr>
          <w:rFonts w:ascii="Times New Roman" w:hAnsi="Times New Roman" w:cs="Times New Roman"/>
        </w:rPr>
        <w:t xml:space="preserve">was constructed by replacing the </w:t>
      </w:r>
      <w:proofErr w:type="spellStart"/>
      <w:r w:rsidRPr="00113A76">
        <w:rPr>
          <w:rFonts w:ascii="Times New Roman" w:hAnsi="Times New Roman" w:cs="Times New Roman"/>
        </w:rPr>
        <w:t>pfenr</w:t>
      </w:r>
      <w:proofErr w:type="spellEnd"/>
      <w:r w:rsidRPr="00113A76">
        <w:rPr>
          <w:rFonts w:ascii="Times New Roman" w:hAnsi="Times New Roman" w:cs="Times New Roman"/>
        </w:rPr>
        <w:t xml:space="preserve">-GFP sequence contained in the </w:t>
      </w:r>
      <w:proofErr w:type="spellStart"/>
      <w:r w:rsidRPr="00113A76">
        <w:rPr>
          <w:rFonts w:ascii="Times New Roman" w:hAnsi="Times New Roman" w:cs="Times New Roman"/>
        </w:rPr>
        <w:t>pLN</w:t>
      </w:r>
      <w:proofErr w:type="spellEnd"/>
      <w:r w:rsidRPr="00113A76">
        <w:rPr>
          <w:rFonts w:ascii="Times New Roman" w:hAnsi="Times New Roman" w:cs="Times New Roman"/>
        </w:rPr>
        <w:t xml:space="preserve">-ENR-GFP plasmid </w:t>
      </w:r>
      <w:r w:rsidRPr="00113A76">
        <w:rPr>
          <w:rFonts w:ascii="Times New Roman" w:hAnsi="Times New Roman" w:cs="Times New Roman"/>
        </w:rPr>
        <w:fldChar w:fldCharType="begin"/>
      </w:r>
      <w:r w:rsidRPr="00113A76">
        <w:rPr>
          <w:rFonts w:ascii="Times New Roman" w:hAnsi="Times New Roman" w:cs="Times New Roman"/>
        </w:rPr>
        <w:instrText>ADDIN BEC{Nkrumah et al., 2006, #61027}</w:instrText>
      </w:r>
      <w:r w:rsidRPr="00113A76">
        <w:rPr>
          <w:rFonts w:ascii="Times New Roman" w:hAnsi="Times New Roman" w:cs="Times New Roman"/>
        </w:rPr>
        <w:fldChar w:fldCharType="separate"/>
      </w:r>
      <w:r w:rsidRPr="00113A76">
        <w:rPr>
          <w:rFonts w:ascii="Times New Roman" w:hAnsi="Times New Roman" w:cs="Times New Roman"/>
        </w:rPr>
        <w:t>[3]</w:t>
      </w:r>
      <w:r w:rsidRPr="00113A76">
        <w:rPr>
          <w:rFonts w:ascii="Times New Roman" w:hAnsi="Times New Roman" w:cs="Times New Roman"/>
        </w:rPr>
        <w:fldChar w:fldCharType="end"/>
      </w:r>
      <w:r w:rsidRPr="00113A76">
        <w:rPr>
          <w:rFonts w:ascii="Times New Roman" w:hAnsi="Times New Roman" w:cs="Times New Roman"/>
        </w:rPr>
        <w:t xml:space="preserve"> with a nucleotide sequence encoding for two repeats of the Ty1 epitope (LEVHTNQDPLD) followed by a STOP codon. The pPfAlba1-Ty1C construct, which was previously reported </w:t>
      </w:r>
      <w:r w:rsidRPr="00113A76">
        <w:rPr>
          <w:rFonts w:ascii="Times New Roman" w:hAnsi="Times New Roman" w:cs="Times New Roman"/>
        </w:rPr>
        <w:fldChar w:fldCharType="begin"/>
      </w:r>
      <w:r w:rsidRPr="00113A76">
        <w:rPr>
          <w:rFonts w:ascii="Times New Roman" w:hAnsi="Times New Roman" w:cs="Times New Roman"/>
        </w:rPr>
        <w:instrText>ADDIN BEC{Chene et al., 2012, #55514}</w:instrText>
      </w:r>
      <w:r w:rsidRPr="00113A76">
        <w:rPr>
          <w:rFonts w:ascii="Times New Roman" w:hAnsi="Times New Roman" w:cs="Times New Roman"/>
        </w:rPr>
        <w:fldChar w:fldCharType="separate"/>
      </w:r>
      <w:r w:rsidRPr="00113A76">
        <w:rPr>
          <w:rFonts w:ascii="Times New Roman" w:hAnsi="Times New Roman" w:cs="Times New Roman"/>
        </w:rPr>
        <w:t>[4]</w:t>
      </w:r>
      <w:r w:rsidRPr="00113A76">
        <w:rPr>
          <w:rFonts w:ascii="Times New Roman" w:hAnsi="Times New Roman" w:cs="Times New Roman"/>
        </w:rPr>
        <w:fldChar w:fldCharType="end"/>
      </w:r>
      <w:r w:rsidRPr="00113A76">
        <w:rPr>
          <w:rFonts w:ascii="Times New Roman" w:hAnsi="Times New Roman" w:cs="Times New Roman"/>
        </w:rPr>
        <w:t xml:space="preserve">, was generated by inserting the coding region of </w:t>
      </w:r>
      <w:r w:rsidRPr="00113A76">
        <w:rPr>
          <w:rFonts w:ascii="Times New Roman" w:hAnsi="Times New Roman" w:cs="Times New Roman"/>
          <w:i/>
        </w:rPr>
        <w:t xml:space="preserve">ALBA1 </w:t>
      </w:r>
      <w:r w:rsidRPr="00113A76">
        <w:rPr>
          <w:rFonts w:ascii="Times New Roman" w:hAnsi="Times New Roman" w:cs="Times New Roman"/>
        </w:rPr>
        <w:t xml:space="preserve">without the STOP codon, upstream of the Ty1 epitope in pLN-Ty1C. Both the empty vector and pPfAlba1-Ty1C were independently transfected into 3D7 parasites and selected with BS at 2.5 </w:t>
      </w:r>
      <w:r w:rsidRPr="00113A76">
        <w:rPr>
          <w:rFonts w:ascii="Times New Roman" w:hAnsi="Times New Roman" w:cs="Times New Roman"/>
          <w:color w:val="000000"/>
        </w:rPr>
        <w:t>μ</w:t>
      </w:r>
      <w:r w:rsidRPr="00113A76">
        <w:rPr>
          <w:rFonts w:ascii="Times New Roman" w:hAnsi="Times New Roman" w:cs="Times New Roman"/>
        </w:rPr>
        <w:t xml:space="preserve">g/ml. </w:t>
      </w:r>
      <w:proofErr w:type="spellStart"/>
      <w:r w:rsidRPr="00113A76">
        <w:rPr>
          <w:rFonts w:ascii="Times New Roman" w:hAnsi="Times New Roman" w:cs="Times New Roman"/>
        </w:rPr>
        <w:t>Transfectant</w:t>
      </w:r>
      <w:proofErr w:type="spellEnd"/>
      <w:r w:rsidRPr="00113A76">
        <w:rPr>
          <w:rFonts w:ascii="Times New Roman" w:hAnsi="Times New Roman" w:cs="Times New Roman"/>
        </w:rPr>
        <w:t xml:space="preserve"> 3D7+empty vector or 3D7+PfAlba1-Ty1 parasites appeared after 20-25 days of drug pressure. </w:t>
      </w:r>
    </w:p>
    <w:p w14:paraId="33661E8B" w14:textId="77777777" w:rsidR="00113A76" w:rsidRPr="00113A76" w:rsidRDefault="00113A76" w:rsidP="00113A76">
      <w:pPr>
        <w:spacing w:line="360" w:lineRule="auto"/>
        <w:jc w:val="both"/>
        <w:rPr>
          <w:rFonts w:ascii="Times New Roman" w:hAnsi="Times New Roman" w:cs="Times New Roman"/>
        </w:rPr>
      </w:pPr>
    </w:p>
    <w:p w14:paraId="6FAE8E0A" w14:textId="77777777" w:rsidR="00113A76" w:rsidRPr="00113A76" w:rsidRDefault="00113A76" w:rsidP="00113A76">
      <w:pPr>
        <w:pStyle w:val="NoteLevel1"/>
        <w:tabs>
          <w:tab w:val="clear" w:pos="0"/>
          <w:tab w:val="num" w:pos="-284"/>
          <w:tab w:val="left" w:pos="567"/>
        </w:tabs>
        <w:spacing w:line="360" w:lineRule="auto"/>
        <w:ind w:right="-166"/>
        <w:jc w:val="both"/>
        <w:rPr>
          <w:rFonts w:ascii="Times New Roman" w:hAnsi="Times New Roman"/>
          <w:b/>
          <w:i/>
        </w:rPr>
      </w:pPr>
      <w:proofErr w:type="spellStart"/>
      <w:r w:rsidRPr="00113A76">
        <w:rPr>
          <w:rFonts w:ascii="Times New Roman" w:hAnsi="Times New Roman"/>
          <w:b/>
          <w:i/>
        </w:rPr>
        <w:lastRenderedPageBreak/>
        <w:t>Immunoprecipitation</w:t>
      </w:r>
      <w:proofErr w:type="spellEnd"/>
      <w:r w:rsidRPr="00113A76">
        <w:rPr>
          <w:rFonts w:ascii="Times New Roman" w:hAnsi="Times New Roman"/>
          <w:b/>
          <w:i/>
        </w:rPr>
        <w:t xml:space="preserve"> of PfAlba1-Ty1-associated RNA</w:t>
      </w:r>
    </w:p>
    <w:p w14:paraId="168C03C8" w14:textId="77777777" w:rsidR="00113A76" w:rsidRPr="00113A76" w:rsidRDefault="00113A76" w:rsidP="00113A76">
      <w:pPr>
        <w:pStyle w:val="NoteLevel1"/>
        <w:tabs>
          <w:tab w:val="clear" w:pos="0"/>
          <w:tab w:val="num" w:pos="-284"/>
          <w:tab w:val="left" w:pos="567"/>
        </w:tabs>
        <w:spacing w:line="360" w:lineRule="auto"/>
        <w:ind w:right="-166"/>
        <w:jc w:val="both"/>
        <w:rPr>
          <w:rFonts w:ascii="Times New Roman" w:hAnsi="Times New Roman"/>
          <w:b/>
          <w:i/>
        </w:rPr>
      </w:pPr>
      <w:r w:rsidRPr="00113A76">
        <w:rPr>
          <w:rFonts w:ascii="Times New Roman" w:hAnsi="Times New Roman"/>
        </w:rPr>
        <w:t>An equivalent of 1*10</w:t>
      </w:r>
      <w:r w:rsidRPr="00113A76">
        <w:rPr>
          <w:rFonts w:ascii="Times New Roman" w:hAnsi="Times New Roman"/>
          <w:vertAlign w:val="superscript"/>
        </w:rPr>
        <w:t>9</w:t>
      </w:r>
      <w:r w:rsidRPr="00113A76">
        <w:rPr>
          <w:rFonts w:ascii="Times New Roman" w:hAnsi="Times New Roman"/>
        </w:rPr>
        <w:t xml:space="preserve"> 3D7+empty vector or 3D7+PfAlba1-Ty1 parasites were grown to 28-30 h </w:t>
      </w:r>
      <w:proofErr w:type="spellStart"/>
      <w:r w:rsidRPr="00113A76">
        <w:rPr>
          <w:rFonts w:ascii="Times New Roman" w:hAnsi="Times New Roman"/>
        </w:rPr>
        <w:t>trophozoite</w:t>
      </w:r>
      <w:proofErr w:type="spellEnd"/>
      <w:r w:rsidRPr="00113A76">
        <w:rPr>
          <w:rFonts w:ascii="Times New Roman" w:hAnsi="Times New Roman"/>
        </w:rPr>
        <w:t xml:space="preserve"> stages in RPMI complete medium supplemented with 5 </w:t>
      </w:r>
      <w:r w:rsidRPr="00113A76">
        <w:rPr>
          <w:rFonts w:ascii="Times New Roman" w:hAnsi="Times New Roman"/>
          <w:color w:val="000000"/>
        </w:rPr>
        <w:t>μ</w:t>
      </w:r>
      <w:r w:rsidRPr="00113A76">
        <w:rPr>
          <w:rFonts w:ascii="Times New Roman" w:hAnsi="Times New Roman"/>
        </w:rPr>
        <w:t xml:space="preserve">g/ml BS, infected RBCs harvested, and free parasites collected by </w:t>
      </w:r>
      <w:proofErr w:type="spellStart"/>
      <w:r w:rsidRPr="00113A76">
        <w:rPr>
          <w:rFonts w:ascii="Times New Roman" w:hAnsi="Times New Roman"/>
        </w:rPr>
        <w:t>saponin</w:t>
      </w:r>
      <w:proofErr w:type="spellEnd"/>
      <w:r w:rsidRPr="00113A76">
        <w:rPr>
          <w:rFonts w:ascii="Times New Roman" w:hAnsi="Times New Roman"/>
        </w:rPr>
        <w:t xml:space="preserve"> </w:t>
      </w:r>
      <w:proofErr w:type="spellStart"/>
      <w:r w:rsidRPr="00113A76">
        <w:rPr>
          <w:rFonts w:ascii="Times New Roman" w:hAnsi="Times New Roman"/>
        </w:rPr>
        <w:t>lysis</w:t>
      </w:r>
      <w:proofErr w:type="spellEnd"/>
      <w:r w:rsidRPr="00113A76">
        <w:rPr>
          <w:rFonts w:ascii="Times New Roman" w:hAnsi="Times New Roman"/>
        </w:rPr>
        <w:t xml:space="preserve">. The resulting parasite pellet was </w:t>
      </w:r>
      <w:proofErr w:type="spellStart"/>
      <w:r w:rsidRPr="00113A76">
        <w:rPr>
          <w:rFonts w:ascii="Times New Roman" w:hAnsi="Times New Roman"/>
        </w:rPr>
        <w:t>resuspended</w:t>
      </w:r>
      <w:proofErr w:type="spellEnd"/>
      <w:r w:rsidRPr="00113A76">
        <w:rPr>
          <w:rFonts w:ascii="Times New Roman" w:hAnsi="Times New Roman"/>
        </w:rPr>
        <w:t xml:space="preserve"> in 1.5 ml of IP/</w:t>
      </w:r>
      <w:proofErr w:type="spellStart"/>
      <w:r w:rsidRPr="00113A76">
        <w:rPr>
          <w:rFonts w:ascii="Times New Roman" w:hAnsi="Times New Roman"/>
        </w:rPr>
        <w:t>lysis</w:t>
      </w:r>
      <w:proofErr w:type="spellEnd"/>
      <w:r w:rsidRPr="00113A76">
        <w:rPr>
          <w:rFonts w:ascii="Times New Roman" w:hAnsi="Times New Roman"/>
        </w:rPr>
        <w:t xml:space="preserve"> buffer (50 </w:t>
      </w:r>
      <w:proofErr w:type="spellStart"/>
      <w:r w:rsidRPr="00113A76">
        <w:rPr>
          <w:rFonts w:ascii="Times New Roman" w:hAnsi="Times New Roman"/>
        </w:rPr>
        <w:t>mM</w:t>
      </w:r>
      <w:proofErr w:type="spellEnd"/>
      <w:r w:rsidRPr="00113A76">
        <w:rPr>
          <w:rFonts w:ascii="Times New Roman" w:hAnsi="Times New Roman"/>
        </w:rPr>
        <w:t xml:space="preserve"> </w:t>
      </w:r>
      <w:proofErr w:type="spellStart"/>
      <w:r w:rsidRPr="00113A76">
        <w:rPr>
          <w:rFonts w:ascii="Times New Roman" w:hAnsi="Times New Roman"/>
        </w:rPr>
        <w:t>Tris</w:t>
      </w:r>
      <w:proofErr w:type="spellEnd"/>
      <w:r w:rsidRPr="00113A76">
        <w:rPr>
          <w:rFonts w:ascii="Times New Roman" w:hAnsi="Times New Roman"/>
        </w:rPr>
        <w:t xml:space="preserve"> pH 7.4, 150 </w:t>
      </w:r>
      <w:proofErr w:type="spellStart"/>
      <w:r w:rsidRPr="00113A76">
        <w:rPr>
          <w:rFonts w:ascii="Times New Roman" w:hAnsi="Times New Roman"/>
        </w:rPr>
        <w:t>mM</w:t>
      </w:r>
      <w:proofErr w:type="spellEnd"/>
      <w:r w:rsidRPr="00113A76">
        <w:rPr>
          <w:rFonts w:ascii="Times New Roman" w:hAnsi="Times New Roman"/>
        </w:rPr>
        <w:t xml:space="preserve"> </w:t>
      </w:r>
      <w:proofErr w:type="spellStart"/>
      <w:r w:rsidRPr="00113A76">
        <w:rPr>
          <w:rFonts w:ascii="Times New Roman" w:hAnsi="Times New Roman"/>
        </w:rPr>
        <w:t>NaCl</w:t>
      </w:r>
      <w:proofErr w:type="spellEnd"/>
      <w:r w:rsidRPr="00113A76">
        <w:rPr>
          <w:rFonts w:ascii="Times New Roman" w:hAnsi="Times New Roman"/>
        </w:rPr>
        <w:t xml:space="preserve">, 1 </w:t>
      </w:r>
      <w:proofErr w:type="spellStart"/>
      <w:r w:rsidRPr="00113A76">
        <w:rPr>
          <w:rFonts w:ascii="Times New Roman" w:hAnsi="Times New Roman"/>
        </w:rPr>
        <w:t>mM</w:t>
      </w:r>
      <w:proofErr w:type="spellEnd"/>
      <w:r w:rsidRPr="00113A76">
        <w:rPr>
          <w:rFonts w:ascii="Times New Roman" w:hAnsi="Times New Roman"/>
        </w:rPr>
        <w:t xml:space="preserve"> EDTA, 1 </w:t>
      </w:r>
      <w:proofErr w:type="spellStart"/>
      <w:r w:rsidRPr="00113A76">
        <w:rPr>
          <w:rFonts w:ascii="Times New Roman" w:hAnsi="Times New Roman"/>
        </w:rPr>
        <w:t>mM</w:t>
      </w:r>
      <w:proofErr w:type="spellEnd"/>
      <w:r w:rsidRPr="00113A76">
        <w:rPr>
          <w:rFonts w:ascii="Times New Roman" w:hAnsi="Times New Roman"/>
        </w:rPr>
        <w:t xml:space="preserve"> EGTA, 1% Triton X-100) freshly supplemented with protease inhibitors and </w:t>
      </w:r>
      <w:proofErr w:type="spellStart"/>
      <w:r w:rsidRPr="00113A76">
        <w:rPr>
          <w:rFonts w:ascii="Times New Roman" w:hAnsi="Times New Roman"/>
        </w:rPr>
        <w:t>RNAsin</w:t>
      </w:r>
      <w:proofErr w:type="spellEnd"/>
      <w:r w:rsidRPr="00113A76">
        <w:rPr>
          <w:rFonts w:ascii="Times New Roman" w:hAnsi="Times New Roman"/>
        </w:rPr>
        <w:t xml:space="preserve"> (</w:t>
      </w:r>
      <w:proofErr w:type="spellStart"/>
      <w:r w:rsidRPr="00113A76">
        <w:rPr>
          <w:rFonts w:ascii="Times New Roman" w:hAnsi="Times New Roman"/>
        </w:rPr>
        <w:t>Promega</w:t>
      </w:r>
      <w:proofErr w:type="spellEnd"/>
      <w:r w:rsidRPr="00113A76">
        <w:rPr>
          <w:rFonts w:ascii="Times New Roman" w:hAnsi="Times New Roman"/>
        </w:rPr>
        <w:t xml:space="preserve">), and incubated at 4°C for 1 h with rotation. After </w:t>
      </w:r>
      <w:proofErr w:type="spellStart"/>
      <w:r w:rsidRPr="00113A76">
        <w:rPr>
          <w:rFonts w:ascii="Times New Roman" w:hAnsi="Times New Roman"/>
        </w:rPr>
        <w:t>lysis</w:t>
      </w:r>
      <w:proofErr w:type="spellEnd"/>
      <w:r w:rsidRPr="00113A76">
        <w:rPr>
          <w:rFonts w:ascii="Times New Roman" w:hAnsi="Times New Roman"/>
        </w:rPr>
        <w:t xml:space="preserve">, unbroken cells and cell debris were pelleted at 13000 rpm at 4°C for 15 min. 500 </w:t>
      </w:r>
      <w:proofErr w:type="spellStart"/>
      <w:r w:rsidRPr="00113A76">
        <w:rPr>
          <w:rFonts w:ascii="Times New Roman" w:hAnsi="Times New Roman"/>
          <w:color w:val="000000"/>
        </w:rPr>
        <w:t>μ</w:t>
      </w:r>
      <w:r w:rsidRPr="00113A76">
        <w:rPr>
          <w:rFonts w:ascii="Times New Roman" w:hAnsi="Times New Roman"/>
        </w:rPr>
        <w:t>l</w:t>
      </w:r>
      <w:proofErr w:type="spellEnd"/>
      <w:r w:rsidRPr="00113A76">
        <w:rPr>
          <w:rFonts w:ascii="Times New Roman" w:hAnsi="Times New Roman"/>
        </w:rPr>
        <w:t xml:space="preserve"> of the cleared lysate was immediately mixed with 2.5 </w:t>
      </w:r>
      <w:r w:rsidRPr="00113A76">
        <w:rPr>
          <w:rFonts w:ascii="Times New Roman" w:hAnsi="Times New Roman"/>
          <w:color w:val="000000"/>
        </w:rPr>
        <w:t>μ</w:t>
      </w:r>
      <w:r w:rsidRPr="00113A76">
        <w:rPr>
          <w:rFonts w:ascii="Times New Roman" w:hAnsi="Times New Roman"/>
        </w:rPr>
        <w:t xml:space="preserve">g of rabbit anti-Ty1 antibodies and 2.5 </w:t>
      </w:r>
      <w:proofErr w:type="spellStart"/>
      <w:r w:rsidRPr="00113A76">
        <w:rPr>
          <w:rFonts w:ascii="Times New Roman" w:hAnsi="Times New Roman"/>
          <w:color w:val="000000"/>
        </w:rPr>
        <w:t>μ</w:t>
      </w:r>
      <w:r w:rsidRPr="00113A76">
        <w:rPr>
          <w:rFonts w:ascii="Times New Roman" w:hAnsi="Times New Roman"/>
        </w:rPr>
        <w:t>l</w:t>
      </w:r>
      <w:proofErr w:type="spellEnd"/>
      <w:r w:rsidRPr="00113A76">
        <w:rPr>
          <w:rFonts w:ascii="Times New Roman" w:hAnsi="Times New Roman"/>
        </w:rPr>
        <w:t xml:space="preserve"> of </w:t>
      </w:r>
      <w:proofErr w:type="spellStart"/>
      <w:r w:rsidRPr="00113A76">
        <w:rPr>
          <w:rFonts w:ascii="Times New Roman" w:hAnsi="Times New Roman"/>
        </w:rPr>
        <w:t>RNAsin</w:t>
      </w:r>
      <w:proofErr w:type="spellEnd"/>
      <w:r w:rsidRPr="00113A76">
        <w:rPr>
          <w:rFonts w:ascii="Times New Roman" w:hAnsi="Times New Roman"/>
        </w:rPr>
        <w:t xml:space="preserve"> and incubated at 4°C overnight with rotation. The next day, precipitates were removed by centrifugation at 13000 rpm at 4°C for 15 min and the cleared supernatant mixed with 40 </w:t>
      </w:r>
      <w:proofErr w:type="spellStart"/>
      <w:r w:rsidRPr="00113A76">
        <w:rPr>
          <w:rFonts w:ascii="Times New Roman" w:hAnsi="Times New Roman"/>
          <w:color w:val="000000"/>
        </w:rPr>
        <w:t>μ</w:t>
      </w:r>
      <w:r w:rsidRPr="00113A76">
        <w:rPr>
          <w:rFonts w:ascii="Times New Roman" w:hAnsi="Times New Roman"/>
        </w:rPr>
        <w:t>l</w:t>
      </w:r>
      <w:proofErr w:type="spellEnd"/>
      <w:r w:rsidRPr="00113A76">
        <w:rPr>
          <w:rFonts w:ascii="Times New Roman" w:hAnsi="Times New Roman"/>
        </w:rPr>
        <w:t xml:space="preserve"> of a 50% slurry of protein A-</w:t>
      </w:r>
      <w:proofErr w:type="spellStart"/>
      <w:r w:rsidRPr="00113A76">
        <w:rPr>
          <w:rFonts w:ascii="Times New Roman" w:hAnsi="Times New Roman"/>
        </w:rPr>
        <w:t>sepharose</w:t>
      </w:r>
      <w:proofErr w:type="spellEnd"/>
      <w:r w:rsidRPr="00113A76">
        <w:rPr>
          <w:rFonts w:ascii="Times New Roman" w:hAnsi="Times New Roman"/>
        </w:rPr>
        <w:t xml:space="preserve"> (PAS) beads (GE Healthcare) in IP/</w:t>
      </w:r>
      <w:proofErr w:type="spellStart"/>
      <w:r w:rsidRPr="00113A76">
        <w:rPr>
          <w:rFonts w:ascii="Times New Roman" w:hAnsi="Times New Roman"/>
        </w:rPr>
        <w:t>lysis</w:t>
      </w:r>
      <w:proofErr w:type="spellEnd"/>
      <w:r w:rsidRPr="00113A76">
        <w:rPr>
          <w:rFonts w:ascii="Times New Roman" w:hAnsi="Times New Roman"/>
        </w:rPr>
        <w:t xml:space="preserve"> buffer. The mixture was incubated at 4°C for 2 h with rotation and PAS beads collected by centrifugation at 2000 rpm at 4°C for 2 min. The beads were washed twice with ice-cold IP/</w:t>
      </w:r>
      <w:proofErr w:type="spellStart"/>
      <w:r w:rsidRPr="00113A76">
        <w:rPr>
          <w:rFonts w:ascii="Times New Roman" w:hAnsi="Times New Roman"/>
        </w:rPr>
        <w:t>lysis</w:t>
      </w:r>
      <w:proofErr w:type="spellEnd"/>
      <w:r w:rsidRPr="00113A76">
        <w:rPr>
          <w:rFonts w:ascii="Times New Roman" w:hAnsi="Times New Roman"/>
        </w:rPr>
        <w:t xml:space="preserve"> buffer and twice with ice-cold wash buffer (10 </w:t>
      </w:r>
      <w:proofErr w:type="spellStart"/>
      <w:r w:rsidRPr="00113A76">
        <w:rPr>
          <w:rFonts w:ascii="Times New Roman" w:hAnsi="Times New Roman"/>
        </w:rPr>
        <w:t>mM</w:t>
      </w:r>
      <w:proofErr w:type="spellEnd"/>
      <w:r w:rsidRPr="00113A76">
        <w:rPr>
          <w:rFonts w:ascii="Times New Roman" w:hAnsi="Times New Roman"/>
        </w:rPr>
        <w:t xml:space="preserve"> </w:t>
      </w:r>
      <w:proofErr w:type="spellStart"/>
      <w:r w:rsidRPr="00113A76">
        <w:rPr>
          <w:rFonts w:ascii="Times New Roman" w:hAnsi="Times New Roman"/>
        </w:rPr>
        <w:t>Tris-HCl</w:t>
      </w:r>
      <w:proofErr w:type="spellEnd"/>
      <w:r w:rsidRPr="00113A76">
        <w:rPr>
          <w:rFonts w:ascii="Times New Roman" w:hAnsi="Times New Roman"/>
        </w:rPr>
        <w:t xml:space="preserve">, pH 7.5, 1.5 </w:t>
      </w:r>
      <w:proofErr w:type="spellStart"/>
      <w:r w:rsidRPr="00113A76">
        <w:rPr>
          <w:rFonts w:ascii="Times New Roman" w:hAnsi="Times New Roman"/>
        </w:rPr>
        <w:t>mM</w:t>
      </w:r>
      <w:proofErr w:type="spellEnd"/>
      <w:r w:rsidRPr="00113A76">
        <w:rPr>
          <w:rFonts w:ascii="Times New Roman" w:hAnsi="Times New Roman"/>
        </w:rPr>
        <w:t xml:space="preserve"> MgCl</w:t>
      </w:r>
      <w:r w:rsidRPr="00113A76">
        <w:rPr>
          <w:rFonts w:ascii="Times New Roman" w:hAnsi="Times New Roman"/>
          <w:vertAlign w:val="subscript"/>
        </w:rPr>
        <w:t>2</w:t>
      </w:r>
      <w:r w:rsidRPr="00113A76">
        <w:rPr>
          <w:rFonts w:ascii="Times New Roman" w:hAnsi="Times New Roman"/>
        </w:rPr>
        <w:t xml:space="preserve">, 150 </w:t>
      </w:r>
      <w:proofErr w:type="spellStart"/>
      <w:r w:rsidRPr="00113A76">
        <w:rPr>
          <w:rFonts w:ascii="Times New Roman" w:hAnsi="Times New Roman"/>
        </w:rPr>
        <w:t>mM</w:t>
      </w:r>
      <w:proofErr w:type="spellEnd"/>
      <w:r w:rsidRPr="00113A76">
        <w:rPr>
          <w:rFonts w:ascii="Times New Roman" w:hAnsi="Times New Roman"/>
        </w:rPr>
        <w:t xml:space="preserve"> </w:t>
      </w:r>
      <w:proofErr w:type="spellStart"/>
      <w:r w:rsidRPr="00113A76">
        <w:rPr>
          <w:rFonts w:ascii="Times New Roman" w:hAnsi="Times New Roman"/>
        </w:rPr>
        <w:t>KCl</w:t>
      </w:r>
      <w:proofErr w:type="spellEnd"/>
      <w:r w:rsidRPr="00113A76">
        <w:rPr>
          <w:rFonts w:ascii="Times New Roman" w:hAnsi="Times New Roman"/>
        </w:rPr>
        <w:t xml:space="preserve">, 0.1% Triton X-100). Finally, </w:t>
      </w:r>
      <w:proofErr w:type="spellStart"/>
      <w:r w:rsidRPr="00113A76">
        <w:rPr>
          <w:rFonts w:ascii="Times New Roman" w:hAnsi="Times New Roman"/>
        </w:rPr>
        <w:t>immunoprecipitated</w:t>
      </w:r>
      <w:proofErr w:type="spellEnd"/>
      <w:r w:rsidRPr="00113A76">
        <w:rPr>
          <w:rFonts w:ascii="Times New Roman" w:hAnsi="Times New Roman"/>
        </w:rPr>
        <w:t xml:space="preserve"> (</w:t>
      </w:r>
      <w:proofErr w:type="spellStart"/>
      <w:r w:rsidRPr="00113A76">
        <w:rPr>
          <w:rFonts w:ascii="Times New Roman" w:hAnsi="Times New Roman"/>
        </w:rPr>
        <w:t>IPed</w:t>
      </w:r>
      <w:proofErr w:type="spellEnd"/>
      <w:r w:rsidRPr="00113A76">
        <w:rPr>
          <w:rFonts w:ascii="Times New Roman" w:hAnsi="Times New Roman"/>
        </w:rPr>
        <w:t xml:space="preserve">) RNA was eluted with 350 </w:t>
      </w:r>
      <w:proofErr w:type="spellStart"/>
      <w:r w:rsidRPr="00113A76">
        <w:rPr>
          <w:rFonts w:ascii="Times New Roman" w:hAnsi="Times New Roman"/>
          <w:color w:val="000000"/>
        </w:rPr>
        <w:t>μ</w:t>
      </w:r>
      <w:r w:rsidRPr="00113A76">
        <w:rPr>
          <w:rFonts w:ascii="Times New Roman" w:hAnsi="Times New Roman"/>
        </w:rPr>
        <w:t>l</w:t>
      </w:r>
      <w:proofErr w:type="spellEnd"/>
      <w:r w:rsidRPr="00113A76">
        <w:rPr>
          <w:rFonts w:ascii="Times New Roman" w:hAnsi="Times New Roman"/>
        </w:rPr>
        <w:t xml:space="preserve"> of </w:t>
      </w:r>
      <w:proofErr w:type="spellStart"/>
      <w:r w:rsidRPr="00113A76">
        <w:rPr>
          <w:rFonts w:ascii="Times New Roman" w:hAnsi="Times New Roman"/>
        </w:rPr>
        <w:t>Qiazol</w:t>
      </w:r>
      <w:proofErr w:type="spellEnd"/>
      <w:r w:rsidRPr="00113A76">
        <w:rPr>
          <w:rFonts w:ascii="Times New Roman" w:hAnsi="Times New Roman"/>
        </w:rPr>
        <w:t xml:space="preserve"> provided with the </w:t>
      </w:r>
      <w:proofErr w:type="spellStart"/>
      <w:r w:rsidRPr="00113A76">
        <w:rPr>
          <w:rFonts w:ascii="Times New Roman" w:hAnsi="Times New Roman"/>
        </w:rPr>
        <w:t>miRNeasy</w:t>
      </w:r>
      <w:proofErr w:type="spellEnd"/>
      <w:r w:rsidRPr="00113A76">
        <w:rPr>
          <w:rFonts w:ascii="Times New Roman" w:hAnsi="Times New Roman"/>
        </w:rPr>
        <w:t xml:space="preserve"> mini kit (</w:t>
      </w:r>
      <w:proofErr w:type="spellStart"/>
      <w:r w:rsidRPr="00113A76">
        <w:rPr>
          <w:rFonts w:ascii="Times New Roman" w:hAnsi="Times New Roman"/>
        </w:rPr>
        <w:t>Qiagen</w:t>
      </w:r>
      <w:proofErr w:type="spellEnd"/>
      <w:r w:rsidRPr="00113A76">
        <w:rPr>
          <w:rFonts w:ascii="Times New Roman" w:hAnsi="Times New Roman"/>
        </w:rPr>
        <w:t xml:space="preserve">) and purified in a volume of 21.5 </w:t>
      </w:r>
      <w:proofErr w:type="spellStart"/>
      <w:r w:rsidRPr="00113A76">
        <w:rPr>
          <w:rFonts w:ascii="Times New Roman" w:hAnsi="Times New Roman"/>
          <w:color w:val="000000"/>
        </w:rPr>
        <w:t>μ</w:t>
      </w:r>
      <w:r w:rsidRPr="00113A76">
        <w:rPr>
          <w:rFonts w:ascii="Times New Roman" w:hAnsi="Times New Roman"/>
        </w:rPr>
        <w:t>l</w:t>
      </w:r>
      <w:proofErr w:type="spellEnd"/>
      <w:r w:rsidRPr="00113A76">
        <w:rPr>
          <w:rFonts w:ascii="Times New Roman" w:hAnsi="Times New Roman"/>
        </w:rPr>
        <w:t xml:space="preserve"> according to manufacturer’s instructions. This was directly used to prepare strand-specific RNA-</w:t>
      </w:r>
      <w:proofErr w:type="spellStart"/>
      <w:r w:rsidRPr="00113A76">
        <w:rPr>
          <w:rFonts w:ascii="Times New Roman" w:hAnsi="Times New Roman"/>
        </w:rPr>
        <w:t>seq</w:t>
      </w:r>
      <w:proofErr w:type="spellEnd"/>
      <w:r w:rsidRPr="00113A76">
        <w:rPr>
          <w:rFonts w:ascii="Times New Roman" w:hAnsi="Times New Roman"/>
        </w:rPr>
        <w:t xml:space="preserve"> libraries </w:t>
      </w:r>
      <w:r w:rsidRPr="00113A76">
        <w:rPr>
          <w:rFonts w:ascii="Times New Roman" w:hAnsi="Times New Roman"/>
        </w:rPr>
        <w:fldChar w:fldCharType="begin"/>
      </w:r>
      <w:r w:rsidRPr="00113A76">
        <w:rPr>
          <w:rFonts w:ascii="Times New Roman" w:hAnsi="Times New Roman"/>
        </w:rPr>
        <w:instrText>ADDIN BEC{Siegel et al., 2014, #41285}</w:instrText>
      </w:r>
      <w:r w:rsidRPr="00113A76">
        <w:rPr>
          <w:rFonts w:ascii="Times New Roman" w:hAnsi="Times New Roman"/>
        </w:rPr>
        <w:fldChar w:fldCharType="separate"/>
      </w:r>
      <w:r w:rsidRPr="00113A76">
        <w:rPr>
          <w:rFonts w:ascii="Times New Roman" w:hAnsi="Times New Roman"/>
        </w:rPr>
        <w:t>[5]</w:t>
      </w:r>
      <w:r w:rsidRPr="00113A76">
        <w:rPr>
          <w:rFonts w:ascii="Times New Roman" w:hAnsi="Times New Roman"/>
        </w:rPr>
        <w:fldChar w:fldCharType="end"/>
      </w:r>
      <w:r w:rsidRPr="00113A76">
        <w:rPr>
          <w:rFonts w:ascii="Times New Roman" w:hAnsi="Times New Roman"/>
        </w:rPr>
        <w:t xml:space="preserve">, without </w:t>
      </w:r>
      <w:proofErr w:type="spellStart"/>
      <w:r w:rsidRPr="00113A76">
        <w:rPr>
          <w:rFonts w:ascii="Times New Roman" w:hAnsi="Times New Roman"/>
        </w:rPr>
        <w:t>polyA</w:t>
      </w:r>
      <w:proofErr w:type="spellEnd"/>
      <w:r w:rsidRPr="00113A76">
        <w:rPr>
          <w:rFonts w:ascii="Times New Roman" w:hAnsi="Times New Roman"/>
        </w:rPr>
        <w:t xml:space="preserve"> enrichment. A minimum of two biological replicates was sequenced for each experimental and control sample from the co-</w:t>
      </w:r>
      <w:proofErr w:type="spellStart"/>
      <w:r w:rsidRPr="00113A76">
        <w:rPr>
          <w:rFonts w:ascii="Times New Roman" w:hAnsi="Times New Roman"/>
        </w:rPr>
        <w:t>immunoprecipitation</w:t>
      </w:r>
      <w:proofErr w:type="spellEnd"/>
      <w:r w:rsidRPr="00113A76">
        <w:rPr>
          <w:rFonts w:ascii="Times New Roman" w:hAnsi="Times New Roman"/>
        </w:rPr>
        <w:t xml:space="preserve"> experiment. To analyze </w:t>
      </w:r>
      <w:proofErr w:type="spellStart"/>
      <w:r w:rsidRPr="00113A76">
        <w:rPr>
          <w:rFonts w:ascii="Times New Roman" w:hAnsi="Times New Roman"/>
        </w:rPr>
        <w:t>IPed</w:t>
      </w:r>
      <w:proofErr w:type="spellEnd"/>
      <w:r w:rsidRPr="00113A76">
        <w:rPr>
          <w:rFonts w:ascii="Times New Roman" w:hAnsi="Times New Roman"/>
        </w:rPr>
        <w:t xml:space="preserve"> protein, the washed beads were directly </w:t>
      </w:r>
      <w:proofErr w:type="spellStart"/>
      <w:r w:rsidRPr="00113A76">
        <w:rPr>
          <w:rFonts w:ascii="Times New Roman" w:hAnsi="Times New Roman"/>
        </w:rPr>
        <w:t>resuspended</w:t>
      </w:r>
      <w:proofErr w:type="spellEnd"/>
      <w:r w:rsidRPr="00113A76">
        <w:rPr>
          <w:rFonts w:ascii="Times New Roman" w:hAnsi="Times New Roman"/>
        </w:rPr>
        <w:t xml:space="preserve"> in 25 </w:t>
      </w:r>
      <w:proofErr w:type="spellStart"/>
      <w:r w:rsidRPr="00113A76">
        <w:rPr>
          <w:rFonts w:ascii="Times New Roman" w:hAnsi="Times New Roman"/>
          <w:color w:val="000000"/>
        </w:rPr>
        <w:t>μ</w:t>
      </w:r>
      <w:r w:rsidRPr="00113A76">
        <w:rPr>
          <w:rFonts w:ascii="Times New Roman" w:hAnsi="Times New Roman"/>
        </w:rPr>
        <w:t>l</w:t>
      </w:r>
      <w:proofErr w:type="spellEnd"/>
      <w:r w:rsidRPr="00113A76">
        <w:rPr>
          <w:rFonts w:ascii="Times New Roman" w:hAnsi="Times New Roman"/>
        </w:rPr>
        <w:t xml:space="preserve"> of 2X XT sample buffer and the </w:t>
      </w:r>
      <w:proofErr w:type="spellStart"/>
      <w:r w:rsidRPr="00113A76">
        <w:rPr>
          <w:rFonts w:ascii="Times New Roman" w:hAnsi="Times New Roman"/>
        </w:rPr>
        <w:t>eluate</w:t>
      </w:r>
      <w:proofErr w:type="spellEnd"/>
      <w:r w:rsidRPr="00113A76">
        <w:rPr>
          <w:rFonts w:ascii="Times New Roman" w:hAnsi="Times New Roman"/>
        </w:rPr>
        <w:t xml:space="preserve"> analyzed by western blotting.</w:t>
      </w:r>
    </w:p>
    <w:p w14:paraId="1479C3BC" w14:textId="77777777" w:rsidR="00113A76" w:rsidRPr="00113A76" w:rsidRDefault="00113A76" w:rsidP="00113A76">
      <w:pPr>
        <w:pStyle w:val="NoteLevel1"/>
        <w:numPr>
          <w:ilvl w:val="0"/>
          <w:numId w:val="0"/>
        </w:numPr>
        <w:tabs>
          <w:tab w:val="left" w:pos="567"/>
        </w:tabs>
        <w:spacing w:line="360" w:lineRule="auto"/>
        <w:ind w:right="-166"/>
        <w:jc w:val="both"/>
        <w:rPr>
          <w:rFonts w:ascii="Times New Roman" w:hAnsi="Times New Roman"/>
        </w:rPr>
      </w:pPr>
    </w:p>
    <w:p w14:paraId="1E56BFFE" w14:textId="77777777" w:rsidR="00113A76" w:rsidRPr="00113A76" w:rsidRDefault="00113A76" w:rsidP="00113A76">
      <w:pPr>
        <w:pStyle w:val="NoteLevel1"/>
        <w:tabs>
          <w:tab w:val="clear" w:pos="0"/>
          <w:tab w:val="num" w:pos="-284"/>
          <w:tab w:val="left" w:pos="567"/>
        </w:tabs>
        <w:spacing w:line="360" w:lineRule="auto"/>
        <w:jc w:val="both"/>
        <w:rPr>
          <w:rFonts w:ascii="Times New Roman" w:hAnsi="Times New Roman"/>
        </w:rPr>
      </w:pPr>
      <w:r w:rsidRPr="00113A76">
        <w:rPr>
          <w:rFonts w:ascii="Times New Roman" w:hAnsi="Times New Roman"/>
        </w:rPr>
        <w:t xml:space="preserve"> </w:t>
      </w:r>
    </w:p>
    <w:p w14:paraId="01102BB3" w14:textId="77777777" w:rsidR="00113A76" w:rsidRPr="00113A76" w:rsidRDefault="00113A76" w:rsidP="00113A76">
      <w:pPr>
        <w:pStyle w:val="NoteLevel1"/>
        <w:tabs>
          <w:tab w:val="clear" w:pos="0"/>
          <w:tab w:val="num" w:pos="-284"/>
          <w:tab w:val="left" w:pos="567"/>
        </w:tabs>
        <w:spacing w:line="360" w:lineRule="auto"/>
        <w:jc w:val="both"/>
        <w:rPr>
          <w:rFonts w:ascii="Times New Roman" w:hAnsi="Times New Roman"/>
        </w:rPr>
      </w:pPr>
    </w:p>
    <w:p w14:paraId="64691CE2" w14:textId="77777777" w:rsidR="00113A76" w:rsidRPr="00113A76" w:rsidRDefault="00113A76" w:rsidP="00113A76">
      <w:pPr>
        <w:jc w:val="both"/>
        <w:rPr>
          <w:rFonts w:ascii="Times New Roman" w:eastAsia="MS Mincho" w:hAnsi="Times New Roman" w:cs="Times New Roman"/>
          <w:b/>
        </w:rPr>
      </w:pPr>
      <w:r w:rsidRPr="00113A76">
        <w:rPr>
          <w:rFonts w:ascii="Times New Roman" w:hAnsi="Times New Roman" w:cs="Times New Roman"/>
          <w:b/>
        </w:rPr>
        <w:br w:type="page"/>
      </w:r>
    </w:p>
    <w:p w14:paraId="2F860669" w14:textId="466F3FF5" w:rsidR="00113A76" w:rsidRPr="00113A76" w:rsidRDefault="00113A76" w:rsidP="00113A76">
      <w:pPr>
        <w:pStyle w:val="NoteLevel1"/>
        <w:tabs>
          <w:tab w:val="clear" w:pos="0"/>
          <w:tab w:val="num" w:pos="-284"/>
          <w:tab w:val="left" w:pos="567"/>
        </w:tabs>
        <w:spacing w:line="360" w:lineRule="auto"/>
        <w:jc w:val="both"/>
        <w:rPr>
          <w:rFonts w:ascii="Times New Roman" w:hAnsi="Times New Roman"/>
        </w:rPr>
      </w:pPr>
      <w:r w:rsidRPr="00113A76">
        <w:rPr>
          <w:rFonts w:ascii="Times New Roman" w:hAnsi="Times New Roman"/>
          <w:noProof/>
        </w:rPr>
        <w:drawing>
          <wp:anchor distT="0" distB="0" distL="114300" distR="114300" simplePos="0" relativeHeight="251653120" behindDoc="0" locked="0" layoutInCell="1" allowOverlap="1" wp14:anchorId="5DA255A2" wp14:editId="7182EA9B">
            <wp:simplePos x="0" y="0"/>
            <wp:positionH relativeFrom="margin">
              <wp:posOffset>228600</wp:posOffset>
            </wp:positionH>
            <wp:positionV relativeFrom="margin">
              <wp:posOffset>342900</wp:posOffset>
            </wp:positionV>
            <wp:extent cx="5713095" cy="7026910"/>
            <wp:effectExtent l="0" t="0" r="1905" b="8890"/>
            <wp:wrapSquare wrapText="bothSides"/>
            <wp:docPr id="21" name="Picture 2" descr="Description: Description: SHRU_USB16:Vembar et al_Alba2o.e.:RGB_tiff:Supplementary_Figure_1.1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SHRU_USB16:Vembar et al_Alba2o.e.:RGB_tiff:Supplementary_Figure_1.100.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3095" cy="7026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A76">
        <w:rPr>
          <w:rFonts w:ascii="Times New Roman" w:hAnsi="Times New Roman"/>
          <w:b/>
        </w:rPr>
        <w:t>Supplemental Figures</w:t>
      </w:r>
    </w:p>
    <w:p w14:paraId="43B0B632"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rPr>
      </w:pPr>
    </w:p>
    <w:p w14:paraId="6D4A8403"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r w:rsidRPr="00113A76">
        <w:rPr>
          <w:rFonts w:ascii="Times New Roman" w:hAnsi="Times New Roman"/>
          <w:b/>
        </w:rPr>
        <w:t>Figure S1</w:t>
      </w:r>
      <w:r w:rsidRPr="00113A76">
        <w:rPr>
          <w:rFonts w:ascii="Times New Roman" w:hAnsi="Times New Roman"/>
        </w:rPr>
        <w:t xml:space="preserve">: </w:t>
      </w:r>
      <w:r w:rsidRPr="00113A76">
        <w:rPr>
          <w:rFonts w:ascii="Times New Roman" w:hAnsi="Times New Roman"/>
          <w:b/>
        </w:rPr>
        <w:t xml:space="preserve">Gene knockout of </w:t>
      </w:r>
      <w:r w:rsidRPr="00113A76">
        <w:rPr>
          <w:rFonts w:ascii="Times New Roman" w:hAnsi="Times New Roman"/>
          <w:b/>
          <w:i/>
        </w:rPr>
        <w:t>ALBA1</w:t>
      </w:r>
      <w:r w:rsidRPr="00113A76">
        <w:rPr>
          <w:rFonts w:ascii="Times New Roman" w:hAnsi="Times New Roman"/>
          <w:b/>
        </w:rPr>
        <w:t xml:space="preserve"> and protein knockdown of PfAlba1 using the </w:t>
      </w:r>
      <w:proofErr w:type="spellStart"/>
      <w:r w:rsidRPr="00113A76">
        <w:rPr>
          <w:rFonts w:ascii="Times New Roman" w:hAnsi="Times New Roman"/>
          <w:b/>
        </w:rPr>
        <w:t>eDHFR</w:t>
      </w:r>
      <w:proofErr w:type="spellEnd"/>
      <w:r w:rsidRPr="00113A76">
        <w:rPr>
          <w:rFonts w:ascii="Times New Roman" w:hAnsi="Times New Roman"/>
          <w:b/>
        </w:rPr>
        <w:t xml:space="preserve"> destabilization domain were not successful. A. </w:t>
      </w:r>
      <w:r w:rsidRPr="00113A76">
        <w:rPr>
          <w:rFonts w:ascii="Times New Roman" w:hAnsi="Times New Roman"/>
        </w:rPr>
        <w:t xml:space="preserve">Schematic representation of the gene knockout strategy. The aim was to replace the </w:t>
      </w:r>
      <w:r w:rsidRPr="00113A76">
        <w:rPr>
          <w:rFonts w:ascii="Times New Roman" w:hAnsi="Times New Roman"/>
          <w:i/>
        </w:rPr>
        <w:t>ALBA1</w:t>
      </w:r>
      <w:r w:rsidRPr="00113A76">
        <w:rPr>
          <w:rFonts w:ascii="Times New Roman" w:hAnsi="Times New Roman"/>
        </w:rPr>
        <w:t xml:space="preserve"> genomic locus with the human </w:t>
      </w:r>
      <w:proofErr w:type="spellStart"/>
      <w:r w:rsidRPr="00113A76">
        <w:rPr>
          <w:rFonts w:ascii="Times New Roman" w:hAnsi="Times New Roman"/>
        </w:rPr>
        <w:t>dihydrofolate</w:t>
      </w:r>
      <w:proofErr w:type="spellEnd"/>
      <w:r w:rsidRPr="00113A76">
        <w:rPr>
          <w:rFonts w:ascii="Times New Roman" w:hAnsi="Times New Roman"/>
        </w:rPr>
        <w:t xml:space="preserve"> </w:t>
      </w:r>
      <w:proofErr w:type="spellStart"/>
      <w:r w:rsidRPr="00113A76">
        <w:rPr>
          <w:rFonts w:ascii="Times New Roman" w:hAnsi="Times New Roman"/>
        </w:rPr>
        <w:t>reductase</w:t>
      </w:r>
      <w:proofErr w:type="spellEnd"/>
      <w:r w:rsidRPr="00113A76">
        <w:rPr>
          <w:rFonts w:ascii="Times New Roman" w:hAnsi="Times New Roman"/>
        </w:rPr>
        <w:t xml:space="preserve"> (DHFR) selection cassette by homologous recombination. </w:t>
      </w:r>
      <w:r w:rsidRPr="00113A76">
        <w:rPr>
          <w:rFonts w:ascii="Times New Roman" w:hAnsi="Times New Roman"/>
          <w:b/>
        </w:rPr>
        <w:t>B.</w:t>
      </w:r>
      <w:r w:rsidRPr="00113A76">
        <w:rPr>
          <w:rFonts w:ascii="Times New Roman" w:hAnsi="Times New Roman"/>
        </w:rPr>
        <w:t xml:space="preserve"> Top panel: In the protein knockdown approach, </w:t>
      </w:r>
      <w:r w:rsidRPr="00113A76">
        <w:rPr>
          <w:rFonts w:ascii="Times New Roman" w:hAnsi="Times New Roman"/>
          <w:i/>
        </w:rPr>
        <w:t>ALBA1</w:t>
      </w:r>
      <w:r w:rsidRPr="00113A76">
        <w:rPr>
          <w:rFonts w:ascii="Times New Roman" w:hAnsi="Times New Roman"/>
        </w:rPr>
        <w:t xml:space="preserve"> was replaced with </w:t>
      </w:r>
      <w:r w:rsidRPr="00113A76">
        <w:rPr>
          <w:rFonts w:ascii="Times New Roman" w:hAnsi="Times New Roman"/>
          <w:i/>
        </w:rPr>
        <w:t xml:space="preserve">ALBA1-eDHFR-HA </w:t>
      </w:r>
      <w:r w:rsidRPr="00113A76">
        <w:rPr>
          <w:rFonts w:ascii="Times New Roman" w:hAnsi="Times New Roman"/>
        </w:rPr>
        <w:t xml:space="preserve">and the 3’UTR of the Hsp86 gene by single crossover plasmid integration. The resulting protein contained the </w:t>
      </w:r>
      <w:r w:rsidRPr="00113A76">
        <w:rPr>
          <w:rFonts w:ascii="Times New Roman" w:hAnsi="Times New Roman"/>
          <w:i/>
        </w:rPr>
        <w:t>Escherichia coli</w:t>
      </w:r>
      <w:r w:rsidRPr="00113A76">
        <w:rPr>
          <w:rFonts w:ascii="Times New Roman" w:hAnsi="Times New Roman"/>
        </w:rPr>
        <w:t xml:space="preserve"> </w:t>
      </w:r>
      <w:proofErr w:type="spellStart"/>
      <w:r w:rsidRPr="00113A76">
        <w:rPr>
          <w:rFonts w:ascii="Times New Roman" w:hAnsi="Times New Roman"/>
        </w:rPr>
        <w:t>eDHFR</w:t>
      </w:r>
      <w:proofErr w:type="spellEnd"/>
      <w:r w:rsidRPr="00113A76">
        <w:rPr>
          <w:rFonts w:ascii="Times New Roman" w:hAnsi="Times New Roman"/>
        </w:rPr>
        <w:t xml:space="preserve"> domain, which is stabilized by the small molecule Trimethoprim (TMP). Bottom panel: The integration of the pGDB</w:t>
      </w:r>
      <w:r w:rsidRPr="00113A76">
        <w:rPr>
          <w:rFonts w:ascii="Times New Roman" w:hAnsi="Times New Roman"/>
          <w:vertAlign w:val="subscript"/>
        </w:rPr>
        <w:t>2</w:t>
      </w:r>
      <w:r w:rsidRPr="00113A76">
        <w:rPr>
          <w:rFonts w:ascii="Times New Roman" w:hAnsi="Times New Roman"/>
        </w:rPr>
        <w:t xml:space="preserve">WR-Alba1 plasmid at the </w:t>
      </w:r>
      <w:r w:rsidRPr="00113A76">
        <w:rPr>
          <w:rFonts w:ascii="Times New Roman" w:hAnsi="Times New Roman"/>
          <w:i/>
        </w:rPr>
        <w:t>ALBA1</w:t>
      </w:r>
      <w:r w:rsidRPr="00113A76">
        <w:rPr>
          <w:rFonts w:ascii="Times New Roman" w:hAnsi="Times New Roman"/>
        </w:rPr>
        <w:t xml:space="preserve"> locus was confirmed by PCR of genomic DNA prepared from clones of the resultant ALBA1-eDHFR-HA parasite line. Primer pairs targeted endogenous </w:t>
      </w:r>
      <w:r w:rsidRPr="00113A76">
        <w:rPr>
          <w:rFonts w:ascii="Times New Roman" w:hAnsi="Times New Roman"/>
          <w:i/>
        </w:rPr>
        <w:t>ALBA1</w:t>
      </w:r>
      <w:r w:rsidRPr="00113A76">
        <w:rPr>
          <w:rFonts w:ascii="Times New Roman" w:hAnsi="Times New Roman"/>
        </w:rPr>
        <w:t xml:space="preserve"> (p1+p2; See Table S1 for primer sequences), the transgenic </w:t>
      </w:r>
      <w:r w:rsidRPr="00113A76">
        <w:rPr>
          <w:rFonts w:ascii="Times New Roman" w:hAnsi="Times New Roman"/>
          <w:i/>
        </w:rPr>
        <w:t>ALBA1-eDHFR-HA</w:t>
      </w:r>
      <w:r w:rsidRPr="00113A76">
        <w:rPr>
          <w:rFonts w:ascii="Times New Roman" w:hAnsi="Times New Roman"/>
        </w:rPr>
        <w:t xml:space="preserve"> locus (p1+p7 and p1+p8), the </w:t>
      </w:r>
      <w:proofErr w:type="spellStart"/>
      <w:r w:rsidRPr="00113A76">
        <w:rPr>
          <w:rFonts w:ascii="Times New Roman" w:hAnsi="Times New Roman"/>
        </w:rPr>
        <w:t>blasticidin</w:t>
      </w:r>
      <w:proofErr w:type="spellEnd"/>
      <w:r w:rsidRPr="00113A76">
        <w:rPr>
          <w:rFonts w:ascii="Times New Roman" w:hAnsi="Times New Roman"/>
        </w:rPr>
        <w:t xml:space="preserve"> </w:t>
      </w:r>
      <w:proofErr w:type="spellStart"/>
      <w:r w:rsidRPr="00113A76">
        <w:rPr>
          <w:rFonts w:ascii="Times New Roman" w:hAnsi="Times New Roman"/>
        </w:rPr>
        <w:t>deaminase</w:t>
      </w:r>
      <w:proofErr w:type="spellEnd"/>
      <w:r w:rsidRPr="00113A76">
        <w:rPr>
          <w:rFonts w:ascii="Times New Roman" w:hAnsi="Times New Roman"/>
        </w:rPr>
        <w:t xml:space="preserve"> (</w:t>
      </w:r>
      <w:r w:rsidRPr="00113A76">
        <w:rPr>
          <w:rFonts w:ascii="Times New Roman" w:hAnsi="Times New Roman"/>
          <w:i/>
        </w:rPr>
        <w:t>BSD</w:t>
      </w:r>
      <w:r w:rsidRPr="00113A76">
        <w:rPr>
          <w:rFonts w:ascii="Times New Roman" w:hAnsi="Times New Roman"/>
        </w:rPr>
        <w:t xml:space="preserve">) selection cassette (p9+p10) and the unrelated </w:t>
      </w:r>
      <w:r w:rsidRPr="00113A76">
        <w:rPr>
          <w:rFonts w:ascii="Times New Roman" w:hAnsi="Times New Roman"/>
          <w:i/>
        </w:rPr>
        <w:t>HSP86</w:t>
      </w:r>
      <w:r w:rsidRPr="00113A76">
        <w:rPr>
          <w:rFonts w:ascii="Times New Roman" w:hAnsi="Times New Roman"/>
        </w:rPr>
        <w:t xml:space="preserve"> genomic locus. 3D7 parasites harboring the empty vector pGDB</w:t>
      </w:r>
      <w:r w:rsidRPr="00113A76">
        <w:rPr>
          <w:rFonts w:ascii="Times New Roman" w:hAnsi="Times New Roman"/>
          <w:vertAlign w:val="subscript"/>
        </w:rPr>
        <w:t>2</w:t>
      </w:r>
      <w:r w:rsidRPr="00113A76">
        <w:rPr>
          <w:rFonts w:ascii="Times New Roman" w:hAnsi="Times New Roman"/>
        </w:rPr>
        <w:t xml:space="preserve">WR served as a negative control. The scheme (top panel) is not drawn to scale. M = </w:t>
      </w:r>
      <w:proofErr w:type="spellStart"/>
      <w:r w:rsidRPr="00113A76">
        <w:rPr>
          <w:rFonts w:ascii="Times New Roman" w:hAnsi="Times New Roman"/>
        </w:rPr>
        <w:t>GeneRuler</w:t>
      </w:r>
      <w:proofErr w:type="spellEnd"/>
      <w:r w:rsidRPr="00113A76">
        <w:rPr>
          <w:rFonts w:ascii="Times New Roman" w:hAnsi="Times New Roman"/>
        </w:rPr>
        <w:t xml:space="preserve"> 1 kb Plus DNA Ladder (</w:t>
      </w:r>
      <w:proofErr w:type="spellStart"/>
      <w:r w:rsidRPr="00113A76">
        <w:rPr>
          <w:rFonts w:ascii="Times New Roman" w:hAnsi="Times New Roman"/>
        </w:rPr>
        <w:t>Fermentas</w:t>
      </w:r>
      <w:proofErr w:type="spellEnd"/>
      <w:r w:rsidRPr="00113A76">
        <w:rPr>
          <w:rFonts w:ascii="Times New Roman" w:hAnsi="Times New Roman"/>
        </w:rPr>
        <w:t xml:space="preserve">, Life Technologies) </w:t>
      </w:r>
      <w:r w:rsidRPr="00113A76">
        <w:rPr>
          <w:rFonts w:ascii="Times New Roman" w:hAnsi="Times New Roman"/>
          <w:b/>
        </w:rPr>
        <w:t>C.</w:t>
      </w:r>
      <w:r w:rsidRPr="00113A76">
        <w:rPr>
          <w:rFonts w:ascii="Times New Roman" w:hAnsi="Times New Roman"/>
        </w:rPr>
        <w:t xml:space="preserve"> Empty vector or ALBA1-eDHFR-HA parasites were grown in the presence (+) or absence (-) of the stabilizing drug TMP for the indicated number of days (0, 7, 10) and harvested. Subsequently, </w:t>
      </w:r>
      <w:proofErr w:type="gramStart"/>
      <w:r w:rsidRPr="00113A76">
        <w:rPr>
          <w:rFonts w:ascii="Times New Roman" w:hAnsi="Times New Roman"/>
        </w:rPr>
        <w:t>protein lysates were separated by denaturing gel electrophoresis and PfAlba1 or PfAlba1-eDHFR-HA detected by western blotting with anti-PfAlba1 antibodies</w:t>
      </w:r>
      <w:proofErr w:type="gramEnd"/>
      <w:r w:rsidRPr="00113A76">
        <w:rPr>
          <w:rFonts w:ascii="Times New Roman" w:hAnsi="Times New Roman"/>
        </w:rPr>
        <w:t xml:space="preserve">. </w:t>
      </w:r>
      <w:proofErr w:type="spellStart"/>
      <w:r w:rsidRPr="00113A76">
        <w:rPr>
          <w:rFonts w:ascii="Times New Roman" w:hAnsi="Times New Roman"/>
        </w:rPr>
        <w:t>PfAldolase</w:t>
      </w:r>
      <w:proofErr w:type="spellEnd"/>
      <w:r w:rsidRPr="00113A76">
        <w:rPr>
          <w:rFonts w:ascii="Times New Roman" w:hAnsi="Times New Roman"/>
        </w:rPr>
        <w:t xml:space="preserve"> served as a loading control.</w:t>
      </w:r>
    </w:p>
    <w:p w14:paraId="5EB75DDA"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rPr>
      </w:pPr>
    </w:p>
    <w:p w14:paraId="3B984A4A" w14:textId="77777777" w:rsidR="00113A76" w:rsidRPr="00113A76" w:rsidRDefault="00113A76" w:rsidP="00113A76">
      <w:pPr>
        <w:ind w:right="-7"/>
        <w:jc w:val="both"/>
        <w:rPr>
          <w:rFonts w:ascii="Times New Roman" w:eastAsia="MS Mincho" w:hAnsi="Times New Roman" w:cs="Times New Roman"/>
          <w:b/>
        </w:rPr>
      </w:pPr>
      <w:r w:rsidRPr="00113A76">
        <w:rPr>
          <w:rFonts w:ascii="Times New Roman" w:hAnsi="Times New Roman" w:cs="Times New Roman"/>
          <w:b/>
        </w:rPr>
        <w:br w:type="page"/>
      </w:r>
    </w:p>
    <w:p w14:paraId="5C66C768"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6DFCC868"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15A11FA4"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614792BE"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11D57DC2"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646432F" w14:textId="3D2974CE"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r w:rsidRPr="00113A76">
        <w:rPr>
          <w:rFonts w:ascii="Times New Roman" w:hAnsi="Times New Roman"/>
          <w:noProof/>
        </w:rPr>
        <w:drawing>
          <wp:anchor distT="0" distB="0" distL="114300" distR="114300" simplePos="0" relativeHeight="251654144" behindDoc="0" locked="0" layoutInCell="1" allowOverlap="1" wp14:anchorId="37BC03DD" wp14:editId="766288DD">
            <wp:simplePos x="0" y="0"/>
            <wp:positionH relativeFrom="margin">
              <wp:align>center</wp:align>
            </wp:positionH>
            <wp:positionV relativeFrom="margin">
              <wp:align>top</wp:align>
            </wp:positionV>
            <wp:extent cx="5029200" cy="3705225"/>
            <wp:effectExtent l="0" t="0" r="0" b="3175"/>
            <wp:wrapSquare wrapText="bothSides"/>
            <wp:docPr id="20" name="Picture 4" descr="Description: Description: SHRU_USB16:Vembar et al_Alba2o.e.:RGB_tiff:Supplementary_Figure_2.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SHRU_USB16:Vembar et al_Alba2o.e.:RGB_tiff:Supplementary_Figure_2.200.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370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C3566"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6DE93CEE"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27D35D1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72A7F5A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088ED60"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10075BB6"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055614CF" w14:textId="77777777" w:rsidR="00113A76" w:rsidRPr="00113A76" w:rsidRDefault="00113A76" w:rsidP="00113A76">
      <w:pPr>
        <w:pStyle w:val="NoteLevel1"/>
        <w:numPr>
          <w:ilvl w:val="0"/>
          <w:numId w:val="0"/>
        </w:numPr>
        <w:tabs>
          <w:tab w:val="num" w:pos="-284"/>
          <w:tab w:val="left" w:pos="567"/>
        </w:tabs>
        <w:spacing w:line="360" w:lineRule="auto"/>
        <w:ind w:right="-7"/>
        <w:jc w:val="both"/>
        <w:rPr>
          <w:rFonts w:ascii="Times New Roman" w:hAnsi="Times New Roman"/>
          <w:b/>
        </w:rPr>
      </w:pPr>
    </w:p>
    <w:p w14:paraId="52690BCF" w14:textId="77777777" w:rsidR="00113A76" w:rsidRPr="00113A76" w:rsidRDefault="00113A76" w:rsidP="00113A76">
      <w:pPr>
        <w:pStyle w:val="NoteLevel1"/>
        <w:numPr>
          <w:ilvl w:val="0"/>
          <w:numId w:val="0"/>
        </w:numPr>
        <w:tabs>
          <w:tab w:val="num" w:pos="-284"/>
          <w:tab w:val="left" w:pos="567"/>
        </w:tabs>
        <w:spacing w:line="360" w:lineRule="auto"/>
        <w:ind w:right="-7"/>
        <w:jc w:val="both"/>
        <w:rPr>
          <w:rFonts w:ascii="Times New Roman" w:hAnsi="Times New Roman"/>
          <w:b/>
        </w:rPr>
      </w:pPr>
    </w:p>
    <w:p w14:paraId="22F6F066" w14:textId="77777777" w:rsidR="00113A76" w:rsidRPr="00113A76" w:rsidRDefault="00113A76" w:rsidP="00113A76">
      <w:pPr>
        <w:pStyle w:val="NoteLevel1"/>
        <w:numPr>
          <w:ilvl w:val="0"/>
          <w:numId w:val="0"/>
        </w:numPr>
        <w:tabs>
          <w:tab w:val="num" w:pos="-284"/>
          <w:tab w:val="left" w:pos="567"/>
        </w:tabs>
        <w:spacing w:line="360" w:lineRule="auto"/>
        <w:ind w:right="-7"/>
        <w:jc w:val="both"/>
        <w:rPr>
          <w:rFonts w:ascii="Times New Roman" w:hAnsi="Times New Roman"/>
          <w:b/>
        </w:rPr>
      </w:pPr>
    </w:p>
    <w:p w14:paraId="7671379E" w14:textId="77777777" w:rsidR="00113A76" w:rsidRPr="00113A76" w:rsidRDefault="00113A76" w:rsidP="00113A76">
      <w:pPr>
        <w:pStyle w:val="NoteLevel1"/>
        <w:numPr>
          <w:ilvl w:val="0"/>
          <w:numId w:val="0"/>
        </w:numPr>
        <w:tabs>
          <w:tab w:val="num" w:pos="-284"/>
          <w:tab w:val="left" w:pos="567"/>
        </w:tabs>
        <w:spacing w:line="360" w:lineRule="auto"/>
        <w:ind w:right="-7"/>
        <w:jc w:val="both"/>
        <w:rPr>
          <w:rFonts w:ascii="Times New Roman" w:hAnsi="Times New Roman"/>
        </w:rPr>
      </w:pPr>
      <w:r w:rsidRPr="00113A76">
        <w:rPr>
          <w:rFonts w:ascii="Times New Roman" w:hAnsi="Times New Roman"/>
          <w:b/>
        </w:rPr>
        <w:t>Figure S2</w:t>
      </w:r>
      <w:r w:rsidRPr="00113A76">
        <w:rPr>
          <w:rFonts w:ascii="Times New Roman" w:hAnsi="Times New Roman"/>
        </w:rPr>
        <w:t xml:space="preserve">: </w:t>
      </w:r>
      <w:r w:rsidRPr="00113A76">
        <w:rPr>
          <w:rFonts w:ascii="Times New Roman" w:hAnsi="Times New Roman"/>
          <w:b/>
        </w:rPr>
        <w:t>Increase in the levels of PfAlba1-Ty1 and endogenous PfAlba1 in response to increasing BS concentration results in growth defects of 3D7+PfAlba1-Ty1 parasites. A.</w:t>
      </w:r>
      <w:r w:rsidRPr="00113A76">
        <w:rPr>
          <w:rFonts w:ascii="Times New Roman" w:hAnsi="Times New Roman"/>
        </w:rPr>
        <w:t xml:space="preserve"> The levels of PfAlba1-Ty1 and PfAlba1, as detected by the anti-PfAlba1 antibodies in Fig. 2A in empty vector (3D7+pLN-Ty1) and PfAlba1-Ty1 (3D7+PfAlba1-Ty1) </w:t>
      </w:r>
      <w:proofErr w:type="spellStart"/>
      <w:r w:rsidRPr="00113A76">
        <w:rPr>
          <w:rFonts w:ascii="Times New Roman" w:hAnsi="Times New Roman"/>
        </w:rPr>
        <w:t>transfectants</w:t>
      </w:r>
      <w:proofErr w:type="spellEnd"/>
      <w:r w:rsidRPr="00113A76">
        <w:rPr>
          <w:rFonts w:ascii="Times New Roman" w:hAnsi="Times New Roman"/>
        </w:rPr>
        <w:t xml:space="preserve">, were measured by densitometry. For each BS concentration, after normalizing the PfAlba1 signal to the </w:t>
      </w:r>
      <w:proofErr w:type="spellStart"/>
      <w:r w:rsidRPr="00113A76">
        <w:rPr>
          <w:rFonts w:ascii="Times New Roman" w:hAnsi="Times New Roman"/>
        </w:rPr>
        <w:t>PfAldolase</w:t>
      </w:r>
      <w:proofErr w:type="spellEnd"/>
      <w:r w:rsidRPr="00113A76">
        <w:rPr>
          <w:rFonts w:ascii="Times New Roman" w:hAnsi="Times New Roman"/>
        </w:rPr>
        <w:t xml:space="preserve"> signal, data were normalized to the 2.5 </w:t>
      </w:r>
      <w:r w:rsidRPr="00113A76">
        <w:rPr>
          <w:rFonts w:ascii="Times New Roman" w:hAnsi="Times New Roman"/>
          <w:color w:val="000000"/>
        </w:rPr>
        <w:t>μ</w:t>
      </w:r>
      <w:r w:rsidRPr="00113A76">
        <w:rPr>
          <w:rFonts w:ascii="Times New Roman" w:hAnsi="Times New Roman"/>
        </w:rPr>
        <w:t xml:space="preserve">g/ml sample. Data represent the means of a minimum of three independent experiments ± S.E. (error bars). </w:t>
      </w:r>
      <w:r w:rsidRPr="00113A76">
        <w:rPr>
          <w:rFonts w:ascii="Times New Roman" w:hAnsi="Times New Roman"/>
          <w:b/>
        </w:rPr>
        <w:t>B.</w:t>
      </w:r>
      <w:r w:rsidRPr="00113A76">
        <w:rPr>
          <w:rFonts w:ascii="Times New Roman" w:hAnsi="Times New Roman"/>
        </w:rPr>
        <w:t xml:space="preserve"> The growth of empty vector (left panel) or PfAlba1-Ty1 (right panel) parasites was measured by flow </w:t>
      </w:r>
      <w:proofErr w:type="spellStart"/>
      <w:r w:rsidRPr="00113A76">
        <w:rPr>
          <w:rFonts w:ascii="Times New Roman" w:hAnsi="Times New Roman"/>
        </w:rPr>
        <w:t>cytometry</w:t>
      </w:r>
      <w:proofErr w:type="spellEnd"/>
      <w:r w:rsidRPr="00113A76">
        <w:rPr>
          <w:rFonts w:ascii="Times New Roman" w:hAnsi="Times New Roman"/>
        </w:rPr>
        <w:t xml:space="preserve"> for 5 days in the presence of the indicated concentrations of BS (</w:t>
      </w:r>
      <w:r w:rsidRPr="00113A76">
        <w:rPr>
          <w:rFonts w:ascii="Times New Roman" w:hAnsi="Times New Roman"/>
          <w:color w:val="000000"/>
        </w:rPr>
        <w:t>μ</w:t>
      </w:r>
      <w:r w:rsidRPr="00113A76">
        <w:rPr>
          <w:rFonts w:ascii="Times New Roman" w:hAnsi="Times New Roman"/>
        </w:rPr>
        <w:t xml:space="preserve">g/ml). The y-axis denotes the percentage </w:t>
      </w:r>
      <w:proofErr w:type="spellStart"/>
      <w:r w:rsidRPr="00113A76">
        <w:rPr>
          <w:rFonts w:ascii="Times New Roman" w:hAnsi="Times New Roman"/>
        </w:rPr>
        <w:t>parasitemia</w:t>
      </w:r>
      <w:proofErr w:type="spellEnd"/>
      <w:r w:rsidRPr="00113A76">
        <w:rPr>
          <w:rFonts w:ascii="Times New Roman" w:hAnsi="Times New Roman"/>
        </w:rPr>
        <w:t xml:space="preserve"> at each time point. Data represent the means of a minimum of three independent experiments ± S.E. (error bars).</w:t>
      </w:r>
    </w:p>
    <w:p w14:paraId="706F9BEF"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rPr>
      </w:pPr>
    </w:p>
    <w:p w14:paraId="04BE23A1" w14:textId="77777777" w:rsidR="00113A76" w:rsidRPr="00113A76" w:rsidRDefault="00113A76" w:rsidP="00113A76">
      <w:pPr>
        <w:ind w:right="-7"/>
        <w:jc w:val="both"/>
        <w:rPr>
          <w:rFonts w:ascii="Times New Roman" w:eastAsia="MS Mincho" w:hAnsi="Times New Roman" w:cs="Times New Roman"/>
          <w:b/>
        </w:rPr>
      </w:pPr>
      <w:r w:rsidRPr="00113A76">
        <w:rPr>
          <w:rFonts w:ascii="Times New Roman" w:hAnsi="Times New Roman" w:cs="Times New Roman"/>
          <w:b/>
        </w:rPr>
        <w:br w:type="page"/>
      </w:r>
    </w:p>
    <w:p w14:paraId="0D697816" w14:textId="3507E8A5"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r w:rsidRPr="00113A76">
        <w:rPr>
          <w:rFonts w:ascii="Times New Roman" w:hAnsi="Times New Roman"/>
          <w:noProof/>
        </w:rPr>
        <w:drawing>
          <wp:anchor distT="0" distB="0" distL="114300" distR="114300" simplePos="0" relativeHeight="251655168" behindDoc="0" locked="0" layoutInCell="1" allowOverlap="1" wp14:anchorId="42ED1139" wp14:editId="1D287B1E">
            <wp:simplePos x="0" y="0"/>
            <wp:positionH relativeFrom="margin">
              <wp:posOffset>571500</wp:posOffset>
            </wp:positionH>
            <wp:positionV relativeFrom="margin">
              <wp:posOffset>-341630</wp:posOffset>
            </wp:positionV>
            <wp:extent cx="4993640" cy="6515100"/>
            <wp:effectExtent l="0" t="0" r="10160" b="12700"/>
            <wp:wrapSquare wrapText="bothSides"/>
            <wp:docPr id="19" name="Picture 5" descr="Description: Description: SHRU_USB16:Vembar et al_Alba2o.e.:RGB_tiff:Supplementary_Figure_3.1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SHRU_USB16:Vembar et al_Alba2o.e.:RGB_tiff:Supplementary_Figure_3.100.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3640" cy="651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097FF"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D43C75C"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6C43F753"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0674225E"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0572353"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19F30351"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1AD2FDF0"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2B64ACEA"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04A66D9"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1586481"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7148241"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78D5C5D6"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C1394DC"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64287F9"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167434F"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018DFE1A"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F59DB1A"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75373C00"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6305C336"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6F1EC827"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0AF182B2"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6E2FAA52"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5A60CD1"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E467FAC" w14:textId="77777777" w:rsidR="00113A76" w:rsidRPr="00113A76" w:rsidRDefault="00113A76" w:rsidP="00113A76">
      <w:pPr>
        <w:pStyle w:val="NoteLevel1"/>
        <w:numPr>
          <w:ilvl w:val="0"/>
          <w:numId w:val="0"/>
        </w:numPr>
        <w:tabs>
          <w:tab w:val="num" w:pos="-284"/>
          <w:tab w:val="left" w:pos="567"/>
        </w:tabs>
        <w:spacing w:line="360" w:lineRule="auto"/>
        <w:ind w:right="-7"/>
        <w:jc w:val="both"/>
        <w:rPr>
          <w:rFonts w:ascii="Times New Roman" w:hAnsi="Times New Roman"/>
          <w:b/>
        </w:rPr>
      </w:pPr>
      <w:r w:rsidRPr="00113A76">
        <w:rPr>
          <w:rFonts w:ascii="Times New Roman" w:hAnsi="Times New Roman"/>
          <w:b/>
        </w:rPr>
        <w:t>Figure S3</w:t>
      </w:r>
      <w:r w:rsidRPr="00113A76">
        <w:rPr>
          <w:rFonts w:ascii="Times New Roman" w:hAnsi="Times New Roman"/>
        </w:rPr>
        <w:t xml:space="preserve">: </w:t>
      </w:r>
      <w:r w:rsidRPr="00113A76">
        <w:rPr>
          <w:rFonts w:ascii="Times New Roman" w:hAnsi="Times New Roman"/>
          <w:b/>
        </w:rPr>
        <w:t>Analysis of the transcripts that co-</w:t>
      </w:r>
      <w:proofErr w:type="spellStart"/>
      <w:r w:rsidRPr="00113A76">
        <w:rPr>
          <w:rFonts w:ascii="Times New Roman" w:hAnsi="Times New Roman"/>
          <w:b/>
        </w:rPr>
        <w:t>IPed</w:t>
      </w:r>
      <w:proofErr w:type="spellEnd"/>
      <w:r w:rsidRPr="00113A76">
        <w:rPr>
          <w:rFonts w:ascii="Times New Roman" w:hAnsi="Times New Roman"/>
          <w:b/>
        </w:rPr>
        <w:t xml:space="preserve"> with a PfAlba1-Ty1 complex in PfAlba1-Ty1 </w:t>
      </w:r>
      <w:proofErr w:type="spellStart"/>
      <w:r w:rsidRPr="00113A76">
        <w:rPr>
          <w:rFonts w:ascii="Times New Roman" w:hAnsi="Times New Roman"/>
          <w:b/>
        </w:rPr>
        <w:t>trophozoites</w:t>
      </w:r>
      <w:proofErr w:type="spellEnd"/>
      <w:r w:rsidRPr="00113A76">
        <w:rPr>
          <w:rFonts w:ascii="Times New Roman" w:hAnsi="Times New Roman"/>
          <w:b/>
        </w:rPr>
        <w:t>.</w:t>
      </w:r>
      <w:r w:rsidRPr="00113A76">
        <w:rPr>
          <w:rFonts w:ascii="Times New Roman" w:hAnsi="Times New Roman"/>
        </w:rPr>
        <w:t xml:space="preserve"> </w:t>
      </w:r>
      <w:r w:rsidRPr="00113A76">
        <w:rPr>
          <w:rFonts w:ascii="Times New Roman" w:hAnsi="Times New Roman"/>
          <w:b/>
        </w:rPr>
        <w:t>A.</w:t>
      </w:r>
      <w:r w:rsidRPr="00113A76">
        <w:rPr>
          <w:rFonts w:ascii="Times New Roman" w:hAnsi="Times New Roman"/>
        </w:rPr>
        <w:t xml:space="preserve"> Gene ontology (GO) term analysis of the co-</w:t>
      </w:r>
      <w:proofErr w:type="spellStart"/>
      <w:r w:rsidRPr="00113A76">
        <w:rPr>
          <w:rFonts w:ascii="Times New Roman" w:hAnsi="Times New Roman"/>
        </w:rPr>
        <w:t>IPed</w:t>
      </w:r>
      <w:proofErr w:type="spellEnd"/>
      <w:r w:rsidRPr="00113A76">
        <w:rPr>
          <w:rFonts w:ascii="Times New Roman" w:hAnsi="Times New Roman"/>
        </w:rPr>
        <w:t xml:space="preserve"> transcripts in three GO categories: cellular component, molecular function and biological process. Parts of the GO network that contain over-represented terms are shown, with the size of a GO term node indicative of the number of transcripts that are associated with it. The color of a node is indicative of its significance: where white is not significant (p&gt;0.05), and yellow to orange ranges from least to most significant. </w:t>
      </w:r>
      <w:r w:rsidRPr="00113A76">
        <w:rPr>
          <w:rFonts w:ascii="Times New Roman" w:hAnsi="Times New Roman"/>
          <w:b/>
        </w:rPr>
        <w:t>B.</w:t>
      </w:r>
      <w:r w:rsidRPr="00113A76">
        <w:rPr>
          <w:rFonts w:ascii="Times New Roman" w:hAnsi="Times New Roman"/>
        </w:rPr>
        <w:t xml:space="preserve"> Representative coverage plots from the normalized RNA-</w:t>
      </w:r>
      <w:proofErr w:type="spellStart"/>
      <w:r w:rsidRPr="00113A76">
        <w:rPr>
          <w:rFonts w:ascii="Times New Roman" w:hAnsi="Times New Roman"/>
        </w:rPr>
        <w:t>seq</w:t>
      </w:r>
      <w:proofErr w:type="spellEnd"/>
      <w:r w:rsidRPr="00113A76">
        <w:rPr>
          <w:rFonts w:ascii="Times New Roman" w:hAnsi="Times New Roman"/>
        </w:rPr>
        <w:t xml:space="preserve"> data for 15 genes from different GO classes. The GO term(s) associated with each gene is indicated. For each gene, the x-axis represents the gene body with exon-intron structure shown while the y-axis represents the normalized reads scaled between 0 and 1. Empty vector = green bars; PfAlba1-Ty1 = dark gray bars. </w:t>
      </w:r>
      <w:r w:rsidRPr="00113A76">
        <w:rPr>
          <w:rFonts w:ascii="Times New Roman" w:hAnsi="Times New Roman"/>
          <w:b/>
        </w:rPr>
        <w:br w:type="page"/>
      </w:r>
    </w:p>
    <w:p w14:paraId="319CC9D8" w14:textId="7B76DE01"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r w:rsidRPr="00113A76">
        <w:rPr>
          <w:rFonts w:ascii="Times New Roman" w:hAnsi="Times New Roman"/>
          <w:noProof/>
        </w:rPr>
        <w:drawing>
          <wp:anchor distT="0" distB="0" distL="114300" distR="114300" simplePos="0" relativeHeight="251656192" behindDoc="0" locked="0" layoutInCell="1" allowOverlap="1" wp14:anchorId="1BBA8CAE" wp14:editId="12DE768E">
            <wp:simplePos x="0" y="0"/>
            <wp:positionH relativeFrom="margin">
              <wp:align>center</wp:align>
            </wp:positionH>
            <wp:positionV relativeFrom="margin">
              <wp:align>top</wp:align>
            </wp:positionV>
            <wp:extent cx="5127625" cy="6057900"/>
            <wp:effectExtent l="0" t="0" r="3175" b="12700"/>
            <wp:wrapSquare wrapText="bothSides"/>
            <wp:docPr id="13" name="Picture 7" descr="Description: Description: SHRU_USB16:Vembar et al_Alba2o.e.:RGB_tiff:Supplementary_Figure_4.1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SHRU_USB16:Vembar et al_Alba2o.e.:RGB_tiff:Supplementary_Figure_4.100.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7625" cy="605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F82D92"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9F92C87"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72E25D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06F5B90"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B1879B4"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501D8CA"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2E69486"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22DCBC09"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09267991"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2412706A"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726F69F2"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7406825"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CE81767"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2ED69A98"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79F57A54"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962E2CC"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1A396BC"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3BDA6FFB"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606C72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0D13DEC5"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E55E1B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FC1F603"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5F07AF93"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rPr>
      </w:pPr>
    </w:p>
    <w:p w14:paraId="44E7761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b/>
        </w:rPr>
        <w:t>Figure S4</w:t>
      </w:r>
      <w:r w:rsidRPr="00113A76">
        <w:rPr>
          <w:rFonts w:ascii="Times New Roman" w:hAnsi="Times New Roman"/>
        </w:rPr>
        <w:t xml:space="preserve">: </w:t>
      </w:r>
      <w:r w:rsidRPr="00113A76">
        <w:rPr>
          <w:rFonts w:ascii="Times New Roman" w:hAnsi="Times New Roman"/>
          <w:b/>
        </w:rPr>
        <w:t xml:space="preserve">Analysis of the transcripts that bound to recombinant GST-PfAlba1 </w:t>
      </w:r>
      <w:r w:rsidRPr="00113A76">
        <w:rPr>
          <w:rFonts w:ascii="Times New Roman" w:hAnsi="Times New Roman"/>
          <w:b/>
          <w:i/>
        </w:rPr>
        <w:t>in vitro</w:t>
      </w:r>
      <w:r w:rsidRPr="00113A76">
        <w:rPr>
          <w:rFonts w:ascii="Times New Roman" w:hAnsi="Times New Roman"/>
          <w:b/>
        </w:rPr>
        <w:t>.</w:t>
      </w:r>
      <w:r w:rsidRPr="00113A76">
        <w:rPr>
          <w:rFonts w:ascii="Times New Roman" w:hAnsi="Times New Roman"/>
        </w:rPr>
        <w:t xml:space="preserve"> </w:t>
      </w:r>
      <w:r w:rsidRPr="00113A76">
        <w:rPr>
          <w:rFonts w:ascii="Times New Roman" w:hAnsi="Times New Roman"/>
          <w:b/>
        </w:rPr>
        <w:t>A.</w:t>
      </w:r>
      <w:r w:rsidRPr="00113A76">
        <w:rPr>
          <w:rFonts w:ascii="Times New Roman" w:hAnsi="Times New Roman"/>
        </w:rPr>
        <w:t xml:space="preserve"> Gene ontology (GO) term analysis of the </w:t>
      </w:r>
      <w:r w:rsidRPr="00113A76">
        <w:rPr>
          <w:rFonts w:ascii="Times New Roman" w:hAnsi="Times New Roman"/>
          <w:i/>
        </w:rPr>
        <w:t>in vitro</w:t>
      </w:r>
      <w:r w:rsidRPr="00113A76">
        <w:rPr>
          <w:rFonts w:ascii="Times New Roman" w:hAnsi="Times New Roman"/>
        </w:rPr>
        <w:t>-bound transcripts in three GO categories: cellular component, molecular function and biological process. Parts of the GO network that contain over-represented terms are shown, with the size of a GO term node indicative of the number of transcripts that are associated with it. The color of a node is indicative of its significance: where white is not significant (p&gt;0.05), and yellow to orange ranges from least to most significant.</w:t>
      </w:r>
      <w:r w:rsidRPr="00113A76">
        <w:rPr>
          <w:rFonts w:ascii="Times New Roman" w:hAnsi="Times New Roman"/>
          <w:b/>
        </w:rPr>
        <w:t xml:space="preserve"> B.</w:t>
      </w:r>
      <w:r w:rsidRPr="00113A76">
        <w:rPr>
          <w:rFonts w:ascii="Times New Roman" w:hAnsi="Times New Roman"/>
        </w:rPr>
        <w:t xml:space="preserve"> Representative coverage plots from the normalized RNA-</w:t>
      </w:r>
      <w:proofErr w:type="spellStart"/>
      <w:r w:rsidRPr="00113A76">
        <w:rPr>
          <w:rFonts w:ascii="Times New Roman" w:hAnsi="Times New Roman"/>
        </w:rPr>
        <w:t>seq</w:t>
      </w:r>
      <w:proofErr w:type="spellEnd"/>
      <w:r w:rsidRPr="00113A76">
        <w:rPr>
          <w:rFonts w:ascii="Times New Roman" w:hAnsi="Times New Roman"/>
        </w:rPr>
        <w:t xml:space="preserve"> data for the 15 genes that co-</w:t>
      </w:r>
      <w:proofErr w:type="spellStart"/>
      <w:r w:rsidRPr="00113A76">
        <w:rPr>
          <w:rFonts w:ascii="Times New Roman" w:hAnsi="Times New Roman"/>
        </w:rPr>
        <w:t>IPed</w:t>
      </w:r>
      <w:proofErr w:type="spellEnd"/>
      <w:r w:rsidRPr="00113A76">
        <w:rPr>
          <w:rFonts w:ascii="Times New Roman" w:hAnsi="Times New Roman"/>
        </w:rPr>
        <w:t xml:space="preserve"> with PfAlba1-Ty1 in Fig. S3B. The GO term(s) associated with each gene is indicated. For each gene, the x-axis represents the gene body with exon-intron structure shown while the y-axis represents the normalized reads scaled between 0 and 1. Empty vector = green bars; PfAlba1-Ty1 = dark gray bars.</w:t>
      </w:r>
      <w:r w:rsidRPr="00113A76">
        <w:rPr>
          <w:rFonts w:ascii="Times New Roman" w:hAnsi="Times New Roman"/>
          <w:b/>
        </w:rPr>
        <w:br w:type="page"/>
      </w:r>
    </w:p>
    <w:p w14:paraId="7EAB1CF5" w14:textId="569ABB0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noProof/>
        </w:rPr>
        <w:drawing>
          <wp:anchor distT="0" distB="0" distL="114300" distR="114300" simplePos="0" relativeHeight="251657216" behindDoc="0" locked="0" layoutInCell="1" allowOverlap="1" wp14:anchorId="5EB3A1F0" wp14:editId="7EF34B3F">
            <wp:simplePos x="0" y="0"/>
            <wp:positionH relativeFrom="margin">
              <wp:posOffset>1028700</wp:posOffset>
            </wp:positionH>
            <wp:positionV relativeFrom="margin">
              <wp:posOffset>-227330</wp:posOffset>
            </wp:positionV>
            <wp:extent cx="4220845" cy="5600700"/>
            <wp:effectExtent l="0" t="0" r="0" b="12700"/>
            <wp:wrapSquare wrapText="bothSides"/>
            <wp:docPr id="12" name="Picture 8" descr="Description: Description: SHRU_USB16:Vembar et al_Alba2o.e.:RGB_tiff:Supplementary_Figure_5.1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SHRU_USB16:Vembar et al_Alba2o.e.:RGB_tiff:Supplementary_Figure_5.100.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0845" cy="560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2EED3"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0B10C609"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1D89EF49"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4FAD76D8"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4CB52691"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5C956A4E"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6B1C262C"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31F15F25"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13DBDD58"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74C736B5"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198AB15F"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78C34779"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7699F579"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0B6B215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27EBB0BF"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17E85F90"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48A6D86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43C9A184"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29462F94"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049C0674"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70B040C4"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b/>
        </w:rPr>
        <w:t>Figure S5:</w:t>
      </w:r>
      <w:r w:rsidRPr="00113A76">
        <w:rPr>
          <w:rFonts w:ascii="Times New Roman" w:hAnsi="Times New Roman"/>
        </w:rPr>
        <w:t xml:space="preserve"> </w:t>
      </w:r>
      <w:r w:rsidRPr="00113A76">
        <w:rPr>
          <w:rFonts w:ascii="Times New Roman" w:hAnsi="Times New Roman"/>
          <w:b/>
        </w:rPr>
        <w:t xml:space="preserve">Analysis of the transcripts that were differentially regulated in PfAlba1-Ty1 </w:t>
      </w:r>
      <w:proofErr w:type="spellStart"/>
      <w:r w:rsidRPr="00113A76">
        <w:rPr>
          <w:rFonts w:ascii="Times New Roman" w:hAnsi="Times New Roman"/>
          <w:b/>
        </w:rPr>
        <w:t>trophozoites</w:t>
      </w:r>
      <w:proofErr w:type="spellEnd"/>
      <w:r w:rsidRPr="00113A76">
        <w:rPr>
          <w:rFonts w:ascii="Times New Roman" w:hAnsi="Times New Roman"/>
          <w:b/>
        </w:rPr>
        <w:t>. A.</w:t>
      </w:r>
      <w:r w:rsidRPr="00113A76">
        <w:rPr>
          <w:rFonts w:ascii="Times New Roman" w:hAnsi="Times New Roman"/>
        </w:rPr>
        <w:t xml:space="preserve"> A multidimensional scaling plot representing each RNA-</w:t>
      </w:r>
      <w:proofErr w:type="spellStart"/>
      <w:r w:rsidRPr="00113A76">
        <w:rPr>
          <w:rFonts w:ascii="Times New Roman" w:hAnsi="Times New Roman"/>
        </w:rPr>
        <w:t>seq</w:t>
      </w:r>
      <w:proofErr w:type="spellEnd"/>
      <w:r w:rsidRPr="00113A76">
        <w:rPr>
          <w:rFonts w:ascii="Times New Roman" w:hAnsi="Times New Roman"/>
        </w:rPr>
        <w:t xml:space="preserve"> dataset in two dimensions, such that the distances between each dataset reflect the typical </w:t>
      </w:r>
      <w:proofErr w:type="gramStart"/>
      <w:r w:rsidRPr="00113A76">
        <w:rPr>
          <w:rFonts w:ascii="Times New Roman" w:hAnsi="Times New Roman"/>
        </w:rPr>
        <w:t>log</w:t>
      </w:r>
      <w:r w:rsidRPr="00113A76">
        <w:rPr>
          <w:rFonts w:ascii="Times New Roman" w:hAnsi="Times New Roman"/>
          <w:vertAlign w:val="subscript"/>
        </w:rPr>
        <w:t>2</w:t>
      </w:r>
      <w:r w:rsidRPr="00113A76">
        <w:rPr>
          <w:rFonts w:ascii="Times New Roman" w:hAnsi="Times New Roman"/>
        </w:rPr>
        <w:t>(</w:t>
      </w:r>
      <w:proofErr w:type="gramEnd"/>
      <w:r w:rsidRPr="00113A76">
        <w:rPr>
          <w:rFonts w:ascii="Times New Roman" w:hAnsi="Times New Roman"/>
        </w:rPr>
        <w:t>fold change) (</w:t>
      </w:r>
      <w:proofErr w:type="spellStart"/>
      <w:r w:rsidRPr="00113A76">
        <w:rPr>
          <w:rFonts w:ascii="Times New Roman" w:hAnsi="Times New Roman"/>
        </w:rPr>
        <w:t>logFC</w:t>
      </w:r>
      <w:proofErr w:type="spellEnd"/>
      <w:r w:rsidRPr="00113A76">
        <w:rPr>
          <w:rFonts w:ascii="Times New Roman" w:hAnsi="Times New Roman"/>
        </w:rPr>
        <w:t xml:space="preserve">) between them. Areas of the plot have been demarcated to highlight the clustering of similar datasets and emphasize the separation of samples into natural groups, by time and/or genotype. Ring-3D7.1 = 3D7 rings; Ring-E.1 and Ring-E.2 = 3D7+empty vector rings; Ring-A1.2 and Ring-A1.3 = 3D7+PfAlba1-Ty1 rings; Troph-3D7.1 and Troph-3D7.2  = 3D7 </w:t>
      </w:r>
      <w:proofErr w:type="spellStart"/>
      <w:r w:rsidRPr="00113A76">
        <w:rPr>
          <w:rFonts w:ascii="Times New Roman" w:hAnsi="Times New Roman"/>
        </w:rPr>
        <w:t>trophozoites</w:t>
      </w:r>
      <w:proofErr w:type="spellEnd"/>
      <w:r w:rsidRPr="00113A76">
        <w:rPr>
          <w:rFonts w:ascii="Times New Roman" w:hAnsi="Times New Roman"/>
        </w:rPr>
        <w:t xml:space="preserve">; Troph-E.1 and Troph-E.2 = 3D7+empty vector </w:t>
      </w:r>
      <w:proofErr w:type="spellStart"/>
      <w:r w:rsidRPr="00113A76">
        <w:rPr>
          <w:rFonts w:ascii="Times New Roman" w:hAnsi="Times New Roman"/>
        </w:rPr>
        <w:t>trophozoites</w:t>
      </w:r>
      <w:proofErr w:type="spellEnd"/>
      <w:r w:rsidRPr="00113A76">
        <w:rPr>
          <w:rFonts w:ascii="Times New Roman" w:hAnsi="Times New Roman"/>
        </w:rPr>
        <w:t xml:space="preserve">; Troph-A1.1 and Troph-A1.2 = 3D7+PfAlba1-Ty1 </w:t>
      </w:r>
      <w:proofErr w:type="spellStart"/>
      <w:r w:rsidRPr="00113A76">
        <w:rPr>
          <w:rFonts w:ascii="Times New Roman" w:hAnsi="Times New Roman"/>
        </w:rPr>
        <w:t>trophozoites</w:t>
      </w:r>
      <w:proofErr w:type="spellEnd"/>
      <w:r w:rsidRPr="00113A76">
        <w:rPr>
          <w:rFonts w:ascii="Times New Roman" w:hAnsi="Times New Roman"/>
        </w:rPr>
        <w:t xml:space="preserve">. </w:t>
      </w:r>
      <w:r w:rsidRPr="00113A76">
        <w:rPr>
          <w:rFonts w:ascii="Times New Roman" w:hAnsi="Times New Roman"/>
          <w:b/>
        </w:rPr>
        <w:t>B.</w:t>
      </w:r>
      <w:r w:rsidRPr="00113A76">
        <w:rPr>
          <w:rFonts w:ascii="Times New Roman" w:hAnsi="Times New Roman"/>
        </w:rPr>
        <w:t xml:space="preserve"> Gene ontology (GO) term analysis of the differentially regulated transcripts in three GO categories: cellular component, molecular function and biological process. Parts of the GO network that contain over-represented terms are shown, with the size of a GO term node indicative of the number of transcripts that are associated with it. The color of a node is indicative of its significance: where white is not significant (p&gt;0.05), and yellow to orange ranges from least to most significant.</w:t>
      </w:r>
      <w:r w:rsidRPr="00113A76">
        <w:rPr>
          <w:rFonts w:ascii="Times New Roman" w:hAnsi="Times New Roman"/>
          <w:b/>
        </w:rPr>
        <w:br w:type="page"/>
      </w:r>
    </w:p>
    <w:p w14:paraId="2FC6F0CF"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7E10FCE7"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6CC32399"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1539A430" w14:textId="77777777" w:rsidR="00117276" w:rsidRPr="00113A76" w:rsidRDefault="00117276" w:rsidP="00117276">
      <w:pPr>
        <w:pStyle w:val="NoteLevel1"/>
        <w:numPr>
          <w:ilvl w:val="0"/>
          <w:numId w:val="0"/>
        </w:numPr>
        <w:tabs>
          <w:tab w:val="left" w:pos="567"/>
        </w:tabs>
        <w:spacing w:line="360" w:lineRule="auto"/>
        <w:ind w:right="-7"/>
        <w:jc w:val="both"/>
        <w:rPr>
          <w:rFonts w:ascii="Times New Roman" w:hAnsi="Times New Roman"/>
          <w:b/>
        </w:rPr>
      </w:pPr>
      <w:r w:rsidRPr="00113A76">
        <w:rPr>
          <w:rFonts w:ascii="Times New Roman" w:hAnsi="Times New Roman"/>
          <w:noProof/>
        </w:rPr>
        <w:drawing>
          <wp:anchor distT="0" distB="0" distL="114300" distR="114300" simplePos="0" relativeHeight="251664384" behindDoc="0" locked="0" layoutInCell="1" allowOverlap="1" wp14:anchorId="6509249D" wp14:editId="2ACE9000">
            <wp:simplePos x="0" y="0"/>
            <wp:positionH relativeFrom="margin">
              <wp:align>center</wp:align>
            </wp:positionH>
            <wp:positionV relativeFrom="margin">
              <wp:align>top</wp:align>
            </wp:positionV>
            <wp:extent cx="3471545" cy="9253855"/>
            <wp:effectExtent l="0" t="0" r="8255" b="0"/>
            <wp:wrapSquare wrapText="bothSides"/>
            <wp:docPr id="7" name="Picture 10" descr="Description: Description: SHRU_USB16:Vembar et al_Alba2o.e.:RGB_tiff:Supplementary_Figure_6.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SHRU_USB16:Vembar et al_Alba2o.e.:RGB_tiff:Supplementary_Figure_6.200.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1545" cy="9253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C85CD"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7B85E46F"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5A9963CB"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49964B1F"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25CCBF14"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3ACB1B70"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1CE861DE"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19FF54BF"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7362E7B8"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346070DC"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72D67ADD"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29347369"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5C3C5830"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12100980"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0C4921BC"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6C9FDF8B"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4C4FC4D1"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2B3E605E"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1303B2D8"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0FF0C0E5"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2224BC0D"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764F14AA"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52D8A4B5"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5C33A3C5"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441EAB9C"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67AA60DA"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0E527B97"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0D5C1505"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209F0708"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0FDD89D0"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40FCA41D" w14:textId="77777777"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p>
    <w:p w14:paraId="3730C52D" w14:textId="60E96D2B" w:rsidR="00117276" w:rsidRPr="00113A76" w:rsidRDefault="00117276" w:rsidP="001172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b/>
        </w:rPr>
        <w:t>Figure S</w:t>
      </w:r>
      <w:r>
        <w:rPr>
          <w:rFonts w:ascii="Times New Roman" w:hAnsi="Times New Roman"/>
          <w:b/>
        </w:rPr>
        <w:t>6</w:t>
      </w:r>
      <w:r w:rsidRPr="00113A76">
        <w:rPr>
          <w:rFonts w:ascii="Times New Roman" w:hAnsi="Times New Roman"/>
          <w:b/>
        </w:rPr>
        <w:t xml:space="preserve">: Transcription profiles for select mRNAs that were probed for their translation status in PfAlba1-Ty1 </w:t>
      </w:r>
      <w:proofErr w:type="spellStart"/>
      <w:r w:rsidRPr="00113A76">
        <w:rPr>
          <w:rFonts w:ascii="Times New Roman" w:hAnsi="Times New Roman"/>
          <w:b/>
        </w:rPr>
        <w:t>trophozoites</w:t>
      </w:r>
      <w:proofErr w:type="spellEnd"/>
      <w:r w:rsidRPr="00113A76">
        <w:rPr>
          <w:rFonts w:ascii="Times New Roman" w:hAnsi="Times New Roman"/>
          <w:b/>
        </w:rPr>
        <w:t xml:space="preserve">. </w:t>
      </w:r>
      <w:r w:rsidRPr="00113A76">
        <w:rPr>
          <w:rFonts w:ascii="Times New Roman" w:hAnsi="Times New Roman"/>
        </w:rPr>
        <w:t xml:space="preserve">The transcription profiles of the indicated genes were extracted from plasmodb.org. Left panel = Microarray analysis of the </w:t>
      </w:r>
      <w:r w:rsidRPr="00113A76">
        <w:rPr>
          <w:rFonts w:ascii="Times New Roman" w:hAnsi="Times New Roman"/>
          <w:i/>
        </w:rPr>
        <w:t>P. falciparum</w:t>
      </w:r>
      <w:r w:rsidRPr="00113A76">
        <w:rPr>
          <w:rFonts w:ascii="Times New Roman" w:hAnsi="Times New Roman"/>
        </w:rPr>
        <w:t xml:space="preserve"> IDC </w:t>
      </w:r>
      <w:r w:rsidRPr="00113A76">
        <w:rPr>
          <w:rFonts w:ascii="Times New Roman" w:hAnsi="Times New Roman"/>
        </w:rPr>
        <w:fldChar w:fldCharType="begin"/>
      </w:r>
      <w:r w:rsidRPr="00113A76">
        <w:rPr>
          <w:rFonts w:ascii="Times New Roman" w:hAnsi="Times New Roman"/>
        </w:rPr>
        <w:instrText>ADDIN BEC{Bozdech et al., 2003, #92294}</w:instrText>
      </w:r>
      <w:r w:rsidRPr="00113A76">
        <w:rPr>
          <w:rFonts w:ascii="Times New Roman" w:hAnsi="Times New Roman"/>
        </w:rPr>
        <w:fldChar w:fldCharType="separate"/>
      </w:r>
      <w:r w:rsidRPr="00113A76">
        <w:rPr>
          <w:rFonts w:ascii="Times New Roman" w:hAnsi="Times New Roman"/>
        </w:rPr>
        <w:t>[7]</w:t>
      </w:r>
      <w:r w:rsidRPr="00113A76">
        <w:rPr>
          <w:rFonts w:ascii="Times New Roman" w:hAnsi="Times New Roman"/>
        </w:rPr>
        <w:fldChar w:fldCharType="end"/>
      </w:r>
      <w:r w:rsidRPr="00113A76">
        <w:rPr>
          <w:rFonts w:ascii="Times New Roman" w:hAnsi="Times New Roman"/>
        </w:rPr>
        <w:t>. Right panel = RNA-</w:t>
      </w:r>
      <w:proofErr w:type="spellStart"/>
      <w:r w:rsidRPr="00113A76">
        <w:rPr>
          <w:rFonts w:ascii="Times New Roman" w:hAnsi="Times New Roman"/>
        </w:rPr>
        <w:t>seq</w:t>
      </w:r>
      <w:proofErr w:type="spellEnd"/>
      <w:r w:rsidRPr="00113A76">
        <w:rPr>
          <w:rFonts w:ascii="Times New Roman" w:hAnsi="Times New Roman"/>
        </w:rPr>
        <w:t xml:space="preserve"> analysis of the IDC </w:t>
      </w:r>
      <w:r w:rsidRPr="00113A76">
        <w:rPr>
          <w:rFonts w:ascii="Times New Roman" w:hAnsi="Times New Roman"/>
        </w:rPr>
        <w:fldChar w:fldCharType="begin"/>
      </w:r>
      <w:r w:rsidRPr="00113A76">
        <w:rPr>
          <w:rFonts w:ascii="Times New Roman" w:hAnsi="Times New Roman"/>
        </w:rPr>
        <w:instrText>ADDIN BEC{Otto et al., 2010, #28}</w:instrText>
      </w:r>
      <w:r w:rsidRPr="00113A76">
        <w:rPr>
          <w:rFonts w:ascii="Times New Roman" w:hAnsi="Times New Roman"/>
        </w:rPr>
        <w:fldChar w:fldCharType="separate"/>
      </w:r>
      <w:r w:rsidRPr="00113A76">
        <w:rPr>
          <w:rFonts w:ascii="Times New Roman" w:hAnsi="Times New Roman"/>
        </w:rPr>
        <w:t>[8]</w:t>
      </w:r>
      <w:r w:rsidRPr="00113A76">
        <w:rPr>
          <w:rFonts w:ascii="Times New Roman" w:hAnsi="Times New Roman"/>
        </w:rPr>
        <w:fldChar w:fldCharType="end"/>
      </w:r>
      <w:r w:rsidRPr="00113A76">
        <w:rPr>
          <w:rFonts w:ascii="Times New Roman" w:hAnsi="Times New Roman"/>
        </w:rPr>
        <w:t>. The y-axis represents the expression of each transcript, while the x-axis represents time (in h).</w:t>
      </w:r>
    </w:p>
    <w:p w14:paraId="0D3FF53C" w14:textId="77777777" w:rsidR="00117276" w:rsidRDefault="00117276">
      <w:pPr>
        <w:rPr>
          <w:rFonts w:ascii="Times New Roman" w:hAnsi="Times New Roman" w:cs="Times New Roman"/>
          <w:b/>
        </w:rPr>
      </w:pPr>
      <w:r>
        <w:rPr>
          <w:rFonts w:ascii="Times New Roman" w:hAnsi="Times New Roman" w:cs="Times New Roman"/>
          <w:b/>
        </w:rPr>
        <w:br w:type="page"/>
      </w:r>
    </w:p>
    <w:p w14:paraId="34B19AFC" w14:textId="1530D3F4" w:rsidR="00113A76" w:rsidRPr="00113A76" w:rsidRDefault="00113A76" w:rsidP="00113A76">
      <w:pPr>
        <w:rPr>
          <w:rFonts w:ascii="Times New Roman" w:hAnsi="Times New Roman" w:cs="Times New Roman"/>
          <w:b/>
        </w:rPr>
      </w:pPr>
      <w:r w:rsidRPr="00113A76">
        <w:rPr>
          <w:rFonts w:ascii="Times New Roman" w:hAnsi="Times New Roman" w:cs="Times New Roman"/>
          <w:noProof/>
        </w:rPr>
        <w:drawing>
          <wp:anchor distT="0" distB="0" distL="114300" distR="114300" simplePos="0" relativeHeight="251658240" behindDoc="0" locked="0" layoutInCell="1" allowOverlap="1" wp14:anchorId="2C584CE7" wp14:editId="785595BD">
            <wp:simplePos x="0" y="0"/>
            <wp:positionH relativeFrom="margin">
              <wp:align>center</wp:align>
            </wp:positionH>
            <wp:positionV relativeFrom="margin">
              <wp:align>top</wp:align>
            </wp:positionV>
            <wp:extent cx="6113145" cy="4597400"/>
            <wp:effectExtent l="25400" t="25400" r="33655" b="25400"/>
            <wp:wrapSquare wrapText="bothSides"/>
            <wp:docPr id="10" name="Picture 11" descr="Description: Description: SHRU_USB16:Vembar et al_Alba2o.e.:RGB_tiff:Supplementary_Figure_7.1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SHRU_USB16:Vembar et al_Alba2o.e.:RGB_tiff:Supplementary_Figure_7.100.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3145" cy="4597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C939216" w14:textId="0F58652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b/>
        </w:rPr>
        <w:t>Figure S</w:t>
      </w:r>
      <w:r w:rsidR="00117276">
        <w:rPr>
          <w:rFonts w:ascii="Times New Roman" w:hAnsi="Times New Roman"/>
          <w:b/>
        </w:rPr>
        <w:t>7</w:t>
      </w:r>
      <w:bookmarkStart w:id="0" w:name="_GoBack"/>
      <w:bookmarkEnd w:id="0"/>
      <w:r w:rsidRPr="00113A76">
        <w:rPr>
          <w:rFonts w:ascii="Times New Roman" w:hAnsi="Times New Roman"/>
          <w:b/>
        </w:rPr>
        <w:t xml:space="preserve">: Plotting the gene classes present in the intersections of the co-IP, </w:t>
      </w:r>
      <w:r w:rsidRPr="00113A76">
        <w:rPr>
          <w:rFonts w:ascii="Times New Roman" w:hAnsi="Times New Roman"/>
          <w:b/>
          <w:i/>
        </w:rPr>
        <w:t>in vitro</w:t>
      </w:r>
      <w:r w:rsidRPr="00113A76">
        <w:rPr>
          <w:rFonts w:ascii="Times New Roman" w:hAnsi="Times New Roman"/>
          <w:b/>
        </w:rPr>
        <w:t xml:space="preserve">-bound and differentially regulated datasets using </w:t>
      </w:r>
      <w:proofErr w:type="spellStart"/>
      <w:r w:rsidRPr="00113A76">
        <w:rPr>
          <w:rFonts w:ascii="Times New Roman" w:hAnsi="Times New Roman"/>
          <w:b/>
        </w:rPr>
        <w:t>MapMan</w:t>
      </w:r>
      <w:proofErr w:type="spellEnd"/>
      <w:r w:rsidRPr="00113A76">
        <w:rPr>
          <w:rFonts w:ascii="Times New Roman" w:hAnsi="Times New Roman"/>
          <w:b/>
        </w:rPr>
        <w:t xml:space="preserve">. </w:t>
      </w:r>
      <w:r w:rsidRPr="00113A76">
        <w:rPr>
          <w:rFonts w:ascii="Times New Roman" w:hAnsi="Times New Roman"/>
        </w:rPr>
        <w:t xml:space="preserve">A drawing of a </w:t>
      </w:r>
      <w:r w:rsidRPr="00113A76">
        <w:rPr>
          <w:rFonts w:ascii="Times New Roman" w:hAnsi="Times New Roman"/>
          <w:i/>
        </w:rPr>
        <w:t>P. falciparum</w:t>
      </w:r>
      <w:r w:rsidRPr="00113A76">
        <w:rPr>
          <w:rFonts w:ascii="Times New Roman" w:hAnsi="Times New Roman"/>
        </w:rPr>
        <w:t xml:space="preserve"> cell was used to illustrate the different gene classes that may be targeted by PfAlba1 for regulation. Each gene is represented as a square. A Venn diagram in the top left corner of the figure describes the color-coding system used to depict the intersection category of each gene. An interactive version of this figure can be visualized using the </w:t>
      </w:r>
      <w:proofErr w:type="spellStart"/>
      <w:r w:rsidRPr="00113A76">
        <w:rPr>
          <w:rFonts w:ascii="Times New Roman" w:hAnsi="Times New Roman"/>
        </w:rPr>
        <w:t>MapMan</w:t>
      </w:r>
      <w:proofErr w:type="spellEnd"/>
      <w:r w:rsidRPr="00113A76">
        <w:rPr>
          <w:rFonts w:ascii="Times New Roman" w:hAnsi="Times New Roman"/>
        </w:rPr>
        <w:t xml:space="preserve"> software </w:t>
      </w:r>
      <w:r w:rsidRPr="00113A76">
        <w:rPr>
          <w:rFonts w:ascii="Times New Roman" w:hAnsi="Times New Roman"/>
        </w:rPr>
        <w:fldChar w:fldCharType="begin"/>
      </w:r>
      <w:r w:rsidRPr="00113A76">
        <w:rPr>
          <w:rFonts w:ascii="Times New Roman" w:hAnsi="Times New Roman"/>
        </w:rPr>
        <w:instrText>ADDIN BEC{Thimm et al., 2004, #76879}</w:instrText>
      </w:r>
      <w:r w:rsidRPr="00113A76">
        <w:rPr>
          <w:rFonts w:ascii="Times New Roman" w:hAnsi="Times New Roman"/>
        </w:rPr>
        <w:fldChar w:fldCharType="separate"/>
      </w:r>
      <w:r w:rsidRPr="00113A76">
        <w:rPr>
          <w:rFonts w:ascii="Times New Roman" w:hAnsi="Times New Roman"/>
        </w:rPr>
        <w:t>[6]</w:t>
      </w:r>
      <w:r w:rsidRPr="00113A76">
        <w:rPr>
          <w:rFonts w:ascii="Times New Roman" w:hAnsi="Times New Roman"/>
        </w:rPr>
        <w:fldChar w:fldCharType="end"/>
      </w:r>
      <w:r w:rsidRPr="00113A76">
        <w:rPr>
          <w:rFonts w:ascii="Times New Roman" w:hAnsi="Times New Roman"/>
        </w:rPr>
        <w:t xml:space="preserve">  (http://mapman.gabipd.org/web/guest/mapman) with the files and instructions provided in the Vembar.MapManPackage.zip folder.</w:t>
      </w:r>
    </w:p>
    <w:p w14:paraId="645815FB"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b/>
        </w:rPr>
        <w:br w:type="page"/>
      </w:r>
    </w:p>
    <w:p w14:paraId="71809934" w14:textId="4F19E730" w:rsidR="00113A76" w:rsidRPr="00113A76" w:rsidRDefault="00113A76" w:rsidP="00113A76">
      <w:pPr>
        <w:ind w:right="-7"/>
        <w:jc w:val="both"/>
        <w:rPr>
          <w:rFonts w:ascii="Times New Roman" w:eastAsia="MS Mincho" w:hAnsi="Times New Roman" w:cs="Times New Roman"/>
          <w:b/>
        </w:rPr>
      </w:pPr>
    </w:p>
    <w:p w14:paraId="6D824EA2" w14:textId="3EC73A1B"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noProof/>
        </w:rPr>
        <w:drawing>
          <wp:anchor distT="0" distB="0" distL="114300" distR="114300" simplePos="0" relativeHeight="251660288" behindDoc="0" locked="0" layoutInCell="1" allowOverlap="1" wp14:anchorId="3CDDC703" wp14:editId="6F3AD340">
            <wp:simplePos x="0" y="0"/>
            <wp:positionH relativeFrom="margin">
              <wp:align>center</wp:align>
            </wp:positionH>
            <wp:positionV relativeFrom="margin">
              <wp:align>top</wp:align>
            </wp:positionV>
            <wp:extent cx="6113145" cy="2176145"/>
            <wp:effectExtent l="0" t="0" r="8255" b="8255"/>
            <wp:wrapSquare wrapText="bothSides"/>
            <wp:docPr id="8" name="Picture 12" descr="Description: Description: SHRU_USB16:Vembar et al_Alba2o.e.:RGB_tiff:Supplementary_Figure_8.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SHRU_USB16:Vembar et al_Alba2o.e.:RGB_tiff:Supplementary_Figure_8.200.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3145" cy="217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F88AD"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b/>
        </w:rPr>
        <w:t xml:space="preserve">Figure S8: Levels of several invasion transcripts increases in PfAlba1-Ty1 </w:t>
      </w:r>
      <w:proofErr w:type="spellStart"/>
      <w:r w:rsidRPr="00113A76">
        <w:rPr>
          <w:rFonts w:ascii="Times New Roman" w:hAnsi="Times New Roman"/>
          <w:b/>
        </w:rPr>
        <w:t>schizonts</w:t>
      </w:r>
      <w:proofErr w:type="spellEnd"/>
      <w:r w:rsidRPr="00113A76">
        <w:rPr>
          <w:rFonts w:ascii="Times New Roman" w:hAnsi="Times New Roman"/>
          <w:b/>
        </w:rPr>
        <w:t xml:space="preserve"> relative to </w:t>
      </w:r>
      <w:proofErr w:type="spellStart"/>
      <w:r w:rsidRPr="00113A76">
        <w:rPr>
          <w:rFonts w:ascii="Times New Roman" w:hAnsi="Times New Roman"/>
          <w:b/>
        </w:rPr>
        <w:t>trophozoites</w:t>
      </w:r>
      <w:proofErr w:type="spellEnd"/>
      <w:r w:rsidRPr="00113A76">
        <w:rPr>
          <w:rFonts w:ascii="Times New Roman" w:hAnsi="Times New Roman"/>
          <w:b/>
        </w:rPr>
        <w:t xml:space="preserve">. </w:t>
      </w:r>
      <w:r w:rsidRPr="00113A76">
        <w:rPr>
          <w:rFonts w:ascii="Times New Roman" w:hAnsi="Times New Roman"/>
        </w:rPr>
        <w:t xml:space="preserve">“Input” RNA was purified from native lysates of </w:t>
      </w:r>
      <w:proofErr w:type="spellStart"/>
      <w:r w:rsidRPr="00113A76">
        <w:rPr>
          <w:rFonts w:ascii="Times New Roman" w:hAnsi="Times New Roman"/>
        </w:rPr>
        <w:t>trophozoites</w:t>
      </w:r>
      <w:proofErr w:type="spellEnd"/>
      <w:r w:rsidRPr="00113A76">
        <w:rPr>
          <w:rFonts w:ascii="Times New Roman" w:hAnsi="Times New Roman"/>
        </w:rPr>
        <w:t xml:space="preserve"> (28-32 h) or </w:t>
      </w:r>
      <w:proofErr w:type="spellStart"/>
      <w:r w:rsidRPr="00113A76">
        <w:rPr>
          <w:rFonts w:ascii="Times New Roman" w:hAnsi="Times New Roman"/>
        </w:rPr>
        <w:t>schizonts</w:t>
      </w:r>
      <w:proofErr w:type="spellEnd"/>
      <w:r w:rsidRPr="00113A76">
        <w:rPr>
          <w:rFonts w:ascii="Times New Roman" w:hAnsi="Times New Roman"/>
        </w:rPr>
        <w:t xml:space="preserve"> (42-45 h) of empty vector (gray columns) or PfAlba1-Ty1 </w:t>
      </w:r>
      <w:proofErr w:type="spellStart"/>
      <w:r w:rsidRPr="00113A76">
        <w:rPr>
          <w:rFonts w:ascii="Times New Roman" w:hAnsi="Times New Roman"/>
        </w:rPr>
        <w:t>transfectants</w:t>
      </w:r>
      <w:proofErr w:type="spellEnd"/>
      <w:r w:rsidRPr="00113A76">
        <w:rPr>
          <w:rFonts w:ascii="Times New Roman" w:hAnsi="Times New Roman"/>
        </w:rPr>
        <w:t xml:space="preserve"> (black columns) and mRNA levels of the indicated genes analyzed by </w:t>
      </w:r>
      <w:proofErr w:type="spellStart"/>
      <w:r w:rsidRPr="00113A76">
        <w:rPr>
          <w:rFonts w:ascii="Times New Roman" w:hAnsi="Times New Roman"/>
        </w:rPr>
        <w:t>qRT</w:t>
      </w:r>
      <w:proofErr w:type="spellEnd"/>
      <w:r w:rsidRPr="00113A76">
        <w:rPr>
          <w:rFonts w:ascii="Times New Roman" w:hAnsi="Times New Roman"/>
        </w:rPr>
        <w:t xml:space="preserve">-PCR. The y-axis represents the fold change in transcript levels in </w:t>
      </w:r>
      <w:proofErr w:type="spellStart"/>
      <w:r w:rsidRPr="00113A76">
        <w:rPr>
          <w:rFonts w:ascii="Times New Roman" w:hAnsi="Times New Roman"/>
        </w:rPr>
        <w:t>schizonts</w:t>
      </w:r>
      <w:proofErr w:type="spellEnd"/>
      <w:r w:rsidRPr="00113A76">
        <w:rPr>
          <w:rFonts w:ascii="Times New Roman" w:hAnsi="Times New Roman"/>
        </w:rPr>
        <w:t xml:space="preserve"> relative to </w:t>
      </w:r>
      <w:proofErr w:type="spellStart"/>
      <w:r w:rsidRPr="00113A76">
        <w:rPr>
          <w:rFonts w:ascii="Times New Roman" w:hAnsi="Times New Roman"/>
        </w:rPr>
        <w:t>trophozoites</w:t>
      </w:r>
      <w:proofErr w:type="spellEnd"/>
      <w:r w:rsidRPr="00113A76">
        <w:rPr>
          <w:rFonts w:ascii="Times New Roman" w:hAnsi="Times New Roman"/>
        </w:rPr>
        <w:t xml:space="preserve"> and was calculated using the formula:</w:t>
      </w:r>
      <w:r w:rsidRPr="00113A76">
        <w:rPr>
          <w:rFonts w:ascii="Times New Roman" w:hAnsi="Times New Roman"/>
          <w:b/>
        </w:rPr>
        <w:t xml:space="preserve"> </w:t>
      </w:r>
      <w:r w:rsidRPr="00113A76">
        <w:rPr>
          <w:rFonts w:ascii="Times New Roman" w:hAnsi="Times New Roman"/>
        </w:rPr>
        <w:t>2^(</w:t>
      </w:r>
      <w:proofErr w:type="spellStart"/>
      <w:proofErr w:type="gramStart"/>
      <w:r w:rsidRPr="00113A76">
        <w:rPr>
          <w:rFonts w:ascii="Times New Roman" w:hAnsi="Times New Roman"/>
        </w:rPr>
        <w:t>ΔCt</w:t>
      </w:r>
      <w:proofErr w:type="spellEnd"/>
      <w:r w:rsidRPr="00113A76">
        <w:rPr>
          <w:rFonts w:ascii="Times New Roman" w:hAnsi="Times New Roman"/>
        </w:rPr>
        <w:t>(</w:t>
      </w:r>
      <w:proofErr w:type="spellStart"/>
      <w:proofErr w:type="gramEnd"/>
      <w:r w:rsidRPr="00113A76">
        <w:rPr>
          <w:rFonts w:ascii="Times New Roman" w:hAnsi="Times New Roman"/>
        </w:rPr>
        <w:t>Schizont</w:t>
      </w:r>
      <w:proofErr w:type="spellEnd"/>
      <w:r w:rsidRPr="00113A76">
        <w:rPr>
          <w:rFonts w:ascii="Times New Roman" w:hAnsi="Times New Roman"/>
        </w:rPr>
        <w:t xml:space="preserve"> input) – </w:t>
      </w:r>
      <w:proofErr w:type="spellStart"/>
      <w:r w:rsidRPr="00113A76">
        <w:rPr>
          <w:rFonts w:ascii="Times New Roman" w:hAnsi="Times New Roman"/>
        </w:rPr>
        <w:t>ΔCt</w:t>
      </w:r>
      <w:proofErr w:type="spellEnd"/>
      <w:r w:rsidRPr="00113A76">
        <w:rPr>
          <w:rFonts w:ascii="Times New Roman" w:hAnsi="Times New Roman"/>
        </w:rPr>
        <w:t>(</w:t>
      </w:r>
      <w:proofErr w:type="spellStart"/>
      <w:r w:rsidRPr="00113A76">
        <w:rPr>
          <w:rFonts w:ascii="Times New Roman" w:hAnsi="Times New Roman"/>
        </w:rPr>
        <w:t>Trophozoite</w:t>
      </w:r>
      <w:proofErr w:type="spellEnd"/>
      <w:r w:rsidRPr="00113A76">
        <w:rPr>
          <w:rFonts w:ascii="Times New Roman" w:hAnsi="Times New Roman"/>
        </w:rPr>
        <w:t xml:space="preserve"> input)) as described in the main text. The actual value of fold change for PfAlba1-Ty1 </w:t>
      </w:r>
      <w:proofErr w:type="spellStart"/>
      <w:r w:rsidRPr="00113A76">
        <w:rPr>
          <w:rFonts w:ascii="Times New Roman" w:hAnsi="Times New Roman"/>
        </w:rPr>
        <w:t>transfectants</w:t>
      </w:r>
      <w:proofErr w:type="spellEnd"/>
      <w:r w:rsidRPr="00113A76">
        <w:rPr>
          <w:rFonts w:ascii="Times New Roman" w:hAnsi="Times New Roman"/>
        </w:rPr>
        <w:t xml:space="preserve"> is indicated. Data represent the means of a minimum of two independent experiments.</w:t>
      </w:r>
    </w:p>
    <w:p w14:paraId="5DFB1702"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04AE907B" w14:textId="77777777" w:rsidR="00113A76" w:rsidRPr="00113A76" w:rsidRDefault="00113A76" w:rsidP="00113A76">
      <w:pPr>
        <w:ind w:right="-7"/>
        <w:jc w:val="both"/>
        <w:rPr>
          <w:rFonts w:ascii="Times New Roman" w:eastAsia="MS Mincho" w:hAnsi="Times New Roman" w:cs="Times New Roman"/>
          <w:b/>
        </w:rPr>
      </w:pPr>
      <w:r w:rsidRPr="00113A76">
        <w:rPr>
          <w:rFonts w:ascii="Times New Roman" w:hAnsi="Times New Roman" w:cs="Times New Roman"/>
          <w:b/>
        </w:rPr>
        <w:br w:type="page"/>
      </w:r>
    </w:p>
    <w:p w14:paraId="37E96F9D" w14:textId="20AD220F"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noProof/>
        </w:rPr>
        <w:drawing>
          <wp:anchor distT="0" distB="0" distL="114300" distR="114300" simplePos="0" relativeHeight="251661312" behindDoc="0" locked="0" layoutInCell="1" allowOverlap="1" wp14:anchorId="232886B3" wp14:editId="0B002C38">
            <wp:simplePos x="0" y="0"/>
            <wp:positionH relativeFrom="margin">
              <wp:align>center</wp:align>
            </wp:positionH>
            <wp:positionV relativeFrom="margin">
              <wp:align>top</wp:align>
            </wp:positionV>
            <wp:extent cx="5260340" cy="4480560"/>
            <wp:effectExtent l="0" t="0" r="0" b="0"/>
            <wp:wrapSquare wrapText="bothSides"/>
            <wp:docPr id="5" name="Picture 13" descr="Description: Description: SHRU_USB16:Vembar et al_Alba2o.e.:RGB_tiff:Supplementary_Figure_9.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SHRU_USB16:Vembar et al_Alba2o.e.:RGB_tiff:Supplementary_Figure_9.200.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0340" cy="448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BA4F7"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69A463C8"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p>
    <w:p w14:paraId="6294D781" w14:textId="77777777" w:rsidR="00113A76" w:rsidRPr="00113A76" w:rsidRDefault="00113A76" w:rsidP="00113A76">
      <w:pPr>
        <w:pStyle w:val="NoteLevel1"/>
        <w:tabs>
          <w:tab w:val="clear" w:pos="0"/>
          <w:tab w:val="num" w:pos="-284"/>
          <w:tab w:val="left" w:pos="567"/>
        </w:tabs>
        <w:spacing w:line="360" w:lineRule="auto"/>
        <w:ind w:right="-7"/>
        <w:jc w:val="both"/>
        <w:rPr>
          <w:rFonts w:ascii="Times New Roman" w:hAnsi="Times New Roman"/>
          <w:b/>
        </w:rPr>
      </w:pPr>
      <w:r w:rsidRPr="00113A76">
        <w:rPr>
          <w:rFonts w:ascii="Times New Roman" w:hAnsi="Times New Roman"/>
          <w:b/>
        </w:rPr>
        <w:t xml:space="preserve">Figure S9: Proposed model for PfAlba1 function. </w:t>
      </w:r>
      <w:r w:rsidRPr="00113A76">
        <w:rPr>
          <w:rFonts w:ascii="Times New Roman" w:hAnsi="Times New Roman"/>
        </w:rPr>
        <w:t xml:space="preserve">Our data suggest that PfAlba1 plays a role in, </w:t>
      </w:r>
      <w:r w:rsidRPr="00113A76">
        <w:rPr>
          <w:rFonts w:ascii="Times New Roman" w:hAnsi="Times New Roman"/>
          <w:b/>
        </w:rPr>
        <w:t>A.</w:t>
      </w:r>
      <w:r w:rsidRPr="00113A76">
        <w:rPr>
          <w:rFonts w:ascii="Times New Roman" w:hAnsi="Times New Roman"/>
        </w:rPr>
        <w:t xml:space="preserve"> RNA homeostasis of </w:t>
      </w:r>
      <w:proofErr w:type="spellStart"/>
      <w:r w:rsidRPr="00113A76">
        <w:rPr>
          <w:rFonts w:ascii="Times New Roman" w:hAnsi="Times New Roman"/>
        </w:rPr>
        <w:t>trophozoite</w:t>
      </w:r>
      <w:proofErr w:type="spellEnd"/>
      <w:r w:rsidRPr="00113A76">
        <w:rPr>
          <w:rFonts w:ascii="Times New Roman" w:hAnsi="Times New Roman"/>
        </w:rPr>
        <w:t xml:space="preserve"> stages, and, </w:t>
      </w:r>
      <w:r w:rsidRPr="00113A76">
        <w:rPr>
          <w:rFonts w:ascii="Times New Roman" w:hAnsi="Times New Roman"/>
          <w:b/>
        </w:rPr>
        <w:t xml:space="preserve">B. </w:t>
      </w:r>
      <w:r w:rsidRPr="00113A76">
        <w:rPr>
          <w:rFonts w:ascii="Times New Roman" w:hAnsi="Times New Roman"/>
        </w:rPr>
        <w:t>Translational repression of select mRNAs encoding erythrocyte invasion components.</w:t>
      </w:r>
    </w:p>
    <w:p w14:paraId="031C66A1" w14:textId="77777777" w:rsidR="00113A76" w:rsidRPr="00113A76" w:rsidRDefault="00113A76" w:rsidP="00113A76">
      <w:pPr>
        <w:rPr>
          <w:rFonts w:ascii="Times New Roman" w:eastAsia="MS Mincho" w:hAnsi="Times New Roman" w:cs="Times New Roman"/>
          <w:b/>
        </w:rPr>
      </w:pPr>
      <w:r w:rsidRPr="00113A76">
        <w:rPr>
          <w:rFonts w:ascii="Times New Roman" w:hAnsi="Times New Roman" w:cs="Times New Roman"/>
          <w:b/>
        </w:rPr>
        <w:br w:type="page"/>
      </w:r>
    </w:p>
    <w:p w14:paraId="7399DE24" w14:textId="58C6183B"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r w:rsidRPr="00113A76">
        <w:rPr>
          <w:rFonts w:ascii="Times New Roman" w:hAnsi="Times New Roman"/>
          <w:noProof/>
        </w:rPr>
        <w:drawing>
          <wp:anchor distT="0" distB="0" distL="114300" distR="114300" simplePos="0" relativeHeight="251662336" behindDoc="0" locked="0" layoutInCell="1" allowOverlap="1" wp14:anchorId="64C434E0" wp14:editId="14A35379">
            <wp:simplePos x="0" y="0"/>
            <wp:positionH relativeFrom="column">
              <wp:posOffset>685800</wp:posOffset>
            </wp:positionH>
            <wp:positionV relativeFrom="paragraph">
              <wp:posOffset>-227965</wp:posOffset>
            </wp:positionV>
            <wp:extent cx="5143500" cy="8267065"/>
            <wp:effectExtent l="0" t="0" r="12700" b="0"/>
            <wp:wrapTight wrapText="bothSides">
              <wp:wrapPolygon edited="0">
                <wp:start x="0" y="0"/>
                <wp:lineTo x="0" y="21502"/>
                <wp:lineTo x="21547" y="21502"/>
                <wp:lineTo x="21547" y="0"/>
                <wp:lineTo x="0" y="0"/>
              </wp:wrapPolygon>
            </wp:wrapTight>
            <wp:docPr id="11" name="Picture 2" descr="Description: Alba:Users:svembar:Desktop:Vembar et al_Alba2o.e.:Genome_biology:Fig. S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lba:Users:svembar:Desktop:Vembar et al_Alba2o.e.:Genome_biology:Fig. S1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826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BF8FF"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27BC5163"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7E8B1B74"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39A91ED6"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2810CE96"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27D217FA"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41EE903C"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78203366"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0660B596"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4722F3C3"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22EE697E"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2F51BE99"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6E09B36B"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053506C9"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5E520AAF"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0C70C839"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5DBDF4B8"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5B6211A8"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5C4C3990"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734939DA"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5B3D59A7"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5BA54670"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6E8C30AB"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1334053D"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4DB9A50A"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65FD4D18"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4183711A"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6A96D50C"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37782F10"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18B23C67" w14:textId="77777777" w:rsidR="00113A76" w:rsidRPr="00113A76" w:rsidRDefault="00113A76" w:rsidP="00113A76">
      <w:pPr>
        <w:pStyle w:val="NoteLevel1"/>
        <w:numPr>
          <w:ilvl w:val="0"/>
          <w:numId w:val="0"/>
        </w:numPr>
        <w:tabs>
          <w:tab w:val="left" w:pos="567"/>
        </w:tabs>
        <w:spacing w:line="360" w:lineRule="auto"/>
        <w:ind w:right="-7"/>
        <w:jc w:val="both"/>
        <w:rPr>
          <w:rFonts w:ascii="Times New Roman" w:hAnsi="Times New Roman"/>
          <w:b/>
        </w:rPr>
      </w:pPr>
    </w:p>
    <w:p w14:paraId="5EC4E377" w14:textId="6B3FC347" w:rsidR="00113A76" w:rsidRPr="00113A76" w:rsidRDefault="00113A76" w:rsidP="00C568F0">
      <w:pPr>
        <w:pStyle w:val="NoteLevel1"/>
        <w:numPr>
          <w:ilvl w:val="0"/>
          <w:numId w:val="0"/>
        </w:numPr>
        <w:tabs>
          <w:tab w:val="left" w:pos="567"/>
        </w:tabs>
        <w:spacing w:line="360" w:lineRule="auto"/>
        <w:ind w:right="-7"/>
        <w:jc w:val="both"/>
        <w:rPr>
          <w:rFonts w:ascii="Times New Roman" w:hAnsi="Times New Roman"/>
          <w:b/>
        </w:rPr>
      </w:pPr>
      <w:r w:rsidRPr="00113A76">
        <w:rPr>
          <w:rFonts w:ascii="Times New Roman" w:hAnsi="Times New Roman"/>
          <w:b/>
        </w:rPr>
        <w:t xml:space="preserve">Figure S10: </w:t>
      </w:r>
      <w:r w:rsidR="00C568F0">
        <w:rPr>
          <w:rFonts w:ascii="Times New Roman" w:hAnsi="Times New Roman"/>
          <w:b/>
        </w:rPr>
        <w:t>RNA-</w:t>
      </w:r>
      <w:proofErr w:type="spellStart"/>
      <w:r w:rsidR="00C568F0">
        <w:rPr>
          <w:rFonts w:ascii="Times New Roman" w:hAnsi="Times New Roman"/>
          <w:b/>
        </w:rPr>
        <w:t>seq</w:t>
      </w:r>
      <w:proofErr w:type="spellEnd"/>
      <w:r w:rsidR="00C568F0">
        <w:rPr>
          <w:rFonts w:ascii="Times New Roman" w:hAnsi="Times New Roman"/>
          <w:b/>
        </w:rPr>
        <w:t xml:space="preserve"> data analysis pipeline. </w:t>
      </w:r>
      <w:r w:rsidRPr="00113A76">
        <w:rPr>
          <w:rFonts w:ascii="Times New Roman" w:hAnsi="Times New Roman"/>
        </w:rPr>
        <w:t xml:space="preserve">A flowchart describing the data analysis pipeline used to identify transcripts significantly bound by PfAlba1 in the co-IP and </w:t>
      </w:r>
      <w:r w:rsidRPr="00113A76">
        <w:rPr>
          <w:rFonts w:ascii="Times New Roman" w:hAnsi="Times New Roman"/>
          <w:i/>
        </w:rPr>
        <w:t xml:space="preserve">in vitro </w:t>
      </w:r>
      <w:r w:rsidRPr="00113A76">
        <w:rPr>
          <w:rFonts w:ascii="Times New Roman" w:hAnsi="Times New Roman"/>
        </w:rPr>
        <w:t>binding assays (left panel) and transcripts differentially regulated upon PfAlba1 overexpression (right panel).</w:t>
      </w:r>
      <w:r>
        <w:rPr>
          <w:rFonts w:ascii="Times New Roman" w:hAnsi="Times New Roman"/>
        </w:rPr>
        <w:t xml:space="preserve"> See Material and Methods for additional details.</w:t>
      </w:r>
      <w:r w:rsidRPr="00113A76">
        <w:rPr>
          <w:rFonts w:ascii="Times New Roman" w:hAnsi="Times New Roman"/>
          <w:b/>
        </w:rPr>
        <w:br w:type="page"/>
      </w:r>
    </w:p>
    <w:p w14:paraId="425744A4" w14:textId="77777777" w:rsidR="00113A76" w:rsidRPr="00113A76" w:rsidRDefault="00113A76" w:rsidP="00113A76">
      <w:pPr>
        <w:ind w:right="-7"/>
        <w:jc w:val="both"/>
        <w:rPr>
          <w:rFonts w:ascii="Times New Roman" w:hAnsi="Times New Roman" w:cs="Times New Roman"/>
          <w:b/>
        </w:rPr>
      </w:pPr>
      <w:r w:rsidRPr="00113A76">
        <w:rPr>
          <w:rFonts w:ascii="Times New Roman" w:hAnsi="Times New Roman" w:cs="Times New Roman"/>
          <w:b/>
        </w:rPr>
        <w:t>List of References:</w:t>
      </w:r>
    </w:p>
    <w:p w14:paraId="28F11D73" w14:textId="77777777" w:rsidR="00113A76" w:rsidRPr="00113A76" w:rsidRDefault="00113A76" w:rsidP="00113A76">
      <w:pPr>
        <w:ind w:right="-7"/>
        <w:jc w:val="both"/>
        <w:rPr>
          <w:rFonts w:ascii="Times New Roman" w:hAnsi="Times New Roman" w:cs="Times New Roman"/>
        </w:rPr>
      </w:pPr>
    </w:p>
    <w:p w14:paraId="45037E66"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fldChar w:fldCharType="begin"/>
      </w:r>
      <w:r w:rsidRPr="00113A76">
        <w:rPr>
          <w:rFonts w:ascii="Times New Roman" w:hAnsi="Times New Roman" w:cs="Times New Roman"/>
        </w:rPr>
        <w:instrText>ADDIN BB</w:instrText>
      </w:r>
      <w:r w:rsidRPr="00113A76">
        <w:rPr>
          <w:rFonts w:ascii="Times New Roman" w:hAnsi="Times New Roman" w:cs="Times New Roman"/>
        </w:rPr>
        <w:fldChar w:fldCharType="separate"/>
      </w:r>
      <w:r w:rsidRPr="00113A76">
        <w:rPr>
          <w:rFonts w:ascii="Times New Roman" w:hAnsi="Times New Roman" w:cs="Times New Roman"/>
        </w:rPr>
        <w:t>1.</w:t>
      </w:r>
      <w:r w:rsidRPr="00113A76">
        <w:rPr>
          <w:rFonts w:ascii="Times New Roman" w:hAnsi="Times New Roman" w:cs="Times New Roman"/>
        </w:rPr>
        <w:tab/>
        <w:t xml:space="preserve">Maier A.G., Rug M., O’Neill M.T., Brown M., Chakravorty S., Szestak T., Chesson J., Wu Y., Hughes K., Coppel R.L. et al. (2008). Exported proteins required for virulence and rigidity of Plasmodium falciparum-infected human erythrocytes. Cell. </w:t>
      </w:r>
      <w:r w:rsidRPr="00113A76">
        <w:rPr>
          <w:rFonts w:ascii="Times New Roman" w:hAnsi="Times New Roman" w:cs="Times New Roman"/>
          <w:i/>
        </w:rPr>
        <w:t>134</w:t>
      </w:r>
      <w:r w:rsidRPr="00113A76">
        <w:rPr>
          <w:rFonts w:ascii="Times New Roman" w:hAnsi="Times New Roman" w:cs="Times New Roman"/>
        </w:rPr>
        <w:t>, 48-61.</w:t>
      </w:r>
    </w:p>
    <w:p w14:paraId="3214DCAE"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t>2.</w:t>
      </w:r>
      <w:r w:rsidRPr="00113A76">
        <w:rPr>
          <w:rFonts w:ascii="Times New Roman" w:hAnsi="Times New Roman" w:cs="Times New Roman"/>
        </w:rPr>
        <w:tab/>
        <w:t xml:space="preserve">Muralidharan V., Oksman A., Iwamoto M., Wandless T.J., and Goldberg D.E. (2011). Asparagine repeat function in a Plasmodium falciparum protein assessed via a regulatable fluorescent affinity tag. Proc Natl Acad Sci U S A. </w:t>
      </w:r>
      <w:r w:rsidRPr="00113A76">
        <w:rPr>
          <w:rFonts w:ascii="Times New Roman" w:hAnsi="Times New Roman" w:cs="Times New Roman"/>
          <w:i/>
        </w:rPr>
        <w:t>108</w:t>
      </w:r>
      <w:r w:rsidRPr="00113A76">
        <w:rPr>
          <w:rFonts w:ascii="Times New Roman" w:hAnsi="Times New Roman" w:cs="Times New Roman"/>
        </w:rPr>
        <w:t>, 4411-4416.</w:t>
      </w:r>
    </w:p>
    <w:p w14:paraId="6562DFF1"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t>3.</w:t>
      </w:r>
      <w:r w:rsidRPr="00113A76">
        <w:rPr>
          <w:rFonts w:ascii="Times New Roman" w:hAnsi="Times New Roman" w:cs="Times New Roman"/>
        </w:rPr>
        <w:tab/>
        <w:t xml:space="preserve">Nkrumah L.J., Muhle R.A., Moura P.A., Ghosh P., Hatfull G.F., Jacobs W.R.J., and Fidock D.A. (2006). Efficient site-specific integration in Plasmodium falciparum chromosomes mediated by mycobacteriophage Bxb1 integrase. Nat Methods. </w:t>
      </w:r>
      <w:r w:rsidRPr="00113A76">
        <w:rPr>
          <w:rFonts w:ascii="Times New Roman" w:hAnsi="Times New Roman" w:cs="Times New Roman"/>
          <w:i/>
        </w:rPr>
        <w:t>3</w:t>
      </w:r>
      <w:r w:rsidRPr="00113A76">
        <w:rPr>
          <w:rFonts w:ascii="Times New Roman" w:hAnsi="Times New Roman" w:cs="Times New Roman"/>
        </w:rPr>
        <w:t>, 615-621.</w:t>
      </w:r>
    </w:p>
    <w:p w14:paraId="1D360D80"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t>4.</w:t>
      </w:r>
      <w:r w:rsidRPr="00113A76">
        <w:rPr>
          <w:rFonts w:ascii="Times New Roman" w:hAnsi="Times New Roman" w:cs="Times New Roman"/>
        </w:rPr>
        <w:tab/>
        <w:t xml:space="preserve">Chene A., Vembar S.S., Riviere L., Lopez-Rubio J.J., Claes A., Siegel T.N., Sakamoto H., Scheidig-Benatar C., Hernandez-Rivas R., and Scherf A. (2012). PfAlbas constitute a new eukaryotic DNA/RNA-binding protein family in malaria parasites. Nucleic Acids Res. </w:t>
      </w:r>
      <w:r w:rsidRPr="00113A76">
        <w:rPr>
          <w:rFonts w:ascii="Times New Roman" w:hAnsi="Times New Roman" w:cs="Times New Roman"/>
          <w:i/>
        </w:rPr>
        <w:t>40</w:t>
      </w:r>
      <w:r w:rsidRPr="00113A76">
        <w:rPr>
          <w:rFonts w:ascii="Times New Roman" w:hAnsi="Times New Roman" w:cs="Times New Roman"/>
        </w:rPr>
        <w:t>, 3066-3077.</w:t>
      </w:r>
    </w:p>
    <w:p w14:paraId="3DB09F06"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t>5.</w:t>
      </w:r>
      <w:r w:rsidRPr="00113A76">
        <w:rPr>
          <w:rFonts w:ascii="Times New Roman" w:hAnsi="Times New Roman" w:cs="Times New Roman"/>
        </w:rPr>
        <w:tab/>
        <w:t xml:space="preserve">Siegel T.N., Hon C.C., Zhang Q., Lopez-Rubio J.J., Scheidig-Benatar C., Martins R.M., Sismeiro O., Coppee J.Y., and Scherf A. (2014). Strand-specific RNA-Seq reveals widespread and developmentally regulated transcription of natural antisense transcripts in Plasmodium falciparum. BMC Genomics. </w:t>
      </w:r>
      <w:r w:rsidRPr="00113A76">
        <w:rPr>
          <w:rFonts w:ascii="Times New Roman" w:hAnsi="Times New Roman" w:cs="Times New Roman"/>
          <w:i/>
        </w:rPr>
        <w:t>15</w:t>
      </w:r>
      <w:r w:rsidRPr="00113A76">
        <w:rPr>
          <w:rFonts w:ascii="Times New Roman" w:hAnsi="Times New Roman" w:cs="Times New Roman"/>
        </w:rPr>
        <w:t>, 150.</w:t>
      </w:r>
    </w:p>
    <w:p w14:paraId="3BD17382"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t>6.</w:t>
      </w:r>
      <w:r w:rsidRPr="00113A76">
        <w:rPr>
          <w:rFonts w:ascii="Times New Roman" w:hAnsi="Times New Roman" w:cs="Times New Roman"/>
        </w:rPr>
        <w:tab/>
        <w:t xml:space="preserve">Thimm O., Blasing O., Gibon Y., Nagel A., Meyer S., Kruger P., Selbig J., Muller L.A., Rhee S.Y., and Stitt M. (2004). MAPMAN: a user-driven tool to display genomics data sets onto diagrams of metabolic pathways and other biological processes. Plant J. </w:t>
      </w:r>
      <w:r w:rsidRPr="00113A76">
        <w:rPr>
          <w:rFonts w:ascii="Times New Roman" w:hAnsi="Times New Roman" w:cs="Times New Roman"/>
          <w:i/>
        </w:rPr>
        <w:t>37</w:t>
      </w:r>
      <w:r w:rsidRPr="00113A76">
        <w:rPr>
          <w:rFonts w:ascii="Times New Roman" w:hAnsi="Times New Roman" w:cs="Times New Roman"/>
        </w:rPr>
        <w:t>, 914-939.</w:t>
      </w:r>
    </w:p>
    <w:p w14:paraId="6D492342"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t>7.</w:t>
      </w:r>
      <w:r w:rsidRPr="00113A76">
        <w:rPr>
          <w:rFonts w:ascii="Times New Roman" w:hAnsi="Times New Roman" w:cs="Times New Roman"/>
        </w:rPr>
        <w:tab/>
        <w:t xml:space="preserve">Bozdech Z., Llinas M., Pulliam B.L., Wong E.D., Zhu J., and DeRisi J.L. (2003). The transcriptome of the intraerythrocytic developmental cycle of Plasmodium falciparum. PLoS Biol. </w:t>
      </w:r>
      <w:r w:rsidRPr="00113A76">
        <w:rPr>
          <w:rFonts w:ascii="Times New Roman" w:hAnsi="Times New Roman" w:cs="Times New Roman"/>
          <w:i/>
        </w:rPr>
        <w:t>1</w:t>
      </w:r>
      <w:r w:rsidRPr="00113A76">
        <w:rPr>
          <w:rFonts w:ascii="Times New Roman" w:hAnsi="Times New Roman" w:cs="Times New Roman"/>
        </w:rPr>
        <w:t>, E5.</w:t>
      </w:r>
    </w:p>
    <w:p w14:paraId="29DA7D6F" w14:textId="77777777" w:rsidR="00113A76" w:rsidRPr="00113A76" w:rsidRDefault="00113A76" w:rsidP="00113A76">
      <w:pPr>
        <w:widowControl w:val="0"/>
        <w:autoSpaceDE w:val="0"/>
        <w:autoSpaceDN w:val="0"/>
        <w:adjustRightInd w:val="0"/>
        <w:ind w:left="540" w:hanging="540"/>
        <w:rPr>
          <w:rFonts w:ascii="Times New Roman" w:hAnsi="Times New Roman" w:cs="Times New Roman"/>
        </w:rPr>
      </w:pPr>
      <w:r w:rsidRPr="00113A76">
        <w:rPr>
          <w:rFonts w:ascii="Times New Roman" w:hAnsi="Times New Roman" w:cs="Times New Roman"/>
        </w:rPr>
        <w:t>8.</w:t>
      </w:r>
      <w:r w:rsidRPr="00113A76">
        <w:rPr>
          <w:rFonts w:ascii="Times New Roman" w:hAnsi="Times New Roman" w:cs="Times New Roman"/>
        </w:rPr>
        <w:tab/>
        <w:t xml:space="preserve">Otto T.D., Wilinski D., Assefa S., Keane T.M., Sarry L.R., Bohme U., Lemieux J., Barrell B., Pain A., Berriman M. et al. (2010). New insights into the blood-stage transcriptome of Plasmodium falciparum using RNA-Seq. Mol Microbiol. </w:t>
      </w:r>
      <w:r w:rsidRPr="00113A76">
        <w:rPr>
          <w:rFonts w:ascii="Times New Roman" w:hAnsi="Times New Roman" w:cs="Times New Roman"/>
          <w:i/>
        </w:rPr>
        <w:t>76</w:t>
      </w:r>
      <w:r w:rsidRPr="00113A76">
        <w:rPr>
          <w:rFonts w:ascii="Times New Roman" w:hAnsi="Times New Roman" w:cs="Times New Roman"/>
        </w:rPr>
        <w:t>, 12-24.</w:t>
      </w:r>
    </w:p>
    <w:p w14:paraId="3E0AD8E0" w14:textId="77777777" w:rsidR="00113A76" w:rsidRPr="00113A76" w:rsidRDefault="00113A76" w:rsidP="00113A76">
      <w:pPr>
        <w:rPr>
          <w:rFonts w:ascii="Times New Roman" w:hAnsi="Times New Roman" w:cs="Times New Roman"/>
        </w:rPr>
      </w:pPr>
      <w:r w:rsidRPr="00113A76">
        <w:rPr>
          <w:rFonts w:ascii="Times New Roman" w:hAnsi="Times New Roman" w:cs="Times New Roman"/>
        </w:rPr>
        <w:fldChar w:fldCharType="end"/>
      </w:r>
    </w:p>
    <w:p w14:paraId="2D49113C" w14:textId="57F4991A" w:rsidR="00FC39BE" w:rsidRPr="00113A76" w:rsidRDefault="00FC39BE" w:rsidP="00113A76">
      <w:pPr>
        <w:rPr>
          <w:rFonts w:ascii="Times New Roman" w:hAnsi="Times New Roman" w:cs="Times New Roman"/>
        </w:rPr>
      </w:pPr>
    </w:p>
    <w:sectPr w:rsidR="00FC39BE" w:rsidRPr="00113A76" w:rsidSect="005E018A">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00000003" w:usb1="00000000" w:usb2="00000000" w:usb3="00000000" w:csb0="00000001" w:csb1="00000000"/>
  </w:font>
  <w:font w:name="MS Mincho">
    <w:altName w:val="_l_r ____"/>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ヒラギノ明朝 ProN W3">
    <w:charset w:val="4E"/>
    <w:family w:val="auto"/>
    <w:pitch w:val="variable"/>
    <w:sig w:usb0="E00002FF" w:usb1="7AC7FFFF" w:usb2="00000012" w:usb3="00000000" w:csb0="0002000D"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9DC9F0A"/>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Arial"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Arial"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6E1"/>
    <w:rsid w:val="00067164"/>
    <w:rsid w:val="000C5F28"/>
    <w:rsid w:val="00107624"/>
    <w:rsid w:val="00113A76"/>
    <w:rsid w:val="00117276"/>
    <w:rsid w:val="00142BF0"/>
    <w:rsid w:val="0014719A"/>
    <w:rsid w:val="001B00D9"/>
    <w:rsid w:val="001C3DA2"/>
    <w:rsid w:val="001D463B"/>
    <w:rsid w:val="001E758D"/>
    <w:rsid w:val="00263FDE"/>
    <w:rsid w:val="00292091"/>
    <w:rsid w:val="002C06FD"/>
    <w:rsid w:val="002C18A7"/>
    <w:rsid w:val="002C6CD5"/>
    <w:rsid w:val="00344FCD"/>
    <w:rsid w:val="005E018A"/>
    <w:rsid w:val="006403B1"/>
    <w:rsid w:val="007037DD"/>
    <w:rsid w:val="00721784"/>
    <w:rsid w:val="00805F97"/>
    <w:rsid w:val="00A00D2B"/>
    <w:rsid w:val="00AA26E1"/>
    <w:rsid w:val="00B11A1F"/>
    <w:rsid w:val="00B14852"/>
    <w:rsid w:val="00B16590"/>
    <w:rsid w:val="00B22938"/>
    <w:rsid w:val="00BB4CEA"/>
    <w:rsid w:val="00BC14C6"/>
    <w:rsid w:val="00BD4304"/>
    <w:rsid w:val="00C568F0"/>
    <w:rsid w:val="00C81816"/>
    <w:rsid w:val="00C82F31"/>
    <w:rsid w:val="00CF2D10"/>
    <w:rsid w:val="00D92D73"/>
    <w:rsid w:val="00DC59B8"/>
    <w:rsid w:val="00E34777"/>
    <w:rsid w:val="00E753D3"/>
    <w:rsid w:val="00E94500"/>
    <w:rsid w:val="00FC39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087B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iPriority="0"/>
    <w:lsdException w:name="Note Level 2" w:uiPriority="0"/>
    <w:lsdException w:name="Note Level 3" w:uiPriority="0"/>
    <w:lsdException w:name="Note Level 4" w:uiPriority="0"/>
    <w:lsdException w:name="Note Level 5" w:uiPriority="0"/>
    <w:lsdException w:name="Note Level 6" w:uiPriority="0"/>
    <w:lsdException w:name="Note Level 7" w:uiPriority="0"/>
    <w:lsdException w:name="Note Level 8" w:uiPriority="0"/>
    <w:lsdException w:name="Note Level 9"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9B8"/>
    <w:pPr>
      <w:ind w:left="720"/>
      <w:contextualSpacing/>
    </w:pPr>
  </w:style>
  <w:style w:type="paragraph" w:styleId="NoteLevel1">
    <w:name w:val="Note Level 1"/>
    <w:basedOn w:val="Normal"/>
    <w:rsid w:val="00FC39BE"/>
    <w:pPr>
      <w:keepNext/>
      <w:numPr>
        <w:numId w:val="1"/>
      </w:numPr>
      <w:contextualSpacing/>
      <w:outlineLvl w:val="0"/>
    </w:pPr>
    <w:rPr>
      <w:rFonts w:ascii="Verdana" w:eastAsia="MS Mincho" w:hAnsi="Verdana" w:cs="Times New Roman"/>
    </w:rPr>
  </w:style>
  <w:style w:type="paragraph" w:styleId="NoteLevel2">
    <w:name w:val="Note Level 2"/>
    <w:basedOn w:val="Normal"/>
    <w:rsid w:val="00FC39BE"/>
    <w:pPr>
      <w:keepNext/>
      <w:numPr>
        <w:ilvl w:val="1"/>
        <w:numId w:val="1"/>
      </w:numPr>
      <w:contextualSpacing/>
      <w:outlineLvl w:val="1"/>
    </w:pPr>
    <w:rPr>
      <w:rFonts w:ascii="Verdana" w:eastAsia="MS Mincho" w:hAnsi="Verdana" w:cs="Times New Roman"/>
    </w:rPr>
  </w:style>
  <w:style w:type="paragraph" w:styleId="NoteLevel3">
    <w:name w:val="Note Level 3"/>
    <w:basedOn w:val="Normal"/>
    <w:rsid w:val="00FC39BE"/>
    <w:pPr>
      <w:keepNext/>
      <w:numPr>
        <w:ilvl w:val="2"/>
        <w:numId w:val="1"/>
      </w:numPr>
      <w:contextualSpacing/>
      <w:outlineLvl w:val="2"/>
    </w:pPr>
    <w:rPr>
      <w:rFonts w:ascii="Verdana" w:eastAsia="MS Mincho" w:hAnsi="Verdana" w:cs="Times New Roman"/>
    </w:rPr>
  </w:style>
  <w:style w:type="paragraph" w:styleId="NoteLevel4">
    <w:name w:val="Note Level 4"/>
    <w:basedOn w:val="Normal"/>
    <w:rsid w:val="00FC39BE"/>
    <w:pPr>
      <w:keepNext/>
      <w:numPr>
        <w:ilvl w:val="3"/>
        <w:numId w:val="1"/>
      </w:numPr>
      <w:contextualSpacing/>
      <w:outlineLvl w:val="3"/>
    </w:pPr>
    <w:rPr>
      <w:rFonts w:ascii="Verdana" w:eastAsia="MS Mincho" w:hAnsi="Verdana" w:cs="Times New Roman"/>
    </w:rPr>
  </w:style>
  <w:style w:type="paragraph" w:styleId="NoteLevel5">
    <w:name w:val="Note Level 5"/>
    <w:basedOn w:val="Normal"/>
    <w:rsid w:val="00FC39BE"/>
    <w:pPr>
      <w:keepNext/>
      <w:numPr>
        <w:ilvl w:val="4"/>
        <w:numId w:val="1"/>
      </w:numPr>
      <w:contextualSpacing/>
      <w:outlineLvl w:val="4"/>
    </w:pPr>
    <w:rPr>
      <w:rFonts w:ascii="Verdana" w:eastAsia="MS Mincho" w:hAnsi="Verdana" w:cs="Times New Roman"/>
    </w:rPr>
  </w:style>
  <w:style w:type="paragraph" w:styleId="NoteLevel6">
    <w:name w:val="Note Level 6"/>
    <w:basedOn w:val="Normal"/>
    <w:rsid w:val="00FC39BE"/>
    <w:pPr>
      <w:keepNext/>
      <w:numPr>
        <w:ilvl w:val="5"/>
        <w:numId w:val="1"/>
      </w:numPr>
      <w:contextualSpacing/>
      <w:outlineLvl w:val="5"/>
    </w:pPr>
    <w:rPr>
      <w:rFonts w:ascii="Verdana" w:eastAsia="MS Mincho" w:hAnsi="Verdana" w:cs="Times New Roman"/>
    </w:rPr>
  </w:style>
  <w:style w:type="paragraph" w:styleId="NoteLevel7">
    <w:name w:val="Note Level 7"/>
    <w:basedOn w:val="Normal"/>
    <w:rsid w:val="00FC39BE"/>
    <w:pPr>
      <w:keepNext/>
      <w:numPr>
        <w:ilvl w:val="6"/>
        <w:numId w:val="1"/>
      </w:numPr>
      <w:contextualSpacing/>
      <w:outlineLvl w:val="6"/>
    </w:pPr>
    <w:rPr>
      <w:rFonts w:ascii="Verdana" w:eastAsia="MS Mincho" w:hAnsi="Verdana" w:cs="Times New Roman"/>
    </w:rPr>
  </w:style>
  <w:style w:type="paragraph" w:styleId="NoteLevel8">
    <w:name w:val="Note Level 8"/>
    <w:basedOn w:val="Normal"/>
    <w:rsid w:val="00FC39BE"/>
    <w:pPr>
      <w:keepNext/>
      <w:numPr>
        <w:ilvl w:val="7"/>
        <w:numId w:val="1"/>
      </w:numPr>
      <w:contextualSpacing/>
      <w:outlineLvl w:val="7"/>
    </w:pPr>
    <w:rPr>
      <w:rFonts w:ascii="Verdana" w:eastAsia="MS Mincho" w:hAnsi="Verdana" w:cs="Times New Roman"/>
    </w:rPr>
  </w:style>
  <w:style w:type="paragraph" w:styleId="NoteLevel9">
    <w:name w:val="Note Level 9"/>
    <w:basedOn w:val="Normal"/>
    <w:rsid w:val="00FC39BE"/>
    <w:pPr>
      <w:keepNext/>
      <w:numPr>
        <w:ilvl w:val="8"/>
        <w:numId w:val="1"/>
      </w:numPr>
      <w:contextualSpacing/>
      <w:outlineLvl w:val="8"/>
    </w:pPr>
    <w:rPr>
      <w:rFonts w:ascii="Verdana" w:eastAsia="MS Mincho" w:hAnsi="Verdana" w:cs="Times New Roman"/>
    </w:rPr>
  </w:style>
  <w:style w:type="paragraph" w:styleId="Header">
    <w:name w:val="header"/>
    <w:basedOn w:val="Normal"/>
    <w:link w:val="HeaderChar"/>
    <w:uiPriority w:val="99"/>
    <w:unhideWhenUsed/>
    <w:rsid w:val="001C3DA2"/>
    <w:pPr>
      <w:tabs>
        <w:tab w:val="center" w:pos="4320"/>
        <w:tab w:val="right" w:pos="8640"/>
      </w:tabs>
    </w:pPr>
    <w:rPr>
      <w:rFonts w:ascii="Cambria" w:eastAsia="MS Mincho" w:hAnsi="Cambria" w:cs="Times New Roman"/>
      <w:sz w:val="20"/>
      <w:szCs w:val="20"/>
      <w:lang w:val="x-none" w:eastAsia="x-none"/>
    </w:rPr>
  </w:style>
  <w:style w:type="character" w:customStyle="1" w:styleId="HeaderChar">
    <w:name w:val="Header Char"/>
    <w:basedOn w:val="DefaultParagraphFont"/>
    <w:link w:val="Header"/>
    <w:uiPriority w:val="99"/>
    <w:rsid w:val="001C3DA2"/>
    <w:rPr>
      <w:rFonts w:ascii="Cambria" w:eastAsia="MS Mincho" w:hAnsi="Cambria" w:cs="Times New Roman"/>
      <w:sz w:val="20"/>
      <w:szCs w:val="20"/>
      <w:lang w:val="x-none" w:eastAsia="x-none"/>
    </w:rPr>
  </w:style>
  <w:style w:type="paragraph" w:styleId="BalloonText">
    <w:name w:val="Balloon Text"/>
    <w:basedOn w:val="Normal"/>
    <w:link w:val="BalloonTextChar"/>
    <w:uiPriority w:val="99"/>
    <w:semiHidden/>
    <w:unhideWhenUsed/>
    <w:rsid w:val="005E01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018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iPriority="0"/>
    <w:lsdException w:name="Note Level 2" w:uiPriority="0"/>
    <w:lsdException w:name="Note Level 3" w:uiPriority="0"/>
    <w:lsdException w:name="Note Level 4" w:uiPriority="0"/>
    <w:lsdException w:name="Note Level 5" w:uiPriority="0"/>
    <w:lsdException w:name="Note Level 6" w:uiPriority="0"/>
    <w:lsdException w:name="Note Level 7" w:uiPriority="0"/>
    <w:lsdException w:name="Note Level 8" w:uiPriority="0"/>
    <w:lsdException w:name="Note Level 9"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9B8"/>
    <w:pPr>
      <w:ind w:left="720"/>
      <w:contextualSpacing/>
    </w:pPr>
  </w:style>
  <w:style w:type="paragraph" w:styleId="NoteLevel1">
    <w:name w:val="Note Level 1"/>
    <w:basedOn w:val="Normal"/>
    <w:rsid w:val="00FC39BE"/>
    <w:pPr>
      <w:keepNext/>
      <w:numPr>
        <w:numId w:val="1"/>
      </w:numPr>
      <w:contextualSpacing/>
      <w:outlineLvl w:val="0"/>
    </w:pPr>
    <w:rPr>
      <w:rFonts w:ascii="Verdana" w:eastAsia="MS Mincho" w:hAnsi="Verdana" w:cs="Times New Roman"/>
    </w:rPr>
  </w:style>
  <w:style w:type="paragraph" w:styleId="NoteLevel2">
    <w:name w:val="Note Level 2"/>
    <w:basedOn w:val="Normal"/>
    <w:rsid w:val="00FC39BE"/>
    <w:pPr>
      <w:keepNext/>
      <w:numPr>
        <w:ilvl w:val="1"/>
        <w:numId w:val="1"/>
      </w:numPr>
      <w:contextualSpacing/>
      <w:outlineLvl w:val="1"/>
    </w:pPr>
    <w:rPr>
      <w:rFonts w:ascii="Verdana" w:eastAsia="MS Mincho" w:hAnsi="Verdana" w:cs="Times New Roman"/>
    </w:rPr>
  </w:style>
  <w:style w:type="paragraph" w:styleId="NoteLevel3">
    <w:name w:val="Note Level 3"/>
    <w:basedOn w:val="Normal"/>
    <w:rsid w:val="00FC39BE"/>
    <w:pPr>
      <w:keepNext/>
      <w:numPr>
        <w:ilvl w:val="2"/>
        <w:numId w:val="1"/>
      </w:numPr>
      <w:contextualSpacing/>
      <w:outlineLvl w:val="2"/>
    </w:pPr>
    <w:rPr>
      <w:rFonts w:ascii="Verdana" w:eastAsia="MS Mincho" w:hAnsi="Verdana" w:cs="Times New Roman"/>
    </w:rPr>
  </w:style>
  <w:style w:type="paragraph" w:styleId="NoteLevel4">
    <w:name w:val="Note Level 4"/>
    <w:basedOn w:val="Normal"/>
    <w:rsid w:val="00FC39BE"/>
    <w:pPr>
      <w:keepNext/>
      <w:numPr>
        <w:ilvl w:val="3"/>
        <w:numId w:val="1"/>
      </w:numPr>
      <w:contextualSpacing/>
      <w:outlineLvl w:val="3"/>
    </w:pPr>
    <w:rPr>
      <w:rFonts w:ascii="Verdana" w:eastAsia="MS Mincho" w:hAnsi="Verdana" w:cs="Times New Roman"/>
    </w:rPr>
  </w:style>
  <w:style w:type="paragraph" w:styleId="NoteLevel5">
    <w:name w:val="Note Level 5"/>
    <w:basedOn w:val="Normal"/>
    <w:rsid w:val="00FC39BE"/>
    <w:pPr>
      <w:keepNext/>
      <w:numPr>
        <w:ilvl w:val="4"/>
        <w:numId w:val="1"/>
      </w:numPr>
      <w:contextualSpacing/>
      <w:outlineLvl w:val="4"/>
    </w:pPr>
    <w:rPr>
      <w:rFonts w:ascii="Verdana" w:eastAsia="MS Mincho" w:hAnsi="Verdana" w:cs="Times New Roman"/>
    </w:rPr>
  </w:style>
  <w:style w:type="paragraph" w:styleId="NoteLevel6">
    <w:name w:val="Note Level 6"/>
    <w:basedOn w:val="Normal"/>
    <w:rsid w:val="00FC39BE"/>
    <w:pPr>
      <w:keepNext/>
      <w:numPr>
        <w:ilvl w:val="5"/>
        <w:numId w:val="1"/>
      </w:numPr>
      <w:contextualSpacing/>
      <w:outlineLvl w:val="5"/>
    </w:pPr>
    <w:rPr>
      <w:rFonts w:ascii="Verdana" w:eastAsia="MS Mincho" w:hAnsi="Verdana" w:cs="Times New Roman"/>
    </w:rPr>
  </w:style>
  <w:style w:type="paragraph" w:styleId="NoteLevel7">
    <w:name w:val="Note Level 7"/>
    <w:basedOn w:val="Normal"/>
    <w:rsid w:val="00FC39BE"/>
    <w:pPr>
      <w:keepNext/>
      <w:numPr>
        <w:ilvl w:val="6"/>
        <w:numId w:val="1"/>
      </w:numPr>
      <w:contextualSpacing/>
      <w:outlineLvl w:val="6"/>
    </w:pPr>
    <w:rPr>
      <w:rFonts w:ascii="Verdana" w:eastAsia="MS Mincho" w:hAnsi="Verdana" w:cs="Times New Roman"/>
    </w:rPr>
  </w:style>
  <w:style w:type="paragraph" w:styleId="NoteLevel8">
    <w:name w:val="Note Level 8"/>
    <w:basedOn w:val="Normal"/>
    <w:rsid w:val="00FC39BE"/>
    <w:pPr>
      <w:keepNext/>
      <w:numPr>
        <w:ilvl w:val="7"/>
        <w:numId w:val="1"/>
      </w:numPr>
      <w:contextualSpacing/>
      <w:outlineLvl w:val="7"/>
    </w:pPr>
    <w:rPr>
      <w:rFonts w:ascii="Verdana" w:eastAsia="MS Mincho" w:hAnsi="Verdana" w:cs="Times New Roman"/>
    </w:rPr>
  </w:style>
  <w:style w:type="paragraph" w:styleId="NoteLevel9">
    <w:name w:val="Note Level 9"/>
    <w:basedOn w:val="Normal"/>
    <w:rsid w:val="00FC39BE"/>
    <w:pPr>
      <w:keepNext/>
      <w:numPr>
        <w:ilvl w:val="8"/>
        <w:numId w:val="1"/>
      </w:numPr>
      <w:contextualSpacing/>
      <w:outlineLvl w:val="8"/>
    </w:pPr>
    <w:rPr>
      <w:rFonts w:ascii="Verdana" w:eastAsia="MS Mincho" w:hAnsi="Verdana" w:cs="Times New Roman"/>
    </w:rPr>
  </w:style>
  <w:style w:type="paragraph" w:styleId="Header">
    <w:name w:val="header"/>
    <w:basedOn w:val="Normal"/>
    <w:link w:val="HeaderChar"/>
    <w:uiPriority w:val="99"/>
    <w:unhideWhenUsed/>
    <w:rsid w:val="001C3DA2"/>
    <w:pPr>
      <w:tabs>
        <w:tab w:val="center" w:pos="4320"/>
        <w:tab w:val="right" w:pos="8640"/>
      </w:tabs>
    </w:pPr>
    <w:rPr>
      <w:rFonts w:ascii="Cambria" w:eastAsia="MS Mincho" w:hAnsi="Cambria" w:cs="Times New Roman"/>
      <w:sz w:val="20"/>
      <w:szCs w:val="20"/>
      <w:lang w:val="x-none" w:eastAsia="x-none"/>
    </w:rPr>
  </w:style>
  <w:style w:type="character" w:customStyle="1" w:styleId="HeaderChar">
    <w:name w:val="Header Char"/>
    <w:basedOn w:val="DefaultParagraphFont"/>
    <w:link w:val="Header"/>
    <w:uiPriority w:val="99"/>
    <w:rsid w:val="001C3DA2"/>
    <w:rPr>
      <w:rFonts w:ascii="Cambria" w:eastAsia="MS Mincho" w:hAnsi="Cambria" w:cs="Times New Roman"/>
      <w:sz w:val="20"/>
      <w:szCs w:val="20"/>
      <w:lang w:val="x-none" w:eastAsia="x-none"/>
    </w:rPr>
  </w:style>
  <w:style w:type="paragraph" w:styleId="BalloonText">
    <w:name w:val="Balloon Text"/>
    <w:basedOn w:val="Normal"/>
    <w:link w:val="BalloonTextChar"/>
    <w:uiPriority w:val="99"/>
    <w:semiHidden/>
    <w:unhideWhenUsed/>
    <w:rsid w:val="005E01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018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2259</Words>
  <Characters>12878</Characters>
  <Application>Microsoft Macintosh Word</Application>
  <DocSecurity>0</DocSecurity>
  <Lines>107</Lines>
  <Paragraphs>30</Paragraphs>
  <ScaleCrop>false</ScaleCrop>
  <Company>IP</Company>
  <LinksUpToDate>false</LinksUpToDate>
  <CharactersWithSpaces>15107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 IP</dc:creator>
  <cp:keywords/>
  <dc:description/>
  <cp:lastModifiedBy>IP IP</cp:lastModifiedBy>
  <cp:revision>2</cp:revision>
  <dcterms:created xsi:type="dcterms:W3CDTF">2015-09-21T15:49:00Z</dcterms:created>
  <dcterms:modified xsi:type="dcterms:W3CDTF">2015-09-21T15:49:00Z</dcterms:modified>
</cp:coreProperties>
</file>