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748" w:rsidRDefault="00C80748" w:rsidP="00664F8B">
      <w:pPr>
        <w:spacing w:line="276" w:lineRule="auto"/>
        <w:rPr>
          <w:rFonts w:cs="Arial"/>
          <w:b/>
          <w:szCs w:val="22"/>
        </w:rPr>
      </w:pPr>
      <w:r>
        <w:rPr>
          <w:rFonts w:cs="Arial"/>
          <w:b/>
          <w:szCs w:val="22"/>
        </w:rPr>
        <w:t xml:space="preserve">Additional file </w:t>
      </w:r>
      <w:r w:rsidR="007C1ACB">
        <w:rPr>
          <w:rFonts w:cs="Arial"/>
          <w:b/>
          <w:szCs w:val="22"/>
        </w:rPr>
        <w:t>1</w:t>
      </w:r>
      <w:bookmarkStart w:id="0" w:name="_GoBack"/>
      <w:bookmarkEnd w:id="0"/>
    </w:p>
    <w:p w:rsidR="00E561A5" w:rsidRDefault="00E561A5" w:rsidP="00664F8B">
      <w:pPr>
        <w:spacing w:line="276" w:lineRule="auto"/>
        <w:rPr>
          <w:rFonts w:cs="Arial"/>
          <w:b/>
          <w:szCs w:val="22"/>
        </w:rPr>
      </w:pPr>
      <w:r>
        <w:rPr>
          <w:rFonts w:cs="Arial"/>
          <w:b/>
          <w:szCs w:val="22"/>
        </w:rPr>
        <w:t>Supplemental Material for:</w:t>
      </w:r>
    </w:p>
    <w:p w:rsidR="00E561A5" w:rsidRDefault="00E561A5" w:rsidP="00664F8B">
      <w:pPr>
        <w:spacing w:line="276" w:lineRule="auto"/>
        <w:rPr>
          <w:rFonts w:cs="Arial"/>
          <w:b/>
          <w:szCs w:val="22"/>
        </w:rPr>
      </w:pPr>
    </w:p>
    <w:p w:rsidR="00E561A5" w:rsidRDefault="00E561A5" w:rsidP="00664F8B">
      <w:pPr>
        <w:spacing w:line="276" w:lineRule="auto"/>
        <w:rPr>
          <w:rFonts w:cs="Arial"/>
          <w:b/>
          <w:szCs w:val="22"/>
        </w:rPr>
      </w:pPr>
    </w:p>
    <w:p w:rsidR="00143419" w:rsidRDefault="00143419" w:rsidP="00664F8B">
      <w:pPr>
        <w:spacing w:line="276" w:lineRule="auto"/>
        <w:rPr>
          <w:rFonts w:cs="Arial"/>
          <w:b/>
          <w:szCs w:val="22"/>
        </w:rPr>
      </w:pPr>
      <w:r>
        <w:rPr>
          <w:rFonts w:cs="Arial"/>
          <w:b/>
          <w:szCs w:val="22"/>
        </w:rPr>
        <w:t>Genomic</w:t>
      </w:r>
      <w:r w:rsidRPr="00EB0D5A">
        <w:rPr>
          <w:rFonts w:cs="Arial"/>
          <w:b/>
          <w:szCs w:val="22"/>
        </w:rPr>
        <w:t xml:space="preserve"> screens identify a new </w:t>
      </w:r>
      <w:r>
        <w:rPr>
          <w:rFonts w:cs="Arial"/>
          <w:b/>
          <w:szCs w:val="22"/>
        </w:rPr>
        <w:t>phyto</w:t>
      </w:r>
      <w:r w:rsidRPr="00EB0D5A">
        <w:rPr>
          <w:rFonts w:cs="Arial"/>
          <w:b/>
          <w:szCs w:val="22"/>
        </w:rPr>
        <w:t xml:space="preserve">bacterial MAMP and </w:t>
      </w:r>
      <w:r>
        <w:rPr>
          <w:rFonts w:cs="Arial"/>
          <w:b/>
          <w:szCs w:val="22"/>
        </w:rPr>
        <w:t>the cognate Arabidopsis receptor-like kinase</w:t>
      </w:r>
      <w:r w:rsidRPr="00EB0D5A">
        <w:rPr>
          <w:rFonts w:cs="Arial"/>
          <w:b/>
          <w:szCs w:val="22"/>
        </w:rPr>
        <w:t xml:space="preserve"> </w:t>
      </w:r>
      <w:r>
        <w:rPr>
          <w:rFonts w:cs="Arial"/>
          <w:b/>
          <w:szCs w:val="22"/>
        </w:rPr>
        <w:t>that mediates its immune elicitation</w:t>
      </w:r>
    </w:p>
    <w:p w:rsidR="00143419" w:rsidRDefault="00143419" w:rsidP="00664F8B">
      <w:pPr>
        <w:spacing w:line="276" w:lineRule="auto"/>
        <w:rPr>
          <w:rFonts w:cs="Arial"/>
          <w:b/>
          <w:szCs w:val="22"/>
        </w:rPr>
      </w:pPr>
    </w:p>
    <w:p w:rsidR="00143419" w:rsidRDefault="00143419" w:rsidP="00664F8B">
      <w:pPr>
        <w:spacing w:line="276" w:lineRule="auto"/>
        <w:rPr>
          <w:rFonts w:cs="Arial"/>
          <w:b/>
          <w:szCs w:val="22"/>
        </w:rPr>
      </w:pPr>
    </w:p>
    <w:p w:rsidR="00143419" w:rsidRDefault="00143419" w:rsidP="00664F8B">
      <w:pPr>
        <w:spacing w:line="276" w:lineRule="auto"/>
        <w:rPr>
          <w:rFonts w:cs="Arial"/>
          <w:szCs w:val="22"/>
        </w:rPr>
      </w:pPr>
    </w:p>
    <w:p w:rsidR="00143419" w:rsidRDefault="00143419" w:rsidP="00664F8B">
      <w:pPr>
        <w:spacing w:line="276" w:lineRule="auto"/>
        <w:rPr>
          <w:rFonts w:cs="Arial"/>
          <w:b/>
          <w:szCs w:val="22"/>
        </w:rPr>
      </w:pPr>
      <w:r w:rsidRPr="006133A4">
        <w:rPr>
          <w:rFonts w:cs="Arial"/>
          <w:b/>
          <w:szCs w:val="22"/>
        </w:rPr>
        <w:t>G. Adam Mott</w:t>
      </w:r>
      <w:r w:rsidRPr="006133A4">
        <w:rPr>
          <w:rFonts w:cs="Arial"/>
          <w:b/>
          <w:szCs w:val="22"/>
          <w:vertAlign w:val="superscript"/>
        </w:rPr>
        <w:t>1</w:t>
      </w:r>
      <w:r w:rsidRPr="006133A4">
        <w:rPr>
          <w:rFonts w:cs="Arial"/>
          <w:b/>
          <w:szCs w:val="22"/>
        </w:rPr>
        <w:t>, Shalabh Thakur</w:t>
      </w:r>
      <w:r w:rsidRPr="006133A4">
        <w:rPr>
          <w:rFonts w:cs="Arial"/>
          <w:b/>
          <w:szCs w:val="22"/>
          <w:vertAlign w:val="superscript"/>
        </w:rPr>
        <w:t>1</w:t>
      </w:r>
      <w:r w:rsidRPr="006133A4">
        <w:rPr>
          <w:rFonts w:cs="Arial"/>
          <w:b/>
          <w:szCs w:val="22"/>
        </w:rPr>
        <w:t xml:space="preserve">, </w:t>
      </w:r>
      <w:r>
        <w:rPr>
          <w:rFonts w:cs="Arial"/>
          <w:b/>
          <w:szCs w:val="22"/>
        </w:rPr>
        <w:t>Elwira Smakowska</w:t>
      </w:r>
      <w:r w:rsidRPr="00FE0897">
        <w:rPr>
          <w:rFonts w:cs="Arial"/>
          <w:b/>
          <w:szCs w:val="22"/>
          <w:vertAlign w:val="superscript"/>
        </w:rPr>
        <w:t>2</w:t>
      </w:r>
      <w:r>
        <w:rPr>
          <w:rFonts w:cs="Arial"/>
          <w:b/>
          <w:szCs w:val="22"/>
        </w:rPr>
        <w:t xml:space="preserve">, </w:t>
      </w:r>
      <w:r w:rsidRPr="006133A4">
        <w:rPr>
          <w:rFonts w:cs="Arial"/>
          <w:b/>
          <w:szCs w:val="22"/>
        </w:rPr>
        <w:t>Pauline</w:t>
      </w:r>
      <w:r>
        <w:rPr>
          <w:rFonts w:cs="Arial"/>
          <w:b/>
          <w:szCs w:val="22"/>
        </w:rPr>
        <w:t xml:space="preserve"> W.</w:t>
      </w:r>
      <w:r w:rsidRPr="006133A4">
        <w:rPr>
          <w:rFonts w:cs="Arial"/>
          <w:b/>
          <w:szCs w:val="22"/>
        </w:rPr>
        <w:t xml:space="preserve"> Wang</w:t>
      </w:r>
      <w:r>
        <w:rPr>
          <w:rFonts w:cs="Arial"/>
          <w:b/>
          <w:szCs w:val="22"/>
          <w:vertAlign w:val="superscript"/>
        </w:rPr>
        <w:t>3</w:t>
      </w:r>
      <w:r w:rsidRPr="006133A4">
        <w:rPr>
          <w:rFonts w:cs="Arial"/>
          <w:b/>
          <w:szCs w:val="22"/>
        </w:rPr>
        <w:t>,</w:t>
      </w:r>
      <w:r>
        <w:rPr>
          <w:rFonts w:cs="Arial"/>
          <w:b/>
          <w:szCs w:val="22"/>
        </w:rPr>
        <w:t xml:space="preserve"> Youssef Belkhadir</w:t>
      </w:r>
      <w:r w:rsidRPr="00D9748C">
        <w:rPr>
          <w:rFonts w:cs="Arial"/>
          <w:b/>
          <w:szCs w:val="22"/>
          <w:vertAlign w:val="superscript"/>
        </w:rPr>
        <w:t>2</w:t>
      </w:r>
      <w:r>
        <w:rPr>
          <w:rFonts w:cs="Arial"/>
          <w:b/>
          <w:szCs w:val="22"/>
        </w:rPr>
        <w:t>,</w:t>
      </w:r>
      <w:r w:rsidRPr="006133A4">
        <w:rPr>
          <w:rFonts w:cs="Arial"/>
          <w:b/>
          <w:szCs w:val="22"/>
        </w:rPr>
        <w:t xml:space="preserve"> Darrell Desveaux</w:t>
      </w:r>
      <w:r w:rsidRPr="006133A4">
        <w:rPr>
          <w:rFonts w:cs="Arial"/>
          <w:b/>
          <w:szCs w:val="22"/>
          <w:vertAlign w:val="superscript"/>
        </w:rPr>
        <w:t>1,</w:t>
      </w:r>
      <w:r>
        <w:rPr>
          <w:rFonts w:cs="Arial"/>
          <w:b/>
          <w:szCs w:val="22"/>
          <w:vertAlign w:val="superscript"/>
        </w:rPr>
        <w:t>3</w:t>
      </w:r>
      <w:r w:rsidRPr="006133A4">
        <w:rPr>
          <w:rFonts w:cs="Arial"/>
          <w:b/>
          <w:szCs w:val="22"/>
          <w:vertAlign w:val="superscript"/>
        </w:rPr>
        <w:t>*</w:t>
      </w:r>
      <w:r w:rsidRPr="006133A4">
        <w:rPr>
          <w:rFonts w:cs="Arial"/>
          <w:szCs w:val="22"/>
          <w:vertAlign w:val="superscript"/>
        </w:rPr>
        <w:t>§</w:t>
      </w:r>
      <w:r w:rsidRPr="006133A4">
        <w:rPr>
          <w:rFonts w:cs="Arial"/>
          <w:b/>
          <w:szCs w:val="22"/>
        </w:rPr>
        <w:t>, David S. Guttman</w:t>
      </w:r>
      <w:r w:rsidRPr="006133A4">
        <w:rPr>
          <w:rFonts w:cs="Arial"/>
          <w:b/>
          <w:szCs w:val="22"/>
          <w:vertAlign w:val="superscript"/>
        </w:rPr>
        <w:t>1,</w:t>
      </w:r>
      <w:r>
        <w:rPr>
          <w:rFonts w:cs="Arial"/>
          <w:b/>
          <w:szCs w:val="22"/>
          <w:vertAlign w:val="superscript"/>
        </w:rPr>
        <w:t>3</w:t>
      </w:r>
      <w:r w:rsidRPr="006133A4">
        <w:rPr>
          <w:rFonts w:cs="Arial"/>
          <w:b/>
          <w:szCs w:val="22"/>
          <w:vertAlign w:val="superscript"/>
        </w:rPr>
        <w:t>*</w:t>
      </w:r>
      <w:r w:rsidRPr="006133A4">
        <w:rPr>
          <w:rFonts w:cs="Arial"/>
          <w:szCs w:val="22"/>
          <w:vertAlign w:val="superscript"/>
        </w:rPr>
        <w:t>§</w:t>
      </w:r>
    </w:p>
    <w:p w:rsidR="00143419" w:rsidRDefault="00143419" w:rsidP="00664F8B">
      <w:pPr>
        <w:pStyle w:val="Heading3"/>
        <w:spacing w:line="276" w:lineRule="auto"/>
        <w:rPr>
          <w:rFonts w:cs="Arial"/>
          <w:szCs w:val="22"/>
          <w:vertAlign w:val="superscript"/>
        </w:rPr>
      </w:pPr>
    </w:p>
    <w:p w:rsidR="00143419" w:rsidRDefault="00143419" w:rsidP="00664F8B">
      <w:pPr>
        <w:spacing w:line="276" w:lineRule="auto"/>
        <w:rPr>
          <w:rFonts w:cs="Arial"/>
          <w:szCs w:val="22"/>
        </w:rPr>
      </w:pPr>
    </w:p>
    <w:p w:rsidR="00143419" w:rsidRDefault="00143419" w:rsidP="00664F8B">
      <w:pPr>
        <w:tabs>
          <w:tab w:val="left" w:pos="180"/>
          <w:tab w:val="left" w:pos="360"/>
        </w:tabs>
        <w:spacing w:line="276" w:lineRule="auto"/>
        <w:ind w:left="180" w:hanging="180"/>
        <w:rPr>
          <w:rFonts w:cs="Arial"/>
          <w:szCs w:val="22"/>
        </w:rPr>
      </w:pPr>
      <w:r w:rsidRPr="006133A4">
        <w:rPr>
          <w:rFonts w:cs="Arial"/>
          <w:szCs w:val="22"/>
          <w:vertAlign w:val="superscript"/>
        </w:rPr>
        <w:t>1</w:t>
      </w:r>
      <w:r w:rsidRPr="006133A4">
        <w:rPr>
          <w:rFonts w:cs="Arial"/>
          <w:szCs w:val="22"/>
        </w:rPr>
        <w:t xml:space="preserve"> </w:t>
      </w:r>
      <w:r w:rsidR="00664F8B">
        <w:rPr>
          <w:rFonts w:cs="Arial"/>
          <w:szCs w:val="22"/>
        </w:rPr>
        <w:tab/>
      </w:r>
      <w:r w:rsidRPr="006133A4">
        <w:rPr>
          <w:rFonts w:cs="Arial"/>
          <w:szCs w:val="22"/>
        </w:rPr>
        <w:t>Department of Cell &amp; Systems Biology, University of Toronto, 25 Willcocks St., Toronto, Ontario, Canada</w:t>
      </w:r>
    </w:p>
    <w:p w:rsidR="00143419" w:rsidRPr="0052483B" w:rsidRDefault="00143419" w:rsidP="00664F8B">
      <w:pPr>
        <w:tabs>
          <w:tab w:val="left" w:pos="180"/>
          <w:tab w:val="left" w:pos="360"/>
        </w:tabs>
        <w:spacing w:line="276" w:lineRule="auto"/>
        <w:ind w:left="180" w:hanging="180"/>
        <w:rPr>
          <w:rFonts w:cs="Arial"/>
          <w:szCs w:val="22"/>
          <w:vertAlign w:val="superscript"/>
        </w:rPr>
      </w:pPr>
      <w:r w:rsidRPr="0052483B">
        <w:rPr>
          <w:rFonts w:cs="Arial"/>
          <w:szCs w:val="22"/>
          <w:vertAlign w:val="superscript"/>
        </w:rPr>
        <w:t>2</w:t>
      </w:r>
      <w:r w:rsidRPr="0052483B">
        <w:rPr>
          <w:rFonts w:cs="Arial"/>
          <w:szCs w:val="22"/>
        </w:rPr>
        <w:t xml:space="preserve"> </w:t>
      </w:r>
      <w:r w:rsidR="00664F8B">
        <w:rPr>
          <w:rFonts w:cs="Arial"/>
          <w:szCs w:val="22"/>
        </w:rPr>
        <w:tab/>
      </w:r>
      <w:r w:rsidRPr="0052483B">
        <w:rPr>
          <w:rFonts w:eastAsia="Arial Unicode MS" w:cs="Arial"/>
          <w:color w:val="000000" w:themeColor="text1"/>
          <w:szCs w:val="22"/>
          <w:lang w:val="en-US" w:bidi="en-US"/>
        </w:rPr>
        <w:t>Gregor Mendel Institute (GMI), Austrian Academy of Sciences, Vienna Biocenter (VBC), Dr Bohr Gasse 3, Vienna 1030, Austria</w:t>
      </w:r>
      <w:r w:rsidRPr="0052483B" w:rsidDel="00C668AA">
        <w:rPr>
          <w:rFonts w:cs="Arial"/>
          <w:szCs w:val="22"/>
        </w:rPr>
        <w:t xml:space="preserve"> </w:t>
      </w:r>
    </w:p>
    <w:p w:rsidR="00143419" w:rsidRDefault="00143419" w:rsidP="00664F8B">
      <w:pPr>
        <w:tabs>
          <w:tab w:val="left" w:pos="180"/>
          <w:tab w:val="left" w:pos="360"/>
        </w:tabs>
        <w:spacing w:line="276" w:lineRule="auto"/>
        <w:ind w:left="180" w:hanging="180"/>
        <w:rPr>
          <w:rFonts w:cs="Arial"/>
          <w:szCs w:val="22"/>
        </w:rPr>
      </w:pPr>
      <w:r>
        <w:rPr>
          <w:rFonts w:cs="Arial"/>
          <w:szCs w:val="22"/>
          <w:vertAlign w:val="superscript"/>
        </w:rPr>
        <w:t>3</w:t>
      </w:r>
      <w:r w:rsidRPr="006133A4">
        <w:rPr>
          <w:rFonts w:cs="Arial"/>
          <w:szCs w:val="22"/>
        </w:rPr>
        <w:t xml:space="preserve"> </w:t>
      </w:r>
      <w:r w:rsidR="00664F8B">
        <w:rPr>
          <w:rFonts w:cs="Arial"/>
          <w:szCs w:val="22"/>
        </w:rPr>
        <w:tab/>
      </w:r>
      <w:r w:rsidRPr="006133A4">
        <w:rPr>
          <w:rFonts w:cs="Arial"/>
          <w:szCs w:val="22"/>
        </w:rPr>
        <w:t>Centre for the Analysis of Genome Evolution &amp; Function, University of Toronto, Toronto, Ontario, Canada</w:t>
      </w:r>
    </w:p>
    <w:p w:rsidR="00143419" w:rsidRDefault="00143419" w:rsidP="00664F8B">
      <w:pPr>
        <w:spacing w:line="276" w:lineRule="auto"/>
        <w:rPr>
          <w:rFonts w:cs="Arial"/>
          <w:szCs w:val="22"/>
        </w:rPr>
      </w:pPr>
    </w:p>
    <w:p w:rsidR="00143419" w:rsidRDefault="00143419" w:rsidP="00664F8B">
      <w:pPr>
        <w:spacing w:line="276" w:lineRule="auto"/>
        <w:rPr>
          <w:rFonts w:cs="Arial"/>
          <w:szCs w:val="22"/>
        </w:rPr>
      </w:pPr>
      <w:r w:rsidRPr="006133A4">
        <w:rPr>
          <w:rFonts w:cs="Arial"/>
          <w:szCs w:val="22"/>
        </w:rPr>
        <w:t>*</w:t>
      </w:r>
      <w:r w:rsidR="00664F8B">
        <w:rPr>
          <w:rFonts w:cs="Arial"/>
          <w:szCs w:val="22"/>
        </w:rPr>
        <w:t xml:space="preserve"> </w:t>
      </w:r>
      <w:r w:rsidRPr="006133A4">
        <w:rPr>
          <w:rFonts w:cs="Arial"/>
          <w:szCs w:val="22"/>
        </w:rPr>
        <w:t>These authors contributed equally to this work</w:t>
      </w:r>
    </w:p>
    <w:p w:rsidR="00143419" w:rsidRDefault="00143419" w:rsidP="00664F8B">
      <w:pPr>
        <w:spacing w:line="276" w:lineRule="auto"/>
        <w:rPr>
          <w:rFonts w:cs="Arial"/>
          <w:szCs w:val="22"/>
        </w:rPr>
      </w:pPr>
      <w:r w:rsidRPr="006133A4">
        <w:rPr>
          <w:rFonts w:cs="Arial"/>
          <w:szCs w:val="22"/>
          <w:vertAlign w:val="superscript"/>
        </w:rPr>
        <w:t>§</w:t>
      </w:r>
      <w:r w:rsidR="00664F8B">
        <w:rPr>
          <w:rFonts w:cs="Arial"/>
          <w:szCs w:val="22"/>
          <w:vertAlign w:val="superscript"/>
        </w:rPr>
        <w:t xml:space="preserve"> </w:t>
      </w:r>
      <w:r w:rsidRPr="006133A4">
        <w:rPr>
          <w:rFonts w:cs="Arial"/>
          <w:szCs w:val="22"/>
        </w:rPr>
        <w:t>Corresponding author</w:t>
      </w:r>
      <w:r>
        <w:rPr>
          <w:rFonts w:cs="Arial"/>
          <w:szCs w:val="22"/>
        </w:rPr>
        <w:t>s</w:t>
      </w:r>
    </w:p>
    <w:p w:rsidR="00143419" w:rsidRDefault="00143419" w:rsidP="00664F8B">
      <w:pPr>
        <w:spacing w:line="276" w:lineRule="auto"/>
        <w:rPr>
          <w:rFonts w:cs="Arial"/>
          <w:szCs w:val="22"/>
        </w:rPr>
      </w:pPr>
    </w:p>
    <w:p w:rsidR="00143419" w:rsidRDefault="00143419" w:rsidP="00664F8B">
      <w:pPr>
        <w:spacing w:line="276" w:lineRule="auto"/>
        <w:rPr>
          <w:rFonts w:cs="Arial"/>
          <w:szCs w:val="22"/>
        </w:rPr>
      </w:pPr>
      <w:r w:rsidRPr="006133A4">
        <w:rPr>
          <w:rFonts w:cs="Arial"/>
          <w:szCs w:val="22"/>
        </w:rPr>
        <w:t>Email addresses:</w:t>
      </w:r>
    </w:p>
    <w:p w:rsidR="00143419" w:rsidRDefault="00143419" w:rsidP="00664F8B">
      <w:pPr>
        <w:spacing w:line="276" w:lineRule="auto"/>
        <w:ind w:left="720"/>
        <w:rPr>
          <w:rFonts w:cs="Arial"/>
          <w:szCs w:val="22"/>
        </w:rPr>
      </w:pPr>
      <w:r w:rsidRPr="006133A4">
        <w:rPr>
          <w:rFonts w:cs="Arial"/>
          <w:szCs w:val="22"/>
        </w:rPr>
        <w:t xml:space="preserve">GAM: </w:t>
      </w:r>
      <w:r w:rsidRPr="008C1803">
        <w:rPr>
          <w:rFonts w:cs="Arial"/>
          <w:szCs w:val="22"/>
        </w:rPr>
        <w:t>adam.mott@utoronto.ca</w:t>
      </w:r>
    </w:p>
    <w:p w:rsidR="00143419" w:rsidRDefault="00143419" w:rsidP="00664F8B">
      <w:pPr>
        <w:spacing w:line="276" w:lineRule="auto"/>
        <w:ind w:left="720"/>
        <w:rPr>
          <w:rFonts w:cs="Arial"/>
          <w:szCs w:val="22"/>
        </w:rPr>
      </w:pPr>
      <w:r w:rsidRPr="006133A4">
        <w:rPr>
          <w:rFonts w:cs="Arial"/>
          <w:szCs w:val="22"/>
        </w:rPr>
        <w:t xml:space="preserve">ST: </w:t>
      </w:r>
      <w:r w:rsidRPr="00D9748C">
        <w:rPr>
          <w:rFonts w:cs="Arial"/>
          <w:szCs w:val="22"/>
        </w:rPr>
        <w:t>shalabh.thakur@mail.utoronto.ca</w:t>
      </w:r>
    </w:p>
    <w:p w:rsidR="00143419" w:rsidRDefault="00143419" w:rsidP="00664F8B">
      <w:pPr>
        <w:spacing w:line="276" w:lineRule="auto"/>
        <w:ind w:left="720"/>
        <w:rPr>
          <w:rStyle w:val="Hyperlink"/>
        </w:rPr>
      </w:pPr>
      <w:r>
        <w:rPr>
          <w:rFonts w:cs="Arial"/>
          <w:szCs w:val="22"/>
        </w:rPr>
        <w:t xml:space="preserve">ES: </w:t>
      </w:r>
      <w:r w:rsidRPr="006936F9">
        <w:rPr>
          <w:rFonts w:cs="Arial"/>
          <w:szCs w:val="22"/>
        </w:rPr>
        <w:t>elwira.smakowska@gmi.oeaw.ac.at</w:t>
      </w:r>
    </w:p>
    <w:p w:rsidR="00143419" w:rsidRDefault="00143419" w:rsidP="00664F8B">
      <w:pPr>
        <w:spacing w:line="276" w:lineRule="auto"/>
        <w:ind w:left="720"/>
        <w:rPr>
          <w:rFonts w:cs="Arial"/>
          <w:szCs w:val="22"/>
        </w:rPr>
      </w:pPr>
      <w:r>
        <w:rPr>
          <w:rFonts w:cs="Arial"/>
          <w:szCs w:val="22"/>
        </w:rPr>
        <w:t xml:space="preserve">PWW: </w:t>
      </w:r>
      <w:r w:rsidRPr="00D9748C">
        <w:rPr>
          <w:rFonts w:cs="Arial"/>
          <w:szCs w:val="22"/>
        </w:rPr>
        <w:t>pauline.wang@utoronto.ca</w:t>
      </w:r>
    </w:p>
    <w:p w:rsidR="00143419" w:rsidRDefault="00143419" w:rsidP="00664F8B">
      <w:pPr>
        <w:spacing w:line="276" w:lineRule="auto"/>
        <w:ind w:left="720"/>
        <w:rPr>
          <w:rFonts w:cs="Arial"/>
          <w:szCs w:val="22"/>
        </w:rPr>
      </w:pPr>
      <w:r>
        <w:rPr>
          <w:rFonts w:cs="Arial"/>
          <w:szCs w:val="22"/>
        </w:rPr>
        <w:t xml:space="preserve">YB: </w:t>
      </w:r>
      <w:r w:rsidRPr="006936F9">
        <w:rPr>
          <w:rFonts w:cs="Arial"/>
          <w:szCs w:val="22"/>
        </w:rPr>
        <w:t>youssef.belkhadir@gmi.oeaw.ac.at</w:t>
      </w:r>
    </w:p>
    <w:p w:rsidR="00143419" w:rsidRDefault="00143419" w:rsidP="00664F8B">
      <w:pPr>
        <w:spacing w:line="276" w:lineRule="auto"/>
        <w:ind w:left="720"/>
        <w:rPr>
          <w:rFonts w:cs="Arial"/>
          <w:szCs w:val="22"/>
        </w:rPr>
      </w:pPr>
      <w:r w:rsidRPr="006133A4">
        <w:rPr>
          <w:rFonts w:cs="Arial"/>
          <w:szCs w:val="22"/>
        </w:rPr>
        <w:t xml:space="preserve">DD: </w:t>
      </w:r>
      <w:r w:rsidRPr="008C1803">
        <w:rPr>
          <w:rFonts w:cs="Arial"/>
          <w:szCs w:val="22"/>
        </w:rPr>
        <w:t>darrell.desveaux@utoronto.ca</w:t>
      </w:r>
    </w:p>
    <w:p w:rsidR="00143419" w:rsidRDefault="00143419" w:rsidP="00664F8B">
      <w:pPr>
        <w:spacing w:line="276" w:lineRule="auto"/>
        <w:ind w:left="720"/>
        <w:rPr>
          <w:rFonts w:cs="Arial"/>
          <w:szCs w:val="22"/>
        </w:rPr>
      </w:pPr>
      <w:r w:rsidRPr="006133A4">
        <w:rPr>
          <w:rFonts w:cs="Arial"/>
          <w:szCs w:val="22"/>
        </w:rPr>
        <w:t xml:space="preserve">DSG: </w:t>
      </w:r>
      <w:r w:rsidRPr="008C1803">
        <w:rPr>
          <w:rFonts w:cs="Arial"/>
          <w:szCs w:val="22"/>
        </w:rPr>
        <w:t>david.guttman@utoronto.ca</w:t>
      </w:r>
    </w:p>
    <w:p w:rsidR="002F09A5" w:rsidRDefault="002F09A5" w:rsidP="00C20FC8">
      <w:pPr>
        <w:spacing w:line="240" w:lineRule="auto"/>
        <w:ind w:left="720"/>
        <w:rPr>
          <w:rFonts w:cs="Arial"/>
          <w:szCs w:val="22"/>
        </w:rPr>
      </w:pPr>
    </w:p>
    <w:p w:rsidR="002F09A5" w:rsidRDefault="002F09A5" w:rsidP="00C20FC8">
      <w:pPr>
        <w:spacing w:line="240" w:lineRule="auto"/>
        <w:rPr>
          <w:rFonts w:cs="Arial"/>
          <w:szCs w:val="22"/>
        </w:rPr>
      </w:pPr>
    </w:p>
    <w:p w:rsidR="00F21498" w:rsidRPr="00EA6AD3" w:rsidRDefault="00F21498" w:rsidP="00EA6AD3">
      <w:pPr>
        <w:spacing w:line="240" w:lineRule="auto"/>
        <w:rPr>
          <w:b/>
          <w:szCs w:val="22"/>
        </w:rPr>
      </w:pPr>
      <w:r>
        <w:br w:type="page"/>
      </w:r>
    </w:p>
    <w:tbl>
      <w:tblPr>
        <w:tblW w:w="9143" w:type="dxa"/>
        <w:tblCellMar>
          <w:top w:w="14" w:type="dxa"/>
          <w:left w:w="29" w:type="dxa"/>
          <w:bottom w:w="14" w:type="dxa"/>
          <w:right w:w="29" w:type="dxa"/>
        </w:tblCellMar>
        <w:tblLook w:val="04A0" w:firstRow="1" w:lastRow="0" w:firstColumn="1" w:lastColumn="0" w:noHBand="0" w:noVBand="1"/>
      </w:tblPr>
      <w:tblGrid>
        <w:gridCol w:w="2160"/>
        <w:gridCol w:w="1620"/>
        <w:gridCol w:w="3330"/>
        <w:gridCol w:w="2033"/>
      </w:tblGrid>
      <w:tr w:rsidR="0085254A" w:rsidRPr="00664F8B" w:rsidTr="00C20FC8">
        <w:trPr>
          <w:trHeight w:val="315"/>
        </w:trPr>
        <w:tc>
          <w:tcPr>
            <w:tcW w:w="9143" w:type="dxa"/>
            <w:gridSpan w:val="4"/>
            <w:tcBorders>
              <w:bottom w:val="single" w:sz="4" w:space="0" w:color="auto"/>
            </w:tcBorders>
            <w:noWrap/>
            <w:vAlign w:val="center"/>
          </w:tcPr>
          <w:p w:rsidR="002F09A5" w:rsidRPr="00664F8B" w:rsidRDefault="0085254A" w:rsidP="00C20FC8">
            <w:pPr>
              <w:spacing w:line="240" w:lineRule="auto"/>
              <w:rPr>
                <w:rFonts w:cs="Arial"/>
                <w:b/>
                <w:bCs/>
                <w:color w:val="000000"/>
                <w:sz w:val="20"/>
                <w:szCs w:val="20"/>
                <w:lang w:eastAsia="en-CA"/>
              </w:rPr>
            </w:pPr>
            <w:r w:rsidRPr="00664F8B">
              <w:rPr>
                <w:rFonts w:cs="Arial"/>
                <w:b/>
                <w:bCs/>
                <w:color w:val="000000"/>
                <w:sz w:val="20"/>
                <w:szCs w:val="20"/>
                <w:lang w:eastAsia="en-CA"/>
              </w:rPr>
              <w:lastRenderedPageBreak/>
              <w:t xml:space="preserve">Table S1 – </w:t>
            </w:r>
            <w:r w:rsidR="00B01912" w:rsidRPr="00664F8B">
              <w:rPr>
                <w:rFonts w:cs="Arial"/>
                <w:b/>
                <w:bCs/>
                <w:i/>
                <w:color w:val="000000"/>
                <w:sz w:val="20"/>
                <w:szCs w:val="20"/>
                <w:lang w:eastAsia="en-CA"/>
              </w:rPr>
              <w:t xml:space="preserve">P. syringae </w:t>
            </w:r>
            <w:r w:rsidR="00B01912" w:rsidRPr="00664F8B">
              <w:rPr>
                <w:rFonts w:cs="Arial"/>
                <w:b/>
                <w:bCs/>
                <w:color w:val="000000"/>
                <w:sz w:val="20"/>
                <w:szCs w:val="20"/>
                <w:lang w:eastAsia="en-CA"/>
              </w:rPr>
              <w:t xml:space="preserve">Strains used </w:t>
            </w:r>
            <w:r w:rsidRPr="00664F8B">
              <w:rPr>
                <w:rFonts w:cs="Arial"/>
                <w:b/>
                <w:bCs/>
                <w:color w:val="000000"/>
                <w:sz w:val="20"/>
                <w:szCs w:val="20"/>
                <w:lang w:eastAsia="en-CA"/>
              </w:rPr>
              <w:t>for MAMP Prediction</w:t>
            </w:r>
          </w:p>
        </w:tc>
      </w:tr>
      <w:tr w:rsidR="0085254A" w:rsidRPr="00664F8B" w:rsidTr="00664F8B">
        <w:trPr>
          <w:trHeight w:val="315"/>
        </w:trPr>
        <w:tc>
          <w:tcPr>
            <w:tcW w:w="2160" w:type="dxa"/>
            <w:tcBorders>
              <w:top w:val="single" w:sz="4" w:space="0" w:color="auto"/>
              <w:bottom w:val="single" w:sz="4" w:space="0" w:color="auto"/>
            </w:tcBorders>
            <w:noWrap/>
            <w:vAlign w:val="center"/>
          </w:tcPr>
          <w:p w:rsidR="002F09A5" w:rsidRPr="00664F8B" w:rsidRDefault="0085254A" w:rsidP="00664F8B">
            <w:pPr>
              <w:spacing w:line="240" w:lineRule="auto"/>
              <w:rPr>
                <w:rFonts w:cs="Arial"/>
                <w:b/>
                <w:bCs/>
                <w:color w:val="000000"/>
                <w:sz w:val="20"/>
                <w:szCs w:val="20"/>
                <w:lang w:eastAsia="en-CA"/>
              </w:rPr>
            </w:pPr>
            <w:r w:rsidRPr="00664F8B">
              <w:rPr>
                <w:rFonts w:cs="Arial"/>
                <w:b/>
                <w:bCs/>
                <w:color w:val="000000"/>
                <w:sz w:val="20"/>
                <w:szCs w:val="20"/>
                <w:lang w:eastAsia="en-CA"/>
              </w:rPr>
              <w:t>Strain</w:t>
            </w:r>
          </w:p>
        </w:tc>
        <w:tc>
          <w:tcPr>
            <w:tcW w:w="1620" w:type="dxa"/>
            <w:tcBorders>
              <w:top w:val="single" w:sz="4" w:space="0" w:color="auto"/>
              <w:bottom w:val="single" w:sz="4" w:space="0" w:color="auto"/>
            </w:tcBorders>
            <w:noWrap/>
            <w:vAlign w:val="center"/>
          </w:tcPr>
          <w:p w:rsidR="002F09A5" w:rsidRPr="00664F8B" w:rsidRDefault="0085254A" w:rsidP="00C20FC8">
            <w:pPr>
              <w:spacing w:line="240" w:lineRule="auto"/>
              <w:rPr>
                <w:rFonts w:cs="Arial"/>
                <w:b/>
                <w:bCs/>
                <w:color w:val="000000"/>
                <w:sz w:val="20"/>
                <w:szCs w:val="20"/>
                <w:lang w:eastAsia="en-CA"/>
              </w:rPr>
            </w:pPr>
            <w:r w:rsidRPr="00664F8B">
              <w:rPr>
                <w:rFonts w:cs="Arial"/>
                <w:b/>
                <w:bCs/>
                <w:color w:val="000000"/>
                <w:sz w:val="20"/>
                <w:szCs w:val="20"/>
                <w:lang w:eastAsia="en-CA"/>
              </w:rPr>
              <w:t>Pathovar</w:t>
            </w:r>
          </w:p>
        </w:tc>
        <w:tc>
          <w:tcPr>
            <w:tcW w:w="3330" w:type="dxa"/>
            <w:tcBorders>
              <w:top w:val="single" w:sz="4" w:space="0" w:color="auto"/>
              <w:bottom w:val="single" w:sz="4" w:space="0" w:color="auto"/>
            </w:tcBorders>
            <w:noWrap/>
            <w:vAlign w:val="center"/>
          </w:tcPr>
          <w:p w:rsidR="002F09A5" w:rsidRPr="00664F8B" w:rsidRDefault="0085254A" w:rsidP="00C20FC8">
            <w:pPr>
              <w:spacing w:line="240" w:lineRule="auto"/>
              <w:rPr>
                <w:rFonts w:cs="Arial"/>
                <w:b/>
                <w:bCs/>
                <w:color w:val="000000"/>
                <w:sz w:val="20"/>
                <w:szCs w:val="20"/>
                <w:lang w:eastAsia="en-CA"/>
              </w:rPr>
            </w:pPr>
            <w:r w:rsidRPr="00664F8B">
              <w:rPr>
                <w:rFonts w:cs="Arial"/>
                <w:b/>
                <w:bCs/>
                <w:color w:val="000000"/>
                <w:sz w:val="20"/>
                <w:szCs w:val="20"/>
                <w:lang w:eastAsia="en-CA"/>
              </w:rPr>
              <w:t>Reference</w:t>
            </w:r>
          </w:p>
        </w:tc>
        <w:tc>
          <w:tcPr>
            <w:tcW w:w="2033" w:type="dxa"/>
            <w:tcBorders>
              <w:top w:val="single" w:sz="4" w:space="0" w:color="auto"/>
              <w:bottom w:val="single" w:sz="4" w:space="0" w:color="auto"/>
            </w:tcBorders>
            <w:noWrap/>
            <w:vAlign w:val="center"/>
          </w:tcPr>
          <w:p w:rsidR="002F09A5" w:rsidRPr="00664F8B" w:rsidRDefault="0085254A" w:rsidP="00C20FC8">
            <w:pPr>
              <w:spacing w:line="240" w:lineRule="auto"/>
              <w:rPr>
                <w:rFonts w:cs="Arial"/>
                <w:b/>
                <w:bCs/>
                <w:color w:val="000000"/>
                <w:sz w:val="20"/>
                <w:szCs w:val="20"/>
                <w:lang w:eastAsia="en-CA"/>
              </w:rPr>
            </w:pPr>
            <w:r w:rsidRPr="00664F8B">
              <w:rPr>
                <w:rFonts w:cs="Arial"/>
                <w:b/>
                <w:bCs/>
                <w:color w:val="000000"/>
                <w:sz w:val="20"/>
                <w:szCs w:val="20"/>
                <w:lang w:eastAsia="en-CA"/>
              </w:rPr>
              <w:t>NCBI BioProject ID</w:t>
            </w:r>
          </w:p>
        </w:tc>
      </w:tr>
      <w:tr w:rsidR="0085254A" w:rsidRPr="00664F8B" w:rsidTr="00664F8B">
        <w:trPr>
          <w:trHeight w:val="300"/>
        </w:trPr>
        <w:tc>
          <w:tcPr>
            <w:tcW w:w="2160" w:type="dxa"/>
            <w:tcBorders>
              <w:top w:val="single" w:sz="4" w:space="0" w:color="auto"/>
            </w:tcBorders>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Pto T1</w:t>
            </w:r>
          </w:p>
        </w:tc>
        <w:tc>
          <w:tcPr>
            <w:tcW w:w="1620" w:type="dxa"/>
            <w:tcBorders>
              <w:top w:val="single" w:sz="4" w:space="0" w:color="auto"/>
            </w:tcBorders>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tomato</w:t>
            </w:r>
          </w:p>
        </w:tc>
        <w:tc>
          <w:tcPr>
            <w:tcW w:w="3330" w:type="dxa"/>
            <w:tcBorders>
              <w:top w:val="single" w:sz="4" w:space="0" w:color="auto"/>
            </w:tcBorders>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Almeida NF et al., 2009</w:t>
            </w:r>
          </w:p>
        </w:tc>
        <w:tc>
          <w:tcPr>
            <w:tcW w:w="2033" w:type="dxa"/>
            <w:tcBorders>
              <w:top w:val="single" w:sz="4" w:space="0" w:color="auto"/>
            </w:tcBorders>
            <w:noWrap/>
            <w:vAlign w:val="center"/>
          </w:tcPr>
          <w:p w:rsidR="002F09A5" w:rsidRPr="00664F8B" w:rsidRDefault="000B56C5" w:rsidP="00C20FC8">
            <w:pPr>
              <w:spacing w:line="240" w:lineRule="auto"/>
              <w:rPr>
                <w:rFonts w:cs="Arial"/>
                <w:color w:val="000000"/>
                <w:sz w:val="20"/>
                <w:szCs w:val="20"/>
                <w:lang w:eastAsia="en-CA"/>
              </w:rPr>
            </w:pPr>
            <w:r w:rsidRPr="00664F8B">
              <w:rPr>
                <w:rFonts w:cs="Arial"/>
                <w:sz w:val="20"/>
                <w:szCs w:val="20"/>
              </w:rPr>
              <w:t>PRJNA19697</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Pae 0893_23</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aesculi</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536783" w:rsidP="00C20FC8">
            <w:pPr>
              <w:spacing w:line="240" w:lineRule="auto"/>
              <w:rPr>
                <w:rFonts w:cs="Arial"/>
                <w:color w:val="000000"/>
                <w:sz w:val="20"/>
                <w:szCs w:val="20"/>
                <w:lang w:eastAsia="en-CA"/>
              </w:rPr>
            </w:pPr>
            <w:r w:rsidRPr="00664F8B">
              <w:rPr>
                <w:rFonts w:cs="Arial"/>
                <w:sz w:val="20"/>
                <w:szCs w:val="20"/>
              </w:rPr>
              <w:t>PRJNA33201</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Ptt DSM50252</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aptata</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PRJNA181496</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Pja M301072</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japonica</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PRJNA181490</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Pla M301315</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lachrymans</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536783" w:rsidP="00C20FC8">
            <w:pPr>
              <w:spacing w:line="240" w:lineRule="auto"/>
              <w:rPr>
                <w:rFonts w:cs="Arial"/>
                <w:color w:val="000000"/>
                <w:sz w:val="20"/>
                <w:szCs w:val="20"/>
                <w:lang w:eastAsia="en-CA"/>
              </w:rPr>
            </w:pPr>
            <w:r w:rsidRPr="00664F8B">
              <w:rPr>
                <w:rFonts w:cs="Arial"/>
                <w:sz w:val="20"/>
                <w:szCs w:val="20"/>
              </w:rPr>
              <w:t>PRJNA33205</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Pla M302278</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lachrymans</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0C78B1" w:rsidP="00C20FC8">
            <w:pPr>
              <w:spacing w:line="240" w:lineRule="auto"/>
              <w:rPr>
                <w:rFonts w:cs="Arial"/>
                <w:color w:val="000000"/>
                <w:sz w:val="20"/>
                <w:szCs w:val="20"/>
                <w:lang w:eastAsia="en-CA"/>
              </w:rPr>
            </w:pPr>
            <w:r w:rsidRPr="00664F8B">
              <w:rPr>
                <w:rFonts w:cs="Arial"/>
                <w:sz w:val="20"/>
                <w:szCs w:val="20"/>
              </w:rPr>
              <w:t>PRJNA33219</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Pma ES4326</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maculicola</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0C78B1" w:rsidP="00C20FC8">
            <w:pPr>
              <w:spacing w:line="240" w:lineRule="auto"/>
              <w:rPr>
                <w:rFonts w:cs="Arial"/>
                <w:color w:val="000000"/>
                <w:sz w:val="20"/>
                <w:szCs w:val="20"/>
                <w:lang w:eastAsia="en-CA"/>
              </w:rPr>
            </w:pPr>
            <w:r w:rsidRPr="00664F8B">
              <w:rPr>
                <w:rFonts w:cs="Arial"/>
                <w:sz w:val="20"/>
                <w:szCs w:val="20"/>
              </w:rPr>
              <w:t>PRJNA33215</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Pmo 301020</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mori</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PRJNA181489</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Pmp M302280</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morsprunorum</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0C78B1" w:rsidP="00C20FC8">
            <w:pPr>
              <w:spacing w:line="240" w:lineRule="auto"/>
              <w:rPr>
                <w:rFonts w:cs="Arial"/>
                <w:color w:val="000000"/>
                <w:sz w:val="20"/>
                <w:szCs w:val="20"/>
                <w:lang w:eastAsia="en-CA"/>
              </w:rPr>
            </w:pPr>
            <w:r w:rsidRPr="00664F8B">
              <w:rPr>
                <w:rFonts w:cs="Arial"/>
                <w:sz w:val="20"/>
                <w:szCs w:val="20"/>
              </w:rPr>
              <w:t>PRJNA33203</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Ppi 1704B</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pisi</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PRJNA181491</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Pta ATCC11528</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tabaci</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994A6C" w:rsidP="00C20FC8">
            <w:pPr>
              <w:spacing w:line="240" w:lineRule="auto"/>
              <w:rPr>
                <w:rFonts w:cs="Arial"/>
                <w:color w:val="000000"/>
                <w:sz w:val="20"/>
                <w:szCs w:val="20"/>
                <w:lang w:eastAsia="en-CA"/>
              </w:rPr>
            </w:pPr>
            <w:r w:rsidRPr="00664F8B">
              <w:rPr>
                <w:rFonts w:cs="Arial"/>
                <w:sz w:val="20"/>
                <w:szCs w:val="20"/>
              </w:rPr>
              <w:t>PRJNA282426</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Psy Cit7</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N/A</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8613AB" w:rsidP="00C20FC8">
            <w:pPr>
              <w:spacing w:line="240" w:lineRule="auto"/>
              <w:rPr>
                <w:rFonts w:cs="Arial"/>
                <w:color w:val="000000"/>
                <w:sz w:val="20"/>
                <w:szCs w:val="20"/>
                <w:lang w:eastAsia="en-CA"/>
              </w:rPr>
            </w:pPr>
            <w:r w:rsidRPr="00664F8B">
              <w:rPr>
                <w:rFonts w:cs="Arial"/>
                <w:sz w:val="20"/>
                <w:szCs w:val="20"/>
              </w:rPr>
              <w:t>PRJNA33213</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Pan M302091</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actinidiae</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 xml:space="preserve">Baltrus </w:t>
            </w:r>
            <w:r w:rsidR="00551E00" w:rsidRPr="00664F8B">
              <w:rPr>
                <w:rFonts w:cs="Arial"/>
                <w:color w:val="000000"/>
                <w:sz w:val="20"/>
                <w:szCs w:val="20"/>
                <w:lang w:eastAsia="en-CA"/>
              </w:rPr>
              <w:t xml:space="preserve">DA, </w:t>
            </w:r>
            <w:r w:rsidRPr="00664F8B">
              <w:rPr>
                <w:rFonts w:cs="Arial"/>
                <w:color w:val="000000"/>
                <w:sz w:val="20"/>
                <w:szCs w:val="20"/>
                <w:lang w:eastAsia="en-CA"/>
              </w:rPr>
              <w:t>et al., 2011</w:t>
            </w:r>
          </w:p>
        </w:tc>
        <w:tc>
          <w:tcPr>
            <w:tcW w:w="2033" w:type="dxa"/>
            <w:noWrap/>
            <w:vAlign w:val="center"/>
          </w:tcPr>
          <w:p w:rsidR="002F09A5" w:rsidRPr="00664F8B" w:rsidRDefault="00551E00" w:rsidP="00C20FC8">
            <w:pPr>
              <w:spacing w:line="240" w:lineRule="auto"/>
              <w:rPr>
                <w:rFonts w:cs="Arial"/>
                <w:color w:val="000000"/>
                <w:sz w:val="20"/>
                <w:szCs w:val="20"/>
                <w:lang w:eastAsia="en-CA"/>
              </w:rPr>
            </w:pPr>
            <w:r w:rsidRPr="00664F8B">
              <w:rPr>
                <w:rFonts w:cs="Arial"/>
                <w:sz w:val="20"/>
                <w:szCs w:val="20"/>
              </w:rPr>
              <w:t>PRJNA33217</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Pto DC3000</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tomato</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Buell CR et al., 2003</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PRJNA57967</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Pac M302273</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aceris</w:t>
            </w:r>
          </w:p>
        </w:tc>
        <w:tc>
          <w:tcPr>
            <w:tcW w:w="3330" w:type="dxa"/>
            <w:noWrap/>
            <w:vAlign w:val="center"/>
          </w:tcPr>
          <w:p w:rsidR="002F09A5" w:rsidRPr="00664F8B" w:rsidRDefault="00551E00" w:rsidP="00C20FC8">
            <w:pPr>
              <w:spacing w:line="240" w:lineRule="auto"/>
              <w:rPr>
                <w:rFonts w:cs="Arial"/>
                <w:color w:val="000000"/>
                <w:sz w:val="20"/>
                <w:szCs w:val="20"/>
                <w:lang w:eastAsia="en-CA"/>
              </w:rPr>
            </w:pPr>
            <w:r w:rsidRPr="00664F8B">
              <w:rPr>
                <w:rFonts w:cs="Arial"/>
                <w:color w:val="000000"/>
                <w:sz w:val="20"/>
                <w:szCs w:val="20"/>
                <w:lang w:eastAsia="en-CA"/>
              </w:rPr>
              <w:t>Baltrus DA, et al. 2011</w:t>
            </w:r>
          </w:p>
        </w:tc>
        <w:tc>
          <w:tcPr>
            <w:tcW w:w="2033" w:type="dxa"/>
            <w:noWrap/>
            <w:vAlign w:val="center"/>
          </w:tcPr>
          <w:p w:rsidR="002F09A5" w:rsidRPr="00664F8B" w:rsidRDefault="00551E00" w:rsidP="00C20FC8">
            <w:pPr>
              <w:spacing w:line="240" w:lineRule="auto"/>
              <w:rPr>
                <w:rFonts w:cs="Arial"/>
                <w:color w:val="000000"/>
                <w:sz w:val="20"/>
                <w:szCs w:val="20"/>
                <w:lang w:eastAsia="en-CA"/>
              </w:rPr>
            </w:pPr>
            <w:r w:rsidRPr="00664F8B">
              <w:rPr>
                <w:rFonts w:cs="Arial"/>
                <w:sz w:val="20"/>
                <w:szCs w:val="20"/>
              </w:rPr>
              <w:t>PRJNA33225</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Psy B728a</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syringae</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Feil H et al.,2005</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PRJNA57931</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Pae NCPPB3681</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aesculi</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Green S et al., 2010</w:t>
            </w:r>
          </w:p>
        </w:tc>
        <w:tc>
          <w:tcPr>
            <w:tcW w:w="2033" w:type="dxa"/>
            <w:noWrap/>
            <w:vAlign w:val="center"/>
          </w:tcPr>
          <w:p w:rsidR="002F09A5" w:rsidRPr="00664F8B" w:rsidRDefault="00551E00" w:rsidP="00C20FC8">
            <w:pPr>
              <w:spacing w:line="240" w:lineRule="auto"/>
              <w:rPr>
                <w:rFonts w:cs="Arial"/>
                <w:color w:val="000000"/>
                <w:sz w:val="20"/>
                <w:szCs w:val="20"/>
                <w:lang w:eastAsia="en-CA"/>
              </w:rPr>
            </w:pPr>
            <w:r w:rsidRPr="00664F8B">
              <w:rPr>
                <w:rFonts w:cs="Arial"/>
                <w:sz w:val="20"/>
                <w:szCs w:val="20"/>
              </w:rPr>
              <w:t>PRJNA39839</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Pph 1448A</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phaseolicola</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Joardar V et al., 2005</w:t>
            </w:r>
          </w:p>
        </w:tc>
        <w:tc>
          <w:tcPr>
            <w:tcW w:w="2033" w:type="dxa"/>
            <w:noWrap/>
            <w:vAlign w:val="center"/>
          </w:tcPr>
          <w:p w:rsidR="002F09A5" w:rsidRPr="00664F8B" w:rsidRDefault="00551E00" w:rsidP="00C20FC8">
            <w:pPr>
              <w:spacing w:line="240" w:lineRule="auto"/>
              <w:rPr>
                <w:rFonts w:cs="Arial"/>
                <w:color w:val="000000"/>
                <w:sz w:val="20"/>
                <w:szCs w:val="20"/>
                <w:lang w:eastAsia="en-CA"/>
              </w:rPr>
            </w:pPr>
            <w:r w:rsidRPr="00664F8B">
              <w:rPr>
                <w:rFonts w:cs="Arial"/>
                <w:sz w:val="20"/>
                <w:szCs w:val="20"/>
              </w:rPr>
              <w:t>PRJNA12416</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Pav BPIC</w:t>
            </w:r>
            <w:r w:rsidR="00C95CD5" w:rsidRPr="00664F8B">
              <w:rPr>
                <w:rFonts w:cs="Arial"/>
                <w:color w:val="000000"/>
                <w:sz w:val="20"/>
                <w:szCs w:val="20"/>
                <w:lang w:eastAsia="en-CA"/>
              </w:rPr>
              <w:t>_</w:t>
            </w:r>
            <w:r w:rsidRPr="00664F8B">
              <w:rPr>
                <w:rFonts w:cs="Arial"/>
                <w:color w:val="000000"/>
                <w:sz w:val="20"/>
                <w:szCs w:val="20"/>
                <w:lang w:eastAsia="en-CA"/>
              </w:rPr>
              <w:t>631</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avellanae</w:t>
            </w:r>
          </w:p>
        </w:tc>
        <w:tc>
          <w:tcPr>
            <w:tcW w:w="3330" w:type="dxa"/>
            <w:noWrap/>
            <w:vAlign w:val="center"/>
          </w:tcPr>
          <w:p w:rsidR="002F09A5" w:rsidRPr="00664F8B" w:rsidRDefault="00505D91" w:rsidP="00C20FC8">
            <w:pPr>
              <w:spacing w:line="240" w:lineRule="auto"/>
              <w:rPr>
                <w:rFonts w:cs="Arial"/>
                <w:color w:val="000000"/>
                <w:sz w:val="20"/>
                <w:szCs w:val="20"/>
                <w:lang w:eastAsia="en-CA"/>
              </w:rPr>
            </w:pPr>
            <w:r w:rsidRPr="00664F8B">
              <w:rPr>
                <w:rFonts w:cs="Arial"/>
                <w:color w:val="000000"/>
                <w:sz w:val="20"/>
                <w:szCs w:val="20"/>
                <w:lang w:eastAsia="en-CA"/>
              </w:rPr>
              <w:t>O'Brien et al., 2012</w:t>
            </w:r>
          </w:p>
        </w:tc>
        <w:tc>
          <w:tcPr>
            <w:tcW w:w="2033" w:type="dxa"/>
            <w:noWrap/>
            <w:vAlign w:val="center"/>
          </w:tcPr>
          <w:p w:rsidR="002F09A5" w:rsidRPr="00664F8B" w:rsidRDefault="00C95CD5" w:rsidP="00C20FC8">
            <w:pPr>
              <w:spacing w:line="240" w:lineRule="auto"/>
              <w:rPr>
                <w:rFonts w:cs="Arial"/>
                <w:color w:val="000000"/>
                <w:sz w:val="20"/>
                <w:szCs w:val="20"/>
                <w:lang w:eastAsia="en-CA"/>
              </w:rPr>
            </w:pPr>
            <w:r w:rsidRPr="00664F8B">
              <w:rPr>
                <w:rFonts w:cs="Arial"/>
                <w:sz w:val="20"/>
                <w:szCs w:val="20"/>
              </w:rPr>
              <w:t>PRJNA207988</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Pav ISPaVe013</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avellanae</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O'Brien et al., 201</w:t>
            </w:r>
            <w:r w:rsidR="00C95CD5" w:rsidRPr="00664F8B">
              <w:rPr>
                <w:rFonts w:cs="Arial"/>
                <w:color w:val="000000"/>
                <w:sz w:val="20"/>
                <w:szCs w:val="20"/>
                <w:lang w:eastAsia="en-CA"/>
              </w:rPr>
              <w:t>2</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PRJNA84319</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Pav ISPaVe037</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avellanae</w:t>
            </w:r>
          </w:p>
        </w:tc>
        <w:tc>
          <w:tcPr>
            <w:tcW w:w="3330" w:type="dxa"/>
            <w:noWrap/>
            <w:vAlign w:val="center"/>
          </w:tcPr>
          <w:p w:rsidR="002F09A5" w:rsidRPr="00664F8B" w:rsidRDefault="00505D91" w:rsidP="00C20FC8">
            <w:pPr>
              <w:spacing w:line="240" w:lineRule="auto"/>
              <w:rPr>
                <w:rFonts w:cs="Arial"/>
                <w:color w:val="000000"/>
                <w:sz w:val="20"/>
                <w:szCs w:val="20"/>
                <w:lang w:eastAsia="en-CA"/>
              </w:rPr>
            </w:pPr>
            <w:r w:rsidRPr="00664F8B">
              <w:rPr>
                <w:rFonts w:cs="Arial"/>
                <w:color w:val="000000"/>
                <w:sz w:val="20"/>
                <w:szCs w:val="20"/>
                <w:lang w:eastAsia="en-CA"/>
              </w:rPr>
              <w:t>O'Brien et al., 2012</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PRJNA84321</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Pgy B076</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glycinea</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Qi M et al., 2011</w:t>
            </w:r>
          </w:p>
        </w:tc>
        <w:tc>
          <w:tcPr>
            <w:tcW w:w="2033" w:type="dxa"/>
            <w:noWrap/>
            <w:vAlign w:val="center"/>
          </w:tcPr>
          <w:p w:rsidR="002F09A5" w:rsidRPr="00664F8B" w:rsidRDefault="00C95CD5" w:rsidP="00C20FC8">
            <w:pPr>
              <w:spacing w:line="240" w:lineRule="auto"/>
              <w:rPr>
                <w:rFonts w:cs="Arial"/>
                <w:color w:val="000000"/>
                <w:sz w:val="20"/>
                <w:szCs w:val="20"/>
                <w:lang w:eastAsia="en-CA"/>
              </w:rPr>
            </w:pPr>
            <w:r w:rsidRPr="00664F8B">
              <w:rPr>
                <w:rFonts w:cs="Arial"/>
                <w:sz w:val="20"/>
                <w:szCs w:val="20"/>
              </w:rPr>
              <w:t>PRJNA51517</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Psv NCPPB3335</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savastanoi</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Rodriguez-Palenzuela P et al. 2010</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PRJNA41887</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Pta 6606</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tabaci</w:t>
            </w:r>
          </w:p>
        </w:tc>
        <w:tc>
          <w:tcPr>
            <w:tcW w:w="3330" w:type="dxa"/>
            <w:noWrap/>
            <w:vAlign w:val="center"/>
          </w:tcPr>
          <w:p w:rsidR="002F09A5" w:rsidRPr="00664F8B" w:rsidRDefault="001641DA" w:rsidP="00C20FC8">
            <w:pPr>
              <w:spacing w:line="240" w:lineRule="auto"/>
              <w:rPr>
                <w:rFonts w:cs="Arial"/>
                <w:color w:val="000000"/>
                <w:sz w:val="20"/>
                <w:szCs w:val="20"/>
                <w:lang w:eastAsia="en-CA"/>
              </w:rPr>
            </w:pPr>
            <w:r w:rsidRPr="00664F8B">
              <w:rPr>
                <w:rFonts w:cs="Arial"/>
                <w:color w:val="000000"/>
                <w:sz w:val="20"/>
                <w:szCs w:val="20"/>
                <w:lang w:eastAsia="en-CA"/>
              </w:rPr>
              <w:t>Studholme DJ., 2009</w:t>
            </w:r>
          </w:p>
        </w:tc>
        <w:tc>
          <w:tcPr>
            <w:tcW w:w="2033"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PRJNA165717</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Pto K40</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tomato</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 xml:space="preserve">Vinatzer,B.A., </w:t>
            </w:r>
            <w:r w:rsidR="001641DA" w:rsidRPr="00664F8B">
              <w:rPr>
                <w:rFonts w:cs="Arial"/>
                <w:color w:val="000000"/>
                <w:sz w:val="20"/>
                <w:szCs w:val="20"/>
                <w:lang w:eastAsia="en-CA"/>
              </w:rPr>
              <w:t>unpublished</w:t>
            </w:r>
          </w:p>
        </w:tc>
        <w:tc>
          <w:tcPr>
            <w:tcW w:w="2033" w:type="dxa"/>
            <w:noWrap/>
            <w:vAlign w:val="center"/>
          </w:tcPr>
          <w:p w:rsidR="002F09A5" w:rsidRPr="00664F8B" w:rsidRDefault="00C95CD5" w:rsidP="00C20FC8">
            <w:pPr>
              <w:spacing w:line="240" w:lineRule="auto"/>
              <w:rPr>
                <w:rFonts w:cs="Arial"/>
                <w:color w:val="000000"/>
                <w:sz w:val="20"/>
                <w:szCs w:val="20"/>
                <w:lang w:eastAsia="en-CA"/>
              </w:rPr>
            </w:pPr>
            <w:r w:rsidRPr="00664F8B">
              <w:rPr>
                <w:rFonts w:cs="Arial"/>
                <w:sz w:val="20"/>
                <w:szCs w:val="20"/>
              </w:rPr>
              <w:t>PRJNA40341</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Pto Max13</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tomato</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 xml:space="preserve">Vinatzer,B.A., </w:t>
            </w:r>
            <w:r w:rsidR="001641DA" w:rsidRPr="00664F8B">
              <w:rPr>
                <w:rFonts w:cs="Arial"/>
                <w:color w:val="000000"/>
                <w:sz w:val="20"/>
                <w:szCs w:val="20"/>
                <w:lang w:eastAsia="en-CA"/>
              </w:rPr>
              <w:t>unpublished</w:t>
            </w:r>
          </w:p>
        </w:tc>
        <w:tc>
          <w:tcPr>
            <w:tcW w:w="2033" w:type="dxa"/>
            <w:noWrap/>
            <w:vAlign w:val="center"/>
          </w:tcPr>
          <w:p w:rsidR="002F09A5" w:rsidRPr="00664F8B" w:rsidRDefault="00C95CD5" w:rsidP="00C20FC8">
            <w:pPr>
              <w:spacing w:line="240" w:lineRule="auto"/>
              <w:rPr>
                <w:rFonts w:cs="Arial"/>
                <w:color w:val="000000"/>
                <w:sz w:val="20"/>
                <w:szCs w:val="20"/>
                <w:lang w:eastAsia="en-CA"/>
              </w:rPr>
            </w:pPr>
            <w:r w:rsidRPr="00664F8B">
              <w:rPr>
                <w:rFonts w:cs="Arial"/>
                <w:sz w:val="20"/>
                <w:szCs w:val="20"/>
              </w:rPr>
              <w:t>PRJNA40343</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Pto NCPPB1108</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tomato</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 xml:space="preserve">Vinatzer,B.A., </w:t>
            </w:r>
            <w:r w:rsidR="001641DA" w:rsidRPr="00664F8B">
              <w:rPr>
                <w:rFonts w:cs="Arial"/>
                <w:color w:val="000000"/>
                <w:sz w:val="20"/>
                <w:szCs w:val="20"/>
                <w:lang w:eastAsia="en-CA"/>
              </w:rPr>
              <w:t>unpublished</w:t>
            </w:r>
          </w:p>
        </w:tc>
        <w:tc>
          <w:tcPr>
            <w:tcW w:w="2033" w:type="dxa"/>
            <w:noWrap/>
            <w:vAlign w:val="center"/>
          </w:tcPr>
          <w:p w:rsidR="002F09A5" w:rsidRPr="00664F8B" w:rsidRDefault="00C95CD5" w:rsidP="00C20FC8">
            <w:pPr>
              <w:spacing w:line="240" w:lineRule="auto"/>
              <w:rPr>
                <w:rFonts w:cs="Arial"/>
                <w:color w:val="000000"/>
                <w:sz w:val="20"/>
                <w:szCs w:val="20"/>
                <w:lang w:eastAsia="en-CA"/>
              </w:rPr>
            </w:pPr>
            <w:r w:rsidRPr="00664F8B">
              <w:rPr>
                <w:rFonts w:cs="Arial"/>
                <w:sz w:val="20"/>
                <w:szCs w:val="20"/>
              </w:rPr>
              <w:t>PRJNA40345</w:t>
            </w:r>
          </w:p>
        </w:tc>
      </w:tr>
      <w:tr w:rsidR="0085254A" w:rsidRPr="00664F8B" w:rsidTr="00664F8B">
        <w:trPr>
          <w:trHeight w:val="300"/>
        </w:trPr>
        <w:tc>
          <w:tcPr>
            <w:tcW w:w="216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Pac A10853</w:t>
            </w:r>
          </w:p>
        </w:tc>
        <w:tc>
          <w:tcPr>
            <w:tcW w:w="162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aceris</w:t>
            </w:r>
          </w:p>
        </w:tc>
        <w:tc>
          <w:tcPr>
            <w:tcW w:w="3330" w:type="dxa"/>
            <w:noWrap/>
            <w:vAlign w:val="center"/>
          </w:tcPr>
          <w:p w:rsidR="002F09A5" w:rsidRPr="00664F8B" w:rsidRDefault="0085254A" w:rsidP="00C20FC8">
            <w:pPr>
              <w:spacing w:line="240" w:lineRule="auto"/>
              <w:rPr>
                <w:rFonts w:cs="Arial"/>
                <w:color w:val="000000"/>
                <w:sz w:val="20"/>
                <w:szCs w:val="20"/>
                <w:lang w:eastAsia="en-CA"/>
              </w:rPr>
            </w:pPr>
            <w:r w:rsidRPr="00664F8B">
              <w:rPr>
                <w:rFonts w:cs="Arial"/>
                <w:color w:val="000000"/>
                <w:sz w:val="20"/>
                <w:szCs w:val="20"/>
                <w:lang w:eastAsia="en-CA"/>
              </w:rPr>
              <w:t>This study</w:t>
            </w:r>
          </w:p>
        </w:tc>
        <w:tc>
          <w:tcPr>
            <w:tcW w:w="2033" w:type="dxa"/>
            <w:noWrap/>
            <w:vAlign w:val="center"/>
          </w:tcPr>
          <w:p w:rsidR="002F09A5" w:rsidRPr="00664F8B" w:rsidRDefault="000B56C5" w:rsidP="00C20FC8">
            <w:pPr>
              <w:spacing w:line="240" w:lineRule="auto"/>
              <w:rPr>
                <w:rFonts w:cs="Arial"/>
                <w:color w:val="000000"/>
                <w:sz w:val="20"/>
                <w:szCs w:val="20"/>
                <w:lang w:eastAsia="en-CA"/>
              </w:rPr>
            </w:pPr>
            <w:r w:rsidRPr="00664F8B">
              <w:rPr>
                <w:rFonts w:cs="Arial"/>
                <w:sz w:val="20"/>
                <w:szCs w:val="20"/>
              </w:rPr>
              <w:t>PRJNA284850</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Pci 0788_9</w:t>
            </w:r>
          </w:p>
        </w:tc>
        <w:tc>
          <w:tcPr>
            <w:tcW w:w="162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cilantroi</w:t>
            </w:r>
          </w:p>
        </w:tc>
        <w:tc>
          <w:tcPr>
            <w:tcW w:w="333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cs="Arial"/>
                <w:color w:val="000000"/>
                <w:sz w:val="20"/>
                <w:szCs w:val="20"/>
                <w:lang w:eastAsia="en-CA"/>
              </w:rPr>
            </w:pPr>
            <w:r w:rsidRPr="00664F8B">
              <w:rPr>
                <w:rFonts w:cs="Arial"/>
                <w:sz w:val="20"/>
                <w:szCs w:val="20"/>
              </w:rPr>
              <w:t>PRJNA284851</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Pgy BR1</w:t>
            </w:r>
          </w:p>
        </w:tc>
        <w:tc>
          <w:tcPr>
            <w:tcW w:w="162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glycinea</w:t>
            </w:r>
          </w:p>
        </w:tc>
        <w:tc>
          <w:tcPr>
            <w:tcW w:w="333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cs="Arial"/>
                <w:color w:val="000000"/>
                <w:sz w:val="20"/>
                <w:szCs w:val="20"/>
                <w:lang w:eastAsia="en-CA"/>
              </w:rPr>
            </w:pPr>
            <w:r w:rsidRPr="00664F8B">
              <w:rPr>
                <w:rFonts w:cs="Arial"/>
                <w:sz w:val="20"/>
                <w:szCs w:val="20"/>
              </w:rPr>
              <w:t>PRJNA284853</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Pgy KN44</w:t>
            </w:r>
          </w:p>
        </w:tc>
        <w:tc>
          <w:tcPr>
            <w:tcW w:w="162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glycinea</w:t>
            </w:r>
          </w:p>
        </w:tc>
        <w:tc>
          <w:tcPr>
            <w:tcW w:w="333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cs="Arial"/>
                <w:color w:val="000000"/>
                <w:sz w:val="20"/>
                <w:szCs w:val="20"/>
                <w:lang w:eastAsia="en-CA"/>
              </w:rPr>
            </w:pPr>
            <w:r w:rsidRPr="00664F8B">
              <w:rPr>
                <w:rFonts w:cs="Arial"/>
                <w:sz w:val="20"/>
                <w:szCs w:val="20"/>
              </w:rPr>
              <w:t>PRJNA284855</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Pgy LN10</w:t>
            </w:r>
          </w:p>
        </w:tc>
        <w:tc>
          <w:tcPr>
            <w:tcW w:w="162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glycinea</w:t>
            </w:r>
          </w:p>
        </w:tc>
        <w:tc>
          <w:tcPr>
            <w:tcW w:w="333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cs="Arial"/>
                <w:color w:val="000000"/>
                <w:sz w:val="20"/>
                <w:szCs w:val="20"/>
                <w:lang w:eastAsia="en-CA"/>
              </w:rPr>
            </w:pPr>
            <w:r w:rsidRPr="00664F8B">
              <w:rPr>
                <w:rFonts w:cs="Arial"/>
                <w:sz w:val="20"/>
                <w:szCs w:val="20"/>
              </w:rPr>
              <w:t>PRJNA285209</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Pgy UnB647</w:t>
            </w:r>
          </w:p>
        </w:tc>
        <w:tc>
          <w:tcPr>
            <w:tcW w:w="162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glycinea</w:t>
            </w:r>
          </w:p>
        </w:tc>
        <w:tc>
          <w:tcPr>
            <w:tcW w:w="333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cs="Arial"/>
                <w:color w:val="000000"/>
                <w:sz w:val="20"/>
                <w:szCs w:val="20"/>
                <w:lang w:eastAsia="en-CA"/>
              </w:rPr>
            </w:pPr>
            <w:r w:rsidRPr="00664F8B">
              <w:rPr>
                <w:rFonts w:cs="Arial"/>
                <w:sz w:val="20"/>
                <w:szCs w:val="20"/>
              </w:rPr>
              <w:t>PRJNA285232</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Pla 107</w:t>
            </w:r>
          </w:p>
        </w:tc>
        <w:tc>
          <w:tcPr>
            <w:tcW w:w="162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lachrymans</w:t>
            </w:r>
          </w:p>
        </w:tc>
        <w:tc>
          <w:tcPr>
            <w:tcW w:w="333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cs="Arial"/>
                <w:color w:val="000000"/>
                <w:sz w:val="20"/>
                <w:szCs w:val="20"/>
                <w:lang w:eastAsia="en-CA"/>
              </w:rPr>
            </w:pPr>
            <w:r w:rsidRPr="00664F8B">
              <w:rPr>
                <w:rFonts w:cs="Arial"/>
                <w:sz w:val="20"/>
                <w:szCs w:val="20"/>
              </w:rPr>
              <w:t>PRJNA285233</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Pla 3988</w:t>
            </w:r>
          </w:p>
        </w:tc>
        <w:tc>
          <w:tcPr>
            <w:tcW w:w="162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lachrymans</w:t>
            </w:r>
          </w:p>
        </w:tc>
        <w:tc>
          <w:tcPr>
            <w:tcW w:w="333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cs="Arial"/>
                <w:color w:val="000000"/>
                <w:sz w:val="20"/>
                <w:szCs w:val="20"/>
                <w:lang w:eastAsia="en-CA"/>
              </w:rPr>
            </w:pPr>
            <w:r w:rsidRPr="00664F8B">
              <w:rPr>
                <w:rFonts w:cs="Arial"/>
                <w:sz w:val="20"/>
                <w:szCs w:val="20"/>
              </w:rPr>
              <w:t>PRJNA285235</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Pla YM7902</w:t>
            </w:r>
          </w:p>
        </w:tc>
        <w:tc>
          <w:tcPr>
            <w:tcW w:w="162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lachrymans</w:t>
            </w:r>
          </w:p>
        </w:tc>
        <w:tc>
          <w:tcPr>
            <w:tcW w:w="333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cs="Arial"/>
                <w:color w:val="000000"/>
                <w:sz w:val="20"/>
                <w:szCs w:val="20"/>
                <w:lang w:eastAsia="en-CA"/>
              </w:rPr>
            </w:pPr>
            <w:r w:rsidRPr="00664F8B">
              <w:rPr>
                <w:rFonts w:cs="Arial"/>
                <w:sz w:val="20"/>
                <w:szCs w:val="20"/>
              </w:rPr>
              <w:t>PRJNA285236</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Pma 90_32</w:t>
            </w:r>
          </w:p>
        </w:tc>
        <w:tc>
          <w:tcPr>
            <w:tcW w:w="1620" w:type="dxa"/>
            <w:noWrap/>
            <w:vAlign w:val="center"/>
          </w:tcPr>
          <w:p w:rsidR="000C6536" w:rsidRPr="00664F8B" w:rsidRDefault="000C6536" w:rsidP="00C20FC8">
            <w:pPr>
              <w:spacing w:line="240" w:lineRule="auto"/>
              <w:rPr>
                <w:rFonts w:cs="Arial"/>
                <w:color w:val="000000"/>
                <w:sz w:val="20"/>
                <w:szCs w:val="20"/>
                <w:lang w:eastAsia="en-CA"/>
              </w:rPr>
            </w:pPr>
            <w:r w:rsidRPr="00664F8B">
              <w:rPr>
                <w:rFonts w:cs="Arial"/>
                <w:color w:val="000000"/>
                <w:sz w:val="20"/>
                <w:szCs w:val="20"/>
                <w:lang w:eastAsia="en-CA"/>
              </w:rPr>
              <w:t>maculicola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eastAsiaTheme="majorEastAsia" w:cs="Arial"/>
                <w:i/>
                <w:iCs/>
                <w:color w:val="000000"/>
                <w:sz w:val="20"/>
                <w:szCs w:val="20"/>
                <w:lang w:eastAsia="en-CA"/>
              </w:rPr>
            </w:pPr>
            <w:r w:rsidRPr="00664F8B">
              <w:rPr>
                <w:rFonts w:cs="Arial"/>
                <w:sz w:val="20"/>
                <w:szCs w:val="20"/>
              </w:rPr>
              <w:t>PRJNA285237</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Pma H7608</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maculicola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eastAsiaTheme="majorEastAsia" w:cs="Arial"/>
                <w:i/>
                <w:iCs/>
                <w:color w:val="000000"/>
                <w:sz w:val="20"/>
                <w:szCs w:val="20"/>
                <w:lang w:eastAsia="en-CA"/>
              </w:rPr>
            </w:pPr>
            <w:r w:rsidRPr="00664F8B">
              <w:rPr>
                <w:rFonts w:cs="Arial"/>
                <w:sz w:val="20"/>
                <w:szCs w:val="20"/>
              </w:rPr>
              <w:t>PRJNA285238</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Pma KN91</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maculicola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eastAsiaTheme="majorEastAsia" w:cs="Arial"/>
                <w:i/>
                <w:iCs/>
                <w:color w:val="000000"/>
                <w:sz w:val="20"/>
                <w:szCs w:val="20"/>
                <w:lang w:eastAsia="en-CA"/>
              </w:rPr>
            </w:pPr>
            <w:r w:rsidRPr="00664F8B">
              <w:rPr>
                <w:rFonts w:cs="Arial"/>
                <w:sz w:val="20"/>
                <w:szCs w:val="20"/>
              </w:rPr>
              <w:t>PRJNA286818</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Pma M4a</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maculicola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7507D6" w:rsidP="00C20FC8">
            <w:pPr>
              <w:spacing w:line="240" w:lineRule="auto"/>
              <w:rPr>
                <w:rFonts w:eastAsiaTheme="majorEastAsia" w:cs="Arial"/>
                <w:i/>
                <w:iCs/>
                <w:color w:val="000000"/>
                <w:sz w:val="20"/>
                <w:szCs w:val="20"/>
                <w:lang w:eastAsia="en-CA"/>
              </w:rPr>
            </w:pPr>
            <w:r w:rsidRPr="00664F8B">
              <w:rPr>
                <w:rFonts w:cs="Arial"/>
                <w:sz w:val="20"/>
                <w:szCs w:val="20"/>
              </w:rPr>
              <w:t>PRJNA286819</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lastRenderedPageBreak/>
              <w:t>Pma M6</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maculicola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PRJNA286820</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Pma YM7930</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maculicola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PRJNA286821</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Pme N6801</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mellea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PRJNA287065</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Pmp FTRS_U7</w:t>
            </w:r>
            <w:r w:rsidR="004D47DA" w:rsidRPr="00664F8B">
              <w:rPr>
                <w:rFonts w:cs="Arial"/>
                <w:color w:val="000000"/>
                <w:sz w:val="20"/>
                <w:szCs w:val="20"/>
                <w:lang w:eastAsia="en-CA"/>
              </w:rPr>
              <w:t>805</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morsprunorum</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PRJNA287067</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Pmy AZ84488</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myricae</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PRJNA287068</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Por 36_1</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oryzae</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PRJNA287070</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Pph 1302A</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phaseolicola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PRJNA287071</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Pph HB10Y</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phaseolicola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PRJNA287072</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Pph NPS3121</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phaseolicola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PRJNA287073</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Pph Y5_2</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phaseolicola</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PRJNA287074</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Psv 4352</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savastanoi</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PRJNA287079</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Pse HC_1</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sesami</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PRJNA287075</w:t>
            </w:r>
          </w:p>
        </w:tc>
      </w:tr>
      <w:tr w:rsidR="000C6536" w:rsidRPr="00664F8B" w:rsidTr="00664F8B">
        <w:trPr>
          <w:trHeight w:val="300"/>
        </w:trPr>
        <w:tc>
          <w:tcPr>
            <w:tcW w:w="216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Pss A2</w:t>
            </w:r>
          </w:p>
        </w:tc>
        <w:tc>
          <w:tcPr>
            <w:tcW w:w="162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syringae</w:t>
            </w:r>
          </w:p>
        </w:tc>
        <w:tc>
          <w:tcPr>
            <w:tcW w:w="3330" w:type="dxa"/>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PRJNA287076</w:t>
            </w:r>
          </w:p>
        </w:tc>
      </w:tr>
      <w:tr w:rsidR="000C6536" w:rsidRPr="00664F8B" w:rsidTr="00664F8B">
        <w:trPr>
          <w:trHeight w:val="315"/>
        </w:trPr>
        <w:tc>
          <w:tcPr>
            <w:tcW w:w="2160" w:type="dxa"/>
            <w:tcBorders>
              <w:bottom w:val="single" w:sz="4" w:space="0" w:color="auto"/>
            </w:tcBorders>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Pss B48</w:t>
            </w:r>
          </w:p>
        </w:tc>
        <w:tc>
          <w:tcPr>
            <w:tcW w:w="1620" w:type="dxa"/>
            <w:tcBorders>
              <w:bottom w:val="single" w:sz="4" w:space="0" w:color="auto"/>
            </w:tcBorders>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syringae</w:t>
            </w:r>
          </w:p>
        </w:tc>
        <w:tc>
          <w:tcPr>
            <w:tcW w:w="3330" w:type="dxa"/>
            <w:tcBorders>
              <w:bottom w:val="single" w:sz="4" w:space="0" w:color="auto"/>
            </w:tcBorders>
            <w:noWrap/>
            <w:vAlign w:val="center"/>
          </w:tcPr>
          <w:p w:rsidR="000C6536" w:rsidRPr="00664F8B" w:rsidRDefault="000C6536" w:rsidP="00C20FC8">
            <w:pPr>
              <w:spacing w:line="240" w:lineRule="auto"/>
              <w:rPr>
                <w:rFonts w:eastAsiaTheme="majorEastAsia" w:cs="Arial"/>
                <w:i/>
                <w:iCs/>
                <w:color w:val="000000"/>
                <w:sz w:val="20"/>
                <w:szCs w:val="20"/>
                <w:lang w:eastAsia="en-CA"/>
              </w:rPr>
            </w:pPr>
            <w:r w:rsidRPr="00664F8B">
              <w:rPr>
                <w:rFonts w:cs="Arial"/>
                <w:color w:val="000000"/>
                <w:sz w:val="20"/>
                <w:szCs w:val="20"/>
                <w:lang w:eastAsia="en-CA"/>
              </w:rPr>
              <w:t>This study</w:t>
            </w:r>
          </w:p>
        </w:tc>
        <w:tc>
          <w:tcPr>
            <w:tcW w:w="2033" w:type="dxa"/>
            <w:tcBorders>
              <w:bottom w:val="single" w:sz="4" w:space="0" w:color="auto"/>
            </w:tcBorders>
            <w:noWrap/>
          </w:tcPr>
          <w:p w:rsidR="000C6536" w:rsidRPr="00664F8B" w:rsidRDefault="004D47DA" w:rsidP="00C20FC8">
            <w:pPr>
              <w:spacing w:line="240" w:lineRule="auto"/>
              <w:rPr>
                <w:rFonts w:eastAsiaTheme="majorEastAsia" w:cs="Arial"/>
                <w:i/>
                <w:iCs/>
                <w:color w:val="000000"/>
                <w:sz w:val="20"/>
                <w:szCs w:val="20"/>
                <w:lang w:eastAsia="en-CA"/>
              </w:rPr>
            </w:pPr>
            <w:r w:rsidRPr="00664F8B">
              <w:rPr>
                <w:rFonts w:cs="Arial"/>
                <w:sz w:val="20"/>
                <w:szCs w:val="20"/>
              </w:rPr>
              <w:t>PRJNA287078</w:t>
            </w:r>
          </w:p>
        </w:tc>
      </w:tr>
    </w:tbl>
    <w:p w:rsidR="002F09A5" w:rsidRDefault="002F09A5" w:rsidP="00C20FC8">
      <w:pPr>
        <w:spacing w:line="240" w:lineRule="auto"/>
        <w:rPr>
          <w:rFonts w:cs="Arial"/>
          <w:szCs w:val="22"/>
        </w:rPr>
      </w:pPr>
    </w:p>
    <w:p w:rsidR="00276510" w:rsidRDefault="008F6424" w:rsidP="00C20FC8">
      <w:pPr>
        <w:spacing w:line="240" w:lineRule="auto"/>
        <w:rPr>
          <w:rFonts w:cs="Arial"/>
          <w:b/>
          <w:bCs/>
          <w:szCs w:val="22"/>
        </w:rPr>
      </w:pPr>
      <w:r>
        <w:rPr>
          <w:szCs w:val="22"/>
        </w:rPr>
        <w:br w:type="page"/>
      </w:r>
    </w:p>
    <w:p w:rsidR="003C4018" w:rsidRDefault="003C4018" w:rsidP="00C20FC8">
      <w:pPr>
        <w:spacing w:line="240" w:lineRule="auto"/>
        <w:rPr>
          <w:szCs w:val="22"/>
        </w:rPr>
      </w:pPr>
    </w:p>
    <w:tbl>
      <w:tblPr>
        <w:tblW w:w="9398" w:type="dxa"/>
        <w:tblCellMar>
          <w:top w:w="14" w:type="dxa"/>
          <w:left w:w="29" w:type="dxa"/>
          <w:bottom w:w="14" w:type="dxa"/>
          <w:right w:w="29" w:type="dxa"/>
        </w:tblCellMar>
        <w:tblLook w:val="04A0" w:firstRow="1" w:lastRow="0" w:firstColumn="1" w:lastColumn="0" w:noHBand="0" w:noVBand="1"/>
      </w:tblPr>
      <w:tblGrid>
        <w:gridCol w:w="5708"/>
        <w:gridCol w:w="1350"/>
        <w:gridCol w:w="1260"/>
        <w:gridCol w:w="1080"/>
      </w:tblGrid>
      <w:tr w:rsidR="003C4018" w:rsidRPr="00C20FC8" w:rsidTr="00C20FC8">
        <w:trPr>
          <w:trHeight w:val="240"/>
        </w:trPr>
        <w:tc>
          <w:tcPr>
            <w:tcW w:w="9398" w:type="dxa"/>
            <w:gridSpan w:val="4"/>
            <w:tcBorders>
              <w:bottom w:val="single" w:sz="4" w:space="0" w:color="auto"/>
            </w:tcBorders>
            <w:vAlign w:val="center"/>
          </w:tcPr>
          <w:p w:rsidR="003C4018" w:rsidRPr="00C20FC8" w:rsidRDefault="003C4018" w:rsidP="00C20FC8">
            <w:pPr>
              <w:pStyle w:val="Heading2"/>
              <w:spacing w:before="0" w:after="0"/>
              <w:rPr>
                <w:sz w:val="20"/>
                <w:szCs w:val="20"/>
                <w:vertAlign w:val="superscript"/>
                <w:lang w:eastAsia="en-CA"/>
              </w:rPr>
            </w:pPr>
            <w:r w:rsidRPr="00C20FC8">
              <w:rPr>
                <w:sz w:val="20"/>
                <w:szCs w:val="20"/>
                <w:lang w:eastAsia="en-CA"/>
              </w:rPr>
              <w:t>Table S2 – Predicted Peptide MAMPs</w:t>
            </w:r>
            <w:r w:rsidR="002213EB" w:rsidRPr="00C20FC8">
              <w:rPr>
                <w:sz w:val="20"/>
                <w:szCs w:val="20"/>
                <w:lang w:eastAsia="en-CA"/>
              </w:rPr>
              <w:t xml:space="preserve"> </w:t>
            </w:r>
            <w:r w:rsidR="002213EB" w:rsidRPr="00C20FC8">
              <w:rPr>
                <w:sz w:val="20"/>
                <w:szCs w:val="20"/>
                <w:vertAlign w:val="superscript"/>
                <w:lang w:eastAsia="en-CA"/>
              </w:rPr>
              <w:t>1</w:t>
            </w:r>
          </w:p>
        </w:tc>
      </w:tr>
      <w:tr w:rsidR="00E01D85" w:rsidRPr="00C20FC8" w:rsidTr="00C20FC8">
        <w:trPr>
          <w:trHeight w:val="240"/>
        </w:trPr>
        <w:tc>
          <w:tcPr>
            <w:tcW w:w="5708" w:type="dxa"/>
            <w:tcBorders>
              <w:top w:val="single" w:sz="4" w:space="0" w:color="auto"/>
              <w:bottom w:val="single" w:sz="4" w:space="0" w:color="auto"/>
            </w:tcBorders>
            <w:noWrap/>
            <w:vAlign w:val="center"/>
          </w:tcPr>
          <w:p w:rsidR="00E01D85" w:rsidRPr="00C20FC8" w:rsidRDefault="00E01D85" w:rsidP="00C20FC8">
            <w:pPr>
              <w:spacing w:line="240" w:lineRule="auto"/>
              <w:rPr>
                <w:rFonts w:cs="Arial"/>
                <w:b/>
                <w:bCs/>
                <w:color w:val="000000"/>
                <w:sz w:val="20"/>
                <w:szCs w:val="20"/>
                <w:lang w:eastAsia="en-CA"/>
              </w:rPr>
            </w:pPr>
            <w:r w:rsidRPr="00C20FC8">
              <w:rPr>
                <w:rFonts w:cs="Arial"/>
                <w:b/>
                <w:bCs/>
                <w:color w:val="000000"/>
                <w:sz w:val="20"/>
                <w:szCs w:val="20"/>
                <w:lang w:eastAsia="en-CA"/>
              </w:rPr>
              <w:t>Gene Description</w:t>
            </w:r>
          </w:p>
        </w:tc>
        <w:tc>
          <w:tcPr>
            <w:tcW w:w="1350" w:type="dxa"/>
            <w:tcBorders>
              <w:top w:val="single" w:sz="4" w:space="0" w:color="auto"/>
              <w:bottom w:val="single" w:sz="4" w:space="0" w:color="auto"/>
            </w:tcBorders>
            <w:noWrap/>
            <w:vAlign w:val="center"/>
          </w:tcPr>
          <w:p w:rsidR="00E01D85" w:rsidRPr="00C20FC8" w:rsidRDefault="00B440D2" w:rsidP="00C20FC8">
            <w:pPr>
              <w:spacing w:line="240" w:lineRule="auto"/>
              <w:jc w:val="center"/>
              <w:rPr>
                <w:rFonts w:cs="Arial"/>
                <w:b/>
                <w:bCs/>
                <w:color w:val="000000"/>
                <w:sz w:val="20"/>
                <w:szCs w:val="20"/>
                <w:lang w:eastAsia="en-CA"/>
              </w:rPr>
            </w:pPr>
            <w:r w:rsidRPr="00C20FC8">
              <w:rPr>
                <w:rFonts w:cs="Arial"/>
                <w:b/>
                <w:bCs/>
                <w:color w:val="000000"/>
                <w:sz w:val="20"/>
                <w:szCs w:val="20"/>
                <w:lang w:eastAsia="en-CA"/>
              </w:rPr>
              <w:t>Locus Tag</w:t>
            </w:r>
          </w:p>
        </w:tc>
        <w:tc>
          <w:tcPr>
            <w:tcW w:w="1260" w:type="dxa"/>
            <w:tcBorders>
              <w:top w:val="single" w:sz="4" w:space="0" w:color="auto"/>
              <w:bottom w:val="single" w:sz="4" w:space="0" w:color="auto"/>
            </w:tcBorders>
            <w:noWrap/>
            <w:vAlign w:val="center"/>
          </w:tcPr>
          <w:p w:rsidR="00E01D85" w:rsidRPr="00C20FC8" w:rsidRDefault="00E01D85" w:rsidP="00C20FC8">
            <w:pPr>
              <w:spacing w:line="240" w:lineRule="auto"/>
              <w:jc w:val="center"/>
              <w:rPr>
                <w:rFonts w:cs="Arial"/>
                <w:b/>
                <w:bCs/>
                <w:color w:val="000000"/>
                <w:sz w:val="20"/>
                <w:szCs w:val="20"/>
                <w:vertAlign w:val="superscript"/>
                <w:lang w:eastAsia="en-CA"/>
              </w:rPr>
            </w:pPr>
            <w:r w:rsidRPr="00C20FC8">
              <w:rPr>
                <w:rFonts w:cs="Arial"/>
                <w:b/>
                <w:bCs/>
                <w:color w:val="000000"/>
                <w:sz w:val="20"/>
                <w:szCs w:val="20"/>
                <w:lang w:eastAsia="en-CA"/>
              </w:rPr>
              <w:t xml:space="preserve">P-value </w:t>
            </w:r>
            <w:r w:rsidR="002213EB" w:rsidRPr="00C20FC8">
              <w:rPr>
                <w:rFonts w:cs="Arial"/>
                <w:b/>
                <w:bCs/>
                <w:color w:val="000000"/>
                <w:sz w:val="20"/>
                <w:szCs w:val="20"/>
                <w:vertAlign w:val="superscript"/>
                <w:lang w:eastAsia="en-CA"/>
              </w:rPr>
              <w:t>2</w:t>
            </w:r>
          </w:p>
        </w:tc>
        <w:tc>
          <w:tcPr>
            <w:tcW w:w="1080" w:type="dxa"/>
            <w:tcBorders>
              <w:top w:val="single" w:sz="4" w:space="0" w:color="auto"/>
              <w:bottom w:val="single" w:sz="4" w:space="0" w:color="auto"/>
            </w:tcBorders>
            <w:noWrap/>
            <w:vAlign w:val="center"/>
          </w:tcPr>
          <w:p w:rsidR="00E01D85" w:rsidRPr="00C20FC8" w:rsidRDefault="00E01D85" w:rsidP="00C20FC8">
            <w:pPr>
              <w:spacing w:line="240" w:lineRule="auto"/>
              <w:jc w:val="center"/>
              <w:rPr>
                <w:rFonts w:cs="Arial"/>
                <w:b/>
                <w:bCs/>
                <w:color w:val="000000"/>
                <w:sz w:val="20"/>
                <w:szCs w:val="20"/>
                <w:vertAlign w:val="superscript"/>
                <w:lang w:eastAsia="en-CA"/>
              </w:rPr>
            </w:pPr>
            <w:r w:rsidRPr="00C20FC8">
              <w:rPr>
                <w:rFonts w:cs="Arial"/>
                <w:b/>
                <w:bCs/>
                <w:color w:val="000000"/>
                <w:sz w:val="20"/>
                <w:szCs w:val="20"/>
                <w:lang w:eastAsia="en-CA"/>
              </w:rPr>
              <w:t xml:space="preserve">PSS (#) </w:t>
            </w:r>
            <w:r w:rsidR="002213EB" w:rsidRPr="00C20FC8">
              <w:rPr>
                <w:rFonts w:cs="Arial"/>
                <w:b/>
                <w:bCs/>
                <w:color w:val="000000"/>
                <w:sz w:val="20"/>
                <w:szCs w:val="20"/>
                <w:vertAlign w:val="superscript"/>
                <w:lang w:eastAsia="en-CA"/>
              </w:rPr>
              <w:t>3</w:t>
            </w:r>
          </w:p>
        </w:tc>
      </w:tr>
      <w:tr w:rsidR="00B440D2" w:rsidRPr="00C20FC8" w:rsidTr="00C20FC8">
        <w:trPr>
          <w:trHeight w:val="240"/>
        </w:trPr>
        <w:tc>
          <w:tcPr>
            <w:tcW w:w="5708" w:type="dxa"/>
            <w:tcBorders>
              <w:top w:val="single" w:sz="4" w:space="0" w:color="auto"/>
            </w:tcBorders>
            <w:noWrap/>
            <w:vAlign w:val="bottom"/>
          </w:tcPr>
          <w:p w:rsidR="00B440D2" w:rsidRPr="00C20FC8" w:rsidRDefault="00B440D2" w:rsidP="00C20FC8">
            <w:pPr>
              <w:spacing w:line="240" w:lineRule="auto"/>
              <w:rPr>
                <w:rFonts w:cs="Arial"/>
                <w:color w:val="000000"/>
                <w:sz w:val="20"/>
                <w:szCs w:val="20"/>
                <w:lang w:eastAsia="en-CA"/>
              </w:rPr>
            </w:pPr>
            <w:r w:rsidRPr="00C20FC8">
              <w:rPr>
                <w:rFonts w:cs="Arial"/>
                <w:color w:val="000000"/>
                <w:sz w:val="20"/>
                <w:szCs w:val="20"/>
              </w:rPr>
              <w:t>organic solvent tolerance protein, putative</w:t>
            </w:r>
          </w:p>
        </w:tc>
        <w:tc>
          <w:tcPr>
            <w:tcW w:w="1350" w:type="dxa"/>
            <w:tcBorders>
              <w:top w:val="single" w:sz="4" w:space="0" w:color="auto"/>
            </w:tcBorders>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PSPTO_0554</w:t>
            </w:r>
          </w:p>
        </w:tc>
        <w:tc>
          <w:tcPr>
            <w:tcW w:w="1260" w:type="dxa"/>
            <w:tcBorders>
              <w:top w:val="single" w:sz="4" w:space="0" w:color="auto"/>
            </w:tcBorders>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2.00E-06</w:t>
            </w:r>
          </w:p>
        </w:tc>
        <w:tc>
          <w:tcPr>
            <w:tcW w:w="1080" w:type="dxa"/>
            <w:tcBorders>
              <w:top w:val="single" w:sz="4" w:space="0" w:color="auto"/>
            </w:tcBorders>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sucrose-6-phosphate hydrolase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PSPTO_0885</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3.76E-03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16</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protein of unknown function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PSPTO_1001</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5.52E-05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14</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protein of unknown function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PSPTO_0949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1.00E-03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14</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translation elongation factor Tu</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PSPTO_0624</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3.48E-01</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14</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phospholipase D family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PSPTO_1024</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3.64E-06</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hypothetical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PSPTO_0702</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1.60E-06</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biotin carboxylase/biotin carboxyl carrier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PSPTO_5381</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5.00E-04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12</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flagellin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PSPTO_1949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2.04E-02</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12</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outer membrane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PSPTO_1720</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2.91E-04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11</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transcriptional regulator, GntR family</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PSPTO_5504</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8.67E-03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11</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oxidoreductase, FAD-binding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PSPTO_0817</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4.07E-05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10</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uroporphyrinogen-III synthetase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PSPTO_0129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7.00E-03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9</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macrolide ABC efflux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PSPTO_2159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1.68E-06</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9</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protein of unknown function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PSPTO_1140</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2.84E-03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9</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sigma-54 dependent transcriptional regulator</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PSPTO_3144</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3.20E-03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9</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lipopolysaccharide core biosynthesis protein WaaG</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PSPTO_5001</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9.30E-03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hypothetical protein TIGR01125</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PSPTO_4019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3.77E-09</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sensory box histidine kinase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PSPTO_0335</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1.00E-04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TonB-dependent receptor, putative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PSPTO_1014</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1.14E-04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protein of unknown function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PSPTO_4954</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5.54E-04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4-diphosphocytidyl-2C-methyl-D-erythritol kinase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PSPTO_1105</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3.13E-03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transcriptional regulator, GntR family</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PSPTO_5454</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7.47E-03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GGDEF domain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PSPTO_2591</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9.56E-03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DNA-directed RNA polymerase, beta subunit</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PSPTO_0619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3.92E-09</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protein of unknown function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PSPTO_0932</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2.02E-07</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membrane protein, putative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PSPTO_3618</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1.99E-05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protein of unknown function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PSPTO_3828</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4.52E-05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catalase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PSPTO_5263</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9.38E-05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sucrose porin precursor</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PSPTO_0890</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1.31E-03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2-(5''-triphosphoribosyl)-3'-dephosphocoenzyme-A synthase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PSPTO_5086</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5.24E-03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ABC transporter, permease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PSPTO_1359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8.46E-03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7</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tabtoxin resistance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PSPTO_4893</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2.75E-03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6</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xylose operon regluatory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PSPTO_3001</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2.53E-06</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6</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response regulator</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PSPTO_5482</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4.94E-04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6</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succinylglutamic semialdehyde dehydrogenase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PSPTO_1835</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8.71E-04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6</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xanthine/uracil permease family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PSPTO_0772</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1.13E-03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6</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translation elongation factor G</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PSPTO_0623</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1.92E-03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6</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oxidoreductase, zinc-binding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PSPTO_5231</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4.13E-03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6</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smtA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PSPTO_0740</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2.78E-05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sensor histidine kinase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PSPTO_5398</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4.02E-05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methyl-accepting chemotaxis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PSPTO_1493</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5.08E-05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ATP-dependent protease La domain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PSPTO_0737</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4.20E-04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molybdopterin-guanine dinucleotide biosynthesis protein A</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PSPTO_2351</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8.29E-04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hypothetical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PSPTO_5089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1.44E-03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fatty acid/phospholipid synthesis protein PlsX</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PSPTO_3834</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4.67E-03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D-galactose 1-dehydrogenase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PSPTO_4782</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9.67E-03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dnaK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PSPTO_4505</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2.74E-10</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hydroxydechloroatrazine ethylaminohydrolase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PSPTO_0765</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1.37E-06</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lastRenderedPageBreak/>
              <w:t>phenylalanine hydroxylase transcriptional activator PhhR</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PSPTO_1823</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2.72E-06</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transcriptional regulator, LysR family</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PSPTO_1887</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6.46E-05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protein of unknown function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PSPTO_4946</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1.93E-03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cobalamin synthesis protein/P47K family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PSPTO_4636</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3.80E-09</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tRNA (uracil-5-)-methyltransferase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PSPTO_4654</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6.82E-05</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L-arabinose ABC transporter, ATP-binding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PSPTO_2639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3.73E-04</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D-erythrose 4-phosphate dehydrogenase</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PSPTO_0386</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1.46E-03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Ser/Thr protein phosphatase family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PSPTO_1799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1.90E-03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isochorismatase family protein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PSPTO_1156</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4.15E-03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transcriptional regulator, LysR family</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PSPTO_1787</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4.30E-03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conserved protein of unknown function</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PSPTO_1609</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5.10E-03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w:t>
            </w:r>
          </w:p>
        </w:tc>
      </w:tr>
      <w:tr w:rsidR="00B440D2" w:rsidRPr="00C20FC8" w:rsidTr="00C20FC8">
        <w:trPr>
          <w:trHeight w:val="240"/>
        </w:trPr>
        <w:tc>
          <w:tcPr>
            <w:tcW w:w="5708" w:type="dxa"/>
            <w:noWrap/>
            <w:vAlign w:val="bottom"/>
          </w:tcPr>
          <w:p w:rsidR="00B440D2" w:rsidRPr="00C20FC8" w:rsidRDefault="00B440D2" w:rsidP="00C20FC8">
            <w:pPr>
              <w:spacing w:line="240" w:lineRule="auto"/>
              <w:rPr>
                <w:rFonts w:cs="Arial"/>
                <w:color w:val="000000"/>
                <w:sz w:val="20"/>
                <w:szCs w:val="20"/>
              </w:rPr>
            </w:pPr>
            <w:r w:rsidRPr="00C20FC8">
              <w:rPr>
                <w:rFonts w:cs="Arial"/>
                <w:color w:val="000000"/>
                <w:sz w:val="20"/>
                <w:szCs w:val="20"/>
              </w:rPr>
              <w:t>septum site-determining protein MinD</w:t>
            </w:r>
          </w:p>
        </w:tc>
        <w:tc>
          <w:tcPr>
            <w:tcW w:w="1350" w:type="dxa"/>
            <w:noWrap/>
            <w:vAlign w:val="bottom"/>
          </w:tcPr>
          <w:p w:rsidR="00B440D2" w:rsidRPr="00C20FC8" w:rsidRDefault="00B440D2" w:rsidP="00C20FC8">
            <w:pPr>
              <w:spacing w:line="240" w:lineRule="auto"/>
              <w:jc w:val="center"/>
              <w:rPr>
                <w:rFonts w:cs="Arial"/>
                <w:sz w:val="20"/>
                <w:szCs w:val="20"/>
                <w:lang w:eastAsia="en-CA"/>
              </w:rPr>
            </w:pPr>
            <w:r w:rsidRPr="00C20FC8">
              <w:rPr>
                <w:rFonts w:cs="Arial"/>
                <w:color w:val="000000"/>
                <w:sz w:val="20"/>
                <w:szCs w:val="20"/>
              </w:rPr>
              <w:t>PSPTO_3873</w:t>
            </w:r>
          </w:p>
        </w:tc>
        <w:tc>
          <w:tcPr>
            <w:tcW w:w="126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8.19E-03</w:t>
            </w:r>
          </w:p>
        </w:tc>
        <w:tc>
          <w:tcPr>
            <w:tcW w:w="1080" w:type="dxa"/>
            <w:noWrap/>
            <w:vAlign w:val="bottom"/>
          </w:tcPr>
          <w:p w:rsidR="00B440D2" w:rsidRPr="00C20FC8" w:rsidRDefault="00B440D2" w:rsidP="00C20FC8">
            <w:pPr>
              <w:spacing w:line="240" w:lineRule="auto"/>
              <w:jc w:val="center"/>
              <w:rPr>
                <w:rFonts w:cs="Arial"/>
                <w:color w:val="000000"/>
                <w:sz w:val="20"/>
                <w:szCs w:val="20"/>
                <w:lang w:eastAsia="en-CA"/>
              </w:rPr>
            </w:pPr>
            <w:r w:rsidRPr="00C20FC8">
              <w:rPr>
                <w:rFonts w:cs="Arial"/>
                <w:color w:val="000000"/>
                <w:sz w:val="20"/>
                <w:szCs w:val="20"/>
              </w:rPr>
              <w:t>3</w:t>
            </w:r>
          </w:p>
        </w:tc>
      </w:tr>
      <w:tr w:rsidR="003C4018" w:rsidRPr="00C20FC8" w:rsidTr="00C20FC8">
        <w:trPr>
          <w:trHeight w:val="240"/>
        </w:trPr>
        <w:tc>
          <w:tcPr>
            <w:tcW w:w="9398" w:type="dxa"/>
            <w:gridSpan w:val="4"/>
            <w:tcBorders>
              <w:top w:val="single" w:sz="4" w:space="0" w:color="auto"/>
            </w:tcBorders>
            <w:vAlign w:val="center"/>
          </w:tcPr>
          <w:p w:rsidR="002213EB" w:rsidRPr="00C20FC8" w:rsidRDefault="002213EB" w:rsidP="00C20FC8">
            <w:pPr>
              <w:spacing w:line="240" w:lineRule="auto"/>
              <w:ind w:left="180" w:hanging="180"/>
              <w:rPr>
                <w:rFonts w:cs="Arial"/>
                <w:color w:val="000000"/>
                <w:sz w:val="20"/>
                <w:szCs w:val="20"/>
                <w:lang w:eastAsia="en-CA"/>
              </w:rPr>
            </w:pPr>
            <w:r w:rsidRPr="00C20FC8">
              <w:rPr>
                <w:rFonts w:cs="Arial"/>
                <w:color w:val="000000"/>
                <w:sz w:val="20"/>
                <w:szCs w:val="20"/>
                <w:vertAlign w:val="superscript"/>
                <w:lang w:eastAsia="en-CA"/>
              </w:rPr>
              <w:t xml:space="preserve">1 </w:t>
            </w:r>
            <w:r w:rsidRPr="00C20FC8">
              <w:rPr>
                <w:rFonts w:cs="Arial"/>
                <w:color w:val="000000"/>
                <w:sz w:val="20"/>
                <w:szCs w:val="20"/>
                <w:lang w:eastAsia="en-CA"/>
              </w:rPr>
              <w:t>This table includes only those candidates with at least one cluster of at least 3 positively selected sites (using a cluster size of 25 aa). The full table is available from DSG upon request.</w:t>
            </w:r>
          </w:p>
          <w:p w:rsidR="003C4018" w:rsidRPr="00C20FC8" w:rsidRDefault="002213EB" w:rsidP="00C20FC8">
            <w:pPr>
              <w:spacing w:line="240" w:lineRule="auto"/>
              <w:rPr>
                <w:rFonts w:cs="Arial"/>
                <w:color w:val="000000"/>
                <w:sz w:val="20"/>
                <w:szCs w:val="20"/>
                <w:lang w:eastAsia="en-CA"/>
              </w:rPr>
            </w:pPr>
            <w:r w:rsidRPr="00C20FC8">
              <w:rPr>
                <w:rFonts w:cs="Arial"/>
                <w:color w:val="000000"/>
                <w:sz w:val="20"/>
                <w:szCs w:val="20"/>
                <w:vertAlign w:val="superscript"/>
                <w:lang w:eastAsia="en-CA"/>
              </w:rPr>
              <w:t>2</w:t>
            </w:r>
            <w:r w:rsidR="003C4018" w:rsidRPr="00C20FC8">
              <w:rPr>
                <w:rFonts w:cs="Arial"/>
                <w:color w:val="000000"/>
                <w:sz w:val="20"/>
                <w:szCs w:val="20"/>
                <w:lang w:eastAsia="en-CA"/>
              </w:rPr>
              <w:t xml:space="preserve"> P-value rejecting null hypothesis of neutral evolution</w:t>
            </w:r>
            <w:r w:rsidRPr="00C20FC8">
              <w:rPr>
                <w:rFonts w:cs="Arial"/>
                <w:color w:val="000000"/>
                <w:sz w:val="20"/>
                <w:szCs w:val="20"/>
                <w:lang w:eastAsia="en-CA"/>
              </w:rPr>
              <w:t xml:space="preserve"> for the protein overall.</w:t>
            </w:r>
          </w:p>
          <w:p w:rsidR="003C4018" w:rsidRPr="00C20FC8" w:rsidRDefault="002213EB" w:rsidP="00C20FC8">
            <w:pPr>
              <w:spacing w:line="240" w:lineRule="auto"/>
              <w:rPr>
                <w:rFonts w:cs="Arial"/>
                <w:color w:val="000000"/>
                <w:sz w:val="20"/>
                <w:szCs w:val="20"/>
                <w:lang w:eastAsia="en-CA"/>
              </w:rPr>
            </w:pPr>
            <w:r w:rsidRPr="00C20FC8">
              <w:rPr>
                <w:rFonts w:cs="Arial"/>
                <w:color w:val="000000"/>
                <w:sz w:val="20"/>
                <w:szCs w:val="20"/>
                <w:vertAlign w:val="superscript"/>
                <w:lang w:eastAsia="en-CA"/>
              </w:rPr>
              <w:t>3</w:t>
            </w:r>
            <w:r w:rsidR="003C4018" w:rsidRPr="00C20FC8">
              <w:rPr>
                <w:rFonts w:cs="Arial"/>
                <w:color w:val="000000"/>
                <w:sz w:val="20"/>
                <w:szCs w:val="20"/>
                <w:vertAlign w:val="superscript"/>
                <w:lang w:eastAsia="en-CA"/>
              </w:rPr>
              <w:t xml:space="preserve"> </w:t>
            </w:r>
            <w:r w:rsidR="003C4018" w:rsidRPr="00C20FC8">
              <w:rPr>
                <w:rFonts w:cs="Arial"/>
                <w:color w:val="000000"/>
                <w:sz w:val="20"/>
                <w:szCs w:val="20"/>
                <w:lang w:eastAsia="en-CA"/>
              </w:rPr>
              <w:t>Number of positively selected sites.</w:t>
            </w:r>
          </w:p>
        </w:tc>
      </w:tr>
    </w:tbl>
    <w:p w:rsidR="003C4018" w:rsidRDefault="003C4018" w:rsidP="00C20FC8">
      <w:pPr>
        <w:spacing w:line="240" w:lineRule="auto"/>
        <w:rPr>
          <w:rFonts w:cs="Arial"/>
          <w:b/>
          <w:bCs/>
          <w:szCs w:val="22"/>
        </w:rPr>
      </w:pPr>
      <w:r>
        <w:rPr>
          <w:szCs w:val="22"/>
        </w:rPr>
        <w:br w:type="page"/>
      </w:r>
    </w:p>
    <w:tbl>
      <w:tblPr>
        <w:tblW w:w="6570" w:type="dxa"/>
        <w:tblCellMar>
          <w:top w:w="29" w:type="dxa"/>
          <w:left w:w="58" w:type="dxa"/>
          <w:bottom w:w="29" w:type="dxa"/>
          <w:right w:w="58" w:type="dxa"/>
        </w:tblCellMar>
        <w:tblLook w:val="04A0" w:firstRow="1" w:lastRow="0" w:firstColumn="1" w:lastColumn="0" w:noHBand="0" w:noVBand="1"/>
      </w:tblPr>
      <w:tblGrid>
        <w:gridCol w:w="1800"/>
        <w:gridCol w:w="4770"/>
      </w:tblGrid>
      <w:tr w:rsidR="0085254A" w:rsidRPr="006133A4">
        <w:trPr>
          <w:trHeight w:val="240"/>
        </w:trPr>
        <w:tc>
          <w:tcPr>
            <w:tcW w:w="6570" w:type="dxa"/>
            <w:gridSpan w:val="2"/>
            <w:tcBorders>
              <w:bottom w:val="single" w:sz="4" w:space="0" w:color="auto"/>
            </w:tcBorders>
            <w:noWrap/>
            <w:vAlign w:val="center"/>
          </w:tcPr>
          <w:p w:rsidR="00276510" w:rsidRDefault="0085254A" w:rsidP="00C20FC8">
            <w:pPr>
              <w:pStyle w:val="Heading2"/>
              <w:spacing w:before="0" w:after="0"/>
              <w:rPr>
                <w:szCs w:val="22"/>
                <w:lang w:eastAsia="en-CA"/>
              </w:rPr>
            </w:pPr>
            <w:r w:rsidRPr="006133A4">
              <w:rPr>
                <w:szCs w:val="22"/>
                <w:lang w:eastAsia="en-CA"/>
              </w:rPr>
              <w:lastRenderedPageBreak/>
              <w:t>Table S</w:t>
            </w:r>
            <w:r w:rsidR="00EF1B5B">
              <w:rPr>
                <w:szCs w:val="22"/>
                <w:lang w:eastAsia="en-CA"/>
              </w:rPr>
              <w:t>3</w:t>
            </w:r>
            <w:r w:rsidRPr="006133A4">
              <w:rPr>
                <w:szCs w:val="22"/>
                <w:lang w:eastAsia="en-CA"/>
              </w:rPr>
              <w:t xml:space="preserve"> – Peptide Sequences</w:t>
            </w:r>
          </w:p>
        </w:tc>
      </w:tr>
      <w:tr w:rsidR="0085254A" w:rsidRPr="006133A4">
        <w:trPr>
          <w:trHeight w:val="240"/>
        </w:trPr>
        <w:tc>
          <w:tcPr>
            <w:tcW w:w="1800" w:type="dxa"/>
            <w:tcBorders>
              <w:top w:val="single" w:sz="4" w:space="0" w:color="auto"/>
              <w:bottom w:val="single" w:sz="4" w:space="0" w:color="auto"/>
            </w:tcBorders>
            <w:noWrap/>
            <w:vAlign w:val="center"/>
          </w:tcPr>
          <w:p w:rsidR="002F09A5" w:rsidRDefault="0085254A" w:rsidP="00C20FC8">
            <w:pPr>
              <w:spacing w:line="240" w:lineRule="auto"/>
              <w:jc w:val="center"/>
              <w:rPr>
                <w:rFonts w:cs="Arial"/>
                <w:b/>
                <w:bCs/>
                <w:color w:val="000000"/>
                <w:szCs w:val="22"/>
                <w:lang w:eastAsia="en-CA"/>
              </w:rPr>
            </w:pPr>
            <w:r w:rsidRPr="006133A4">
              <w:rPr>
                <w:rFonts w:cs="Arial"/>
                <w:b/>
                <w:bCs/>
                <w:color w:val="000000"/>
                <w:szCs w:val="22"/>
                <w:lang w:eastAsia="en-CA"/>
              </w:rPr>
              <w:t>Peptide Name</w:t>
            </w:r>
          </w:p>
        </w:tc>
        <w:tc>
          <w:tcPr>
            <w:tcW w:w="4770" w:type="dxa"/>
            <w:tcBorders>
              <w:top w:val="single" w:sz="4" w:space="0" w:color="auto"/>
              <w:bottom w:val="single" w:sz="4" w:space="0" w:color="auto"/>
            </w:tcBorders>
            <w:noWrap/>
            <w:vAlign w:val="center"/>
          </w:tcPr>
          <w:p w:rsidR="002F09A5" w:rsidRDefault="0085254A" w:rsidP="00C20FC8">
            <w:pPr>
              <w:spacing w:line="240" w:lineRule="auto"/>
              <w:jc w:val="center"/>
              <w:rPr>
                <w:rFonts w:cs="Arial"/>
                <w:b/>
                <w:bCs/>
                <w:color w:val="000000"/>
                <w:szCs w:val="22"/>
                <w:lang w:eastAsia="en-CA"/>
              </w:rPr>
            </w:pPr>
            <w:r w:rsidRPr="006133A4">
              <w:rPr>
                <w:rFonts w:cs="Arial"/>
                <w:b/>
                <w:bCs/>
                <w:color w:val="000000"/>
                <w:szCs w:val="22"/>
                <w:lang w:eastAsia="en-CA"/>
              </w:rPr>
              <w:t>Peptide Sequence</w:t>
            </w:r>
          </w:p>
        </w:tc>
      </w:tr>
      <w:tr w:rsidR="0085254A" w:rsidRPr="006133A4">
        <w:trPr>
          <w:trHeight w:val="240"/>
        </w:trPr>
        <w:tc>
          <w:tcPr>
            <w:tcW w:w="1800" w:type="dxa"/>
            <w:tcBorders>
              <w:top w:val="single" w:sz="4" w:space="0" w:color="auto"/>
            </w:tcBorders>
            <w:noWrap/>
            <w:vAlign w:val="center"/>
          </w:tcPr>
          <w:p w:rsidR="002F09A5" w:rsidRDefault="0085254A" w:rsidP="00C20FC8">
            <w:pPr>
              <w:spacing w:line="240" w:lineRule="auto"/>
              <w:jc w:val="center"/>
              <w:rPr>
                <w:rFonts w:cs="Arial"/>
                <w:color w:val="000000"/>
                <w:szCs w:val="22"/>
                <w:lang w:eastAsia="en-CA"/>
              </w:rPr>
            </w:pPr>
            <w:r w:rsidRPr="006133A4">
              <w:rPr>
                <w:rFonts w:cs="Arial"/>
                <w:color w:val="000000"/>
                <w:szCs w:val="22"/>
                <w:lang w:eastAsia="en-CA"/>
              </w:rPr>
              <w:t>xup25</w:t>
            </w:r>
          </w:p>
        </w:tc>
        <w:tc>
          <w:tcPr>
            <w:tcW w:w="4770" w:type="dxa"/>
            <w:tcBorders>
              <w:top w:val="single" w:sz="4" w:space="0" w:color="auto"/>
            </w:tcBorders>
            <w:noWrap/>
            <w:vAlign w:val="center"/>
          </w:tcPr>
          <w:p w:rsidR="002F09A5" w:rsidRDefault="00D157E5" w:rsidP="00C20FC8">
            <w:pPr>
              <w:spacing w:line="240" w:lineRule="auto"/>
              <w:jc w:val="center"/>
              <w:rPr>
                <w:rFonts w:cs="Arial"/>
                <w:color w:val="000000"/>
                <w:szCs w:val="22"/>
                <w:lang w:eastAsia="en-CA"/>
              </w:rPr>
            </w:pPr>
            <w:r w:rsidRPr="00D157E5">
              <w:rPr>
                <w:rFonts w:cs="Arial"/>
                <w:color w:val="000000"/>
                <w:szCs w:val="22"/>
                <w:lang w:eastAsia="en-CA"/>
              </w:rPr>
              <w:t>LIPEGKVAVTTTQAATERKPLEQPR</w:t>
            </w:r>
          </w:p>
        </w:tc>
      </w:tr>
      <w:tr w:rsidR="0085254A" w:rsidRPr="006133A4">
        <w:trPr>
          <w:trHeight w:val="240"/>
        </w:trPr>
        <w:tc>
          <w:tcPr>
            <w:tcW w:w="1800" w:type="dxa"/>
            <w:noWrap/>
            <w:vAlign w:val="center"/>
          </w:tcPr>
          <w:p w:rsidR="002F09A5" w:rsidRDefault="0085254A" w:rsidP="00C20FC8">
            <w:pPr>
              <w:spacing w:line="240" w:lineRule="auto"/>
              <w:jc w:val="center"/>
              <w:rPr>
                <w:rFonts w:cs="Arial"/>
                <w:color w:val="000000"/>
                <w:szCs w:val="22"/>
                <w:lang w:eastAsia="en-CA"/>
              </w:rPr>
            </w:pPr>
            <w:r w:rsidRPr="006133A4">
              <w:rPr>
                <w:rFonts w:cs="Arial"/>
                <w:color w:val="000000"/>
                <w:szCs w:val="22"/>
                <w:lang w:eastAsia="en-CA"/>
              </w:rPr>
              <w:t>hyp25</w:t>
            </w:r>
          </w:p>
        </w:tc>
        <w:tc>
          <w:tcPr>
            <w:tcW w:w="4770" w:type="dxa"/>
            <w:noWrap/>
            <w:vAlign w:val="center"/>
          </w:tcPr>
          <w:p w:rsidR="002F09A5" w:rsidRDefault="00D157E5" w:rsidP="00C20FC8">
            <w:pPr>
              <w:spacing w:line="240" w:lineRule="auto"/>
              <w:jc w:val="center"/>
              <w:rPr>
                <w:rFonts w:cs="Arial"/>
                <w:color w:val="000000"/>
                <w:szCs w:val="22"/>
                <w:lang w:eastAsia="en-CA"/>
              </w:rPr>
            </w:pPr>
            <w:r w:rsidRPr="00D157E5">
              <w:rPr>
                <w:rFonts w:cs="Arial"/>
                <w:color w:val="000000"/>
                <w:szCs w:val="22"/>
                <w:lang w:eastAsia="en-CA"/>
              </w:rPr>
              <w:t>FEAYRGDEKVSAVLTQLPWTHHLII</w:t>
            </w:r>
          </w:p>
        </w:tc>
      </w:tr>
      <w:tr w:rsidR="0085254A" w:rsidRPr="006133A4">
        <w:trPr>
          <w:trHeight w:val="240"/>
        </w:trPr>
        <w:tc>
          <w:tcPr>
            <w:tcW w:w="1800" w:type="dxa"/>
            <w:noWrap/>
            <w:vAlign w:val="center"/>
          </w:tcPr>
          <w:p w:rsidR="002F09A5" w:rsidRDefault="0085254A" w:rsidP="00C20FC8">
            <w:pPr>
              <w:spacing w:line="240" w:lineRule="auto"/>
              <w:jc w:val="center"/>
              <w:rPr>
                <w:rFonts w:cs="Arial"/>
                <w:color w:val="000000"/>
                <w:szCs w:val="22"/>
                <w:lang w:eastAsia="en-CA"/>
              </w:rPr>
            </w:pPr>
            <w:r w:rsidRPr="006133A4">
              <w:rPr>
                <w:rFonts w:cs="Arial"/>
                <w:color w:val="000000"/>
                <w:szCs w:val="22"/>
                <w:lang w:eastAsia="en-CA"/>
              </w:rPr>
              <w:t>dmk25</w:t>
            </w:r>
          </w:p>
        </w:tc>
        <w:tc>
          <w:tcPr>
            <w:tcW w:w="4770" w:type="dxa"/>
            <w:noWrap/>
            <w:vAlign w:val="center"/>
          </w:tcPr>
          <w:p w:rsidR="002F09A5" w:rsidRDefault="00D157E5" w:rsidP="00C20FC8">
            <w:pPr>
              <w:spacing w:line="240" w:lineRule="auto"/>
              <w:jc w:val="center"/>
              <w:rPr>
                <w:rFonts w:cs="Arial"/>
                <w:color w:val="000000"/>
                <w:szCs w:val="22"/>
                <w:lang w:eastAsia="en-CA"/>
              </w:rPr>
            </w:pPr>
            <w:r w:rsidRPr="00D157E5">
              <w:rPr>
                <w:rFonts w:cs="Arial"/>
                <w:color w:val="000000"/>
                <w:szCs w:val="22"/>
                <w:lang w:eastAsia="en-CA"/>
              </w:rPr>
              <w:t>YGDELGFALRQDGVIRLQTDVPGVA</w:t>
            </w:r>
          </w:p>
        </w:tc>
      </w:tr>
      <w:tr w:rsidR="0085254A" w:rsidRPr="006133A4">
        <w:trPr>
          <w:trHeight w:val="240"/>
        </w:trPr>
        <w:tc>
          <w:tcPr>
            <w:tcW w:w="1800" w:type="dxa"/>
            <w:noWrap/>
            <w:vAlign w:val="center"/>
          </w:tcPr>
          <w:p w:rsidR="002F09A5" w:rsidRDefault="0085254A" w:rsidP="00C20FC8">
            <w:pPr>
              <w:spacing w:line="240" w:lineRule="auto"/>
              <w:jc w:val="center"/>
              <w:rPr>
                <w:rFonts w:cs="Arial"/>
                <w:color w:val="000000"/>
                <w:szCs w:val="22"/>
                <w:lang w:eastAsia="en-CA"/>
              </w:rPr>
            </w:pPr>
            <w:r w:rsidRPr="006133A4">
              <w:rPr>
                <w:rFonts w:cs="Arial"/>
                <w:color w:val="000000"/>
                <w:szCs w:val="22"/>
                <w:lang w:eastAsia="en-CA"/>
              </w:rPr>
              <w:t>atp25</w:t>
            </w:r>
          </w:p>
        </w:tc>
        <w:tc>
          <w:tcPr>
            <w:tcW w:w="4770" w:type="dxa"/>
            <w:noWrap/>
            <w:vAlign w:val="center"/>
          </w:tcPr>
          <w:p w:rsidR="002F09A5" w:rsidRDefault="008D41FE" w:rsidP="00C20FC8">
            <w:pPr>
              <w:spacing w:line="240" w:lineRule="auto"/>
              <w:jc w:val="center"/>
              <w:rPr>
                <w:rFonts w:cs="Arial"/>
                <w:color w:val="000000"/>
                <w:szCs w:val="22"/>
                <w:lang w:eastAsia="en-CA"/>
              </w:rPr>
            </w:pPr>
            <w:r>
              <w:rPr>
                <w:rFonts w:cs="Arial"/>
                <w:color w:val="000000"/>
                <w:szCs w:val="22"/>
                <w:lang w:eastAsia="en-CA"/>
              </w:rPr>
              <w:t>GRIAAWKIRLATTHTQVD</w:t>
            </w:r>
            <w:r w:rsidR="00D157E5">
              <w:rPr>
                <w:rFonts w:cs="Arial"/>
                <w:color w:val="000000"/>
                <w:szCs w:val="22"/>
                <w:lang w:eastAsia="en-CA"/>
              </w:rPr>
              <w:t>KGALHH</w:t>
            </w:r>
            <w:r>
              <w:rPr>
                <w:rFonts w:cs="Arial"/>
                <w:color w:val="000000"/>
                <w:szCs w:val="22"/>
                <w:lang w:eastAsia="en-CA"/>
              </w:rPr>
              <w:t>G</w:t>
            </w:r>
          </w:p>
        </w:tc>
      </w:tr>
      <w:tr w:rsidR="0085254A" w:rsidRPr="006133A4">
        <w:trPr>
          <w:trHeight w:val="240"/>
        </w:trPr>
        <w:tc>
          <w:tcPr>
            <w:tcW w:w="1800" w:type="dxa"/>
            <w:noWrap/>
            <w:vAlign w:val="center"/>
          </w:tcPr>
          <w:p w:rsidR="002F09A5" w:rsidRDefault="0085254A" w:rsidP="00C20FC8">
            <w:pPr>
              <w:spacing w:line="240" w:lineRule="auto"/>
              <w:jc w:val="center"/>
              <w:rPr>
                <w:rFonts w:cs="Arial"/>
                <w:color w:val="000000"/>
                <w:szCs w:val="22"/>
                <w:lang w:eastAsia="en-CA"/>
              </w:rPr>
            </w:pPr>
            <w:r w:rsidRPr="006133A4">
              <w:rPr>
                <w:rFonts w:cs="Arial"/>
                <w:color w:val="000000"/>
                <w:szCs w:val="22"/>
                <w:lang w:eastAsia="en-CA"/>
              </w:rPr>
              <w:t>omp25</w:t>
            </w:r>
          </w:p>
        </w:tc>
        <w:tc>
          <w:tcPr>
            <w:tcW w:w="4770" w:type="dxa"/>
            <w:noWrap/>
            <w:vAlign w:val="center"/>
          </w:tcPr>
          <w:p w:rsidR="002F09A5" w:rsidRDefault="00D157E5" w:rsidP="00C20FC8">
            <w:pPr>
              <w:spacing w:line="240" w:lineRule="auto"/>
              <w:jc w:val="center"/>
              <w:rPr>
                <w:rFonts w:cs="Arial"/>
                <w:color w:val="000000"/>
                <w:szCs w:val="22"/>
                <w:lang w:eastAsia="en-CA"/>
              </w:rPr>
            </w:pPr>
            <w:r w:rsidRPr="00D157E5">
              <w:rPr>
                <w:rFonts w:cs="Arial"/>
                <w:color w:val="000000"/>
                <w:szCs w:val="22"/>
                <w:lang w:eastAsia="en-CA"/>
              </w:rPr>
              <w:t>IDGELTSAVPNRASLGTNDGKVKIK</w:t>
            </w:r>
          </w:p>
        </w:tc>
      </w:tr>
      <w:tr w:rsidR="0085254A" w:rsidRPr="006133A4">
        <w:trPr>
          <w:trHeight w:val="240"/>
        </w:trPr>
        <w:tc>
          <w:tcPr>
            <w:tcW w:w="1800" w:type="dxa"/>
            <w:tcBorders>
              <w:bottom w:val="single" w:sz="4" w:space="0" w:color="auto"/>
            </w:tcBorders>
            <w:noWrap/>
            <w:vAlign w:val="center"/>
          </w:tcPr>
          <w:p w:rsidR="002F09A5" w:rsidRDefault="0085254A" w:rsidP="00C20FC8">
            <w:pPr>
              <w:spacing w:line="240" w:lineRule="auto"/>
              <w:jc w:val="center"/>
              <w:rPr>
                <w:rFonts w:cs="Arial"/>
                <w:color w:val="000000"/>
                <w:szCs w:val="22"/>
                <w:lang w:eastAsia="en-CA"/>
              </w:rPr>
            </w:pPr>
            <w:r w:rsidRPr="006133A4">
              <w:rPr>
                <w:rFonts w:cs="Arial"/>
                <w:color w:val="000000"/>
                <w:szCs w:val="22"/>
                <w:lang w:eastAsia="en-CA"/>
              </w:rPr>
              <w:t>mpp25</w:t>
            </w:r>
          </w:p>
        </w:tc>
        <w:tc>
          <w:tcPr>
            <w:tcW w:w="4770" w:type="dxa"/>
            <w:tcBorders>
              <w:bottom w:val="single" w:sz="4" w:space="0" w:color="auto"/>
            </w:tcBorders>
            <w:noWrap/>
            <w:vAlign w:val="center"/>
          </w:tcPr>
          <w:p w:rsidR="002F09A5" w:rsidRDefault="00D157E5" w:rsidP="00C20FC8">
            <w:pPr>
              <w:spacing w:line="240" w:lineRule="auto"/>
              <w:jc w:val="center"/>
              <w:rPr>
                <w:rFonts w:cs="Arial"/>
                <w:color w:val="000000"/>
                <w:szCs w:val="22"/>
                <w:lang w:eastAsia="en-CA"/>
              </w:rPr>
            </w:pPr>
            <w:r w:rsidRPr="00D157E5">
              <w:rPr>
                <w:rFonts w:cs="Arial"/>
                <w:color w:val="000000"/>
                <w:szCs w:val="22"/>
                <w:lang w:eastAsia="en-CA"/>
              </w:rPr>
              <w:t>LKPMLQRACDWLESTADGPQHEPWR</w:t>
            </w:r>
          </w:p>
        </w:tc>
      </w:tr>
    </w:tbl>
    <w:p w:rsidR="002F09A5" w:rsidRDefault="002F09A5" w:rsidP="00C20FC8">
      <w:pPr>
        <w:spacing w:line="240" w:lineRule="auto"/>
        <w:rPr>
          <w:rFonts w:cs="Arial"/>
          <w:szCs w:val="22"/>
        </w:rPr>
      </w:pPr>
    </w:p>
    <w:p w:rsidR="00276510" w:rsidRDefault="008F6424" w:rsidP="00C20FC8">
      <w:pPr>
        <w:spacing w:line="240" w:lineRule="auto"/>
        <w:rPr>
          <w:rFonts w:cs="Arial"/>
          <w:b/>
          <w:bCs/>
          <w:szCs w:val="22"/>
        </w:rPr>
      </w:pPr>
      <w:r>
        <w:rPr>
          <w:szCs w:val="22"/>
        </w:rPr>
        <w:br w:type="page"/>
      </w:r>
    </w:p>
    <w:tbl>
      <w:tblPr>
        <w:tblW w:w="9925" w:type="dxa"/>
        <w:tblLayout w:type="fixed"/>
        <w:tblCellMar>
          <w:top w:w="14" w:type="dxa"/>
          <w:left w:w="43" w:type="dxa"/>
          <w:bottom w:w="14" w:type="dxa"/>
          <w:right w:w="43" w:type="dxa"/>
        </w:tblCellMar>
        <w:tblLook w:val="04A0" w:firstRow="1" w:lastRow="0" w:firstColumn="1" w:lastColumn="0" w:noHBand="0" w:noVBand="1"/>
      </w:tblPr>
      <w:tblGrid>
        <w:gridCol w:w="979"/>
        <w:gridCol w:w="3881"/>
        <w:gridCol w:w="1440"/>
        <w:gridCol w:w="3477"/>
        <w:gridCol w:w="148"/>
      </w:tblGrid>
      <w:tr w:rsidR="00EF1B5B" w:rsidRPr="00C20FC8" w:rsidTr="00C20FC8">
        <w:trPr>
          <w:trHeight w:val="227"/>
        </w:trPr>
        <w:tc>
          <w:tcPr>
            <w:tcW w:w="9925" w:type="dxa"/>
            <w:gridSpan w:val="5"/>
            <w:tcBorders>
              <w:bottom w:val="single" w:sz="4" w:space="0" w:color="auto"/>
            </w:tcBorders>
            <w:vAlign w:val="center"/>
          </w:tcPr>
          <w:p w:rsidR="00EF1B5B" w:rsidRPr="00C20FC8" w:rsidRDefault="00EF1B5B" w:rsidP="00C20FC8">
            <w:pPr>
              <w:pStyle w:val="Heading2"/>
              <w:spacing w:before="0" w:after="0"/>
              <w:rPr>
                <w:sz w:val="20"/>
                <w:szCs w:val="22"/>
                <w:lang w:eastAsia="en-CA"/>
              </w:rPr>
            </w:pPr>
            <w:r w:rsidRPr="00C20FC8">
              <w:rPr>
                <w:sz w:val="20"/>
                <w:szCs w:val="22"/>
                <w:lang w:eastAsia="en-CA"/>
              </w:rPr>
              <w:lastRenderedPageBreak/>
              <w:t>Table S4 – Negative Control Peptides</w:t>
            </w:r>
          </w:p>
        </w:tc>
      </w:tr>
      <w:tr w:rsidR="00EF1B5B" w:rsidRPr="00C20FC8" w:rsidTr="00C20FC8">
        <w:trPr>
          <w:trHeight w:val="227"/>
        </w:trPr>
        <w:tc>
          <w:tcPr>
            <w:tcW w:w="979" w:type="dxa"/>
            <w:tcBorders>
              <w:top w:val="single" w:sz="4" w:space="0" w:color="auto"/>
              <w:bottom w:val="single" w:sz="4" w:space="0" w:color="auto"/>
            </w:tcBorders>
            <w:vAlign w:val="center"/>
          </w:tcPr>
          <w:p w:rsidR="00EF1B5B" w:rsidRPr="00C20FC8" w:rsidRDefault="00EF1B5B" w:rsidP="00C20FC8">
            <w:pPr>
              <w:spacing w:line="240" w:lineRule="auto"/>
              <w:jc w:val="center"/>
              <w:rPr>
                <w:rFonts w:cs="Arial"/>
                <w:b/>
                <w:bCs/>
                <w:color w:val="000000"/>
                <w:sz w:val="20"/>
                <w:szCs w:val="22"/>
                <w:lang w:eastAsia="en-CA"/>
              </w:rPr>
            </w:pPr>
            <w:r w:rsidRPr="00C20FC8">
              <w:rPr>
                <w:rFonts w:cs="Arial"/>
                <w:b/>
                <w:bCs/>
                <w:color w:val="000000"/>
                <w:sz w:val="20"/>
                <w:szCs w:val="22"/>
                <w:lang w:eastAsia="en-CA"/>
              </w:rPr>
              <w:t>Peptide Name</w:t>
            </w:r>
          </w:p>
        </w:tc>
        <w:tc>
          <w:tcPr>
            <w:tcW w:w="3881" w:type="dxa"/>
            <w:tcBorders>
              <w:top w:val="single" w:sz="4" w:space="0" w:color="auto"/>
              <w:bottom w:val="single" w:sz="4" w:space="0" w:color="auto"/>
            </w:tcBorders>
            <w:noWrap/>
            <w:vAlign w:val="center"/>
          </w:tcPr>
          <w:p w:rsidR="00EF1B5B" w:rsidRPr="00C20FC8" w:rsidRDefault="00EF1B5B" w:rsidP="00C20FC8">
            <w:pPr>
              <w:spacing w:line="240" w:lineRule="auto"/>
              <w:jc w:val="center"/>
              <w:rPr>
                <w:rFonts w:cs="Arial"/>
                <w:b/>
                <w:bCs/>
                <w:color w:val="000000"/>
                <w:sz w:val="20"/>
                <w:szCs w:val="22"/>
                <w:lang w:eastAsia="en-CA"/>
              </w:rPr>
            </w:pPr>
            <w:r w:rsidRPr="00C20FC8">
              <w:rPr>
                <w:rFonts w:cs="Arial"/>
                <w:b/>
                <w:bCs/>
                <w:color w:val="000000"/>
                <w:sz w:val="20"/>
                <w:szCs w:val="22"/>
                <w:lang w:eastAsia="en-CA"/>
              </w:rPr>
              <w:t>Gene Description</w:t>
            </w:r>
          </w:p>
        </w:tc>
        <w:tc>
          <w:tcPr>
            <w:tcW w:w="1440" w:type="dxa"/>
            <w:tcBorders>
              <w:top w:val="single" w:sz="4" w:space="0" w:color="auto"/>
              <w:bottom w:val="single" w:sz="4" w:space="0" w:color="auto"/>
            </w:tcBorders>
            <w:noWrap/>
            <w:vAlign w:val="center"/>
          </w:tcPr>
          <w:p w:rsidR="00EF1B5B" w:rsidRPr="00C20FC8" w:rsidRDefault="00EF1B5B" w:rsidP="00C20FC8">
            <w:pPr>
              <w:spacing w:line="240" w:lineRule="auto"/>
              <w:jc w:val="center"/>
              <w:rPr>
                <w:rFonts w:cs="Arial"/>
                <w:b/>
                <w:bCs/>
                <w:color w:val="000000"/>
                <w:sz w:val="20"/>
                <w:szCs w:val="22"/>
                <w:lang w:eastAsia="en-CA"/>
              </w:rPr>
            </w:pPr>
            <w:r w:rsidRPr="00C20FC8">
              <w:rPr>
                <w:rFonts w:cs="Arial"/>
                <w:b/>
                <w:bCs/>
                <w:color w:val="000000"/>
                <w:sz w:val="20"/>
                <w:szCs w:val="22"/>
                <w:lang w:eastAsia="en-CA"/>
              </w:rPr>
              <w:t>NCBI Gene ID</w:t>
            </w:r>
          </w:p>
        </w:tc>
        <w:tc>
          <w:tcPr>
            <w:tcW w:w="3477" w:type="dxa"/>
            <w:tcBorders>
              <w:top w:val="single" w:sz="4" w:space="0" w:color="auto"/>
              <w:bottom w:val="single" w:sz="4" w:space="0" w:color="auto"/>
            </w:tcBorders>
            <w:noWrap/>
            <w:vAlign w:val="center"/>
          </w:tcPr>
          <w:p w:rsidR="00EF1B5B" w:rsidRPr="00C20FC8" w:rsidRDefault="00EF1B5B" w:rsidP="00C20FC8">
            <w:pPr>
              <w:spacing w:line="240" w:lineRule="auto"/>
              <w:jc w:val="center"/>
              <w:rPr>
                <w:rFonts w:cs="Arial"/>
                <w:b/>
                <w:bCs/>
                <w:color w:val="000000"/>
                <w:sz w:val="20"/>
                <w:szCs w:val="22"/>
                <w:vertAlign w:val="superscript"/>
                <w:lang w:eastAsia="en-CA"/>
              </w:rPr>
            </w:pPr>
            <w:r w:rsidRPr="00C20FC8">
              <w:rPr>
                <w:rFonts w:cs="Arial"/>
                <w:b/>
                <w:bCs/>
                <w:color w:val="000000"/>
                <w:sz w:val="20"/>
                <w:szCs w:val="22"/>
                <w:lang w:eastAsia="en-CA"/>
              </w:rPr>
              <w:t>P</w:t>
            </w:r>
            <w:r w:rsidR="00DB01E2" w:rsidRPr="00C20FC8">
              <w:rPr>
                <w:rFonts w:cs="Arial"/>
                <w:b/>
                <w:bCs/>
                <w:color w:val="000000"/>
                <w:sz w:val="20"/>
                <w:szCs w:val="22"/>
                <w:lang w:eastAsia="en-CA"/>
              </w:rPr>
              <w:t>eptide Sequence</w:t>
            </w:r>
          </w:p>
        </w:tc>
        <w:tc>
          <w:tcPr>
            <w:tcW w:w="148" w:type="dxa"/>
            <w:tcBorders>
              <w:top w:val="single" w:sz="4" w:space="0" w:color="auto"/>
              <w:bottom w:val="single" w:sz="4" w:space="0" w:color="auto"/>
            </w:tcBorders>
            <w:noWrap/>
            <w:vAlign w:val="center"/>
          </w:tcPr>
          <w:p w:rsidR="00EF1B5B" w:rsidRPr="00C20FC8" w:rsidRDefault="00EF1B5B" w:rsidP="00C20FC8">
            <w:pPr>
              <w:spacing w:line="240" w:lineRule="auto"/>
              <w:jc w:val="center"/>
              <w:rPr>
                <w:rFonts w:cs="Arial"/>
                <w:b/>
                <w:bCs/>
                <w:color w:val="000000"/>
                <w:sz w:val="20"/>
                <w:szCs w:val="22"/>
                <w:vertAlign w:val="superscript"/>
                <w:lang w:eastAsia="en-CA"/>
              </w:rPr>
            </w:pPr>
          </w:p>
        </w:tc>
      </w:tr>
      <w:tr w:rsidR="00DB01E2" w:rsidRPr="00C20FC8" w:rsidTr="00C20FC8">
        <w:trPr>
          <w:trHeight w:val="227"/>
        </w:trPr>
        <w:tc>
          <w:tcPr>
            <w:tcW w:w="979" w:type="dxa"/>
            <w:tcBorders>
              <w:top w:val="single" w:sz="4" w:space="0" w:color="auto"/>
            </w:tcBorders>
            <w:vAlign w:val="bottom"/>
          </w:tcPr>
          <w:p w:rsidR="00DB01E2" w:rsidRPr="00C20FC8" w:rsidRDefault="00DB01E2" w:rsidP="00C20FC8">
            <w:pPr>
              <w:spacing w:line="240" w:lineRule="auto"/>
              <w:jc w:val="center"/>
              <w:rPr>
                <w:rFonts w:cs="Arial"/>
                <w:color w:val="000000"/>
                <w:sz w:val="20"/>
                <w:szCs w:val="22"/>
                <w:lang w:eastAsia="en-CA"/>
              </w:rPr>
            </w:pPr>
            <w:r w:rsidRPr="00C20FC8">
              <w:rPr>
                <w:rFonts w:cs="Arial"/>
                <w:color w:val="000000"/>
                <w:sz w:val="20"/>
                <w:szCs w:val="22"/>
              </w:rPr>
              <w:t>exb25</w:t>
            </w:r>
          </w:p>
        </w:tc>
        <w:tc>
          <w:tcPr>
            <w:tcW w:w="3881" w:type="dxa"/>
            <w:tcBorders>
              <w:top w:val="single" w:sz="4" w:space="0" w:color="auto"/>
            </w:tcBorders>
            <w:noWrap/>
            <w:vAlign w:val="bottom"/>
          </w:tcPr>
          <w:p w:rsidR="00DB01E2" w:rsidRPr="00C20FC8" w:rsidRDefault="00DB01E2" w:rsidP="00C20FC8">
            <w:pPr>
              <w:spacing w:line="240" w:lineRule="auto"/>
              <w:rPr>
                <w:rFonts w:cs="Arial"/>
                <w:color w:val="000000"/>
                <w:sz w:val="20"/>
                <w:szCs w:val="22"/>
                <w:lang w:eastAsia="en-CA"/>
              </w:rPr>
            </w:pPr>
            <w:r w:rsidRPr="00C20FC8">
              <w:rPr>
                <w:rFonts w:cs="Arial"/>
                <w:color w:val="000000"/>
                <w:sz w:val="20"/>
                <w:szCs w:val="22"/>
              </w:rPr>
              <w:t>TonB system transport protein exbB</w:t>
            </w:r>
          </w:p>
        </w:tc>
        <w:tc>
          <w:tcPr>
            <w:tcW w:w="1440" w:type="dxa"/>
            <w:tcBorders>
              <w:top w:val="single" w:sz="4" w:space="0" w:color="auto"/>
            </w:tcBorders>
            <w:noWrap/>
            <w:vAlign w:val="bottom"/>
          </w:tcPr>
          <w:p w:rsidR="00DB01E2" w:rsidRPr="00C20FC8" w:rsidRDefault="007C1ACB" w:rsidP="00C20FC8">
            <w:pPr>
              <w:spacing w:line="240" w:lineRule="auto"/>
              <w:jc w:val="center"/>
              <w:rPr>
                <w:rFonts w:cs="Arial"/>
                <w:sz w:val="20"/>
                <w:szCs w:val="22"/>
                <w:lang w:eastAsia="en-CA"/>
              </w:rPr>
            </w:pPr>
            <w:hyperlink r:id="rId9" w:history="1">
              <w:r w:rsidR="00DB01E2" w:rsidRPr="00C20FC8">
                <w:rPr>
                  <w:rStyle w:val="Hyperlink"/>
                  <w:rFonts w:cs="Arial"/>
                  <w:color w:val="auto"/>
                  <w:sz w:val="20"/>
                  <w:szCs w:val="22"/>
                  <w:u w:val="none"/>
                </w:rPr>
                <w:t>1181677</w:t>
              </w:r>
            </w:hyperlink>
          </w:p>
        </w:tc>
        <w:tc>
          <w:tcPr>
            <w:tcW w:w="3477" w:type="dxa"/>
            <w:tcBorders>
              <w:top w:val="single" w:sz="4" w:space="0" w:color="auto"/>
            </w:tcBorders>
            <w:noWrap/>
            <w:vAlign w:val="bottom"/>
          </w:tcPr>
          <w:p w:rsidR="00DB01E2" w:rsidRPr="00C20FC8" w:rsidRDefault="00DB01E2" w:rsidP="00C20FC8">
            <w:pPr>
              <w:spacing w:line="240" w:lineRule="auto"/>
              <w:jc w:val="center"/>
              <w:rPr>
                <w:rFonts w:cs="Arial"/>
                <w:color w:val="000000"/>
                <w:sz w:val="20"/>
                <w:szCs w:val="22"/>
                <w:lang w:eastAsia="en-CA"/>
              </w:rPr>
            </w:pPr>
            <w:r w:rsidRPr="00C20FC8">
              <w:rPr>
                <w:rFonts w:cs="Arial"/>
                <w:color w:val="000000"/>
                <w:sz w:val="20"/>
                <w:szCs w:val="22"/>
              </w:rPr>
              <w:t>LLVHDALEEMRLSANSREREGIKER</w:t>
            </w:r>
          </w:p>
        </w:tc>
        <w:tc>
          <w:tcPr>
            <w:tcW w:w="148" w:type="dxa"/>
            <w:tcBorders>
              <w:top w:val="single" w:sz="4" w:space="0" w:color="auto"/>
            </w:tcBorders>
            <w:noWrap/>
            <w:vAlign w:val="center"/>
          </w:tcPr>
          <w:p w:rsidR="00DB01E2" w:rsidRPr="00C20FC8" w:rsidRDefault="00DB01E2" w:rsidP="00C20FC8">
            <w:pPr>
              <w:spacing w:line="240" w:lineRule="auto"/>
              <w:jc w:val="center"/>
              <w:rPr>
                <w:rFonts w:cs="Arial"/>
                <w:color w:val="000000"/>
                <w:sz w:val="20"/>
                <w:szCs w:val="22"/>
                <w:lang w:eastAsia="en-CA"/>
              </w:rPr>
            </w:pPr>
          </w:p>
        </w:tc>
      </w:tr>
      <w:tr w:rsidR="00DB01E2" w:rsidRPr="00C20FC8" w:rsidTr="00C20FC8">
        <w:trPr>
          <w:trHeight w:val="227"/>
        </w:trPr>
        <w:tc>
          <w:tcPr>
            <w:tcW w:w="979" w:type="dxa"/>
            <w:vAlign w:val="bottom"/>
          </w:tcPr>
          <w:p w:rsidR="00DB01E2" w:rsidRPr="00C20FC8" w:rsidRDefault="00DB01E2" w:rsidP="00C20FC8">
            <w:pPr>
              <w:spacing w:line="240" w:lineRule="auto"/>
              <w:jc w:val="center"/>
              <w:rPr>
                <w:rFonts w:cs="Arial"/>
                <w:color w:val="000000"/>
                <w:sz w:val="20"/>
                <w:szCs w:val="22"/>
                <w:lang w:eastAsia="en-CA"/>
              </w:rPr>
            </w:pPr>
            <w:r w:rsidRPr="00C20FC8">
              <w:rPr>
                <w:rFonts w:cs="Arial"/>
                <w:color w:val="000000"/>
                <w:sz w:val="20"/>
                <w:szCs w:val="22"/>
              </w:rPr>
              <w:t>fnr25</w:t>
            </w:r>
          </w:p>
        </w:tc>
        <w:tc>
          <w:tcPr>
            <w:tcW w:w="3881" w:type="dxa"/>
            <w:noWrap/>
            <w:vAlign w:val="bottom"/>
          </w:tcPr>
          <w:p w:rsidR="00DB01E2" w:rsidRPr="00C20FC8" w:rsidRDefault="00DB01E2" w:rsidP="00C20FC8">
            <w:pPr>
              <w:spacing w:line="240" w:lineRule="auto"/>
              <w:rPr>
                <w:rFonts w:cs="Arial"/>
                <w:color w:val="000000"/>
                <w:sz w:val="20"/>
                <w:szCs w:val="22"/>
                <w:lang w:eastAsia="en-CA"/>
              </w:rPr>
            </w:pPr>
            <w:r w:rsidRPr="00C20FC8">
              <w:rPr>
                <w:rFonts w:cs="Arial"/>
                <w:color w:val="000000"/>
                <w:sz w:val="20"/>
                <w:szCs w:val="22"/>
              </w:rPr>
              <w:t>Ferredoxin--NADP reductase fnr1</w:t>
            </w:r>
          </w:p>
        </w:tc>
        <w:tc>
          <w:tcPr>
            <w:tcW w:w="1440" w:type="dxa"/>
            <w:noWrap/>
            <w:vAlign w:val="bottom"/>
          </w:tcPr>
          <w:p w:rsidR="00DB01E2" w:rsidRPr="00C20FC8" w:rsidRDefault="007C1ACB" w:rsidP="00C20FC8">
            <w:pPr>
              <w:spacing w:line="240" w:lineRule="auto"/>
              <w:jc w:val="center"/>
              <w:rPr>
                <w:rFonts w:cs="Arial"/>
                <w:sz w:val="20"/>
                <w:szCs w:val="22"/>
                <w:lang w:eastAsia="en-CA"/>
              </w:rPr>
            </w:pPr>
            <w:hyperlink r:id="rId10" w:history="1">
              <w:r w:rsidR="00DB01E2" w:rsidRPr="00C20FC8">
                <w:rPr>
                  <w:rStyle w:val="Hyperlink"/>
                  <w:rFonts w:cs="Arial"/>
                  <w:color w:val="auto"/>
                  <w:sz w:val="20"/>
                  <w:szCs w:val="22"/>
                  <w:u w:val="none"/>
                </w:rPr>
                <w:t>1185703</w:t>
              </w:r>
            </w:hyperlink>
          </w:p>
        </w:tc>
        <w:tc>
          <w:tcPr>
            <w:tcW w:w="3477" w:type="dxa"/>
            <w:noWrap/>
            <w:vAlign w:val="bottom"/>
          </w:tcPr>
          <w:p w:rsidR="00DB01E2" w:rsidRPr="00C20FC8" w:rsidRDefault="00DB01E2" w:rsidP="00C20FC8">
            <w:pPr>
              <w:spacing w:line="240" w:lineRule="auto"/>
              <w:jc w:val="center"/>
              <w:rPr>
                <w:rFonts w:cs="Arial"/>
                <w:color w:val="000000"/>
                <w:sz w:val="20"/>
                <w:szCs w:val="22"/>
                <w:lang w:eastAsia="en-CA"/>
              </w:rPr>
            </w:pPr>
            <w:r w:rsidRPr="00C20FC8">
              <w:rPr>
                <w:rFonts w:cs="Arial"/>
                <w:color w:val="000000"/>
                <w:sz w:val="20"/>
                <w:szCs w:val="22"/>
              </w:rPr>
              <w:t>HLEFFSIKVPDGPLTSQLQHLKEGD</w:t>
            </w:r>
          </w:p>
        </w:tc>
        <w:tc>
          <w:tcPr>
            <w:tcW w:w="148" w:type="dxa"/>
            <w:noWrap/>
            <w:vAlign w:val="center"/>
          </w:tcPr>
          <w:p w:rsidR="00DB01E2" w:rsidRPr="00C20FC8" w:rsidRDefault="00DB01E2" w:rsidP="00C20FC8">
            <w:pPr>
              <w:spacing w:line="240" w:lineRule="auto"/>
              <w:jc w:val="center"/>
              <w:rPr>
                <w:rFonts w:cs="Arial"/>
                <w:color w:val="000000"/>
                <w:sz w:val="20"/>
                <w:szCs w:val="22"/>
                <w:lang w:eastAsia="en-CA"/>
              </w:rPr>
            </w:pPr>
          </w:p>
        </w:tc>
      </w:tr>
      <w:tr w:rsidR="00DB01E2" w:rsidRPr="00C20FC8" w:rsidTr="00C20FC8">
        <w:trPr>
          <w:trHeight w:val="227"/>
        </w:trPr>
        <w:tc>
          <w:tcPr>
            <w:tcW w:w="979" w:type="dxa"/>
            <w:vAlign w:val="bottom"/>
          </w:tcPr>
          <w:p w:rsidR="00DB01E2" w:rsidRPr="00C20FC8" w:rsidRDefault="00DB01E2" w:rsidP="00C20FC8">
            <w:pPr>
              <w:spacing w:line="240" w:lineRule="auto"/>
              <w:jc w:val="center"/>
              <w:rPr>
                <w:rFonts w:cs="Arial"/>
                <w:color w:val="000000"/>
                <w:sz w:val="20"/>
                <w:szCs w:val="22"/>
                <w:lang w:eastAsia="en-CA"/>
              </w:rPr>
            </w:pPr>
            <w:r w:rsidRPr="00C20FC8">
              <w:rPr>
                <w:rFonts w:cs="Arial"/>
                <w:color w:val="000000"/>
                <w:sz w:val="20"/>
                <w:szCs w:val="22"/>
              </w:rPr>
              <w:t>lip25</w:t>
            </w:r>
          </w:p>
        </w:tc>
        <w:tc>
          <w:tcPr>
            <w:tcW w:w="3881" w:type="dxa"/>
            <w:noWrap/>
            <w:vAlign w:val="center"/>
          </w:tcPr>
          <w:p w:rsidR="00DB01E2" w:rsidRPr="00C20FC8" w:rsidRDefault="00DB01E2" w:rsidP="00C20FC8">
            <w:pPr>
              <w:spacing w:line="240" w:lineRule="auto"/>
              <w:rPr>
                <w:rFonts w:cs="Arial"/>
                <w:color w:val="000000"/>
                <w:sz w:val="20"/>
                <w:szCs w:val="22"/>
                <w:lang w:eastAsia="en-CA"/>
              </w:rPr>
            </w:pPr>
            <w:r w:rsidRPr="00C20FC8">
              <w:rPr>
                <w:rFonts w:cs="Arial"/>
                <w:color w:val="000000"/>
                <w:sz w:val="20"/>
                <w:szCs w:val="22"/>
              </w:rPr>
              <w:t>Lipoprotein, putative</w:t>
            </w:r>
          </w:p>
        </w:tc>
        <w:tc>
          <w:tcPr>
            <w:tcW w:w="1440" w:type="dxa"/>
            <w:noWrap/>
            <w:vAlign w:val="bottom"/>
          </w:tcPr>
          <w:p w:rsidR="00DB01E2" w:rsidRPr="00C20FC8" w:rsidRDefault="007C1ACB" w:rsidP="00C20FC8">
            <w:pPr>
              <w:spacing w:line="240" w:lineRule="auto"/>
              <w:jc w:val="center"/>
              <w:rPr>
                <w:rFonts w:cs="Arial"/>
                <w:sz w:val="20"/>
                <w:szCs w:val="22"/>
                <w:lang w:eastAsia="en-CA"/>
              </w:rPr>
            </w:pPr>
            <w:hyperlink r:id="rId11" w:history="1">
              <w:r w:rsidR="00DB01E2" w:rsidRPr="00C20FC8">
                <w:rPr>
                  <w:rStyle w:val="Hyperlink"/>
                  <w:rFonts w:cs="Arial"/>
                  <w:color w:val="auto"/>
                  <w:sz w:val="20"/>
                  <w:szCs w:val="22"/>
                  <w:u w:val="none"/>
                </w:rPr>
                <w:t>1184837</w:t>
              </w:r>
            </w:hyperlink>
          </w:p>
        </w:tc>
        <w:tc>
          <w:tcPr>
            <w:tcW w:w="3477" w:type="dxa"/>
            <w:noWrap/>
            <w:vAlign w:val="bottom"/>
          </w:tcPr>
          <w:p w:rsidR="00DB01E2" w:rsidRPr="00C20FC8" w:rsidRDefault="00DB01E2" w:rsidP="00C20FC8">
            <w:pPr>
              <w:spacing w:line="240" w:lineRule="auto"/>
              <w:jc w:val="center"/>
              <w:rPr>
                <w:rFonts w:cs="Arial"/>
                <w:color w:val="000000"/>
                <w:sz w:val="20"/>
                <w:szCs w:val="22"/>
                <w:lang w:eastAsia="en-CA"/>
              </w:rPr>
            </w:pPr>
            <w:r w:rsidRPr="00C20FC8">
              <w:rPr>
                <w:rFonts w:cs="Arial"/>
                <w:color w:val="000000"/>
                <w:sz w:val="20"/>
                <w:szCs w:val="22"/>
              </w:rPr>
              <w:t>GNYALIDVVWTLGLRDAGATAGSKR</w:t>
            </w:r>
          </w:p>
        </w:tc>
        <w:tc>
          <w:tcPr>
            <w:tcW w:w="148" w:type="dxa"/>
            <w:noWrap/>
            <w:vAlign w:val="center"/>
          </w:tcPr>
          <w:p w:rsidR="00DB01E2" w:rsidRPr="00C20FC8" w:rsidRDefault="00DB01E2" w:rsidP="00C20FC8">
            <w:pPr>
              <w:spacing w:line="240" w:lineRule="auto"/>
              <w:jc w:val="center"/>
              <w:rPr>
                <w:rFonts w:cs="Arial"/>
                <w:color w:val="000000"/>
                <w:sz w:val="20"/>
                <w:szCs w:val="22"/>
                <w:lang w:eastAsia="en-CA"/>
              </w:rPr>
            </w:pPr>
          </w:p>
        </w:tc>
      </w:tr>
      <w:tr w:rsidR="00DB01E2" w:rsidRPr="00C20FC8" w:rsidTr="00C20FC8">
        <w:trPr>
          <w:trHeight w:val="227"/>
        </w:trPr>
        <w:tc>
          <w:tcPr>
            <w:tcW w:w="979" w:type="dxa"/>
            <w:tcBorders>
              <w:bottom w:val="single" w:sz="4" w:space="0" w:color="auto"/>
            </w:tcBorders>
            <w:vAlign w:val="bottom"/>
          </w:tcPr>
          <w:p w:rsidR="00DB01E2" w:rsidRPr="00C20FC8" w:rsidRDefault="00DB01E2" w:rsidP="00C20FC8">
            <w:pPr>
              <w:spacing w:line="240" w:lineRule="auto"/>
              <w:jc w:val="center"/>
              <w:rPr>
                <w:rFonts w:cs="Arial"/>
                <w:color w:val="000000"/>
                <w:sz w:val="20"/>
                <w:szCs w:val="22"/>
                <w:lang w:eastAsia="en-CA"/>
              </w:rPr>
            </w:pPr>
            <w:r w:rsidRPr="00C20FC8">
              <w:rPr>
                <w:rFonts w:cs="Arial"/>
                <w:color w:val="000000"/>
                <w:sz w:val="20"/>
                <w:szCs w:val="22"/>
              </w:rPr>
              <w:t>acc25</w:t>
            </w:r>
          </w:p>
        </w:tc>
        <w:tc>
          <w:tcPr>
            <w:tcW w:w="3881" w:type="dxa"/>
            <w:tcBorders>
              <w:bottom w:val="single" w:sz="4" w:space="0" w:color="auto"/>
            </w:tcBorders>
            <w:noWrap/>
            <w:vAlign w:val="bottom"/>
          </w:tcPr>
          <w:p w:rsidR="00DB01E2" w:rsidRPr="00C20FC8" w:rsidRDefault="00DB01E2" w:rsidP="00C20FC8">
            <w:pPr>
              <w:spacing w:line="240" w:lineRule="auto"/>
              <w:rPr>
                <w:rFonts w:cs="Arial"/>
                <w:color w:val="000000"/>
                <w:sz w:val="20"/>
                <w:szCs w:val="22"/>
                <w:lang w:eastAsia="en-CA"/>
              </w:rPr>
            </w:pPr>
            <w:r w:rsidRPr="00C20FC8">
              <w:rPr>
                <w:rFonts w:cs="Arial"/>
                <w:color w:val="000000"/>
                <w:sz w:val="20"/>
                <w:szCs w:val="22"/>
              </w:rPr>
              <w:t>Acetyl-CoA carboxylase subunit beta accD</w:t>
            </w:r>
          </w:p>
        </w:tc>
        <w:tc>
          <w:tcPr>
            <w:tcW w:w="1440" w:type="dxa"/>
            <w:tcBorders>
              <w:bottom w:val="single" w:sz="4" w:space="0" w:color="auto"/>
            </w:tcBorders>
            <w:noWrap/>
            <w:vAlign w:val="bottom"/>
          </w:tcPr>
          <w:p w:rsidR="00DB01E2" w:rsidRPr="00C20FC8" w:rsidRDefault="00DB01E2" w:rsidP="00C20FC8">
            <w:pPr>
              <w:spacing w:line="240" w:lineRule="auto"/>
              <w:jc w:val="center"/>
              <w:rPr>
                <w:rFonts w:cs="Arial"/>
                <w:sz w:val="20"/>
                <w:szCs w:val="22"/>
                <w:lang w:eastAsia="en-CA"/>
              </w:rPr>
            </w:pPr>
            <w:r w:rsidRPr="00C20FC8">
              <w:rPr>
                <w:rFonts w:cs="Arial"/>
                <w:sz w:val="20"/>
                <w:szCs w:val="22"/>
              </w:rPr>
              <w:t>1185486</w:t>
            </w:r>
          </w:p>
        </w:tc>
        <w:tc>
          <w:tcPr>
            <w:tcW w:w="3477" w:type="dxa"/>
            <w:tcBorders>
              <w:bottom w:val="single" w:sz="4" w:space="0" w:color="auto"/>
            </w:tcBorders>
            <w:noWrap/>
            <w:vAlign w:val="bottom"/>
          </w:tcPr>
          <w:p w:rsidR="00DB01E2" w:rsidRPr="00C20FC8" w:rsidRDefault="00DB01E2" w:rsidP="00C20FC8">
            <w:pPr>
              <w:spacing w:line="240" w:lineRule="auto"/>
              <w:jc w:val="center"/>
              <w:rPr>
                <w:rFonts w:cs="Arial"/>
                <w:color w:val="000000"/>
                <w:sz w:val="20"/>
                <w:szCs w:val="22"/>
                <w:lang w:eastAsia="en-CA"/>
              </w:rPr>
            </w:pPr>
            <w:r w:rsidRPr="00C20FC8">
              <w:rPr>
                <w:rFonts w:cs="Arial"/>
                <w:color w:val="000000"/>
                <w:sz w:val="20"/>
                <w:szCs w:val="22"/>
              </w:rPr>
              <w:t>GAIVGERFVRAANYALENRCPMICF</w:t>
            </w:r>
          </w:p>
        </w:tc>
        <w:tc>
          <w:tcPr>
            <w:tcW w:w="148" w:type="dxa"/>
            <w:tcBorders>
              <w:bottom w:val="single" w:sz="4" w:space="0" w:color="auto"/>
            </w:tcBorders>
            <w:noWrap/>
            <w:vAlign w:val="center"/>
          </w:tcPr>
          <w:p w:rsidR="00DB01E2" w:rsidRPr="00C20FC8" w:rsidRDefault="00DB01E2" w:rsidP="00C20FC8">
            <w:pPr>
              <w:spacing w:line="240" w:lineRule="auto"/>
              <w:jc w:val="center"/>
              <w:rPr>
                <w:rFonts w:cs="Arial"/>
                <w:color w:val="000000"/>
                <w:sz w:val="20"/>
                <w:szCs w:val="22"/>
                <w:lang w:eastAsia="en-CA"/>
              </w:rPr>
            </w:pPr>
          </w:p>
        </w:tc>
      </w:tr>
      <w:tr w:rsidR="00EF1B5B" w:rsidRPr="00C20FC8" w:rsidTr="00C20FC8">
        <w:trPr>
          <w:trHeight w:val="227"/>
        </w:trPr>
        <w:tc>
          <w:tcPr>
            <w:tcW w:w="9925" w:type="dxa"/>
            <w:gridSpan w:val="5"/>
            <w:tcBorders>
              <w:top w:val="single" w:sz="4" w:space="0" w:color="auto"/>
            </w:tcBorders>
            <w:vAlign w:val="center"/>
          </w:tcPr>
          <w:p w:rsidR="00EF1B5B" w:rsidRPr="00C20FC8" w:rsidRDefault="00EF1B5B" w:rsidP="00C20FC8">
            <w:pPr>
              <w:spacing w:line="240" w:lineRule="auto"/>
              <w:rPr>
                <w:rFonts w:cs="Arial"/>
                <w:color w:val="000000"/>
                <w:sz w:val="20"/>
                <w:szCs w:val="22"/>
                <w:lang w:eastAsia="en-CA"/>
              </w:rPr>
            </w:pPr>
          </w:p>
        </w:tc>
      </w:tr>
    </w:tbl>
    <w:p w:rsidR="00EF1B5B" w:rsidRDefault="00EF1B5B" w:rsidP="00C20FC8">
      <w:pPr>
        <w:spacing w:line="240" w:lineRule="auto"/>
        <w:rPr>
          <w:rFonts w:cs="Arial"/>
          <w:b/>
          <w:bCs/>
          <w:szCs w:val="22"/>
        </w:rPr>
      </w:pPr>
      <w:r>
        <w:rPr>
          <w:szCs w:val="22"/>
        </w:rPr>
        <w:br w:type="page"/>
      </w:r>
    </w:p>
    <w:tbl>
      <w:tblPr>
        <w:tblW w:w="9933" w:type="dxa"/>
        <w:tblCellMar>
          <w:top w:w="14" w:type="dxa"/>
          <w:left w:w="29" w:type="dxa"/>
          <w:bottom w:w="14" w:type="dxa"/>
          <w:right w:w="29" w:type="dxa"/>
        </w:tblCellMar>
        <w:tblLook w:val="04A0" w:firstRow="1" w:lastRow="0" w:firstColumn="1" w:lastColumn="0" w:noHBand="0" w:noVBand="1"/>
      </w:tblPr>
      <w:tblGrid>
        <w:gridCol w:w="1449"/>
        <w:gridCol w:w="1214"/>
        <w:gridCol w:w="2380"/>
        <w:gridCol w:w="4890"/>
      </w:tblGrid>
      <w:tr w:rsidR="0085254A" w:rsidRPr="00C20FC8" w:rsidTr="00664F8B">
        <w:trPr>
          <w:trHeight w:val="315"/>
        </w:trPr>
        <w:tc>
          <w:tcPr>
            <w:tcW w:w="9933" w:type="dxa"/>
            <w:gridSpan w:val="4"/>
            <w:tcBorders>
              <w:bottom w:val="single" w:sz="4" w:space="0" w:color="auto"/>
            </w:tcBorders>
            <w:noWrap/>
          </w:tcPr>
          <w:p w:rsidR="00276510" w:rsidRPr="00C20FC8" w:rsidRDefault="00EF1B5B" w:rsidP="00C20FC8">
            <w:pPr>
              <w:pStyle w:val="Heading2"/>
              <w:spacing w:before="0" w:after="0"/>
              <w:rPr>
                <w:sz w:val="20"/>
                <w:szCs w:val="22"/>
                <w:lang w:eastAsia="en-CA"/>
              </w:rPr>
            </w:pPr>
            <w:r w:rsidRPr="00C20FC8">
              <w:rPr>
                <w:sz w:val="20"/>
                <w:szCs w:val="22"/>
                <w:lang w:eastAsia="en-CA"/>
              </w:rPr>
              <w:lastRenderedPageBreak/>
              <w:t>Table S5</w:t>
            </w:r>
            <w:r w:rsidR="0085254A" w:rsidRPr="00C20FC8">
              <w:rPr>
                <w:sz w:val="20"/>
                <w:szCs w:val="22"/>
                <w:lang w:eastAsia="en-CA"/>
              </w:rPr>
              <w:t xml:space="preserve"> – </w:t>
            </w:r>
            <w:r w:rsidR="0085254A" w:rsidRPr="00C20FC8">
              <w:rPr>
                <w:i/>
                <w:sz w:val="20"/>
                <w:szCs w:val="22"/>
                <w:lang w:eastAsia="en-CA"/>
              </w:rPr>
              <w:t xml:space="preserve">Arabidopsis thaliana </w:t>
            </w:r>
            <w:r w:rsidR="0085254A" w:rsidRPr="00C20FC8">
              <w:rPr>
                <w:sz w:val="20"/>
                <w:szCs w:val="22"/>
                <w:lang w:eastAsia="en-CA"/>
              </w:rPr>
              <w:t>LRR-RLK genes</w:t>
            </w:r>
          </w:p>
        </w:tc>
      </w:tr>
      <w:tr w:rsidR="0085254A" w:rsidRPr="00C20FC8" w:rsidTr="00664F8B">
        <w:trPr>
          <w:trHeight w:val="315"/>
        </w:trPr>
        <w:tc>
          <w:tcPr>
            <w:tcW w:w="1449" w:type="dxa"/>
            <w:tcBorders>
              <w:top w:val="single" w:sz="4" w:space="0" w:color="auto"/>
              <w:bottom w:val="single" w:sz="4" w:space="0" w:color="auto"/>
            </w:tcBorders>
            <w:shd w:val="clear" w:color="auto" w:fill="auto"/>
            <w:noWrap/>
          </w:tcPr>
          <w:p w:rsidR="002F09A5" w:rsidRPr="00C20FC8" w:rsidRDefault="0085254A" w:rsidP="00C20FC8">
            <w:pPr>
              <w:spacing w:line="240" w:lineRule="auto"/>
              <w:rPr>
                <w:rFonts w:cs="Arial"/>
                <w:b/>
                <w:bCs/>
                <w:color w:val="000000"/>
                <w:sz w:val="20"/>
                <w:szCs w:val="22"/>
                <w:lang w:eastAsia="en-CA"/>
              </w:rPr>
            </w:pPr>
            <w:r w:rsidRPr="00C20FC8">
              <w:rPr>
                <w:rFonts w:cs="Arial"/>
                <w:b/>
                <w:bCs/>
                <w:color w:val="000000"/>
                <w:sz w:val="20"/>
                <w:szCs w:val="22"/>
              </w:rPr>
              <w:t>RefSeq ID</w:t>
            </w:r>
          </w:p>
        </w:tc>
        <w:tc>
          <w:tcPr>
            <w:tcW w:w="1214" w:type="dxa"/>
            <w:tcBorders>
              <w:top w:val="single" w:sz="4" w:space="0" w:color="auto"/>
              <w:bottom w:val="single" w:sz="4" w:space="0" w:color="auto"/>
            </w:tcBorders>
            <w:shd w:val="clear" w:color="auto" w:fill="auto"/>
            <w:noWrap/>
          </w:tcPr>
          <w:p w:rsidR="002F09A5" w:rsidRPr="00C20FC8" w:rsidRDefault="0085254A" w:rsidP="00C20FC8">
            <w:pPr>
              <w:spacing w:line="240" w:lineRule="auto"/>
              <w:rPr>
                <w:rFonts w:cs="Arial"/>
                <w:b/>
                <w:bCs/>
                <w:color w:val="000000"/>
                <w:sz w:val="20"/>
                <w:szCs w:val="22"/>
                <w:lang w:eastAsia="en-CA"/>
              </w:rPr>
            </w:pPr>
            <w:r w:rsidRPr="00C20FC8">
              <w:rPr>
                <w:rFonts w:cs="Arial"/>
                <w:b/>
                <w:bCs/>
                <w:i/>
                <w:color w:val="000000"/>
                <w:sz w:val="20"/>
                <w:szCs w:val="22"/>
              </w:rPr>
              <w:t xml:space="preserve">Arabidopsis </w:t>
            </w:r>
            <w:r w:rsidRPr="00C20FC8">
              <w:rPr>
                <w:rFonts w:cs="Arial"/>
                <w:b/>
                <w:bCs/>
                <w:color w:val="000000"/>
                <w:sz w:val="20"/>
                <w:szCs w:val="22"/>
              </w:rPr>
              <w:t>Gene ID</w:t>
            </w:r>
          </w:p>
        </w:tc>
        <w:tc>
          <w:tcPr>
            <w:tcW w:w="2380" w:type="dxa"/>
            <w:tcBorders>
              <w:top w:val="single" w:sz="4" w:space="0" w:color="auto"/>
              <w:bottom w:val="single" w:sz="4" w:space="0" w:color="auto"/>
            </w:tcBorders>
            <w:shd w:val="clear" w:color="auto" w:fill="auto"/>
            <w:noWrap/>
          </w:tcPr>
          <w:p w:rsidR="002F09A5" w:rsidRPr="00C20FC8" w:rsidRDefault="0085254A" w:rsidP="00C20FC8">
            <w:pPr>
              <w:spacing w:line="240" w:lineRule="auto"/>
              <w:rPr>
                <w:rFonts w:cs="Arial"/>
                <w:b/>
                <w:bCs/>
                <w:color w:val="000000"/>
                <w:sz w:val="20"/>
                <w:szCs w:val="22"/>
                <w:lang w:eastAsia="en-CA"/>
              </w:rPr>
            </w:pPr>
            <w:r w:rsidRPr="00C20FC8">
              <w:rPr>
                <w:rFonts w:cs="Arial"/>
                <w:b/>
                <w:bCs/>
                <w:color w:val="000000"/>
                <w:sz w:val="20"/>
                <w:szCs w:val="22"/>
              </w:rPr>
              <w:t>Protein Name</w:t>
            </w:r>
          </w:p>
        </w:tc>
        <w:tc>
          <w:tcPr>
            <w:tcW w:w="4890" w:type="dxa"/>
            <w:tcBorders>
              <w:top w:val="single" w:sz="4" w:space="0" w:color="auto"/>
              <w:bottom w:val="single" w:sz="4" w:space="0" w:color="auto"/>
            </w:tcBorders>
            <w:shd w:val="clear" w:color="auto" w:fill="auto"/>
            <w:noWrap/>
          </w:tcPr>
          <w:p w:rsidR="002F09A5" w:rsidRPr="00C20FC8" w:rsidRDefault="0085254A" w:rsidP="00C20FC8">
            <w:pPr>
              <w:spacing w:line="240" w:lineRule="auto"/>
              <w:rPr>
                <w:rFonts w:cs="Arial"/>
                <w:b/>
                <w:bCs/>
                <w:color w:val="000000"/>
                <w:sz w:val="20"/>
                <w:szCs w:val="22"/>
                <w:lang w:eastAsia="en-CA"/>
              </w:rPr>
            </w:pPr>
            <w:r w:rsidRPr="00C20FC8">
              <w:rPr>
                <w:rFonts w:cs="Arial"/>
                <w:b/>
                <w:bCs/>
                <w:color w:val="000000"/>
                <w:sz w:val="20"/>
                <w:szCs w:val="22"/>
              </w:rPr>
              <w:t>Gene Description</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NP_172061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AT1G05700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Pr>
                <w:rFonts w:cs="Arial"/>
                <w:color w:val="000000"/>
                <w:sz w:val="20"/>
                <w:szCs w:val="22"/>
                <w:vertAlign w:val="superscript"/>
              </w:rPr>
              <w:t>1</w:t>
            </w:r>
            <w:r w:rsidR="0085254A" w:rsidRPr="00C20FC8">
              <w:rPr>
                <w:rFonts w:cs="Arial"/>
                <w:color w:val="000000"/>
                <w:sz w:val="20"/>
                <w:szCs w:val="22"/>
              </w:rPr>
              <w:t xml:space="preserve"> transmembrane protein kinase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NP_172169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AT1G06840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NP_172235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AT1G07550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NP_172236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AT1G07560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NP_172244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AT1G07650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NP_172335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AT1G08590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NP_850942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AT1G09970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LRR XI-23, RLK7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NP_001077512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AT1G10850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NP_172580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AT1G11130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SUB, SCM, SRF9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NP_172708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AT1G12460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NP_172891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AT1G14390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NP_173166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AT1G17230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NP_173217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AT1G17750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PEPR2, AtPEPR2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PEP1 receptor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NP_173869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AT1G24650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NP_564228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AT1G25320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NP_174039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AT1G27190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NP_174166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AT1G28440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HSL1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HAESA-like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NP_564335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AT1G29720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NP_174266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AT1G29730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NP_174267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AT1G29740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NP_850955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AT1G29750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RKF1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R</w:t>
            </w:r>
            <w:r w:rsidR="0085254A" w:rsidRPr="00C20FC8">
              <w:rPr>
                <w:rFonts w:cs="Arial"/>
                <w:color w:val="000000"/>
                <w:sz w:val="20"/>
                <w:szCs w:val="22"/>
              </w:rPr>
              <w:t xml:space="preserve">eceptor-like kinase in flowers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NP_174427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AT1G31420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FEI1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NP_174673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AT1G34110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NP_174683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AT1G34210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SERK2, ATSERK2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S</w:t>
            </w:r>
            <w:r w:rsidR="0085254A" w:rsidRPr="00C20FC8">
              <w:rPr>
                <w:rFonts w:cs="Arial"/>
                <w:color w:val="000000"/>
                <w:sz w:val="20"/>
                <w:szCs w:val="22"/>
              </w:rPr>
              <w:t xml:space="preserve">omatic embryogenesis receptor-like kinase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NP_174702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AT1G34420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NP_564528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AT1G48480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RKL1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R</w:t>
            </w:r>
            <w:r w:rsidR="0085254A" w:rsidRPr="00C20FC8">
              <w:rPr>
                <w:rFonts w:cs="Arial"/>
                <w:color w:val="000000"/>
                <w:sz w:val="20"/>
                <w:szCs w:val="22"/>
              </w:rPr>
              <w:t xml:space="preserve">eceptor-like kinase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NP_175336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AT1G49100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NP_175476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AT1G50610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NP_175590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AT1G51790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NP_175591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AT1G51800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NP_175592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AT1G51805</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NP_175593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AT1G51810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NP_175594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AT1G51820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NP_175595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AT1G51830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NP_175597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AT1G51850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NP_175598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AT1G51860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NP_175600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AT1G51880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RHS6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R</w:t>
            </w:r>
            <w:r w:rsidR="0085254A" w:rsidRPr="00C20FC8">
              <w:rPr>
                <w:rFonts w:cs="Arial"/>
                <w:color w:val="000000"/>
                <w:sz w:val="20"/>
                <w:szCs w:val="22"/>
              </w:rPr>
              <w:t xml:space="preserve">oot hair specific 6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NP_175601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AT1G51890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NP_175603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AT1G51910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lastRenderedPageBreak/>
              <w:t>NP_175747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AT1G53420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NP_175748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AT1G53430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NP_175749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AT1G53440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NP_175777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AT1G53730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SRF6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STRUBBELIG-receptor family 6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NP_175957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AT1G55610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BRL1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BRI1 like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NP_176009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AT1G56130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NP_564709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AT1G56140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NP_564710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AT1G56145</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NP_176262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AT1G60630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NP_176483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AT1G62950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NP_176532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AT1G63430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NP_176603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AT1G64210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NP_176789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AT1G66150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TMK1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T</w:t>
            </w:r>
            <w:r w:rsidR="0085254A" w:rsidRPr="00C20FC8">
              <w:rPr>
                <w:rFonts w:cs="Arial"/>
                <w:color w:val="000000"/>
                <w:sz w:val="20"/>
                <w:szCs w:val="22"/>
              </w:rPr>
              <w:t xml:space="preserve">ransmembrane kinase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NP_176855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AT1G66830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NP_176918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AT1G67510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NP_564904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AT1G67720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NP_177087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AT1G69270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RPK1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R</w:t>
            </w:r>
            <w:r w:rsidR="0085254A" w:rsidRPr="00C20FC8">
              <w:rPr>
                <w:rFonts w:cs="Arial"/>
                <w:color w:val="000000"/>
                <w:sz w:val="20"/>
                <w:szCs w:val="22"/>
              </w:rPr>
              <w:t xml:space="preserve">eceptor-like protein kinase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NP_177157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AT1G69990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NP_177328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AT1G71830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SERK1, ATSERK1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S</w:t>
            </w:r>
            <w:r w:rsidR="0085254A" w:rsidRPr="00C20FC8">
              <w:rPr>
                <w:rFonts w:cs="Arial"/>
                <w:color w:val="000000"/>
                <w:sz w:val="20"/>
                <w:szCs w:val="22"/>
              </w:rPr>
              <w:t xml:space="preserve">omatic embryogenesis receptor-like kinase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NP_177363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AT1G72180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NP_177374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AT1G72300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NP_177390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AT1G72460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NP_177451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AT1G73080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PEPR1, ATPEPR1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PEP1 receptor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NP_565084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AT1G74360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NP_177694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AT1G75640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NP_177710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AT1G75820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CLV1, FAS3, FLO5, ATCLV1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NP_178019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AT1G78980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SRF5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STRUBBELIG-receptor family 5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NP_178080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AT1G79620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NP_178230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AT2G01210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NP_178291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AT2G01820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NP_178304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AT2G01950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VH1, BRL2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BRI1-like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NP_178330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AT2G02220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ATPSKR1, PSKR1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P</w:t>
            </w:r>
            <w:r w:rsidR="0085254A" w:rsidRPr="00C20FC8">
              <w:rPr>
                <w:rFonts w:cs="Arial"/>
                <w:color w:val="000000"/>
                <w:sz w:val="20"/>
                <w:szCs w:val="22"/>
              </w:rPr>
              <w:t xml:space="preserve">hytosulfokin receptor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NP_178381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AT2G02780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NP_178510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AT2G04300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NP_178721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AT2G07040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ATPRK2A, PRK2A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NP_178999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AT2G13790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ATSERK4, SERK4, BKK1, BAK7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S</w:t>
            </w:r>
            <w:r w:rsidR="0085254A" w:rsidRPr="00C20FC8">
              <w:rPr>
                <w:rFonts w:cs="Arial"/>
                <w:color w:val="000000"/>
                <w:sz w:val="20"/>
                <w:szCs w:val="22"/>
              </w:rPr>
              <w:t xml:space="preserve">omatic embryogenesis receptor-like kinase 4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NP_179051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AT2G14440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NP_179057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AT2G14510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NP_179132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AT2G15300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NP_179220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AT2G16250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NP_179509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AT2G19190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FRK1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FLG22-induced receptor-like kinase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lastRenderedPageBreak/>
              <w:t>NP_179511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AT2G19210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NP_179513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AT2G19230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NP_565489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AT2G20850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SRF1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STRUBBELIG-receptor family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NP_179911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AT2G23300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NP_179973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AT2G23950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NP_850049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AT2G24230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NP_180150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AT2G25790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NP_180201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AT2G26330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ER, QRP1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NP_180241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AT2G26730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NP_180274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AT2G27060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NP_180462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AT2G28960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NP_180463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AT2G28970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NP_180465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AT2G28990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NP_180466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AT2G29000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NP_180747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AT2G31880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SOBIR1, EVR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NP_180875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AT2G33170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NP_181105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AT2G35620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FEI2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NP_181196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AT2G36570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NP_181242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AT2G37050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NP_181713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AT2G41820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NP_181758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AT2G42290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NP_182059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AT2G45340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NP_186862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AT3G02130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RPK2, TOAD2, CLI1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R</w:t>
            </w:r>
            <w:r w:rsidR="0085254A" w:rsidRPr="00C20FC8">
              <w:rPr>
                <w:rFonts w:cs="Arial"/>
                <w:color w:val="000000"/>
                <w:sz w:val="20"/>
                <w:szCs w:val="22"/>
              </w:rPr>
              <w:t xml:space="preserve">eceptor-like protein kinase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NP_566213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AT3G03770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NP_187480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AT3G08680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NP_566444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AT3G13065</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SRF4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STRUBBELIG-receptor family 4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NP_974311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AT3G14350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SRF7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STRUBBELIG-receptor family 7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NP_566589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AT3G17840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RLK902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R</w:t>
            </w:r>
            <w:r w:rsidR="0085254A" w:rsidRPr="00C20FC8">
              <w:rPr>
                <w:rFonts w:cs="Arial"/>
                <w:color w:val="000000"/>
                <w:sz w:val="20"/>
                <w:szCs w:val="22"/>
              </w:rPr>
              <w:t xml:space="preserve">eceptor-like kinase 902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NP_188604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AT3G19700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IKU2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NP_188771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AT3G21340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NP_189017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AT3G23750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NP_189066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AT3G24240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NP_189109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AT3G24660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TMKL1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T</w:t>
            </w:r>
            <w:r w:rsidR="0085254A" w:rsidRPr="00C20FC8">
              <w:rPr>
                <w:rFonts w:cs="Arial"/>
                <w:color w:val="000000"/>
                <w:sz w:val="20"/>
                <w:szCs w:val="22"/>
              </w:rPr>
              <w:t xml:space="preserve">ransmembrane kinase-like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NP_974360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AT3G25560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NIK2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NSP-interacting kinase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NP_189443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AT3G28040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NP_189486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AT3G28450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NP_189874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AT3G42880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NP_190217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AT3G46330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MEE39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NP_190218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AT3G46340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NP_190219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AT3G46350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NP_190221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AT3G46370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NP_190224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AT3G46400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lastRenderedPageBreak/>
              <w:t>NP_190226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AT3G46420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NP_190536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AT3G49670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BAM2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NP_190592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AT3G50230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NP_190742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AT3G51740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IMK2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I</w:t>
            </w:r>
            <w:r w:rsidR="0085254A" w:rsidRPr="00C20FC8">
              <w:rPr>
                <w:rFonts w:cs="Arial"/>
                <w:color w:val="000000"/>
                <w:sz w:val="20"/>
                <w:szCs w:val="22"/>
              </w:rPr>
              <w:t xml:space="preserve">nflorescence meristem receptor-like kinase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NP_190927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AT3G53590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NP_191169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AT3G56100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MRLK, IMK3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M</w:t>
            </w:r>
            <w:r w:rsidR="0085254A" w:rsidRPr="00C20FC8">
              <w:rPr>
                <w:rFonts w:cs="Arial"/>
                <w:color w:val="000000"/>
                <w:sz w:val="20"/>
                <w:szCs w:val="22"/>
              </w:rPr>
              <w:t xml:space="preserve">eristematic receptor-like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NP_191196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AT3G56370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NP_191342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AT3G57830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NP_192248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AT4G03390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SRF3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STRUBBELIG-receptor family 3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NP_192625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AT4G08850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NP_192939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AT4G12020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WRKY19, ATWRKY19, MAPKKK11, MEKK4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P</w:t>
            </w:r>
            <w:r w:rsidR="0085254A" w:rsidRPr="00C20FC8">
              <w:rPr>
                <w:rFonts w:cs="Arial"/>
                <w:color w:val="000000"/>
                <w:sz w:val="20"/>
                <w:szCs w:val="22"/>
              </w:rPr>
              <w:t xml:space="preserve">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NP_193599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AT4G18640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MRH1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NP_193747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AT4G20140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GSO1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NP_193760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AT4G20270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BAM3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NP_193778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AT4G20450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NP_193811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AT4G20790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NP_193826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AT4G20940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NP_193944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AT4G22130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SRF8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STRUBBELIG-receptor family 8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NP_194004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AT4G22730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NP_194105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AT4G23740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NP_194578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AT4G28490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RLK5, HAE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NP_194594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AT4G28650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NP_001190865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AT4G29180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RHS16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R</w:t>
            </w:r>
            <w:r w:rsidR="0085254A" w:rsidRPr="00C20FC8">
              <w:rPr>
                <w:rFonts w:cs="Arial"/>
                <w:color w:val="000000"/>
                <w:sz w:val="20"/>
                <w:szCs w:val="22"/>
              </w:rPr>
              <w:t xml:space="preserve">oot hair specific 16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NP_194728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AT4G29990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NP_194781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AT4G30520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NP_567870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AT4G31250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NP_567920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AT4G33430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BAK1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BRI1-associated receptor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NP_567961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AT4G34220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NP_195341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AT4G36180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NP_195442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AT4G37250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NP_974713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AT4G39270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NP_195650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AT4G39400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BRI1, CBB2, DWF2, BIN1, ATBRI1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NP_195809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AT5G01890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NP_195815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AT5G01950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NP_196300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AT5G06820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SRF2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STRUBBELIG-receptor family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NP_196311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AT5G06940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NP_196332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AT5G07150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NP_196335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AT5G07180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ERL2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ERECTA-like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NP_196345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AT5G07280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EMS1, EXS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NP_196564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AT5G10020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NP_196925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AT5G14210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lastRenderedPageBreak/>
              <w:t>NP_197104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AT5G16000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NIK1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NSP-interacting kinase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NP_197162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AT5G16590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LRR1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NP_197192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AT5G16900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NP_197798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AT5G24100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NP_198389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AT5G35390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NP_198561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AT5G37450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NP_198934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AT5G41180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NP_199116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AT5G43020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NP_199283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AT5G44700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EDA23, GSO2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NP_199390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AT5G45780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NP_199392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AT5G45800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MEE62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NP_199396</w:t>
            </w:r>
          </w:p>
        </w:tc>
        <w:tc>
          <w:tcPr>
            <w:tcW w:w="1214" w:type="dxa"/>
            <w:shd w:val="clear" w:color="auto" w:fill="auto"/>
            <w:noWrap/>
          </w:tcPr>
          <w:p w:rsidR="00276510" w:rsidRPr="00C20FC8" w:rsidRDefault="0085254A" w:rsidP="00C20FC8">
            <w:pPr>
              <w:spacing w:line="240" w:lineRule="auto"/>
              <w:rPr>
                <w:rFonts w:cs="Arial"/>
                <w:b/>
                <w:bCs/>
                <w:color w:val="000000"/>
                <w:sz w:val="20"/>
                <w:szCs w:val="22"/>
              </w:rPr>
            </w:pPr>
            <w:r w:rsidRPr="00C20FC8">
              <w:rPr>
                <w:rFonts w:cs="Arial"/>
                <w:color w:val="000000"/>
                <w:sz w:val="20"/>
                <w:szCs w:val="22"/>
              </w:rPr>
              <w:t>AT5G45840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NP_568696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AT5G48380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BIR1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BAK1-interacting receptor-like kinase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NP_199685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AT5G48740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LRR receptor-like serine/threonine-protein kinase</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NP_199705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AT5G48940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NP_199777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AT5G49660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NP_199787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AT5G49760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NP_199788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AT5G49770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NP_199789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AT5G49780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NP_199948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AT5G51350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NP_199969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AT5G51560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NP_200144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AT5G53320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NP_200200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AT5G53890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PSKR2, AtPSKR2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P</w:t>
            </w:r>
            <w:r w:rsidR="0085254A" w:rsidRPr="00C20FC8">
              <w:rPr>
                <w:rFonts w:cs="Arial"/>
                <w:color w:val="000000"/>
                <w:sz w:val="20"/>
                <w:szCs w:val="22"/>
              </w:rPr>
              <w:t xml:space="preserve">hytosylfokine-alpha receptor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NP_200623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AT5G58150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NP_200773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AT5G59650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NP_200774</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AT5G59660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NP_200775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AT5G59670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NP_200776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AT5G59680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NP_200956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AT5G61480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PXY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NP_201029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AT5G62230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ERL1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ERECTA-like 1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NP_201077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AT5G62710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NP_568971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AT5G63410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NP_568977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AT5G63710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NP_201198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AT5G63930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NP_201371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AT5G65700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BAM1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NP_201372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AT5G65710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HSL2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HAESA-like 2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NP_569046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AT5G67200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NP_201529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AT5G67280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RLK </w:t>
            </w:r>
          </w:p>
        </w:tc>
        <w:tc>
          <w:tcPr>
            <w:tcW w:w="4890" w:type="dxa"/>
            <w:shd w:val="clear" w:color="auto" w:fill="auto"/>
            <w:noWrap/>
          </w:tcPr>
          <w:p w:rsidR="002F09A5" w:rsidRPr="00C20FC8" w:rsidRDefault="0067056A" w:rsidP="00C20FC8">
            <w:pPr>
              <w:spacing w:line="240" w:lineRule="auto"/>
              <w:rPr>
                <w:rFonts w:cs="Arial"/>
                <w:color w:val="000000"/>
                <w:sz w:val="20"/>
                <w:szCs w:val="22"/>
              </w:rPr>
            </w:pPr>
            <w:r>
              <w:rPr>
                <w:rFonts w:cs="Arial"/>
                <w:color w:val="000000"/>
                <w:sz w:val="20"/>
                <w:szCs w:val="22"/>
              </w:rPr>
              <w:t>R</w:t>
            </w:r>
            <w:r w:rsidR="0085254A" w:rsidRPr="00C20FC8">
              <w:rPr>
                <w:rFonts w:cs="Arial"/>
                <w:color w:val="000000"/>
                <w:sz w:val="20"/>
                <w:szCs w:val="22"/>
              </w:rPr>
              <w:t xml:space="preserve">eceptor-like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NP_197548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AT5G20480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EFR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EF-TU receptor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NP_176279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AT1G60800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NIK3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NSP-interacting kinase 3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NP_197965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AT5G25930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Protein kinase family protein with </w:t>
            </w:r>
            <w:r w:rsidR="00214A0A">
              <w:rPr>
                <w:rFonts w:cs="Arial"/>
                <w:color w:val="000000"/>
                <w:sz w:val="20"/>
                <w:szCs w:val="22"/>
              </w:rPr>
              <w:t>LRR</w:t>
            </w:r>
            <w:r w:rsidRPr="00C20FC8">
              <w:rPr>
                <w:rFonts w:cs="Arial"/>
                <w:color w:val="000000"/>
                <w:sz w:val="20"/>
                <w:szCs w:val="22"/>
              </w:rPr>
              <w:t xml:space="preserve"> domain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NP_197569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AT5G20690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lastRenderedPageBreak/>
              <w:t>NP_188102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AT3G14840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NP_201327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AT5G65240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NP_186938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AT3G02880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NP_199445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AT5G46330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FLS2 </w:t>
            </w: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NP_171917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AT1G04210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NP_187946</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AT3G13380</w:t>
            </w:r>
          </w:p>
        </w:tc>
        <w:tc>
          <w:tcPr>
            <w:tcW w:w="238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BRL3 </w:t>
            </w: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BRI1-like 3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NP_179000</w:t>
            </w:r>
          </w:p>
        </w:tc>
        <w:tc>
          <w:tcPr>
            <w:tcW w:w="1214" w:type="dxa"/>
            <w:shd w:val="clear" w:color="auto" w:fill="auto"/>
            <w:noWrap/>
          </w:tcPr>
          <w:p w:rsidR="00276510" w:rsidRPr="00C20FC8" w:rsidRDefault="0085254A" w:rsidP="00C20FC8">
            <w:pPr>
              <w:spacing w:line="240" w:lineRule="auto"/>
              <w:rPr>
                <w:rFonts w:eastAsiaTheme="majorEastAsia" w:cs="Arial"/>
                <w:i/>
                <w:iCs/>
                <w:color w:val="000000"/>
                <w:sz w:val="20"/>
                <w:szCs w:val="22"/>
              </w:rPr>
            </w:pPr>
            <w:r w:rsidRPr="00C20FC8">
              <w:rPr>
                <w:rFonts w:cs="Arial"/>
                <w:color w:val="000000"/>
                <w:sz w:val="20"/>
                <w:szCs w:val="22"/>
              </w:rPr>
              <w:t>AT2G13800</w:t>
            </w:r>
          </w:p>
        </w:tc>
        <w:tc>
          <w:tcPr>
            <w:tcW w:w="2380" w:type="dxa"/>
            <w:shd w:val="clear" w:color="auto" w:fill="auto"/>
            <w:noWrap/>
          </w:tcPr>
          <w:p w:rsidR="00276510" w:rsidRPr="00C20FC8" w:rsidRDefault="0085254A" w:rsidP="00C20FC8">
            <w:pPr>
              <w:spacing w:line="240" w:lineRule="auto"/>
              <w:rPr>
                <w:rFonts w:eastAsiaTheme="majorEastAsia" w:cs="Arial"/>
                <w:i/>
                <w:iCs/>
                <w:color w:val="000000"/>
                <w:sz w:val="20"/>
                <w:szCs w:val="22"/>
              </w:rPr>
            </w:pPr>
            <w:r w:rsidRPr="00C20FC8">
              <w:rPr>
                <w:rFonts w:cs="Arial"/>
                <w:color w:val="000000"/>
                <w:sz w:val="20"/>
                <w:szCs w:val="22"/>
              </w:rPr>
              <w:t xml:space="preserve">ATSERK5, SERK5, BAK8 </w:t>
            </w:r>
          </w:p>
        </w:tc>
        <w:tc>
          <w:tcPr>
            <w:tcW w:w="4890" w:type="dxa"/>
            <w:shd w:val="clear" w:color="auto" w:fill="auto"/>
            <w:noWrap/>
          </w:tcPr>
          <w:p w:rsidR="00276510" w:rsidRPr="00C20FC8" w:rsidRDefault="0067056A" w:rsidP="00C20FC8">
            <w:pPr>
              <w:spacing w:line="240" w:lineRule="auto"/>
              <w:rPr>
                <w:rFonts w:eastAsiaTheme="majorEastAsia" w:cs="Arial"/>
                <w:i/>
                <w:iCs/>
                <w:color w:val="000000"/>
                <w:sz w:val="20"/>
                <w:szCs w:val="22"/>
              </w:rPr>
            </w:pPr>
            <w:r>
              <w:rPr>
                <w:rFonts w:cs="Arial"/>
                <w:color w:val="000000"/>
                <w:sz w:val="20"/>
                <w:szCs w:val="22"/>
              </w:rPr>
              <w:t>S</w:t>
            </w:r>
            <w:r w:rsidR="0085254A" w:rsidRPr="00C20FC8">
              <w:rPr>
                <w:rFonts w:cs="Arial"/>
                <w:color w:val="000000"/>
                <w:sz w:val="20"/>
                <w:szCs w:val="22"/>
              </w:rPr>
              <w:t xml:space="preserve">omatic embryogenesis receptor-like kinase 5 </w:t>
            </w:r>
          </w:p>
        </w:tc>
      </w:tr>
      <w:tr w:rsidR="0085254A" w:rsidRPr="00C20FC8" w:rsidTr="00664F8B">
        <w:trPr>
          <w:trHeight w:val="300"/>
        </w:trPr>
        <w:tc>
          <w:tcPr>
            <w:tcW w:w="1449" w:type="dxa"/>
            <w:shd w:val="clear" w:color="auto" w:fill="auto"/>
            <w:noWrap/>
          </w:tcPr>
          <w:p w:rsidR="00276510" w:rsidRPr="00C20FC8" w:rsidRDefault="0085254A" w:rsidP="00C20FC8">
            <w:pPr>
              <w:spacing w:line="240" w:lineRule="auto"/>
              <w:rPr>
                <w:rFonts w:eastAsiaTheme="majorEastAsia" w:cs="Arial"/>
                <w:i/>
                <w:iCs/>
                <w:color w:val="000000"/>
                <w:sz w:val="20"/>
                <w:szCs w:val="22"/>
              </w:rPr>
            </w:pPr>
            <w:r w:rsidRPr="00C20FC8">
              <w:rPr>
                <w:rFonts w:cs="Arial"/>
                <w:color w:val="000000"/>
                <w:sz w:val="20"/>
                <w:szCs w:val="22"/>
              </w:rPr>
              <w:t>NP_196135</w:t>
            </w:r>
          </w:p>
        </w:tc>
        <w:tc>
          <w:tcPr>
            <w:tcW w:w="1214" w:type="dxa"/>
            <w:shd w:val="clear" w:color="auto" w:fill="auto"/>
            <w:noWrap/>
          </w:tcPr>
          <w:p w:rsidR="00276510" w:rsidRPr="00C20FC8" w:rsidRDefault="0085254A" w:rsidP="00C20FC8">
            <w:pPr>
              <w:spacing w:line="240" w:lineRule="auto"/>
              <w:rPr>
                <w:rFonts w:eastAsiaTheme="majorEastAsia" w:cs="Arial"/>
                <w:i/>
                <w:iCs/>
                <w:color w:val="000000"/>
                <w:sz w:val="20"/>
                <w:szCs w:val="22"/>
              </w:rPr>
            </w:pPr>
            <w:r w:rsidRPr="00C20FC8">
              <w:rPr>
                <w:rFonts w:cs="Arial"/>
                <w:color w:val="000000"/>
                <w:sz w:val="20"/>
                <w:szCs w:val="22"/>
              </w:rPr>
              <w:t>AT5G05160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NP_567748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AT4G26540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NP_200415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AT5G56040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NP_179990</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AT2G24130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receptor-like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NP_190293</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AT3G47090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NP_566892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AT3G47570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NP_190342</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AT3G47580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NP_198755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AT5G39390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kinase-like protein</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NP_177007</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AT1G68400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NP_190295</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AT3G47110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NP_176008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AT1G56120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NP_174809</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AT1G35710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 xml:space="preserve">Protein kinase family protein with </w:t>
            </w:r>
            <w:r w:rsidR="00214A0A">
              <w:rPr>
                <w:rFonts w:cs="Arial"/>
                <w:color w:val="000000"/>
                <w:sz w:val="20"/>
                <w:szCs w:val="22"/>
              </w:rPr>
              <w:t>LRR</w:t>
            </w:r>
            <w:r w:rsidRPr="00C20FC8">
              <w:rPr>
                <w:rFonts w:cs="Arial"/>
                <w:color w:val="000000"/>
                <w:sz w:val="20"/>
                <w:szCs w:val="22"/>
              </w:rPr>
              <w:t xml:space="preserve"> domain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NP_196591</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AT5G10290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transmembrane protein kinase family protein </w:t>
            </w:r>
          </w:p>
        </w:tc>
      </w:tr>
      <w:tr w:rsidR="0085254A" w:rsidRPr="00C20FC8" w:rsidTr="00664F8B">
        <w:trPr>
          <w:trHeight w:val="300"/>
        </w:trPr>
        <w:tc>
          <w:tcPr>
            <w:tcW w:w="1449"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NP_200638</w:t>
            </w:r>
          </w:p>
        </w:tc>
        <w:tc>
          <w:tcPr>
            <w:tcW w:w="1214" w:type="dxa"/>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AT5G58300</w:t>
            </w:r>
          </w:p>
        </w:tc>
        <w:tc>
          <w:tcPr>
            <w:tcW w:w="2380" w:type="dxa"/>
            <w:shd w:val="clear" w:color="auto" w:fill="auto"/>
            <w:noWrap/>
          </w:tcPr>
          <w:p w:rsidR="002F09A5" w:rsidRPr="00C20FC8" w:rsidRDefault="002F09A5" w:rsidP="00C20FC8">
            <w:pPr>
              <w:spacing w:line="240" w:lineRule="auto"/>
              <w:rPr>
                <w:rFonts w:cs="Arial"/>
                <w:color w:val="000000"/>
                <w:sz w:val="20"/>
                <w:szCs w:val="22"/>
              </w:rPr>
            </w:pPr>
          </w:p>
        </w:tc>
        <w:tc>
          <w:tcPr>
            <w:tcW w:w="4890" w:type="dxa"/>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85254A" w:rsidRPr="00C20FC8" w:rsidTr="00664F8B">
        <w:trPr>
          <w:trHeight w:val="300"/>
        </w:trPr>
        <w:tc>
          <w:tcPr>
            <w:tcW w:w="1449" w:type="dxa"/>
            <w:tcBorders>
              <w:bottom w:val="single" w:sz="4" w:space="0" w:color="auto"/>
            </w:tcBorders>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NP_188654</w:t>
            </w:r>
          </w:p>
        </w:tc>
        <w:tc>
          <w:tcPr>
            <w:tcW w:w="1214" w:type="dxa"/>
            <w:tcBorders>
              <w:bottom w:val="single" w:sz="4" w:space="0" w:color="auto"/>
            </w:tcBorders>
            <w:shd w:val="clear" w:color="auto" w:fill="auto"/>
            <w:noWrap/>
          </w:tcPr>
          <w:p w:rsidR="002F09A5" w:rsidRPr="00C20FC8" w:rsidRDefault="0085254A" w:rsidP="00C20FC8">
            <w:pPr>
              <w:spacing w:line="240" w:lineRule="auto"/>
              <w:rPr>
                <w:rFonts w:cs="Arial"/>
                <w:color w:val="000000"/>
                <w:sz w:val="20"/>
                <w:szCs w:val="22"/>
              </w:rPr>
            </w:pPr>
            <w:r w:rsidRPr="00C20FC8">
              <w:rPr>
                <w:rFonts w:cs="Arial"/>
                <w:color w:val="000000"/>
                <w:sz w:val="20"/>
                <w:szCs w:val="22"/>
              </w:rPr>
              <w:t>AT3G20190</w:t>
            </w:r>
          </w:p>
        </w:tc>
        <w:tc>
          <w:tcPr>
            <w:tcW w:w="2380" w:type="dxa"/>
            <w:tcBorders>
              <w:bottom w:val="single" w:sz="4" w:space="0" w:color="auto"/>
            </w:tcBorders>
            <w:shd w:val="clear" w:color="auto" w:fill="auto"/>
            <w:noWrap/>
          </w:tcPr>
          <w:p w:rsidR="002F09A5" w:rsidRPr="00C20FC8" w:rsidRDefault="002F09A5" w:rsidP="00C20FC8">
            <w:pPr>
              <w:spacing w:line="240" w:lineRule="auto"/>
              <w:rPr>
                <w:rFonts w:cs="Arial"/>
                <w:color w:val="000000"/>
                <w:sz w:val="20"/>
                <w:szCs w:val="22"/>
              </w:rPr>
            </w:pPr>
          </w:p>
        </w:tc>
        <w:tc>
          <w:tcPr>
            <w:tcW w:w="4890" w:type="dxa"/>
            <w:tcBorders>
              <w:bottom w:val="single" w:sz="4" w:space="0" w:color="auto"/>
            </w:tcBorders>
            <w:shd w:val="clear" w:color="auto" w:fill="auto"/>
            <w:noWrap/>
          </w:tcPr>
          <w:p w:rsidR="002F09A5" w:rsidRPr="00C20FC8" w:rsidRDefault="00214A0A" w:rsidP="00C20FC8">
            <w:pPr>
              <w:spacing w:line="240" w:lineRule="auto"/>
              <w:rPr>
                <w:rFonts w:cs="Arial"/>
                <w:color w:val="000000"/>
                <w:sz w:val="20"/>
                <w:szCs w:val="22"/>
              </w:rPr>
            </w:pPr>
            <w:r>
              <w:rPr>
                <w:rFonts w:cs="Arial"/>
                <w:color w:val="000000"/>
                <w:sz w:val="20"/>
                <w:szCs w:val="22"/>
              </w:rPr>
              <w:t>LRR</w:t>
            </w:r>
            <w:r w:rsidR="0085254A" w:rsidRPr="00C20FC8">
              <w:rPr>
                <w:rFonts w:cs="Arial"/>
                <w:color w:val="000000"/>
                <w:sz w:val="20"/>
                <w:szCs w:val="22"/>
              </w:rPr>
              <w:t xml:space="preserve"> protein kinase family protein </w:t>
            </w:r>
          </w:p>
        </w:tc>
      </w:tr>
      <w:tr w:rsidR="00664F8B" w:rsidRPr="00C20FC8" w:rsidTr="00664F8B">
        <w:trPr>
          <w:trHeight w:val="300"/>
        </w:trPr>
        <w:tc>
          <w:tcPr>
            <w:tcW w:w="9933" w:type="dxa"/>
            <w:gridSpan w:val="4"/>
            <w:tcBorders>
              <w:top w:val="single" w:sz="4" w:space="0" w:color="auto"/>
            </w:tcBorders>
            <w:shd w:val="clear" w:color="auto" w:fill="auto"/>
            <w:noWrap/>
          </w:tcPr>
          <w:p w:rsidR="00664F8B" w:rsidRDefault="00664F8B" w:rsidP="00C20FC8">
            <w:pPr>
              <w:spacing w:line="240" w:lineRule="auto"/>
              <w:rPr>
                <w:rFonts w:cs="Arial"/>
                <w:color w:val="000000"/>
                <w:sz w:val="20"/>
                <w:szCs w:val="22"/>
              </w:rPr>
            </w:pPr>
            <w:r>
              <w:rPr>
                <w:rFonts w:cs="Arial"/>
                <w:color w:val="000000"/>
                <w:sz w:val="20"/>
                <w:szCs w:val="22"/>
                <w:vertAlign w:val="superscript"/>
              </w:rPr>
              <w:t xml:space="preserve">1 </w:t>
            </w:r>
            <w:r>
              <w:rPr>
                <w:rFonts w:cs="Arial"/>
                <w:color w:val="000000"/>
                <w:sz w:val="20"/>
                <w:szCs w:val="22"/>
              </w:rPr>
              <w:t>LRR = Leucine-rich repeat</w:t>
            </w:r>
          </w:p>
        </w:tc>
      </w:tr>
    </w:tbl>
    <w:p w:rsidR="002F09A5" w:rsidRDefault="002F09A5" w:rsidP="00C20FC8">
      <w:pPr>
        <w:spacing w:line="240" w:lineRule="auto"/>
        <w:rPr>
          <w:rFonts w:cs="Arial"/>
          <w:szCs w:val="22"/>
        </w:rPr>
      </w:pPr>
    </w:p>
    <w:p w:rsidR="00B75BEB" w:rsidRDefault="00B75BEB" w:rsidP="00C20FC8">
      <w:pPr>
        <w:spacing w:line="240" w:lineRule="auto"/>
        <w:rPr>
          <w:rFonts w:cs="Arial"/>
          <w:szCs w:val="22"/>
        </w:rPr>
      </w:pPr>
      <w:r>
        <w:rPr>
          <w:rFonts w:cs="Arial"/>
          <w:szCs w:val="22"/>
        </w:rPr>
        <w:br w:type="page"/>
      </w:r>
    </w:p>
    <w:p w:rsidR="001641DA" w:rsidRPr="001641DA" w:rsidRDefault="008A3B4F" w:rsidP="00664F8B">
      <w:pPr>
        <w:widowControl w:val="0"/>
        <w:autoSpaceDE w:val="0"/>
        <w:autoSpaceDN w:val="0"/>
        <w:adjustRightInd w:val="0"/>
        <w:spacing w:line="276" w:lineRule="auto"/>
        <w:ind w:left="270" w:hanging="270"/>
        <w:rPr>
          <w:rFonts w:cs="Arial"/>
          <w:noProof/>
        </w:rPr>
      </w:pPr>
      <w:r>
        <w:rPr>
          <w:rFonts w:cs="Arial"/>
          <w:szCs w:val="22"/>
        </w:rPr>
        <w:lastRenderedPageBreak/>
        <w:fldChar w:fldCharType="begin" w:fldLock="1"/>
      </w:r>
      <w:r w:rsidR="00B75BEB">
        <w:rPr>
          <w:rFonts w:cs="Arial"/>
          <w:szCs w:val="22"/>
        </w:rPr>
        <w:instrText xml:space="preserve">ADDIN Mendeley Bibliography CSL_BIBLIOGRAPHY </w:instrText>
      </w:r>
      <w:r>
        <w:rPr>
          <w:rFonts w:cs="Arial"/>
          <w:szCs w:val="22"/>
        </w:rPr>
        <w:fldChar w:fldCharType="separate"/>
      </w:r>
      <w:r w:rsidR="001641DA" w:rsidRPr="001641DA">
        <w:rPr>
          <w:rFonts w:cs="Arial"/>
          <w:noProof/>
        </w:rPr>
        <w:t xml:space="preserve">1. Almeida NF, Yan S, Lindeberg M, Studholme DJ, Schneider DJ, Condon B, et al. A draft genome sequence of Pseudomonas syringae pv. tomato T1 reveals a type III effector repertoire significantly divergent from that of Pseudomonas syringae pv. tomato DC3000. Mol. Plant. Microbe. Interact. 2009;22:52–62.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2. Baltrus DA, Nishimura MT, Romanchuk A, Chang JH, Mukhtar MS, Cherkis K, et al. Dynamic evolution of pathogenicity revealed by sequencing and comparative genomics of 19 Pseudomonas syringae isolates. PLoS Pathog. 2011;7:e1002132.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3. O’Brien HE, Thakur S, Gong Y, Fung P, Zhang J, Yuan L, et al. Extensive remodeling of the Pseudomonas syringae pv. avellanae type III secretome associated with two independent host shifts onto hazelnut. BMC Microbiol. 2012;12:141.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4. Buell CR, Joardar V, Lindeberg M, Selengut J, Paulsen IT, Gwinn ML, et al. The complete genome sequence of the Arabidopsis and tomato pathogen Pseudomonas syringae pv. tomato DC3000. Proc. Natl. Acad. Sci. U. S. A. 2003;100:10181–6.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5. Feil H, Feil WS, Chain P, Larimer F, DiBartolo G, Copeland A, et al. Comparison of the complete genome sequences of Pseudomonas syringae pv. syringae B728a and pv. tomato DC3000. Proc. Natl. Acad. Sci. U. S. A. 2005;102:11064–9.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6. Green S, Studholme DJ, Laue BE, Dorati F, Lovell H, Arnold D, et al. Comparative genome analysis provides insights into the evolution and adaptation of Pseudomonas syringae pv. aesculi on Aesculus hippocastanum. PLoS One. 2010;5:e10224.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7. Joardar V, Lindeberg M, Jackson RW, Selengut J, Dodson R, Brinkac LM, et al. Whole-genome sequence analysis of Pseudomonas syringae pv. phaseolicola 1448A reveals divergence among pathovars in genes involved in virulence and transposition. J. Bacteriol. 2005;187:6488–98.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8. Scortichini M, Marcelletti S, Ferrante P, Firrao G. A Genomic redefinition of Pseudomonas avellanae species. PLoS One. 2013;8:e75794.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9. Qi M, Wang D, Bradley CA, Zhao Y. Genome sequence analyses of Pseudomonas savastanoi pv. glycinea and subtractive hybridization-based comparative genomics with nine pseudomonads. PLoS One. 2011;6:e16451.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10. Rodríguez-Palenzuela P, Matas IM, Murillo J, López-Solanilla E, Bardaji L, Pérez-Martínez I, et al. Annotation and overview of the Pseudomonas savastanoi pv. savastanoi NCPPB 3335 draft genome reveals the virulence gene complement of a tumour-inducing pathogen of woody hosts. Environ. Microbiol. 2010;12:1604–20. </w:t>
      </w:r>
    </w:p>
    <w:p w:rsidR="001641DA" w:rsidRPr="001641DA" w:rsidRDefault="001641DA" w:rsidP="00664F8B">
      <w:pPr>
        <w:widowControl w:val="0"/>
        <w:autoSpaceDE w:val="0"/>
        <w:autoSpaceDN w:val="0"/>
        <w:adjustRightInd w:val="0"/>
        <w:spacing w:line="276" w:lineRule="auto"/>
        <w:ind w:left="270" w:hanging="270"/>
        <w:rPr>
          <w:rFonts w:cs="Arial"/>
          <w:noProof/>
        </w:rPr>
      </w:pPr>
      <w:r w:rsidRPr="001641DA">
        <w:rPr>
          <w:rFonts w:cs="Arial"/>
          <w:noProof/>
        </w:rPr>
        <w:t xml:space="preserve">11. Studholme DJ, Ibanez SG, MacLean D, Dangl JL, Chang JH, Rathjen JP. A draft genome sequence and functional screen reveals the repertoire of type III secreted proteins of Pseudomonas syringae pathovar tabaci 11528. BMC Genomics. 2009;10:395. </w:t>
      </w:r>
    </w:p>
    <w:p w:rsidR="00AF5F4C" w:rsidRDefault="008A3B4F" w:rsidP="00664F8B">
      <w:pPr>
        <w:spacing w:line="276" w:lineRule="auto"/>
        <w:ind w:left="270" w:hanging="270"/>
        <w:rPr>
          <w:rFonts w:cs="Arial"/>
          <w:szCs w:val="22"/>
        </w:rPr>
      </w:pPr>
      <w:r>
        <w:rPr>
          <w:rFonts w:cs="Arial"/>
          <w:szCs w:val="22"/>
        </w:rPr>
        <w:fldChar w:fldCharType="end"/>
      </w:r>
    </w:p>
    <w:p w:rsidR="00AF5F4C" w:rsidRDefault="00AF5F4C" w:rsidP="00C20FC8">
      <w:pPr>
        <w:spacing w:line="240" w:lineRule="auto"/>
        <w:rPr>
          <w:rFonts w:cs="Arial"/>
          <w:szCs w:val="22"/>
        </w:rPr>
      </w:pPr>
    </w:p>
    <w:p w:rsidR="00AF5F4C" w:rsidRDefault="00AF5F4C" w:rsidP="00C20FC8">
      <w:pPr>
        <w:spacing w:line="240" w:lineRule="auto"/>
        <w:rPr>
          <w:rFonts w:cs="Arial"/>
          <w:szCs w:val="22"/>
        </w:rPr>
      </w:pPr>
    </w:p>
    <w:sectPr w:rsidR="00AF5F4C" w:rsidSect="00C20FC8">
      <w:footerReference w:type="default" r:id="rId12"/>
      <w:pgSz w:w="11906" w:h="16838"/>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425" w:rsidRDefault="00E04425">
      <w:pPr>
        <w:spacing w:line="240" w:lineRule="auto"/>
      </w:pPr>
      <w:r>
        <w:separator/>
      </w:r>
    </w:p>
  </w:endnote>
  <w:endnote w:type="continuationSeparator" w:id="0">
    <w:p w:rsidR="00E04425" w:rsidRDefault="00E044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FC8" w:rsidRDefault="00C20FC8">
    <w:pPr>
      <w:pStyle w:val="Footer"/>
    </w:pPr>
    <w:r>
      <w:rPr>
        <w:lang w:val="en-US"/>
      </w:rPr>
      <w:tab/>
      <w:t xml:space="preserve">- </w:t>
    </w:r>
    <w:r w:rsidR="008A3B4F">
      <w:rPr>
        <w:lang w:val="en-US"/>
      </w:rPr>
      <w:fldChar w:fldCharType="begin"/>
    </w:r>
    <w:r>
      <w:rPr>
        <w:lang w:val="en-US"/>
      </w:rPr>
      <w:instrText xml:space="preserve"> PAGE </w:instrText>
    </w:r>
    <w:r w:rsidR="008A3B4F">
      <w:rPr>
        <w:lang w:val="en-US"/>
      </w:rPr>
      <w:fldChar w:fldCharType="separate"/>
    </w:r>
    <w:r w:rsidR="007C1ACB">
      <w:rPr>
        <w:noProof/>
        <w:lang w:val="en-US"/>
      </w:rPr>
      <w:t>1</w:t>
    </w:r>
    <w:r w:rsidR="008A3B4F">
      <w:rPr>
        <w:lang w:val="en-US"/>
      </w:rPr>
      <w:fldChar w:fldCharType="end"/>
    </w: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425" w:rsidRDefault="00E04425">
      <w:pPr>
        <w:spacing w:line="240" w:lineRule="auto"/>
      </w:pPr>
      <w:r>
        <w:separator/>
      </w:r>
    </w:p>
  </w:footnote>
  <w:footnote w:type="continuationSeparator" w:id="0">
    <w:p w:rsidR="00E04425" w:rsidRDefault="00E0442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46752"/>
    <w:multiLevelType w:val="hybridMultilevel"/>
    <w:tmpl w:val="BB2611C4"/>
    <w:lvl w:ilvl="0" w:tplc="10090019">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B1C36BD"/>
    <w:multiLevelType w:val="multilevel"/>
    <w:tmpl w:val="61CE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77946"/>
    <w:multiLevelType w:val="hybridMultilevel"/>
    <w:tmpl w:val="29982BD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3B555F1"/>
    <w:multiLevelType w:val="hybridMultilevel"/>
    <w:tmpl w:val="01CEBDB2"/>
    <w:lvl w:ilvl="0" w:tplc="10090019">
      <w:start w:val="1"/>
      <w:numFmt w:val="lowerLetter"/>
      <w:lvlText w:val="%1."/>
      <w:lvlJc w:val="left"/>
      <w:pPr>
        <w:ind w:left="255" w:hanging="255"/>
      </w:pPr>
      <w:rPr>
        <w:rFonts w:hint="default"/>
        <w:b/>
      </w:rPr>
    </w:lvl>
    <w:lvl w:ilvl="1" w:tplc="10090019">
      <w:start w:val="1"/>
      <w:numFmt w:val="lowerLetter"/>
      <w:lvlText w:val="%2."/>
      <w:lvlJc w:val="left"/>
      <w:pPr>
        <w:ind w:left="873" w:hanging="360"/>
      </w:pPr>
    </w:lvl>
    <w:lvl w:ilvl="2" w:tplc="1009001B">
      <w:start w:val="1"/>
      <w:numFmt w:val="lowerRoman"/>
      <w:lvlText w:val="%3."/>
      <w:lvlJc w:val="right"/>
      <w:pPr>
        <w:ind w:left="1593" w:hanging="180"/>
      </w:pPr>
    </w:lvl>
    <w:lvl w:ilvl="3" w:tplc="1009000F">
      <w:start w:val="1"/>
      <w:numFmt w:val="decimal"/>
      <w:lvlText w:val="%4."/>
      <w:lvlJc w:val="left"/>
      <w:pPr>
        <w:ind w:left="2313" w:hanging="360"/>
      </w:pPr>
    </w:lvl>
    <w:lvl w:ilvl="4" w:tplc="10090019">
      <w:start w:val="1"/>
      <w:numFmt w:val="lowerLetter"/>
      <w:lvlText w:val="%5."/>
      <w:lvlJc w:val="left"/>
      <w:pPr>
        <w:ind w:left="3033" w:hanging="360"/>
      </w:pPr>
    </w:lvl>
    <w:lvl w:ilvl="5" w:tplc="1009001B">
      <w:start w:val="1"/>
      <w:numFmt w:val="lowerRoman"/>
      <w:lvlText w:val="%6."/>
      <w:lvlJc w:val="right"/>
      <w:pPr>
        <w:ind w:left="3753" w:hanging="180"/>
      </w:pPr>
    </w:lvl>
    <w:lvl w:ilvl="6" w:tplc="1009000F">
      <w:start w:val="1"/>
      <w:numFmt w:val="decimal"/>
      <w:lvlText w:val="%7."/>
      <w:lvlJc w:val="left"/>
      <w:pPr>
        <w:ind w:left="4473" w:hanging="360"/>
      </w:pPr>
    </w:lvl>
    <w:lvl w:ilvl="7" w:tplc="10090019">
      <w:start w:val="1"/>
      <w:numFmt w:val="lowerLetter"/>
      <w:lvlText w:val="%8."/>
      <w:lvlJc w:val="left"/>
      <w:pPr>
        <w:ind w:left="5193" w:hanging="360"/>
      </w:pPr>
    </w:lvl>
    <w:lvl w:ilvl="8" w:tplc="1009001B">
      <w:start w:val="1"/>
      <w:numFmt w:val="lowerRoman"/>
      <w:lvlText w:val="%9."/>
      <w:lvlJc w:val="right"/>
      <w:pPr>
        <w:ind w:left="5913" w:hanging="180"/>
      </w:pPr>
    </w:lvl>
  </w:abstractNum>
  <w:abstractNum w:abstractNumId="4">
    <w:nsid w:val="33E21725"/>
    <w:multiLevelType w:val="hybridMultilevel"/>
    <w:tmpl w:val="43FED2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EAC1DFA"/>
    <w:multiLevelType w:val="hybridMultilevel"/>
    <w:tmpl w:val="6F44FD0C"/>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58BE2BC1"/>
    <w:multiLevelType w:val="hybridMultilevel"/>
    <w:tmpl w:val="1E0C3020"/>
    <w:lvl w:ilvl="0" w:tplc="921A610A">
      <w:start w:val="1"/>
      <w:numFmt w:val="lowerLetter"/>
      <w:lvlText w:val="%1."/>
      <w:lvlJc w:val="left"/>
      <w:pPr>
        <w:ind w:left="720" w:hanging="360"/>
      </w:pPr>
      <w:rPr>
        <w:rFonts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5B3A0336"/>
    <w:multiLevelType w:val="hybridMultilevel"/>
    <w:tmpl w:val="60A86A00"/>
    <w:lvl w:ilvl="0" w:tplc="01A6B572">
      <w:start w:val="3"/>
      <w:numFmt w:val="lowerLetter"/>
      <w:lvlText w:val="%1-d."/>
      <w:lvlJc w:val="left"/>
      <w:pPr>
        <w:ind w:left="746" w:hanging="462"/>
      </w:pPr>
      <w:rPr>
        <w:rFonts w:hint="default"/>
        <w:b/>
      </w:rPr>
    </w:lvl>
    <w:lvl w:ilvl="1" w:tplc="10090019">
      <w:start w:val="1"/>
      <w:numFmt w:val="lowerLetter"/>
      <w:lvlText w:val="%2."/>
      <w:lvlJc w:val="left"/>
      <w:pPr>
        <w:ind w:left="1931" w:hanging="360"/>
      </w:pPr>
    </w:lvl>
    <w:lvl w:ilvl="2" w:tplc="1009001B">
      <w:start w:val="1"/>
      <w:numFmt w:val="lowerRoman"/>
      <w:lvlText w:val="%3."/>
      <w:lvlJc w:val="right"/>
      <w:pPr>
        <w:ind w:left="2651" w:hanging="180"/>
      </w:pPr>
    </w:lvl>
    <w:lvl w:ilvl="3" w:tplc="1009000F">
      <w:start w:val="1"/>
      <w:numFmt w:val="decimal"/>
      <w:lvlText w:val="%4."/>
      <w:lvlJc w:val="left"/>
      <w:pPr>
        <w:ind w:left="3371" w:hanging="360"/>
      </w:pPr>
    </w:lvl>
    <w:lvl w:ilvl="4" w:tplc="10090019">
      <w:start w:val="1"/>
      <w:numFmt w:val="lowerLetter"/>
      <w:lvlText w:val="%5."/>
      <w:lvlJc w:val="left"/>
      <w:pPr>
        <w:ind w:left="4091" w:hanging="360"/>
      </w:pPr>
    </w:lvl>
    <w:lvl w:ilvl="5" w:tplc="1009001B">
      <w:start w:val="1"/>
      <w:numFmt w:val="lowerRoman"/>
      <w:lvlText w:val="%6."/>
      <w:lvlJc w:val="right"/>
      <w:pPr>
        <w:ind w:left="4811" w:hanging="180"/>
      </w:pPr>
    </w:lvl>
    <w:lvl w:ilvl="6" w:tplc="1009000F">
      <w:start w:val="1"/>
      <w:numFmt w:val="decimal"/>
      <w:lvlText w:val="%7."/>
      <w:lvlJc w:val="left"/>
      <w:pPr>
        <w:ind w:left="5531" w:hanging="360"/>
      </w:pPr>
    </w:lvl>
    <w:lvl w:ilvl="7" w:tplc="10090019">
      <w:start w:val="1"/>
      <w:numFmt w:val="lowerLetter"/>
      <w:lvlText w:val="%8."/>
      <w:lvlJc w:val="left"/>
      <w:pPr>
        <w:ind w:left="6251" w:hanging="360"/>
      </w:pPr>
    </w:lvl>
    <w:lvl w:ilvl="8" w:tplc="1009001B">
      <w:start w:val="1"/>
      <w:numFmt w:val="lowerRoman"/>
      <w:lvlText w:val="%9."/>
      <w:lvlJc w:val="right"/>
      <w:pPr>
        <w:ind w:left="6971" w:hanging="180"/>
      </w:pPr>
    </w:lvl>
  </w:abstractNum>
  <w:abstractNum w:abstractNumId="8">
    <w:nsid w:val="60125B97"/>
    <w:multiLevelType w:val="hybridMultilevel"/>
    <w:tmpl w:val="DF625D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64BB2360"/>
    <w:multiLevelType w:val="multilevel"/>
    <w:tmpl w:val="8A7E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1"/>
  </w:num>
  <w:num w:numId="4">
    <w:abstractNumId w:val="3"/>
  </w:num>
  <w:num w:numId="5">
    <w:abstractNumId w:val="7"/>
  </w:num>
  <w:num w:numId="6">
    <w:abstractNumId w:val="8"/>
  </w:num>
  <w:num w:numId="7">
    <w:abstractNumId w:val="6"/>
  </w:num>
  <w:num w:numId="8">
    <w:abstractNumId w:val="5"/>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A3DDA"/>
    <w:rsid w:val="00000FC6"/>
    <w:rsid w:val="00001023"/>
    <w:rsid w:val="0000685C"/>
    <w:rsid w:val="00007C83"/>
    <w:rsid w:val="000203F5"/>
    <w:rsid w:val="0002349E"/>
    <w:rsid w:val="000306C3"/>
    <w:rsid w:val="00033554"/>
    <w:rsid w:val="00037A44"/>
    <w:rsid w:val="00043DDE"/>
    <w:rsid w:val="000445EC"/>
    <w:rsid w:val="00045677"/>
    <w:rsid w:val="0004627A"/>
    <w:rsid w:val="00051209"/>
    <w:rsid w:val="00064041"/>
    <w:rsid w:val="00071106"/>
    <w:rsid w:val="00073745"/>
    <w:rsid w:val="0007497D"/>
    <w:rsid w:val="00083E24"/>
    <w:rsid w:val="00096CAF"/>
    <w:rsid w:val="000A1FBE"/>
    <w:rsid w:val="000A34C1"/>
    <w:rsid w:val="000A5D0E"/>
    <w:rsid w:val="000A6266"/>
    <w:rsid w:val="000A7D67"/>
    <w:rsid w:val="000B05DD"/>
    <w:rsid w:val="000B0A10"/>
    <w:rsid w:val="000B26D7"/>
    <w:rsid w:val="000B56C5"/>
    <w:rsid w:val="000B71B8"/>
    <w:rsid w:val="000C1664"/>
    <w:rsid w:val="000C6536"/>
    <w:rsid w:val="000C78B1"/>
    <w:rsid w:val="000D14D6"/>
    <w:rsid w:val="000D4104"/>
    <w:rsid w:val="000D4D37"/>
    <w:rsid w:val="000E02B2"/>
    <w:rsid w:val="000E347E"/>
    <w:rsid w:val="000E3BCB"/>
    <w:rsid w:val="000F3E7B"/>
    <w:rsid w:val="000F538D"/>
    <w:rsid w:val="000F7C7A"/>
    <w:rsid w:val="0010683C"/>
    <w:rsid w:val="00106D40"/>
    <w:rsid w:val="00106FBE"/>
    <w:rsid w:val="0011292E"/>
    <w:rsid w:val="00114B6B"/>
    <w:rsid w:val="00124734"/>
    <w:rsid w:val="0012643E"/>
    <w:rsid w:val="00132C47"/>
    <w:rsid w:val="001363A6"/>
    <w:rsid w:val="0013668C"/>
    <w:rsid w:val="00137E05"/>
    <w:rsid w:val="001414D2"/>
    <w:rsid w:val="001433B7"/>
    <w:rsid w:val="00143419"/>
    <w:rsid w:val="00145B96"/>
    <w:rsid w:val="001551E4"/>
    <w:rsid w:val="0015776E"/>
    <w:rsid w:val="00163DED"/>
    <w:rsid w:val="001641DA"/>
    <w:rsid w:val="00176071"/>
    <w:rsid w:val="00184327"/>
    <w:rsid w:val="0019419C"/>
    <w:rsid w:val="00196C44"/>
    <w:rsid w:val="00196E03"/>
    <w:rsid w:val="00197EB4"/>
    <w:rsid w:val="001A0767"/>
    <w:rsid w:val="001A1A42"/>
    <w:rsid w:val="001A5770"/>
    <w:rsid w:val="001C074C"/>
    <w:rsid w:val="001C1B5D"/>
    <w:rsid w:val="001C268C"/>
    <w:rsid w:val="001C33B2"/>
    <w:rsid w:val="001C53B4"/>
    <w:rsid w:val="001D0D74"/>
    <w:rsid w:val="001D6792"/>
    <w:rsid w:val="001E1C9F"/>
    <w:rsid w:val="001E58C9"/>
    <w:rsid w:val="001F327B"/>
    <w:rsid w:val="001F4A9E"/>
    <w:rsid w:val="00202801"/>
    <w:rsid w:val="00203EE0"/>
    <w:rsid w:val="00204009"/>
    <w:rsid w:val="00213E03"/>
    <w:rsid w:val="00214A0A"/>
    <w:rsid w:val="002213EB"/>
    <w:rsid w:val="0022497D"/>
    <w:rsid w:val="002262DB"/>
    <w:rsid w:val="002349B3"/>
    <w:rsid w:val="00237599"/>
    <w:rsid w:val="0024686D"/>
    <w:rsid w:val="0024704C"/>
    <w:rsid w:val="00257265"/>
    <w:rsid w:val="0025754F"/>
    <w:rsid w:val="00263555"/>
    <w:rsid w:val="00267FA5"/>
    <w:rsid w:val="00272692"/>
    <w:rsid w:val="002752D2"/>
    <w:rsid w:val="00276510"/>
    <w:rsid w:val="002830F3"/>
    <w:rsid w:val="00284E38"/>
    <w:rsid w:val="00297A7B"/>
    <w:rsid w:val="002A3DDA"/>
    <w:rsid w:val="002A528D"/>
    <w:rsid w:val="002B172E"/>
    <w:rsid w:val="002B49B2"/>
    <w:rsid w:val="002B5436"/>
    <w:rsid w:val="002C09A8"/>
    <w:rsid w:val="002C1E9E"/>
    <w:rsid w:val="002C3383"/>
    <w:rsid w:val="002C4112"/>
    <w:rsid w:val="002D350C"/>
    <w:rsid w:val="002D36F0"/>
    <w:rsid w:val="002E0C0F"/>
    <w:rsid w:val="002E2657"/>
    <w:rsid w:val="002E4D53"/>
    <w:rsid w:val="002F09A5"/>
    <w:rsid w:val="002F0C93"/>
    <w:rsid w:val="003051DD"/>
    <w:rsid w:val="0030645D"/>
    <w:rsid w:val="003164A0"/>
    <w:rsid w:val="00330D8D"/>
    <w:rsid w:val="003332A1"/>
    <w:rsid w:val="0033697B"/>
    <w:rsid w:val="00336BA7"/>
    <w:rsid w:val="0034420A"/>
    <w:rsid w:val="00346A99"/>
    <w:rsid w:val="0035478B"/>
    <w:rsid w:val="00360D62"/>
    <w:rsid w:val="00366807"/>
    <w:rsid w:val="00366981"/>
    <w:rsid w:val="00367260"/>
    <w:rsid w:val="00370727"/>
    <w:rsid w:val="00371926"/>
    <w:rsid w:val="00376975"/>
    <w:rsid w:val="00384F2F"/>
    <w:rsid w:val="0038700C"/>
    <w:rsid w:val="003877C6"/>
    <w:rsid w:val="00392E37"/>
    <w:rsid w:val="003A193F"/>
    <w:rsid w:val="003A6975"/>
    <w:rsid w:val="003B744F"/>
    <w:rsid w:val="003C18BE"/>
    <w:rsid w:val="003C4018"/>
    <w:rsid w:val="003C5E3D"/>
    <w:rsid w:val="003D35C3"/>
    <w:rsid w:val="003F0536"/>
    <w:rsid w:val="003F3EF1"/>
    <w:rsid w:val="004067C5"/>
    <w:rsid w:val="004107F0"/>
    <w:rsid w:val="00414730"/>
    <w:rsid w:val="00421809"/>
    <w:rsid w:val="004272AE"/>
    <w:rsid w:val="00427416"/>
    <w:rsid w:val="0042746B"/>
    <w:rsid w:val="004412C5"/>
    <w:rsid w:val="00443D69"/>
    <w:rsid w:val="0044577C"/>
    <w:rsid w:val="0045554D"/>
    <w:rsid w:val="00465129"/>
    <w:rsid w:val="0046664B"/>
    <w:rsid w:val="00470993"/>
    <w:rsid w:val="00476D8C"/>
    <w:rsid w:val="00481717"/>
    <w:rsid w:val="00487F6E"/>
    <w:rsid w:val="004937B4"/>
    <w:rsid w:val="00497CFC"/>
    <w:rsid w:val="00497F9C"/>
    <w:rsid w:val="004A1DC1"/>
    <w:rsid w:val="004A2B05"/>
    <w:rsid w:val="004A6BB5"/>
    <w:rsid w:val="004B32B8"/>
    <w:rsid w:val="004B7372"/>
    <w:rsid w:val="004C3CBE"/>
    <w:rsid w:val="004C65AA"/>
    <w:rsid w:val="004D1828"/>
    <w:rsid w:val="004D47DA"/>
    <w:rsid w:val="004E373C"/>
    <w:rsid w:val="004F0D01"/>
    <w:rsid w:val="004F7182"/>
    <w:rsid w:val="00500F74"/>
    <w:rsid w:val="00501079"/>
    <w:rsid w:val="00505D91"/>
    <w:rsid w:val="00506C8A"/>
    <w:rsid w:val="00507DAD"/>
    <w:rsid w:val="00512F2A"/>
    <w:rsid w:val="00513110"/>
    <w:rsid w:val="00516041"/>
    <w:rsid w:val="00521CBD"/>
    <w:rsid w:val="00523162"/>
    <w:rsid w:val="005247E8"/>
    <w:rsid w:val="00530C55"/>
    <w:rsid w:val="00532592"/>
    <w:rsid w:val="00536783"/>
    <w:rsid w:val="00537182"/>
    <w:rsid w:val="00542725"/>
    <w:rsid w:val="00546F99"/>
    <w:rsid w:val="00551E00"/>
    <w:rsid w:val="00552E26"/>
    <w:rsid w:val="00557C65"/>
    <w:rsid w:val="00565A20"/>
    <w:rsid w:val="00573BD0"/>
    <w:rsid w:val="00583B94"/>
    <w:rsid w:val="0058602C"/>
    <w:rsid w:val="0059204C"/>
    <w:rsid w:val="00593736"/>
    <w:rsid w:val="005A4ED1"/>
    <w:rsid w:val="005A5239"/>
    <w:rsid w:val="005A7231"/>
    <w:rsid w:val="005C5823"/>
    <w:rsid w:val="005C5E35"/>
    <w:rsid w:val="005C5E56"/>
    <w:rsid w:val="005D5139"/>
    <w:rsid w:val="005D641D"/>
    <w:rsid w:val="005E5B31"/>
    <w:rsid w:val="005F6C31"/>
    <w:rsid w:val="00603EA4"/>
    <w:rsid w:val="0060582F"/>
    <w:rsid w:val="00606818"/>
    <w:rsid w:val="00606C16"/>
    <w:rsid w:val="006133A4"/>
    <w:rsid w:val="006155A5"/>
    <w:rsid w:val="006161F8"/>
    <w:rsid w:val="00622C81"/>
    <w:rsid w:val="00632BD6"/>
    <w:rsid w:val="0063657A"/>
    <w:rsid w:val="006370D3"/>
    <w:rsid w:val="006466E6"/>
    <w:rsid w:val="00652BFF"/>
    <w:rsid w:val="00652CC0"/>
    <w:rsid w:val="00662ED1"/>
    <w:rsid w:val="00664F8B"/>
    <w:rsid w:val="0066779C"/>
    <w:rsid w:val="0067056A"/>
    <w:rsid w:val="0067078F"/>
    <w:rsid w:val="00673CC6"/>
    <w:rsid w:val="00674158"/>
    <w:rsid w:val="00676150"/>
    <w:rsid w:val="00680076"/>
    <w:rsid w:val="00687914"/>
    <w:rsid w:val="00693A77"/>
    <w:rsid w:val="00694ACE"/>
    <w:rsid w:val="006A3FB8"/>
    <w:rsid w:val="006B034B"/>
    <w:rsid w:val="006B34F7"/>
    <w:rsid w:val="006B4D43"/>
    <w:rsid w:val="006B688B"/>
    <w:rsid w:val="006B75CC"/>
    <w:rsid w:val="006C0D27"/>
    <w:rsid w:val="006C567E"/>
    <w:rsid w:val="006C5B54"/>
    <w:rsid w:val="006E0B6F"/>
    <w:rsid w:val="006E1892"/>
    <w:rsid w:val="006E5E27"/>
    <w:rsid w:val="006E639B"/>
    <w:rsid w:val="006F1D6E"/>
    <w:rsid w:val="0071178A"/>
    <w:rsid w:val="0071499F"/>
    <w:rsid w:val="0072050A"/>
    <w:rsid w:val="007208FC"/>
    <w:rsid w:val="00721959"/>
    <w:rsid w:val="00724386"/>
    <w:rsid w:val="0073061E"/>
    <w:rsid w:val="00733523"/>
    <w:rsid w:val="00736E91"/>
    <w:rsid w:val="007375BD"/>
    <w:rsid w:val="00741830"/>
    <w:rsid w:val="00742EAC"/>
    <w:rsid w:val="007449A9"/>
    <w:rsid w:val="00750732"/>
    <w:rsid w:val="007507D6"/>
    <w:rsid w:val="00750830"/>
    <w:rsid w:val="00750A63"/>
    <w:rsid w:val="00757964"/>
    <w:rsid w:val="0076180B"/>
    <w:rsid w:val="0077340B"/>
    <w:rsid w:val="007754E9"/>
    <w:rsid w:val="00776A6B"/>
    <w:rsid w:val="007771B7"/>
    <w:rsid w:val="007840AD"/>
    <w:rsid w:val="00786EAB"/>
    <w:rsid w:val="00787904"/>
    <w:rsid w:val="00791E01"/>
    <w:rsid w:val="007A0009"/>
    <w:rsid w:val="007A313C"/>
    <w:rsid w:val="007B3895"/>
    <w:rsid w:val="007B48C4"/>
    <w:rsid w:val="007B68E0"/>
    <w:rsid w:val="007C1ACB"/>
    <w:rsid w:val="007C744A"/>
    <w:rsid w:val="007C7A82"/>
    <w:rsid w:val="007E56A7"/>
    <w:rsid w:val="00801A5B"/>
    <w:rsid w:val="00803AE0"/>
    <w:rsid w:val="00805E23"/>
    <w:rsid w:val="008079E1"/>
    <w:rsid w:val="00823550"/>
    <w:rsid w:val="008245EC"/>
    <w:rsid w:val="00827B86"/>
    <w:rsid w:val="008313EC"/>
    <w:rsid w:val="008331A3"/>
    <w:rsid w:val="008342BC"/>
    <w:rsid w:val="00837DD1"/>
    <w:rsid w:val="0084327C"/>
    <w:rsid w:val="00844686"/>
    <w:rsid w:val="00844C07"/>
    <w:rsid w:val="00846B4E"/>
    <w:rsid w:val="00846BAD"/>
    <w:rsid w:val="0085254A"/>
    <w:rsid w:val="00852B46"/>
    <w:rsid w:val="008613AB"/>
    <w:rsid w:val="00876769"/>
    <w:rsid w:val="0088142F"/>
    <w:rsid w:val="00885A9D"/>
    <w:rsid w:val="00885C45"/>
    <w:rsid w:val="00887C54"/>
    <w:rsid w:val="008940EC"/>
    <w:rsid w:val="00897D3B"/>
    <w:rsid w:val="008A3B4F"/>
    <w:rsid w:val="008A4E31"/>
    <w:rsid w:val="008B0AAD"/>
    <w:rsid w:val="008C17EE"/>
    <w:rsid w:val="008C1803"/>
    <w:rsid w:val="008C20BD"/>
    <w:rsid w:val="008C3285"/>
    <w:rsid w:val="008C6157"/>
    <w:rsid w:val="008D2C1D"/>
    <w:rsid w:val="008D41FE"/>
    <w:rsid w:val="008D4309"/>
    <w:rsid w:val="008D69E6"/>
    <w:rsid w:val="008D6F0C"/>
    <w:rsid w:val="008E343B"/>
    <w:rsid w:val="008E3B04"/>
    <w:rsid w:val="008E768B"/>
    <w:rsid w:val="008F18E7"/>
    <w:rsid w:val="008F6424"/>
    <w:rsid w:val="0090140A"/>
    <w:rsid w:val="00904F4D"/>
    <w:rsid w:val="00915B50"/>
    <w:rsid w:val="00915FC1"/>
    <w:rsid w:val="009162A1"/>
    <w:rsid w:val="00921E59"/>
    <w:rsid w:val="009323B5"/>
    <w:rsid w:val="009325DE"/>
    <w:rsid w:val="00932620"/>
    <w:rsid w:val="00934FA9"/>
    <w:rsid w:val="00950E22"/>
    <w:rsid w:val="00953558"/>
    <w:rsid w:val="009544E4"/>
    <w:rsid w:val="0095657B"/>
    <w:rsid w:val="00960CB9"/>
    <w:rsid w:val="00961045"/>
    <w:rsid w:val="00961690"/>
    <w:rsid w:val="00966465"/>
    <w:rsid w:val="00970415"/>
    <w:rsid w:val="00971619"/>
    <w:rsid w:val="009719C5"/>
    <w:rsid w:val="00977F9B"/>
    <w:rsid w:val="00981942"/>
    <w:rsid w:val="009837F1"/>
    <w:rsid w:val="00983C66"/>
    <w:rsid w:val="009852B7"/>
    <w:rsid w:val="00994A6C"/>
    <w:rsid w:val="009A55D1"/>
    <w:rsid w:val="009A7920"/>
    <w:rsid w:val="009B03A1"/>
    <w:rsid w:val="009B24DA"/>
    <w:rsid w:val="009C2981"/>
    <w:rsid w:val="009C655A"/>
    <w:rsid w:val="009C7737"/>
    <w:rsid w:val="009D21C8"/>
    <w:rsid w:val="009D4726"/>
    <w:rsid w:val="009E1142"/>
    <w:rsid w:val="009F01FD"/>
    <w:rsid w:val="009F3795"/>
    <w:rsid w:val="009F68D7"/>
    <w:rsid w:val="009F7DE4"/>
    <w:rsid w:val="00A00455"/>
    <w:rsid w:val="00A04C2C"/>
    <w:rsid w:val="00A06E1D"/>
    <w:rsid w:val="00A1113F"/>
    <w:rsid w:val="00A12238"/>
    <w:rsid w:val="00A1325A"/>
    <w:rsid w:val="00A1350F"/>
    <w:rsid w:val="00A15BA7"/>
    <w:rsid w:val="00A23E25"/>
    <w:rsid w:val="00A35146"/>
    <w:rsid w:val="00A35E19"/>
    <w:rsid w:val="00A35FF5"/>
    <w:rsid w:val="00A62CAF"/>
    <w:rsid w:val="00A63D16"/>
    <w:rsid w:val="00A667D3"/>
    <w:rsid w:val="00A67512"/>
    <w:rsid w:val="00A70113"/>
    <w:rsid w:val="00A74DA3"/>
    <w:rsid w:val="00A81091"/>
    <w:rsid w:val="00A83CA6"/>
    <w:rsid w:val="00A87E55"/>
    <w:rsid w:val="00A92071"/>
    <w:rsid w:val="00A92FBD"/>
    <w:rsid w:val="00A97D22"/>
    <w:rsid w:val="00AA0E15"/>
    <w:rsid w:val="00AA18D9"/>
    <w:rsid w:val="00AA5C95"/>
    <w:rsid w:val="00AC07C7"/>
    <w:rsid w:val="00AC3675"/>
    <w:rsid w:val="00AC4755"/>
    <w:rsid w:val="00AC49F0"/>
    <w:rsid w:val="00AD2A29"/>
    <w:rsid w:val="00AD384E"/>
    <w:rsid w:val="00AD609B"/>
    <w:rsid w:val="00AD6C91"/>
    <w:rsid w:val="00AE5406"/>
    <w:rsid w:val="00AE7930"/>
    <w:rsid w:val="00AF4DA2"/>
    <w:rsid w:val="00AF5F4C"/>
    <w:rsid w:val="00B01912"/>
    <w:rsid w:val="00B03BF8"/>
    <w:rsid w:val="00B046A9"/>
    <w:rsid w:val="00B063F4"/>
    <w:rsid w:val="00B10965"/>
    <w:rsid w:val="00B23051"/>
    <w:rsid w:val="00B277F8"/>
    <w:rsid w:val="00B338FD"/>
    <w:rsid w:val="00B33CDB"/>
    <w:rsid w:val="00B34974"/>
    <w:rsid w:val="00B36972"/>
    <w:rsid w:val="00B40F40"/>
    <w:rsid w:val="00B440D2"/>
    <w:rsid w:val="00B46E91"/>
    <w:rsid w:val="00B47619"/>
    <w:rsid w:val="00B63AC3"/>
    <w:rsid w:val="00B64793"/>
    <w:rsid w:val="00B65723"/>
    <w:rsid w:val="00B736DC"/>
    <w:rsid w:val="00B75BEB"/>
    <w:rsid w:val="00B7793E"/>
    <w:rsid w:val="00B81750"/>
    <w:rsid w:val="00B943FF"/>
    <w:rsid w:val="00B94A30"/>
    <w:rsid w:val="00B9533A"/>
    <w:rsid w:val="00BA0133"/>
    <w:rsid w:val="00BA27AB"/>
    <w:rsid w:val="00BA3FC2"/>
    <w:rsid w:val="00BA4D2C"/>
    <w:rsid w:val="00BA59FF"/>
    <w:rsid w:val="00BA648A"/>
    <w:rsid w:val="00BB1C51"/>
    <w:rsid w:val="00BB5A26"/>
    <w:rsid w:val="00BC0460"/>
    <w:rsid w:val="00BC1C20"/>
    <w:rsid w:val="00BC1C2E"/>
    <w:rsid w:val="00BD2155"/>
    <w:rsid w:val="00BD6070"/>
    <w:rsid w:val="00BE52D7"/>
    <w:rsid w:val="00BE7AE7"/>
    <w:rsid w:val="00BF12DE"/>
    <w:rsid w:val="00BF5E7B"/>
    <w:rsid w:val="00C072B0"/>
    <w:rsid w:val="00C12D9B"/>
    <w:rsid w:val="00C14A6A"/>
    <w:rsid w:val="00C20FC8"/>
    <w:rsid w:val="00C23B5B"/>
    <w:rsid w:val="00C40B90"/>
    <w:rsid w:val="00C50E70"/>
    <w:rsid w:val="00C550DD"/>
    <w:rsid w:val="00C57160"/>
    <w:rsid w:val="00C57F2B"/>
    <w:rsid w:val="00C61C26"/>
    <w:rsid w:val="00C638A6"/>
    <w:rsid w:val="00C64B0E"/>
    <w:rsid w:val="00C671C1"/>
    <w:rsid w:val="00C7250C"/>
    <w:rsid w:val="00C80748"/>
    <w:rsid w:val="00C84AAE"/>
    <w:rsid w:val="00C84AF3"/>
    <w:rsid w:val="00C85A03"/>
    <w:rsid w:val="00C86853"/>
    <w:rsid w:val="00C914E6"/>
    <w:rsid w:val="00C91C12"/>
    <w:rsid w:val="00C9370E"/>
    <w:rsid w:val="00C95CD5"/>
    <w:rsid w:val="00CA4532"/>
    <w:rsid w:val="00CA6E85"/>
    <w:rsid w:val="00CA7AB1"/>
    <w:rsid w:val="00CB0F71"/>
    <w:rsid w:val="00CB19A6"/>
    <w:rsid w:val="00CC1F8B"/>
    <w:rsid w:val="00CC1FA6"/>
    <w:rsid w:val="00CC68EB"/>
    <w:rsid w:val="00CD3456"/>
    <w:rsid w:val="00CE02B8"/>
    <w:rsid w:val="00CE1C66"/>
    <w:rsid w:val="00CF2BF9"/>
    <w:rsid w:val="00CF5449"/>
    <w:rsid w:val="00CF7C9D"/>
    <w:rsid w:val="00D150AE"/>
    <w:rsid w:val="00D157E5"/>
    <w:rsid w:val="00D17595"/>
    <w:rsid w:val="00D1772D"/>
    <w:rsid w:val="00D2080C"/>
    <w:rsid w:val="00D21F46"/>
    <w:rsid w:val="00D37EBF"/>
    <w:rsid w:val="00D41B92"/>
    <w:rsid w:val="00D42412"/>
    <w:rsid w:val="00D43309"/>
    <w:rsid w:val="00D46520"/>
    <w:rsid w:val="00D46674"/>
    <w:rsid w:val="00D47681"/>
    <w:rsid w:val="00D51BEA"/>
    <w:rsid w:val="00D53922"/>
    <w:rsid w:val="00D540DC"/>
    <w:rsid w:val="00D54AEC"/>
    <w:rsid w:val="00D60EDA"/>
    <w:rsid w:val="00D6527E"/>
    <w:rsid w:val="00D66B1C"/>
    <w:rsid w:val="00D72550"/>
    <w:rsid w:val="00D810CF"/>
    <w:rsid w:val="00D8790D"/>
    <w:rsid w:val="00D91942"/>
    <w:rsid w:val="00D91B81"/>
    <w:rsid w:val="00D94D16"/>
    <w:rsid w:val="00D9597C"/>
    <w:rsid w:val="00DB01E2"/>
    <w:rsid w:val="00DB0232"/>
    <w:rsid w:val="00DB3264"/>
    <w:rsid w:val="00DB7CC8"/>
    <w:rsid w:val="00DC1531"/>
    <w:rsid w:val="00DC3C67"/>
    <w:rsid w:val="00DC778B"/>
    <w:rsid w:val="00DC7C3A"/>
    <w:rsid w:val="00DD2382"/>
    <w:rsid w:val="00DD27FA"/>
    <w:rsid w:val="00DE0AB4"/>
    <w:rsid w:val="00DE1374"/>
    <w:rsid w:val="00DE46D0"/>
    <w:rsid w:val="00DE616E"/>
    <w:rsid w:val="00DF54C7"/>
    <w:rsid w:val="00E01D85"/>
    <w:rsid w:val="00E01FAA"/>
    <w:rsid w:val="00E027E0"/>
    <w:rsid w:val="00E029B3"/>
    <w:rsid w:val="00E04425"/>
    <w:rsid w:val="00E06BF8"/>
    <w:rsid w:val="00E11B8F"/>
    <w:rsid w:val="00E12B4F"/>
    <w:rsid w:val="00E23261"/>
    <w:rsid w:val="00E255F2"/>
    <w:rsid w:val="00E417C6"/>
    <w:rsid w:val="00E448ED"/>
    <w:rsid w:val="00E45F52"/>
    <w:rsid w:val="00E46D5E"/>
    <w:rsid w:val="00E54757"/>
    <w:rsid w:val="00E561A5"/>
    <w:rsid w:val="00E627F3"/>
    <w:rsid w:val="00E66B29"/>
    <w:rsid w:val="00E76684"/>
    <w:rsid w:val="00E822AE"/>
    <w:rsid w:val="00E91258"/>
    <w:rsid w:val="00E9242C"/>
    <w:rsid w:val="00E94DBB"/>
    <w:rsid w:val="00E9647B"/>
    <w:rsid w:val="00EA4CAD"/>
    <w:rsid w:val="00EA6AD3"/>
    <w:rsid w:val="00EB0D5A"/>
    <w:rsid w:val="00EB377A"/>
    <w:rsid w:val="00EB48AC"/>
    <w:rsid w:val="00EB6C30"/>
    <w:rsid w:val="00EC33DA"/>
    <w:rsid w:val="00EC39E4"/>
    <w:rsid w:val="00EC561F"/>
    <w:rsid w:val="00EE1DC8"/>
    <w:rsid w:val="00EE4525"/>
    <w:rsid w:val="00EF1B5B"/>
    <w:rsid w:val="00F011B6"/>
    <w:rsid w:val="00F052E7"/>
    <w:rsid w:val="00F11C9B"/>
    <w:rsid w:val="00F12711"/>
    <w:rsid w:val="00F14E6B"/>
    <w:rsid w:val="00F156BD"/>
    <w:rsid w:val="00F203B4"/>
    <w:rsid w:val="00F21498"/>
    <w:rsid w:val="00F22D29"/>
    <w:rsid w:val="00F24444"/>
    <w:rsid w:val="00F25710"/>
    <w:rsid w:val="00F25775"/>
    <w:rsid w:val="00F30557"/>
    <w:rsid w:val="00F351A8"/>
    <w:rsid w:val="00F40189"/>
    <w:rsid w:val="00F4625D"/>
    <w:rsid w:val="00F47893"/>
    <w:rsid w:val="00F5372D"/>
    <w:rsid w:val="00F54D9C"/>
    <w:rsid w:val="00F7006A"/>
    <w:rsid w:val="00F7495B"/>
    <w:rsid w:val="00F76663"/>
    <w:rsid w:val="00F81589"/>
    <w:rsid w:val="00F8785B"/>
    <w:rsid w:val="00F911CE"/>
    <w:rsid w:val="00F91E1A"/>
    <w:rsid w:val="00F94FED"/>
    <w:rsid w:val="00FA1E19"/>
    <w:rsid w:val="00FA3151"/>
    <w:rsid w:val="00FA71FF"/>
    <w:rsid w:val="00FB1980"/>
    <w:rsid w:val="00FB58EC"/>
    <w:rsid w:val="00FC1CFE"/>
    <w:rsid w:val="00FD0B4F"/>
    <w:rsid w:val="00FD14CC"/>
    <w:rsid w:val="00FD2FBF"/>
    <w:rsid w:val="00FE021C"/>
    <w:rsid w:val="00FE0625"/>
    <w:rsid w:val="00FE31D4"/>
    <w:rsid w:val="00FE3719"/>
    <w:rsid w:val="00FF0330"/>
    <w:rsid w:val="00FF2554"/>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830"/>
    <w:pPr>
      <w:spacing w:line="480" w:lineRule="auto"/>
    </w:pPr>
    <w:rPr>
      <w:rFonts w:ascii="Arial" w:hAnsi="Arial"/>
      <w:sz w:val="22"/>
      <w:szCs w:val="24"/>
      <w:lang w:val="en-GB" w:eastAsia="en-US"/>
    </w:rPr>
  </w:style>
  <w:style w:type="paragraph" w:styleId="Heading1">
    <w:name w:val="heading 1"/>
    <w:basedOn w:val="Normal"/>
    <w:next w:val="Normal"/>
    <w:qFormat/>
    <w:rsid w:val="00272692"/>
    <w:pPr>
      <w:keepNext/>
      <w:spacing w:before="240" w:after="60" w:line="240" w:lineRule="auto"/>
      <w:outlineLvl w:val="0"/>
    </w:pPr>
    <w:rPr>
      <w:rFonts w:cs="Arial"/>
      <w:b/>
      <w:bCs/>
      <w:kern w:val="32"/>
      <w:sz w:val="32"/>
      <w:szCs w:val="32"/>
    </w:rPr>
  </w:style>
  <w:style w:type="paragraph" w:styleId="Heading2">
    <w:name w:val="heading 2"/>
    <w:basedOn w:val="Normal"/>
    <w:next w:val="Normal"/>
    <w:link w:val="Heading2Char"/>
    <w:uiPriority w:val="9"/>
    <w:qFormat/>
    <w:rsid w:val="00272692"/>
    <w:pPr>
      <w:keepNext/>
      <w:spacing w:before="240" w:after="60" w:line="240" w:lineRule="auto"/>
      <w:outlineLvl w:val="1"/>
    </w:pPr>
    <w:rPr>
      <w:rFonts w:cs="Arial"/>
      <w:b/>
      <w:bCs/>
      <w:szCs w:val="28"/>
    </w:rPr>
  </w:style>
  <w:style w:type="paragraph" w:styleId="Heading3">
    <w:name w:val="heading 3"/>
    <w:basedOn w:val="Normal"/>
    <w:next w:val="Normal"/>
    <w:qFormat/>
    <w:rsid w:val="00272692"/>
    <w:pPr>
      <w:keepNext/>
      <w:spacing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272692"/>
    <w:pPr>
      <w:ind w:left="720"/>
    </w:pPr>
  </w:style>
  <w:style w:type="character" w:customStyle="1" w:styleId="entity1">
    <w:name w:val="entity1"/>
    <w:basedOn w:val="DefaultParagraphFont"/>
    <w:rsid w:val="00272692"/>
    <w:rPr>
      <w:rFonts w:ascii="Times New Roman" w:hAnsi="Times New Roman" w:cs="Times New Roman" w:hint="default"/>
    </w:rPr>
  </w:style>
  <w:style w:type="paragraph" w:customStyle="1" w:styleId="justify">
    <w:name w:val="justify"/>
    <w:basedOn w:val="Normal"/>
    <w:rsid w:val="00272692"/>
    <w:pPr>
      <w:spacing w:before="100" w:beforeAutospacing="1" w:after="100" w:afterAutospacing="1"/>
      <w:jc w:val="both"/>
    </w:pPr>
    <w:rPr>
      <w:rFonts w:ascii="Verdana" w:eastAsia="Arial Unicode MS" w:hAnsi="Verdana" w:cs="Arial Unicode MS"/>
      <w:sz w:val="20"/>
      <w:szCs w:val="20"/>
    </w:rPr>
  </w:style>
  <w:style w:type="paragraph" w:styleId="NormalWeb">
    <w:name w:val="Normal (Web)"/>
    <w:basedOn w:val="Normal"/>
    <w:uiPriority w:val="99"/>
    <w:rsid w:val="00272692"/>
    <w:pPr>
      <w:spacing w:before="100" w:beforeAutospacing="1" w:after="100" w:afterAutospacing="1"/>
    </w:pPr>
    <w:rPr>
      <w:rFonts w:ascii="Arial Unicode MS" w:eastAsia="Arial Unicode MS" w:hAnsi="Arial Unicode MS" w:cs="Arial Unicode MS"/>
    </w:rPr>
  </w:style>
  <w:style w:type="character" w:customStyle="1" w:styleId="smallhead">
    <w:name w:val="smallhead"/>
    <w:basedOn w:val="DefaultParagraphFont"/>
    <w:rsid w:val="00272692"/>
  </w:style>
  <w:style w:type="character" w:styleId="Hyperlink">
    <w:name w:val="Hyperlink"/>
    <w:basedOn w:val="DefaultParagraphFont"/>
    <w:uiPriority w:val="99"/>
    <w:semiHidden/>
    <w:rsid w:val="00272692"/>
    <w:rPr>
      <w:color w:val="0000FF"/>
      <w:u w:val="single"/>
    </w:rPr>
  </w:style>
  <w:style w:type="paragraph" w:styleId="Header">
    <w:name w:val="header"/>
    <w:basedOn w:val="Normal"/>
    <w:link w:val="HeaderChar"/>
    <w:rsid w:val="00272692"/>
    <w:pPr>
      <w:tabs>
        <w:tab w:val="center" w:pos="4153"/>
        <w:tab w:val="right" w:pos="8306"/>
      </w:tabs>
    </w:pPr>
  </w:style>
  <w:style w:type="paragraph" w:styleId="Footer">
    <w:name w:val="footer"/>
    <w:basedOn w:val="Normal"/>
    <w:link w:val="FooterChar"/>
    <w:uiPriority w:val="99"/>
    <w:rsid w:val="00272692"/>
    <w:pPr>
      <w:tabs>
        <w:tab w:val="center" w:pos="4153"/>
        <w:tab w:val="right" w:pos="8306"/>
      </w:tabs>
    </w:pPr>
  </w:style>
  <w:style w:type="paragraph" w:customStyle="1" w:styleId="norm">
    <w:name w:val="norm"/>
    <w:basedOn w:val="Normal"/>
    <w:rsid w:val="005D5139"/>
    <w:pPr>
      <w:spacing w:before="100" w:beforeAutospacing="1" w:after="100" w:afterAutospacing="1" w:line="240" w:lineRule="auto"/>
    </w:pPr>
    <w:rPr>
      <w:lang w:val="en-CA" w:eastAsia="en-CA"/>
    </w:rPr>
  </w:style>
  <w:style w:type="character" w:customStyle="1" w:styleId="journal-name">
    <w:name w:val="journal-name"/>
    <w:basedOn w:val="DefaultParagraphFont"/>
    <w:rsid w:val="005D5139"/>
  </w:style>
  <w:style w:type="paragraph" w:styleId="ListParagraph">
    <w:name w:val="List Paragraph"/>
    <w:basedOn w:val="Normal"/>
    <w:uiPriority w:val="34"/>
    <w:qFormat/>
    <w:rsid w:val="009837F1"/>
    <w:pPr>
      <w:ind w:left="720"/>
      <w:contextualSpacing/>
    </w:pPr>
  </w:style>
  <w:style w:type="character" w:styleId="CommentReference">
    <w:name w:val="annotation reference"/>
    <w:basedOn w:val="DefaultParagraphFont"/>
    <w:uiPriority w:val="99"/>
    <w:semiHidden/>
    <w:unhideWhenUsed/>
    <w:rsid w:val="006B034B"/>
    <w:rPr>
      <w:sz w:val="16"/>
      <w:szCs w:val="16"/>
    </w:rPr>
  </w:style>
  <w:style w:type="paragraph" w:styleId="CommentText">
    <w:name w:val="annotation text"/>
    <w:basedOn w:val="Normal"/>
    <w:link w:val="CommentTextChar"/>
    <w:uiPriority w:val="99"/>
    <w:semiHidden/>
    <w:unhideWhenUsed/>
    <w:rsid w:val="006B034B"/>
    <w:pPr>
      <w:spacing w:after="120" w:line="240" w:lineRule="auto"/>
    </w:pPr>
    <w:rPr>
      <w:rFonts w:asciiTheme="minorHAnsi" w:eastAsiaTheme="minorHAnsi" w:hAnsiTheme="minorHAnsi" w:cstheme="minorBidi"/>
      <w:szCs w:val="20"/>
      <w:lang w:val="en-CA"/>
    </w:rPr>
  </w:style>
  <w:style w:type="character" w:customStyle="1" w:styleId="CommentTextChar">
    <w:name w:val="Comment Text Char"/>
    <w:basedOn w:val="DefaultParagraphFont"/>
    <w:link w:val="CommentText"/>
    <w:uiPriority w:val="99"/>
    <w:semiHidden/>
    <w:rsid w:val="006B034B"/>
    <w:rPr>
      <w:rFonts w:asciiTheme="minorHAnsi" w:eastAsiaTheme="minorHAnsi" w:hAnsiTheme="minorHAnsi" w:cstheme="minorBidi"/>
      <w:sz w:val="24"/>
      <w:lang w:eastAsia="en-US"/>
    </w:rPr>
  </w:style>
  <w:style w:type="paragraph" w:styleId="BalloonText">
    <w:name w:val="Balloon Text"/>
    <w:basedOn w:val="Normal"/>
    <w:link w:val="BalloonTextChar"/>
    <w:uiPriority w:val="99"/>
    <w:semiHidden/>
    <w:unhideWhenUsed/>
    <w:rsid w:val="006B034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4B"/>
    <w:rPr>
      <w:rFonts w:ascii="Segoe UI" w:hAnsi="Segoe UI" w:cs="Segoe UI"/>
      <w:sz w:val="18"/>
      <w:szCs w:val="18"/>
      <w:lang w:val="en-GB" w:eastAsia="en-US"/>
    </w:rPr>
  </w:style>
  <w:style w:type="character" w:customStyle="1" w:styleId="Heading2Char">
    <w:name w:val="Heading 2 Char"/>
    <w:basedOn w:val="DefaultParagraphFont"/>
    <w:link w:val="Heading2"/>
    <w:uiPriority w:val="9"/>
    <w:rsid w:val="0085254A"/>
    <w:rPr>
      <w:rFonts w:ascii="Arial" w:hAnsi="Arial" w:cs="Arial"/>
      <w:b/>
      <w:bCs/>
      <w:sz w:val="22"/>
      <w:szCs w:val="28"/>
      <w:lang w:val="en-GB" w:eastAsia="en-US"/>
    </w:rPr>
  </w:style>
  <w:style w:type="character" w:customStyle="1" w:styleId="journal-title">
    <w:name w:val="journal-title"/>
    <w:basedOn w:val="DefaultParagraphFont"/>
    <w:rsid w:val="0085254A"/>
  </w:style>
  <w:style w:type="paragraph" w:styleId="CommentSubject">
    <w:name w:val="annotation subject"/>
    <w:basedOn w:val="CommentText"/>
    <w:next w:val="CommentText"/>
    <w:link w:val="CommentSubjectChar"/>
    <w:uiPriority w:val="99"/>
    <w:semiHidden/>
    <w:unhideWhenUsed/>
    <w:rsid w:val="0085254A"/>
    <w:rPr>
      <w:b/>
      <w:bCs/>
    </w:rPr>
  </w:style>
  <w:style w:type="character" w:customStyle="1" w:styleId="CommentSubjectChar">
    <w:name w:val="Comment Subject Char"/>
    <w:basedOn w:val="CommentTextChar"/>
    <w:link w:val="CommentSubject"/>
    <w:uiPriority w:val="99"/>
    <w:semiHidden/>
    <w:rsid w:val="0085254A"/>
    <w:rPr>
      <w:rFonts w:asciiTheme="minorHAnsi" w:eastAsiaTheme="minorHAnsi" w:hAnsiTheme="minorHAnsi" w:cstheme="minorBidi"/>
      <w:b/>
      <w:bCs/>
      <w:sz w:val="24"/>
      <w:lang w:eastAsia="en-US"/>
    </w:rPr>
  </w:style>
  <w:style w:type="character" w:customStyle="1" w:styleId="HeaderChar">
    <w:name w:val="Header Char"/>
    <w:basedOn w:val="DefaultParagraphFont"/>
    <w:link w:val="Header"/>
    <w:rsid w:val="0085254A"/>
    <w:rPr>
      <w:sz w:val="24"/>
      <w:szCs w:val="24"/>
      <w:lang w:val="en-GB" w:eastAsia="en-US"/>
    </w:rPr>
  </w:style>
  <w:style w:type="character" w:customStyle="1" w:styleId="FooterChar">
    <w:name w:val="Footer Char"/>
    <w:basedOn w:val="DefaultParagraphFont"/>
    <w:link w:val="Footer"/>
    <w:uiPriority w:val="99"/>
    <w:rsid w:val="0085254A"/>
    <w:rPr>
      <w:sz w:val="24"/>
      <w:szCs w:val="24"/>
      <w:lang w:val="en-GB" w:eastAsia="en-US"/>
    </w:rPr>
  </w:style>
  <w:style w:type="character" w:styleId="LineNumber">
    <w:name w:val="line number"/>
    <w:basedOn w:val="DefaultParagraphFont"/>
    <w:uiPriority w:val="99"/>
    <w:semiHidden/>
    <w:unhideWhenUsed/>
    <w:rsid w:val="006133A4"/>
  </w:style>
  <w:style w:type="paragraph" w:styleId="Revision">
    <w:name w:val="Revision"/>
    <w:hidden/>
    <w:uiPriority w:val="99"/>
    <w:semiHidden/>
    <w:rsid w:val="008C3285"/>
    <w:rPr>
      <w:rFonts w:ascii="Arial" w:hAnsi="Arial"/>
      <w:sz w:val="22"/>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830"/>
    <w:pPr>
      <w:spacing w:line="480" w:lineRule="auto"/>
    </w:pPr>
    <w:rPr>
      <w:rFonts w:ascii="Arial" w:hAnsi="Arial"/>
      <w:sz w:val="22"/>
      <w:szCs w:val="24"/>
      <w:lang w:val="en-GB" w:eastAsia="en-US"/>
    </w:rPr>
  </w:style>
  <w:style w:type="paragraph" w:styleId="Heading1">
    <w:name w:val="heading 1"/>
    <w:basedOn w:val="Normal"/>
    <w:next w:val="Normal"/>
    <w:qFormat/>
    <w:rsid w:val="00272692"/>
    <w:pPr>
      <w:keepNext/>
      <w:spacing w:before="240" w:after="60" w:line="240" w:lineRule="auto"/>
      <w:outlineLvl w:val="0"/>
    </w:pPr>
    <w:rPr>
      <w:rFonts w:cs="Arial"/>
      <w:b/>
      <w:bCs/>
      <w:kern w:val="32"/>
      <w:sz w:val="32"/>
      <w:szCs w:val="32"/>
    </w:rPr>
  </w:style>
  <w:style w:type="paragraph" w:styleId="Heading2">
    <w:name w:val="heading 2"/>
    <w:basedOn w:val="Normal"/>
    <w:next w:val="Normal"/>
    <w:link w:val="Heading2Char"/>
    <w:uiPriority w:val="9"/>
    <w:qFormat/>
    <w:rsid w:val="00272692"/>
    <w:pPr>
      <w:keepNext/>
      <w:spacing w:before="240" w:after="60" w:line="240" w:lineRule="auto"/>
      <w:outlineLvl w:val="1"/>
    </w:pPr>
    <w:rPr>
      <w:rFonts w:cs="Arial"/>
      <w:b/>
      <w:bCs/>
      <w:szCs w:val="28"/>
    </w:rPr>
  </w:style>
  <w:style w:type="paragraph" w:styleId="Heading3">
    <w:name w:val="heading 3"/>
    <w:basedOn w:val="Normal"/>
    <w:next w:val="Normal"/>
    <w:qFormat/>
    <w:rsid w:val="00272692"/>
    <w:pPr>
      <w:keepNext/>
      <w:spacing w:line="240" w:lineRule="auto"/>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272692"/>
    <w:pPr>
      <w:ind w:left="720"/>
    </w:pPr>
  </w:style>
  <w:style w:type="character" w:customStyle="1" w:styleId="entity1">
    <w:name w:val="entity1"/>
    <w:basedOn w:val="DefaultParagraphFont"/>
    <w:rsid w:val="00272692"/>
    <w:rPr>
      <w:rFonts w:ascii="Times New Roman" w:hAnsi="Times New Roman" w:cs="Times New Roman" w:hint="default"/>
    </w:rPr>
  </w:style>
  <w:style w:type="paragraph" w:customStyle="1" w:styleId="justify">
    <w:name w:val="justify"/>
    <w:basedOn w:val="Normal"/>
    <w:rsid w:val="00272692"/>
    <w:pPr>
      <w:spacing w:before="100" w:beforeAutospacing="1" w:after="100" w:afterAutospacing="1"/>
      <w:jc w:val="both"/>
    </w:pPr>
    <w:rPr>
      <w:rFonts w:ascii="Verdana" w:eastAsia="Arial Unicode MS" w:hAnsi="Verdana" w:cs="Arial Unicode MS"/>
      <w:sz w:val="20"/>
      <w:szCs w:val="20"/>
    </w:rPr>
  </w:style>
  <w:style w:type="paragraph" w:styleId="NormalWeb">
    <w:name w:val="Normal (Web)"/>
    <w:basedOn w:val="Normal"/>
    <w:uiPriority w:val="99"/>
    <w:rsid w:val="00272692"/>
    <w:pPr>
      <w:spacing w:before="100" w:beforeAutospacing="1" w:after="100" w:afterAutospacing="1"/>
    </w:pPr>
    <w:rPr>
      <w:rFonts w:ascii="Arial Unicode MS" w:eastAsia="Arial Unicode MS" w:hAnsi="Arial Unicode MS" w:cs="Arial Unicode MS"/>
    </w:rPr>
  </w:style>
  <w:style w:type="character" w:customStyle="1" w:styleId="smallhead">
    <w:name w:val="smallhead"/>
    <w:basedOn w:val="DefaultParagraphFont"/>
    <w:rsid w:val="00272692"/>
  </w:style>
  <w:style w:type="character" w:styleId="Hyperlink">
    <w:name w:val="Hyperlink"/>
    <w:basedOn w:val="DefaultParagraphFont"/>
    <w:uiPriority w:val="99"/>
    <w:semiHidden/>
    <w:rsid w:val="00272692"/>
    <w:rPr>
      <w:color w:val="0000FF"/>
      <w:u w:val="single"/>
    </w:rPr>
  </w:style>
  <w:style w:type="paragraph" w:styleId="Header">
    <w:name w:val="header"/>
    <w:basedOn w:val="Normal"/>
    <w:link w:val="HeaderChar"/>
    <w:rsid w:val="00272692"/>
    <w:pPr>
      <w:tabs>
        <w:tab w:val="center" w:pos="4153"/>
        <w:tab w:val="right" w:pos="8306"/>
      </w:tabs>
    </w:pPr>
  </w:style>
  <w:style w:type="paragraph" w:styleId="Footer">
    <w:name w:val="footer"/>
    <w:basedOn w:val="Normal"/>
    <w:link w:val="FooterChar"/>
    <w:uiPriority w:val="99"/>
    <w:rsid w:val="00272692"/>
    <w:pPr>
      <w:tabs>
        <w:tab w:val="center" w:pos="4153"/>
        <w:tab w:val="right" w:pos="8306"/>
      </w:tabs>
    </w:pPr>
  </w:style>
  <w:style w:type="paragraph" w:customStyle="1" w:styleId="norm">
    <w:name w:val="norm"/>
    <w:basedOn w:val="Normal"/>
    <w:rsid w:val="005D5139"/>
    <w:pPr>
      <w:spacing w:before="100" w:beforeAutospacing="1" w:after="100" w:afterAutospacing="1" w:line="240" w:lineRule="auto"/>
    </w:pPr>
    <w:rPr>
      <w:lang w:val="en-CA" w:eastAsia="en-CA"/>
    </w:rPr>
  </w:style>
  <w:style w:type="character" w:customStyle="1" w:styleId="journal-name">
    <w:name w:val="journal-name"/>
    <w:basedOn w:val="DefaultParagraphFont"/>
    <w:rsid w:val="005D5139"/>
  </w:style>
  <w:style w:type="paragraph" w:styleId="ListParagraph">
    <w:name w:val="List Paragraph"/>
    <w:basedOn w:val="Normal"/>
    <w:uiPriority w:val="34"/>
    <w:qFormat/>
    <w:rsid w:val="009837F1"/>
    <w:pPr>
      <w:ind w:left="720"/>
      <w:contextualSpacing/>
    </w:pPr>
  </w:style>
  <w:style w:type="character" w:styleId="CommentReference">
    <w:name w:val="annotation reference"/>
    <w:basedOn w:val="DefaultParagraphFont"/>
    <w:uiPriority w:val="99"/>
    <w:semiHidden/>
    <w:unhideWhenUsed/>
    <w:rsid w:val="006B034B"/>
    <w:rPr>
      <w:sz w:val="16"/>
      <w:szCs w:val="16"/>
    </w:rPr>
  </w:style>
  <w:style w:type="paragraph" w:styleId="CommentText">
    <w:name w:val="annotation text"/>
    <w:basedOn w:val="Normal"/>
    <w:link w:val="CommentTextChar"/>
    <w:uiPriority w:val="99"/>
    <w:semiHidden/>
    <w:unhideWhenUsed/>
    <w:rsid w:val="006B034B"/>
    <w:pPr>
      <w:spacing w:after="120" w:line="240" w:lineRule="auto"/>
    </w:pPr>
    <w:rPr>
      <w:rFonts w:asciiTheme="minorHAnsi" w:eastAsiaTheme="minorHAnsi" w:hAnsiTheme="minorHAnsi" w:cstheme="minorBidi"/>
      <w:szCs w:val="20"/>
      <w:lang w:val="en-CA"/>
    </w:rPr>
  </w:style>
  <w:style w:type="character" w:customStyle="1" w:styleId="CommentTextChar">
    <w:name w:val="Comment Text Char"/>
    <w:basedOn w:val="DefaultParagraphFont"/>
    <w:link w:val="CommentText"/>
    <w:uiPriority w:val="99"/>
    <w:semiHidden/>
    <w:rsid w:val="006B034B"/>
    <w:rPr>
      <w:rFonts w:asciiTheme="minorHAnsi" w:eastAsiaTheme="minorHAnsi" w:hAnsiTheme="minorHAnsi" w:cstheme="minorBidi"/>
      <w:sz w:val="24"/>
      <w:lang w:eastAsia="en-US"/>
    </w:rPr>
  </w:style>
  <w:style w:type="paragraph" w:styleId="BalloonText">
    <w:name w:val="Balloon Text"/>
    <w:basedOn w:val="Normal"/>
    <w:link w:val="BalloonTextChar"/>
    <w:uiPriority w:val="99"/>
    <w:semiHidden/>
    <w:unhideWhenUsed/>
    <w:rsid w:val="006B034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4B"/>
    <w:rPr>
      <w:rFonts w:ascii="Segoe UI" w:hAnsi="Segoe UI" w:cs="Segoe UI"/>
      <w:sz w:val="18"/>
      <w:szCs w:val="18"/>
      <w:lang w:val="en-GB" w:eastAsia="en-US"/>
    </w:rPr>
  </w:style>
  <w:style w:type="character" w:customStyle="1" w:styleId="Heading2Char">
    <w:name w:val="Heading 2 Char"/>
    <w:basedOn w:val="DefaultParagraphFont"/>
    <w:link w:val="Heading2"/>
    <w:uiPriority w:val="9"/>
    <w:rsid w:val="0085254A"/>
    <w:rPr>
      <w:rFonts w:ascii="Arial" w:hAnsi="Arial" w:cs="Arial"/>
      <w:b/>
      <w:bCs/>
      <w:sz w:val="22"/>
      <w:szCs w:val="28"/>
      <w:lang w:val="en-GB" w:eastAsia="en-US"/>
    </w:rPr>
  </w:style>
  <w:style w:type="character" w:customStyle="1" w:styleId="journal-title">
    <w:name w:val="journal-title"/>
    <w:basedOn w:val="DefaultParagraphFont"/>
    <w:rsid w:val="0085254A"/>
  </w:style>
  <w:style w:type="paragraph" w:styleId="CommentSubject">
    <w:name w:val="annotation subject"/>
    <w:basedOn w:val="CommentText"/>
    <w:next w:val="CommentText"/>
    <w:link w:val="CommentSubjectChar"/>
    <w:uiPriority w:val="99"/>
    <w:semiHidden/>
    <w:unhideWhenUsed/>
    <w:rsid w:val="0085254A"/>
    <w:rPr>
      <w:b/>
      <w:bCs/>
    </w:rPr>
  </w:style>
  <w:style w:type="character" w:customStyle="1" w:styleId="CommentSubjectChar">
    <w:name w:val="Comment Subject Char"/>
    <w:basedOn w:val="CommentTextChar"/>
    <w:link w:val="CommentSubject"/>
    <w:uiPriority w:val="99"/>
    <w:semiHidden/>
    <w:rsid w:val="0085254A"/>
    <w:rPr>
      <w:rFonts w:asciiTheme="minorHAnsi" w:eastAsiaTheme="minorHAnsi" w:hAnsiTheme="minorHAnsi" w:cstheme="minorBidi"/>
      <w:b/>
      <w:bCs/>
      <w:sz w:val="24"/>
      <w:lang w:eastAsia="en-US"/>
    </w:rPr>
  </w:style>
  <w:style w:type="character" w:customStyle="1" w:styleId="HeaderChar">
    <w:name w:val="Header Char"/>
    <w:basedOn w:val="DefaultParagraphFont"/>
    <w:link w:val="Header"/>
    <w:rsid w:val="0085254A"/>
    <w:rPr>
      <w:sz w:val="24"/>
      <w:szCs w:val="24"/>
      <w:lang w:val="en-GB" w:eastAsia="en-US"/>
    </w:rPr>
  </w:style>
  <w:style w:type="character" w:customStyle="1" w:styleId="FooterChar">
    <w:name w:val="Footer Char"/>
    <w:basedOn w:val="DefaultParagraphFont"/>
    <w:link w:val="Footer"/>
    <w:uiPriority w:val="99"/>
    <w:rsid w:val="0085254A"/>
    <w:rPr>
      <w:sz w:val="24"/>
      <w:szCs w:val="24"/>
      <w:lang w:val="en-GB" w:eastAsia="en-US"/>
    </w:rPr>
  </w:style>
  <w:style w:type="character" w:styleId="LineNumber">
    <w:name w:val="line number"/>
    <w:basedOn w:val="DefaultParagraphFont"/>
    <w:uiPriority w:val="99"/>
    <w:semiHidden/>
    <w:unhideWhenUsed/>
    <w:rsid w:val="006133A4"/>
  </w:style>
  <w:style w:type="paragraph" w:styleId="Revision">
    <w:name w:val="Revision"/>
    <w:hidden/>
    <w:uiPriority w:val="99"/>
    <w:semiHidden/>
    <w:rsid w:val="008C3285"/>
    <w:rPr>
      <w:rFonts w:ascii="Arial" w:hAnsi="Arial"/>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163325">
      <w:bodyDiv w:val="1"/>
      <w:marLeft w:val="0"/>
      <w:marRight w:val="0"/>
      <w:marTop w:val="0"/>
      <w:marBottom w:val="0"/>
      <w:divBdr>
        <w:top w:val="none" w:sz="0" w:space="0" w:color="auto"/>
        <w:left w:val="none" w:sz="0" w:space="0" w:color="auto"/>
        <w:bottom w:val="none" w:sz="0" w:space="0" w:color="auto"/>
        <w:right w:val="none" w:sz="0" w:space="0" w:color="auto"/>
      </w:divBdr>
      <w:divsChild>
        <w:div w:id="1213729902">
          <w:marLeft w:val="0"/>
          <w:marRight w:val="0"/>
          <w:marTop w:val="0"/>
          <w:marBottom w:val="0"/>
          <w:divBdr>
            <w:top w:val="none" w:sz="0" w:space="0" w:color="auto"/>
            <w:left w:val="none" w:sz="0" w:space="0" w:color="auto"/>
            <w:bottom w:val="none" w:sz="0" w:space="0" w:color="auto"/>
            <w:right w:val="none" w:sz="0" w:space="0" w:color="auto"/>
          </w:divBdr>
          <w:divsChild>
            <w:div w:id="1636258179">
              <w:marLeft w:val="0"/>
              <w:marRight w:val="0"/>
              <w:marTop w:val="0"/>
              <w:marBottom w:val="0"/>
              <w:divBdr>
                <w:top w:val="none" w:sz="0" w:space="0" w:color="auto"/>
                <w:left w:val="none" w:sz="0" w:space="0" w:color="auto"/>
                <w:bottom w:val="none" w:sz="0" w:space="0" w:color="auto"/>
                <w:right w:val="none" w:sz="0" w:space="0" w:color="auto"/>
              </w:divBdr>
              <w:divsChild>
                <w:div w:id="1262882372">
                  <w:marLeft w:val="0"/>
                  <w:marRight w:val="0"/>
                  <w:marTop w:val="0"/>
                  <w:marBottom w:val="0"/>
                  <w:divBdr>
                    <w:top w:val="none" w:sz="0" w:space="0" w:color="auto"/>
                    <w:left w:val="none" w:sz="0" w:space="0" w:color="auto"/>
                    <w:bottom w:val="none" w:sz="0" w:space="0" w:color="auto"/>
                    <w:right w:val="none" w:sz="0" w:space="0" w:color="auto"/>
                  </w:divBdr>
                  <w:divsChild>
                    <w:div w:id="249237467">
                      <w:marLeft w:val="0"/>
                      <w:marRight w:val="0"/>
                      <w:marTop w:val="0"/>
                      <w:marBottom w:val="0"/>
                      <w:divBdr>
                        <w:top w:val="none" w:sz="0" w:space="0" w:color="auto"/>
                        <w:left w:val="none" w:sz="0" w:space="0" w:color="auto"/>
                        <w:bottom w:val="none" w:sz="0" w:space="0" w:color="auto"/>
                        <w:right w:val="none" w:sz="0" w:space="0" w:color="auto"/>
                      </w:divBdr>
                      <w:divsChild>
                        <w:div w:id="981275568">
                          <w:marLeft w:val="0"/>
                          <w:marRight w:val="0"/>
                          <w:marTop w:val="0"/>
                          <w:marBottom w:val="0"/>
                          <w:divBdr>
                            <w:top w:val="none" w:sz="0" w:space="0" w:color="auto"/>
                            <w:left w:val="none" w:sz="0" w:space="0" w:color="auto"/>
                            <w:bottom w:val="none" w:sz="0" w:space="0" w:color="auto"/>
                            <w:right w:val="none" w:sz="0" w:space="0" w:color="auto"/>
                          </w:divBdr>
                          <w:divsChild>
                            <w:div w:id="1819222459">
                              <w:marLeft w:val="0"/>
                              <w:marRight w:val="0"/>
                              <w:marTop w:val="0"/>
                              <w:marBottom w:val="0"/>
                              <w:divBdr>
                                <w:top w:val="none" w:sz="0" w:space="0" w:color="auto"/>
                                <w:left w:val="none" w:sz="0" w:space="0" w:color="auto"/>
                                <w:bottom w:val="none" w:sz="0" w:space="0" w:color="auto"/>
                                <w:right w:val="none" w:sz="0" w:space="0" w:color="auto"/>
                              </w:divBdr>
                              <w:divsChild>
                                <w:div w:id="1636637903">
                                  <w:marLeft w:val="0"/>
                                  <w:marRight w:val="0"/>
                                  <w:marTop w:val="0"/>
                                  <w:marBottom w:val="0"/>
                                  <w:divBdr>
                                    <w:top w:val="none" w:sz="0" w:space="0" w:color="auto"/>
                                    <w:left w:val="none" w:sz="0" w:space="0" w:color="auto"/>
                                    <w:bottom w:val="none" w:sz="0" w:space="0" w:color="auto"/>
                                    <w:right w:val="none" w:sz="0" w:space="0" w:color="auto"/>
                                  </w:divBdr>
                                  <w:divsChild>
                                    <w:div w:id="757292974">
                                      <w:marLeft w:val="0"/>
                                      <w:marRight w:val="0"/>
                                      <w:marTop w:val="0"/>
                                      <w:marBottom w:val="0"/>
                                      <w:divBdr>
                                        <w:top w:val="none" w:sz="0" w:space="0" w:color="auto"/>
                                        <w:left w:val="none" w:sz="0" w:space="0" w:color="auto"/>
                                        <w:bottom w:val="none" w:sz="0" w:space="0" w:color="auto"/>
                                        <w:right w:val="none" w:sz="0" w:space="0" w:color="auto"/>
                                      </w:divBdr>
                                      <w:divsChild>
                                        <w:div w:id="493492797">
                                          <w:marLeft w:val="0"/>
                                          <w:marRight w:val="0"/>
                                          <w:marTop w:val="0"/>
                                          <w:marBottom w:val="0"/>
                                          <w:divBdr>
                                            <w:top w:val="none" w:sz="0" w:space="0" w:color="auto"/>
                                            <w:left w:val="none" w:sz="0" w:space="0" w:color="auto"/>
                                            <w:bottom w:val="none" w:sz="0" w:space="0" w:color="auto"/>
                                            <w:right w:val="none" w:sz="0" w:space="0" w:color="auto"/>
                                          </w:divBdr>
                                          <w:divsChild>
                                            <w:div w:id="1854953259">
                                              <w:marLeft w:val="0"/>
                                              <w:marRight w:val="0"/>
                                              <w:marTop w:val="0"/>
                                              <w:marBottom w:val="0"/>
                                              <w:divBdr>
                                                <w:top w:val="none" w:sz="0" w:space="0" w:color="auto"/>
                                                <w:left w:val="none" w:sz="0" w:space="0" w:color="auto"/>
                                                <w:bottom w:val="none" w:sz="0" w:space="0" w:color="auto"/>
                                                <w:right w:val="none" w:sz="0" w:space="0" w:color="auto"/>
                                              </w:divBdr>
                                              <w:divsChild>
                                                <w:div w:id="1835992456">
                                                  <w:marLeft w:val="0"/>
                                                  <w:marRight w:val="0"/>
                                                  <w:marTop w:val="0"/>
                                                  <w:marBottom w:val="0"/>
                                                  <w:divBdr>
                                                    <w:top w:val="none" w:sz="0" w:space="0" w:color="auto"/>
                                                    <w:left w:val="none" w:sz="0" w:space="0" w:color="auto"/>
                                                    <w:bottom w:val="none" w:sz="0" w:space="0" w:color="auto"/>
                                                    <w:right w:val="none" w:sz="0" w:space="0" w:color="auto"/>
                                                  </w:divBdr>
                                                  <w:divsChild>
                                                    <w:div w:id="1559626757">
                                                      <w:marLeft w:val="0"/>
                                                      <w:marRight w:val="0"/>
                                                      <w:marTop w:val="0"/>
                                                      <w:marBottom w:val="0"/>
                                                      <w:divBdr>
                                                        <w:top w:val="none" w:sz="0" w:space="0" w:color="auto"/>
                                                        <w:left w:val="none" w:sz="0" w:space="0" w:color="auto"/>
                                                        <w:bottom w:val="none" w:sz="0" w:space="0" w:color="auto"/>
                                                        <w:right w:val="none" w:sz="0" w:space="0" w:color="auto"/>
                                                      </w:divBdr>
                                                      <w:divsChild>
                                                        <w:div w:id="2003581281">
                                                          <w:marLeft w:val="0"/>
                                                          <w:marRight w:val="0"/>
                                                          <w:marTop w:val="0"/>
                                                          <w:marBottom w:val="0"/>
                                                          <w:divBdr>
                                                            <w:top w:val="none" w:sz="0" w:space="0" w:color="auto"/>
                                                            <w:left w:val="none" w:sz="0" w:space="0" w:color="auto"/>
                                                            <w:bottom w:val="none" w:sz="0" w:space="0" w:color="auto"/>
                                                            <w:right w:val="none" w:sz="0" w:space="0" w:color="auto"/>
                                                          </w:divBdr>
                                                          <w:divsChild>
                                                            <w:div w:id="1364013782">
                                                              <w:marLeft w:val="0"/>
                                                              <w:marRight w:val="0"/>
                                                              <w:marTop w:val="0"/>
                                                              <w:marBottom w:val="0"/>
                                                              <w:divBdr>
                                                                <w:top w:val="none" w:sz="0" w:space="0" w:color="auto"/>
                                                                <w:left w:val="none" w:sz="0" w:space="0" w:color="auto"/>
                                                                <w:bottom w:val="none" w:sz="0" w:space="0" w:color="auto"/>
                                                                <w:right w:val="none" w:sz="0" w:space="0" w:color="auto"/>
                                                              </w:divBdr>
                                                              <w:divsChild>
                                                                <w:div w:id="777025250">
                                                                  <w:marLeft w:val="0"/>
                                                                  <w:marRight w:val="0"/>
                                                                  <w:marTop w:val="0"/>
                                                                  <w:marBottom w:val="0"/>
                                                                  <w:divBdr>
                                                                    <w:top w:val="none" w:sz="0" w:space="0" w:color="auto"/>
                                                                    <w:left w:val="none" w:sz="0" w:space="0" w:color="auto"/>
                                                                    <w:bottom w:val="none" w:sz="0" w:space="0" w:color="auto"/>
                                                                    <w:right w:val="none" w:sz="0" w:space="0" w:color="auto"/>
                                                                  </w:divBdr>
                                                                  <w:divsChild>
                                                                    <w:div w:id="1070808343">
                                                                      <w:marLeft w:val="0"/>
                                                                      <w:marRight w:val="0"/>
                                                                      <w:marTop w:val="0"/>
                                                                      <w:marBottom w:val="0"/>
                                                                      <w:divBdr>
                                                                        <w:top w:val="none" w:sz="0" w:space="0" w:color="auto"/>
                                                                        <w:left w:val="none" w:sz="0" w:space="0" w:color="auto"/>
                                                                        <w:bottom w:val="none" w:sz="0" w:space="0" w:color="auto"/>
                                                                        <w:right w:val="none" w:sz="0" w:space="0" w:color="auto"/>
                                                                      </w:divBdr>
                                                                      <w:divsChild>
                                                                        <w:div w:id="1185168295">
                                                                          <w:marLeft w:val="0"/>
                                                                          <w:marRight w:val="0"/>
                                                                          <w:marTop w:val="0"/>
                                                                          <w:marBottom w:val="0"/>
                                                                          <w:divBdr>
                                                                            <w:top w:val="none" w:sz="0" w:space="0" w:color="auto"/>
                                                                            <w:left w:val="none" w:sz="0" w:space="0" w:color="auto"/>
                                                                            <w:bottom w:val="none" w:sz="0" w:space="0" w:color="auto"/>
                                                                            <w:right w:val="none" w:sz="0" w:space="0" w:color="auto"/>
                                                                          </w:divBdr>
                                                                          <w:divsChild>
                                                                            <w:div w:id="2034770513">
                                                                              <w:marLeft w:val="0"/>
                                                                              <w:marRight w:val="0"/>
                                                                              <w:marTop w:val="0"/>
                                                                              <w:marBottom w:val="0"/>
                                                                              <w:divBdr>
                                                                                <w:top w:val="none" w:sz="0" w:space="0" w:color="auto"/>
                                                                                <w:left w:val="none" w:sz="0" w:space="0" w:color="auto"/>
                                                                                <w:bottom w:val="none" w:sz="0" w:space="0" w:color="auto"/>
                                                                                <w:right w:val="none" w:sz="0" w:space="0" w:color="auto"/>
                                                                              </w:divBdr>
                                                                              <w:divsChild>
                                                                                <w:div w:id="251621755">
                                                                                  <w:marLeft w:val="0"/>
                                                                                  <w:marRight w:val="0"/>
                                                                                  <w:marTop w:val="0"/>
                                                                                  <w:marBottom w:val="0"/>
                                                                                  <w:divBdr>
                                                                                    <w:top w:val="none" w:sz="0" w:space="0" w:color="auto"/>
                                                                                    <w:left w:val="none" w:sz="0" w:space="0" w:color="auto"/>
                                                                                    <w:bottom w:val="none" w:sz="0" w:space="0" w:color="auto"/>
                                                                                    <w:right w:val="none" w:sz="0" w:space="0" w:color="auto"/>
                                                                                  </w:divBdr>
                                                                                  <w:divsChild>
                                                                                    <w:div w:id="1003557612">
                                                                                      <w:marLeft w:val="0"/>
                                                                                      <w:marRight w:val="0"/>
                                                                                      <w:marTop w:val="0"/>
                                                                                      <w:marBottom w:val="0"/>
                                                                                      <w:divBdr>
                                                                                        <w:top w:val="none" w:sz="0" w:space="0" w:color="auto"/>
                                                                                        <w:left w:val="none" w:sz="0" w:space="0" w:color="auto"/>
                                                                                        <w:bottom w:val="none" w:sz="0" w:space="0" w:color="auto"/>
                                                                                        <w:right w:val="none" w:sz="0" w:space="0" w:color="auto"/>
                                                                                      </w:divBdr>
                                                                                      <w:divsChild>
                                                                                        <w:div w:id="655456724">
                                                                                          <w:marLeft w:val="0"/>
                                                                                          <w:marRight w:val="0"/>
                                                                                          <w:marTop w:val="0"/>
                                                                                          <w:marBottom w:val="0"/>
                                                                                          <w:divBdr>
                                                                                            <w:top w:val="none" w:sz="0" w:space="0" w:color="auto"/>
                                                                                            <w:left w:val="none" w:sz="0" w:space="0" w:color="auto"/>
                                                                                            <w:bottom w:val="none" w:sz="0" w:space="0" w:color="auto"/>
                                                                                            <w:right w:val="none" w:sz="0" w:space="0" w:color="auto"/>
                                                                                          </w:divBdr>
                                                                                          <w:divsChild>
                                                                                            <w:div w:id="775902766">
                                                                                              <w:marLeft w:val="0"/>
                                                                                              <w:marRight w:val="0"/>
                                                                                              <w:marTop w:val="0"/>
                                                                                              <w:marBottom w:val="0"/>
                                                                                              <w:divBdr>
                                                                                                <w:top w:val="none" w:sz="0" w:space="0" w:color="auto"/>
                                                                                                <w:left w:val="none" w:sz="0" w:space="0" w:color="auto"/>
                                                                                                <w:bottom w:val="none" w:sz="0" w:space="0" w:color="auto"/>
                                                                                                <w:right w:val="none" w:sz="0" w:space="0" w:color="auto"/>
                                                                                              </w:divBdr>
                                                                                              <w:divsChild>
                                                                                                <w:div w:id="2068648935">
                                                                                                  <w:marLeft w:val="0"/>
                                                                                                  <w:marRight w:val="0"/>
                                                                                                  <w:marTop w:val="0"/>
                                                                                                  <w:marBottom w:val="0"/>
                                                                                                  <w:divBdr>
                                                                                                    <w:top w:val="none" w:sz="0" w:space="0" w:color="auto"/>
                                                                                                    <w:left w:val="none" w:sz="0" w:space="0" w:color="auto"/>
                                                                                                    <w:bottom w:val="none" w:sz="0" w:space="0" w:color="auto"/>
                                                                                                    <w:right w:val="none" w:sz="0" w:space="0" w:color="auto"/>
                                                                                                  </w:divBdr>
                                                                                                  <w:divsChild>
                                                                                                    <w:div w:id="347370915">
                                                                                                      <w:marLeft w:val="0"/>
                                                                                                      <w:marRight w:val="0"/>
                                                                                                      <w:marTop w:val="0"/>
                                                                                                      <w:marBottom w:val="0"/>
                                                                                                      <w:divBdr>
                                                                                                        <w:top w:val="none" w:sz="0" w:space="0" w:color="auto"/>
                                                                                                        <w:left w:val="none" w:sz="0" w:space="0" w:color="auto"/>
                                                                                                        <w:bottom w:val="none" w:sz="0" w:space="0" w:color="auto"/>
                                                                                                        <w:right w:val="none" w:sz="0" w:space="0" w:color="auto"/>
                                                                                                      </w:divBdr>
                                                                                                      <w:divsChild>
                                                                                                        <w:div w:id="72433022">
                                                                                                          <w:marLeft w:val="0"/>
                                                                                                          <w:marRight w:val="0"/>
                                                                                                          <w:marTop w:val="0"/>
                                                                                                          <w:marBottom w:val="0"/>
                                                                                                          <w:divBdr>
                                                                                                            <w:top w:val="none" w:sz="0" w:space="0" w:color="auto"/>
                                                                                                            <w:left w:val="none" w:sz="0" w:space="0" w:color="auto"/>
                                                                                                            <w:bottom w:val="none" w:sz="0" w:space="0" w:color="auto"/>
                                                                                                            <w:right w:val="none" w:sz="0" w:space="0" w:color="auto"/>
                                                                                                          </w:divBdr>
                                                                                                          <w:divsChild>
                                                                                                            <w:div w:id="201209420">
                                                                                                              <w:marLeft w:val="0"/>
                                                                                                              <w:marRight w:val="0"/>
                                                                                                              <w:marTop w:val="0"/>
                                                                                                              <w:marBottom w:val="0"/>
                                                                                                              <w:divBdr>
                                                                                                                <w:top w:val="none" w:sz="0" w:space="0" w:color="auto"/>
                                                                                                                <w:left w:val="none" w:sz="0" w:space="0" w:color="auto"/>
                                                                                                                <w:bottom w:val="none" w:sz="0" w:space="0" w:color="auto"/>
                                                                                                                <w:right w:val="none" w:sz="0" w:space="0" w:color="auto"/>
                                                                                                              </w:divBdr>
                                                                                                              <w:divsChild>
                                                                                                                <w:div w:id="1867137565">
                                                                                                                  <w:marLeft w:val="0"/>
                                                                                                                  <w:marRight w:val="0"/>
                                                                                                                  <w:marTop w:val="0"/>
                                                                                                                  <w:marBottom w:val="0"/>
                                                                                                                  <w:divBdr>
                                                                                                                    <w:top w:val="none" w:sz="0" w:space="0" w:color="auto"/>
                                                                                                                    <w:left w:val="none" w:sz="0" w:space="0" w:color="auto"/>
                                                                                                                    <w:bottom w:val="none" w:sz="0" w:space="0" w:color="auto"/>
                                                                                                                    <w:right w:val="none" w:sz="0" w:space="0" w:color="auto"/>
                                                                                                                  </w:divBdr>
                                                                                                                  <w:divsChild>
                                                                                                                    <w:div w:id="358892974">
                                                                                                                      <w:marLeft w:val="0"/>
                                                                                                                      <w:marRight w:val="0"/>
                                                                                                                      <w:marTop w:val="0"/>
                                                                                                                      <w:marBottom w:val="0"/>
                                                                                                                      <w:divBdr>
                                                                                                                        <w:top w:val="none" w:sz="0" w:space="0" w:color="auto"/>
                                                                                                                        <w:left w:val="none" w:sz="0" w:space="0" w:color="auto"/>
                                                                                                                        <w:bottom w:val="none" w:sz="0" w:space="0" w:color="auto"/>
                                                                                                                        <w:right w:val="none" w:sz="0" w:space="0" w:color="auto"/>
                                                                                                                      </w:divBdr>
                                                                                                                      <w:divsChild>
                                                                                                                        <w:div w:id="1034891607">
                                                                                                                          <w:marLeft w:val="0"/>
                                                                                                                          <w:marRight w:val="0"/>
                                                                                                                          <w:marTop w:val="0"/>
                                                                                                                          <w:marBottom w:val="0"/>
                                                                                                                          <w:divBdr>
                                                                                                                            <w:top w:val="none" w:sz="0" w:space="0" w:color="auto"/>
                                                                                                                            <w:left w:val="none" w:sz="0" w:space="0" w:color="auto"/>
                                                                                                                            <w:bottom w:val="none" w:sz="0" w:space="0" w:color="auto"/>
                                                                                                                            <w:right w:val="none" w:sz="0" w:space="0" w:color="auto"/>
                                                                                                                          </w:divBdr>
                                                                                                                          <w:divsChild>
                                                                                                                            <w:div w:id="813302907">
                                                                                                                              <w:marLeft w:val="0"/>
                                                                                                                              <w:marRight w:val="0"/>
                                                                                                                              <w:marTop w:val="0"/>
                                                                                                                              <w:marBottom w:val="0"/>
                                                                                                                              <w:divBdr>
                                                                                                                                <w:top w:val="none" w:sz="0" w:space="0" w:color="auto"/>
                                                                                                                                <w:left w:val="none" w:sz="0" w:space="0" w:color="auto"/>
                                                                                                                                <w:bottom w:val="none" w:sz="0" w:space="0" w:color="auto"/>
                                                                                                                                <w:right w:val="none" w:sz="0" w:space="0" w:color="auto"/>
                                                                                                                              </w:divBdr>
                                                                                                                              <w:divsChild>
                                                                                                                                <w:div w:id="321009986">
                                                                                                                                  <w:marLeft w:val="0"/>
                                                                                                                                  <w:marRight w:val="0"/>
                                                                                                                                  <w:marTop w:val="0"/>
                                                                                                                                  <w:marBottom w:val="0"/>
                                                                                                                                  <w:divBdr>
                                                                                                                                    <w:top w:val="none" w:sz="0" w:space="0" w:color="auto"/>
                                                                                                                                    <w:left w:val="none" w:sz="0" w:space="0" w:color="auto"/>
                                                                                                                                    <w:bottom w:val="none" w:sz="0" w:space="0" w:color="auto"/>
                                                                                                                                    <w:right w:val="none" w:sz="0" w:space="0" w:color="auto"/>
                                                                                                                                  </w:divBdr>
                                                                                                                                  <w:divsChild>
                                                                                                                                    <w:div w:id="529533094">
                                                                                                                                      <w:marLeft w:val="0"/>
                                                                                                                                      <w:marRight w:val="0"/>
                                                                                                                                      <w:marTop w:val="0"/>
                                                                                                                                      <w:marBottom w:val="0"/>
                                                                                                                                      <w:divBdr>
                                                                                                                                        <w:top w:val="none" w:sz="0" w:space="0" w:color="auto"/>
                                                                                                                                        <w:left w:val="none" w:sz="0" w:space="0" w:color="auto"/>
                                                                                                                                        <w:bottom w:val="none" w:sz="0" w:space="0" w:color="auto"/>
                                                                                                                                        <w:right w:val="none" w:sz="0" w:space="0" w:color="auto"/>
                                                                                                                                      </w:divBdr>
                                                                                                                                      <w:divsChild>
                                                                                                                                        <w:div w:id="256520597">
                                                                                                                                          <w:marLeft w:val="0"/>
                                                                                                                                          <w:marRight w:val="0"/>
                                                                                                                                          <w:marTop w:val="0"/>
                                                                                                                                          <w:marBottom w:val="0"/>
                                                                                                                                          <w:divBdr>
                                                                                                                                            <w:top w:val="none" w:sz="0" w:space="0" w:color="auto"/>
                                                                                                                                            <w:left w:val="none" w:sz="0" w:space="0" w:color="auto"/>
                                                                                                                                            <w:bottom w:val="none" w:sz="0" w:space="0" w:color="auto"/>
                                                                                                                                            <w:right w:val="none" w:sz="0" w:space="0" w:color="auto"/>
                                                                                                                                          </w:divBdr>
                                                                                                                                          <w:divsChild>
                                                                                                                                            <w:div w:id="746808822">
                                                                                                                                              <w:marLeft w:val="0"/>
                                                                                                                                              <w:marRight w:val="0"/>
                                                                                                                                              <w:marTop w:val="0"/>
                                                                                                                                              <w:marBottom w:val="0"/>
                                                                                                                                              <w:divBdr>
                                                                                                                                                <w:top w:val="none" w:sz="0" w:space="0" w:color="auto"/>
                                                                                                                                                <w:left w:val="none" w:sz="0" w:space="0" w:color="auto"/>
                                                                                                                                                <w:bottom w:val="none" w:sz="0" w:space="0" w:color="auto"/>
                                                                                                                                                <w:right w:val="none" w:sz="0" w:space="0" w:color="auto"/>
                                                                                                                                              </w:divBdr>
                                                                                                                                              <w:divsChild>
                                                                                                                                                <w:div w:id="1728449580">
                                                                                                                                                  <w:marLeft w:val="0"/>
                                                                                                                                                  <w:marRight w:val="0"/>
                                                                                                                                                  <w:marTop w:val="0"/>
                                                                                                                                                  <w:marBottom w:val="0"/>
                                                                                                                                                  <w:divBdr>
                                                                                                                                                    <w:top w:val="none" w:sz="0" w:space="0" w:color="auto"/>
                                                                                                                                                    <w:left w:val="none" w:sz="0" w:space="0" w:color="auto"/>
                                                                                                                                                    <w:bottom w:val="none" w:sz="0" w:space="0" w:color="auto"/>
                                                                                                                                                    <w:right w:val="none" w:sz="0" w:space="0" w:color="auto"/>
                                                                                                                                                  </w:divBdr>
                                                                                                                                                  <w:divsChild>
                                                                                                                                                    <w:div w:id="1597399025">
                                                                                                                                                      <w:marLeft w:val="0"/>
                                                                                                                                                      <w:marRight w:val="0"/>
                                                                                                                                                      <w:marTop w:val="0"/>
                                                                                                                                                      <w:marBottom w:val="0"/>
                                                                                                                                                      <w:divBdr>
                                                                                                                                                        <w:top w:val="none" w:sz="0" w:space="0" w:color="auto"/>
                                                                                                                                                        <w:left w:val="none" w:sz="0" w:space="0" w:color="auto"/>
                                                                                                                                                        <w:bottom w:val="none" w:sz="0" w:space="0" w:color="auto"/>
                                                                                                                                                        <w:right w:val="none" w:sz="0" w:space="0" w:color="auto"/>
                                                                                                                                                      </w:divBdr>
                                                                                                                                                      <w:divsChild>
                                                                                                                                                        <w:div w:id="1864007467">
                                                                                                                                                          <w:marLeft w:val="0"/>
                                                                                                                                                          <w:marRight w:val="0"/>
                                                                                                                                                          <w:marTop w:val="0"/>
                                                                                                                                                          <w:marBottom w:val="0"/>
                                                                                                                                                          <w:divBdr>
                                                                                                                                                            <w:top w:val="none" w:sz="0" w:space="0" w:color="auto"/>
                                                                                                                                                            <w:left w:val="none" w:sz="0" w:space="0" w:color="auto"/>
                                                                                                                                                            <w:bottom w:val="none" w:sz="0" w:space="0" w:color="auto"/>
                                                                                                                                                            <w:right w:val="none" w:sz="0" w:space="0" w:color="auto"/>
                                                                                                                                                          </w:divBdr>
                                                                                                                                                          <w:divsChild>
                                                                                                                                                            <w:div w:id="2121952034">
                                                                                                                                                              <w:marLeft w:val="0"/>
                                                                                                                                                              <w:marRight w:val="0"/>
                                                                                                                                                              <w:marTop w:val="0"/>
                                                                                                                                                              <w:marBottom w:val="0"/>
                                                                                                                                                              <w:divBdr>
                                                                                                                                                                <w:top w:val="none" w:sz="0" w:space="0" w:color="auto"/>
                                                                                                                                                                <w:left w:val="none" w:sz="0" w:space="0" w:color="auto"/>
                                                                                                                                                                <w:bottom w:val="none" w:sz="0" w:space="0" w:color="auto"/>
                                                                                                                                                                <w:right w:val="none" w:sz="0" w:space="0" w:color="auto"/>
                                                                                                                                                              </w:divBdr>
                                                                                                                                                              <w:divsChild>
                                                                                                                                                                <w:div w:id="1088229166">
                                                                                                                                                                  <w:marLeft w:val="0"/>
                                                                                                                                                                  <w:marRight w:val="0"/>
                                                                                                                                                                  <w:marTop w:val="0"/>
                                                                                                                                                                  <w:marBottom w:val="0"/>
                                                                                                                                                                  <w:divBdr>
                                                                                                                                                                    <w:top w:val="none" w:sz="0" w:space="0" w:color="auto"/>
                                                                                                                                                                    <w:left w:val="none" w:sz="0" w:space="0" w:color="auto"/>
                                                                                                                                                                    <w:bottom w:val="none" w:sz="0" w:space="0" w:color="auto"/>
                                                                                                                                                                    <w:right w:val="none" w:sz="0" w:space="0" w:color="auto"/>
                                                                                                                                                                  </w:divBdr>
                                                                                                                                                                  <w:divsChild>
                                                                                                                                                                    <w:div w:id="866987443">
                                                                                                                                                                      <w:marLeft w:val="0"/>
                                                                                                                                                                      <w:marRight w:val="0"/>
                                                                                                                                                                      <w:marTop w:val="0"/>
                                                                                                                                                                      <w:marBottom w:val="0"/>
                                                                                                                                                                      <w:divBdr>
                                                                                                                                                                        <w:top w:val="none" w:sz="0" w:space="0" w:color="auto"/>
                                                                                                                                                                        <w:left w:val="none" w:sz="0" w:space="0" w:color="auto"/>
                                                                                                                                                                        <w:bottom w:val="none" w:sz="0" w:space="0" w:color="auto"/>
                                                                                                                                                                        <w:right w:val="none" w:sz="0" w:space="0" w:color="auto"/>
                                                                                                                                                                      </w:divBdr>
                                                                                                                                                                      <w:divsChild>
                                                                                                                                                                        <w:div w:id="1608733587">
                                                                                                                                                                          <w:marLeft w:val="0"/>
                                                                                                                                                                          <w:marRight w:val="0"/>
                                                                                                                                                                          <w:marTop w:val="0"/>
                                                                                                                                                                          <w:marBottom w:val="0"/>
                                                                                                                                                                          <w:divBdr>
                                                                                                                                                                            <w:top w:val="none" w:sz="0" w:space="0" w:color="auto"/>
                                                                                                                                                                            <w:left w:val="none" w:sz="0" w:space="0" w:color="auto"/>
                                                                                                                                                                            <w:bottom w:val="none" w:sz="0" w:space="0" w:color="auto"/>
                                                                                                                                                                            <w:right w:val="none" w:sz="0" w:space="0" w:color="auto"/>
                                                                                                                                                                          </w:divBdr>
                                                                                                                                                                          <w:divsChild>
                                                                                                                                                                            <w:div w:id="649552327">
                                                                                                                                                                              <w:marLeft w:val="0"/>
                                                                                                                                                                              <w:marRight w:val="0"/>
                                                                                                                                                                              <w:marTop w:val="0"/>
                                                                                                                                                                              <w:marBottom w:val="0"/>
                                                                                                                                                                              <w:divBdr>
                                                                                                                                                                                <w:top w:val="none" w:sz="0" w:space="0" w:color="auto"/>
                                                                                                                                                                                <w:left w:val="none" w:sz="0" w:space="0" w:color="auto"/>
                                                                                                                                                                                <w:bottom w:val="none" w:sz="0" w:space="0" w:color="auto"/>
                                                                                                                                                                                <w:right w:val="none" w:sz="0" w:space="0" w:color="auto"/>
                                                                                                                                                                              </w:divBdr>
                                                                                                                                                                              <w:divsChild>
                                                                                                                                                                                <w:div w:id="1112474292">
                                                                                                                                                                                  <w:marLeft w:val="0"/>
                                                                                                                                                                                  <w:marRight w:val="0"/>
                                                                                                                                                                                  <w:marTop w:val="0"/>
                                                                                                                                                                                  <w:marBottom w:val="0"/>
                                                                                                                                                                                  <w:divBdr>
                                                                                                                                                                                    <w:top w:val="none" w:sz="0" w:space="0" w:color="auto"/>
                                                                                                                                                                                    <w:left w:val="none" w:sz="0" w:space="0" w:color="auto"/>
                                                                                                                                                                                    <w:bottom w:val="none" w:sz="0" w:space="0" w:color="auto"/>
                                                                                                                                                                                    <w:right w:val="none" w:sz="0" w:space="0" w:color="auto"/>
                                                                                                                                                                                  </w:divBdr>
                                                                                                                                                                                  <w:divsChild>
                                                                                                                                                                                    <w:div w:id="728921303">
                                                                                                                                                                                      <w:marLeft w:val="0"/>
                                                                                                                                                                                      <w:marRight w:val="0"/>
                                                                                                                                                                                      <w:marTop w:val="0"/>
                                                                                                                                                                                      <w:marBottom w:val="0"/>
                                                                                                                                                                                      <w:divBdr>
                                                                                                                                                                                        <w:top w:val="none" w:sz="0" w:space="0" w:color="auto"/>
                                                                                                                                                                                        <w:left w:val="none" w:sz="0" w:space="0" w:color="auto"/>
                                                                                                                                                                                        <w:bottom w:val="none" w:sz="0" w:space="0" w:color="auto"/>
                                                                                                                                                                                        <w:right w:val="none" w:sz="0" w:space="0" w:color="auto"/>
                                                                                                                                                                                      </w:divBdr>
                                                                                                                                                                                      <w:divsChild>
                                                                                                                                                                                        <w:div w:id="723062212">
                                                                                                                                                                                          <w:marLeft w:val="0"/>
                                                                                                                                                                                          <w:marRight w:val="0"/>
                                                                                                                                                                                          <w:marTop w:val="0"/>
                                                                                                                                                                                          <w:marBottom w:val="0"/>
                                                                                                                                                                                          <w:divBdr>
                                                                                                                                                                                            <w:top w:val="none" w:sz="0" w:space="0" w:color="auto"/>
                                                                                                                                                                                            <w:left w:val="none" w:sz="0" w:space="0" w:color="auto"/>
                                                                                                                                                                                            <w:bottom w:val="none" w:sz="0" w:space="0" w:color="auto"/>
                                                                                                                                                                                            <w:right w:val="none" w:sz="0" w:space="0" w:color="auto"/>
                                                                                                                                                                                          </w:divBdr>
                                                                                                                                                                                          <w:divsChild>
                                                                                                                                                                                            <w:div w:id="1294209739">
                                                                                                                                                                                              <w:marLeft w:val="0"/>
                                                                                                                                                                                              <w:marRight w:val="0"/>
                                                                                                                                                                                              <w:marTop w:val="0"/>
                                                                                                                                                                                              <w:marBottom w:val="0"/>
                                                                                                                                                                                              <w:divBdr>
                                                                                                                                                                                                <w:top w:val="none" w:sz="0" w:space="0" w:color="auto"/>
                                                                                                                                                                                                <w:left w:val="none" w:sz="0" w:space="0" w:color="auto"/>
                                                                                                                                                                                                <w:bottom w:val="none" w:sz="0" w:space="0" w:color="auto"/>
                                                                                                                                                                                                <w:right w:val="none" w:sz="0" w:space="0" w:color="auto"/>
                                                                                                                                                                                              </w:divBdr>
                                                                                                                                                                                              <w:divsChild>
                                                                                                                                                                                                <w:div w:id="1636522134">
                                                                                                                                                                                                  <w:marLeft w:val="0"/>
                                                                                                                                                                                                  <w:marRight w:val="0"/>
                                                                                                                                                                                                  <w:marTop w:val="0"/>
                                                                                                                                                                                                  <w:marBottom w:val="0"/>
                                                                                                                                                                                                  <w:divBdr>
                                                                                                                                                                                                    <w:top w:val="none" w:sz="0" w:space="0" w:color="auto"/>
                                                                                                                                                                                                    <w:left w:val="none" w:sz="0" w:space="0" w:color="auto"/>
                                                                                                                                                                                                    <w:bottom w:val="none" w:sz="0" w:space="0" w:color="auto"/>
                                                                                                                                                                                                    <w:right w:val="none" w:sz="0" w:space="0" w:color="auto"/>
                                                                                                                                                                                                  </w:divBdr>
                                                                                                                                                                                                  <w:divsChild>
                                                                                                                                                                                                    <w:div w:id="17540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084476">
      <w:bodyDiv w:val="1"/>
      <w:marLeft w:val="0"/>
      <w:marRight w:val="0"/>
      <w:marTop w:val="0"/>
      <w:marBottom w:val="0"/>
      <w:divBdr>
        <w:top w:val="none" w:sz="0" w:space="0" w:color="auto"/>
        <w:left w:val="none" w:sz="0" w:space="0" w:color="auto"/>
        <w:bottom w:val="none" w:sz="0" w:space="0" w:color="auto"/>
        <w:right w:val="none" w:sz="0" w:space="0" w:color="auto"/>
      </w:divBdr>
    </w:div>
    <w:div w:id="1621183926">
      <w:bodyDiv w:val="1"/>
      <w:marLeft w:val="0"/>
      <w:marRight w:val="0"/>
      <w:marTop w:val="0"/>
      <w:marBottom w:val="0"/>
      <w:divBdr>
        <w:top w:val="none" w:sz="0" w:space="0" w:color="auto"/>
        <w:left w:val="none" w:sz="0" w:space="0" w:color="auto"/>
        <w:bottom w:val="none" w:sz="0" w:space="0" w:color="auto"/>
        <w:right w:val="none" w:sz="0" w:space="0" w:color="auto"/>
      </w:divBdr>
    </w:div>
    <w:div w:id="198877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sites/entrez?db=gene&amp;term=1184837" TargetMode="External"/><Relationship Id="rId5" Type="http://schemas.openxmlformats.org/officeDocument/2006/relationships/settings" Target="settings.xml"/><Relationship Id="rId10" Type="http://schemas.openxmlformats.org/officeDocument/2006/relationships/hyperlink" Target="http://www.ncbi.nlm.nih.gov/gene/1185703" TargetMode="External"/><Relationship Id="rId4" Type="http://schemas.microsoft.com/office/2007/relationships/stylesWithEffects" Target="stylesWithEffects.xml"/><Relationship Id="rId9" Type="http://schemas.openxmlformats.org/officeDocument/2006/relationships/hyperlink" Target="http://www.ncbi.nlm.nih.gov/gene/1181677"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bo\AppData\Local\Temp\BMC153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75808-B3D1-42B7-8920-7A2D8AFE3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BMC153n</Template>
  <TotalTime>1</TotalTime>
  <Pages>14</Pages>
  <Words>3777</Words>
  <Characters>21529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A sample article title</vt:lpstr>
    </vt:vector>
  </TitlesOfParts>
  <Company>Life Science Communications Ltd</Company>
  <LinksUpToDate>false</LinksUpToDate>
  <CharactersWithSpaces>25256</CharactersWithSpaces>
  <SharedDoc>false</SharedDoc>
  <HLinks>
    <vt:vector size="18" baseType="variant">
      <vt:variant>
        <vt:i4>5832743</vt:i4>
      </vt:variant>
      <vt:variant>
        <vt:i4>6</vt:i4>
      </vt:variant>
      <vt:variant>
        <vt:i4>0</vt:i4>
      </vt:variant>
      <vt:variant>
        <vt:i4>5</vt:i4>
      </vt:variant>
      <vt:variant>
        <vt:lpwstr>mailto:johnsmith@darwin.co.uk</vt:lpwstr>
      </vt:variant>
      <vt:variant>
        <vt:lpwstr/>
      </vt:variant>
      <vt:variant>
        <vt:i4>7864325</vt:i4>
      </vt:variant>
      <vt:variant>
        <vt:i4>3</vt:i4>
      </vt:variant>
      <vt:variant>
        <vt:i4>0</vt:i4>
      </vt:variant>
      <vt:variant>
        <vt:i4>5</vt:i4>
      </vt:variant>
      <vt:variant>
        <vt:lpwstr>mailto:jane@darwin.co.uk</vt:lpwstr>
      </vt:variant>
      <vt:variant>
        <vt:lpwstr/>
      </vt:variant>
      <vt:variant>
        <vt:i4>3407936</vt:i4>
      </vt:variant>
      <vt:variant>
        <vt:i4>0</vt:i4>
      </vt:variant>
      <vt:variant>
        <vt:i4>0</vt:i4>
      </vt:variant>
      <vt:variant>
        <vt:i4>5</vt:i4>
      </vt:variant>
      <vt:variant>
        <vt:lpwstr>mailto:charles@darwin.co.uk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sample article title</dc:title>
  <dc:creator>Gobo</dc:creator>
  <cp:lastModifiedBy>Real, Francis Frank</cp:lastModifiedBy>
  <cp:revision>5</cp:revision>
  <dcterms:created xsi:type="dcterms:W3CDTF">2016-04-01T10:01:00Z</dcterms:created>
  <dcterms:modified xsi:type="dcterms:W3CDTF">2016-04-29T15:31:00Z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16th edition (author-date)</vt:lpwstr>
  </property>
  <property fmtid="{D5CDD505-2E9C-101B-9397-08002B2CF9AE}" pid="9" name="Mendeley Recent Style Id 3_1">
    <vt:lpwstr>http://www.zotero.org/styles/genome-biology</vt:lpwstr>
  </property>
  <property fmtid="{D5CDD505-2E9C-101B-9397-08002B2CF9AE}" pid="10" name="Mendeley Recent Style Name 3_1">
    <vt:lpwstr>Genome Biology</vt:lpwstr>
  </property>
  <property fmtid="{D5CDD505-2E9C-101B-9397-08002B2CF9AE}" pid="11" name="Mendeley Recent Style Id 4_1">
    <vt:lpwstr>http://www.zotero.org/styles/genome-research</vt:lpwstr>
  </property>
  <property fmtid="{D5CDD505-2E9C-101B-9397-08002B2CF9AE}" pid="12" name="Mendeley Recent Style Name 4_1">
    <vt:lpwstr>Genome Research</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(author-date)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http://www.zotero.org/styles/genome-biology</vt:lpwstr>
  </property>
  <property fmtid="{D5CDD505-2E9C-101B-9397-08002B2CF9AE}" pid="24" name="Mendeley User Name_1">
    <vt:lpwstr>vector22222@gmail.com@www.mendeley.com</vt:lpwstr>
  </property>
</Properties>
</file>