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CDF" w:rsidRPr="00E77CDF" w:rsidRDefault="00E77CDF" w:rsidP="00E77CDF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E77CDF">
        <w:rPr>
          <w:rFonts w:ascii="Arial" w:hAnsi="Arial" w:cs="Arial"/>
          <w:b/>
        </w:rPr>
        <w:t>Genes in the final profile genes set for the host</w:t>
      </w:r>
      <w:r>
        <w:rPr>
          <w:rFonts w:ascii="Arial" w:hAnsi="Arial" w:cs="Arial"/>
          <w:b/>
        </w:rPr>
        <w:t xml:space="preserve"> </w:t>
      </w:r>
      <w:r w:rsidRPr="00E77CDF">
        <w:rPr>
          <w:rFonts w:ascii="Arial" w:hAnsi="Arial" w:cs="Arial"/>
          <w:b/>
        </w:rPr>
        <w:t>classifier based on SVM.</w:t>
      </w:r>
    </w:p>
    <w:p w:rsidR="00E77CDF" w:rsidRDefault="00E77CDF" w:rsidP="00E77CDF">
      <w:pPr>
        <w:rPr>
          <w:rFonts w:ascii="Arial" w:hAnsi="Arial" w:cs="Arial"/>
        </w:rPr>
      </w:pPr>
    </w:p>
    <w:tbl>
      <w:tblPr>
        <w:tblW w:w="10340" w:type="dxa"/>
        <w:tblCellMar>
          <w:left w:w="0" w:type="dxa"/>
          <w:right w:w="0" w:type="dxa"/>
        </w:tblCellMar>
        <w:tblLook w:val="0600"/>
      </w:tblPr>
      <w:tblGrid>
        <w:gridCol w:w="2159"/>
        <w:gridCol w:w="1750"/>
        <w:gridCol w:w="6431"/>
      </w:tblGrid>
      <w:tr w:rsidR="00E77CDF" w:rsidRPr="00661C3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Ensemble</w:t>
            </w: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Gene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Description</w:t>
            </w:r>
          </w:p>
        </w:tc>
      </w:tr>
      <w:tr w:rsidR="00E77CDF" w:rsidRPr="00661C3E">
        <w:trPr>
          <w:trHeight w:val="900"/>
        </w:trPr>
        <w:tc>
          <w:tcPr>
            <w:tcW w:w="21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rPr>
                <w:lang w:val="de-DE"/>
              </w:rPr>
              <w:t>ENSG00000163508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EOMES</w:t>
            </w:r>
          </w:p>
        </w:tc>
        <w:tc>
          <w:tcPr>
            <w:tcW w:w="65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ISG, crucial for embryonic development of mesoderm and the central nervous system. May also be important in differentiation of effector CD8+ T cells</w:t>
            </w:r>
          </w:p>
        </w:tc>
      </w:tr>
      <w:tr w:rsidR="00E77CDF" w:rsidRPr="00661C3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rPr>
                <w:lang w:val="de-DE"/>
              </w:rPr>
              <w:t>ENSG00000120708</w:t>
            </w: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TGFBI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Inhibits cell adhesion</w:t>
            </w:r>
          </w:p>
        </w:tc>
      </w:tr>
      <w:tr w:rsidR="00E77CDF" w:rsidRPr="00661C3E">
        <w:trPr>
          <w:trHeight w:val="6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rPr>
                <w:lang w:val="de-DE"/>
              </w:rPr>
              <w:t>ENSG00000113758</w:t>
            </w: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DBN1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Cytoplasmic actin-binding protein that plays a role in neuronal growth</w:t>
            </w:r>
          </w:p>
        </w:tc>
      </w:tr>
      <w:tr w:rsidR="00E77CDF" w:rsidRPr="00661C3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rPr>
                <w:lang w:val="de-DE"/>
              </w:rPr>
              <w:t>ENSG00000197153</w:t>
            </w: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HIST1H3J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 xml:space="preserve">Core </w:t>
            </w:r>
            <w:r>
              <w:t>Component</w:t>
            </w:r>
            <w:r w:rsidRPr="00661C3E">
              <w:t xml:space="preserve"> of nucleosome</w:t>
            </w:r>
          </w:p>
        </w:tc>
      </w:tr>
      <w:tr w:rsidR="00E77CDF" w:rsidRPr="00661C3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rPr>
                <w:lang w:val="de-DE"/>
              </w:rPr>
              <w:t>ENSG00000143774</w:t>
            </w: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GUK1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 xml:space="preserve">Essential for recycling GMP and indirectly, </w:t>
            </w:r>
            <w:proofErr w:type="spellStart"/>
            <w:r w:rsidRPr="00661C3E">
              <w:t>cGMP</w:t>
            </w:r>
            <w:proofErr w:type="spellEnd"/>
          </w:p>
        </w:tc>
      </w:tr>
      <w:tr w:rsidR="00E77CDF" w:rsidRPr="00661C3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rPr>
                <w:lang w:val="is-IS"/>
              </w:rPr>
              <w:t>ENSG00000117114</w:t>
            </w: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ADGRL2/LPHN2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Regulates exocytosis</w:t>
            </w:r>
          </w:p>
        </w:tc>
      </w:tr>
      <w:tr w:rsidR="00E77CDF" w:rsidRPr="00661C3E">
        <w:trPr>
          <w:trHeight w:val="6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rPr>
                <w:lang w:val="de-DE"/>
              </w:rPr>
              <w:t>ENSG00000162692</w:t>
            </w: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VCAM1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 xml:space="preserve">ISG, member of the </w:t>
            </w:r>
            <w:proofErr w:type="spellStart"/>
            <w:r w:rsidRPr="00661C3E">
              <w:t>Ig</w:t>
            </w:r>
            <w:proofErr w:type="spellEnd"/>
            <w:r w:rsidRPr="00661C3E">
              <w:t xml:space="preserve"> </w:t>
            </w:r>
            <w:proofErr w:type="spellStart"/>
            <w:r w:rsidRPr="00661C3E">
              <w:t>superfamily</w:t>
            </w:r>
            <w:proofErr w:type="spellEnd"/>
            <w:r w:rsidRPr="00661C3E">
              <w:t xml:space="preserve"> and encodes a cell surface </w:t>
            </w:r>
            <w:proofErr w:type="spellStart"/>
            <w:r w:rsidRPr="00661C3E">
              <w:t>sialoglycoprotein</w:t>
            </w:r>
            <w:proofErr w:type="spellEnd"/>
            <w:r w:rsidRPr="00661C3E">
              <w:t xml:space="preserve"> expressed by cytokine-activated endothelium</w:t>
            </w:r>
          </w:p>
        </w:tc>
      </w:tr>
      <w:tr w:rsidR="00E77CDF" w:rsidRPr="00661C3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ENSG00000171476</w:t>
            </w: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HOPX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proofErr w:type="spellStart"/>
            <w:proofErr w:type="gramStart"/>
            <w:r w:rsidRPr="00661C3E">
              <w:t>homeodomain</w:t>
            </w:r>
            <w:proofErr w:type="spellEnd"/>
            <w:proofErr w:type="gramEnd"/>
            <w:r w:rsidRPr="00661C3E">
              <w:t xml:space="preserve"> protein that doesn't bind DNA, </w:t>
            </w:r>
          </w:p>
        </w:tc>
      </w:tr>
      <w:tr w:rsidR="00E77CDF" w:rsidRPr="00661C3E">
        <w:trPr>
          <w:trHeight w:val="9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rPr>
                <w:lang w:val="is-IS"/>
              </w:rPr>
              <w:t>ENSG00000162407</w:t>
            </w: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PLPP/PPAP2B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 xml:space="preserve">Part of the PAP Family, membrane glycoprotein localized at the plasma membrane, important in receptor-activated signal transduction mediated by </w:t>
            </w:r>
            <w:proofErr w:type="spellStart"/>
            <w:r w:rsidRPr="00661C3E">
              <w:t>phosphlipase</w:t>
            </w:r>
            <w:proofErr w:type="spellEnd"/>
            <w:r w:rsidRPr="00661C3E">
              <w:t xml:space="preserve"> D</w:t>
            </w:r>
          </w:p>
        </w:tc>
      </w:tr>
      <w:tr w:rsidR="00E77CDF" w:rsidRPr="00661C3E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rPr>
                <w:lang w:val="de-DE"/>
              </w:rPr>
              <w:t>ENSG00000117228</w:t>
            </w:r>
          </w:p>
        </w:tc>
        <w:tc>
          <w:tcPr>
            <w:tcW w:w="16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GBP1</w:t>
            </w:r>
          </w:p>
        </w:tc>
        <w:tc>
          <w:tcPr>
            <w:tcW w:w="6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E77CDF" w:rsidRPr="00661C3E" w:rsidRDefault="00E77CDF" w:rsidP="007C16D4">
            <w:r w:rsidRPr="00661C3E">
              <w:t>Induced by interferon, hydrolyzes GTP to GMP</w:t>
            </w:r>
          </w:p>
        </w:tc>
      </w:tr>
    </w:tbl>
    <w:p w:rsidR="00E77CDF" w:rsidRDefault="00E77CDF" w:rsidP="00E77CDF">
      <w:pPr>
        <w:rPr>
          <w:rFonts w:ascii="Arial" w:hAnsi="Arial" w:cs="Arial"/>
        </w:rPr>
      </w:pPr>
    </w:p>
    <w:p w:rsidR="00E77CDF" w:rsidRDefault="00E77CDF" w:rsidP="00E77CDF">
      <w:pPr>
        <w:rPr>
          <w:rFonts w:ascii="Arial" w:hAnsi="Arial" w:cs="Arial"/>
        </w:rPr>
      </w:pPr>
    </w:p>
    <w:p w:rsidR="00E77CDF" w:rsidRPr="00E77CDF" w:rsidRDefault="00E77CDF" w:rsidP="00E77CDF">
      <w:pPr>
        <w:pStyle w:val="Heading1"/>
        <w:tabs>
          <w:tab w:val="left" w:pos="90"/>
        </w:tabs>
        <w:spacing w:before="57"/>
        <w:ind w:left="0" w:firstLine="0"/>
      </w:pPr>
      <w:r>
        <w:rPr>
          <w:w w:val="105"/>
        </w:rPr>
        <w:t>Outcome</w:t>
      </w:r>
      <w:r>
        <w:rPr>
          <w:spacing w:val="-16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“</w:t>
      </w:r>
      <w:proofErr w:type="spellStart"/>
      <w:r>
        <w:rPr>
          <w:w w:val="105"/>
        </w:rPr>
        <w:t>randomForest</w:t>
      </w:r>
      <w:proofErr w:type="spellEnd"/>
      <w:r>
        <w:rPr>
          <w:w w:val="105"/>
        </w:rPr>
        <w:t>”</w:t>
      </w:r>
      <w:r>
        <w:rPr>
          <w:spacing w:val="-16"/>
          <w:w w:val="105"/>
        </w:rPr>
        <w:t xml:space="preserve"> </w:t>
      </w:r>
      <w:r>
        <w:rPr>
          <w:w w:val="105"/>
        </w:rPr>
        <w:t>classification</w:t>
      </w:r>
      <w:r>
        <w:rPr>
          <w:spacing w:val="-14"/>
          <w:w w:val="105"/>
        </w:rPr>
        <w:t xml:space="preserve"> </w:t>
      </w:r>
      <w:r>
        <w:rPr>
          <w:w w:val="105"/>
        </w:rPr>
        <w:t xml:space="preserve">method </w:t>
      </w:r>
      <w:r w:rsidRPr="00E77CDF">
        <w:rPr>
          <w:w w:val="105"/>
        </w:rPr>
        <w:t>applied</w:t>
      </w:r>
      <w:r w:rsidRPr="00E77CDF">
        <w:rPr>
          <w:spacing w:val="-18"/>
          <w:w w:val="105"/>
        </w:rPr>
        <w:t xml:space="preserve"> </w:t>
      </w:r>
      <w:r w:rsidRPr="00E77CDF">
        <w:rPr>
          <w:w w:val="105"/>
        </w:rPr>
        <w:t>to</w:t>
      </w:r>
      <w:r w:rsidRPr="00E77CDF">
        <w:rPr>
          <w:spacing w:val="-17"/>
          <w:w w:val="105"/>
        </w:rPr>
        <w:t xml:space="preserve"> </w:t>
      </w:r>
      <w:r w:rsidRPr="00E77CDF">
        <w:rPr>
          <w:w w:val="105"/>
        </w:rPr>
        <w:t>the</w:t>
      </w:r>
      <w:r w:rsidRPr="00E77CDF">
        <w:rPr>
          <w:spacing w:val="-18"/>
          <w:w w:val="105"/>
        </w:rPr>
        <w:t xml:space="preserve"> </w:t>
      </w:r>
      <w:r w:rsidRPr="00E77CDF">
        <w:rPr>
          <w:w w:val="105"/>
        </w:rPr>
        <w:t>gene</w:t>
      </w:r>
      <w:r w:rsidRPr="00E77CDF">
        <w:rPr>
          <w:spacing w:val="-17"/>
          <w:w w:val="105"/>
        </w:rPr>
        <w:t xml:space="preserve"> </w:t>
      </w:r>
      <w:r w:rsidRPr="00E77CDF">
        <w:rPr>
          <w:w w:val="105"/>
        </w:rPr>
        <w:t>expression</w:t>
      </w:r>
      <w:r w:rsidRPr="00E77CDF">
        <w:rPr>
          <w:spacing w:val="-18"/>
          <w:w w:val="105"/>
        </w:rPr>
        <w:t xml:space="preserve"> </w:t>
      </w:r>
      <w:r w:rsidRPr="00E77CDF">
        <w:rPr>
          <w:w w:val="105"/>
        </w:rPr>
        <w:t>data</w:t>
      </w:r>
      <w:r w:rsidRPr="00E77CDF">
        <w:rPr>
          <w:spacing w:val="-18"/>
          <w:w w:val="105"/>
        </w:rPr>
        <w:t xml:space="preserve"> </w:t>
      </w:r>
      <w:r w:rsidRPr="00E77CDF">
        <w:rPr>
          <w:w w:val="105"/>
        </w:rPr>
        <w:t>generated</w:t>
      </w:r>
      <w:r w:rsidRPr="00E77CDF">
        <w:rPr>
          <w:spacing w:val="-18"/>
          <w:w w:val="105"/>
        </w:rPr>
        <w:t xml:space="preserve"> </w:t>
      </w:r>
      <w:r w:rsidRPr="00E77CDF">
        <w:rPr>
          <w:w w:val="105"/>
        </w:rPr>
        <w:t>in</w:t>
      </w:r>
      <w:r w:rsidRPr="00E77CDF">
        <w:rPr>
          <w:spacing w:val="-18"/>
          <w:w w:val="105"/>
        </w:rPr>
        <w:t xml:space="preserve"> </w:t>
      </w:r>
      <w:r w:rsidRPr="00E77CDF">
        <w:rPr>
          <w:w w:val="105"/>
        </w:rPr>
        <w:t>the</w:t>
      </w:r>
      <w:r w:rsidRPr="00E77CDF">
        <w:rPr>
          <w:spacing w:val="-18"/>
          <w:w w:val="105"/>
        </w:rPr>
        <w:t xml:space="preserve"> </w:t>
      </w:r>
      <w:r w:rsidRPr="00E77CDF">
        <w:rPr>
          <w:w w:val="105"/>
        </w:rPr>
        <w:t>Ebola</w:t>
      </w:r>
      <w:r w:rsidRPr="00E77CDF">
        <w:rPr>
          <w:spacing w:val="-18"/>
          <w:w w:val="105"/>
        </w:rPr>
        <w:t xml:space="preserve"> </w:t>
      </w:r>
      <w:r w:rsidRPr="00E77CDF">
        <w:rPr>
          <w:w w:val="105"/>
        </w:rPr>
        <w:t>project</w:t>
      </w:r>
    </w:p>
    <w:p w:rsidR="00E77CDF" w:rsidRDefault="00E77CDF" w:rsidP="00E77CDF">
      <w:pPr>
        <w:rPr>
          <w:rFonts w:ascii="Arial" w:hAnsi="Arial" w:cs="Arial"/>
        </w:rPr>
      </w:pPr>
    </w:p>
    <w:p w:rsidR="00E77CDF" w:rsidRDefault="00E77CDF" w:rsidP="00E77CDF">
      <w:pPr>
        <w:pStyle w:val="ListParagraph"/>
        <w:tabs>
          <w:tab w:val="left" w:pos="1509"/>
        </w:tabs>
        <w:ind w:left="1508" w:firstLine="0"/>
      </w:pPr>
      <w:r>
        <w:rPr>
          <w:w w:val="105"/>
        </w:rPr>
        <w:t>OOB</w:t>
      </w:r>
      <w:r>
        <w:rPr>
          <w:spacing w:val="-16"/>
          <w:w w:val="105"/>
        </w:rPr>
        <w:t xml:space="preserve"> </w:t>
      </w:r>
      <w:r>
        <w:rPr>
          <w:w w:val="105"/>
        </w:rPr>
        <w:t>(Out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spacing w:val="-16"/>
          <w:w w:val="105"/>
        </w:rPr>
        <w:t xml:space="preserve"> </w:t>
      </w:r>
      <w:r>
        <w:rPr>
          <w:w w:val="105"/>
        </w:rPr>
        <w:t>Bag)</w:t>
      </w:r>
      <w:r>
        <w:rPr>
          <w:spacing w:val="-15"/>
          <w:w w:val="105"/>
        </w:rPr>
        <w:t xml:space="preserve"> </w:t>
      </w:r>
      <w:r>
        <w:rPr>
          <w:w w:val="105"/>
        </w:rPr>
        <w:t>error</w:t>
      </w:r>
      <w:r>
        <w:rPr>
          <w:spacing w:val="-15"/>
          <w:w w:val="105"/>
        </w:rPr>
        <w:t xml:space="preserve"> </w:t>
      </w:r>
      <w:r>
        <w:rPr>
          <w:w w:val="105"/>
        </w:rPr>
        <w:t>rate:</w:t>
      </w:r>
      <w:r>
        <w:rPr>
          <w:spacing w:val="34"/>
          <w:w w:val="105"/>
        </w:rPr>
        <w:t xml:space="preserve"> </w:t>
      </w:r>
      <w:r>
        <w:rPr>
          <w:w w:val="105"/>
        </w:rPr>
        <w:t>10.71%</w:t>
      </w:r>
      <w:r>
        <w:rPr>
          <w:spacing w:val="-17"/>
          <w:w w:val="105"/>
        </w:rPr>
        <w:t xml:space="preserve"> </w:t>
      </w:r>
      <w:r>
        <w:rPr>
          <w:w w:val="105"/>
        </w:rPr>
        <w:t>(accuracy</w:t>
      </w:r>
      <w:r>
        <w:rPr>
          <w:spacing w:val="-15"/>
          <w:w w:val="105"/>
        </w:rPr>
        <w:t xml:space="preserve"> </w:t>
      </w:r>
      <w:r>
        <w:rPr>
          <w:w w:val="105"/>
        </w:rPr>
        <w:t>=</w:t>
      </w:r>
      <w:r>
        <w:rPr>
          <w:spacing w:val="-15"/>
          <w:w w:val="105"/>
        </w:rPr>
        <w:t xml:space="preserve"> </w:t>
      </w:r>
      <w:r>
        <w:rPr>
          <w:w w:val="105"/>
        </w:rPr>
        <w:t>89.29%)</w:t>
      </w:r>
    </w:p>
    <w:p w:rsidR="00E77CDF" w:rsidRDefault="00E77CDF" w:rsidP="00E77CDF">
      <w:pPr>
        <w:pStyle w:val="ListParagraph"/>
        <w:tabs>
          <w:tab w:val="left" w:pos="1509"/>
        </w:tabs>
        <w:ind w:left="1508" w:firstLine="0"/>
      </w:pPr>
      <w:r>
        <w:t>Confusion</w:t>
      </w:r>
      <w:r>
        <w:rPr>
          <w:spacing w:val="40"/>
        </w:rPr>
        <w:t xml:space="preserve"> </w:t>
      </w:r>
      <w:r>
        <w:t>matrix:</w:t>
      </w:r>
    </w:p>
    <w:p w:rsidR="00E77CDF" w:rsidRDefault="00E77CDF" w:rsidP="00E77CDF">
      <w:pPr>
        <w:pStyle w:val="BodyText"/>
        <w:tabs>
          <w:tab w:val="left" w:pos="4514"/>
          <w:tab w:val="left" w:pos="5565"/>
        </w:tabs>
        <w:spacing w:before="55"/>
        <w:ind w:left="3577"/>
      </w:pPr>
      <w:r>
        <w:rPr>
          <w:w w:val="105"/>
        </w:rPr>
        <w:t>Fatal</w:t>
      </w:r>
      <w:r>
        <w:rPr>
          <w:w w:val="105"/>
        </w:rPr>
        <w:tab/>
        <w:t>Survivor</w:t>
      </w:r>
      <w:r>
        <w:rPr>
          <w:w w:val="105"/>
        </w:rPr>
        <w:tab/>
      </w:r>
      <w:proofErr w:type="spellStart"/>
      <w:r>
        <w:rPr>
          <w:w w:val="105"/>
        </w:rPr>
        <w:t>Class.error</w:t>
      </w:r>
      <w:proofErr w:type="spellEnd"/>
    </w:p>
    <w:p w:rsidR="00E77CDF" w:rsidRDefault="00E77CDF" w:rsidP="00E77CDF">
      <w:pPr>
        <w:pStyle w:val="BodyText"/>
        <w:spacing w:before="6"/>
        <w:ind w:left="5540" w:right="3639"/>
        <w:jc w:val="center"/>
      </w:pPr>
      <w:r>
        <w:rPr>
          <w:w w:val="105"/>
        </w:rPr>
        <w:t>(%)</w:t>
      </w:r>
    </w:p>
    <w:p w:rsidR="00E77CDF" w:rsidRDefault="00E77CDF" w:rsidP="00E77CDF">
      <w:pPr>
        <w:pStyle w:val="BodyText"/>
        <w:tabs>
          <w:tab w:val="left" w:pos="3577"/>
          <w:tab w:val="left" w:pos="4514"/>
          <w:tab w:val="right" w:pos="6004"/>
        </w:tabs>
        <w:spacing w:before="110"/>
        <w:ind w:left="1576"/>
      </w:pPr>
      <w:r>
        <w:rPr>
          <w:w w:val="105"/>
        </w:rPr>
        <w:t>Fatal</w:t>
      </w:r>
      <w:r>
        <w:rPr>
          <w:w w:val="105"/>
        </w:rPr>
        <w:tab/>
        <w:t>85</w:t>
      </w:r>
      <w:r>
        <w:rPr>
          <w:w w:val="105"/>
        </w:rPr>
        <w:tab/>
        <w:t>3</w:t>
      </w:r>
      <w:r>
        <w:rPr>
          <w:w w:val="105"/>
        </w:rPr>
        <w:tab/>
        <w:t>3.41</w:t>
      </w:r>
    </w:p>
    <w:p w:rsidR="00E77CDF" w:rsidRDefault="00E77CDF" w:rsidP="00E77CDF">
      <w:pPr>
        <w:pStyle w:val="BodyText"/>
        <w:tabs>
          <w:tab w:val="left" w:pos="3576"/>
          <w:tab w:val="left" w:pos="4513"/>
          <w:tab w:val="right" w:pos="6129"/>
        </w:tabs>
        <w:spacing w:before="112"/>
        <w:ind w:left="1576"/>
        <w:rPr>
          <w:w w:val="105"/>
        </w:rPr>
      </w:pPr>
      <w:r>
        <w:rPr>
          <w:w w:val="105"/>
        </w:rPr>
        <w:t>Survivor</w:t>
      </w:r>
      <w:r>
        <w:rPr>
          <w:w w:val="105"/>
        </w:rPr>
        <w:tab/>
        <w:t>9</w:t>
      </w:r>
      <w:r>
        <w:rPr>
          <w:w w:val="105"/>
        </w:rPr>
        <w:tab/>
        <w:t>15</w:t>
      </w:r>
      <w:r>
        <w:rPr>
          <w:w w:val="105"/>
        </w:rPr>
        <w:tab/>
        <w:t>37.50</w:t>
      </w:r>
    </w:p>
    <w:p w:rsidR="00E77CDF" w:rsidRDefault="00E77CDF" w:rsidP="00E77CDF">
      <w:pPr>
        <w:pStyle w:val="BodyText"/>
        <w:tabs>
          <w:tab w:val="left" w:pos="3576"/>
          <w:tab w:val="left" w:pos="4513"/>
          <w:tab w:val="right" w:pos="6129"/>
        </w:tabs>
        <w:spacing w:before="112"/>
        <w:ind w:left="1576"/>
        <w:rPr>
          <w:w w:val="105"/>
        </w:rPr>
      </w:pPr>
    </w:p>
    <w:p w:rsidR="00E77CDF" w:rsidRDefault="00E77CDF" w:rsidP="00E77CDF">
      <w:pPr>
        <w:pStyle w:val="BodyText"/>
        <w:tabs>
          <w:tab w:val="left" w:pos="3576"/>
          <w:tab w:val="left" w:pos="4513"/>
          <w:tab w:val="right" w:pos="6129"/>
        </w:tabs>
        <w:spacing w:before="112"/>
        <w:ind w:left="1576"/>
        <w:rPr>
          <w:w w:val="105"/>
        </w:rPr>
      </w:pPr>
    </w:p>
    <w:p w:rsidR="00E77CDF" w:rsidRDefault="00E77CDF" w:rsidP="00E77CDF">
      <w:pPr>
        <w:pStyle w:val="Heading1"/>
        <w:tabs>
          <w:tab w:val="left" w:pos="0"/>
        </w:tabs>
        <w:ind w:left="0" w:firstLine="0"/>
        <w:rPr>
          <w:w w:val="105"/>
        </w:rPr>
      </w:pPr>
    </w:p>
    <w:p w:rsidR="00E77CDF" w:rsidRDefault="00E77CDF" w:rsidP="00E77CDF">
      <w:pPr>
        <w:pStyle w:val="Heading1"/>
        <w:tabs>
          <w:tab w:val="left" w:pos="0"/>
        </w:tabs>
        <w:ind w:left="0" w:firstLine="0"/>
        <w:rPr>
          <w:w w:val="105"/>
        </w:rPr>
      </w:pPr>
    </w:p>
    <w:p w:rsidR="00E77CDF" w:rsidRDefault="00E77CDF" w:rsidP="00E77CDF">
      <w:pPr>
        <w:pStyle w:val="Heading1"/>
        <w:tabs>
          <w:tab w:val="left" w:pos="0"/>
        </w:tabs>
        <w:ind w:left="0" w:firstLine="0"/>
        <w:rPr>
          <w:w w:val="105"/>
        </w:rPr>
      </w:pPr>
    </w:p>
    <w:p w:rsidR="00E77CDF" w:rsidRDefault="00E77CDF" w:rsidP="00E77CDF">
      <w:pPr>
        <w:pStyle w:val="Heading1"/>
        <w:tabs>
          <w:tab w:val="left" w:pos="0"/>
        </w:tabs>
        <w:ind w:left="0" w:firstLine="0"/>
        <w:rPr>
          <w:w w:val="105"/>
        </w:rPr>
      </w:pPr>
    </w:p>
    <w:p w:rsidR="00E77CDF" w:rsidRDefault="00E77CDF" w:rsidP="00E77CDF">
      <w:pPr>
        <w:pStyle w:val="Heading1"/>
        <w:tabs>
          <w:tab w:val="left" w:pos="0"/>
        </w:tabs>
        <w:ind w:left="0" w:firstLine="0"/>
        <w:rPr>
          <w:w w:val="105"/>
        </w:rPr>
      </w:pPr>
    </w:p>
    <w:p w:rsidR="00E77CDF" w:rsidRDefault="00E77CDF" w:rsidP="00E77CDF">
      <w:pPr>
        <w:pStyle w:val="Heading1"/>
        <w:tabs>
          <w:tab w:val="left" w:pos="0"/>
        </w:tabs>
        <w:ind w:left="0" w:firstLine="0"/>
        <w:rPr>
          <w:w w:val="105"/>
        </w:rPr>
      </w:pPr>
    </w:p>
    <w:p w:rsidR="00E77CDF" w:rsidRDefault="00E77CDF" w:rsidP="00E77CDF">
      <w:pPr>
        <w:pStyle w:val="Heading1"/>
        <w:tabs>
          <w:tab w:val="left" w:pos="0"/>
        </w:tabs>
        <w:ind w:left="0" w:firstLine="0"/>
        <w:rPr>
          <w:w w:val="105"/>
        </w:rPr>
      </w:pPr>
    </w:p>
    <w:p w:rsidR="00E77CDF" w:rsidRDefault="00E77CDF" w:rsidP="00E77CDF">
      <w:pPr>
        <w:pStyle w:val="Heading1"/>
        <w:tabs>
          <w:tab w:val="left" w:pos="0"/>
        </w:tabs>
        <w:ind w:left="0" w:firstLine="0"/>
        <w:rPr>
          <w:w w:val="105"/>
        </w:rPr>
      </w:pPr>
    </w:p>
    <w:p w:rsidR="00025C0B" w:rsidRDefault="00025C0B" w:rsidP="00E77CDF">
      <w:pPr>
        <w:pStyle w:val="Heading1"/>
        <w:tabs>
          <w:tab w:val="left" w:pos="0"/>
        </w:tabs>
        <w:ind w:left="0" w:firstLine="0"/>
        <w:rPr>
          <w:w w:val="105"/>
        </w:rPr>
      </w:pPr>
    </w:p>
    <w:p w:rsidR="00E77CDF" w:rsidRPr="00E77CDF" w:rsidRDefault="00E77CDF" w:rsidP="00E77CDF">
      <w:pPr>
        <w:pStyle w:val="Heading1"/>
        <w:tabs>
          <w:tab w:val="left" w:pos="0"/>
        </w:tabs>
        <w:ind w:left="0" w:firstLine="0"/>
      </w:pPr>
      <w:r>
        <w:rPr>
          <w:w w:val="105"/>
        </w:rPr>
        <w:t>Identity of the genes used in the</w:t>
      </w:r>
      <w:r>
        <w:rPr>
          <w:spacing w:val="-44"/>
          <w:w w:val="105"/>
        </w:rPr>
        <w:t xml:space="preserve"> </w:t>
      </w:r>
      <w:r>
        <w:rPr>
          <w:w w:val="105"/>
        </w:rPr>
        <w:t xml:space="preserve">random forest-based </w:t>
      </w:r>
      <w:r w:rsidRPr="00E77CDF">
        <w:t>classification</w:t>
      </w:r>
      <w:r w:rsidRPr="00E77CDF">
        <w:rPr>
          <w:spacing w:val="42"/>
        </w:rPr>
        <w:t xml:space="preserve"> </w:t>
      </w:r>
      <w:r w:rsidRPr="00E77CDF">
        <w:t>routine</w:t>
      </w:r>
    </w:p>
    <w:p w:rsidR="00E77CDF" w:rsidRDefault="00E77CDF" w:rsidP="00E77CDF">
      <w:pPr>
        <w:pStyle w:val="BodyText"/>
        <w:tabs>
          <w:tab w:val="left" w:pos="3576"/>
          <w:tab w:val="left" w:pos="4513"/>
          <w:tab w:val="right" w:pos="6129"/>
        </w:tabs>
        <w:spacing w:before="112"/>
        <w:ind w:left="0"/>
      </w:pPr>
    </w:p>
    <w:tbl>
      <w:tblPr>
        <w:tblW w:w="0" w:type="auto"/>
        <w:tblInd w:w="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22"/>
        <w:gridCol w:w="1517"/>
        <w:gridCol w:w="4993"/>
      </w:tblGrid>
      <w:tr w:rsidR="00E77CDF">
        <w:trPr>
          <w:trHeight w:hRule="exact" w:val="270"/>
        </w:trPr>
        <w:tc>
          <w:tcPr>
            <w:tcW w:w="2122" w:type="dxa"/>
            <w:tcBorders>
              <w:right w:val="nil"/>
            </w:tcBorders>
          </w:tcPr>
          <w:p w:rsidR="00E77CDF" w:rsidRDefault="00E77CDF" w:rsidP="007C16D4">
            <w:pPr>
              <w:pStyle w:val="TableParagraph"/>
              <w:spacing w:before="3" w:line="240" w:lineRule="auto"/>
            </w:pPr>
            <w:proofErr w:type="spellStart"/>
            <w:r>
              <w:rPr>
                <w:w w:val="105"/>
              </w:rPr>
              <w:t>Gene_id</w:t>
            </w:r>
            <w:proofErr w:type="spellEnd"/>
          </w:p>
        </w:tc>
        <w:tc>
          <w:tcPr>
            <w:tcW w:w="1517" w:type="dxa"/>
            <w:tcBorders>
              <w:left w:val="nil"/>
              <w:right w:val="nil"/>
            </w:tcBorders>
          </w:tcPr>
          <w:p w:rsidR="00E77CDF" w:rsidRDefault="00E77CDF" w:rsidP="007C16D4">
            <w:pPr>
              <w:pStyle w:val="TableParagraph"/>
              <w:spacing w:before="3" w:line="240" w:lineRule="auto"/>
              <w:ind w:left="124"/>
            </w:pPr>
            <w:proofErr w:type="spellStart"/>
            <w:r>
              <w:rPr>
                <w:w w:val="105"/>
              </w:rPr>
              <w:t>Gene_name</w:t>
            </w:r>
            <w:proofErr w:type="spellEnd"/>
          </w:p>
        </w:tc>
        <w:tc>
          <w:tcPr>
            <w:tcW w:w="4993" w:type="dxa"/>
            <w:tcBorders>
              <w:left w:val="nil"/>
            </w:tcBorders>
          </w:tcPr>
          <w:p w:rsidR="00E77CDF" w:rsidRDefault="00E77CDF" w:rsidP="007C16D4">
            <w:pPr>
              <w:pStyle w:val="TableParagraph"/>
              <w:spacing w:before="3" w:line="240" w:lineRule="auto"/>
              <w:ind w:left="135"/>
            </w:pPr>
            <w:r>
              <w:rPr>
                <w:w w:val="105"/>
              </w:rPr>
              <w:t>Description</w:t>
            </w:r>
          </w:p>
        </w:tc>
      </w:tr>
      <w:tr w:rsidR="00E77CDF">
        <w:trPr>
          <w:trHeight w:hRule="exact" w:val="274"/>
        </w:trPr>
        <w:tc>
          <w:tcPr>
            <w:tcW w:w="2122" w:type="dxa"/>
            <w:tcBorders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before="2" w:line="240" w:lineRule="auto"/>
            </w:pPr>
            <w:r>
              <w:rPr>
                <w:w w:val="105"/>
              </w:rPr>
              <w:t>ENSG0000022597</w:t>
            </w:r>
          </w:p>
        </w:tc>
        <w:tc>
          <w:tcPr>
            <w:tcW w:w="1517" w:type="dxa"/>
            <w:tcBorders>
              <w:left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4993" w:type="dxa"/>
            <w:tcBorders>
              <w:left w:val="nil"/>
              <w:bottom w:val="nil"/>
            </w:tcBorders>
          </w:tcPr>
          <w:p w:rsidR="00E77CDF" w:rsidRDefault="00E77CDF" w:rsidP="007C16D4">
            <w:pPr>
              <w:pStyle w:val="TableParagraph"/>
              <w:tabs>
                <w:tab w:val="left" w:pos="1926"/>
                <w:tab w:val="left" w:pos="3080"/>
              </w:tabs>
              <w:spacing w:before="2" w:line="240" w:lineRule="auto"/>
              <w:ind w:left="135"/>
            </w:pPr>
            <w:proofErr w:type="spellStart"/>
            <w:proofErr w:type="gramStart"/>
            <w:r>
              <w:rPr>
                <w:w w:val="105"/>
              </w:rPr>
              <w:t>mitochondrially</w:t>
            </w:r>
            <w:proofErr w:type="spellEnd"/>
            <w:proofErr w:type="gramEnd"/>
            <w:r>
              <w:rPr>
                <w:w w:val="105"/>
              </w:rPr>
              <w:tab/>
              <w:t>encoded</w:t>
            </w:r>
            <w:r>
              <w:rPr>
                <w:w w:val="105"/>
              </w:rPr>
              <w:tab/>
            </w:r>
            <w:proofErr w:type="spellStart"/>
            <w:r>
              <w:rPr>
                <w:w w:val="105"/>
              </w:rPr>
              <w:t>NADH:ubiquinone</w:t>
            </w:r>
            <w:proofErr w:type="spellEnd"/>
          </w:p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2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ind w:left="124"/>
            </w:pPr>
            <w:r>
              <w:rPr>
                <w:w w:val="105"/>
              </w:rPr>
              <w:t>MTND1P23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>
            <w:pPr>
              <w:pStyle w:val="TableParagraph"/>
              <w:ind w:left="135"/>
            </w:pPr>
            <w:proofErr w:type="spellStart"/>
            <w:proofErr w:type="gramStart"/>
            <w:r>
              <w:rPr>
                <w:w w:val="105"/>
              </w:rPr>
              <w:t>oxidoreductase</w:t>
            </w:r>
            <w:proofErr w:type="spellEnd"/>
            <w:proofErr w:type="gramEnd"/>
          </w:p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35"/>
            </w:pPr>
            <w:proofErr w:type="gramStart"/>
            <w:r>
              <w:rPr>
                <w:w w:val="105"/>
              </w:rPr>
              <w:t>core</w:t>
            </w:r>
            <w:proofErr w:type="gramEnd"/>
            <w:r>
              <w:rPr>
                <w:w w:val="105"/>
              </w:rPr>
              <w:t xml:space="preserve"> subunit 1 </w:t>
            </w:r>
            <w:proofErr w:type="spellStart"/>
            <w:r>
              <w:rPr>
                <w:w w:val="105"/>
              </w:rPr>
              <w:t>pseudogene</w:t>
            </w:r>
            <w:proofErr w:type="spellEnd"/>
            <w:r>
              <w:rPr>
                <w:w w:val="105"/>
              </w:rPr>
              <w:t xml:space="preserve"> 23</w:t>
            </w:r>
          </w:p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5"/>
              </w:rPr>
              <w:t>ENSG0000025300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/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</w:pPr>
            <w:r>
              <w:rPr>
                <w:w w:val="102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24"/>
            </w:pPr>
            <w:r>
              <w:rPr>
                <w:w w:val="105"/>
              </w:rPr>
              <w:t>RNU6-176P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36"/>
            </w:pPr>
            <w:r>
              <w:rPr>
                <w:w w:val="105"/>
              </w:rPr>
              <w:t xml:space="preserve">RNA, U6 small nuclear 176, </w:t>
            </w:r>
            <w:proofErr w:type="spellStart"/>
            <w:r>
              <w:rPr>
                <w:w w:val="105"/>
              </w:rPr>
              <w:t>pseudogene</w:t>
            </w:r>
            <w:proofErr w:type="spellEnd"/>
          </w:p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5"/>
              </w:rPr>
              <w:t>ENSG0000025500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/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2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>
            <w:pPr>
              <w:pStyle w:val="TableParagraph"/>
              <w:ind w:left="135"/>
            </w:pPr>
            <w:r>
              <w:t>Non-annotated</w:t>
            </w:r>
            <w:r>
              <w:rPr>
                <w:spacing w:val="50"/>
              </w:rPr>
              <w:t xml:space="preserve"> </w:t>
            </w:r>
            <w:r>
              <w:t>gene</w:t>
            </w:r>
          </w:p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</w:pPr>
            <w:r>
              <w:rPr>
                <w:w w:val="105"/>
              </w:rPr>
              <w:t>ENSG0000025033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/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2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ind w:left="124"/>
            </w:pPr>
            <w:r>
              <w:rPr>
                <w:w w:val="105"/>
              </w:rPr>
              <w:t>LINC00989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>
            <w:pPr>
              <w:pStyle w:val="TableParagraph"/>
              <w:ind w:left="136"/>
            </w:pPr>
            <w:proofErr w:type="gramStart"/>
            <w:r>
              <w:rPr>
                <w:w w:val="105"/>
              </w:rPr>
              <w:t>long</w:t>
            </w:r>
            <w:proofErr w:type="gramEnd"/>
            <w:r>
              <w:rPr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intergenic</w:t>
            </w:r>
            <w:proofErr w:type="spellEnd"/>
            <w:r>
              <w:rPr>
                <w:w w:val="105"/>
              </w:rPr>
              <w:t xml:space="preserve"> non-protein coding RNA 989</w:t>
            </w:r>
          </w:p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</w:pPr>
            <w:r>
              <w:rPr>
                <w:w w:val="105"/>
              </w:rPr>
              <w:t>ENSG0000027097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24"/>
            </w:pPr>
            <w:r>
              <w:rPr>
                <w:w w:val="105"/>
              </w:rPr>
              <w:t>AC015849.1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/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2"/>
              </w:rPr>
              <w:t>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ind w:left="124"/>
            </w:pPr>
            <w:r>
              <w:rPr>
                <w:w w:val="102"/>
              </w:rPr>
              <w:t>6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>
            <w:pPr>
              <w:pStyle w:val="TableParagraph"/>
              <w:ind w:left="135"/>
            </w:pPr>
            <w:proofErr w:type="gramStart"/>
            <w:r>
              <w:rPr>
                <w:w w:val="105"/>
              </w:rPr>
              <w:t>novel</w:t>
            </w:r>
            <w:proofErr w:type="gramEnd"/>
            <w:r>
              <w:rPr>
                <w:w w:val="105"/>
              </w:rPr>
              <w:t xml:space="preserve"> transcript</w:t>
            </w:r>
          </w:p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</w:pPr>
            <w:r>
              <w:rPr>
                <w:w w:val="105"/>
              </w:rPr>
              <w:t>ENSG0000027150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/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2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ind w:left="124"/>
            </w:pPr>
            <w:r>
              <w:rPr>
                <w:w w:val="105"/>
              </w:rPr>
              <w:t>CCL5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>
            <w:pPr>
              <w:pStyle w:val="TableParagraph"/>
              <w:ind w:left="135"/>
            </w:pPr>
            <w:proofErr w:type="gramStart"/>
            <w:r>
              <w:rPr>
                <w:w w:val="105"/>
              </w:rPr>
              <w:t>chemokine</w:t>
            </w:r>
            <w:proofErr w:type="gramEnd"/>
            <w:r>
              <w:rPr>
                <w:w w:val="105"/>
              </w:rPr>
              <w:t xml:space="preserve"> (C-C motif) ligand 5</w:t>
            </w:r>
          </w:p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5"/>
              </w:rPr>
              <w:t>ENSG0000025701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/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</w:pPr>
            <w:r>
              <w:rPr>
                <w:w w:val="102"/>
              </w:rPr>
              <w:t>7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24"/>
            </w:pPr>
            <w:r>
              <w:rPr>
                <w:w w:val="105"/>
              </w:rPr>
              <w:t>HP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35"/>
            </w:pPr>
            <w:proofErr w:type="spellStart"/>
            <w:proofErr w:type="gramStart"/>
            <w:r>
              <w:rPr>
                <w:w w:val="105"/>
              </w:rPr>
              <w:t>haptoglobin</w:t>
            </w:r>
            <w:proofErr w:type="spellEnd"/>
            <w:proofErr w:type="gramEnd"/>
          </w:p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5"/>
              </w:rPr>
              <w:t>ENSG0000022975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>
            <w:pPr>
              <w:pStyle w:val="TableParagraph"/>
              <w:tabs>
                <w:tab w:val="left" w:pos="1587"/>
                <w:tab w:val="left" w:pos="2650"/>
                <w:tab w:val="left" w:pos="3576"/>
                <w:tab w:val="left" w:pos="4765"/>
              </w:tabs>
              <w:ind w:left="135"/>
            </w:pPr>
            <w:proofErr w:type="spellStart"/>
            <w:proofErr w:type="gramStart"/>
            <w:r>
              <w:rPr>
                <w:w w:val="105"/>
              </w:rPr>
              <w:t>chemokine</w:t>
            </w:r>
            <w:proofErr w:type="spellEnd"/>
            <w:proofErr w:type="gramEnd"/>
            <w:r>
              <w:rPr>
                <w:w w:val="105"/>
              </w:rPr>
              <w:tab/>
              <w:t>(C-X-C</w:t>
            </w:r>
            <w:r>
              <w:rPr>
                <w:w w:val="105"/>
              </w:rPr>
              <w:tab/>
              <w:t>motif)</w:t>
            </w:r>
            <w:r>
              <w:rPr>
                <w:w w:val="105"/>
              </w:rPr>
              <w:tab/>
              <w:t>receptor</w:t>
            </w:r>
            <w:r>
              <w:rPr>
                <w:w w:val="105"/>
              </w:rPr>
              <w:tab/>
              <w:t>2</w:t>
            </w:r>
          </w:p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</w:pPr>
            <w:r>
              <w:rPr>
                <w:w w:val="102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24"/>
            </w:pPr>
            <w:r>
              <w:rPr>
                <w:w w:val="105"/>
              </w:rPr>
              <w:t>CXCR2P1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35"/>
            </w:pPr>
            <w:proofErr w:type="spellStart"/>
            <w:proofErr w:type="gramStart"/>
            <w:r>
              <w:rPr>
                <w:w w:val="105"/>
              </w:rPr>
              <w:t>pseudogene</w:t>
            </w:r>
            <w:proofErr w:type="spellEnd"/>
            <w:proofErr w:type="gramEnd"/>
            <w:r>
              <w:rPr>
                <w:w w:val="105"/>
              </w:rPr>
              <w:t xml:space="preserve"> 1</w:t>
            </w:r>
          </w:p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5"/>
              </w:rPr>
              <w:t>ENSG0000024139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/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2"/>
              </w:rPr>
              <w:t>9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ind w:left="124"/>
            </w:pPr>
            <w:r>
              <w:rPr>
                <w:w w:val="105"/>
              </w:rPr>
              <w:t>CD302</w:t>
            </w:r>
          </w:p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>
            <w:pPr>
              <w:pStyle w:val="TableParagraph"/>
              <w:ind w:left="135"/>
            </w:pPr>
            <w:r>
              <w:rPr>
                <w:w w:val="105"/>
              </w:rPr>
              <w:t>CD302 molecule</w:t>
            </w:r>
          </w:p>
        </w:tc>
      </w:tr>
      <w:tr w:rsidR="00E77CDF">
        <w:trPr>
          <w:trHeight w:hRule="exact" w:val="260"/>
        </w:trPr>
        <w:tc>
          <w:tcPr>
            <w:tcW w:w="2122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</w:pPr>
            <w:r>
              <w:rPr>
                <w:w w:val="105"/>
              </w:rPr>
              <w:t>ENSG0000010965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4993" w:type="dxa"/>
            <w:tcBorders>
              <w:top w:val="nil"/>
              <w:left w:val="nil"/>
              <w:bottom w:val="nil"/>
            </w:tcBorders>
          </w:tcPr>
          <w:p w:rsidR="00E77CDF" w:rsidRDefault="00E77CDF" w:rsidP="007C16D4"/>
        </w:tc>
      </w:tr>
      <w:tr w:rsidR="00E77CDF">
        <w:trPr>
          <w:trHeight w:hRule="exact" w:val="256"/>
        </w:trPr>
        <w:tc>
          <w:tcPr>
            <w:tcW w:w="2122" w:type="dxa"/>
            <w:tcBorders>
              <w:top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2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right w:val="nil"/>
            </w:tcBorders>
          </w:tcPr>
          <w:p w:rsidR="00E77CDF" w:rsidRDefault="00E77CDF" w:rsidP="007C16D4">
            <w:pPr>
              <w:pStyle w:val="TableParagraph"/>
              <w:ind w:left="124"/>
            </w:pPr>
            <w:r>
              <w:rPr>
                <w:w w:val="105"/>
              </w:rPr>
              <w:t>TRIM2</w:t>
            </w:r>
          </w:p>
        </w:tc>
        <w:tc>
          <w:tcPr>
            <w:tcW w:w="4993" w:type="dxa"/>
            <w:tcBorders>
              <w:top w:val="nil"/>
              <w:left w:val="nil"/>
            </w:tcBorders>
          </w:tcPr>
          <w:p w:rsidR="00E77CDF" w:rsidRDefault="00E77CDF" w:rsidP="007C16D4">
            <w:pPr>
              <w:pStyle w:val="TableParagraph"/>
              <w:ind w:left="137"/>
            </w:pPr>
            <w:proofErr w:type="gramStart"/>
            <w:r>
              <w:rPr>
                <w:w w:val="105"/>
              </w:rPr>
              <w:t>tripartite</w:t>
            </w:r>
            <w:proofErr w:type="gramEnd"/>
            <w:r>
              <w:rPr>
                <w:w w:val="105"/>
              </w:rPr>
              <w:t xml:space="preserve"> motif containing 2</w:t>
            </w:r>
          </w:p>
        </w:tc>
      </w:tr>
    </w:tbl>
    <w:p w:rsidR="00E77CDF" w:rsidRDefault="00E77CDF" w:rsidP="00E77CDF">
      <w:pPr>
        <w:pStyle w:val="BodyText"/>
        <w:tabs>
          <w:tab w:val="left" w:pos="3576"/>
          <w:tab w:val="left" w:pos="4513"/>
          <w:tab w:val="right" w:pos="6129"/>
        </w:tabs>
        <w:spacing w:before="112"/>
        <w:ind w:left="0"/>
      </w:pPr>
    </w:p>
    <w:p w:rsidR="00E77CDF" w:rsidRPr="00E77CDF" w:rsidRDefault="00E77CDF" w:rsidP="00E77CDF">
      <w:pPr>
        <w:pStyle w:val="Heading1"/>
        <w:tabs>
          <w:tab w:val="left" w:pos="0"/>
        </w:tabs>
        <w:spacing w:before="57"/>
        <w:ind w:left="0" w:firstLine="0"/>
      </w:pPr>
      <w:bookmarkStart w:id="0" w:name="_GoBack"/>
      <w:bookmarkEnd w:id="0"/>
      <w:r>
        <w:rPr>
          <w:w w:val="105"/>
        </w:rPr>
        <w:t>Summary  outcome  of  the  proposed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profile-based </w:t>
      </w:r>
      <w:r w:rsidRPr="00E77CDF">
        <w:rPr>
          <w:w w:val="105"/>
        </w:rPr>
        <w:t>classification  method applied to the gene expression data  generated in  the Ebola</w:t>
      </w:r>
      <w:r w:rsidRPr="00E77CDF">
        <w:rPr>
          <w:spacing w:val="-43"/>
          <w:w w:val="105"/>
        </w:rPr>
        <w:t xml:space="preserve"> </w:t>
      </w:r>
      <w:r w:rsidRPr="00E77CDF">
        <w:rPr>
          <w:w w:val="105"/>
        </w:rPr>
        <w:t>project.</w:t>
      </w:r>
    </w:p>
    <w:p w:rsidR="00E77CDF" w:rsidRDefault="00E77CDF" w:rsidP="00E77CDF">
      <w:pPr>
        <w:pStyle w:val="BodyText"/>
        <w:ind w:left="118"/>
        <w:rPr>
          <w:rFonts w:ascii="Cambria"/>
        </w:rPr>
      </w:pPr>
    </w:p>
    <w:p w:rsidR="00E77CDF" w:rsidRDefault="00E77CDF" w:rsidP="00E77CDF">
      <w:pPr>
        <w:pStyle w:val="ListParagraph"/>
        <w:tabs>
          <w:tab w:val="left" w:pos="1509"/>
        </w:tabs>
        <w:ind w:left="1508" w:firstLine="0"/>
      </w:pPr>
      <w:r>
        <w:rPr>
          <w:w w:val="105"/>
        </w:rPr>
        <w:t>Accuracy</w:t>
      </w:r>
      <w:r>
        <w:rPr>
          <w:spacing w:val="-24"/>
          <w:w w:val="105"/>
        </w:rPr>
        <w:t xml:space="preserve"> </w:t>
      </w:r>
      <w:r>
        <w:rPr>
          <w:w w:val="105"/>
        </w:rPr>
        <w:t>estimated</w:t>
      </w:r>
      <w:r>
        <w:rPr>
          <w:spacing w:val="-24"/>
          <w:w w:val="105"/>
        </w:rPr>
        <w:t xml:space="preserve"> </w:t>
      </w:r>
      <w:r>
        <w:rPr>
          <w:w w:val="105"/>
        </w:rPr>
        <w:t>using</w:t>
      </w:r>
      <w:r>
        <w:rPr>
          <w:spacing w:val="-24"/>
          <w:w w:val="105"/>
        </w:rPr>
        <w:t xml:space="preserve"> </w:t>
      </w:r>
      <w:r>
        <w:rPr>
          <w:w w:val="105"/>
        </w:rPr>
        <w:t>leave-one-out</w:t>
      </w:r>
      <w:r>
        <w:rPr>
          <w:spacing w:val="-25"/>
          <w:w w:val="105"/>
        </w:rPr>
        <w:t xml:space="preserve"> </w:t>
      </w:r>
      <w:r>
        <w:rPr>
          <w:w w:val="105"/>
        </w:rPr>
        <w:t>validation</w:t>
      </w:r>
      <w:r>
        <w:rPr>
          <w:spacing w:val="-24"/>
          <w:w w:val="105"/>
        </w:rPr>
        <w:t xml:space="preserve"> </w:t>
      </w:r>
      <w:r>
        <w:rPr>
          <w:w w:val="105"/>
        </w:rPr>
        <w:t>approach:</w:t>
      </w:r>
      <w:r>
        <w:rPr>
          <w:spacing w:val="15"/>
          <w:w w:val="105"/>
        </w:rPr>
        <w:t xml:space="preserve"> </w:t>
      </w:r>
      <w:r>
        <w:rPr>
          <w:w w:val="105"/>
        </w:rPr>
        <w:t>91.96%</w:t>
      </w:r>
    </w:p>
    <w:p w:rsidR="00E77CDF" w:rsidRDefault="00E77CDF" w:rsidP="00E77CDF">
      <w:pPr>
        <w:pStyle w:val="ListParagraph"/>
        <w:tabs>
          <w:tab w:val="left" w:pos="1509"/>
          <w:tab w:val="left" w:pos="4896"/>
        </w:tabs>
        <w:spacing w:before="1"/>
        <w:ind w:left="1508" w:firstLine="0"/>
      </w:pPr>
      <w:r>
        <w:rPr>
          <w:w w:val="105"/>
        </w:rPr>
        <w:t>AUC (Area Under</w:t>
      </w:r>
      <w:r>
        <w:rPr>
          <w:spacing w:val="-47"/>
          <w:w w:val="105"/>
        </w:rPr>
        <w:t xml:space="preserve"> </w:t>
      </w:r>
      <w:r>
        <w:rPr>
          <w:w w:val="105"/>
        </w:rPr>
        <w:t>ROC</w:t>
      </w:r>
      <w:r>
        <w:rPr>
          <w:spacing w:val="-16"/>
          <w:w w:val="105"/>
        </w:rPr>
        <w:t xml:space="preserve"> </w:t>
      </w:r>
      <w:r>
        <w:rPr>
          <w:w w:val="105"/>
        </w:rPr>
        <w:t>Curve):</w:t>
      </w:r>
      <w:r>
        <w:rPr>
          <w:w w:val="105"/>
        </w:rPr>
        <w:tab/>
        <w:t>95.74%</w:t>
      </w:r>
    </w:p>
    <w:p w:rsidR="00E77CDF" w:rsidRDefault="00E77CDF" w:rsidP="00E77CDF">
      <w:pPr>
        <w:pStyle w:val="ListParagraph"/>
        <w:tabs>
          <w:tab w:val="left" w:pos="1509"/>
        </w:tabs>
        <w:ind w:left="1508" w:firstLine="0"/>
      </w:pPr>
      <w:r>
        <w:t>Confusion</w:t>
      </w:r>
      <w:r>
        <w:rPr>
          <w:spacing w:val="40"/>
        </w:rPr>
        <w:t xml:space="preserve"> </w:t>
      </w:r>
      <w:r>
        <w:t>matrix:</w:t>
      </w:r>
    </w:p>
    <w:p w:rsidR="00E77CDF" w:rsidRDefault="00E77CDF" w:rsidP="00E77CDF">
      <w:pPr>
        <w:pStyle w:val="BodyText"/>
        <w:spacing w:before="1"/>
        <w:ind w:left="118"/>
        <w:rPr>
          <w:rFonts w:ascii="Cambria"/>
        </w:rPr>
      </w:pPr>
    </w:p>
    <w:p w:rsidR="00E77CDF" w:rsidRDefault="00E77CDF" w:rsidP="00E77CDF">
      <w:pPr>
        <w:pStyle w:val="BodyText"/>
        <w:tabs>
          <w:tab w:val="left" w:pos="4514"/>
          <w:tab w:val="left" w:pos="5565"/>
          <w:tab w:val="left" w:pos="6510"/>
        </w:tabs>
        <w:spacing w:before="55"/>
        <w:ind w:left="3577"/>
      </w:pPr>
      <w:r>
        <w:rPr>
          <w:w w:val="105"/>
        </w:rPr>
        <w:t>Fatal</w:t>
      </w:r>
      <w:r>
        <w:rPr>
          <w:w w:val="105"/>
        </w:rPr>
        <w:tab/>
        <w:t>Survivor</w:t>
      </w:r>
      <w:r>
        <w:rPr>
          <w:w w:val="105"/>
        </w:rPr>
        <w:tab/>
        <w:t>Class</w:t>
      </w:r>
      <w:r>
        <w:rPr>
          <w:w w:val="105"/>
        </w:rPr>
        <w:tab/>
        <w:t>error</w:t>
      </w:r>
    </w:p>
    <w:p w:rsidR="00E77CDF" w:rsidRDefault="00E77CDF" w:rsidP="00E77CDF">
      <w:pPr>
        <w:pStyle w:val="BodyText"/>
        <w:spacing w:before="7"/>
        <w:ind w:left="5540" w:right="4879"/>
        <w:jc w:val="center"/>
      </w:pPr>
      <w:r>
        <w:rPr>
          <w:w w:val="105"/>
        </w:rPr>
        <w:t>(%)</w:t>
      </w:r>
    </w:p>
    <w:p w:rsidR="00E77CDF" w:rsidRDefault="00E77CDF" w:rsidP="00E77CDF">
      <w:pPr>
        <w:pStyle w:val="BodyText"/>
        <w:tabs>
          <w:tab w:val="left" w:pos="3577"/>
          <w:tab w:val="left" w:pos="4514"/>
          <w:tab w:val="right" w:pos="6004"/>
        </w:tabs>
        <w:spacing w:before="110"/>
        <w:ind w:left="1576"/>
      </w:pPr>
      <w:r>
        <w:rPr>
          <w:w w:val="105"/>
        </w:rPr>
        <w:t>Fatal</w:t>
      </w:r>
      <w:r>
        <w:rPr>
          <w:w w:val="105"/>
        </w:rPr>
        <w:tab/>
        <w:t>84</w:t>
      </w:r>
      <w:r>
        <w:rPr>
          <w:w w:val="105"/>
        </w:rPr>
        <w:tab/>
        <w:t>4</w:t>
      </w:r>
      <w:r>
        <w:rPr>
          <w:w w:val="105"/>
        </w:rPr>
        <w:tab/>
        <w:t>4.55</w:t>
      </w:r>
    </w:p>
    <w:p w:rsidR="00E77CDF" w:rsidRDefault="00E77CDF" w:rsidP="00E77CDF">
      <w:pPr>
        <w:pStyle w:val="BodyText"/>
        <w:tabs>
          <w:tab w:val="left" w:pos="3576"/>
          <w:tab w:val="left" w:pos="4513"/>
          <w:tab w:val="right" w:pos="6129"/>
        </w:tabs>
        <w:spacing w:before="110"/>
        <w:ind w:left="1576"/>
      </w:pPr>
      <w:r>
        <w:rPr>
          <w:w w:val="105"/>
        </w:rPr>
        <w:t>Survivor</w:t>
      </w:r>
      <w:r>
        <w:rPr>
          <w:w w:val="105"/>
        </w:rPr>
        <w:tab/>
        <w:t>5</w:t>
      </w:r>
      <w:r>
        <w:rPr>
          <w:w w:val="105"/>
        </w:rPr>
        <w:tab/>
        <w:t>19</w:t>
      </w:r>
      <w:r>
        <w:rPr>
          <w:w w:val="105"/>
        </w:rPr>
        <w:tab/>
        <w:t>20.83</w:t>
      </w:r>
    </w:p>
    <w:p w:rsidR="00E77CDF" w:rsidRDefault="00E77CDF" w:rsidP="00E77CDF">
      <w:pPr>
        <w:pStyle w:val="Heading1"/>
        <w:tabs>
          <w:tab w:val="left" w:pos="831"/>
        </w:tabs>
        <w:ind w:firstLine="0"/>
      </w:pPr>
    </w:p>
    <w:p w:rsidR="00E77CDF" w:rsidRPr="00E77CDF" w:rsidRDefault="00E77CDF" w:rsidP="00E77CDF">
      <w:pPr>
        <w:pStyle w:val="Heading1"/>
        <w:tabs>
          <w:tab w:val="left" w:pos="831"/>
        </w:tabs>
        <w:ind w:firstLine="0"/>
      </w:pPr>
    </w:p>
    <w:p w:rsidR="00E77CDF" w:rsidRPr="00E77CDF" w:rsidRDefault="00E77CDF" w:rsidP="00E77CDF">
      <w:pPr>
        <w:pStyle w:val="Heading1"/>
        <w:tabs>
          <w:tab w:val="left" w:pos="831"/>
        </w:tabs>
        <w:ind w:firstLine="0"/>
      </w:pPr>
    </w:p>
    <w:p w:rsidR="00E77CDF" w:rsidRPr="00E77CDF" w:rsidRDefault="00E77CDF" w:rsidP="00E77CDF">
      <w:pPr>
        <w:pStyle w:val="Heading1"/>
        <w:tabs>
          <w:tab w:val="left" w:pos="831"/>
        </w:tabs>
        <w:ind w:firstLine="0"/>
      </w:pPr>
    </w:p>
    <w:p w:rsidR="00E77CDF" w:rsidRPr="00E77CDF" w:rsidRDefault="00E77CDF" w:rsidP="00E77CDF">
      <w:pPr>
        <w:pStyle w:val="Heading1"/>
        <w:tabs>
          <w:tab w:val="left" w:pos="831"/>
        </w:tabs>
        <w:ind w:firstLine="0"/>
      </w:pPr>
    </w:p>
    <w:p w:rsidR="00E77CDF" w:rsidRPr="00E77CDF" w:rsidRDefault="00E77CDF" w:rsidP="00E77CDF">
      <w:pPr>
        <w:pStyle w:val="Heading1"/>
        <w:tabs>
          <w:tab w:val="left" w:pos="831"/>
        </w:tabs>
        <w:ind w:firstLine="0"/>
      </w:pPr>
    </w:p>
    <w:p w:rsidR="00E77CDF" w:rsidRPr="00E77CDF" w:rsidRDefault="00E77CDF" w:rsidP="00E77CDF">
      <w:pPr>
        <w:pStyle w:val="Heading1"/>
        <w:tabs>
          <w:tab w:val="left" w:pos="831"/>
        </w:tabs>
        <w:ind w:firstLine="0"/>
      </w:pPr>
    </w:p>
    <w:p w:rsidR="00E77CDF" w:rsidRPr="00E77CDF" w:rsidRDefault="00E77CDF" w:rsidP="00E77CDF">
      <w:pPr>
        <w:pStyle w:val="Heading1"/>
        <w:tabs>
          <w:tab w:val="left" w:pos="831"/>
        </w:tabs>
        <w:ind w:firstLine="0"/>
      </w:pPr>
    </w:p>
    <w:p w:rsidR="00025C0B" w:rsidRDefault="00025C0B" w:rsidP="00E77CDF">
      <w:pPr>
        <w:pStyle w:val="Heading1"/>
        <w:tabs>
          <w:tab w:val="left" w:pos="0"/>
        </w:tabs>
        <w:ind w:left="0" w:firstLine="0"/>
        <w:rPr>
          <w:w w:val="105"/>
        </w:rPr>
      </w:pPr>
    </w:p>
    <w:p w:rsidR="00025C0B" w:rsidRDefault="00025C0B" w:rsidP="00E77CDF">
      <w:pPr>
        <w:pStyle w:val="Heading1"/>
        <w:tabs>
          <w:tab w:val="left" w:pos="0"/>
        </w:tabs>
        <w:ind w:left="0" w:firstLine="0"/>
        <w:rPr>
          <w:w w:val="105"/>
        </w:rPr>
      </w:pPr>
    </w:p>
    <w:p w:rsidR="00E77CDF" w:rsidRPr="00E77CDF" w:rsidRDefault="00E77CDF" w:rsidP="00E77CDF">
      <w:pPr>
        <w:pStyle w:val="Heading1"/>
        <w:tabs>
          <w:tab w:val="left" w:pos="0"/>
        </w:tabs>
        <w:ind w:left="0" w:firstLine="0"/>
      </w:pPr>
      <w:proofErr w:type="gramStart"/>
      <w:r>
        <w:rPr>
          <w:w w:val="105"/>
        </w:rPr>
        <w:t>Identity  of</w:t>
      </w:r>
      <w:proofErr w:type="gramEnd"/>
      <w:r>
        <w:rPr>
          <w:w w:val="105"/>
        </w:rPr>
        <w:t xml:space="preserve">  the  genes  used  in  the   </w:t>
      </w:r>
      <w:r>
        <w:rPr>
          <w:spacing w:val="30"/>
          <w:w w:val="105"/>
        </w:rPr>
        <w:t xml:space="preserve"> </w:t>
      </w:r>
      <w:r>
        <w:rPr>
          <w:w w:val="105"/>
        </w:rPr>
        <w:t xml:space="preserve">profile-based </w:t>
      </w:r>
      <w:r w:rsidRPr="00E77CDF">
        <w:t>classification</w:t>
      </w:r>
      <w:r w:rsidRPr="00E77CDF">
        <w:rPr>
          <w:spacing w:val="42"/>
        </w:rPr>
        <w:t xml:space="preserve"> </w:t>
      </w:r>
      <w:r w:rsidRPr="00E77CDF">
        <w:t>routine</w:t>
      </w:r>
    </w:p>
    <w:p w:rsidR="00E77CDF" w:rsidRDefault="00E77CDF" w:rsidP="00E77CDF">
      <w:pPr>
        <w:pStyle w:val="BodyText"/>
        <w:ind w:left="0"/>
        <w:rPr>
          <w:rFonts w:ascii="Cambria"/>
        </w:rPr>
      </w:pPr>
    </w:p>
    <w:tbl>
      <w:tblPr>
        <w:tblW w:w="98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27"/>
        <w:gridCol w:w="1598"/>
        <w:gridCol w:w="6045"/>
      </w:tblGrid>
      <w:tr w:rsidR="00E77CDF">
        <w:trPr>
          <w:trHeight w:hRule="exact" w:val="270"/>
        </w:trPr>
        <w:tc>
          <w:tcPr>
            <w:tcW w:w="2227" w:type="dxa"/>
            <w:tcBorders>
              <w:right w:val="nil"/>
            </w:tcBorders>
          </w:tcPr>
          <w:p w:rsidR="00E77CDF" w:rsidRDefault="00E77CDF" w:rsidP="007C16D4">
            <w:pPr>
              <w:pStyle w:val="TableParagraph"/>
              <w:spacing w:before="3" w:line="240" w:lineRule="auto"/>
            </w:pPr>
            <w:proofErr w:type="spellStart"/>
            <w:r>
              <w:rPr>
                <w:w w:val="105"/>
              </w:rPr>
              <w:t>Gene_id</w:t>
            </w:r>
            <w:proofErr w:type="spellEnd"/>
          </w:p>
        </w:tc>
        <w:tc>
          <w:tcPr>
            <w:tcW w:w="1598" w:type="dxa"/>
            <w:tcBorders>
              <w:left w:val="nil"/>
              <w:right w:val="nil"/>
            </w:tcBorders>
          </w:tcPr>
          <w:p w:rsidR="00E77CDF" w:rsidRDefault="00E77CDF" w:rsidP="007C16D4">
            <w:pPr>
              <w:pStyle w:val="TableParagraph"/>
              <w:spacing w:before="3" w:line="240" w:lineRule="auto"/>
              <w:ind w:left="102"/>
            </w:pPr>
            <w:proofErr w:type="spellStart"/>
            <w:r>
              <w:rPr>
                <w:w w:val="105"/>
              </w:rPr>
              <w:t>Gene_symbol</w:t>
            </w:r>
            <w:proofErr w:type="spellEnd"/>
          </w:p>
        </w:tc>
        <w:tc>
          <w:tcPr>
            <w:tcW w:w="6045" w:type="dxa"/>
            <w:tcBorders>
              <w:left w:val="nil"/>
              <w:right w:val="single" w:sz="3" w:space="0" w:color="000000"/>
            </w:tcBorders>
          </w:tcPr>
          <w:p w:rsidR="00E77CDF" w:rsidRDefault="00E77CDF" w:rsidP="007C16D4">
            <w:pPr>
              <w:pStyle w:val="TableParagraph"/>
              <w:spacing w:before="3" w:line="240" w:lineRule="auto"/>
              <w:ind w:left="102"/>
            </w:pPr>
            <w:r>
              <w:rPr>
                <w:w w:val="105"/>
              </w:rPr>
              <w:t>Description</w:t>
            </w:r>
          </w:p>
        </w:tc>
      </w:tr>
      <w:tr w:rsidR="00E77CDF">
        <w:trPr>
          <w:trHeight w:hRule="exact" w:val="274"/>
        </w:trPr>
        <w:tc>
          <w:tcPr>
            <w:tcW w:w="2227" w:type="dxa"/>
            <w:tcBorders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before="2" w:line="240" w:lineRule="auto"/>
            </w:pPr>
            <w:r>
              <w:rPr>
                <w:w w:val="105"/>
              </w:rPr>
              <w:t>ENSG00000162692</w:t>
            </w:r>
          </w:p>
        </w:tc>
        <w:tc>
          <w:tcPr>
            <w:tcW w:w="1598" w:type="dxa"/>
            <w:tcBorders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before="2" w:line="240" w:lineRule="auto"/>
              <w:ind w:left="101"/>
            </w:pPr>
            <w:r>
              <w:rPr>
                <w:w w:val="105"/>
              </w:rPr>
              <w:t>VCAM1</w:t>
            </w:r>
          </w:p>
        </w:tc>
        <w:tc>
          <w:tcPr>
            <w:tcW w:w="6045" w:type="dxa"/>
            <w:tcBorders>
              <w:left w:val="nil"/>
              <w:bottom w:val="nil"/>
              <w:right w:val="single" w:sz="3" w:space="0" w:color="000000"/>
            </w:tcBorders>
          </w:tcPr>
          <w:p w:rsidR="00E77CDF" w:rsidRDefault="00E77CDF" w:rsidP="007C16D4">
            <w:pPr>
              <w:pStyle w:val="TableParagraph"/>
              <w:spacing w:before="2" w:line="240" w:lineRule="auto"/>
              <w:ind w:left="100"/>
            </w:pPr>
            <w:proofErr w:type="gramStart"/>
            <w:r>
              <w:rPr>
                <w:w w:val="105"/>
              </w:rPr>
              <w:t>vascular</w:t>
            </w:r>
            <w:proofErr w:type="gramEnd"/>
            <w:r>
              <w:rPr>
                <w:w w:val="105"/>
              </w:rPr>
              <w:t xml:space="preserve"> cell adhesion molecule 1</w:t>
            </w:r>
          </w:p>
        </w:tc>
      </w:tr>
      <w:tr w:rsidR="00E77CDF">
        <w:trPr>
          <w:trHeight w:hRule="exact" w:val="260"/>
        </w:trPr>
        <w:tc>
          <w:tcPr>
            <w:tcW w:w="2227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5"/>
              </w:rPr>
              <w:t>ENSG00000171476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ind w:left="102"/>
            </w:pPr>
            <w:r>
              <w:rPr>
                <w:w w:val="105"/>
              </w:rPr>
              <w:t>HOPX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:rsidR="00E77CDF" w:rsidRDefault="00E77CDF" w:rsidP="007C16D4">
            <w:pPr>
              <w:pStyle w:val="TableParagraph"/>
              <w:ind w:left="101"/>
            </w:pPr>
            <w:r>
              <w:rPr>
                <w:w w:val="105"/>
              </w:rPr>
              <w:t xml:space="preserve">HOP </w:t>
            </w:r>
            <w:proofErr w:type="spellStart"/>
            <w:r>
              <w:rPr>
                <w:w w:val="105"/>
              </w:rPr>
              <w:t>homeobox</w:t>
            </w:r>
            <w:proofErr w:type="spellEnd"/>
          </w:p>
        </w:tc>
      </w:tr>
      <w:tr w:rsidR="00E77CDF">
        <w:trPr>
          <w:trHeight w:hRule="exact" w:val="260"/>
        </w:trPr>
        <w:tc>
          <w:tcPr>
            <w:tcW w:w="2227" w:type="dxa"/>
            <w:tcBorders>
              <w:top w:val="nil"/>
              <w:bottom w:val="nil"/>
              <w:right w:val="nil"/>
            </w:tcBorders>
          </w:tcPr>
          <w:p w:rsidR="00E77CDF" w:rsidRDefault="00E77CDF" w:rsidP="00E77CDF">
            <w:pPr>
              <w:pStyle w:val="TableParagraph"/>
              <w:spacing w:line="246" w:lineRule="exact"/>
            </w:pPr>
            <w:r>
              <w:rPr>
                <w:w w:val="105"/>
              </w:rPr>
              <w:t>ENSG00000131462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01"/>
            </w:pPr>
            <w:r>
              <w:rPr>
                <w:w w:val="105"/>
              </w:rPr>
              <w:t>TUBG1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01"/>
            </w:pPr>
            <w:proofErr w:type="gramStart"/>
            <w:r>
              <w:rPr>
                <w:w w:val="105"/>
              </w:rPr>
              <w:t>tubulin</w:t>
            </w:r>
            <w:proofErr w:type="gramEnd"/>
            <w:r>
              <w:rPr>
                <w:w w:val="105"/>
              </w:rPr>
              <w:t xml:space="preserve"> gamma 1</w:t>
            </w:r>
          </w:p>
        </w:tc>
      </w:tr>
      <w:tr w:rsidR="00E77CDF">
        <w:trPr>
          <w:trHeight w:hRule="exact" w:val="260"/>
        </w:trPr>
        <w:tc>
          <w:tcPr>
            <w:tcW w:w="2227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5"/>
              </w:rPr>
              <w:t>ENSG00000162407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ind w:left="102"/>
            </w:pPr>
            <w:r>
              <w:rPr>
                <w:w w:val="105"/>
              </w:rPr>
              <w:t>PLPP3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:rsidR="00E77CDF" w:rsidRDefault="00E77CDF" w:rsidP="007C16D4">
            <w:pPr>
              <w:pStyle w:val="TableParagraph"/>
              <w:ind w:left="102"/>
            </w:pPr>
            <w:proofErr w:type="gramStart"/>
            <w:r>
              <w:rPr>
                <w:w w:val="105"/>
              </w:rPr>
              <w:t>phospholipid</w:t>
            </w:r>
            <w:proofErr w:type="gramEnd"/>
            <w:r>
              <w:rPr>
                <w:w w:val="105"/>
              </w:rPr>
              <w:t xml:space="preserve"> phosphatase 3</w:t>
            </w:r>
          </w:p>
        </w:tc>
      </w:tr>
      <w:tr w:rsidR="00E77CDF">
        <w:trPr>
          <w:trHeight w:hRule="exact" w:val="260"/>
        </w:trPr>
        <w:tc>
          <w:tcPr>
            <w:tcW w:w="2227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</w:pPr>
            <w:r>
              <w:rPr>
                <w:w w:val="105"/>
              </w:rPr>
              <w:t>ENSG00000110079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02"/>
            </w:pPr>
            <w:r>
              <w:rPr>
                <w:w w:val="105"/>
              </w:rPr>
              <w:t>MS4A4A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02"/>
            </w:pPr>
            <w:proofErr w:type="gramStart"/>
            <w:r>
              <w:rPr>
                <w:w w:val="105"/>
              </w:rPr>
              <w:t>membrane</w:t>
            </w:r>
            <w:proofErr w:type="gramEnd"/>
            <w:r>
              <w:rPr>
                <w:w w:val="105"/>
              </w:rPr>
              <w:t>-spanning 4-domains, subfamily A, member 4A</w:t>
            </w:r>
          </w:p>
        </w:tc>
      </w:tr>
      <w:tr w:rsidR="00E77CDF">
        <w:trPr>
          <w:trHeight w:hRule="exact" w:val="260"/>
        </w:trPr>
        <w:tc>
          <w:tcPr>
            <w:tcW w:w="2227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5"/>
              </w:rPr>
              <w:t>ENSG00000120708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ind w:left="101"/>
            </w:pPr>
            <w:r>
              <w:rPr>
                <w:w w:val="105"/>
              </w:rPr>
              <w:t>TGFBI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:rsidR="00E77CDF" w:rsidRDefault="00E77CDF" w:rsidP="007C16D4">
            <w:pPr>
              <w:pStyle w:val="TableParagraph"/>
              <w:ind w:left="101"/>
            </w:pPr>
            <w:proofErr w:type="gramStart"/>
            <w:r>
              <w:rPr>
                <w:w w:val="105"/>
              </w:rPr>
              <w:t>transforming</w:t>
            </w:r>
            <w:proofErr w:type="gramEnd"/>
            <w:r>
              <w:rPr>
                <w:w w:val="105"/>
              </w:rPr>
              <w:t xml:space="preserve"> growth factor beta induced</w:t>
            </w:r>
          </w:p>
        </w:tc>
      </w:tr>
      <w:tr w:rsidR="00E77CDF">
        <w:trPr>
          <w:trHeight w:hRule="exact" w:val="260"/>
        </w:trPr>
        <w:tc>
          <w:tcPr>
            <w:tcW w:w="2227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</w:pPr>
            <w:r>
              <w:rPr>
                <w:w w:val="105"/>
              </w:rPr>
              <w:t>ENSG00000100154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02"/>
            </w:pPr>
            <w:r>
              <w:rPr>
                <w:w w:val="105"/>
              </w:rPr>
              <w:t>TTC28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01"/>
            </w:pPr>
            <w:proofErr w:type="spellStart"/>
            <w:proofErr w:type="gramStart"/>
            <w:r>
              <w:rPr>
                <w:w w:val="105"/>
              </w:rPr>
              <w:t>tetratricopeptide</w:t>
            </w:r>
            <w:proofErr w:type="spellEnd"/>
            <w:proofErr w:type="gramEnd"/>
            <w:r>
              <w:rPr>
                <w:w w:val="105"/>
              </w:rPr>
              <w:t xml:space="preserve"> repeat domain 28</w:t>
            </w:r>
          </w:p>
        </w:tc>
      </w:tr>
      <w:tr w:rsidR="00E77CDF">
        <w:trPr>
          <w:trHeight w:hRule="exact" w:val="260"/>
        </w:trPr>
        <w:tc>
          <w:tcPr>
            <w:tcW w:w="2227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5"/>
              </w:rPr>
              <w:t>ENSG00000196290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ind w:left="101"/>
            </w:pPr>
            <w:r>
              <w:rPr>
                <w:w w:val="105"/>
              </w:rPr>
              <w:t>NF3L1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:rsidR="00E77CDF" w:rsidRDefault="00E77CDF" w:rsidP="007C16D4">
            <w:pPr>
              <w:pStyle w:val="TableParagraph"/>
              <w:ind w:left="100"/>
            </w:pPr>
            <w:r>
              <w:rPr>
                <w:w w:val="105"/>
              </w:rPr>
              <w:t>NGG1 interacting factor 3 like 1</w:t>
            </w:r>
          </w:p>
        </w:tc>
      </w:tr>
      <w:tr w:rsidR="00E77CDF">
        <w:trPr>
          <w:trHeight w:hRule="exact" w:val="260"/>
        </w:trPr>
        <w:tc>
          <w:tcPr>
            <w:tcW w:w="2227" w:type="dxa"/>
            <w:tcBorders>
              <w:top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/>
        </w:tc>
        <w:tc>
          <w:tcPr>
            <w:tcW w:w="6045" w:type="dxa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:rsidR="00E77CDF" w:rsidRDefault="00E77CDF" w:rsidP="007C16D4">
            <w:pPr>
              <w:pStyle w:val="TableParagraph"/>
              <w:ind w:left="101"/>
            </w:pPr>
            <w:proofErr w:type="gramStart"/>
            <w:r>
              <w:rPr>
                <w:w w:val="105"/>
              </w:rPr>
              <w:t>solute</w:t>
            </w:r>
            <w:proofErr w:type="gramEnd"/>
            <w:r>
              <w:rPr>
                <w:w w:val="105"/>
              </w:rPr>
              <w:t xml:space="preserve"> carrier family 25 (mitochondrial carrier; adenine</w:t>
            </w:r>
          </w:p>
        </w:tc>
      </w:tr>
      <w:tr w:rsidR="00E77CDF">
        <w:trPr>
          <w:trHeight w:hRule="exact" w:val="260"/>
        </w:trPr>
        <w:tc>
          <w:tcPr>
            <w:tcW w:w="2227" w:type="dxa"/>
            <w:tcBorders>
              <w:top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</w:pPr>
            <w:r>
              <w:rPr>
                <w:w w:val="105"/>
              </w:rPr>
              <w:t>ENSG00000005022</w:t>
            </w: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01"/>
            </w:pPr>
            <w:r>
              <w:rPr>
                <w:w w:val="105"/>
              </w:rPr>
              <w:t>SLC25A5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single" w:sz="3" w:space="0" w:color="000000"/>
            </w:tcBorders>
          </w:tcPr>
          <w:p w:rsidR="00E77CDF" w:rsidRDefault="00E77CDF" w:rsidP="007C16D4">
            <w:pPr>
              <w:pStyle w:val="TableParagraph"/>
              <w:spacing w:line="246" w:lineRule="exact"/>
              <w:ind w:left="101"/>
            </w:pPr>
            <w:proofErr w:type="gramStart"/>
            <w:r>
              <w:rPr>
                <w:w w:val="105"/>
              </w:rPr>
              <w:t>nucleotide</w:t>
            </w:r>
            <w:proofErr w:type="gramEnd"/>
            <w:r>
              <w:rPr>
                <w:w w:val="105"/>
              </w:rPr>
              <w:t xml:space="preserve"> </w:t>
            </w:r>
            <w:proofErr w:type="spellStart"/>
            <w:r>
              <w:rPr>
                <w:w w:val="105"/>
              </w:rPr>
              <w:t>translocator</w:t>
            </w:r>
            <w:proofErr w:type="spellEnd"/>
            <w:r>
              <w:rPr>
                <w:w w:val="105"/>
              </w:rPr>
              <w:t>), member 5</w:t>
            </w:r>
          </w:p>
        </w:tc>
      </w:tr>
      <w:tr w:rsidR="00E77CDF">
        <w:trPr>
          <w:trHeight w:hRule="exact" w:val="256"/>
        </w:trPr>
        <w:tc>
          <w:tcPr>
            <w:tcW w:w="2227" w:type="dxa"/>
            <w:tcBorders>
              <w:top w:val="nil"/>
              <w:right w:val="nil"/>
            </w:tcBorders>
          </w:tcPr>
          <w:p w:rsidR="00E77CDF" w:rsidRDefault="00E77CDF" w:rsidP="007C16D4">
            <w:pPr>
              <w:pStyle w:val="TableParagraph"/>
            </w:pPr>
            <w:r>
              <w:rPr>
                <w:w w:val="105"/>
              </w:rPr>
              <w:t>ENSG00000135047</w:t>
            </w:r>
          </w:p>
        </w:tc>
        <w:tc>
          <w:tcPr>
            <w:tcW w:w="1598" w:type="dxa"/>
            <w:tcBorders>
              <w:top w:val="nil"/>
              <w:left w:val="nil"/>
              <w:right w:val="nil"/>
            </w:tcBorders>
          </w:tcPr>
          <w:p w:rsidR="00E77CDF" w:rsidRDefault="00E77CDF" w:rsidP="007C16D4">
            <w:pPr>
              <w:pStyle w:val="TableParagraph"/>
              <w:ind w:left="100"/>
            </w:pPr>
            <w:r>
              <w:rPr>
                <w:w w:val="105"/>
              </w:rPr>
              <w:t>CTSL</w:t>
            </w:r>
          </w:p>
        </w:tc>
        <w:tc>
          <w:tcPr>
            <w:tcW w:w="6045" w:type="dxa"/>
            <w:tcBorders>
              <w:top w:val="nil"/>
              <w:left w:val="nil"/>
              <w:right w:val="single" w:sz="3" w:space="0" w:color="000000"/>
            </w:tcBorders>
          </w:tcPr>
          <w:p w:rsidR="00E77CDF" w:rsidRDefault="00E77CDF" w:rsidP="007C16D4">
            <w:pPr>
              <w:pStyle w:val="TableParagraph"/>
              <w:ind w:left="100"/>
            </w:pPr>
            <w:proofErr w:type="spellStart"/>
            <w:proofErr w:type="gramStart"/>
            <w:r>
              <w:rPr>
                <w:w w:val="105"/>
              </w:rPr>
              <w:t>cathepsin</w:t>
            </w:r>
            <w:proofErr w:type="spellEnd"/>
            <w:proofErr w:type="gramEnd"/>
            <w:r>
              <w:rPr>
                <w:w w:val="105"/>
              </w:rPr>
              <w:t xml:space="preserve"> L</w:t>
            </w:r>
          </w:p>
        </w:tc>
      </w:tr>
    </w:tbl>
    <w:p w:rsidR="00E77CDF" w:rsidRDefault="00E77CDF" w:rsidP="00E77CDF">
      <w:pPr>
        <w:pStyle w:val="BodyText"/>
        <w:tabs>
          <w:tab w:val="left" w:pos="3576"/>
          <w:tab w:val="left" w:pos="4513"/>
          <w:tab w:val="right" w:pos="6129"/>
        </w:tabs>
        <w:spacing w:before="112"/>
        <w:ind w:left="0"/>
      </w:pPr>
    </w:p>
    <w:p w:rsidR="00E77CDF" w:rsidRPr="00E77CDF" w:rsidRDefault="00E77CDF" w:rsidP="00E77CDF">
      <w:pPr>
        <w:rPr>
          <w:rFonts w:ascii="Arial" w:hAnsi="Arial" w:cs="Arial"/>
        </w:rPr>
      </w:pPr>
    </w:p>
    <w:sectPr w:rsidR="00E77CDF" w:rsidRPr="00E77CDF" w:rsidSect="00B840C5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634BF"/>
    <w:multiLevelType w:val="hybridMultilevel"/>
    <w:tmpl w:val="75407826"/>
    <w:lvl w:ilvl="0" w:tplc="CDCC90A8">
      <w:start w:val="292"/>
      <w:numFmt w:val="decimal"/>
      <w:lvlText w:val="%1"/>
      <w:lvlJc w:val="left"/>
      <w:pPr>
        <w:ind w:left="830" w:hanging="712"/>
        <w:jc w:val="left"/>
      </w:pPr>
      <w:rPr>
        <w:rFonts w:ascii="Cambria" w:eastAsia="Cambria" w:hAnsi="Cambria" w:cs="Cambria" w:hint="default"/>
        <w:spacing w:val="-2"/>
        <w:w w:val="102"/>
        <w:sz w:val="22"/>
        <w:szCs w:val="22"/>
      </w:rPr>
    </w:lvl>
    <w:lvl w:ilvl="1" w:tplc="284E87CC">
      <w:start w:val="1"/>
      <w:numFmt w:val="bullet"/>
      <w:lvlText w:val="•"/>
      <w:lvlJc w:val="left"/>
      <w:pPr>
        <w:ind w:left="1838" w:hanging="712"/>
      </w:pPr>
      <w:rPr>
        <w:rFonts w:hint="default"/>
      </w:rPr>
    </w:lvl>
    <w:lvl w:ilvl="2" w:tplc="2E781FA2">
      <w:start w:val="1"/>
      <w:numFmt w:val="bullet"/>
      <w:lvlText w:val="•"/>
      <w:lvlJc w:val="left"/>
      <w:pPr>
        <w:ind w:left="2836" w:hanging="712"/>
      </w:pPr>
      <w:rPr>
        <w:rFonts w:hint="default"/>
      </w:rPr>
    </w:lvl>
    <w:lvl w:ilvl="3" w:tplc="DCF665CA">
      <w:start w:val="1"/>
      <w:numFmt w:val="bullet"/>
      <w:lvlText w:val="•"/>
      <w:lvlJc w:val="left"/>
      <w:pPr>
        <w:ind w:left="3834" w:hanging="712"/>
      </w:pPr>
      <w:rPr>
        <w:rFonts w:hint="default"/>
      </w:rPr>
    </w:lvl>
    <w:lvl w:ilvl="4" w:tplc="6B0AE8C0">
      <w:start w:val="1"/>
      <w:numFmt w:val="bullet"/>
      <w:lvlText w:val="•"/>
      <w:lvlJc w:val="left"/>
      <w:pPr>
        <w:ind w:left="4832" w:hanging="712"/>
      </w:pPr>
      <w:rPr>
        <w:rFonts w:hint="default"/>
      </w:rPr>
    </w:lvl>
    <w:lvl w:ilvl="5" w:tplc="B16C0C0A">
      <w:start w:val="1"/>
      <w:numFmt w:val="bullet"/>
      <w:lvlText w:val="•"/>
      <w:lvlJc w:val="left"/>
      <w:pPr>
        <w:ind w:left="5830" w:hanging="712"/>
      </w:pPr>
      <w:rPr>
        <w:rFonts w:hint="default"/>
      </w:rPr>
    </w:lvl>
    <w:lvl w:ilvl="6" w:tplc="5F48CF36">
      <w:start w:val="1"/>
      <w:numFmt w:val="bullet"/>
      <w:lvlText w:val="•"/>
      <w:lvlJc w:val="left"/>
      <w:pPr>
        <w:ind w:left="6828" w:hanging="712"/>
      </w:pPr>
      <w:rPr>
        <w:rFonts w:hint="default"/>
      </w:rPr>
    </w:lvl>
    <w:lvl w:ilvl="7" w:tplc="E46C858C">
      <w:start w:val="1"/>
      <w:numFmt w:val="bullet"/>
      <w:lvlText w:val="•"/>
      <w:lvlJc w:val="left"/>
      <w:pPr>
        <w:ind w:left="7826" w:hanging="712"/>
      </w:pPr>
      <w:rPr>
        <w:rFonts w:hint="default"/>
      </w:rPr>
    </w:lvl>
    <w:lvl w:ilvl="8" w:tplc="D7F8CF1E">
      <w:start w:val="1"/>
      <w:numFmt w:val="bullet"/>
      <w:lvlText w:val="•"/>
      <w:lvlJc w:val="left"/>
      <w:pPr>
        <w:ind w:left="8824" w:hanging="712"/>
      </w:pPr>
      <w:rPr>
        <w:rFonts w:hint="default"/>
      </w:rPr>
    </w:lvl>
  </w:abstractNum>
  <w:abstractNum w:abstractNumId="1">
    <w:nsid w:val="23A936CD"/>
    <w:multiLevelType w:val="hybridMultilevel"/>
    <w:tmpl w:val="0694AC0C"/>
    <w:lvl w:ilvl="0" w:tplc="ED7AF1F4">
      <w:start w:val="277"/>
      <w:numFmt w:val="decimal"/>
      <w:lvlText w:val="%1"/>
      <w:lvlJc w:val="left"/>
      <w:pPr>
        <w:ind w:left="830" w:hanging="712"/>
        <w:jc w:val="left"/>
      </w:pPr>
      <w:rPr>
        <w:rFonts w:ascii="Cambria" w:eastAsia="Cambria" w:hAnsi="Cambria" w:cs="Cambria" w:hint="default"/>
        <w:spacing w:val="-2"/>
        <w:w w:val="102"/>
        <w:sz w:val="22"/>
        <w:szCs w:val="22"/>
      </w:rPr>
    </w:lvl>
    <w:lvl w:ilvl="1" w:tplc="B56099E2">
      <w:start w:val="1"/>
      <w:numFmt w:val="bullet"/>
      <w:lvlText w:val="•"/>
      <w:lvlJc w:val="left"/>
      <w:pPr>
        <w:ind w:left="1714" w:hanging="712"/>
      </w:pPr>
      <w:rPr>
        <w:rFonts w:hint="default"/>
      </w:rPr>
    </w:lvl>
    <w:lvl w:ilvl="2" w:tplc="025A7D58">
      <w:start w:val="1"/>
      <w:numFmt w:val="bullet"/>
      <w:lvlText w:val="•"/>
      <w:lvlJc w:val="left"/>
      <w:pPr>
        <w:ind w:left="2588" w:hanging="712"/>
      </w:pPr>
      <w:rPr>
        <w:rFonts w:hint="default"/>
      </w:rPr>
    </w:lvl>
    <w:lvl w:ilvl="3" w:tplc="0B24C878">
      <w:start w:val="1"/>
      <w:numFmt w:val="bullet"/>
      <w:lvlText w:val="•"/>
      <w:lvlJc w:val="left"/>
      <w:pPr>
        <w:ind w:left="3462" w:hanging="712"/>
      </w:pPr>
      <w:rPr>
        <w:rFonts w:hint="default"/>
      </w:rPr>
    </w:lvl>
    <w:lvl w:ilvl="4" w:tplc="2B44495C">
      <w:start w:val="1"/>
      <w:numFmt w:val="bullet"/>
      <w:lvlText w:val="•"/>
      <w:lvlJc w:val="left"/>
      <w:pPr>
        <w:ind w:left="4336" w:hanging="712"/>
      </w:pPr>
      <w:rPr>
        <w:rFonts w:hint="default"/>
      </w:rPr>
    </w:lvl>
    <w:lvl w:ilvl="5" w:tplc="BC383742">
      <w:start w:val="1"/>
      <w:numFmt w:val="bullet"/>
      <w:lvlText w:val="•"/>
      <w:lvlJc w:val="left"/>
      <w:pPr>
        <w:ind w:left="5210" w:hanging="712"/>
      </w:pPr>
      <w:rPr>
        <w:rFonts w:hint="default"/>
      </w:rPr>
    </w:lvl>
    <w:lvl w:ilvl="6" w:tplc="48CE8058">
      <w:start w:val="1"/>
      <w:numFmt w:val="bullet"/>
      <w:lvlText w:val="•"/>
      <w:lvlJc w:val="left"/>
      <w:pPr>
        <w:ind w:left="6084" w:hanging="712"/>
      </w:pPr>
      <w:rPr>
        <w:rFonts w:hint="default"/>
      </w:rPr>
    </w:lvl>
    <w:lvl w:ilvl="7" w:tplc="0ED8DEF6">
      <w:start w:val="1"/>
      <w:numFmt w:val="bullet"/>
      <w:lvlText w:val="•"/>
      <w:lvlJc w:val="left"/>
      <w:pPr>
        <w:ind w:left="6958" w:hanging="712"/>
      </w:pPr>
      <w:rPr>
        <w:rFonts w:hint="default"/>
      </w:rPr>
    </w:lvl>
    <w:lvl w:ilvl="8" w:tplc="29D63B12">
      <w:start w:val="1"/>
      <w:numFmt w:val="bullet"/>
      <w:lvlText w:val="•"/>
      <w:lvlJc w:val="left"/>
      <w:pPr>
        <w:ind w:left="7832" w:hanging="712"/>
      </w:pPr>
      <w:rPr>
        <w:rFonts w:hint="default"/>
      </w:rPr>
    </w:lvl>
  </w:abstractNum>
  <w:abstractNum w:abstractNumId="2">
    <w:nsid w:val="3DC9771C"/>
    <w:multiLevelType w:val="hybridMultilevel"/>
    <w:tmpl w:val="7E005F3E"/>
    <w:lvl w:ilvl="0" w:tplc="46D02D52">
      <w:start w:val="304"/>
      <w:numFmt w:val="decimal"/>
      <w:lvlText w:val="%1"/>
      <w:lvlJc w:val="left"/>
      <w:pPr>
        <w:ind w:left="830" w:hanging="712"/>
        <w:jc w:val="left"/>
      </w:pPr>
      <w:rPr>
        <w:rFonts w:ascii="Cambria" w:eastAsia="Cambria" w:hAnsi="Cambria" w:cs="Cambria" w:hint="default"/>
        <w:spacing w:val="-2"/>
        <w:w w:val="102"/>
        <w:sz w:val="22"/>
        <w:szCs w:val="22"/>
      </w:rPr>
    </w:lvl>
    <w:lvl w:ilvl="1" w:tplc="04B84812">
      <w:start w:val="1"/>
      <w:numFmt w:val="bullet"/>
      <w:lvlText w:val="•"/>
      <w:lvlJc w:val="left"/>
      <w:pPr>
        <w:ind w:left="1838" w:hanging="712"/>
      </w:pPr>
      <w:rPr>
        <w:rFonts w:hint="default"/>
      </w:rPr>
    </w:lvl>
    <w:lvl w:ilvl="2" w:tplc="55FAC65C">
      <w:start w:val="1"/>
      <w:numFmt w:val="bullet"/>
      <w:lvlText w:val="•"/>
      <w:lvlJc w:val="left"/>
      <w:pPr>
        <w:ind w:left="2836" w:hanging="712"/>
      </w:pPr>
      <w:rPr>
        <w:rFonts w:hint="default"/>
      </w:rPr>
    </w:lvl>
    <w:lvl w:ilvl="3" w:tplc="5510A886">
      <w:start w:val="1"/>
      <w:numFmt w:val="bullet"/>
      <w:lvlText w:val="•"/>
      <w:lvlJc w:val="left"/>
      <w:pPr>
        <w:ind w:left="3834" w:hanging="712"/>
      </w:pPr>
      <w:rPr>
        <w:rFonts w:hint="default"/>
      </w:rPr>
    </w:lvl>
    <w:lvl w:ilvl="4" w:tplc="A0B6E74E">
      <w:start w:val="1"/>
      <w:numFmt w:val="bullet"/>
      <w:lvlText w:val="•"/>
      <w:lvlJc w:val="left"/>
      <w:pPr>
        <w:ind w:left="4832" w:hanging="712"/>
      </w:pPr>
      <w:rPr>
        <w:rFonts w:hint="default"/>
      </w:rPr>
    </w:lvl>
    <w:lvl w:ilvl="5" w:tplc="60ECD15A">
      <w:start w:val="1"/>
      <w:numFmt w:val="bullet"/>
      <w:lvlText w:val="•"/>
      <w:lvlJc w:val="left"/>
      <w:pPr>
        <w:ind w:left="5830" w:hanging="712"/>
      </w:pPr>
      <w:rPr>
        <w:rFonts w:hint="default"/>
      </w:rPr>
    </w:lvl>
    <w:lvl w:ilvl="6" w:tplc="09A07A76">
      <w:start w:val="1"/>
      <w:numFmt w:val="bullet"/>
      <w:lvlText w:val="•"/>
      <w:lvlJc w:val="left"/>
      <w:pPr>
        <w:ind w:left="6828" w:hanging="712"/>
      </w:pPr>
      <w:rPr>
        <w:rFonts w:hint="default"/>
      </w:rPr>
    </w:lvl>
    <w:lvl w:ilvl="7" w:tplc="7362D9BA">
      <w:start w:val="1"/>
      <w:numFmt w:val="bullet"/>
      <w:lvlText w:val="•"/>
      <w:lvlJc w:val="left"/>
      <w:pPr>
        <w:ind w:left="7826" w:hanging="712"/>
      </w:pPr>
      <w:rPr>
        <w:rFonts w:hint="default"/>
      </w:rPr>
    </w:lvl>
    <w:lvl w:ilvl="8" w:tplc="2C2035AE">
      <w:start w:val="1"/>
      <w:numFmt w:val="bullet"/>
      <w:lvlText w:val="•"/>
      <w:lvlJc w:val="left"/>
      <w:pPr>
        <w:ind w:left="8824" w:hanging="712"/>
      </w:pPr>
      <w:rPr>
        <w:rFonts w:hint="default"/>
      </w:rPr>
    </w:lvl>
  </w:abstractNum>
  <w:abstractNum w:abstractNumId="3">
    <w:nsid w:val="4F6D580C"/>
    <w:multiLevelType w:val="hybridMultilevel"/>
    <w:tmpl w:val="27B48A9C"/>
    <w:lvl w:ilvl="0" w:tplc="08CE4C22">
      <w:start w:val="270"/>
      <w:numFmt w:val="decimal"/>
      <w:lvlText w:val="%1"/>
      <w:lvlJc w:val="left"/>
      <w:pPr>
        <w:ind w:left="830" w:hanging="712"/>
        <w:jc w:val="left"/>
      </w:pPr>
      <w:rPr>
        <w:rFonts w:ascii="Cambria" w:eastAsia="Cambria" w:hAnsi="Cambria" w:cs="Cambria" w:hint="default"/>
        <w:spacing w:val="-2"/>
        <w:w w:val="102"/>
        <w:sz w:val="22"/>
        <w:szCs w:val="22"/>
      </w:rPr>
    </w:lvl>
    <w:lvl w:ilvl="1" w:tplc="0FAEF4C2">
      <w:start w:val="1"/>
      <w:numFmt w:val="bullet"/>
      <w:lvlText w:val="•"/>
      <w:lvlJc w:val="left"/>
      <w:pPr>
        <w:ind w:left="1714" w:hanging="712"/>
      </w:pPr>
      <w:rPr>
        <w:rFonts w:hint="default"/>
      </w:rPr>
    </w:lvl>
    <w:lvl w:ilvl="2" w:tplc="5DC254C0">
      <w:start w:val="1"/>
      <w:numFmt w:val="bullet"/>
      <w:lvlText w:val="•"/>
      <w:lvlJc w:val="left"/>
      <w:pPr>
        <w:ind w:left="2588" w:hanging="712"/>
      </w:pPr>
      <w:rPr>
        <w:rFonts w:hint="default"/>
      </w:rPr>
    </w:lvl>
    <w:lvl w:ilvl="3" w:tplc="C1AA0848">
      <w:start w:val="1"/>
      <w:numFmt w:val="bullet"/>
      <w:lvlText w:val="•"/>
      <w:lvlJc w:val="left"/>
      <w:pPr>
        <w:ind w:left="3462" w:hanging="712"/>
      </w:pPr>
      <w:rPr>
        <w:rFonts w:hint="default"/>
      </w:rPr>
    </w:lvl>
    <w:lvl w:ilvl="4" w:tplc="2ABCD9DE">
      <w:start w:val="1"/>
      <w:numFmt w:val="bullet"/>
      <w:lvlText w:val="•"/>
      <w:lvlJc w:val="left"/>
      <w:pPr>
        <w:ind w:left="4336" w:hanging="712"/>
      </w:pPr>
      <w:rPr>
        <w:rFonts w:hint="default"/>
      </w:rPr>
    </w:lvl>
    <w:lvl w:ilvl="5" w:tplc="9F982840">
      <w:start w:val="1"/>
      <w:numFmt w:val="bullet"/>
      <w:lvlText w:val="•"/>
      <w:lvlJc w:val="left"/>
      <w:pPr>
        <w:ind w:left="5210" w:hanging="712"/>
      </w:pPr>
      <w:rPr>
        <w:rFonts w:hint="default"/>
      </w:rPr>
    </w:lvl>
    <w:lvl w:ilvl="6" w:tplc="7A00CB0C">
      <w:start w:val="1"/>
      <w:numFmt w:val="bullet"/>
      <w:lvlText w:val="•"/>
      <w:lvlJc w:val="left"/>
      <w:pPr>
        <w:ind w:left="6084" w:hanging="712"/>
      </w:pPr>
      <w:rPr>
        <w:rFonts w:hint="default"/>
      </w:rPr>
    </w:lvl>
    <w:lvl w:ilvl="7" w:tplc="14EAAC38">
      <w:start w:val="1"/>
      <w:numFmt w:val="bullet"/>
      <w:lvlText w:val="•"/>
      <w:lvlJc w:val="left"/>
      <w:pPr>
        <w:ind w:left="6958" w:hanging="712"/>
      </w:pPr>
      <w:rPr>
        <w:rFonts w:hint="default"/>
      </w:rPr>
    </w:lvl>
    <w:lvl w:ilvl="8" w:tplc="6F826B36">
      <w:start w:val="1"/>
      <w:numFmt w:val="bullet"/>
      <w:lvlText w:val="•"/>
      <w:lvlJc w:val="left"/>
      <w:pPr>
        <w:ind w:left="7832" w:hanging="712"/>
      </w:pPr>
      <w:rPr>
        <w:rFonts w:hint="default"/>
      </w:rPr>
    </w:lvl>
  </w:abstractNum>
  <w:abstractNum w:abstractNumId="4">
    <w:nsid w:val="54307732"/>
    <w:multiLevelType w:val="hybridMultilevel"/>
    <w:tmpl w:val="0CFC792E"/>
    <w:lvl w:ilvl="0" w:tplc="684A7864">
      <w:start w:val="273"/>
      <w:numFmt w:val="decimal"/>
      <w:lvlText w:val="%1"/>
      <w:lvlJc w:val="left"/>
      <w:pPr>
        <w:ind w:left="1508" w:hanging="1390"/>
        <w:jc w:val="left"/>
      </w:pPr>
      <w:rPr>
        <w:rFonts w:ascii="Cambria" w:eastAsia="Cambria" w:hAnsi="Cambria" w:cs="Cambria" w:hint="default"/>
        <w:spacing w:val="-2"/>
        <w:w w:val="102"/>
        <w:sz w:val="22"/>
        <w:szCs w:val="22"/>
      </w:rPr>
    </w:lvl>
    <w:lvl w:ilvl="1" w:tplc="F8D0D9F0">
      <w:start w:val="1"/>
      <w:numFmt w:val="bullet"/>
      <w:lvlText w:val="•"/>
      <w:lvlJc w:val="left"/>
      <w:pPr>
        <w:ind w:left="2308" w:hanging="1390"/>
      </w:pPr>
      <w:rPr>
        <w:rFonts w:hint="default"/>
      </w:rPr>
    </w:lvl>
    <w:lvl w:ilvl="2" w:tplc="55BEF380">
      <w:start w:val="1"/>
      <w:numFmt w:val="bullet"/>
      <w:lvlText w:val="•"/>
      <w:lvlJc w:val="left"/>
      <w:pPr>
        <w:ind w:left="3116" w:hanging="1390"/>
      </w:pPr>
      <w:rPr>
        <w:rFonts w:hint="default"/>
      </w:rPr>
    </w:lvl>
    <w:lvl w:ilvl="3" w:tplc="355A3548">
      <w:start w:val="1"/>
      <w:numFmt w:val="bullet"/>
      <w:lvlText w:val="•"/>
      <w:lvlJc w:val="left"/>
      <w:pPr>
        <w:ind w:left="3924" w:hanging="1390"/>
      </w:pPr>
      <w:rPr>
        <w:rFonts w:hint="default"/>
      </w:rPr>
    </w:lvl>
    <w:lvl w:ilvl="4" w:tplc="8F30AC64">
      <w:start w:val="1"/>
      <w:numFmt w:val="bullet"/>
      <w:lvlText w:val="•"/>
      <w:lvlJc w:val="left"/>
      <w:pPr>
        <w:ind w:left="4732" w:hanging="1390"/>
      </w:pPr>
      <w:rPr>
        <w:rFonts w:hint="default"/>
      </w:rPr>
    </w:lvl>
    <w:lvl w:ilvl="5" w:tplc="024C8B32">
      <w:start w:val="1"/>
      <w:numFmt w:val="bullet"/>
      <w:lvlText w:val="•"/>
      <w:lvlJc w:val="left"/>
      <w:pPr>
        <w:ind w:left="5540" w:hanging="1390"/>
      </w:pPr>
      <w:rPr>
        <w:rFonts w:hint="default"/>
      </w:rPr>
    </w:lvl>
    <w:lvl w:ilvl="6" w:tplc="676E3D54">
      <w:start w:val="1"/>
      <w:numFmt w:val="bullet"/>
      <w:lvlText w:val="•"/>
      <w:lvlJc w:val="left"/>
      <w:pPr>
        <w:ind w:left="6348" w:hanging="1390"/>
      </w:pPr>
      <w:rPr>
        <w:rFonts w:hint="default"/>
      </w:rPr>
    </w:lvl>
    <w:lvl w:ilvl="7" w:tplc="48EE5582">
      <w:start w:val="1"/>
      <w:numFmt w:val="bullet"/>
      <w:lvlText w:val="•"/>
      <w:lvlJc w:val="left"/>
      <w:pPr>
        <w:ind w:left="7156" w:hanging="1390"/>
      </w:pPr>
      <w:rPr>
        <w:rFonts w:hint="default"/>
      </w:rPr>
    </w:lvl>
    <w:lvl w:ilvl="8" w:tplc="C1B86038">
      <w:start w:val="1"/>
      <w:numFmt w:val="bullet"/>
      <w:lvlText w:val="•"/>
      <w:lvlJc w:val="left"/>
      <w:pPr>
        <w:ind w:left="7964" w:hanging="1390"/>
      </w:pPr>
      <w:rPr>
        <w:rFonts w:hint="default"/>
      </w:rPr>
    </w:lvl>
  </w:abstractNum>
  <w:abstractNum w:abstractNumId="5">
    <w:nsid w:val="6F001A3B"/>
    <w:multiLevelType w:val="hybridMultilevel"/>
    <w:tmpl w:val="E6C00B34"/>
    <w:lvl w:ilvl="0" w:tplc="2332894C">
      <w:start w:val="296"/>
      <w:numFmt w:val="decimal"/>
      <w:lvlText w:val="%1"/>
      <w:lvlJc w:val="left"/>
      <w:pPr>
        <w:ind w:left="1508" w:hanging="1390"/>
        <w:jc w:val="left"/>
      </w:pPr>
      <w:rPr>
        <w:rFonts w:ascii="Cambria" w:eastAsia="Cambria" w:hAnsi="Cambria" w:cs="Cambria" w:hint="default"/>
        <w:spacing w:val="-2"/>
        <w:w w:val="102"/>
        <w:sz w:val="22"/>
        <w:szCs w:val="22"/>
      </w:rPr>
    </w:lvl>
    <w:lvl w:ilvl="1" w:tplc="8CEA9410">
      <w:start w:val="1"/>
      <w:numFmt w:val="bullet"/>
      <w:lvlText w:val="•"/>
      <w:lvlJc w:val="left"/>
      <w:pPr>
        <w:ind w:left="2432" w:hanging="1390"/>
      </w:pPr>
      <w:rPr>
        <w:rFonts w:hint="default"/>
      </w:rPr>
    </w:lvl>
    <w:lvl w:ilvl="2" w:tplc="C2887778">
      <w:start w:val="1"/>
      <w:numFmt w:val="bullet"/>
      <w:lvlText w:val="•"/>
      <w:lvlJc w:val="left"/>
      <w:pPr>
        <w:ind w:left="3364" w:hanging="1390"/>
      </w:pPr>
      <w:rPr>
        <w:rFonts w:hint="default"/>
      </w:rPr>
    </w:lvl>
    <w:lvl w:ilvl="3" w:tplc="99361DE8">
      <w:start w:val="1"/>
      <w:numFmt w:val="bullet"/>
      <w:lvlText w:val="•"/>
      <w:lvlJc w:val="left"/>
      <w:pPr>
        <w:ind w:left="4296" w:hanging="1390"/>
      </w:pPr>
      <w:rPr>
        <w:rFonts w:hint="default"/>
      </w:rPr>
    </w:lvl>
    <w:lvl w:ilvl="4" w:tplc="C186B09C">
      <w:start w:val="1"/>
      <w:numFmt w:val="bullet"/>
      <w:lvlText w:val="•"/>
      <w:lvlJc w:val="left"/>
      <w:pPr>
        <w:ind w:left="5228" w:hanging="1390"/>
      </w:pPr>
      <w:rPr>
        <w:rFonts w:hint="default"/>
      </w:rPr>
    </w:lvl>
    <w:lvl w:ilvl="5" w:tplc="F2C4D22A">
      <w:start w:val="1"/>
      <w:numFmt w:val="bullet"/>
      <w:lvlText w:val="•"/>
      <w:lvlJc w:val="left"/>
      <w:pPr>
        <w:ind w:left="6160" w:hanging="1390"/>
      </w:pPr>
      <w:rPr>
        <w:rFonts w:hint="default"/>
      </w:rPr>
    </w:lvl>
    <w:lvl w:ilvl="6" w:tplc="1D1C03E0">
      <w:start w:val="1"/>
      <w:numFmt w:val="bullet"/>
      <w:lvlText w:val="•"/>
      <w:lvlJc w:val="left"/>
      <w:pPr>
        <w:ind w:left="7092" w:hanging="1390"/>
      </w:pPr>
      <w:rPr>
        <w:rFonts w:hint="default"/>
      </w:rPr>
    </w:lvl>
    <w:lvl w:ilvl="7" w:tplc="21F05A44">
      <w:start w:val="1"/>
      <w:numFmt w:val="bullet"/>
      <w:lvlText w:val="•"/>
      <w:lvlJc w:val="left"/>
      <w:pPr>
        <w:ind w:left="8024" w:hanging="1390"/>
      </w:pPr>
      <w:rPr>
        <w:rFonts w:hint="default"/>
      </w:rPr>
    </w:lvl>
    <w:lvl w:ilvl="8" w:tplc="5740A876">
      <w:start w:val="1"/>
      <w:numFmt w:val="bullet"/>
      <w:lvlText w:val="•"/>
      <w:lvlJc w:val="left"/>
      <w:pPr>
        <w:ind w:left="8956" w:hanging="139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oNotTrackMoves/>
  <w:defaultTabStop w:val="720"/>
  <w:characterSpacingControl w:val="doNotCompress"/>
  <w:savePreviewPicture/>
  <w:compat>
    <w:useFELayout/>
  </w:compat>
  <w:rsids>
    <w:rsidRoot w:val="00E77CDF"/>
    <w:rsid w:val="00025C0B"/>
    <w:rsid w:val="003C45DF"/>
    <w:rsid w:val="00B840C5"/>
    <w:rsid w:val="00E77CDF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5DF"/>
  </w:style>
  <w:style w:type="paragraph" w:styleId="Heading1">
    <w:name w:val="heading 1"/>
    <w:basedOn w:val="Normal"/>
    <w:link w:val="Heading1Char"/>
    <w:uiPriority w:val="1"/>
    <w:qFormat/>
    <w:rsid w:val="00E77CDF"/>
    <w:pPr>
      <w:widowControl w:val="0"/>
      <w:spacing w:before="5"/>
      <w:ind w:left="830" w:hanging="712"/>
      <w:outlineLvl w:val="0"/>
    </w:pPr>
    <w:rPr>
      <w:rFonts w:ascii="Arial" w:eastAsia="Arial" w:hAnsi="Arial" w:cs="Arial"/>
      <w:b/>
      <w:bCs/>
      <w:sz w:val="22"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77CDF"/>
    <w:rPr>
      <w:rFonts w:ascii="Arial" w:eastAsia="Arial" w:hAnsi="Arial" w:cs="Arial"/>
      <w:b/>
      <w:bCs/>
      <w:sz w:val="22"/>
      <w:szCs w:val="22"/>
    </w:rPr>
  </w:style>
  <w:style w:type="paragraph" w:styleId="ListParagraph">
    <w:name w:val="List Paragraph"/>
    <w:basedOn w:val="Normal"/>
    <w:uiPriority w:val="1"/>
    <w:qFormat/>
    <w:rsid w:val="00E77CDF"/>
    <w:pPr>
      <w:widowControl w:val="0"/>
      <w:spacing w:before="2"/>
      <w:ind w:left="830" w:hanging="712"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E77CDF"/>
    <w:pPr>
      <w:widowControl w:val="0"/>
      <w:ind w:left="830"/>
    </w:pPr>
    <w:rPr>
      <w:rFonts w:ascii="Arial" w:eastAsia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E77CDF"/>
    <w:rPr>
      <w:rFonts w:ascii="Arial" w:eastAsia="Arial" w:hAnsi="Arial" w:cs="Arial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E77CDF"/>
    <w:pPr>
      <w:widowControl w:val="0"/>
      <w:spacing w:line="247" w:lineRule="exact"/>
      <w:ind w:left="97"/>
    </w:pPr>
    <w:rPr>
      <w:rFonts w:ascii="Arial" w:eastAsia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E77CDF"/>
    <w:pPr>
      <w:widowControl w:val="0"/>
      <w:spacing w:before="5"/>
      <w:ind w:left="830" w:hanging="712"/>
      <w:outlineLvl w:val="0"/>
    </w:pPr>
    <w:rPr>
      <w:rFonts w:ascii="Arial" w:eastAsia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77CDF"/>
    <w:rPr>
      <w:rFonts w:ascii="Arial" w:eastAsia="Arial" w:hAnsi="Arial" w:cs="Arial"/>
      <w:b/>
      <w:bCs/>
      <w:sz w:val="22"/>
      <w:szCs w:val="22"/>
    </w:rPr>
  </w:style>
  <w:style w:type="paragraph" w:styleId="ListParagraph">
    <w:name w:val="List Paragraph"/>
    <w:basedOn w:val="Normal"/>
    <w:uiPriority w:val="1"/>
    <w:qFormat/>
    <w:rsid w:val="00E77CDF"/>
    <w:pPr>
      <w:widowControl w:val="0"/>
      <w:spacing w:before="2"/>
      <w:ind w:left="830" w:hanging="712"/>
    </w:pPr>
    <w:rPr>
      <w:rFonts w:ascii="Arial" w:eastAsia="Arial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E77CDF"/>
    <w:pPr>
      <w:widowControl w:val="0"/>
      <w:ind w:left="830"/>
    </w:pPr>
    <w:rPr>
      <w:rFonts w:ascii="Arial" w:eastAsia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E77CDF"/>
    <w:rPr>
      <w:rFonts w:ascii="Arial" w:eastAsia="Arial" w:hAnsi="Arial" w:cs="Arial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E77CDF"/>
    <w:pPr>
      <w:widowControl w:val="0"/>
      <w:spacing w:line="247" w:lineRule="exact"/>
      <w:ind w:left="97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449</Words>
  <Characters>2561</Characters>
  <Application>Microsoft Macintosh Word</Application>
  <DocSecurity>0</DocSecurity>
  <Lines>21</Lines>
  <Paragraphs>5</Paragraphs>
  <ScaleCrop>false</ScaleCrop>
  <Company/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Speranza</dc:creator>
  <cp:keywords/>
  <dc:description/>
  <cp:lastModifiedBy>Julian Hiscox</cp:lastModifiedBy>
  <cp:revision>2</cp:revision>
  <dcterms:created xsi:type="dcterms:W3CDTF">2016-07-28T20:41:00Z</dcterms:created>
  <dcterms:modified xsi:type="dcterms:W3CDTF">2016-07-28T20:41:00Z</dcterms:modified>
</cp:coreProperties>
</file>