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1C" w:rsidRPr="006B0D4F" w:rsidRDefault="00471B1C" w:rsidP="00471B1C">
      <w:pPr>
        <w:pStyle w:val="Heading1"/>
      </w:pPr>
      <w:bookmarkStart w:id="0" w:name="_Toc329440097"/>
      <w:r w:rsidRPr="006B0D4F">
        <w:t>Automatic detection of polyA+ vs Ribo- samples</w:t>
      </w:r>
      <w:bookmarkEnd w:id="0"/>
    </w:p>
    <w:p w:rsidR="00471B1C" w:rsidRPr="006B0D4F" w:rsidRDefault="00471B1C" w:rsidP="00471B1C">
      <w:pPr>
        <w:rPr>
          <w:rFonts w:ascii="Arial" w:hAnsi="Arial" w:cs="Arial"/>
        </w:rPr>
      </w:pPr>
    </w:p>
    <w:p w:rsidR="00471B1C" w:rsidRPr="006B0D4F" w:rsidRDefault="00471B1C" w:rsidP="00471B1C">
      <w:pPr>
        <w:rPr>
          <w:rFonts w:ascii="Arial" w:hAnsi="Arial" w:cs="Arial"/>
        </w:rPr>
      </w:pPr>
      <w:r w:rsidRPr="006B0D4F">
        <w:rPr>
          <w:rFonts w:ascii="Arial" w:hAnsi="Arial" w:cs="Arial"/>
        </w:rPr>
        <w:t xml:space="preserve">Table </w:t>
      </w:r>
      <w:r w:rsidR="007818A1">
        <w:rPr>
          <w:rFonts w:ascii="Arial" w:hAnsi="Arial" w:cs="Arial"/>
        </w:rPr>
        <w:t>S</w:t>
      </w:r>
      <w:r w:rsidR="00EF759E">
        <w:rPr>
          <w:rFonts w:ascii="Arial" w:hAnsi="Arial" w:cs="Arial"/>
        </w:rPr>
        <w:t>8</w:t>
      </w:r>
      <w:r w:rsidRPr="006B0D4F">
        <w:rPr>
          <w:rFonts w:ascii="Arial" w:hAnsi="Arial" w:cs="Arial"/>
        </w:rPr>
        <w:t>: Genes used to detect polyA+ vs Ribo- samples</w:t>
      </w:r>
    </w:p>
    <w:p w:rsidR="00471B1C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W w:w="9360" w:type="dxa"/>
        <w:tblInd w:w="93" w:type="dxa"/>
        <w:tblLook w:val="04A0"/>
      </w:tblPr>
      <w:tblGrid>
        <w:gridCol w:w="1026"/>
        <w:gridCol w:w="1014"/>
        <w:gridCol w:w="1028"/>
        <w:gridCol w:w="1014"/>
        <w:gridCol w:w="1013"/>
        <w:gridCol w:w="1268"/>
        <w:gridCol w:w="1011"/>
        <w:gridCol w:w="1171"/>
        <w:gridCol w:w="1006"/>
      </w:tblGrid>
      <w:tr w:rsidR="00471B1C" w:rsidRPr="00CB2418" w:rsidTr="00BD7BAD">
        <w:trPr>
          <w:trHeight w:val="26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jc w:val="center"/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non-</w:t>
            </w:r>
            <w:proofErr w:type="spellStart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polyadenylated</w:t>
            </w:r>
            <w:proofErr w:type="spellEnd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 xml:space="preserve"> genes used to detect </w:t>
            </w:r>
            <w:proofErr w:type="spellStart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Ribo</w:t>
            </w:r>
            <w:proofErr w:type="spellEnd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 xml:space="preserve">- VS </w:t>
            </w:r>
            <w:proofErr w:type="spellStart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polyA</w:t>
            </w:r>
            <w:proofErr w:type="spellEnd"/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+ library preparation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SNORA80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SNORA71D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GPR21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HIST2H2AB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SNORA34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HIST4H4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SNORA71C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AK311345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SNORD97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WDR38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HIST2H2AC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TVAS5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SNORA74B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DCDC2B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HIST1H2AH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SCARNA21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SNORA48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SNORA81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SNORD12C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DQ597482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SNORD8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BC044606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HIST1H2BL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HIST1H2AK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SNORD12B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HIST1H2BC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HTR2B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HIST1H3J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HIST1H1C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HIST1H4I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HIST1H2AJ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AK096592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SNORA53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HIST1H1B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TAS2R19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HIST2H2BF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ZNF124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SCARNA9L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SNORA54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HIST1H2BF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BC079832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HIST1H2AB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HIST1H3C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RPPH1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C12orf61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CR605438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TMEM75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hCG_1818547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SCARNA2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SNORD18A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HIST1H4B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BC036695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TERC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LOC100129716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ZNF460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BC069756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HIST1H3B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CR590086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BC070113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HIST2H2BE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HIST1H1E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SNORA84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VTRNA1-1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SNORA74A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ZNF678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AX748175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SNORA24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HIST1H2BK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SNORD15A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HIST3H2A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HIST1H2BB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SNORD74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AX746867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SLC16A7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NAG8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CR624170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SCARNA13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SCARNA4</w:t>
            </w: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HIST1H4J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FLJ13224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C13orf25 v_1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RNU11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SNORD55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DM004349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COL10A1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C8orf39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HIST1H3G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HIST3H2BB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HIST1H4H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HIST1H2BJ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SNORA32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HIST1H2AE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SNORA14B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VTRNA1-3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BC021024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SNORA71B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RMRP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SNORA49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HIST1H2BD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</w:p>
        </w:tc>
      </w:tr>
      <w:tr w:rsidR="00471B1C" w:rsidRPr="00CB2418" w:rsidTr="00BD7BAD">
        <w:trPr>
          <w:trHeight w:val="2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HIST2H3D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SNORA31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SNORD15B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SCARNA20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SNORA28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  <w:r w:rsidRPr="00CB2418"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  <w:t>DQ582265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CB2418" w:rsidRDefault="00471B1C" w:rsidP="00BD7BAD">
            <w:pPr>
              <w:rPr>
                <w:rFonts w:ascii="Verdana" w:eastAsia="Times New Roman" w:hAnsi="Verdana" w:cs="Times New Roman"/>
                <w:b/>
                <w:bCs/>
                <w:noProof w:val="0"/>
                <w:sz w:val="12"/>
                <w:szCs w:val="12"/>
                <w:lang w:val="en-AU"/>
              </w:rPr>
            </w:pPr>
          </w:p>
        </w:tc>
      </w:tr>
    </w:tbl>
    <w:p w:rsidR="00471B1C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71B1C" w:rsidRDefault="00471B1C" w:rsidP="00471B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7818A1">
        <w:rPr>
          <w:rFonts w:ascii="Times New Roman" w:hAnsi="Times New Roman" w:cs="Times New Roman"/>
        </w:rPr>
        <w:t>S</w:t>
      </w:r>
      <w:r w:rsidR="00245B9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: Samples used to validate polyA+ vs Ribo- classification</w:t>
      </w:r>
    </w:p>
    <w:p w:rsidR="00471B1C" w:rsidRPr="005E0404" w:rsidRDefault="00471B1C" w:rsidP="00471B1C">
      <w:pPr>
        <w:rPr>
          <w:rFonts w:ascii="Times New Roman" w:hAnsi="Times New Roman" w:cs="Times New Roman"/>
        </w:rPr>
      </w:pPr>
    </w:p>
    <w:tbl>
      <w:tblPr>
        <w:tblW w:w="2600" w:type="dxa"/>
        <w:tblInd w:w="93" w:type="dxa"/>
        <w:tblLook w:val="04A0"/>
      </w:tblPr>
      <w:tblGrid>
        <w:gridCol w:w="1300"/>
        <w:gridCol w:w="1439"/>
      </w:tblGrid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SRR357239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SRR522063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SRR522081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SRR522091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SRR522109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SRR522121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SRR900276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SRR900283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SRR900284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SRR900285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SRR900286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SRR900287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SRR900288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SRR900289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PolyA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SRR900290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</w:p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</w:p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SRR1027171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SRR1027173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SRR1027174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lastRenderedPageBreak/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SRR1027175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SRR1027176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SRR1027177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SRR1027178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SRR1027179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SRR1027180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SRR1027181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SRR1027182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SRR1027183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SRR1027184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SRR1027185</w:t>
            </w:r>
          </w:p>
        </w:tc>
      </w:tr>
      <w:tr w:rsidR="00471B1C" w:rsidRPr="00A41057" w:rsidTr="00BD7BA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proofErr w:type="spellStart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Ribo</w:t>
            </w:r>
            <w:proofErr w:type="spellEnd"/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B1C" w:rsidRPr="00A41057" w:rsidRDefault="00471B1C" w:rsidP="00BD7BAD">
            <w:pPr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</w:pPr>
            <w:r w:rsidRPr="00A41057">
              <w:rPr>
                <w:rFonts w:ascii="Calibri" w:eastAsia="Times New Roman" w:hAnsi="Calibri" w:cs="Times New Roman"/>
                <w:noProof w:val="0"/>
                <w:color w:val="000000"/>
                <w:lang w:val="en-AU"/>
              </w:rPr>
              <w:t>SRR1027186</w:t>
            </w:r>
          </w:p>
        </w:tc>
      </w:tr>
    </w:tbl>
    <w:p w:rsidR="00471B1C" w:rsidRPr="001074F6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71B1C" w:rsidRPr="001074F6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/>
          <w:noProof/>
          <w:lang w:val="en-NZ" w:eastAsia="en-N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757805" cy="2473960"/>
            <wp:effectExtent l="0" t="0" r="1079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47396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71B1C" w:rsidRPr="001074F6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471B1C" w:rsidRPr="001074F6" w:rsidRDefault="00471B1C" w:rsidP="00471B1C">
      <w:pPr>
        <w:pStyle w:val="Caption"/>
        <w:spacing w:line="360" w:lineRule="auto"/>
        <w:jc w:val="both"/>
        <w:rPr>
          <w:rFonts w:asciiTheme="minorHAnsi" w:hAnsiTheme="minorHAnsi" w:cs="Arial"/>
          <w:noProof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Figure </w:t>
      </w:r>
      <w:r w:rsidR="00F545C0">
        <w:rPr>
          <w:rFonts w:asciiTheme="minorHAnsi" w:hAnsiTheme="minorHAnsi"/>
          <w:color w:val="auto"/>
          <w:sz w:val="24"/>
          <w:szCs w:val="24"/>
        </w:rPr>
        <w:t>S</w:t>
      </w:r>
      <w:r w:rsidR="00EF759E">
        <w:rPr>
          <w:rFonts w:asciiTheme="minorHAnsi" w:hAnsiTheme="minorHAnsi"/>
          <w:color w:val="auto"/>
          <w:sz w:val="24"/>
          <w:szCs w:val="24"/>
        </w:rPr>
        <w:t>6</w:t>
      </w:r>
      <w:r w:rsidRPr="001074F6">
        <w:rPr>
          <w:rFonts w:asciiTheme="minorHAnsi" w:hAnsiTheme="minorHAnsi"/>
          <w:color w:val="auto"/>
          <w:sz w:val="24"/>
          <w:szCs w:val="24"/>
        </w:rPr>
        <w:t xml:space="preserve">: Number of reads that map to known non-poly(A) genes as a fraction of the total number of reads mapped to the main chromosomes (y-axis) for 15 libraries enriched for poly(A) (left) and 15 libraries that were only depleted of ribosomal RNA (right). </w:t>
      </w:r>
    </w:p>
    <w:p w:rsidR="00471B1C" w:rsidRPr="001074F6" w:rsidRDefault="00471B1C" w:rsidP="00471B1C">
      <w:pPr>
        <w:pStyle w:val="ColorfulList-Accent21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15494B" w:rsidRDefault="0015494B">
      <w:bookmarkStart w:id="1" w:name="_GoBack"/>
      <w:bookmarkEnd w:id="1"/>
    </w:p>
    <w:sectPr w:rsidR="0015494B" w:rsidSect="00A229C7">
      <w:pgSz w:w="11900" w:h="16840"/>
      <w:pgMar w:top="1134" w:right="1134" w:bottom="1712" w:left="1134" w:header="720" w:footer="1134" w:gutter="0"/>
      <w:cols w:space="708"/>
      <w:docGrid w:linePitch="312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471B1C"/>
    <w:rsid w:val="0015494B"/>
    <w:rsid w:val="00186956"/>
    <w:rsid w:val="00245B9C"/>
    <w:rsid w:val="00471B1C"/>
    <w:rsid w:val="007818A1"/>
    <w:rsid w:val="0086233B"/>
    <w:rsid w:val="00922EFC"/>
    <w:rsid w:val="00A229C7"/>
    <w:rsid w:val="00DF003E"/>
    <w:rsid w:val="00DF6117"/>
    <w:rsid w:val="00EF759E"/>
    <w:rsid w:val="00F545C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B1C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B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1C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paragraph" w:styleId="Caption">
    <w:name w:val="caption"/>
    <w:basedOn w:val="Normal"/>
    <w:next w:val="Normal"/>
    <w:unhideWhenUsed/>
    <w:qFormat/>
    <w:rsid w:val="00471B1C"/>
    <w:pPr>
      <w:spacing w:after="200"/>
    </w:pPr>
    <w:rPr>
      <w:rFonts w:ascii="Calibri" w:eastAsia="宋体" w:hAnsi="Calibri" w:cs="Times New Roman"/>
      <w:b/>
      <w:bCs/>
      <w:noProof w:val="0"/>
      <w:color w:val="4F81BD" w:themeColor="accent1"/>
      <w:sz w:val="18"/>
      <w:szCs w:val="18"/>
      <w:lang w:val="en-US" w:eastAsia="zh-CN"/>
    </w:rPr>
  </w:style>
  <w:style w:type="paragraph" w:customStyle="1" w:styleId="ColorfulList-Accent21">
    <w:name w:val="Colorful List - Accent 21"/>
    <w:uiPriority w:val="1"/>
    <w:qFormat/>
    <w:rsid w:val="00471B1C"/>
    <w:rPr>
      <w:rFonts w:ascii="Calibri" w:eastAsia="宋体" w:hAnsi="Calibri" w:cs="Times New Roman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B1C"/>
    <w:rPr>
      <w:noProof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B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1C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val="fr-FR"/>
    </w:rPr>
  </w:style>
  <w:style w:type="paragraph" w:styleId="Caption">
    <w:name w:val="caption"/>
    <w:basedOn w:val="Normal"/>
    <w:next w:val="Normal"/>
    <w:unhideWhenUsed/>
    <w:qFormat/>
    <w:rsid w:val="00471B1C"/>
    <w:pPr>
      <w:spacing w:after="200"/>
    </w:pPr>
    <w:rPr>
      <w:rFonts w:ascii="Calibri" w:eastAsia="宋体" w:hAnsi="Calibri" w:cs="Times New Roman"/>
      <w:b/>
      <w:bCs/>
      <w:noProof w:val="0"/>
      <w:color w:val="4F81BD" w:themeColor="accent1"/>
      <w:sz w:val="18"/>
      <w:szCs w:val="18"/>
      <w:lang w:val="en-US" w:eastAsia="zh-CN"/>
    </w:rPr>
  </w:style>
  <w:style w:type="paragraph" w:customStyle="1" w:styleId="ColorfulList-Accent21">
    <w:name w:val="Colorful List - Accent 21"/>
    <w:uiPriority w:val="1"/>
    <w:qFormat/>
    <w:rsid w:val="00471B1C"/>
    <w:rPr>
      <w:rFonts w:ascii="Calibri" w:eastAsia="宋体" w:hAnsi="Calibri" w:cs="Times New Roman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>Centenary Institute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Ordibble</cp:lastModifiedBy>
  <cp:revision>3</cp:revision>
  <dcterms:created xsi:type="dcterms:W3CDTF">2017-03-08T00:03:00Z</dcterms:created>
  <dcterms:modified xsi:type="dcterms:W3CDTF">2017-03-08T00:05:00Z</dcterms:modified>
</cp:coreProperties>
</file>