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FCD" w:rsidRDefault="00930FCD" w:rsidP="008311E8">
      <w:pPr>
        <w:autoSpaceDE w:val="0"/>
        <w:autoSpaceDN w:val="0"/>
        <w:adjustRightInd w:val="0"/>
        <w:spacing w:after="0" w:line="240" w:lineRule="auto"/>
        <w:rPr>
          <w:rFonts w:ascii="Times New Roman" w:hAnsi="Times New Roman" w:cs="Times New Roman"/>
          <w:b/>
          <w:bCs/>
          <w:iCs/>
          <w:color w:val="000000"/>
          <w:u w:val="single"/>
        </w:rPr>
      </w:pPr>
      <w:r>
        <w:rPr>
          <w:rFonts w:ascii="Times New Roman" w:hAnsi="Times New Roman" w:cs="Times New Roman"/>
          <w:b/>
          <w:bCs/>
          <w:iCs/>
          <w:color w:val="000000"/>
          <w:u w:val="single"/>
        </w:rPr>
        <w:t>First round of review</w:t>
      </w: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Reviewer 1</w:t>
      </w: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p>
    <w:p w:rsidR="00930FCD" w:rsidRPr="00930FCD" w:rsidRDefault="00930FCD" w:rsidP="008311E8">
      <w:pPr>
        <w:autoSpaceDE w:val="0"/>
        <w:autoSpaceDN w:val="0"/>
        <w:adjustRightInd w:val="0"/>
        <w:spacing w:after="0" w:line="240" w:lineRule="auto"/>
        <w:rPr>
          <w:rFonts w:ascii="Times New Roman" w:hAnsi="Times New Roman" w:cs="Times New Roman"/>
          <w:color w:val="000033"/>
          <w:shd w:val="clear" w:color="auto" w:fill="FFFFFF"/>
        </w:rPr>
      </w:pPr>
      <w:r w:rsidRPr="00930FCD">
        <w:rPr>
          <w:rFonts w:ascii="Times New Roman" w:hAnsi="Times New Roman" w:cs="Times New Roman"/>
          <w:b/>
          <w:bCs/>
          <w:color w:val="000033"/>
          <w:shd w:val="clear" w:color="auto" w:fill="FFFFFF"/>
        </w:rPr>
        <w:t>Are the methods appropriate to the aims of the study, are they well described, and are necessary controls included?</w:t>
      </w:r>
      <w:r w:rsidRPr="00930FCD">
        <w:rPr>
          <w:rFonts w:ascii="Times New Roman" w:hAnsi="Times New Roman" w:cs="Times New Roman"/>
          <w:color w:val="000033"/>
        </w:rPr>
        <w:br/>
      </w:r>
      <w:r w:rsidRPr="00930FCD">
        <w:rPr>
          <w:rFonts w:ascii="Times New Roman" w:hAnsi="Times New Roman" w:cs="Times New Roman"/>
          <w:color w:val="000033"/>
          <w:shd w:val="clear" w:color="auto" w:fill="FFFFFF"/>
        </w:rPr>
        <w:t>Yes</w:t>
      </w:r>
    </w:p>
    <w:p w:rsidR="00930FCD" w:rsidRDefault="00930FCD" w:rsidP="008311E8">
      <w:pPr>
        <w:autoSpaceDE w:val="0"/>
        <w:autoSpaceDN w:val="0"/>
        <w:adjustRightInd w:val="0"/>
        <w:spacing w:after="0" w:line="240" w:lineRule="auto"/>
        <w:rPr>
          <w:rFonts w:ascii="Verdana" w:hAnsi="Verdana"/>
          <w:color w:val="000033"/>
          <w:sz w:val="17"/>
          <w:szCs w:val="17"/>
          <w:shd w:val="clear" w:color="auto" w:fill="FFFFFF"/>
        </w:rPr>
      </w:pP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Are the conclusions adequately supported by the data shown?</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Are sufficient details provided to allow replication and comparison with related analyses that may have been performed?</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Does the method perform better than existing methods (as demonstrated by direct comparison with available methods)?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p>
    <w:p w:rsidR="00930FCD" w:rsidRPr="00930FCD" w:rsidRDefault="00930FCD" w:rsidP="008311E8">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Is the method likely to be of broad utility? Is any software component easy to install and use?</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p>
    <w:p w:rsidR="00930FCD" w:rsidRDefault="00930FCD" w:rsidP="008311E8">
      <w:pPr>
        <w:autoSpaceDE w:val="0"/>
        <w:autoSpaceDN w:val="0"/>
        <w:adjustRightInd w:val="0"/>
        <w:spacing w:after="0" w:line="240" w:lineRule="auto"/>
        <w:rPr>
          <w:rFonts w:ascii="Times New Roman" w:hAnsi="Times New Roman" w:cs="Times New Roman"/>
          <w:b/>
          <w:bCs/>
          <w:iCs/>
          <w:color w:val="000000"/>
        </w:rPr>
      </w:pPr>
      <w:r w:rsidRPr="00930FCD">
        <w:rPr>
          <w:rFonts w:ascii="Times New Roman" w:hAnsi="Times New Roman" w:cs="Times New Roman"/>
          <w:b/>
          <w:bCs/>
          <w:iCs/>
          <w:color w:val="000000"/>
        </w:rPr>
        <w:t>Is the paper of broad interest to others in the field, or of outstanding interest to a broad audience of biologists?</w:t>
      </w:r>
    </w:p>
    <w:p w:rsidR="00930FCD" w:rsidRDefault="00930FCD" w:rsidP="008311E8">
      <w:pPr>
        <w:autoSpaceDE w:val="0"/>
        <w:autoSpaceDN w:val="0"/>
        <w:adjustRightInd w:val="0"/>
        <w:spacing w:after="0" w:line="240" w:lineRule="auto"/>
        <w:rPr>
          <w:rFonts w:ascii="Times New Roman" w:hAnsi="Times New Roman" w:cs="Times New Roman"/>
          <w:bCs/>
          <w:iCs/>
          <w:color w:val="000000"/>
        </w:rPr>
      </w:pPr>
      <w:r w:rsidRPr="00930FCD">
        <w:rPr>
          <w:rFonts w:ascii="Times New Roman" w:hAnsi="Times New Roman" w:cs="Times New Roman"/>
          <w:bCs/>
          <w:iCs/>
          <w:color w:val="000000"/>
        </w:rPr>
        <w:t>Yes: Assignment of enhancers to promoters in large metazoan genomes is an unsolved problem. This paper presents a method that attempts to solve it, and does it better than other available methods.</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p>
    <w:p w:rsidR="001F3344" w:rsidRDefault="001F3344" w:rsidP="008311E8">
      <w:pPr>
        <w:autoSpaceDE w:val="0"/>
        <w:autoSpaceDN w:val="0"/>
        <w:adjustRightInd w:val="0"/>
        <w:spacing w:after="0" w:line="240" w:lineRule="auto"/>
        <w:rPr>
          <w:rFonts w:ascii="Verdana" w:hAnsi="Verdana"/>
          <w:color w:val="000033"/>
          <w:sz w:val="17"/>
          <w:szCs w:val="17"/>
          <w:shd w:val="clear" w:color="auto" w:fill="FFFFFF"/>
        </w:rPr>
      </w:pPr>
    </w:p>
    <w:p w:rsidR="001F3344" w:rsidRPr="001F3344" w:rsidRDefault="001F3344" w:rsidP="008311E8">
      <w:pPr>
        <w:autoSpaceDE w:val="0"/>
        <w:autoSpaceDN w:val="0"/>
        <w:adjustRightInd w:val="0"/>
        <w:spacing w:after="0" w:line="240" w:lineRule="auto"/>
        <w:rPr>
          <w:rFonts w:ascii="Verdana" w:hAnsi="Verdana"/>
          <w:b/>
          <w:color w:val="000033"/>
          <w:sz w:val="17"/>
          <w:szCs w:val="17"/>
          <w:shd w:val="clear" w:color="auto" w:fill="FFFFFF"/>
        </w:rPr>
      </w:pPr>
      <w:r>
        <w:rPr>
          <w:rFonts w:ascii="Verdana" w:hAnsi="Verdana"/>
          <w:b/>
          <w:color w:val="000033"/>
          <w:sz w:val="17"/>
          <w:szCs w:val="17"/>
          <w:shd w:val="clear" w:color="auto" w:fill="FFFFFF"/>
        </w:rPr>
        <w:t>Comments to authors</w:t>
      </w:r>
    </w:p>
    <w:p w:rsidR="001F3344" w:rsidRDefault="001F3344" w:rsidP="008311E8">
      <w:pPr>
        <w:autoSpaceDE w:val="0"/>
        <w:autoSpaceDN w:val="0"/>
        <w:adjustRightInd w:val="0"/>
        <w:spacing w:after="0" w:line="240" w:lineRule="auto"/>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The manuscript by </w:t>
      </w:r>
      <w:proofErr w:type="spellStart"/>
      <w:r>
        <w:rPr>
          <w:rFonts w:ascii="Verdana" w:hAnsi="Verdana"/>
          <w:color w:val="000033"/>
          <w:sz w:val="17"/>
          <w:szCs w:val="17"/>
          <w:shd w:val="clear" w:color="auto" w:fill="FFFFFF"/>
        </w:rPr>
        <w:t>Hait</w:t>
      </w:r>
      <w:proofErr w:type="spellEnd"/>
      <w:r>
        <w:rPr>
          <w:rFonts w:ascii="Verdana" w:hAnsi="Verdana"/>
          <w:color w:val="000033"/>
          <w:sz w:val="17"/>
          <w:szCs w:val="17"/>
          <w:shd w:val="clear" w:color="auto" w:fill="FFFFFF"/>
        </w:rPr>
        <w:t xml:space="preserve"> et al describes a computational approach for predicting the activity of gene promoters from the activity of nearby enhancers. The method has the potential for application to assignment of enhancers to the genes they control in situations in which the key enhancers are not the closest one to the gene and/or when the gene closest to them is not the target of the enhancer. The authors present in detail the analysis on the panel of ENCODE cell lines using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hypersensitivity as a measure of enhancer activity, and then repeat the approach on the data produced by alternative sources (Roadmap </w:t>
      </w:r>
      <w:proofErr w:type="spellStart"/>
      <w:r>
        <w:rPr>
          <w:rFonts w:ascii="Verdana" w:hAnsi="Verdana"/>
          <w:color w:val="000033"/>
          <w:sz w:val="17"/>
          <w:szCs w:val="17"/>
          <w:shd w:val="clear" w:color="auto" w:fill="FFFFFF"/>
        </w:rPr>
        <w:t>Epigenomics</w:t>
      </w:r>
      <w:proofErr w:type="spellEnd"/>
      <w:r>
        <w:rPr>
          <w:rFonts w:ascii="Verdana" w:hAnsi="Verdana"/>
          <w:color w:val="000033"/>
          <w:sz w:val="17"/>
          <w:szCs w:val="17"/>
          <w:shd w:val="clear" w:color="auto" w:fill="FFFFFF"/>
        </w:rPr>
        <w:t xml:space="preserve"> DHS) and methods (GRO-</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CAGE from FANTOM5). They use and test three different regression methods for the purpose and find that different ones work best for different data types, use two non-parametric tests to assess the ability of enhancer states to predict the promoter state, and use the BY procedure for multiple testing correction for both. Furthermore, they use the elastic net approach to shrink the models to assess how many and which of the 10 closest enhancers are sufficient for the prediction of each promoter activity. The predictions are verified against existing 3d contact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and </w:t>
      </w:r>
      <w:proofErr w:type="spellStart"/>
      <w:r>
        <w:rPr>
          <w:rFonts w:ascii="Verdana" w:hAnsi="Verdana"/>
          <w:color w:val="000033"/>
          <w:sz w:val="17"/>
          <w:szCs w:val="17"/>
          <w:shd w:val="clear" w:color="auto" w:fill="FFFFFF"/>
        </w:rPr>
        <w:t>eQTL</w:t>
      </w:r>
      <w:proofErr w:type="spellEnd"/>
      <w:r>
        <w:rPr>
          <w:rFonts w:ascii="Verdana" w:hAnsi="Verdana"/>
          <w:color w:val="000033"/>
          <w:sz w:val="17"/>
          <w:szCs w:val="17"/>
          <w:shd w:val="clear" w:color="auto" w:fill="FFFFFF"/>
        </w:rPr>
        <w:t xml:space="preserve"> data, with very good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would like to use the rare opportunity to commend the authors on the clarity of their writing. It is rare to read a paper of this level of technical sophistication that presents both its ideas and its methodology so clearly.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method seems to work and produce biologically relevant predictions. I have several questions and comments, which are more about the biological assumptions </w:t>
      </w:r>
      <w:proofErr w:type="gramStart"/>
      <w:r>
        <w:rPr>
          <w:rFonts w:ascii="Verdana" w:hAnsi="Verdana"/>
          <w:color w:val="000033"/>
          <w:sz w:val="17"/>
          <w:szCs w:val="17"/>
          <w:shd w:val="clear" w:color="auto" w:fill="FFFFFF"/>
        </w:rPr>
        <w:t>an</w:t>
      </w:r>
      <w:proofErr w:type="gramEnd"/>
      <w:r>
        <w:rPr>
          <w:rFonts w:ascii="Verdana" w:hAnsi="Verdana"/>
          <w:color w:val="000033"/>
          <w:sz w:val="17"/>
          <w:szCs w:val="17"/>
          <w:shd w:val="clear" w:color="auto" w:fill="FFFFFF"/>
        </w:rPr>
        <w:t xml:space="preserve"> interpretation and less about the method itself.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When using DHS data, the authors seem to assume that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hypersensitivity of a promoter is monotonously growing with the increasing expression. This may be a slightly problematic assumption.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hypersensitivity at a promoter will depend on the type of promoter (e.g. for active promoters, </w:t>
      </w:r>
      <w:proofErr w:type="spellStart"/>
      <w:r>
        <w:rPr>
          <w:rFonts w:ascii="Verdana" w:hAnsi="Verdana"/>
          <w:color w:val="000033"/>
          <w:sz w:val="17"/>
          <w:szCs w:val="17"/>
          <w:shd w:val="clear" w:color="auto" w:fill="FFFFFF"/>
        </w:rPr>
        <w:t>CpG</w:t>
      </w:r>
      <w:proofErr w:type="spellEnd"/>
      <w:r>
        <w:rPr>
          <w:rFonts w:ascii="Verdana" w:hAnsi="Verdana"/>
          <w:color w:val="000033"/>
          <w:sz w:val="17"/>
          <w:szCs w:val="17"/>
          <w:shd w:val="clear" w:color="auto" w:fill="FFFFFF"/>
        </w:rPr>
        <w:t xml:space="preserve"> island-overlapping promoters are on average more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hypersensitive than non-</w:t>
      </w:r>
      <w:proofErr w:type="spellStart"/>
      <w:r>
        <w:rPr>
          <w:rFonts w:ascii="Verdana" w:hAnsi="Verdana"/>
          <w:color w:val="000033"/>
          <w:sz w:val="17"/>
          <w:szCs w:val="17"/>
          <w:shd w:val="clear" w:color="auto" w:fill="FFFFFF"/>
        </w:rPr>
        <w:t>CpG</w:t>
      </w:r>
      <w:proofErr w:type="spellEnd"/>
      <w:r>
        <w:rPr>
          <w:rFonts w:ascii="Verdana" w:hAnsi="Verdana"/>
          <w:color w:val="000033"/>
          <w:sz w:val="17"/>
          <w:szCs w:val="17"/>
          <w:shd w:val="clear" w:color="auto" w:fill="FFFFFF"/>
        </w:rPr>
        <w:t xml:space="preserve"> ones), and also some poised or bivalent promoters will be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hypersensitive even in situations when there is no expression from them. This way, the method might work on certain types of promoters and not on others. Could the authors check this on a hybrid set where DHS is still used as a measure of enhancer activity but a more direct measure of transcription is used for promoter activity? I would assume that the majority of ENCODE cell types with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data will also have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In the ENCODE DHS panel, the authors state that they have retained only the promoters that are </w:t>
      </w:r>
      <w:r>
        <w:rPr>
          <w:rFonts w:ascii="Verdana" w:hAnsi="Verdana"/>
          <w:color w:val="000033"/>
          <w:sz w:val="17"/>
          <w:szCs w:val="17"/>
          <w:shd w:val="clear" w:color="auto" w:fill="FFFFFF"/>
        </w:rPr>
        <w:lastRenderedPageBreak/>
        <w:t>active (&gt;1RPM of DHS signal) in at least 30 out of 208 cell types. There may be bias towards a certain kind of enhancer-controlled genes. I would assume that this criterion would exclude a large number of strict tissue-specific genes, which are expressed in only one or a very small number of cell types, and favour the retention of developmentally controlled genes, i.e. those with intermediate tissue specificity, which are active in several different developmental and differentiation programmes. Could the authors provide a basic GO analysis to see for what kinds of genes does this criterion enrich, and what kinds does it tend to eliminate? Also I would expect genes expressed in fewer tissues to have fewer enhancers, so I would expect the threshold of 30/208 to have direct effect on the distributions shown in Figure 3. (A quick inspection of the prediction results indeed seems to show enrichment for developmental regulators).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For the set of models that passed cross validation test but have low R^2, the authors suggest that the low R^2 means that there are additional missing regulatory elements that play important role in the regulation of the target promoter. This suggests that these promoters will on average be under much longer-range regulation than the majority of others. Since it is known that this set of target genes is enriched for genes that encode developmental transcription factors and other developmental regulators, a quick GO analysis of these genes should provide additional evidence that low R^2 is indeed due to additional enhancers further away from the closest 10.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A minor point: the authors use the term "architecture" to mean something different than it normally means to promoter researchers, for whom promoter architecture refers to the configuration of general transcription factors and nucleosomes and where different architectures point to qualitatively different classes of promoters. I would suggest </w:t>
      </w:r>
      <w:proofErr w:type="gramStart"/>
      <w:r>
        <w:rPr>
          <w:rFonts w:ascii="Verdana" w:hAnsi="Verdana"/>
          <w:color w:val="000033"/>
          <w:sz w:val="17"/>
          <w:szCs w:val="17"/>
          <w:shd w:val="clear" w:color="auto" w:fill="FFFFFF"/>
        </w:rPr>
        <w:t>to find</w:t>
      </w:r>
      <w:proofErr w:type="gramEnd"/>
      <w:r>
        <w:rPr>
          <w:rFonts w:ascii="Verdana" w:hAnsi="Verdana"/>
          <w:color w:val="000033"/>
          <w:sz w:val="17"/>
          <w:szCs w:val="17"/>
          <w:shd w:val="clear" w:color="auto" w:fill="FFFFFF"/>
        </w:rPr>
        <w:t xml:space="preserve"> an alternative term for their "architecture of promoter regulation by enhancers" ("arrangement" or "configuration" may work).</w:t>
      </w:r>
    </w:p>
    <w:p w:rsidR="001F3344" w:rsidRDefault="001F3344" w:rsidP="008311E8">
      <w:pPr>
        <w:autoSpaceDE w:val="0"/>
        <w:autoSpaceDN w:val="0"/>
        <w:adjustRightInd w:val="0"/>
        <w:spacing w:after="0" w:line="240" w:lineRule="auto"/>
        <w:rPr>
          <w:rFonts w:ascii="Verdana" w:hAnsi="Verdana"/>
          <w:color w:val="000033"/>
          <w:sz w:val="17"/>
          <w:szCs w:val="17"/>
          <w:shd w:val="clear" w:color="auto" w:fill="FFFFFF"/>
        </w:rPr>
      </w:pPr>
    </w:p>
    <w:p w:rsidR="001F3344" w:rsidRDefault="001F3344" w:rsidP="008311E8">
      <w:pPr>
        <w:autoSpaceDE w:val="0"/>
        <w:autoSpaceDN w:val="0"/>
        <w:adjustRightInd w:val="0"/>
        <w:spacing w:after="0" w:line="240" w:lineRule="auto"/>
        <w:rPr>
          <w:rFonts w:ascii="Times New Roman" w:hAnsi="Times New Roman" w:cs="Times New Roman"/>
          <w:b/>
          <w:color w:val="000033"/>
          <w:shd w:val="clear" w:color="auto" w:fill="FFFFFF"/>
        </w:rPr>
      </w:pPr>
      <w:r>
        <w:rPr>
          <w:rFonts w:ascii="Times New Roman" w:hAnsi="Times New Roman" w:cs="Times New Roman"/>
          <w:b/>
          <w:color w:val="000033"/>
          <w:shd w:val="clear" w:color="auto" w:fill="FFFFFF"/>
        </w:rPr>
        <w:t>Reviewer 2</w:t>
      </w:r>
    </w:p>
    <w:p w:rsidR="001F3344" w:rsidRDefault="001F3344" w:rsidP="008311E8">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the methods appropriate to the aims of the study, are they well described, and are necessary controls included?</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r>
        <w:rPr>
          <w:rFonts w:ascii="Times New Roman" w:hAnsi="Times New Roman" w:cs="Times New Roman"/>
          <w:bCs/>
          <w:iCs/>
          <w:color w:val="000000"/>
        </w:rPr>
        <w:t>Yes</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p>
    <w:p w:rsidR="001F3344" w:rsidRDefault="001F3344" w:rsidP="008311E8">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the conclusions adequately supported by the data shown?</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r w:rsidRPr="001F3344">
        <w:rPr>
          <w:rFonts w:ascii="Times New Roman" w:hAnsi="Times New Roman" w:cs="Times New Roman"/>
          <w:bCs/>
          <w:iCs/>
          <w:color w:val="000000"/>
        </w:rPr>
        <w:t>Yes. Functional tests of some of the promoter-enhancer links would have been great but probably outside the scope of this paper.</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p>
    <w:p w:rsidR="001F3344" w:rsidRDefault="001F3344" w:rsidP="008311E8">
      <w:pPr>
        <w:autoSpaceDE w:val="0"/>
        <w:autoSpaceDN w:val="0"/>
        <w:adjustRightInd w:val="0"/>
        <w:spacing w:after="0" w:line="240" w:lineRule="auto"/>
        <w:rPr>
          <w:rFonts w:ascii="Times New Roman" w:hAnsi="Times New Roman" w:cs="Times New Roman"/>
          <w:b/>
          <w:bCs/>
          <w:iCs/>
          <w:color w:val="000000"/>
        </w:rPr>
      </w:pPr>
      <w:r w:rsidRPr="001F3344">
        <w:rPr>
          <w:rFonts w:ascii="Times New Roman" w:hAnsi="Times New Roman" w:cs="Times New Roman"/>
          <w:b/>
          <w:bCs/>
          <w:iCs/>
          <w:color w:val="000000"/>
        </w:rPr>
        <w:t>Are sufficient details provided to allow replication and comparison with related analyses that may have been performed?</w:t>
      </w:r>
    </w:p>
    <w:p w:rsidR="001F3344" w:rsidRDefault="001F3344" w:rsidP="008311E8">
      <w:pPr>
        <w:autoSpaceDE w:val="0"/>
        <w:autoSpaceDN w:val="0"/>
        <w:adjustRightInd w:val="0"/>
        <w:spacing w:after="0" w:line="240" w:lineRule="auto"/>
        <w:rPr>
          <w:rFonts w:ascii="Times New Roman" w:hAnsi="Times New Roman" w:cs="Times New Roman"/>
          <w:bCs/>
          <w:iCs/>
          <w:color w:val="000000"/>
        </w:rPr>
      </w:pPr>
      <w:r w:rsidRPr="001F3344">
        <w:rPr>
          <w:rFonts w:ascii="Times New Roman" w:hAnsi="Times New Roman" w:cs="Times New Roman"/>
          <w:bCs/>
          <w:iCs/>
          <w:color w:val="000000"/>
        </w:rPr>
        <w:t>No. The users should make it easier to attain the data used in the paper (provide code for data download). I tried to get some of the data but it was unavailable. See the full review.</w:t>
      </w:r>
    </w:p>
    <w:p w:rsidR="00683053" w:rsidRDefault="00683053" w:rsidP="008311E8">
      <w:pPr>
        <w:autoSpaceDE w:val="0"/>
        <w:autoSpaceDN w:val="0"/>
        <w:adjustRightInd w:val="0"/>
        <w:spacing w:after="0" w:line="240" w:lineRule="auto"/>
        <w:rPr>
          <w:rFonts w:ascii="Times New Roman" w:hAnsi="Times New Roman" w:cs="Times New Roman"/>
          <w:bCs/>
          <w:iCs/>
          <w:color w:val="000000"/>
        </w:rPr>
      </w:pPr>
    </w:p>
    <w:p w:rsidR="00683053" w:rsidRPr="00683053" w:rsidRDefault="00683053" w:rsidP="008311E8">
      <w:pPr>
        <w:autoSpaceDE w:val="0"/>
        <w:autoSpaceDN w:val="0"/>
        <w:adjustRightInd w:val="0"/>
        <w:spacing w:after="0" w:line="240" w:lineRule="auto"/>
        <w:rPr>
          <w:rFonts w:ascii="Times New Roman" w:hAnsi="Times New Roman" w:cs="Times New Roman"/>
          <w:b/>
          <w:bCs/>
          <w:iCs/>
          <w:color w:val="000000"/>
        </w:rPr>
      </w:pPr>
      <w:r w:rsidRPr="00683053">
        <w:rPr>
          <w:rFonts w:ascii="Times New Roman" w:hAnsi="Times New Roman" w:cs="Times New Roman"/>
          <w:b/>
          <w:bCs/>
          <w:iCs/>
          <w:color w:val="000000"/>
        </w:rPr>
        <w:t>Is the method likely to be of broad utility? Is any software component easy to install and use?</w:t>
      </w:r>
    </w:p>
    <w:p w:rsidR="00930FCD" w:rsidRPr="00683053" w:rsidRDefault="00683053" w:rsidP="008311E8">
      <w:pPr>
        <w:autoSpaceDE w:val="0"/>
        <w:autoSpaceDN w:val="0"/>
        <w:adjustRightInd w:val="0"/>
        <w:spacing w:after="0" w:line="240" w:lineRule="auto"/>
        <w:rPr>
          <w:rFonts w:ascii="Times New Roman" w:hAnsi="Times New Roman" w:cs="Times New Roman"/>
          <w:bCs/>
          <w:iCs/>
          <w:color w:val="000000"/>
        </w:rPr>
      </w:pPr>
      <w:r w:rsidRPr="00683053">
        <w:rPr>
          <w:rFonts w:ascii="Times New Roman" w:hAnsi="Times New Roman" w:cs="Times New Roman"/>
          <w:bCs/>
          <w:iCs/>
          <w:color w:val="000000"/>
        </w:rPr>
        <w:t>It is of broad utility. I wasn't able to test it due to lack of data availability. It could definitely be made easier to use. The tutorial was just an R script. I think an accompanying text file or webpage describing the scripts and showing example usage would be helpful.</w:t>
      </w:r>
    </w:p>
    <w:p w:rsidR="00683053" w:rsidRDefault="00683053" w:rsidP="008311E8">
      <w:pPr>
        <w:autoSpaceDE w:val="0"/>
        <w:autoSpaceDN w:val="0"/>
        <w:adjustRightInd w:val="0"/>
        <w:spacing w:after="0" w:line="240" w:lineRule="auto"/>
        <w:rPr>
          <w:rFonts w:ascii="Times New Roman" w:hAnsi="Times New Roman" w:cs="Times New Roman"/>
          <w:b/>
          <w:bCs/>
          <w:iCs/>
          <w:color w:val="000000"/>
          <w:u w:val="single"/>
        </w:rPr>
      </w:pPr>
    </w:p>
    <w:p w:rsidR="00683053" w:rsidRDefault="00683053" w:rsidP="008311E8">
      <w:pPr>
        <w:autoSpaceDE w:val="0"/>
        <w:autoSpaceDN w:val="0"/>
        <w:adjustRightInd w:val="0"/>
        <w:spacing w:after="0" w:line="240" w:lineRule="auto"/>
        <w:rPr>
          <w:rFonts w:ascii="Times New Roman" w:hAnsi="Times New Roman" w:cs="Times New Roman"/>
          <w:b/>
          <w:bCs/>
          <w:iCs/>
          <w:color w:val="000000"/>
        </w:rPr>
      </w:pPr>
      <w:r w:rsidRPr="00683053">
        <w:rPr>
          <w:rFonts w:ascii="Times New Roman" w:hAnsi="Times New Roman" w:cs="Times New Roman"/>
          <w:b/>
          <w:bCs/>
          <w:iCs/>
          <w:color w:val="000000"/>
        </w:rPr>
        <w:t>Is the paper of broad interest to others in the field, or of outstanding interest to a broad audience of biologists?</w:t>
      </w:r>
    </w:p>
    <w:p w:rsidR="00683053" w:rsidRDefault="00683053" w:rsidP="008311E8">
      <w:pPr>
        <w:autoSpaceDE w:val="0"/>
        <w:autoSpaceDN w:val="0"/>
        <w:adjustRightInd w:val="0"/>
        <w:spacing w:after="0" w:line="240" w:lineRule="auto"/>
        <w:rPr>
          <w:rFonts w:ascii="Times New Roman" w:hAnsi="Times New Roman" w:cs="Times New Roman"/>
          <w:bCs/>
          <w:iCs/>
          <w:color w:val="000000"/>
        </w:rPr>
      </w:pPr>
      <w:r w:rsidRPr="00683053">
        <w:rPr>
          <w:rFonts w:ascii="Times New Roman" w:hAnsi="Times New Roman" w:cs="Times New Roman"/>
          <w:bCs/>
          <w:iCs/>
          <w:color w:val="000000"/>
        </w:rPr>
        <w:t xml:space="preserve">Yes, connecting enhancers to promoters of great interest both to </w:t>
      </w:r>
      <w:proofErr w:type="gramStart"/>
      <w:r w:rsidRPr="00683053">
        <w:rPr>
          <w:rFonts w:ascii="Times New Roman" w:hAnsi="Times New Roman" w:cs="Times New Roman"/>
          <w:bCs/>
          <w:iCs/>
          <w:color w:val="000000"/>
        </w:rPr>
        <w:t>those studying gene regulation</w:t>
      </w:r>
      <w:proofErr w:type="gramEnd"/>
      <w:r w:rsidRPr="00683053">
        <w:rPr>
          <w:rFonts w:ascii="Times New Roman" w:hAnsi="Times New Roman" w:cs="Times New Roman"/>
          <w:bCs/>
          <w:iCs/>
          <w:color w:val="000000"/>
        </w:rPr>
        <w:t xml:space="preserve"> and to biologist trying to understand the impact of non-coding variation.</w:t>
      </w:r>
    </w:p>
    <w:p w:rsidR="00683053" w:rsidRDefault="00683053" w:rsidP="008311E8">
      <w:pPr>
        <w:autoSpaceDE w:val="0"/>
        <w:autoSpaceDN w:val="0"/>
        <w:adjustRightInd w:val="0"/>
        <w:spacing w:after="0" w:line="240" w:lineRule="auto"/>
        <w:rPr>
          <w:rFonts w:ascii="Times New Roman" w:hAnsi="Times New Roman" w:cs="Times New Roman"/>
          <w:b/>
          <w:bCs/>
          <w:iCs/>
          <w:color w:val="000000"/>
        </w:rPr>
      </w:pPr>
    </w:p>
    <w:p w:rsidR="00683053" w:rsidRDefault="00683053" w:rsidP="008311E8">
      <w:pPr>
        <w:autoSpaceDE w:val="0"/>
        <w:autoSpaceDN w:val="0"/>
        <w:adjustRightInd w:val="0"/>
        <w:spacing w:after="0" w:line="240" w:lineRule="auto"/>
        <w:rPr>
          <w:rFonts w:ascii="Times New Roman" w:hAnsi="Times New Roman" w:cs="Times New Roman"/>
          <w:b/>
          <w:bCs/>
          <w:iCs/>
          <w:color w:val="000000"/>
        </w:rPr>
      </w:pPr>
      <w:r>
        <w:rPr>
          <w:rFonts w:ascii="Times New Roman" w:hAnsi="Times New Roman" w:cs="Times New Roman"/>
          <w:b/>
          <w:bCs/>
          <w:iCs/>
          <w:color w:val="000000"/>
        </w:rPr>
        <w:t>Comments to authors</w:t>
      </w:r>
    </w:p>
    <w:p w:rsidR="00683053" w:rsidRPr="00683053" w:rsidRDefault="00683053" w:rsidP="008311E8">
      <w:pPr>
        <w:autoSpaceDE w:val="0"/>
        <w:autoSpaceDN w:val="0"/>
        <w:adjustRightInd w:val="0"/>
        <w:spacing w:after="0" w:line="240" w:lineRule="auto"/>
        <w:rPr>
          <w:rFonts w:ascii="Times New Roman" w:hAnsi="Times New Roman" w:cs="Times New Roman"/>
          <w:bCs/>
          <w:iCs/>
          <w:color w:val="000000"/>
        </w:rPr>
      </w:pPr>
      <w:r>
        <w:rPr>
          <w:rFonts w:ascii="Verdana" w:hAnsi="Verdana"/>
          <w:color w:val="000033"/>
          <w:sz w:val="17"/>
          <w:szCs w:val="17"/>
          <w:shd w:val="clear" w:color="auto" w:fill="FFFFFF"/>
        </w:rPr>
        <w:t xml:space="preserve">The submitted manuscript "FOCS: A novel method for </w:t>
      </w:r>
      <w:proofErr w:type="spellStart"/>
      <w:r>
        <w:rPr>
          <w:rFonts w:ascii="Verdana" w:hAnsi="Verdana"/>
          <w:color w:val="000033"/>
          <w:sz w:val="17"/>
          <w:szCs w:val="17"/>
          <w:shd w:val="clear" w:color="auto" w:fill="FFFFFF"/>
        </w:rPr>
        <w:t>analyzing</w:t>
      </w:r>
      <w:proofErr w:type="spellEnd"/>
      <w:r>
        <w:rPr>
          <w:rFonts w:ascii="Verdana" w:hAnsi="Verdana"/>
          <w:color w:val="000033"/>
          <w:sz w:val="17"/>
          <w:szCs w:val="17"/>
          <w:shd w:val="clear" w:color="auto" w:fill="FFFFFF"/>
        </w:rPr>
        <w:t xml:space="preserve"> enhancer and gene activity patterns infers an extensive enhancer-promoter map" describes a new method for inferring enhancer-promoter relationships. Their method corrects for many sources of bias and error. They compare inferences made by FOCS to existing methods as well as to chromatin contact and </w:t>
      </w:r>
      <w:proofErr w:type="spellStart"/>
      <w:r>
        <w:rPr>
          <w:rFonts w:ascii="Verdana" w:hAnsi="Verdana"/>
          <w:color w:val="000033"/>
          <w:sz w:val="17"/>
          <w:szCs w:val="17"/>
          <w:shd w:val="clear" w:color="auto" w:fill="FFFFFF"/>
        </w:rPr>
        <w:t>eQTL</w:t>
      </w:r>
      <w:proofErr w:type="spellEnd"/>
      <w:r>
        <w:rPr>
          <w:rFonts w:ascii="Verdana" w:hAnsi="Verdana"/>
          <w:color w:val="000033"/>
          <w:sz w:val="17"/>
          <w:szCs w:val="17"/>
          <w:shd w:val="clear" w:color="auto" w:fill="FFFFFF"/>
        </w:rPr>
        <w:t xml:space="preserve"> data sets showing both increased sensitivity and accuracy. The paper is well written and easy to understand. To the best of my knowledge the FOCS method is based on sound statistical principles. While I cannot explicitly comment on novelty, I believe this is </w:t>
      </w:r>
      <w:proofErr w:type="spellStart"/>
      <w:proofErr w:type="gramStart"/>
      <w:r>
        <w:rPr>
          <w:rFonts w:ascii="Verdana" w:hAnsi="Verdana"/>
          <w:color w:val="000033"/>
          <w:sz w:val="17"/>
          <w:szCs w:val="17"/>
          <w:shd w:val="clear" w:color="auto" w:fill="FFFFFF"/>
        </w:rPr>
        <w:t>a</w:t>
      </w:r>
      <w:proofErr w:type="spellEnd"/>
      <w:proofErr w:type="gramEnd"/>
      <w:r>
        <w:rPr>
          <w:rFonts w:ascii="Verdana" w:hAnsi="Verdana"/>
          <w:color w:val="000033"/>
          <w:sz w:val="17"/>
          <w:szCs w:val="17"/>
          <w:shd w:val="clear" w:color="auto" w:fill="FFFFFF"/>
        </w:rPr>
        <w:t xml:space="preserve"> advance to the field. With moderate revision I believe this will be appropriate for publication in Genome Biology.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xml:space="preserve">1) While the approach is sound, I cannot comment on novelty. The FOCS </w:t>
      </w:r>
      <w:proofErr w:type="gramStart"/>
      <w:r>
        <w:rPr>
          <w:rFonts w:ascii="Verdana" w:hAnsi="Verdana"/>
          <w:color w:val="000033"/>
          <w:sz w:val="17"/>
          <w:szCs w:val="17"/>
          <w:shd w:val="clear" w:color="auto" w:fill="FFFFFF"/>
        </w:rPr>
        <w:t>methods uses</w:t>
      </w:r>
      <w:proofErr w:type="gramEnd"/>
      <w:r>
        <w:rPr>
          <w:rFonts w:ascii="Verdana" w:hAnsi="Verdana"/>
          <w:color w:val="000033"/>
          <w:sz w:val="17"/>
          <w:szCs w:val="17"/>
          <w:shd w:val="clear" w:color="auto" w:fill="FFFFFF"/>
        </w:rPr>
        <w:t xml:space="preserve"> cross-validation to reduce over fitting, </w:t>
      </w:r>
      <w:proofErr w:type="spellStart"/>
      <w:r>
        <w:rPr>
          <w:rFonts w:ascii="Verdana" w:hAnsi="Verdana"/>
          <w:color w:val="000033"/>
          <w:sz w:val="17"/>
          <w:szCs w:val="17"/>
          <w:shd w:val="clear" w:color="auto" w:fill="FFFFFF"/>
        </w:rPr>
        <w:t>non parametric</w:t>
      </w:r>
      <w:proofErr w:type="spellEnd"/>
      <w:r>
        <w:rPr>
          <w:rFonts w:ascii="Verdana" w:hAnsi="Verdana"/>
          <w:color w:val="000033"/>
          <w:sz w:val="17"/>
          <w:szCs w:val="17"/>
          <w:shd w:val="clear" w:color="auto" w:fill="FFFFFF"/>
        </w:rPr>
        <w:t xml:space="preserve"> tests to allow for non-linear relationships, and methods that are less sensitive to outliers and zeros. These are all, at least in principle, important aspects for this type of analysis and a major improvement over older methods that simply rely on </w:t>
      </w:r>
      <w:proofErr w:type="spellStart"/>
      <w:proofErr w:type="gramStart"/>
      <w:r>
        <w:rPr>
          <w:rFonts w:ascii="Verdana" w:hAnsi="Verdana"/>
          <w:color w:val="000033"/>
          <w:sz w:val="17"/>
          <w:szCs w:val="17"/>
          <w:shd w:val="clear" w:color="auto" w:fill="FFFFFF"/>
        </w:rPr>
        <w:t>Pearsons</w:t>
      </w:r>
      <w:proofErr w:type="spellEnd"/>
      <w:proofErr w:type="gramEnd"/>
      <w:r>
        <w:rPr>
          <w:rFonts w:ascii="Verdana" w:hAnsi="Verdana"/>
          <w:color w:val="000033"/>
          <w:sz w:val="17"/>
          <w:szCs w:val="17"/>
          <w:shd w:val="clear" w:color="auto" w:fill="FFFFFF"/>
        </w:rPr>
        <w:t xml:space="preserve"> correlations. The papers the authors cite as relying on </w:t>
      </w:r>
      <w:proofErr w:type="spellStart"/>
      <w:r>
        <w:rPr>
          <w:rFonts w:ascii="Verdana" w:hAnsi="Verdana"/>
          <w:color w:val="000033"/>
          <w:sz w:val="17"/>
          <w:szCs w:val="17"/>
          <w:shd w:val="clear" w:color="auto" w:fill="FFFFFF"/>
        </w:rPr>
        <w:t>Pearsons</w:t>
      </w:r>
      <w:proofErr w:type="spellEnd"/>
      <w:r>
        <w:rPr>
          <w:rFonts w:ascii="Verdana" w:hAnsi="Verdana"/>
          <w:color w:val="000033"/>
          <w:sz w:val="17"/>
          <w:szCs w:val="17"/>
          <w:shd w:val="clear" w:color="auto" w:fill="FFFFFF"/>
        </w:rPr>
        <w:t xml:space="preserve"> are somewhat old though (2012 and 2014). I am not intimately familiar with this field but I would have thought there were more recent papers using more advanced statistics. By performing literature searches I found extensive work in this area, although some of it uses other data types as well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segmentation,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 and therefore may not qualify. Hopefully other reviewers can comment on novelty (if this is important to the editors).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The enhancer distance is an interesting part of the paper that the authors should explore more deeply. (A) While I understand the need to limit the number of enhancers per promoter, I am also somewhat concerned about what biases this might introduce. For some promoters the 10th ranked enhancer may be 50 Kb away, whereas for others it may be 500Kb. It might be interesting to how many promoters fall into these categories. (B) The plot in Fig 3D is interesting. But I would also like to see that plot made using distance bins instead of proximity ranking. I understand why you have to filter for the closest 10, but there is </w:t>
      </w:r>
      <w:proofErr w:type="spellStart"/>
      <w:r>
        <w:rPr>
          <w:rFonts w:ascii="Verdana" w:hAnsi="Verdana"/>
          <w:color w:val="000033"/>
          <w:sz w:val="17"/>
          <w:szCs w:val="17"/>
          <w:shd w:val="clear" w:color="auto" w:fill="FFFFFF"/>
        </w:rPr>
        <w:t>not</w:t>
      </w:r>
      <w:proofErr w:type="spellEnd"/>
      <w:r>
        <w:rPr>
          <w:rFonts w:ascii="Verdana" w:hAnsi="Verdana"/>
          <w:color w:val="000033"/>
          <w:sz w:val="17"/>
          <w:szCs w:val="17"/>
          <w:shd w:val="clear" w:color="auto" w:fill="FFFFFF"/>
        </w:rPr>
        <w:t xml:space="preserve"> reason the data needs to be plotted that way. (C) In addition to the 10 enhancers, I think a great control would be to add another enhancer from a different chromosome to each model. Would the inclusion frequency be 0? </w:t>
      </w:r>
      <w:proofErr w:type="gramStart"/>
      <w:r>
        <w:rPr>
          <w:rFonts w:ascii="Verdana" w:hAnsi="Verdana"/>
          <w:color w:val="000033"/>
          <w:sz w:val="17"/>
          <w:szCs w:val="17"/>
          <w:shd w:val="clear" w:color="auto" w:fill="FFFFFF"/>
        </w:rPr>
        <w:t>Or would it be closer to the plateau in fig 3D.</w:t>
      </w:r>
      <w:proofErr w:type="gramEnd"/>
      <w:r>
        <w:rPr>
          <w:rFonts w:ascii="Verdana" w:hAnsi="Verdana"/>
          <w:color w:val="000033"/>
          <w:sz w:val="17"/>
          <w:szCs w:val="17"/>
          <w:shd w:val="clear" w:color="auto" w:fill="FFFFFF"/>
        </w:rPr>
        <w:t xml:space="preserve"> This would provide a valuable insight into false positive rates.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plots in the figures were well chosen to convey the critical information but could use improvement for clarity (especially figure 5). Figure 1, in particular was very helpful. Many plots could use better legends/</w:t>
      </w:r>
      <w:proofErr w:type="spellStart"/>
      <w:r>
        <w:rPr>
          <w:rFonts w:ascii="Verdana" w:hAnsi="Verdana"/>
          <w:color w:val="000033"/>
          <w:sz w:val="17"/>
          <w:szCs w:val="17"/>
          <w:shd w:val="clear" w:color="auto" w:fill="FFFFFF"/>
        </w:rPr>
        <w:t>labeling</w:t>
      </w:r>
      <w:proofErr w:type="spellEnd"/>
      <w:r>
        <w:rPr>
          <w:rFonts w:ascii="Verdana" w:hAnsi="Verdana"/>
          <w:color w:val="000033"/>
          <w:sz w:val="17"/>
          <w:szCs w:val="17"/>
          <w:shd w:val="clear" w:color="auto" w:fill="FFFFFF"/>
        </w:rPr>
        <w:t xml:space="preserve">. For example, the </w:t>
      </w:r>
      <w:proofErr w:type="spellStart"/>
      <w:r>
        <w:rPr>
          <w:rFonts w:ascii="Verdana" w:hAnsi="Verdana"/>
          <w:color w:val="000033"/>
          <w:sz w:val="17"/>
          <w:szCs w:val="17"/>
          <w:shd w:val="clear" w:color="auto" w:fill="FFFFFF"/>
        </w:rPr>
        <w:t>colors</w:t>
      </w:r>
      <w:proofErr w:type="spellEnd"/>
      <w:r>
        <w:rPr>
          <w:rFonts w:ascii="Verdana" w:hAnsi="Verdana"/>
          <w:color w:val="000033"/>
          <w:sz w:val="17"/>
          <w:szCs w:val="17"/>
          <w:shd w:val="clear" w:color="auto" w:fill="FFFFFF"/>
        </w:rPr>
        <w:t xml:space="preserve"> in Fig 2E are described in the caption but could be easily added as a legend in the plot. There is even some white space to use in the top left. Figure 5, was very confusing. The text on the left of the plot is not aligned, and might be different sizes. It was hard to see what was being </w:t>
      </w:r>
      <w:proofErr w:type="spellStart"/>
      <w:r>
        <w:rPr>
          <w:rFonts w:ascii="Verdana" w:hAnsi="Verdana"/>
          <w:color w:val="000033"/>
          <w:sz w:val="17"/>
          <w:szCs w:val="17"/>
          <w:shd w:val="clear" w:color="auto" w:fill="FFFFFF"/>
        </w:rPr>
        <w:t>labeled</w:t>
      </w:r>
      <w:proofErr w:type="spellEnd"/>
      <w:r>
        <w:rPr>
          <w:rFonts w:ascii="Verdana" w:hAnsi="Verdana"/>
          <w:color w:val="000033"/>
          <w:sz w:val="17"/>
          <w:szCs w:val="17"/>
          <w:shd w:val="clear" w:color="auto" w:fill="FFFFFF"/>
        </w:rPr>
        <w:t xml:space="preserve">. The 'bar bells' in the bottom left of each plot were confusing. Those should be made to look more </w:t>
      </w:r>
      <w:proofErr w:type="gramStart"/>
      <w:r>
        <w:rPr>
          <w:rFonts w:ascii="Verdana" w:hAnsi="Verdana"/>
          <w:color w:val="000033"/>
          <w:sz w:val="17"/>
          <w:szCs w:val="17"/>
          <w:shd w:val="clear" w:color="auto" w:fill="FFFFFF"/>
        </w:rPr>
        <w:t>link</w:t>
      </w:r>
      <w:proofErr w:type="gramEnd"/>
      <w:r>
        <w:rPr>
          <w:rFonts w:ascii="Verdana" w:hAnsi="Verdana"/>
          <w:color w:val="000033"/>
          <w:sz w:val="17"/>
          <w:szCs w:val="17"/>
          <w:shd w:val="clear" w:color="auto" w:fill="FFFFFF"/>
        </w:rPr>
        <w:t xml:space="preserve"> the links in the plot itself. There is just a lot of text floating around different parts of the plot. It took </w:t>
      </w:r>
      <w:proofErr w:type="spellStart"/>
      <w:r>
        <w:rPr>
          <w:rFonts w:ascii="Verdana" w:hAnsi="Verdana"/>
          <w:color w:val="000033"/>
          <w:sz w:val="17"/>
          <w:szCs w:val="17"/>
          <w:shd w:val="clear" w:color="auto" w:fill="FFFFFF"/>
        </w:rPr>
        <w:t>awhile</w:t>
      </w:r>
      <w:proofErr w:type="spellEnd"/>
      <w:r>
        <w:rPr>
          <w:rFonts w:ascii="Verdana" w:hAnsi="Verdana"/>
          <w:color w:val="000033"/>
          <w:sz w:val="17"/>
          <w:szCs w:val="17"/>
          <w:shd w:val="clear" w:color="auto" w:fill="FFFFFF"/>
        </w:rPr>
        <w:t xml:space="preserve"> to figure out what was going on. Reorganization of this plot would not take long but would significantly improve interpretation. If the authors use in situ </w:t>
      </w:r>
      <w:proofErr w:type="spellStart"/>
      <w:r>
        <w:rPr>
          <w:rFonts w:ascii="Verdana" w:hAnsi="Verdana"/>
          <w:color w:val="000033"/>
          <w:sz w:val="17"/>
          <w:szCs w:val="17"/>
          <w:shd w:val="clear" w:color="auto" w:fill="FFFFFF"/>
        </w:rPr>
        <w:t>HiC</w:t>
      </w:r>
      <w:proofErr w:type="spellEnd"/>
      <w:r>
        <w:rPr>
          <w:rFonts w:ascii="Verdana" w:hAnsi="Verdana"/>
          <w:color w:val="000033"/>
          <w:sz w:val="17"/>
          <w:szCs w:val="17"/>
          <w:shd w:val="clear" w:color="auto" w:fill="FFFFFF"/>
        </w:rPr>
        <w:t xml:space="preserve"> data (as suggested in comment 5 below) they could put the contact matrix above the signal tracks. This would allow the reader to see how the actual contact frequencies correlate with the FOCS E-P inferences and would be much more informative than the lines representing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-PET interactions.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We suggest that the authors provide the commands used to download the data used in these analyses. It is important that the authors distribute the code used to run the analyses which they did. However, the authors do not provide the actual data sets, nor describe succinctly how to attain them, making it difficult for me to review the paper/method. For example, I tried to get the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-PET data that they used. However, the link to the CCSI database was not working. I suggest that the authors provide the commands to download the data or provide the data themselves. While I do not think the authors need to drastically change their scripts, it would also be helpful to add more comments describing certain steps (particularly those steps that require the user to modify, e.g. path variables).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5) I strongly suggest that the authors use in situ Hi-C data to validate their results instead of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data. It is great that the authors validated their approach using existing data sets but I do question the quality of the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data set. Since the link to the CCSI database was not working I am not sure exactly which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data sets were used (which is also a problem). But the fact that they contained almost a million interactions suggests that they were not processed correctly. It is currently pretty well accepted that there are only ~10,000 specific interactions (i.e. loops) per cell type. Many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data sets (especially older ones) were not processed carefully and exhibit extremely high false positive rates. The majority of interactions reported in those data sets are (somewhat) random subsets of intra TAD interactions, and not specific contacts between two loci. Even very well processed </w:t>
      </w:r>
      <w:proofErr w:type="spellStart"/>
      <w:r>
        <w:rPr>
          <w:rFonts w:ascii="Verdana" w:hAnsi="Verdana"/>
          <w:color w:val="000033"/>
          <w:sz w:val="17"/>
          <w:szCs w:val="17"/>
          <w:shd w:val="clear" w:color="auto" w:fill="FFFFFF"/>
        </w:rPr>
        <w:t>ChIA</w:t>
      </w:r>
      <w:proofErr w:type="spellEnd"/>
      <w:r>
        <w:rPr>
          <w:rFonts w:ascii="Verdana" w:hAnsi="Verdana"/>
          <w:color w:val="000033"/>
          <w:sz w:val="17"/>
          <w:szCs w:val="17"/>
          <w:shd w:val="clear" w:color="auto" w:fill="FFFFFF"/>
        </w:rPr>
        <w:t xml:space="preserve">-PET data sets struggle to distinguish between loops and non-specific intra TAD contacts. </w:t>
      </w:r>
      <w:proofErr w:type="spellStart"/>
      <w:r>
        <w:rPr>
          <w:rFonts w:ascii="Verdana" w:hAnsi="Verdana"/>
          <w:color w:val="000033"/>
          <w:sz w:val="17"/>
          <w:szCs w:val="17"/>
          <w:shd w:val="clear" w:color="auto" w:fill="FFFFFF"/>
        </w:rPr>
        <w:t>Rao</w:t>
      </w:r>
      <w:proofErr w:type="spellEnd"/>
      <w:r>
        <w:rPr>
          <w:rFonts w:ascii="Verdana" w:hAnsi="Verdana"/>
          <w:color w:val="000033"/>
          <w:sz w:val="17"/>
          <w:szCs w:val="17"/>
          <w:shd w:val="clear" w:color="auto" w:fill="FFFFFF"/>
        </w:rPr>
        <w:t xml:space="preserve"> et al (Cell 2014) provides high quality loop calls for 8 human cell lines. Each line has &lt;= 10,000 loops which is currently thought to be the correct order of magnitude. This data is much more reliable.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w:t>
      </w:r>
      <w:r>
        <w:rPr>
          <w:rFonts w:ascii="Verdana" w:hAnsi="Verdana"/>
          <w:color w:val="000033"/>
          <w:sz w:val="17"/>
          <w:szCs w:val="17"/>
        </w:rPr>
        <w:br/>
      </w:r>
      <w:proofErr w:type="gramStart"/>
      <w:r>
        <w:rPr>
          <w:rFonts w:ascii="Verdana" w:hAnsi="Verdana"/>
          <w:color w:val="000033"/>
          <w:sz w:val="17"/>
          <w:szCs w:val="17"/>
          <w:shd w:val="clear" w:color="auto" w:fill="FFFFFF"/>
        </w:rPr>
        <w:t>There</w:t>
      </w:r>
      <w:proofErr w:type="gramEnd"/>
      <w:r>
        <w:rPr>
          <w:rFonts w:ascii="Verdana" w:hAnsi="Verdana"/>
          <w:color w:val="000033"/>
          <w:sz w:val="17"/>
          <w:szCs w:val="17"/>
          <w:shd w:val="clear" w:color="auto" w:fill="FFFFFF"/>
        </w:rPr>
        <w:t xml:space="preserve"> were a lot of typos. The reference to Fig 1A-B on line 288 </w:t>
      </w:r>
      <w:proofErr w:type="gramStart"/>
      <w:r>
        <w:rPr>
          <w:rFonts w:ascii="Verdana" w:hAnsi="Verdana"/>
          <w:color w:val="000033"/>
          <w:sz w:val="17"/>
          <w:szCs w:val="17"/>
          <w:shd w:val="clear" w:color="auto" w:fill="FFFFFF"/>
        </w:rPr>
        <w:t>( 2nd</w:t>
      </w:r>
      <w:proofErr w:type="gramEnd"/>
      <w:r>
        <w:rPr>
          <w:rFonts w:ascii="Verdana" w:hAnsi="Verdana"/>
          <w:color w:val="000033"/>
          <w:sz w:val="17"/>
          <w:szCs w:val="17"/>
          <w:shd w:val="clear" w:color="auto" w:fill="FFFFFF"/>
        </w:rPr>
        <w:t xml:space="preserve"> line on page 13) seems wrong.</w:t>
      </w:r>
    </w:p>
    <w:p w:rsidR="00683053" w:rsidRDefault="00683053" w:rsidP="008311E8">
      <w:pPr>
        <w:autoSpaceDE w:val="0"/>
        <w:autoSpaceDN w:val="0"/>
        <w:adjustRightInd w:val="0"/>
        <w:spacing w:after="0" w:line="240" w:lineRule="auto"/>
        <w:rPr>
          <w:rFonts w:ascii="Times New Roman" w:hAnsi="Times New Roman" w:cs="Times New Roman"/>
          <w:b/>
          <w:bCs/>
          <w:iCs/>
          <w:color w:val="000000"/>
          <w:u w:val="single"/>
        </w:rPr>
      </w:pPr>
    </w:p>
    <w:p w:rsidR="00930FCD" w:rsidRPr="00930FCD" w:rsidRDefault="00930FCD" w:rsidP="008311E8">
      <w:pPr>
        <w:autoSpaceDE w:val="0"/>
        <w:autoSpaceDN w:val="0"/>
        <w:adjustRightInd w:val="0"/>
        <w:spacing w:after="0" w:line="240" w:lineRule="auto"/>
        <w:rPr>
          <w:rFonts w:ascii="Times New Roman" w:hAnsi="Times New Roman" w:cs="Times New Roman"/>
          <w:b/>
          <w:bCs/>
          <w:iCs/>
          <w:color w:val="000000"/>
          <w:u w:val="single"/>
        </w:rPr>
      </w:pPr>
      <w:r w:rsidRPr="00930FCD">
        <w:rPr>
          <w:rFonts w:ascii="Times New Roman" w:hAnsi="Times New Roman" w:cs="Times New Roman"/>
          <w:b/>
          <w:bCs/>
          <w:iCs/>
          <w:color w:val="000000"/>
          <w:u w:val="single"/>
        </w:rPr>
        <w:t>Authors’ response to reviewers</w:t>
      </w:r>
    </w:p>
    <w:p w:rsidR="00930FCD" w:rsidRDefault="00930FCD" w:rsidP="008311E8">
      <w:pPr>
        <w:autoSpaceDE w:val="0"/>
        <w:autoSpaceDN w:val="0"/>
        <w:adjustRightInd w:val="0"/>
        <w:spacing w:after="0" w:line="240" w:lineRule="auto"/>
        <w:rPr>
          <w:rFonts w:ascii="Times New Roman" w:hAnsi="Times New Roman" w:cs="Times New Roman"/>
          <w:b/>
          <w:bCs/>
          <w:i/>
          <w:iCs/>
          <w:color w:val="000000"/>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Reviewer #1</w:t>
      </w:r>
      <w:r>
        <w:rPr>
          <w:rFonts w:ascii="Times New Roman" w:hAnsi="Times New Roman" w:cs="Times New Roman"/>
          <w:i/>
          <w:iCs/>
          <w:color w:val="000000"/>
        </w:rPr>
        <w:t>:</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The manuscript by </w:t>
      </w:r>
      <w:proofErr w:type="spellStart"/>
      <w:r>
        <w:rPr>
          <w:rFonts w:ascii="Times New Roman" w:hAnsi="Times New Roman" w:cs="Times New Roman"/>
          <w:i/>
          <w:iCs/>
          <w:color w:val="000000"/>
        </w:rPr>
        <w:t>Hait</w:t>
      </w:r>
      <w:proofErr w:type="spellEnd"/>
      <w:r>
        <w:rPr>
          <w:rFonts w:ascii="Times New Roman" w:hAnsi="Times New Roman" w:cs="Times New Roman"/>
          <w:i/>
          <w:iCs/>
          <w:color w:val="000000"/>
        </w:rPr>
        <w:t xml:space="preserve"> et al describes a computational approach for predicting the activity of gene</w:t>
      </w:r>
      <w:r>
        <w:rPr>
          <w:rFonts w:ascii="Times New Roman" w:hAnsi="Times New Roman" w:cs="Times New Roman"/>
          <w:i/>
          <w:iCs/>
          <w:color w:val="000000"/>
        </w:rPr>
        <w:t xml:space="preserve"> </w:t>
      </w:r>
      <w:r>
        <w:rPr>
          <w:rFonts w:ascii="Times New Roman" w:hAnsi="Times New Roman" w:cs="Times New Roman"/>
          <w:i/>
          <w:iCs/>
          <w:color w:val="000000"/>
        </w:rPr>
        <w:t>promoters from the activity of nearby enhancers. The method has the potential for application to</w:t>
      </w:r>
      <w:r>
        <w:rPr>
          <w:rFonts w:ascii="Times New Roman" w:hAnsi="Times New Roman" w:cs="Times New Roman"/>
          <w:i/>
          <w:iCs/>
          <w:color w:val="000000"/>
        </w:rPr>
        <w:t xml:space="preserve"> </w:t>
      </w:r>
      <w:r>
        <w:rPr>
          <w:rFonts w:ascii="Times New Roman" w:hAnsi="Times New Roman" w:cs="Times New Roman"/>
          <w:i/>
          <w:iCs/>
          <w:color w:val="000000"/>
        </w:rPr>
        <w:t>assignment of enhancers to the genes they control in situations in which the key enhancers are not the</w:t>
      </w:r>
      <w:r>
        <w:rPr>
          <w:rFonts w:ascii="Times New Roman" w:hAnsi="Times New Roman" w:cs="Times New Roman"/>
          <w:i/>
          <w:iCs/>
          <w:color w:val="000000"/>
        </w:rPr>
        <w:t xml:space="preserve"> </w:t>
      </w:r>
      <w:r>
        <w:rPr>
          <w:rFonts w:ascii="Times New Roman" w:hAnsi="Times New Roman" w:cs="Times New Roman"/>
          <w:i/>
          <w:iCs/>
          <w:color w:val="000000"/>
        </w:rPr>
        <w:lastRenderedPageBreak/>
        <w:t>closest one to the gene and/or when the gene closest to them is not the target of the enhancer. The authors</w:t>
      </w:r>
      <w:r>
        <w:rPr>
          <w:rFonts w:ascii="Times New Roman" w:hAnsi="Times New Roman" w:cs="Times New Roman"/>
          <w:i/>
          <w:iCs/>
          <w:color w:val="000000"/>
        </w:rPr>
        <w:t xml:space="preserve"> </w:t>
      </w:r>
      <w:r>
        <w:rPr>
          <w:rFonts w:ascii="Times New Roman" w:hAnsi="Times New Roman" w:cs="Times New Roman"/>
          <w:i/>
          <w:iCs/>
          <w:color w:val="000000"/>
        </w:rPr>
        <w:t xml:space="preserve">present in detail the analysis on the panel of ENCODE cell lines using </w:t>
      </w:r>
      <w:proofErr w:type="spellStart"/>
      <w:r>
        <w:rPr>
          <w:rFonts w:ascii="Times New Roman" w:hAnsi="Times New Roman" w:cs="Times New Roman"/>
          <w:i/>
          <w:iCs/>
          <w:color w:val="000000"/>
        </w:rPr>
        <w:t>DNase</w:t>
      </w:r>
      <w:proofErr w:type="spellEnd"/>
      <w:r>
        <w:rPr>
          <w:rFonts w:ascii="Times New Roman" w:hAnsi="Times New Roman" w:cs="Times New Roman"/>
          <w:i/>
          <w:iCs/>
          <w:color w:val="000000"/>
        </w:rPr>
        <w:t xml:space="preserve"> hypersensitivity as a</w:t>
      </w:r>
      <w:r>
        <w:rPr>
          <w:rFonts w:ascii="Times New Roman" w:hAnsi="Times New Roman" w:cs="Times New Roman"/>
          <w:i/>
          <w:iCs/>
          <w:color w:val="000000"/>
        </w:rPr>
        <w:t xml:space="preserve"> </w:t>
      </w:r>
      <w:r>
        <w:rPr>
          <w:rFonts w:ascii="Times New Roman" w:hAnsi="Times New Roman" w:cs="Times New Roman"/>
          <w:i/>
          <w:iCs/>
          <w:color w:val="000000"/>
        </w:rPr>
        <w:t>measure of enhancer activity, and then repeat the approach on the data produced by alternative sources</w:t>
      </w:r>
      <w:r>
        <w:rPr>
          <w:rFonts w:ascii="Times New Roman" w:hAnsi="Times New Roman" w:cs="Times New Roman"/>
          <w:i/>
          <w:iCs/>
          <w:color w:val="000000"/>
        </w:rPr>
        <w:t xml:space="preserve"> </w:t>
      </w:r>
      <w:r>
        <w:rPr>
          <w:rFonts w:ascii="Times New Roman" w:hAnsi="Times New Roman" w:cs="Times New Roman"/>
          <w:i/>
          <w:iCs/>
          <w:color w:val="000000"/>
        </w:rPr>
        <w:t xml:space="preserve">(Roadmap </w:t>
      </w:r>
      <w:proofErr w:type="spellStart"/>
      <w:r>
        <w:rPr>
          <w:rFonts w:ascii="Times New Roman" w:hAnsi="Times New Roman" w:cs="Times New Roman"/>
          <w:i/>
          <w:iCs/>
          <w:color w:val="000000"/>
        </w:rPr>
        <w:t>Epigenomics</w:t>
      </w:r>
      <w:proofErr w:type="spellEnd"/>
      <w:r>
        <w:rPr>
          <w:rFonts w:ascii="Times New Roman" w:hAnsi="Times New Roman" w:cs="Times New Roman"/>
          <w:i/>
          <w:iCs/>
          <w:color w:val="000000"/>
        </w:rPr>
        <w:t xml:space="preserve"> DHS) and methods (GRO-</w:t>
      </w:r>
      <w:proofErr w:type="spellStart"/>
      <w:r>
        <w:rPr>
          <w:rFonts w:ascii="Times New Roman" w:hAnsi="Times New Roman" w:cs="Times New Roman"/>
          <w:i/>
          <w:iCs/>
          <w:color w:val="000000"/>
        </w:rPr>
        <w:t>seq</w:t>
      </w:r>
      <w:proofErr w:type="spellEnd"/>
      <w:r>
        <w:rPr>
          <w:rFonts w:ascii="Times New Roman" w:hAnsi="Times New Roman" w:cs="Times New Roman"/>
          <w:i/>
          <w:iCs/>
          <w:color w:val="000000"/>
        </w:rPr>
        <w:t>, CAGE from FANTOM5). They use and test three</w:t>
      </w:r>
      <w:r>
        <w:rPr>
          <w:rFonts w:ascii="Times New Roman" w:hAnsi="Times New Roman" w:cs="Times New Roman"/>
          <w:i/>
          <w:iCs/>
          <w:color w:val="000000"/>
        </w:rPr>
        <w:t xml:space="preserve"> </w:t>
      </w:r>
      <w:r>
        <w:rPr>
          <w:rFonts w:ascii="Times New Roman" w:hAnsi="Times New Roman" w:cs="Times New Roman"/>
          <w:i/>
          <w:iCs/>
          <w:color w:val="000000"/>
        </w:rPr>
        <w:t>different regression methods for the purpose and find that different ones work best for different data</w:t>
      </w:r>
      <w:r>
        <w:rPr>
          <w:rFonts w:ascii="Times New Roman" w:hAnsi="Times New Roman" w:cs="Times New Roman"/>
          <w:i/>
          <w:iCs/>
          <w:color w:val="000000"/>
        </w:rPr>
        <w:t xml:space="preserve"> </w:t>
      </w:r>
      <w:r>
        <w:rPr>
          <w:rFonts w:ascii="Times New Roman" w:hAnsi="Times New Roman" w:cs="Times New Roman"/>
          <w:i/>
          <w:iCs/>
          <w:color w:val="000000"/>
        </w:rPr>
        <w:t>types, use two non-parametric tests to assess the ability of enhancer states to predict the promoter state,</w:t>
      </w:r>
      <w:r>
        <w:rPr>
          <w:rFonts w:ascii="Times New Roman" w:hAnsi="Times New Roman" w:cs="Times New Roman"/>
          <w:i/>
          <w:iCs/>
          <w:color w:val="000000"/>
        </w:rPr>
        <w:t xml:space="preserve"> </w:t>
      </w:r>
      <w:r>
        <w:rPr>
          <w:rFonts w:ascii="Times New Roman" w:hAnsi="Times New Roman" w:cs="Times New Roman"/>
          <w:i/>
          <w:iCs/>
          <w:color w:val="000000"/>
        </w:rPr>
        <w:t>and use the BY procedure for multiple testing correction for both. Furthermore, they use the elastic net</w:t>
      </w:r>
      <w:r>
        <w:rPr>
          <w:rFonts w:ascii="Times New Roman" w:hAnsi="Times New Roman" w:cs="Times New Roman"/>
          <w:i/>
          <w:iCs/>
          <w:color w:val="000000"/>
        </w:rPr>
        <w:t xml:space="preserve"> </w:t>
      </w:r>
      <w:r>
        <w:rPr>
          <w:rFonts w:ascii="Times New Roman" w:hAnsi="Times New Roman" w:cs="Times New Roman"/>
          <w:i/>
          <w:iCs/>
          <w:color w:val="000000"/>
        </w:rPr>
        <w:t>approach to shrink the models to assess how many and which of the 10 closest enhancers are sufficient</w:t>
      </w:r>
      <w:r>
        <w:rPr>
          <w:rFonts w:ascii="Times New Roman" w:hAnsi="Times New Roman" w:cs="Times New Roman"/>
          <w:i/>
          <w:iCs/>
          <w:color w:val="000000"/>
        </w:rPr>
        <w:t xml:space="preserve"> </w:t>
      </w:r>
      <w:r>
        <w:rPr>
          <w:rFonts w:ascii="Times New Roman" w:hAnsi="Times New Roman" w:cs="Times New Roman"/>
          <w:i/>
          <w:iCs/>
          <w:color w:val="000000"/>
        </w:rPr>
        <w:t>for the prediction of each promoter activity. The predictions are verified against existing 3d contact</w:t>
      </w:r>
      <w:r>
        <w:rPr>
          <w:rFonts w:ascii="Times New Roman" w:hAnsi="Times New Roman" w:cs="Times New Roman"/>
          <w:i/>
          <w:iCs/>
          <w:color w:val="000000"/>
        </w:rPr>
        <w:t xml:space="preserve"> </w:t>
      </w:r>
      <w:r>
        <w:rPr>
          <w:rFonts w:ascii="Times New Roman" w:hAnsi="Times New Roman" w:cs="Times New Roman"/>
          <w:i/>
          <w:iCs/>
          <w:color w:val="000000"/>
        </w:rPr>
        <w:t>(</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 xml:space="preserve">-PET) and </w:t>
      </w:r>
      <w:proofErr w:type="spellStart"/>
      <w:r>
        <w:rPr>
          <w:rFonts w:ascii="Times New Roman" w:hAnsi="Times New Roman" w:cs="Times New Roman"/>
          <w:i/>
          <w:iCs/>
          <w:color w:val="000000"/>
        </w:rPr>
        <w:t>eQTL</w:t>
      </w:r>
      <w:proofErr w:type="spellEnd"/>
      <w:r>
        <w:rPr>
          <w:rFonts w:ascii="Times New Roman" w:hAnsi="Times New Roman" w:cs="Times New Roman"/>
          <w:i/>
          <w:iCs/>
          <w:color w:val="000000"/>
        </w:rPr>
        <w:t xml:space="preserve"> data, with very good results.</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I would like to use the rare opportunity to commend the authors on the clarity of their writing. It is rare to</w:t>
      </w:r>
      <w:r>
        <w:rPr>
          <w:rFonts w:ascii="Times New Roman" w:hAnsi="Times New Roman" w:cs="Times New Roman"/>
          <w:i/>
          <w:iCs/>
          <w:color w:val="000000"/>
        </w:rPr>
        <w:t xml:space="preserve"> </w:t>
      </w:r>
      <w:r>
        <w:rPr>
          <w:rFonts w:ascii="Times New Roman" w:hAnsi="Times New Roman" w:cs="Times New Roman"/>
          <w:i/>
          <w:iCs/>
          <w:color w:val="000000"/>
        </w:rPr>
        <w:t>read a paper of this level of technical sophistication that presents both its ideas and its methodology so</w:t>
      </w:r>
      <w:r>
        <w:rPr>
          <w:rFonts w:ascii="Times New Roman" w:hAnsi="Times New Roman" w:cs="Times New Roman"/>
          <w:i/>
          <w:iCs/>
          <w:color w:val="000000"/>
        </w:rPr>
        <w:t xml:space="preserve"> </w:t>
      </w:r>
      <w:r>
        <w:rPr>
          <w:rFonts w:ascii="Times New Roman" w:hAnsi="Times New Roman" w:cs="Times New Roman"/>
          <w:i/>
          <w:iCs/>
          <w:color w:val="000000"/>
        </w:rPr>
        <w:t>clearly.</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thank the reviewer for the compliment. We made great efforts to describe our method and analyses in</w:t>
      </w:r>
      <w:r>
        <w:rPr>
          <w:rFonts w:ascii="Times New Roman" w:hAnsi="Times New Roman" w:cs="Times New Roman"/>
          <w:color w:val="0000FF"/>
        </w:rPr>
        <w:t xml:space="preserve"> </w:t>
      </w:r>
      <w:r>
        <w:rPr>
          <w:rFonts w:ascii="Times New Roman" w:hAnsi="Times New Roman" w:cs="Times New Roman"/>
          <w:color w:val="0000FF"/>
        </w:rPr>
        <w:t>a way that will be accessible to a broad readership. We are heartened that the reviewer finds that we met</w:t>
      </w:r>
      <w:r>
        <w:rPr>
          <w:rFonts w:ascii="Times New Roman" w:hAnsi="Times New Roman" w:cs="Times New Roman"/>
          <w:color w:val="0000FF"/>
        </w:rPr>
        <w:t xml:space="preserve"> </w:t>
      </w:r>
      <w:r>
        <w:rPr>
          <w:rFonts w:ascii="Times New Roman" w:hAnsi="Times New Roman" w:cs="Times New Roman"/>
          <w:color w:val="0000FF"/>
        </w:rPr>
        <w:t>this challenge well.</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The method seems to work and produce biologically relevant predictions. I have several questions and</w:t>
      </w:r>
      <w:r>
        <w:rPr>
          <w:rFonts w:ascii="Times New Roman" w:hAnsi="Times New Roman" w:cs="Times New Roman"/>
          <w:i/>
          <w:iCs/>
          <w:color w:val="000000"/>
        </w:rPr>
        <w:t xml:space="preserve"> </w:t>
      </w:r>
      <w:r>
        <w:rPr>
          <w:rFonts w:ascii="Times New Roman" w:hAnsi="Times New Roman" w:cs="Times New Roman"/>
          <w:i/>
          <w:iCs/>
          <w:color w:val="000000"/>
        </w:rPr>
        <w:t>comments, which are more about the biological assumptions and interpretation and less about the method</w:t>
      </w:r>
      <w:r>
        <w:rPr>
          <w:rFonts w:ascii="Times New Roman" w:hAnsi="Times New Roman" w:cs="Times New Roman"/>
          <w:i/>
          <w:iCs/>
          <w:color w:val="000000"/>
        </w:rPr>
        <w:t xml:space="preserve"> </w:t>
      </w:r>
      <w:r>
        <w:rPr>
          <w:rFonts w:ascii="Times New Roman" w:hAnsi="Times New Roman" w:cs="Times New Roman"/>
          <w:i/>
          <w:iCs/>
          <w:color w:val="000000"/>
        </w:rPr>
        <w:t>itself.</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
    <w:p w:rsidR="008311E8" w:rsidRPr="008311E8" w:rsidRDefault="008311E8" w:rsidP="008311E8">
      <w:pPr>
        <w:pStyle w:val="ListParagraph"/>
        <w:numPr>
          <w:ilvl w:val="0"/>
          <w:numId w:val="1"/>
        </w:numPr>
        <w:autoSpaceDE w:val="0"/>
        <w:autoSpaceDN w:val="0"/>
        <w:adjustRightInd w:val="0"/>
        <w:spacing w:after="0" w:line="240" w:lineRule="auto"/>
        <w:rPr>
          <w:rFonts w:ascii="Times New Roman" w:hAnsi="Times New Roman" w:cs="Times New Roman"/>
          <w:i/>
          <w:iCs/>
          <w:color w:val="000000"/>
        </w:rPr>
      </w:pPr>
      <w:r w:rsidRPr="008311E8">
        <w:rPr>
          <w:rFonts w:ascii="Times New Roman" w:hAnsi="Times New Roman" w:cs="Times New Roman"/>
          <w:i/>
          <w:iCs/>
          <w:color w:val="000000"/>
        </w:rPr>
        <w:t xml:space="preserve">When using DHS data, the authors seem to assume that </w:t>
      </w:r>
      <w:proofErr w:type="spellStart"/>
      <w:r w:rsidRPr="008311E8">
        <w:rPr>
          <w:rFonts w:ascii="Times New Roman" w:hAnsi="Times New Roman" w:cs="Times New Roman"/>
          <w:i/>
          <w:iCs/>
          <w:color w:val="000000"/>
        </w:rPr>
        <w:t>DNase</w:t>
      </w:r>
      <w:proofErr w:type="spellEnd"/>
      <w:r w:rsidRPr="008311E8">
        <w:rPr>
          <w:rFonts w:ascii="Times New Roman" w:hAnsi="Times New Roman" w:cs="Times New Roman"/>
          <w:i/>
          <w:iCs/>
          <w:color w:val="000000"/>
        </w:rPr>
        <w:t xml:space="preserve"> hypersensitivity of a promoter is</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monotonously growing with the increasing expression. This may be a slightly problematic assumption.</w:t>
      </w:r>
      <w:r w:rsidRPr="008311E8">
        <w:rPr>
          <w:rFonts w:ascii="Times New Roman" w:hAnsi="Times New Roman" w:cs="Times New Roman"/>
          <w:i/>
          <w:iCs/>
          <w:color w:val="000000"/>
        </w:rPr>
        <w:t xml:space="preserve"> </w:t>
      </w:r>
      <w:proofErr w:type="spellStart"/>
      <w:r w:rsidRPr="008311E8">
        <w:rPr>
          <w:rFonts w:ascii="Times New Roman" w:hAnsi="Times New Roman" w:cs="Times New Roman"/>
          <w:i/>
          <w:iCs/>
          <w:color w:val="000000"/>
        </w:rPr>
        <w:t>DNase</w:t>
      </w:r>
      <w:proofErr w:type="spellEnd"/>
      <w:r w:rsidRPr="008311E8">
        <w:rPr>
          <w:rFonts w:ascii="Times New Roman" w:hAnsi="Times New Roman" w:cs="Times New Roman"/>
          <w:i/>
          <w:iCs/>
          <w:color w:val="000000"/>
        </w:rPr>
        <w:t xml:space="preserve"> hypersensitivity at a promoter will depend on the type of promoter (e.g. for active promoters, </w:t>
      </w:r>
      <w:proofErr w:type="spellStart"/>
      <w:r w:rsidRPr="008311E8">
        <w:rPr>
          <w:rFonts w:ascii="Times New Roman" w:hAnsi="Times New Roman" w:cs="Times New Roman"/>
          <w:i/>
          <w:iCs/>
          <w:color w:val="000000"/>
        </w:rPr>
        <w:t>CpG</w:t>
      </w:r>
      <w:proofErr w:type="spellEnd"/>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 xml:space="preserve">island-overlapping promoters are on average more </w:t>
      </w:r>
      <w:proofErr w:type="spellStart"/>
      <w:r w:rsidRPr="008311E8">
        <w:rPr>
          <w:rFonts w:ascii="Times New Roman" w:hAnsi="Times New Roman" w:cs="Times New Roman"/>
          <w:i/>
          <w:iCs/>
          <w:color w:val="000000"/>
        </w:rPr>
        <w:t>DNase</w:t>
      </w:r>
      <w:proofErr w:type="spellEnd"/>
      <w:r w:rsidRPr="008311E8">
        <w:rPr>
          <w:rFonts w:ascii="Times New Roman" w:hAnsi="Times New Roman" w:cs="Times New Roman"/>
          <w:i/>
          <w:iCs/>
          <w:color w:val="000000"/>
        </w:rPr>
        <w:t xml:space="preserve"> hypersensitive than non-</w:t>
      </w:r>
      <w:proofErr w:type="spellStart"/>
      <w:r w:rsidRPr="008311E8">
        <w:rPr>
          <w:rFonts w:ascii="Times New Roman" w:hAnsi="Times New Roman" w:cs="Times New Roman"/>
          <w:i/>
          <w:iCs/>
          <w:color w:val="000000"/>
        </w:rPr>
        <w:t>CpG</w:t>
      </w:r>
      <w:proofErr w:type="spellEnd"/>
      <w:r w:rsidRPr="008311E8">
        <w:rPr>
          <w:rFonts w:ascii="Times New Roman" w:hAnsi="Times New Roman" w:cs="Times New Roman"/>
          <w:i/>
          <w:iCs/>
          <w:color w:val="000000"/>
        </w:rPr>
        <w:t xml:space="preserve"> ones), and also</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 xml:space="preserve">some poised or bivalent promoters will be </w:t>
      </w:r>
      <w:proofErr w:type="spellStart"/>
      <w:r w:rsidRPr="008311E8">
        <w:rPr>
          <w:rFonts w:ascii="Times New Roman" w:hAnsi="Times New Roman" w:cs="Times New Roman"/>
          <w:i/>
          <w:iCs/>
          <w:color w:val="000000"/>
        </w:rPr>
        <w:t>DNase</w:t>
      </w:r>
      <w:proofErr w:type="spellEnd"/>
      <w:r w:rsidRPr="008311E8">
        <w:rPr>
          <w:rFonts w:ascii="Times New Roman" w:hAnsi="Times New Roman" w:cs="Times New Roman"/>
          <w:i/>
          <w:iCs/>
          <w:color w:val="000000"/>
        </w:rPr>
        <w:t xml:space="preserve"> hypersensitive even in situations when there is no</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expression from them. This way, the method might work on certain types of promoters and not on others.</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Could the authors check this on a hybrid set where DHS is still used as a measure of enhancer activity</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but a more direct measure of transcription is used for promoter activity? I would assume that the majority</w:t>
      </w:r>
      <w:r w:rsidRPr="008311E8">
        <w:rPr>
          <w:rFonts w:ascii="Times New Roman" w:hAnsi="Times New Roman" w:cs="Times New Roman"/>
          <w:i/>
          <w:iCs/>
          <w:color w:val="000000"/>
        </w:rPr>
        <w:t xml:space="preserve"> </w:t>
      </w:r>
      <w:r w:rsidRPr="008311E8">
        <w:rPr>
          <w:rFonts w:ascii="Times New Roman" w:hAnsi="Times New Roman" w:cs="Times New Roman"/>
          <w:i/>
          <w:iCs/>
          <w:color w:val="000000"/>
        </w:rPr>
        <w:t xml:space="preserve">of ENCODE cell types with </w:t>
      </w:r>
      <w:proofErr w:type="spellStart"/>
      <w:r w:rsidRPr="008311E8">
        <w:rPr>
          <w:rFonts w:ascii="Times New Roman" w:hAnsi="Times New Roman" w:cs="Times New Roman"/>
          <w:i/>
          <w:iCs/>
          <w:color w:val="000000"/>
        </w:rPr>
        <w:t>DNase</w:t>
      </w:r>
      <w:proofErr w:type="spellEnd"/>
      <w:r w:rsidRPr="008311E8">
        <w:rPr>
          <w:rFonts w:ascii="Times New Roman" w:hAnsi="Times New Roman" w:cs="Times New Roman"/>
          <w:i/>
          <w:iCs/>
          <w:color w:val="000000"/>
        </w:rPr>
        <w:t xml:space="preserve"> data will also have RNA-</w:t>
      </w:r>
      <w:proofErr w:type="spellStart"/>
      <w:r w:rsidRPr="008311E8">
        <w:rPr>
          <w:rFonts w:ascii="Times New Roman" w:hAnsi="Times New Roman" w:cs="Times New Roman"/>
          <w:i/>
          <w:iCs/>
          <w:color w:val="000000"/>
        </w:rPr>
        <w:t>seq</w:t>
      </w:r>
      <w:proofErr w:type="spellEnd"/>
      <w:r w:rsidRPr="008311E8">
        <w:rPr>
          <w:rFonts w:ascii="Times New Roman" w:hAnsi="Times New Roman" w:cs="Times New Roman"/>
          <w:i/>
          <w:iCs/>
          <w:color w:val="000000"/>
        </w:rPr>
        <w:t xml:space="preserve"> data.</w:t>
      </w:r>
    </w:p>
    <w:p w:rsidR="008311E8" w:rsidRPr="008311E8" w:rsidRDefault="008311E8"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thank the reviewer for this important point. We examined the RNA-</w:t>
      </w:r>
      <w:proofErr w:type="spellStart"/>
      <w:r>
        <w:rPr>
          <w:rFonts w:ascii="Times New Roman" w:hAnsi="Times New Roman" w:cs="Times New Roman"/>
          <w:color w:val="0000FF"/>
        </w:rPr>
        <w:t>seq</w:t>
      </w:r>
      <w:proofErr w:type="spellEnd"/>
      <w:r>
        <w:rPr>
          <w:rFonts w:ascii="Times New Roman" w:hAnsi="Times New Roman" w:cs="Times New Roman"/>
          <w:color w:val="0000FF"/>
        </w:rPr>
        <w:t xml:space="preserve"> data provided by ENCODE.</w:t>
      </w:r>
      <w:r>
        <w:rPr>
          <w:rFonts w:ascii="Times New Roman" w:hAnsi="Times New Roman" w:cs="Times New Roman"/>
          <w:color w:val="0000FF"/>
        </w:rPr>
        <w:t xml:space="preserve"> </w:t>
      </w:r>
      <w:r>
        <w:rPr>
          <w:rFonts w:ascii="Times New Roman" w:hAnsi="Times New Roman" w:cs="Times New Roman"/>
          <w:color w:val="0000FF"/>
        </w:rPr>
        <w:t>Somewhat surprisingly, such data is available for only a fraction of the cell lines: only 11 cell lines have</w:t>
      </w:r>
      <w:r>
        <w:rPr>
          <w:rFonts w:ascii="Times New Roman" w:hAnsi="Times New Roman" w:cs="Times New Roman"/>
          <w:color w:val="0000FF"/>
        </w:rPr>
        <w:t xml:space="preserve"> </w:t>
      </w:r>
      <w:proofErr w:type="spellStart"/>
      <w:r>
        <w:rPr>
          <w:rFonts w:ascii="Times New Roman" w:hAnsi="Times New Roman" w:cs="Times New Roman"/>
          <w:color w:val="0000FF"/>
        </w:rPr>
        <w:t>polyA</w:t>
      </w:r>
      <w:proofErr w:type="spellEnd"/>
      <w:r>
        <w:rPr>
          <w:rFonts w:ascii="Times New Roman" w:hAnsi="Times New Roman" w:cs="Times New Roman"/>
          <w:color w:val="0000FF"/>
        </w:rPr>
        <w:t xml:space="preserve"> RNA-</w:t>
      </w:r>
      <w:proofErr w:type="spellStart"/>
      <w:r>
        <w:rPr>
          <w:rFonts w:ascii="Times New Roman" w:hAnsi="Times New Roman" w:cs="Times New Roman"/>
          <w:color w:val="0000FF"/>
        </w:rPr>
        <w:t>seq</w:t>
      </w:r>
      <w:proofErr w:type="spellEnd"/>
      <w:r>
        <w:rPr>
          <w:rFonts w:ascii="Times New Roman" w:hAnsi="Times New Roman" w:cs="Times New Roman"/>
          <w:color w:val="0000FF"/>
        </w:rPr>
        <w:t xml:space="preserve"> and 6 cell lines have total RNA-seq. Given this low number, we could not robustly test</w:t>
      </w:r>
      <w:r>
        <w:rPr>
          <w:rFonts w:ascii="Times New Roman" w:hAnsi="Times New Roman" w:cs="Times New Roman"/>
          <w:color w:val="0000FF"/>
        </w:rPr>
        <w:t xml:space="preserve"> </w:t>
      </w:r>
      <w:r>
        <w:rPr>
          <w:rFonts w:ascii="Times New Roman" w:hAnsi="Times New Roman" w:cs="Times New Roman"/>
          <w:color w:val="0000FF"/>
        </w:rPr>
        <w:t>FOCS on a hybrid set as suggested.</w:t>
      </w:r>
      <w:r>
        <w:rPr>
          <w:rFonts w:ascii="Times New Roman" w:hAnsi="Times New Roman" w:cs="Times New Roman"/>
          <w:color w:val="0000FF"/>
        </w:rPr>
        <w:t xml:space="preserve"> </w:t>
      </w:r>
      <w:r>
        <w:rPr>
          <w:rFonts w:ascii="Times New Roman" w:hAnsi="Times New Roman" w:cs="Times New Roman"/>
          <w:color w:val="0000FF"/>
        </w:rPr>
        <w:t>Our analysis of DHS data examines how well promoter DHS signal is predicted by its enhancers DHS</w:t>
      </w:r>
      <w:r>
        <w:rPr>
          <w:rFonts w:ascii="Times New Roman" w:hAnsi="Times New Roman" w:cs="Times New Roman"/>
          <w:color w:val="0000FF"/>
        </w:rPr>
        <w:t xml:space="preserve"> </w:t>
      </w:r>
      <w:r>
        <w:rPr>
          <w:rFonts w:ascii="Times New Roman" w:hAnsi="Times New Roman" w:cs="Times New Roman"/>
          <w:color w:val="0000FF"/>
        </w:rPr>
        <w:t>signal. The biological interpretation of the results indeed implicitly assumes a monotonic relationship</w:t>
      </w:r>
      <w:r>
        <w:rPr>
          <w:rFonts w:ascii="Times New Roman" w:hAnsi="Times New Roman" w:cs="Times New Roman"/>
          <w:color w:val="0000FF"/>
        </w:rPr>
        <w:t xml:space="preserve"> </w:t>
      </w:r>
      <w:r>
        <w:rPr>
          <w:rFonts w:ascii="Times New Roman" w:hAnsi="Times New Roman" w:cs="Times New Roman"/>
          <w:color w:val="0000FF"/>
        </w:rPr>
        <w:t>between promoter DHS signal and transcriptional activity. In response to the reviewer's question, we</w:t>
      </w:r>
      <w:r>
        <w:rPr>
          <w:rFonts w:ascii="Times New Roman" w:hAnsi="Times New Roman" w:cs="Times New Roman"/>
          <w:color w:val="0000FF"/>
        </w:rPr>
        <w:t xml:space="preserve"> </w:t>
      </w:r>
      <w:r>
        <w:rPr>
          <w:rFonts w:ascii="Times New Roman" w:hAnsi="Times New Roman" w:cs="Times New Roman"/>
          <w:color w:val="0000FF"/>
        </w:rPr>
        <w:t>examined DHS-expression correlation in each ENCODE cell line for which both datasets are available. In</w:t>
      </w:r>
      <w:r>
        <w:rPr>
          <w:rFonts w:ascii="Times New Roman" w:hAnsi="Times New Roman" w:cs="Times New Roman"/>
          <w:color w:val="0000FF"/>
        </w:rPr>
        <w:t xml:space="preserve"> </w:t>
      </w:r>
      <w:r>
        <w:rPr>
          <w:rFonts w:ascii="Times New Roman" w:hAnsi="Times New Roman" w:cs="Times New Roman"/>
          <w:color w:val="0000FF"/>
        </w:rPr>
        <w:t>all cases, we observed high Spearman but low Pearson correlation (see figure below), indicating strong</w:t>
      </w:r>
      <w:r>
        <w:rPr>
          <w:rFonts w:ascii="Times New Roman" w:hAnsi="Times New Roman" w:cs="Times New Roman"/>
          <w:color w:val="0000FF"/>
        </w:rPr>
        <w:t xml:space="preserve"> </w:t>
      </w:r>
      <w:r>
        <w:rPr>
          <w:rFonts w:ascii="Times New Roman" w:hAnsi="Times New Roman" w:cs="Times New Roman"/>
          <w:color w:val="0000FF"/>
        </w:rPr>
        <w:t>monotonic but non-linear relationship. We discuss this issue in the revised Discussion and added the</w:t>
      </w:r>
      <w:r>
        <w:rPr>
          <w:rFonts w:ascii="Times New Roman" w:hAnsi="Times New Roman" w:cs="Times New Roman"/>
          <w:color w:val="0000FF"/>
        </w:rPr>
        <w:t xml:space="preserve"> </w:t>
      </w:r>
      <w:r>
        <w:rPr>
          <w:rFonts w:ascii="Times New Roman" w:hAnsi="Times New Roman" w:cs="Times New Roman"/>
          <w:color w:val="0000FF"/>
        </w:rPr>
        <w:t>figure as Supplementary Figure 14.</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noProof/>
          <w:color w:val="0000FF"/>
          <w:lang w:eastAsia="en-GB"/>
        </w:rPr>
        <w:lastRenderedPageBreak/>
        <w:drawing>
          <wp:inline distT="0" distB="0" distL="0" distR="0">
            <wp:extent cx="5731510" cy="50141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014175"/>
                    </a:xfrm>
                    <a:prstGeom prst="rect">
                      <a:avLst/>
                    </a:prstGeom>
                    <a:noFill/>
                    <a:ln>
                      <a:noFill/>
                    </a:ln>
                  </pic:spPr>
                </pic:pic>
              </a:graphicData>
            </a:graphic>
          </wp:inline>
        </w:drawing>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Of note, the 'activity-level validation' test implemented in FOCS applies Spearman (rather than Pearson)</w:t>
      </w:r>
      <w:r>
        <w:rPr>
          <w:rFonts w:ascii="Times New Roman" w:hAnsi="Times New Roman" w:cs="Times New Roman"/>
          <w:color w:val="0000FF"/>
        </w:rPr>
        <w:t xml:space="preserve"> </w:t>
      </w:r>
      <w:r>
        <w:rPr>
          <w:rFonts w:ascii="Times New Roman" w:hAnsi="Times New Roman" w:cs="Times New Roman"/>
          <w:color w:val="0000FF"/>
        </w:rPr>
        <w:t>correlation test, which fits the case of monotonic non-linear E-P relationships.</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2. In the ENCODE DHS panel, the authors state that they have retained only the promoters that are</w:t>
      </w:r>
      <w:r>
        <w:rPr>
          <w:rFonts w:ascii="Times New Roman" w:hAnsi="Times New Roman" w:cs="Times New Roman"/>
          <w:i/>
          <w:iCs/>
          <w:color w:val="000000"/>
        </w:rPr>
        <w:t xml:space="preserve"> </w:t>
      </w:r>
      <w:r>
        <w:rPr>
          <w:rFonts w:ascii="Times New Roman" w:hAnsi="Times New Roman" w:cs="Times New Roman"/>
          <w:i/>
          <w:iCs/>
          <w:color w:val="000000"/>
        </w:rPr>
        <w:t>active (&gt;1RPM of DHS signal) in at least 30 out of 208 cell types. There may be bias towards a certain</w:t>
      </w:r>
      <w:r>
        <w:rPr>
          <w:rFonts w:ascii="Times New Roman" w:hAnsi="Times New Roman" w:cs="Times New Roman"/>
          <w:i/>
          <w:iCs/>
          <w:color w:val="000000"/>
        </w:rPr>
        <w:t xml:space="preserve"> </w:t>
      </w:r>
      <w:r>
        <w:rPr>
          <w:rFonts w:ascii="Times New Roman" w:hAnsi="Times New Roman" w:cs="Times New Roman"/>
          <w:i/>
          <w:iCs/>
          <w:color w:val="000000"/>
        </w:rPr>
        <w:t>kind of enhancer-controlled genes. (1) I would assume that this criterion would exclude a large number of</w:t>
      </w:r>
      <w:r>
        <w:rPr>
          <w:rFonts w:ascii="Times New Roman" w:hAnsi="Times New Roman" w:cs="Times New Roman"/>
          <w:i/>
          <w:iCs/>
          <w:color w:val="000000"/>
        </w:rPr>
        <w:t xml:space="preserve"> </w:t>
      </w:r>
      <w:r>
        <w:rPr>
          <w:rFonts w:ascii="Times New Roman" w:hAnsi="Times New Roman" w:cs="Times New Roman"/>
          <w:i/>
          <w:iCs/>
          <w:color w:val="000000"/>
        </w:rPr>
        <w:t>strict tissue-specific genes, which are expressed in only one or a very small number of cell types, and</w:t>
      </w:r>
      <w:r>
        <w:rPr>
          <w:rFonts w:ascii="Times New Roman" w:hAnsi="Times New Roman" w:cs="Times New Roman"/>
          <w:i/>
          <w:iCs/>
          <w:color w:val="000000"/>
        </w:rPr>
        <w:t xml:space="preserve"> </w:t>
      </w:r>
      <w:r>
        <w:rPr>
          <w:rFonts w:ascii="Times New Roman" w:hAnsi="Times New Roman" w:cs="Times New Roman"/>
          <w:i/>
          <w:iCs/>
          <w:color w:val="000000"/>
        </w:rPr>
        <w:t>favour the retention of developmentally controlled genes, i.e. those with intermediate tissue specificity,</w:t>
      </w:r>
      <w:r>
        <w:rPr>
          <w:rFonts w:ascii="Times New Roman" w:hAnsi="Times New Roman" w:cs="Times New Roman"/>
          <w:i/>
          <w:iCs/>
          <w:color w:val="000000"/>
        </w:rPr>
        <w:t xml:space="preserve"> </w:t>
      </w:r>
      <w:r>
        <w:rPr>
          <w:rFonts w:ascii="Times New Roman" w:hAnsi="Times New Roman" w:cs="Times New Roman"/>
          <w:i/>
          <w:iCs/>
          <w:color w:val="000000"/>
        </w:rPr>
        <w:t>which are active in several different developmental and differentiation programmes? (2) Could the</w:t>
      </w:r>
      <w:r>
        <w:rPr>
          <w:rFonts w:ascii="Times New Roman" w:hAnsi="Times New Roman" w:cs="Times New Roman"/>
          <w:i/>
          <w:iCs/>
          <w:color w:val="000000"/>
        </w:rPr>
        <w:t xml:space="preserve"> </w:t>
      </w:r>
      <w:r>
        <w:rPr>
          <w:rFonts w:ascii="Times New Roman" w:hAnsi="Times New Roman" w:cs="Times New Roman"/>
          <w:i/>
          <w:iCs/>
          <w:color w:val="000000"/>
        </w:rPr>
        <w:t>authors provide a basic GO analysis to see for what kinds of genes does this criterion enrich, and what</w:t>
      </w:r>
      <w:r>
        <w:rPr>
          <w:rFonts w:ascii="Times New Roman" w:hAnsi="Times New Roman" w:cs="Times New Roman"/>
          <w:i/>
          <w:iCs/>
          <w:color w:val="000000"/>
        </w:rPr>
        <w:t xml:space="preserve"> </w:t>
      </w:r>
      <w:r>
        <w:rPr>
          <w:rFonts w:ascii="Times New Roman" w:hAnsi="Times New Roman" w:cs="Times New Roman"/>
          <w:i/>
          <w:iCs/>
          <w:color w:val="000000"/>
        </w:rPr>
        <w:t>kinds does it tend to eliminate? (3) Also I would expect genes expressed in fewer tissues to have fewer</w:t>
      </w:r>
      <w:r>
        <w:rPr>
          <w:rFonts w:ascii="Times New Roman" w:hAnsi="Times New Roman" w:cs="Times New Roman"/>
          <w:i/>
          <w:iCs/>
          <w:color w:val="000000"/>
        </w:rPr>
        <w:t xml:space="preserve"> </w:t>
      </w:r>
      <w:r>
        <w:rPr>
          <w:rFonts w:ascii="Times New Roman" w:hAnsi="Times New Roman" w:cs="Times New Roman"/>
          <w:i/>
          <w:iCs/>
          <w:color w:val="000000"/>
        </w:rPr>
        <w:t>enhancers, so I would expect the threshold of 30/208 to have direct effect on the distributions shown in</w:t>
      </w:r>
      <w:r>
        <w:rPr>
          <w:rFonts w:ascii="Times New Roman" w:hAnsi="Times New Roman" w:cs="Times New Roman"/>
          <w:i/>
          <w:iCs/>
          <w:color w:val="000000"/>
        </w:rPr>
        <w:t xml:space="preserve"> </w:t>
      </w:r>
      <w:r>
        <w:rPr>
          <w:rFonts w:ascii="Times New Roman" w:hAnsi="Times New Roman" w:cs="Times New Roman"/>
          <w:i/>
          <w:iCs/>
          <w:color w:val="000000"/>
        </w:rPr>
        <w:t>Figure 3. (A quick inspection of the prediction results indeed seems to show enrichment for</w:t>
      </w:r>
      <w:r>
        <w:rPr>
          <w:rFonts w:ascii="Times New Roman" w:hAnsi="Times New Roman" w:cs="Times New Roman"/>
          <w:i/>
          <w:iCs/>
          <w:color w:val="000000"/>
        </w:rPr>
        <w:t xml:space="preserve"> </w:t>
      </w:r>
      <w:r>
        <w:rPr>
          <w:rFonts w:ascii="Times New Roman" w:hAnsi="Times New Roman" w:cs="Times New Roman"/>
          <w:i/>
          <w:iCs/>
          <w:color w:val="000000"/>
        </w:rPr>
        <w:t>developmental regulators).</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(1) By design our method is based on the conservative leave cell-type out cross validation, and</w:t>
      </w:r>
      <w:r>
        <w:rPr>
          <w:rFonts w:ascii="Times New Roman" w:hAnsi="Times New Roman" w:cs="Times New Roman"/>
          <w:color w:val="0000FF"/>
        </w:rPr>
        <w:t xml:space="preserve"> </w:t>
      </w:r>
      <w:r>
        <w:rPr>
          <w:rFonts w:ascii="Times New Roman" w:hAnsi="Times New Roman" w:cs="Times New Roman"/>
          <w:color w:val="0000FF"/>
        </w:rPr>
        <w:t>therefore is indeed intended for delineating enhancers that regulate genes with intermediate tissue</w:t>
      </w:r>
      <w:r>
        <w:rPr>
          <w:rFonts w:ascii="Times New Roman" w:hAnsi="Times New Roman" w:cs="Times New Roman"/>
          <w:color w:val="0000FF"/>
        </w:rPr>
        <w:t xml:space="preserve"> </w:t>
      </w:r>
      <w:r>
        <w:rPr>
          <w:rFonts w:ascii="Times New Roman" w:hAnsi="Times New Roman" w:cs="Times New Roman"/>
          <w:color w:val="0000FF"/>
        </w:rPr>
        <w:t>specificity and does not account for genes whose regulation is strictly cell-type specific. We have</w:t>
      </w:r>
      <w:r>
        <w:rPr>
          <w:rFonts w:ascii="Times New Roman" w:hAnsi="Times New Roman" w:cs="Times New Roman"/>
          <w:color w:val="0000FF"/>
        </w:rPr>
        <w:t xml:space="preserve"> </w:t>
      </w:r>
      <w:r>
        <w:rPr>
          <w:rFonts w:ascii="Times New Roman" w:hAnsi="Times New Roman" w:cs="Times New Roman"/>
          <w:color w:val="0000FF"/>
        </w:rPr>
        <w:t>added an explanation to the Discussion on this aspect of our approach.</w:t>
      </w:r>
      <w:r>
        <w:rPr>
          <w:rFonts w:ascii="Times New Roman" w:hAnsi="Times New Roman" w:cs="Times New Roman"/>
          <w:color w:val="0000FF"/>
        </w:rPr>
        <w:t xml:space="preserve"> </w:t>
      </w:r>
      <w:r>
        <w:rPr>
          <w:rFonts w:ascii="Times New Roman" w:hAnsi="Times New Roman" w:cs="Times New Roman"/>
          <w:color w:val="0000FF"/>
        </w:rPr>
        <w:t>(2) As the reviewer suggested we performed GO analysis on the genes that were filtered out/kept by</w:t>
      </w:r>
      <w:r>
        <w:rPr>
          <w:rFonts w:ascii="Times New Roman" w:hAnsi="Times New Roman" w:cs="Times New Roman"/>
          <w:color w:val="0000FF"/>
        </w:rPr>
        <w:t xml:space="preserve"> </w:t>
      </w:r>
      <w:r>
        <w:rPr>
          <w:rFonts w:ascii="Times New Roman" w:hAnsi="Times New Roman" w:cs="Times New Roman"/>
          <w:color w:val="0000FF"/>
        </w:rPr>
        <w:t xml:space="preserve">our filtering scheme (Number of kept and filtered out </w:t>
      </w:r>
      <w:proofErr w:type="spellStart"/>
      <w:r>
        <w:rPr>
          <w:rFonts w:ascii="Times New Roman" w:hAnsi="Times New Roman" w:cs="Times New Roman"/>
          <w:color w:val="0000FF"/>
        </w:rPr>
        <w:t>Entrez</w:t>
      </w:r>
      <w:proofErr w:type="spellEnd"/>
      <w:r>
        <w:rPr>
          <w:rFonts w:ascii="Times New Roman" w:hAnsi="Times New Roman" w:cs="Times New Roman"/>
          <w:color w:val="0000FF"/>
        </w:rPr>
        <w:t xml:space="preserve"> genes: 13,141 and 828,</w:t>
      </w:r>
      <w:r>
        <w:rPr>
          <w:rFonts w:ascii="Times New Roman" w:hAnsi="Times New Roman" w:cs="Times New Roman"/>
          <w:color w:val="0000FF"/>
        </w:rPr>
        <w:t xml:space="preserve"> </w:t>
      </w:r>
      <w:r>
        <w:rPr>
          <w:rFonts w:ascii="Times New Roman" w:hAnsi="Times New Roman" w:cs="Times New Roman"/>
          <w:color w:val="0000FF"/>
        </w:rPr>
        <w:t>respectively). As expected, the filtered out genes tend to be enriched in highly tissue-specific</w:t>
      </w:r>
      <w:r>
        <w:rPr>
          <w:rFonts w:ascii="Times New Roman" w:hAnsi="Times New Roman" w:cs="Times New Roman"/>
          <w:color w:val="0000FF"/>
        </w:rPr>
        <w:t xml:space="preserve"> </w:t>
      </w:r>
      <w:r>
        <w:rPr>
          <w:rFonts w:ascii="Times New Roman" w:hAnsi="Times New Roman" w:cs="Times New Roman"/>
          <w:color w:val="0000FF"/>
        </w:rPr>
        <w:t xml:space="preserve">processes, while, since all house-keeping genes are </w:t>
      </w:r>
      <w:r>
        <w:rPr>
          <w:rFonts w:ascii="Times New Roman" w:hAnsi="Times New Roman" w:cs="Times New Roman"/>
          <w:color w:val="0000FF"/>
        </w:rPr>
        <w:lastRenderedPageBreak/>
        <w:t>kept, the most highly enriched GO categories</w:t>
      </w:r>
      <w:r>
        <w:rPr>
          <w:rFonts w:ascii="Times New Roman" w:hAnsi="Times New Roman" w:cs="Times New Roman"/>
          <w:color w:val="0000FF"/>
        </w:rPr>
        <w:t xml:space="preserve"> </w:t>
      </w:r>
      <w:r>
        <w:rPr>
          <w:rFonts w:ascii="Times New Roman" w:hAnsi="Times New Roman" w:cs="Times New Roman"/>
          <w:color w:val="0000FF"/>
        </w:rPr>
        <w:t>for the kept genes are related to basic functions common to all cell types. Below are</w:t>
      </w:r>
      <w:r>
        <w:rPr>
          <w:rFonts w:ascii="Times New Roman" w:hAnsi="Times New Roman" w:cs="Times New Roman"/>
          <w:color w:val="0000FF"/>
        </w:rPr>
        <w:t xml:space="preserve"> </w:t>
      </w:r>
      <w:r>
        <w:rPr>
          <w:rFonts w:ascii="Times New Roman" w:hAnsi="Times New Roman" w:cs="Times New Roman"/>
          <w:color w:val="0000FF"/>
        </w:rPr>
        <w:t>representative GO terms for these two gene sets:</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For the filtered out set:</w:t>
      </w:r>
    </w:p>
    <w:p w:rsidR="008311E8" w:rsidRPr="008311E8" w:rsidRDefault="008311E8" w:rsidP="008311E8">
      <w:pPr>
        <w:autoSpaceDE w:val="0"/>
        <w:autoSpaceDN w:val="0"/>
        <w:adjustRightInd w:val="0"/>
        <w:spacing w:after="0" w:line="240" w:lineRule="auto"/>
        <w:rPr>
          <w:rFonts w:ascii="Arial" w:hAnsi="Arial" w:cs="Arial"/>
          <w:b/>
          <w:bCs/>
          <w:sz w:val="16"/>
          <w:szCs w:val="16"/>
        </w:rPr>
      </w:pPr>
      <w:r w:rsidRPr="008311E8">
        <w:rPr>
          <w:rFonts w:ascii="Arial" w:hAnsi="Arial" w:cs="Arial"/>
          <w:b/>
          <w:bCs/>
          <w:sz w:val="16"/>
          <w:szCs w:val="16"/>
        </w:rPr>
        <w:t xml:space="preserve">GO.ID </w:t>
      </w:r>
      <w:r w:rsidRPr="008311E8">
        <w:rPr>
          <w:rFonts w:ascii="Arial" w:hAnsi="Arial" w:cs="Arial"/>
          <w:b/>
          <w:bCs/>
          <w:sz w:val="16"/>
          <w:szCs w:val="16"/>
        </w:rPr>
        <w:tab/>
      </w:r>
      <w:r w:rsidRPr="008311E8">
        <w:rPr>
          <w:rFonts w:ascii="Arial" w:hAnsi="Arial" w:cs="Arial"/>
          <w:b/>
          <w:bCs/>
          <w:sz w:val="16"/>
          <w:szCs w:val="16"/>
        </w:rPr>
        <w:tab/>
      </w:r>
      <w:r w:rsidRPr="008311E8">
        <w:rPr>
          <w:rFonts w:ascii="Arial" w:hAnsi="Arial" w:cs="Arial"/>
          <w:b/>
          <w:bCs/>
          <w:sz w:val="16"/>
          <w:szCs w:val="16"/>
        </w:rPr>
        <w:t>Term</w:t>
      </w:r>
      <w:r w:rsidRPr="008311E8">
        <w:rPr>
          <w:rFonts w:ascii="Arial" w:hAnsi="Arial" w:cs="Arial"/>
          <w:b/>
          <w:bCs/>
          <w:sz w:val="16"/>
          <w:szCs w:val="16"/>
        </w:rPr>
        <w:tab/>
      </w:r>
      <w:r w:rsidRPr="008311E8">
        <w:rPr>
          <w:rFonts w:ascii="Arial" w:hAnsi="Arial" w:cs="Arial"/>
          <w:b/>
          <w:bCs/>
          <w:sz w:val="16"/>
          <w:szCs w:val="16"/>
        </w:rPr>
        <w:tab/>
      </w:r>
      <w:r w:rsidRPr="008311E8">
        <w:rPr>
          <w:rFonts w:ascii="Arial" w:hAnsi="Arial" w:cs="Arial"/>
          <w:b/>
          <w:bCs/>
          <w:sz w:val="16"/>
          <w:szCs w:val="16"/>
        </w:rPr>
        <w:tab/>
      </w:r>
      <w:r w:rsidRPr="008311E8">
        <w:rPr>
          <w:rFonts w:ascii="Arial" w:hAnsi="Arial" w:cs="Arial"/>
          <w:b/>
          <w:bCs/>
          <w:sz w:val="16"/>
          <w:szCs w:val="16"/>
        </w:rPr>
        <w:t xml:space="preserve"> # Annotated</w:t>
      </w:r>
      <w:r w:rsidRPr="008311E8">
        <w:rPr>
          <w:rFonts w:ascii="Arial" w:hAnsi="Arial" w:cs="Arial"/>
          <w:b/>
          <w:bCs/>
          <w:sz w:val="16"/>
          <w:szCs w:val="16"/>
        </w:rPr>
        <w:tab/>
      </w:r>
      <w:r w:rsidRPr="008311E8">
        <w:rPr>
          <w:rFonts w:ascii="Arial" w:hAnsi="Arial" w:cs="Arial"/>
          <w:b/>
          <w:bCs/>
          <w:sz w:val="16"/>
          <w:szCs w:val="16"/>
        </w:rPr>
        <w:t xml:space="preserve"># </w:t>
      </w:r>
      <w:proofErr w:type="spellStart"/>
      <w:r w:rsidRPr="008311E8">
        <w:rPr>
          <w:rFonts w:ascii="Arial" w:hAnsi="Arial" w:cs="Arial"/>
          <w:b/>
          <w:bCs/>
          <w:sz w:val="16"/>
          <w:szCs w:val="16"/>
        </w:rPr>
        <w:t>tarSet</w:t>
      </w:r>
      <w:proofErr w:type="spellEnd"/>
      <w:r w:rsidRPr="008311E8">
        <w:rPr>
          <w:rFonts w:ascii="Arial" w:hAnsi="Arial" w:cs="Arial"/>
          <w:b/>
          <w:bCs/>
          <w:sz w:val="16"/>
          <w:szCs w:val="16"/>
        </w:rPr>
        <w:t xml:space="preserve"> </w:t>
      </w:r>
      <w:r w:rsidRPr="008311E8">
        <w:rPr>
          <w:rFonts w:ascii="Arial" w:hAnsi="Arial" w:cs="Arial"/>
          <w:b/>
          <w:bCs/>
          <w:sz w:val="16"/>
          <w:szCs w:val="16"/>
        </w:rPr>
        <w:tab/>
      </w:r>
      <w:r w:rsidRPr="008311E8">
        <w:rPr>
          <w:rFonts w:ascii="Arial" w:hAnsi="Arial" w:cs="Arial"/>
          <w:b/>
          <w:bCs/>
          <w:sz w:val="16"/>
          <w:szCs w:val="16"/>
        </w:rPr>
        <w:t>Expected</w:t>
      </w:r>
      <w:r>
        <w:rPr>
          <w:rFonts w:ascii="Arial" w:hAnsi="Arial" w:cs="Arial"/>
          <w:b/>
          <w:bCs/>
          <w:sz w:val="16"/>
          <w:szCs w:val="16"/>
        </w:rPr>
        <w:tab/>
      </w:r>
      <w:r w:rsidRPr="008311E8">
        <w:rPr>
          <w:rFonts w:ascii="Arial" w:hAnsi="Arial" w:cs="Arial"/>
          <w:b/>
          <w:bCs/>
          <w:sz w:val="16"/>
          <w:szCs w:val="16"/>
        </w:rPr>
        <w:t xml:space="preserve"> </w:t>
      </w:r>
      <w:proofErr w:type="spellStart"/>
      <w:r w:rsidRPr="008311E8">
        <w:rPr>
          <w:rFonts w:ascii="Arial" w:hAnsi="Arial" w:cs="Arial"/>
          <w:b/>
          <w:bCs/>
          <w:sz w:val="16"/>
          <w:szCs w:val="16"/>
        </w:rPr>
        <w:t>classicFisher</w:t>
      </w:r>
      <w:proofErr w:type="spellEnd"/>
      <w:r>
        <w:rPr>
          <w:rFonts w:ascii="Arial" w:hAnsi="Arial" w:cs="Arial"/>
          <w:b/>
          <w:bCs/>
          <w:sz w:val="16"/>
          <w:szCs w:val="16"/>
        </w:rPr>
        <w:tab/>
      </w:r>
      <w:r w:rsidRPr="008311E8">
        <w:rPr>
          <w:rFonts w:ascii="Arial" w:hAnsi="Arial" w:cs="Arial"/>
          <w:b/>
          <w:bCs/>
          <w:sz w:val="16"/>
          <w:szCs w:val="16"/>
        </w:rPr>
        <w:t xml:space="preserve"> </w:t>
      </w:r>
      <w:proofErr w:type="spellStart"/>
      <w:r w:rsidRPr="008311E8">
        <w:rPr>
          <w:rFonts w:ascii="Arial" w:hAnsi="Arial" w:cs="Arial"/>
          <w:b/>
          <w:bCs/>
          <w:sz w:val="16"/>
          <w:szCs w:val="16"/>
        </w:rPr>
        <w:t>qval</w:t>
      </w:r>
      <w:proofErr w:type="spellEnd"/>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:0050877</w:t>
      </w:r>
      <w:proofErr w:type="gramEnd"/>
      <w:r w:rsidRPr="008311E8">
        <w:rPr>
          <w:rFonts w:ascii="Arial" w:hAnsi="Arial" w:cs="Arial"/>
          <w:sz w:val="16"/>
          <w:szCs w:val="16"/>
        </w:rPr>
        <w:tab/>
      </w:r>
      <w:r w:rsidRPr="008311E8">
        <w:rPr>
          <w:rFonts w:ascii="Arial" w:hAnsi="Arial" w:cs="Arial"/>
          <w:sz w:val="16"/>
          <w:szCs w:val="16"/>
        </w:rPr>
        <w:t xml:space="preserve"> neurological system process </w:t>
      </w:r>
      <w:r w:rsidRPr="008311E8">
        <w:rPr>
          <w:rFonts w:ascii="Arial" w:hAnsi="Arial" w:cs="Arial"/>
          <w:sz w:val="16"/>
          <w:szCs w:val="16"/>
        </w:rPr>
        <w:tab/>
      </w:r>
      <w:r w:rsidRPr="008311E8">
        <w:rPr>
          <w:rFonts w:ascii="Arial" w:hAnsi="Arial" w:cs="Arial"/>
          <w:sz w:val="16"/>
          <w:szCs w:val="16"/>
        </w:rPr>
        <w:t xml:space="preserve">613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88 </w:t>
      </w:r>
      <w:r w:rsidRPr="008311E8">
        <w:rPr>
          <w:rFonts w:ascii="Arial" w:hAnsi="Arial" w:cs="Arial"/>
          <w:sz w:val="16"/>
          <w:szCs w:val="16"/>
        </w:rPr>
        <w:tab/>
      </w:r>
      <w:r w:rsidRPr="008311E8">
        <w:rPr>
          <w:rFonts w:ascii="Arial" w:hAnsi="Arial" w:cs="Arial"/>
          <w:sz w:val="16"/>
          <w:szCs w:val="16"/>
        </w:rPr>
        <w:t xml:space="preserve">35.7 </w:t>
      </w:r>
      <w:r>
        <w:rPr>
          <w:rFonts w:ascii="Arial" w:hAnsi="Arial" w:cs="Arial"/>
          <w:sz w:val="16"/>
          <w:szCs w:val="16"/>
        </w:rPr>
        <w:tab/>
      </w:r>
      <w:r w:rsidRPr="008311E8">
        <w:rPr>
          <w:rFonts w:ascii="Arial" w:hAnsi="Arial" w:cs="Arial"/>
          <w:sz w:val="16"/>
          <w:szCs w:val="16"/>
        </w:rPr>
        <w:t>1.30E-15</w:t>
      </w:r>
      <w:r>
        <w:rPr>
          <w:rFonts w:ascii="Arial" w:hAnsi="Arial" w:cs="Arial"/>
          <w:sz w:val="16"/>
          <w:szCs w:val="16"/>
        </w:rPr>
        <w:tab/>
      </w:r>
      <w:r>
        <w:rPr>
          <w:rFonts w:ascii="Arial" w:hAnsi="Arial" w:cs="Arial"/>
          <w:sz w:val="16"/>
          <w:szCs w:val="16"/>
        </w:rPr>
        <w:tab/>
      </w:r>
      <w:r w:rsidRPr="008311E8">
        <w:rPr>
          <w:rFonts w:ascii="Arial" w:hAnsi="Arial" w:cs="Arial"/>
          <w:sz w:val="16"/>
          <w:szCs w:val="16"/>
        </w:rPr>
        <w:t>3.16E-12</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:0007600</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sensory perception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342</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 59 </w:t>
      </w:r>
      <w:r w:rsidRPr="008311E8">
        <w:rPr>
          <w:rFonts w:ascii="Arial" w:hAnsi="Arial" w:cs="Arial"/>
          <w:sz w:val="16"/>
          <w:szCs w:val="16"/>
        </w:rPr>
        <w:tab/>
      </w:r>
      <w:r w:rsidRPr="008311E8">
        <w:rPr>
          <w:rFonts w:ascii="Arial" w:hAnsi="Arial" w:cs="Arial"/>
          <w:sz w:val="16"/>
          <w:szCs w:val="16"/>
        </w:rPr>
        <w:t xml:space="preserve">19.92 </w:t>
      </w:r>
      <w:r>
        <w:rPr>
          <w:rFonts w:ascii="Arial" w:hAnsi="Arial" w:cs="Arial"/>
          <w:sz w:val="16"/>
          <w:szCs w:val="16"/>
        </w:rPr>
        <w:tab/>
      </w:r>
      <w:r w:rsidRPr="008311E8">
        <w:rPr>
          <w:rFonts w:ascii="Arial" w:hAnsi="Arial" w:cs="Arial"/>
          <w:sz w:val="16"/>
          <w:szCs w:val="16"/>
        </w:rPr>
        <w:t>3.00E-14</w:t>
      </w:r>
      <w:r>
        <w:rPr>
          <w:rFonts w:ascii="Arial" w:hAnsi="Arial" w:cs="Arial"/>
          <w:sz w:val="16"/>
          <w:szCs w:val="16"/>
        </w:rPr>
        <w:tab/>
      </w:r>
      <w:r>
        <w:rPr>
          <w:rFonts w:ascii="Arial" w:hAnsi="Arial" w:cs="Arial"/>
          <w:sz w:val="16"/>
          <w:szCs w:val="16"/>
        </w:rPr>
        <w:tab/>
      </w:r>
      <w:r w:rsidRPr="008311E8">
        <w:rPr>
          <w:rFonts w:ascii="Arial" w:hAnsi="Arial" w:cs="Arial"/>
          <w:sz w:val="16"/>
          <w:szCs w:val="16"/>
        </w:rPr>
        <w:t>3.55E-11</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:0099537</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trans-synaptic </w:t>
      </w:r>
      <w:proofErr w:type="spellStart"/>
      <w:r w:rsidRPr="008311E8">
        <w:rPr>
          <w:rFonts w:ascii="Arial" w:hAnsi="Arial" w:cs="Arial"/>
          <w:sz w:val="16"/>
          <w:szCs w:val="16"/>
        </w:rPr>
        <w:t>signaling</w:t>
      </w:r>
      <w:proofErr w:type="spell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465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59</w:t>
      </w:r>
      <w:r w:rsidRPr="008311E8">
        <w:rPr>
          <w:rFonts w:ascii="Arial" w:hAnsi="Arial" w:cs="Arial"/>
          <w:sz w:val="16"/>
          <w:szCs w:val="16"/>
        </w:rPr>
        <w:tab/>
      </w:r>
      <w:r w:rsidRPr="008311E8">
        <w:rPr>
          <w:rFonts w:ascii="Arial" w:hAnsi="Arial" w:cs="Arial"/>
          <w:sz w:val="16"/>
          <w:szCs w:val="16"/>
        </w:rPr>
        <w:t xml:space="preserve"> 27.08 </w:t>
      </w:r>
      <w:r>
        <w:rPr>
          <w:rFonts w:ascii="Arial" w:hAnsi="Arial" w:cs="Arial"/>
          <w:sz w:val="16"/>
          <w:szCs w:val="16"/>
        </w:rPr>
        <w:tab/>
      </w:r>
      <w:r w:rsidRPr="008311E8">
        <w:rPr>
          <w:rFonts w:ascii="Arial" w:hAnsi="Arial" w:cs="Arial"/>
          <w:sz w:val="16"/>
          <w:szCs w:val="16"/>
        </w:rPr>
        <w:t xml:space="preserve">1.10E-08 </w:t>
      </w:r>
      <w:r>
        <w:rPr>
          <w:rFonts w:ascii="Arial" w:hAnsi="Arial" w:cs="Arial"/>
          <w:sz w:val="16"/>
          <w:szCs w:val="16"/>
        </w:rPr>
        <w:tab/>
      </w:r>
      <w:r>
        <w:rPr>
          <w:rFonts w:ascii="Arial" w:hAnsi="Arial" w:cs="Arial"/>
          <w:sz w:val="16"/>
          <w:szCs w:val="16"/>
        </w:rPr>
        <w:tab/>
      </w:r>
      <w:r w:rsidRPr="008311E8">
        <w:rPr>
          <w:rFonts w:ascii="Arial" w:hAnsi="Arial" w:cs="Arial"/>
          <w:sz w:val="16"/>
          <w:szCs w:val="16"/>
        </w:rPr>
        <w:t>2.64E-06</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:0002250</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adaptive immune response </w:t>
      </w:r>
      <w:r w:rsidRPr="008311E8">
        <w:rPr>
          <w:rFonts w:ascii="Arial" w:hAnsi="Arial" w:cs="Arial"/>
          <w:sz w:val="16"/>
          <w:szCs w:val="16"/>
        </w:rPr>
        <w:tab/>
      </w:r>
      <w:r w:rsidRPr="008311E8">
        <w:rPr>
          <w:rFonts w:ascii="Arial" w:hAnsi="Arial" w:cs="Arial"/>
          <w:sz w:val="16"/>
          <w:szCs w:val="16"/>
        </w:rPr>
        <w:t xml:space="preserve">259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39 </w:t>
      </w:r>
      <w:r w:rsidRPr="008311E8">
        <w:rPr>
          <w:rFonts w:ascii="Arial" w:hAnsi="Arial" w:cs="Arial"/>
          <w:sz w:val="16"/>
          <w:szCs w:val="16"/>
        </w:rPr>
        <w:tab/>
      </w:r>
      <w:r w:rsidRPr="008311E8">
        <w:rPr>
          <w:rFonts w:ascii="Arial" w:hAnsi="Arial" w:cs="Arial"/>
          <w:sz w:val="16"/>
          <w:szCs w:val="16"/>
        </w:rPr>
        <w:t xml:space="preserve">15.09 </w:t>
      </w:r>
      <w:r>
        <w:rPr>
          <w:rFonts w:ascii="Arial" w:hAnsi="Arial" w:cs="Arial"/>
          <w:sz w:val="16"/>
          <w:szCs w:val="16"/>
        </w:rPr>
        <w:tab/>
      </w:r>
      <w:r w:rsidRPr="008311E8">
        <w:rPr>
          <w:rFonts w:ascii="Arial" w:hAnsi="Arial" w:cs="Arial"/>
          <w:sz w:val="16"/>
          <w:szCs w:val="16"/>
        </w:rPr>
        <w:t xml:space="preserve">4.00E-08 </w:t>
      </w:r>
      <w:r>
        <w:rPr>
          <w:rFonts w:ascii="Arial" w:hAnsi="Arial" w:cs="Arial"/>
          <w:sz w:val="16"/>
          <w:szCs w:val="16"/>
        </w:rPr>
        <w:tab/>
      </w:r>
      <w:r>
        <w:rPr>
          <w:rFonts w:ascii="Arial" w:hAnsi="Arial" w:cs="Arial"/>
          <w:sz w:val="16"/>
          <w:szCs w:val="16"/>
        </w:rPr>
        <w:tab/>
      </w:r>
      <w:r w:rsidRPr="008311E8">
        <w:rPr>
          <w:rFonts w:ascii="Arial" w:hAnsi="Arial" w:cs="Arial"/>
          <w:sz w:val="16"/>
          <w:szCs w:val="16"/>
        </w:rPr>
        <w:t>9.51E-06</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:0007586</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digestion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83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18 </w:t>
      </w:r>
      <w:r w:rsidRPr="008311E8">
        <w:rPr>
          <w:rFonts w:ascii="Arial" w:hAnsi="Arial" w:cs="Arial"/>
          <w:sz w:val="16"/>
          <w:szCs w:val="16"/>
        </w:rPr>
        <w:tab/>
      </w:r>
      <w:r w:rsidRPr="008311E8">
        <w:rPr>
          <w:rFonts w:ascii="Arial" w:hAnsi="Arial" w:cs="Arial"/>
          <w:sz w:val="16"/>
          <w:szCs w:val="16"/>
        </w:rPr>
        <w:t xml:space="preserve">4.83 </w:t>
      </w:r>
      <w:r>
        <w:rPr>
          <w:rFonts w:ascii="Arial" w:hAnsi="Arial" w:cs="Arial"/>
          <w:sz w:val="16"/>
          <w:szCs w:val="16"/>
        </w:rPr>
        <w:tab/>
      </w:r>
      <w:r w:rsidRPr="008311E8">
        <w:rPr>
          <w:rFonts w:ascii="Arial" w:hAnsi="Arial" w:cs="Arial"/>
          <w:sz w:val="16"/>
          <w:szCs w:val="16"/>
        </w:rPr>
        <w:t>1.00E-06</w:t>
      </w:r>
      <w:r>
        <w:rPr>
          <w:rFonts w:ascii="Arial" w:hAnsi="Arial" w:cs="Arial"/>
          <w:sz w:val="16"/>
          <w:szCs w:val="16"/>
        </w:rPr>
        <w:tab/>
      </w:r>
      <w:r>
        <w:rPr>
          <w:rFonts w:ascii="Arial" w:hAnsi="Arial" w:cs="Arial"/>
          <w:sz w:val="16"/>
          <w:szCs w:val="16"/>
        </w:rPr>
        <w:tab/>
      </w:r>
      <w:r w:rsidRPr="008311E8">
        <w:rPr>
          <w:rFonts w:ascii="Arial" w:hAnsi="Arial" w:cs="Arial"/>
          <w:sz w:val="16"/>
          <w:szCs w:val="16"/>
        </w:rPr>
        <w:t>0.000165</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For the kept set:</w:t>
      </w:r>
    </w:p>
    <w:p w:rsidR="008311E8" w:rsidRPr="008311E8" w:rsidRDefault="008311E8" w:rsidP="008311E8">
      <w:pPr>
        <w:autoSpaceDE w:val="0"/>
        <w:autoSpaceDN w:val="0"/>
        <w:adjustRightInd w:val="0"/>
        <w:spacing w:after="0" w:line="240" w:lineRule="auto"/>
        <w:rPr>
          <w:rFonts w:ascii="Arial" w:hAnsi="Arial" w:cs="Arial"/>
          <w:b/>
          <w:bCs/>
          <w:sz w:val="16"/>
          <w:szCs w:val="16"/>
        </w:rPr>
      </w:pPr>
      <w:r w:rsidRPr="008311E8">
        <w:rPr>
          <w:rFonts w:ascii="Arial" w:hAnsi="Arial" w:cs="Arial"/>
          <w:b/>
          <w:bCs/>
          <w:sz w:val="16"/>
          <w:szCs w:val="16"/>
        </w:rPr>
        <w:t xml:space="preserve">GO.ID </w:t>
      </w:r>
      <w:r>
        <w:rPr>
          <w:rFonts w:ascii="Arial" w:hAnsi="Arial" w:cs="Arial"/>
          <w:b/>
          <w:bCs/>
          <w:sz w:val="16"/>
          <w:szCs w:val="16"/>
        </w:rPr>
        <w:tab/>
      </w:r>
      <w:r>
        <w:rPr>
          <w:rFonts w:ascii="Arial" w:hAnsi="Arial" w:cs="Arial"/>
          <w:b/>
          <w:bCs/>
          <w:sz w:val="16"/>
          <w:szCs w:val="16"/>
        </w:rPr>
        <w:tab/>
      </w:r>
      <w:r w:rsidRPr="008311E8">
        <w:rPr>
          <w:rFonts w:ascii="Arial" w:hAnsi="Arial" w:cs="Arial"/>
          <w:b/>
          <w:bCs/>
          <w:sz w:val="16"/>
          <w:szCs w:val="16"/>
        </w:rPr>
        <w:t xml:space="preserve">Term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8311E8">
        <w:rPr>
          <w:rFonts w:ascii="Arial" w:hAnsi="Arial" w:cs="Arial"/>
          <w:b/>
          <w:bCs/>
          <w:sz w:val="16"/>
          <w:szCs w:val="16"/>
        </w:rPr>
        <w:t># Annotated</w:t>
      </w:r>
      <w:r>
        <w:rPr>
          <w:rFonts w:ascii="Arial" w:hAnsi="Arial" w:cs="Arial"/>
          <w:b/>
          <w:bCs/>
          <w:sz w:val="16"/>
          <w:szCs w:val="16"/>
        </w:rPr>
        <w:tab/>
      </w:r>
      <w:r w:rsidRPr="008311E8">
        <w:rPr>
          <w:rFonts w:ascii="Arial" w:hAnsi="Arial" w:cs="Arial"/>
          <w:b/>
          <w:bCs/>
          <w:sz w:val="16"/>
          <w:szCs w:val="16"/>
        </w:rPr>
        <w:t xml:space="preserve"># </w:t>
      </w:r>
      <w:proofErr w:type="spellStart"/>
      <w:r w:rsidRPr="008311E8">
        <w:rPr>
          <w:rFonts w:ascii="Arial" w:hAnsi="Arial" w:cs="Arial"/>
          <w:b/>
          <w:bCs/>
          <w:sz w:val="16"/>
          <w:szCs w:val="16"/>
        </w:rPr>
        <w:t>tarSet</w:t>
      </w:r>
      <w:proofErr w:type="spellEnd"/>
      <w:r w:rsidRPr="008311E8">
        <w:rPr>
          <w:rFonts w:ascii="Arial" w:hAnsi="Arial" w:cs="Arial"/>
          <w:b/>
          <w:bCs/>
          <w:sz w:val="16"/>
          <w:szCs w:val="16"/>
        </w:rPr>
        <w:t xml:space="preserve"> </w:t>
      </w:r>
      <w:r>
        <w:rPr>
          <w:rFonts w:ascii="Arial" w:hAnsi="Arial" w:cs="Arial"/>
          <w:b/>
          <w:bCs/>
          <w:sz w:val="16"/>
          <w:szCs w:val="16"/>
        </w:rPr>
        <w:tab/>
      </w:r>
      <w:r w:rsidRPr="008311E8">
        <w:rPr>
          <w:rFonts w:ascii="Arial" w:hAnsi="Arial" w:cs="Arial"/>
          <w:b/>
          <w:bCs/>
          <w:sz w:val="16"/>
          <w:szCs w:val="16"/>
        </w:rPr>
        <w:t xml:space="preserve">Expected </w:t>
      </w:r>
      <w:proofErr w:type="spellStart"/>
      <w:r w:rsidRPr="008311E8">
        <w:rPr>
          <w:rFonts w:ascii="Arial" w:hAnsi="Arial" w:cs="Arial"/>
          <w:b/>
          <w:bCs/>
          <w:sz w:val="16"/>
          <w:szCs w:val="16"/>
        </w:rPr>
        <w:t>classicFisher</w:t>
      </w:r>
      <w:proofErr w:type="spellEnd"/>
      <w:r w:rsidRPr="008311E8">
        <w:rPr>
          <w:rFonts w:ascii="Arial" w:hAnsi="Arial" w:cs="Arial"/>
          <w:b/>
          <w:bCs/>
          <w:sz w:val="16"/>
          <w:szCs w:val="16"/>
        </w:rPr>
        <w:t xml:space="preserve"> </w:t>
      </w:r>
      <w:r>
        <w:rPr>
          <w:rFonts w:ascii="Arial" w:hAnsi="Arial" w:cs="Arial"/>
          <w:b/>
          <w:bCs/>
          <w:sz w:val="16"/>
          <w:szCs w:val="16"/>
        </w:rPr>
        <w:tab/>
      </w:r>
      <w:proofErr w:type="spellStart"/>
      <w:r w:rsidRPr="008311E8">
        <w:rPr>
          <w:rFonts w:ascii="Arial" w:hAnsi="Arial" w:cs="Arial"/>
          <w:b/>
          <w:bCs/>
          <w:sz w:val="16"/>
          <w:szCs w:val="16"/>
        </w:rPr>
        <w:t>qval</w:t>
      </w:r>
      <w:proofErr w:type="spellEnd"/>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:0044237</w:t>
      </w:r>
      <w:proofErr w:type="gram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cellular metabolic process </w:t>
      </w:r>
      <w:r>
        <w:rPr>
          <w:rFonts w:ascii="Arial" w:hAnsi="Arial" w:cs="Arial"/>
          <w:sz w:val="16"/>
          <w:szCs w:val="16"/>
        </w:rPr>
        <w:tab/>
      </w:r>
      <w:r w:rsidRPr="008311E8">
        <w:rPr>
          <w:rFonts w:ascii="Arial" w:hAnsi="Arial" w:cs="Arial"/>
          <w:sz w:val="16"/>
          <w:szCs w:val="16"/>
        </w:rPr>
        <w:t xml:space="preserve">8132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7771 </w:t>
      </w:r>
      <w:r>
        <w:rPr>
          <w:rFonts w:ascii="Arial" w:hAnsi="Arial" w:cs="Arial"/>
          <w:sz w:val="16"/>
          <w:szCs w:val="16"/>
        </w:rPr>
        <w:tab/>
      </w:r>
      <w:r w:rsidRPr="008311E8">
        <w:rPr>
          <w:rFonts w:ascii="Arial" w:hAnsi="Arial" w:cs="Arial"/>
          <w:sz w:val="16"/>
          <w:szCs w:val="16"/>
        </w:rPr>
        <w:t xml:space="preserve">7658.35 </w:t>
      </w:r>
      <w:r>
        <w:rPr>
          <w:rFonts w:ascii="Arial" w:hAnsi="Arial" w:cs="Arial"/>
          <w:sz w:val="16"/>
          <w:szCs w:val="16"/>
        </w:rPr>
        <w:tab/>
      </w:r>
      <w:r w:rsidRPr="008311E8">
        <w:rPr>
          <w:rFonts w:ascii="Arial" w:hAnsi="Arial" w:cs="Arial"/>
          <w:sz w:val="16"/>
          <w:szCs w:val="16"/>
        </w:rPr>
        <w:t xml:space="preserve">5.20E-19 </w:t>
      </w:r>
      <w:r>
        <w:rPr>
          <w:rFonts w:ascii="Arial" w:hAnsi="Arial" w:cs="Arial"/>
          <w:sz w:val="16"/>
          <w:szCs w:val="16"/>
        </w:rPr>
        <w:tab/>
      </w:r>
      <w:r>
        <w:rPr>
          <w:rFonts w:ascii="Arial" w:hAnsi="Arial" w:cs="Arial"/>
          <w:sz w:val="16"/>
          <w:szCs w:val="16"/>
        </w:rPr>
        <w:tab/>
      </w:r>
      <w:r w:rsidRPr="008311E8">
        <w:rPr>
          <w:rFonts w:ascii="Arial" w:hAnsi="Arial" w:cs="Arial"/>
          <w:sz w:val="16"/>
          <w:szCs w:val="16"/>
        </w:rPr>
        <w:t>5.08E-16</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:1903047</w:t>
      </w:r>
      <w:proofErr w:type="gram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mitotic cell cycle process </w:t>
      </w:r>
      <w:r>
        <w:rPr>
          <w:rFonts w:ascii="Arial" w:hAnsi="Arial" w:cs="Arial"/>
          <w:sz w:val="16"/>
          <w:szCs w:val="16"/>
        </w:rPr>
        <w:tab/>
      </w:r>
      <w:r w:rsidRPr="008311E8">
        <w:rPr>
          <w:rFonts w:ascii="Arial" w:hAnsi="Arial" w:cs="Arial"/>
          <w:sz w:val="16"/>
          <w:szCs w:val="16"/>
        </w:rPr>
        <w:t xml:space="preserve">809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800 </w:t>
      </w:r>
      <w:r>
        <w:rPr>
          <w:rFonts w:ascii="Arial" w:hAnsi="Arial" w:cs="Arial"/>
          <w:sz w:val="16"/>
          <w:szCs w:val="16"/>
        </w:rPr>
        <w:tab/>
      </w:r>
      <w:r w:rsidRPr="008311E8">
        <w:rPr>
          <w:rFonts w:ascii="Arial" w:hAnsi="Arial" w:cs="Arial"/>
          <w:sz w:val="16"/>
          <w:szCs w:val="16"/>
        </w:rPr>
        <w:t xml:space="preserve">761.88 </w:t>
      </w:r>
      <w:r>
        <w:rPr>
          <w:rFonts w:ascii="Arial" w:hAnsi="Arial" w:cs="Arial"/>
          <w:sz w:val="16"/>
          <w:szCs w:val="16"/>
        </w:rPr>
        <w:tab/>
      </w:r>
      <w:r w:rsidRPr="008311E8">
        <w:rPr>
          <w:rFonts w:ascii="Arial" w:hAnsi="Arial" w:cs="Arial"/>
          <w:sz w:val="16"/>
          <w:szCs w:val="16"/>
        </w:rPr>
        <w:t xml:space="preserve">1.70E-12 </w:t>
      </w:r>
      <w:r>
        <w:rPr>
          <w:rFonts w:ascii="Arial" w:hAnsi="Arial" w:cs="Arial"/>
          <w:sz w:val="16"/>
          <w:szCs w:val="16"/>
        </w:rPr>
        <w:tab/>
      </w:r>
      <w:r>
        <w:rPr>
          <w:rFonts w:ascii="Arial" w:hAnsi="Arial" w:cs="Arial"/>
          <w:sz w:val="16"/>
          <w:szCs w:val="16"/>
        </w:rPr>
        <w:tab/>
      </w:r>
      <w:r w:rsidRPr="008311E8">
        <w:rPr>
          <w:rFonts w:ascii="Arial" w:hAnsi="Arial" w:cs="Arial"/>
          <w:sz w:val="16"/>
          <w:szCs w:val="16"/>
        </w:rPr>
        <w:t>4.14E-10</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:0006396</w:t>
      </w:r>
      <w:proofErr w:type="gram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RNA processing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765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756 </w:t>
      </w:r>
      <w:r>
        <w:rPr>
          <w:rFonts w:ascii="Arial" w:hAnsi="Arial" w:cs="Arial"/>
          <w:sz w:val="16"/>
          <w:szCs w:val="16"/>
        </w:rPr>
        <w:tab/>
      </w:r>
      <w:r w:rsidRPr="008311E8">
        <w:rPr>
          <w:rFonts w:ascii="Arial" w:hAnsi="Arial" w:cs="Arial"/>
          <w:sz w:val="16"/>
          <w:szCs w:val="16"/>
        </w:rPr>
        <w:t xml:space="preserve">720.44 </w:t>
      </w:r>
      <w:r>
        <w:rPr>
          <w:rFonts w:ascii="Arial" w:hAnsi="Arial" w:cs="Arial"/>
          <w:sz w:val="16"/>
          <w:szCs w:val="16"/>
        </w:rPr>
        <w:tab/>
      </w:r>
      <w:r w:rsidRPr="008311E8">
        <w:rPr>
          <w:rFonts w:ascii="Arial" w:hAnsi="Arial" w:cs="Arial"/>
          <w:sz w:val="16"/>
          <w:szCs w:val="16"/>
        </w:rPr>
        <w:t xml:space="preserve">1.70E-11 </w:t>
      </w:r>
      <w:r>
        <w:rPr>
          <w:rFonts w:ascii="Arial" w:hAnsi="Arial" w:cs="Arial"/>
          <w:sz w:val="16"/>
          <w:szCs w:val="16"/>
        </w:rPr>
        <w:tab/>
      </w:r>
      <w:r>
        <w:rPr>
          <w:rFonts w:ascii="Arial" w:hAnsi="Arial" w:cs="Arial"/>
          <w:sz w:val="16"/>
          <w:szCs w:val="16"/>
        </w:rPr>
        <w:tab/>
      </w:r>
      <w:r w:rsidRPr="008311E8">
        <w:rPr>
          <w:rFonts w:ascii="Arial" w:hAnsi="Arial" w:cs="Arial"/>
          <w:sz w:val="16"/>
          <w:szCs w:val="16"/>
        </w:rPr>
        <w:t>2.74E-09</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:0010468</w:t>
      </w:r>
      <w:proofErr w:type="gram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regulation of gene expression 3565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3427 </w:t>
      </w:r>
      <w:r>
        <w:rPr>
          <w:rFonts w:ascii="Arial" w:hAnsi="Arial" w:cs="Arial"/>
          <w:sz w:val="16"/>
          <w:szCs w:val="16"/>
        </w:rPr>
        <w:tab/>
      </w:r>
      <w:r w:rsidRPr="008311E8">
        <w:rPr>
          <w:rFonts w:ascii="Arial" w:hAnsi="Arial" w:cs="Arial"/>
          <w:sz w:val="16"/>
          <w:szCs w:val="16"/>
        </w:rPr>
        <w:t xml:space="preserve">3357.36 </w:t>
      </w:r>
      <w:r>
        <w:rPr>
          <w:rFonts w:ascii="Arial" w:hAnsi="Arial" w:cs="Arial"/>
          <w:sz w:val="16"/>
          <w:szCs w:val="16"/>
        </w:rPr>
        <w:tab/>
      </w:r>
      <w:r w:rsidRPr="008311E8">
        <w:rPr>
          <w:rFonts w:ascii="Arial" w:hAnsi="Arial" w:cs="Arial"/>
          <w:sz w:val="16"/>
          <w:szCs w:val="16"/>
        </w:rPr>
        <w:t xml:space="preserve">6.20E-10 </w:t>
      </w:r>
      <w:r>
        <w:rPr>
          <w:rFonts w:ascii="Arial" w:hAnsi="Arial" w:cs="Arial"/>
          <w:sz w:val="16"/>
          <w:szCs w:val="16"/>
        </w:rPr>
        <w:tab/>
      </w:r>
      <w:r>
        <w:rPr>
          <w:rFonts w:ascii="Arial" w:hAnsi="Arial" w:cs="Arial"/>
          <w:sz w:val="16"/>
          <w:szCs w:val="16"/>
        </w:rPr>
        <w:tab/>
      </w:r>
      <w:r w:rsidRPr="008311E8">
        <w:rPr>
          <w:rFonts w:ascii="Arial" w:hAnsi="Arial" w:cs="Arial"/>
          <w:sz w:val="16"/>
          <w:szCs w:val="16"/>
        </w:rPr>
        <w:t>7.58E-08</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:0051641</w:t>
      </w:r>
      <w:proofErr w:type="gramEnd"/>
      <w:r w:rsidRPr="008311E8">
        <w:rPr>
          <w:rFonts w:ascii="Arial" w:hAnsi="Arial" w:cs="Arial"/>
          <w:sz w:val="16"/>
          <w:szCs w:val="16"/>
        </w:rPr>
        <w:t xml:space="preserve"> </w:t>
      </w:r>
      <w:r>
        <w:rPr>
          <w:rFonts w:ascii="Arial" w:hAnsi="Arial" w:cs="Arial"/>
          <w:sz w:val="16"/>
          <w:szCs w:val="16"/>
        </w:rPr>
        <w:tab/>
      </w:r>
      <w:r w:rsidRPr="008311E8">
        <w:rPr>
          <w:rFonts w:ascii="Arial" w:hAnsi="Arial" w:cs="Arial"/>
          <w:sz w:val="16"/>
          <w:szCs w:val="16"/>
        </w:rPr>
        <w:t xml:space="preserve">cellular localization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2148 </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2079 </w:t>
      </w:r>
      <w:r>
        <w:rPr>
          <w:rFonts w:ascii="Arial" w:hAnsi="Arial" w:cs="Arial"/>
          <w:sz w:val="16"/>
          <w:szCs w:val="16"/>
        </w:rPr>
        <w:tab/>
      </w:r>
      <w:r w:rsidRPr="008311E8">
        <w:rPr>
          <w:rFonts w:ascii="Arial" w:hAnsi="Arial" w:cs="Arial"/>
          <w:sz w:val="16"/>
          <w:szCs w:val="16"/>
        </w:rPr>
        <w:t xml:space="preserve">2022.89 </w:t>
      </w:r>
      <w:r>
        <w:rPr>
          <w:rFonts w:ascii="Arial" w:hAnsi="Arial" w:cs="Arial"/>
          <w:sz w:val="16"/>
          <w:szCs w:val="16"/>
        </w:rPr>
        <w:tab/>
      </w:r>
      <w:r w:rsidRPr="008311E8">
        <w:rPr>
          <w:rFonts w:ascii="Arial" w:hAnsi="Arial" w:cs="Arial"/>
          <w:sz w:val="16"/>
          <w:szCs w:val="16"/>
        </w:rPr>
        <w:t xml:space="preserve">8.80E-10 </w:t>
      </w:r>
      <w:r>
        <w:rPr>
          <w:rFonts w:ascii="Arial" w:hAnsi="Arial" w:cs="Arial"/>
          <w:sz w:val="16"/>
          <w:szCs w:val="16"/>
        </w:rPr>
        <w:tab/>
      </w:r>
      <w:r>
        <w:rPr>
          <w:rFonts w:ascii="Arial" w:hAnsi="Arial" w:cs="Arial"/>
          <w:sz w:val="16"/>
          <w:szCs w:val="16"/>
        </w:rPr>
        <w:tab/>
      </w:r>
      <w:r w:rsidRPr="008311E8">
        <w:rPr>
          <w:rFonts w:ascii="Arial" w:hAnsi="Arial" w:cs="Arial"/>
          <w:sz w:val="16"/>
          <w:szCs w:val="16"/>
        </w:rPr>
        <w:t>1.02E-07</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(3) We thank the reviewer for the interesting hypothesis on a possible relationship between the</w:t>
      </w:r>
      <w:r>
        <w:rPr>
          <w:rFonts w:ascii="Times New Roman" w:hAnsi="Times New Roman" w:cs="Times New Roman"/>
          <w:color w:val="0000FF"/>
        </w:rPr>
        <w:t xml:space="preserve"> </w:t>
      </w:r>
      <w:r>
        <w:rPr>
          <w:rFonts w:ascii="Times New Roman" w:hAnsi="Times New Roman" w:cs="Times New Roman"/>
          <w:color w:val="0000FF"/>
        </w:rPr>
        <w:t>breadth of gene expression across tissues and number of regulating enhancers. In fact, the results</w:t>
      </w:r>
      <w:r>
        <w:rPr>
          <w:rFonts w:ascii="Times New Roman" w:hAnsi="Times New Roman" w:cs="Times New Roman"/>
          <w:color w:val="0000FF"/>
        </w:rPr>
        <w:t xml:space="preserve"> </w:t>
      </w:r>
      <w:r>
        <w:rPr>
          <w:rFonts w:ascii="Times New Roman" w:hAnsi="Times New Roman" w:cs="Times New Roman"/>
          <w:color w:val="0000FF"/>
        </w:rPr>
        <w:t xml:space="preserve">we showed for house-keeping genes (Supplementary Fig 11 in the revised </w:t>
      </w:r>
      <w:proofErr w:type="spellStart"/>
      <w:r>
        <w:rPr>
          <w:rFonts w:ascii="Times New Roman" w:hAnsi="Times New Roman" w:cs="Times New Roman"/>
          <w:color w:val="0000FF"/>
        </w:rPr>
        <w:t>ms</w:t>
      </w:r>
      <w:proofErr w:type="spellEnd"/>
      <w:r>
        <w:rPr>
          <w:rFonts w:ascii="Times New Roman" w:hAnsi="Times New Roman" w:cs="Times New Roman"/>
          <w:color w:val="0000FF"/>
        </w:rPr>
        <w:t>), which have</w:t>
      </w:r>
      <w:r>
        <w:rPr>
          <w:rFonts w:ascii="Times New Roman" w:hAnsi="Times New Roman" w:cs="Times New Roman"/>
          <w:color w:val="0000FF"/>
        </w:rPr>
        <w:t xml:space="preserve"> </w:t>
      </w:r>
      <w:r>
        <w:rPr>
          <w:rFonts w:ascii="Times New Roman" w:hAnsi="Times New Roman" w:cs="Times New Roman"/>
          <w:color w:val="0000FF"/>
        </w:rPr>
        <w:t>maximal expression breadth and a simple regulatory logic, reflected by low number of enhancers,</w:t>
      </w:r>
      <w:r>
        <w:rPr>
          <w:rFonts w:ascii="Times New Roman" w:hAnsi="Times New Roman" w:cs="Times New Roman"/>
          <w:color w:val="0000FF"/>
        </w:rPr>
        <w:t xml:space="preserve"> </w:t>
      </w:r>
      <w:r>
        <w:rPr>
          <w:rFonts w:ascii="Times New Roman" w:hAnsi="Times New Roman" w:cs="Times New Roman"/>
          <w:color w:val="0000FF"/>
        </w:rPr>
        <w:t>suggested that the link might be more intricate. We further explored this point, applying the</w:t>
      </w:r>
      <w:r>
        <w:rPr>
          <w:rFonts w:ascii="Times New Roman" w:hAnsi="Times New Roman" w:cs="Times New Roman"/>
          <w:color w:val="0000FF"/>
        </w:rPr>
        <w:t xml:space="preserve"> </w:t>
      </w:r>
      <w:r>
        <w:rPr>
          <w:rFonts w:ascii="Times New Roman" w:hAnsi="Times New Roman" w:cs="Times New Roman"/>
          <w:color w:val="0000FF"/>
        </w:rPr>
        <w:t>commonly used Shannon entropy as a measure for expression breadth (higher entropy indicates</w:t>
      </w:r>
      <w:r>
        <w:rPr>
          <w:rFonts w:ascii="Times New Roman" w:hAnsi="Times New Roman" w:cs="Times New Roman"/>
          <w:color w:val="0000FF"/>
        </w:rPr>
        <w:t xml:space="preserve"> </w:t>
      </w:r>
      <w:r>
        <w:rPr>
          <w:rFonts w:ascii="Times New Roman" w:hAnsi="Times New Roman" w:cs="Times New Roman"/>
          <w:color w:val="0000FF"/>
        </w:rPr>
        <w:t xml:space="preserve">higher tissue span). As shown in the figure below, we find an inverse relationship: more </w:t>
      </w:r>
      <w:proofErr w:type="spellStart"/>
      <w:r>
        <w:rPr>
          <w:rFonts w:ascii="Times New Roman" w:hAnsi="Times New Roman" w:cs="Times New Roman"/>
          <w:color w:val="0000FF"/>
        </w:rPr>
        <w:t>tissuerestricted</w:t>
      </w:r>
      <w:proofErr w:type="spellEnd"/>
      <w:r>
        <w:rPr>
          <w:rFonts w:ascii="Times New Roman" w:hAnsi="Times New Roman" w:cs="Times New Roman"/>
          <w:color w:val="0000FF"/>
        </w:rPr>
        <w:t xml:space="preserve"> </w:t>
      </w:r>
      <w:r>
        <w:rPr>
          <w:rFonts w:ascii="Times New Roman" w:hAnsi="Times New Roman" w:cs="Times New Roman"/>
          <w:color w:val="0000FF"/>
        </w:rPr>
        <w:t>promoter activity profile (lower entropy) is associated with higher number of linked</w:t>
      </w:r>
      <w:r>
        <w:rPr>
          <w:rFonts w:ascii="Times New Roman" w:hAnsi="Times New Roman" w:cs="Times New Roman"/>
          <w:color w:val="0000FF"/>
        </w:rPr>
        <w:t xml:space="preserve"> </w:t>
      </w:r>
      <w:r>
        <w:rPr>
          <w:rFonts w:ascii="Times New Roman" w:hAnsi="Times New Roman" w:cs="Times New Roman"/>
          <w:color w:val="0000FF"/>
        </w:rPr>
        <w:t>enhancers. We include this result in the revised manuscript (Fig. 6 and Supplementary Figure 12).</w:t>
      </w:r>
    </w:p>
    <w:p w:rsidR="008311E8" w:rsidRDefault="008311E8" w:rsidP="008311E8">
      <w:pPr>
        <w:autoSpaceDE w:val="0"/>
        <w:autoSpaceDN w:val="0"/>
        <w:adjustRightInd w:val="0"/>
        <w:spacing w:after="0" w:line="240" w:lineRule="auto"/>
        <w:rPr>
          <w:rFonts w:ascii="Arial" w:hAnsi="Arial" w:cs="Arial"/>
          <w:b/>
          <w:bCs/>
          <w:color w:val="000000"/>
          <w:sz w:val="18"/>
          <w:szCs w:val="18"/>
        </w:rPr>
      </w:pPr>
    </w:p>
    <w:p w:rsidR="008311E8" w:rsidRDefault="008311E8" w:rsidP="008311E8">
      <w:pPr>
        <w:autoSpaceDE w:val="0"/>
        <w:autoSpaceDN w:val="0"/>
        <w:adjustRightInd w:val="0"/>
        <w:spacing w:after="0" w:line="240" w:lineRule="auto"/>
        <w:rPr>
          <w:rFonts w:ascii="Arial" w:hAnsi="Arial" w:cs="Arial"/>
          <w:b/>
          <w:bCs/>
          <w:color w:val="000000"/>
          <w:sz w:val="18"/>
          <w:szCs w:val="18"/>
        </w:rPr>
      </w:pPr>
      <w:r>
        <w:rPr>
          <w:rFonts w:ascii="Arial" w:hAnsi="Arial" w:cs="Arial"/>
          <w:b/>
          <w:bCs/>
          <w:noProof/>
          <w:color w:val="000000"/>
          <w:sz w:val="18"/>
          <w:szCs w:val="18"/>
          <w:lang w:eastAsia="en-GB"/>
        </w:rPr>
        <w:drawing>
          <wp:inline distT="0" distB="0" distL="0" distR="0">
            <wp:extent cx="5731510" cy="26726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672665"/>
                    </a:xfrm>
                    <a:prstGeom prst="rect">
                      <a:avLst/>
                    </a:prstGeom>
                    <a:noFill/>
                    <a:ln>
                      <a:noFill/>
                    </a:ln>
                  </pic:spPr>
                </pic:pic>
              </a:graphicData>
            </a:graphic>
          </wp:inline>
        </w:drawing>
      </w:r>
    </w:p>
    <w:p w:rsidR="008311E8" w:rsidRDefault="008311E8" w:rsidP="008311E8">
      <w:pPr>
        <w:autoSpaceDE w:val="0"/>
        <w:autoSpaceDN w:val="0"/>
        <w:adjustRightInd w:val="0"/>
        <w:spacing w:after="0" w:line="240" w:lineRule="auto"/>
        <w:rPr>
          <w:rFonts w:ascii="Arial" w:hAnsi="Arial" w:cs="Arial"/>
          <w:b/>
          <w:bCs/>
          <w:color w:val="000000"/>
          <w:sz w:val="18"/>
          <w:szCs w:val="18"/>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Interestingly, while we found no enriched GO categories for genes assigned to bins with low number of</w:t>
      </w:r>
      <w:r>
        <w:rPr>
          <w:rFonts w:ascii="Times New Roman" w:hAnsi="Times New Roman" w:cs="Times New Roman"/>
          <w:color w:val="0000FF"/>
        </w:rPr>
        <w:t xml:space="preserve"> </w:t>
      </w:r>
      <w:r>
        <w:rPr>
          <w:rFonts w:ascii="Times New Roman" w:hAnsi="Times New Roman" w:cs="Times New Roman"/>
          <w:color w:val="0000FF"/>
        </w:rPr>
        <w:t>linked enhancers, several categories related to cell communication and differentiation were enriched</w:t>
      </w:r>
      <w:r>
        <w:rPr>
          <w:rFonts w:ascii="Times New Roman" w:hAnsi="Times New Roman" w:cs="Times New Roman"/>
          <w:color w:val="0000FF"/>
        </w:rPr>
        <w:t xml:space="preserve"> </w:t>
      </w:r>
      <w:r>
        <w:rPr>
          <w:rFonts w:ascii="Times New Roman" w:hAnsi="Times New Roman" w:cs="Times New Roman"/>
          <w:color w:val="0000FF"/>
        </w:rPr>
        <w:t>among the genes with higher number of linked enhancers. Below are selected GO terms that were overrepresented</w:t>
      </w:r>
      <w:r>
        <w:rPr>
          <w:rFonts w:ascii="Times New Roman" w:hAnsi="Times New Roman" w:cs="Times New Roman"/>
          <w:color w:val="0000FF"/>
        </w:rPr>
        <w:t xml:space="preserve"> </w:t>
      </w:r>
      <w:r>
        <w:rPr>
          <w:rFonts w:ascii="Times New Roman" w:hAnsi="Times New Roman" w:cs="Times New Roman"/>
          <w:color w:val="0000FF"/>
        </w:rPr>
        <w:t xml:space="preserve">when </w:t>
      </w:r>
      <w:proofErr w:type="spellStart"/>
      <w:r>
        <w:rPr>
          <w:rFonts w:ascii="Times New Roman" w:hAnsi="Times New Roman" w:cs="Times New Roman"/>
          <w:color w:val="0000FF"/>
        </w:rPr>
        <w:t>analyzing</w:t>
      </w:r>
      <w:proofErr w:type="spellEnd"/>
      <w:r>
        <w:rPr>
          <w:rFonts w:ascii="Times New Roman" w:hAnsi="Times New Roman" w:cs="Times New Roman"/>
          <w:color w:val="0000FF"/>
        </w:rPr>
        <w:t xml:space="preserve"> together the genes with 4-10 linked enhancers. We added these results to the</w:t>
      </w:r>
      <w:r>
        <w:rPr>
          <w:rFonts w:ascii="Times New Roman" w:hAnsi="Times New Roman" w:cs="Times New Roman"/>
          <w:color w:val="0000FF"/>
        </w:rPr>
        <w:t xml:space="preserve"> </w:t>
      </w:r>
      <w:r>
        <w:rPr>
          <w:rFonts w:ascii="Times New Roman" w:hAnsi="Times New Roman" w:cs="Times New Roman"/>
          <w:color w:val="0000FF"/>
        </w:rPr>
        <w:t>revised manuscript (Supplementary Table 4).</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Pr="008311E8" w:rsidRDefault="008311E8" w:rsidP="008311E8">
      <w:pPr>
        <w:autoSpaceDE w:val="0"/>
        <w:autoSpaceDN w:val="0"/>
        <w:adjustRightInd w:val="0"/>
        <w:spacing w:after="0" w:line="240" w:lineRule="auto"/>
        <w:rPr>
          <w:rFonts w:ascii="Arial" w:hAnsi="Arial" w:cs="Arial"/>
          <w:b/>
          <w:bCs/>
          <w:sz w:val="16"/>
          <w:szCs w:val="16"/>
        </w:rPr>
      </w:pPr>
      <w:r w:rsidRPr="008311E8">
        <w:rPr>
          <w:rFonts w:ascii="Arial" w:hAnsi="Arial" w:cs="Arial"/>
          <w:b/>
          <w:bCs/>
          <w:sz w:val="16"/>
          <w:szCs w:val="16"/>
        </w:rPr>
        <w:t xml:space="preserve">GO.ID </w:t>
      </w:r>
      <w:r w:rsidRPr="008311E8">
        <w:rPr>
          <w:rFonts w:ascii="Arial" w:hAnsi="Arial" w:cs="Arial"/>
          <w:b/>
          <w:bCs/>
          <w:sz w:val="16"/>
          <w:szCs w:val="16"/>
        </w:rPr>
        <w:tab/>
      </w:r>
      <w:r w:rsidRPr="008311E8">
        <w:rPr>
          <w:rFonts w:ascii="Arial" w:hAnsi="Arial" w:cs="Arial"/>
          <w:b/>
          <w:bCs/>
          <w:sz w:val="16"/>
          <w:szCs w:val="16"/>
        </w:rPr>
        <w:tab/>
      </w:r>
      <w:r w:rsidRPr="008311E8">
        <w:rPr>
          <w:rFonts w:ascii="Arial" w:hAnsi="Arial" w:cs="Arial"/>
          <w:b/>
          <w:bCs/>
          <w:sz w:val="16"/>
          <w:szCs w:val="16"/>
        </w:rPr>
        <w:t xml:space="preserve">Term </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8311E8">
        <w:rPr>
          <w:rFonts w:ascii="Arial" w:hAnsi="Arial" w:cs="Arial"/>
          <w:b/>
          <w:bCs/>
          <w:sz w:val="16"/>
          <w:szCs w:val="16"/>
        </w:rPr>
        <w:t># Annotated</w:t>
      </w:r>
      <w:r w:rsidRPr="008311E8">
        <w:rPr>
          <w:rFonts w:ascii="Arial" w:hAnsi="Arial" w:cs="Arial"/>
          <w:b/>
          <w:bCs/>
          <w:sz w:val="16"/>
          <w:szCs w:val="16"/>
        </w:rPr>
        <w:tab/>
      </w:r>
      <w:r w:rsidRPr="008311E8">
        <w:rPr>
          <w:rFonts w:ascii="Arial" w:hAnsi="Arial" w:cs="Arial"/>
          <w:b/>
          <w:bCs/>
          <w:sz w:val="16"/>
          <w:szCs w:val="16"/>
        </w:rPr>
        <w:t xml:space="preserve"># </w:t>
      </w:r>
      <w:proofErr w:type="spellStart"/>
      <w:r w:rsidRPr="008311E8">
        <w:rPr>
          <w:rFonts w:ascii="Arial" w:hAnsi="Arial" w:cs="Arial"/>
          <w:b/>
          <w:bCs/>
          <w:sz w:val="16"/>
          <w:szCs w:val="16"/>
        </w:rPr>
        <w:t>tarSet</w:t>
      </w:r>
      <w:proofErr w:type="spellEnd"/>
      <w:r w:rsidRPr="008311E8">
        <w:rPr>
          <w:rFonts w:ascii="Arial" w:hAnsi="Arial" w:cs="Arial"/>
          <w:b/>
          <w:bCs/>
          <w:sz w:val="16"/>
          <w:szCs w:val="16"/>
        </w:rPr>
        <w:t xml:space="preserve"> </w:t>
      </w:r>
      <w:r>
        <w:rPr>
          <w:rFonts w:ascii="Arial" w:hAnsi="Arial" w:cs="Arial"/>
          <w:b/>
          <w:bCs/>
          <w:sz w:val="16"/>
          <w:szCs w:val="16"/>
        </w:rPr>
        <w:tab/>
      </w:r>
      <w:r w:rsidRPr="008311E8">
        <w:rPr>
          <w:rFonts w:ascii="Arial" w:hAnsi="Arial" w:cs="Arial"/>
          <w:b/>
          <w:bCs/>
          <w:sz w:val="16"/>
          <w:szCs w:val="16"/>
        </w:rPr>
        <w:t xml:space="preserve">Expected </w:t>
      </w:r>
      <w:proofErr w:type="spellStart"/>
      <w:r>
        <w:rPr>
          <w:rFonts w:ascii="Arial" w:hAnsi="Arial" w:cs="Arial"/>
          <w:b/>
          <w:bCs/>
          <w:sz w:val="16"/>
          <w:szCs w:val="16"/>
        </w:rPr>
        <w:t>classicFisher</w:t>
      </w:r>
      <w:proofErr w:type="spellEnd"/>
      <w:r>
        <w:rPr>
          <w:rFonts w:ascii="Arial" w:hAnsi="Arial" w:cs="Arial"/>
          <w:b/>
          <w:bCs/>
          <w:sz w:val="16"/>
          <w:szCs w:val="16"/>
        </w:rPr>
        <w:tab/>
      </w:r>
      <w:proofErr w:type="spellStart"/>
      <w:r>
        <w:rPr>
          <w:rFonts w:ascii="Arial" w:hAnsi="Arial" w:cs="Arial"/>
          <w:b/>
          <w:bCs/>
          <w:sz w:val="16"/>
          <w:szCs w:val="16"/>
        </w:rPr>
        <w:t>qv</w:t>
      </w:r>
      <w:r w:rsidRPr="008311E8">
        <w:rPr>
          <w:rFonts w:ascii="Arial" w:hAnsi="Arial" w:cs="Arial"/>
          <w:b/>
          <w:bCs/>
          <w:sz w:val="16"/>
          <w:szCs w:val="16"/>
        </w:rPr>
        <w:t>al</w:t>
      </w:r>
      <w:proofErr w:type="spellEnd"/>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:0007155</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cell adhesion</w:t>
      </w:r>
      <w:r>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902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186 </w:t>
      </w:r>
      <w:r>
        <w:rPr>
          <w:rFonts w:ascii="Arial" w:hAnsi="Arial" w:cs="Arial"/>
          <w:sz w:val="16"/>
          <w:szCs w:val="16"/>
        </w:rPr>
        <w:tab/>
      </w:r>
      <w:r w:rsidRPr="008311E8">
        <w:rPr>
          <w:rFonts w:ascii="Arial" w:hAnsi="Arial" w:cs="Arial"/>
          <w:sz w:val="16"/>
          <w:szCs w:val="16"/>
        </w:rPr>
        <w:t xml:space="preserve">115.41 </w:t>
      </w:r>
      <w:r w:rsidR="00930FCD">
        <w:rPr>
          <w:rFonts w:ascii="Arial" w:hAnsi="Arial" w:cs="Arial"/>
          <w:sz w:val="16"/>
          <w:szCs w:val="16"/>
        </w:rPr>
        <w:tab/>
      </w:r>
      <w:r w:rsidRPr="008311E8">
        <w:rPr>
          <w:rFonts w:ascii="Arial" w:hAnsi="Arial" w:cs="Arial"/>
          <w:sz w:val="16"/>
          <w:szCs w:val="16"/>
        </w:rPr>
        <w:t xml:space="preserve">3.70E-12 </w:t>
      </w:r>
      <w:r>
        <w:rPr>
          <w:rFonts w:ascii="Arial" w:hAnsi="Arial" w:cs="Arial"/>
          <w:sz w:val="16"/>
          <w:szCs w:val="16"/>
        </w:rPr>
        <w:tab/>
      </w:r>
      <w:r w:rsidR="00930FCD">
        <w:rPr>
          <w:rFonts w:ascii="Arial" w:hAnsi="Arial" w:cs="Arial"/>
          <w:sz w:val="16"/>
          <w:szCs w:val="16"/>
        </w:rPr>
        <w:tab/>
      </w:r>
      <w:r w:rsidRPr="008311E8">
        <w:rPr>
          <w:rFonts w:ascii="Arial" w:hAnsi="Arial" w:cs="Arial"/>
          <w:sz w:val="16"/>
          <w:szCs w:val="16"/>
        </w:rPr>
        <w:t>1.03E-08</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:0007165</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signal transduction </w:t>
      </w:r>
      <w:r w:rsidRPr="008311E8">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3626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557 </w:t>
      </w:r>
      <w:r>
        <w:rPr>
          <w:rFonts w:ascii="Arial" w:hAnsi="Arial" w:cs="Arial"/>
          <w:sz w:val="16"/>
          <w:szCs w:val="16"/>
        </w:rPr>
        <w:tab/>
      </w:r>
      <w:r w:rsidRPr="008311E8">
        <w:rPr>
          <w:rFonts w:ascii="Arial" w:hAnsi="Arial" w:cs="Arial"/>
          <w:sz w:val="16"/>
          <w:szCs w:val="16"/>
        </w:rPr>
        <w:t xml:space="preserve">463.94 </w:t>
      </w:r>
      <w:r w:rsidR="00930FCD">
        <w:rPr>
          <w:rFonts w:ascii="Arial" w:hAnsi="Arial" w:cs="Arial"/>
          <w:sz w:val="16"/>
          <w:szCs w:val="16"/>
        </w:rPr>
        <w:tab/>
      </w:r>
      <w:r w:rsidRPr="008311E8">
        <w:rPr>
          <w:rFonts w:ascii="Arial" w:hAnsi="Arial" w:cs="Arial"/>
          <w:sz w:val="16"/>
          <w:szCs w:val="16"/>
        </w:rPr>
        <w:t xml:space="preserve">1.30E-08 </w:t>
      </w:r>
      <w:r w:rsidR="00930FCD">
        <w:rPr>
          <w:rFonts w:ascii="Arial" w:hAnsi="Arial" w:cs="Arial"/>
          <w:sz w:val="16"/>
          <w:szCs w:val="16"/>
        </w:rPr>
        <w:tab/>
      </w:r>
      <w:r w:rsidR="00930FCD">
        <w:rPr>
          <w:rFonts w:ascii="Arial" w:hAnsi="Arial" w:cs="Arial"/>
          <w:sz w:val="16"/>
          <w:szCs w:val="16"/>
        </w:rPr>
        <w:tab/>
      </w:r>
      <w:r w:rsidRPr="008311E8">
        <w:rPr>
          <w:rFonts w:ascii="Arial" w:hAnsi="Arial" w:cs="Arial"/>
          <w:sz w:val="16"/>
          <w:szCs w:val="16"/>
        </w:rPr>
        <w:t>8.26E-06</w:t>
      </w:r>
    </w:p>
    <w:p w:rsidR="008311E8" w:rsidRPr="008311E8" w:rsidRDefault="008311E8" w:rsidP="008311E8">
      <w:pPr>
        <w:autoSpaceDE w:val="0"/>
        <w:autoSpaceDN w:val="0"/>
        <w:adjustRightInd w:val="0"/>
        <w:spacing w:after="0" w:line="240" w:lineRule="auto"/>
        <w:rPr>
          <w:rFonts w:ascii="Arial" w:hAnsi="Arial" w:cs="Arial"/>
          <w:sz w:val="16"/>
          <w:szCs w:val="16"/>
        </w:rPr>
      </w:pPr>
      <w:r w:rsidRPr="008311E8">
        <w:rPr>
          <w:rFonts w:ascii="Arial" w:hAnsi="Arial" w:cs="Arial"/>
          <w:sz w:val="16"/>
          <w:szCs w:val="16"/>
        </w:rPr>
        <w:t>GO</w:t>
      </w:r>
      <w:proofErr w:type="gramStart"/>
      <w:r w:rsidRPr="008311E8">
        <w:rPr>
          <w:rFonts w:ascii="Arial" w:hAnsi="Arial" w:cs="Arial"/>
          <w:sz w:val="16"/>
          <w:szCs w:val="16"/>
        </w:rPr>
        <w:t>:0006954</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 xml:space="preserve">inflammatory response </w:t>
      </w:r>
      <w:r>
        <w:rPr>
          <w:rFonts w:ascii="Arial" w:hAnsi="Arial" w:cs="Arial"/>
          <w:sz w:val="16"/>
          <w:szCs w:val="16"/>
        </w:rPr>
        <w:tab/>
      </w:r>
      <w:r w:rsidRPr="008311E8">
        <w:rPr>
          <w:rFonts w:ascii="Arial" w:hAnsi="Arial" w:cs="Arial"/>
          <w:sz w:val="16"/>
          <w:szCs w:val="16"/>
        </w:rPr>
        <w:t xml:space="preserve">388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83 </w:t>
      </w:r>
      <w:r>
        <w:rPr>
          <w:rFonts w:ascii="Arial" w:hAnsi="Arial" w:cs="Arial"/>
          <w:sz w:val="16"/>
          <w:szCs w:val="16"/>
        </w:rPr>
        <w:tab/>
      </w:r>
      <w:r w:rsidRPr="008311E8">
        <w:rPr>
          <w:rFonts w:ascii="Arial" w:hAnsi="Arial" w:cs="Arial"/>
          <w:sz w:val="16"/>
          <w:szCs w:val="16"/>
        </w:rPr>
        <w:t xml:space="preserve">49.64 </w:t>
      </w:r>
      <w:r w:rsidR="00930FCD">
        <w:rPr>
          <w:rFonts w:ascii="Arial" w:hAnsi="Arial" w:cs="Arial"/>
          <w:sz w:val="16"/>
          <w:szCs w:val="16"/>
        </w:rPr>
        <w:tab/>
      </w:r>
      <w:r w:rsidRPr="008311E8">
        <w:rPr>
          <w:rFonts w:ascii="Arial" w:hAnsi="Arial" w:cs="Arial"/>
          <w:sz w:val="16"/>
          <w:szCs w:val="16"/>
        </w:rPr>
        <w:t xml:space="preserve">1.10E-06 </w:t>
      </w:r>
      <w:r w:rsidR="00930FCD">
        <w:rPr>
          <w:rFonts w:ascii="Arial" w:hAnsi="Arial" w:cs="Arial"/>
          <w:sz w:val="16"/>
          <w:szCs w:val="16"/>
        </w:rPr>
        <w:tab/>
      </w:r>
      <w:r w:rsidR="00930FCD">
        <w:rPr>
          <w:rFonts w:ascii="Arial" w:hAnsi="Arial" w:cs="Arial"/>
          <w:sz w:val="16"/>
          <w:szCs w:val="16"/>
        </w:rPr>
        <w:tab/>
      </w:r>
      <w:r w:rsidRPr="008311E8">
        <w:rPr>
          <w:rFonts w:ascii="Arial" w:hAnsi="Arial" w:cs="Arial"/>
          <w:sz w:val="16"/>
          <w:szCs w:val="16"/>
        </w:rPr>
        <w:t>0.000296</w:t>
      </w:r>
    </w:p>
    <w:p w:rsidR="008311E8" w:rsidRPr="008311E8" w:rsidRDefault="008311E8" w:rsidP="008311E8">
      <w:pPr>
        <w:autoSpaceDE w:val="0"/>
        <w:autoSpaceDN w:val="0"/>
        <w:adjustRightInd w:val="0"/>
        <w:spacing w:after="0" w:line="240" w:lineRule="auto"/>
        <w:rPr>
          <w:rFonts w:ascii="Times New Roman" w:hAnsi="Times New Roman" w:cs="Times New Roman"/>
          <w:color w:val="0000FF"/>
          <w:sz w:val="16"/>
          <w:szCs w:val="16"/>
        </w:rPr>
      </w:pPr>
      <w:r w:rsidRPr="008311E8">
        <w:rPr>
          <w:rFonts w:ascii="Arial" w:hAnsi="Arial" w:cs="Arial"/>
          <w:sz w:val="16"/>
          <w:szCs w:val="16"/>
        </w:rPr>
        <w:t>GO</w:t>
      </w:r>
      <w:proofErr w:type="gramStart"/>
      <w:r w:rsidRPr="008311E8">
        <w:rPr>
          <w:rFonts w:ascii="Arial" w:hAnsi="Arial" w:cs="Arial"/>
          <w:sz w:val="16"/>
          <w:szCs w:val="16"/>
        </w:rPr>
        <w:t>:0030154</w:t>
      </w:r>
      <w:proofErr w:type="gramEnd"/>
      <w:r w:rsidRPr="008311E8">
        <w:rPr>
          <w:rFonts w:ascii="Arial" w:hAnsi="Arial" w:cs="Arial"/>
          <w:sz w:val="16"/>
          <w:szCs w:val="16"/>
        </w:rPr>
        <w:t xml:space="preserve"> </w:t>
      </w:r>
      <w:r w:rsidRPr="008311E8">
        <w:rPr>
          <w:rFonts w:ascii="Arial" w:hAnsi="Arial" w:cs="Arial"/>
          <w:sz w:val="16"/>
          <w:szCs w:val="16"/>
        </w:rPr>
        <w:tab/>
      </w:r>
      <w:r w:rsidRPr="008311E8">
        <w:rPr>
          <w:rFonts w:ascii="Arial" w:hAnsi="Arial" w:cs="Arial"/>
          <w:sz w:val="16"/>
          <w:szCs w:val="16"/>
        </w:rPr>
        <w:t>cell differentiation</w:t>
      </w:r>
      <w:r w:rsidRPr="008311E8">
        <w:rPr>
          <w:rFonts w:ascii="Arial" w:hAnsi="Arial" w:cs="Arial"/>
          <w:sz w:val="16"/>
          <w:szCs w:val="16"/>
        </w:rPr>
        <w:tab/>
      </w:r>
      <w:r>
        <w:rPr>
          <w:rFonts w:ascii="Arial" w:hAnsi="Arial" w:cs="Arial"/>
          <w:sz w:val="16"/>
          <w:szCs w:val="16"/>
        </w:rPr>
        <w:tab/>
      </w:r>
      <w:r w:rsidRPr="008311E8">
        <w:rPr>
          <w:rFonts w:ascii="Arial" w:hAnsi="Arial" w:cs="Arial"/>
          <w:sz w:val="16"/>
          <w:szCs w:val="16"/>
        </w:rPr>
        <w:t xml:space="preserve">2505 </w:t>
      </w:r>
      <w:r w:rsidRPr="008311E8">
        <w:rPr>
          <w:rFonts w:ascii="Arial" w:hAnsi="Arial" w:cs="Arial"/>
          <w:sz w:val="16"/>
          <w:szCs w:val="16"/>
        </w:rPr>
        <w:tab/>
      </w:r>
      <w:r w:rsidRPr="008311E8">
        <w:rPr>
          <w:rFonts w:ascii="Arial" w:hAnsi="Arial" w:cs="Arial"/>
          <w:sz w:val="16"/>
          <w:szCs w:val="16"/>
        </w:rPr>
        <w:tab/>
      </w:r>
      <w:r w:rsidRPr="008311E8">
        <w:rPr>
          <w:rFonts w:ascii="Arial" w:hAnsi="Arial" w:cs="Arial"/>
          <w:sz w:val="16"/>
          <w:szCs w:val="16"/>
        </w:rPr>
        <w:t xml:space="preserve">371 </w:t>
      </w:r>
      <w:r>
        <w:rPr>
          <w:rFonts w:ascii="Arial" w:hAnsi="Arial" w:cs="Arial"/>
          <w:sz w:val="16"/>
          <w:szCs w:val="16"/>
        </w:rPr>
        <w:tab/>
      </w:r>
      <w:r w:rsidRPr="008311E8">
        <w:rPr>
          <w:rFonts w:ascii="Arial" w:hAnsi="Arial" w:cs="Arial"/>
          <w:sz w:val="16"/>
          <w:szCs w:val="16"/>
        </w:rPr>
        <w:t xml:space="preserve">320.51 </w:t>
      </w:r>
      <w:r w:rsidR="00930FCD">
        <w:rPr>
          <w:rFonts w:ascii="Arial" w:hAnsi="Arial" w:cs="Arial"/>
          <w:sz w:val="16"/>
          <w:szCs w:val="16"/>
        </w:rPr>
        <w:tab/>
      </w:r>
      <w:r w:rsidRPr="008311E8">
        <w:rPr>
          <w:rFonts w:ascii="Arial" w:hAnsi="Arial" w:cs="Arial"/>
          <w:sz w:val="16"/>
          <w:szCs w:val="16"/>
        </w:rPr>
        <w:t xml:space="preserve">0.00039 </w:t>
      </w:r>
      <w:r w:rsidR="00930FCD">
        <w:rPr>
          <w:rFonts w:ascii="Arial" w:hAnsi="Arial" w:cs="Arial"/>
          <w:sz w:val="16"/>
          <w:szCs w:val="16"/>
        </w:rPr>
        <w:tab/>
      </w:r>
      <w:r w:rsidR="00930FCD">
        <w:rPr>
          <w:rFonts w:ascii="Arial" w:hAnsi="Arial" w:cs="Arial"/>
          <w:sz w:val="16"/>
          <w:szCs w:val="16"/>
        </w:rPr>
        <w:tab/>
      </w:r>
      <w:r w:rsidRPr="008311E8">
        <w:rPr>
          <w:rFonts w:ascii="Arial" w:hAnsi="Arial" w:cs="Arial"/>
          <w:sz w:val="16"/>
          <w:szCs w:val="16"/>
        </w:rPr>
        <w:t>0.017444</w:t>
      </w:r>
    </w:p>
    <w:p w:rsidR="008311E8" w:rsidRDefault="008311E8" w:rsidP="008311E8">
      <w:pPr>
        <w:autoSpaceDE w:val="0"/>
        <w:autoSpaceDN w:val="0"/>
        <w:adjustRightInd w:val="0"/>
        <w:spacing w:after="0" w:line="240" w:lineRule="auto"/>
        <w:rPr>
          <w:rFonts w:ascii="Times New Roman" w:hAnsi="Times New Roman" w:cs="Times New Roman"/>
          <w:color w:val="0000FF"/>
        </w:rPr>
      </w:pPr>
    </w:p>
    <w:p w:rsidR="008311E8" w:rsidRPr="00930FCD" w:rsidRDefault="00930FCD" w:rsidP="00930FCD">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lastRenderedPageBreak/>
        <w:t xml:space="preserve">3. </w:t>
      </w:r>
      <w:r w:rsidR="008311E8" w:rsidRPr="00930FCD">
        <w:rPr>
          <w:rFonts w:ascii="Times New Roman" w:hAnsi="Times New Roman" w:cs="Times New Roman"/>
          <w:i/>
          <w:iCs/>
          <w:color w:val="000000"/>
        </w:rPr>
        <w:t>For the set of models that passed cross validation test but have low R^2, the authors suggest that the</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low R^2 means that there are additional missing regulatory elements that play important role in the</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regulation of the target promoter. This suggests that these promoters will on average be under much</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longer-range regulation than the majority of others. Since it is known that this set of target genes is</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enriched for genes that encode developmental transcription factors and other developmental regulators, a</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quick GO analysis of these genes should provide additional evidence that low R^2 is indeed due to</w:t>
      </w:r>
      <w:r w:rsidRPr="00930FCD">
        <w:rPr>
          <w:rFonts w:ascii="Times New Roman" w:hAnsi="Times New Roman" w:cs="Times New Roman"/>
          <w:i/>
          <w:iCs/>
          <w:color w:val="000000"/>
        </w:rPr>
        <w:t xml:space="preserve"> </w:t>
      </w:r>
      <w:r w:rsidR="008311E8" w:rsidRPr="00930FCD">
        <w:rPr>
          <w:rFonts w:ascii="Times New Roman" w:hAnsi="Times New Roman" w:cs="Times New Roman"/>
          <w:i/>
          <w:iCs/>
          <w:color w:val="000000"/>
        </w:rPr>
        <w:t>additional enhancers further away from the closest 10.</w:t>
      </w:r>
    </w:p>
    <w:p w:rsidR="00930FCD" w:rsidRPr="00930FCD" w:rsidRDefault="00930FCD" w:rsidP="00930FCD">
      <w:pPr>
        <w:pStyle w:val="ListParagraph"/>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Here we chose to perform a gene-set enrichment analysis (GSEA) on the genes ranked by R^2 rather than</w:t>
      </w:r>
      <w:r w:rsidR="00930FCD">
        <w:rPr>
          <w:rFonts w:ascii="Times New Roman" w:hAnsi="Times New Roman" w:cs="Times New Roman"/>
          <w:color w:val="0000FF"/>
        </w:rPr>
        <w:t xml:space="preserve"> </w:t>
      </w:r>
      <w:r>
        <w:rPr>
          <w:rFonts w:ascii="Times New Roman" w:hAnsi="Times New Roman" w:cs="Times New Roman"/>
          <w:color w:val="0000FF"/>
        </w:rPr>
        <w:t xml:space="preserve">GO analysis, as GSEA is generally more sensitive and does not require specifying a threshold. No </w:t>
      </w:r>
      <w:proofErr w:type="spellStart"/>
      <w:r>
        <w:rPr>
          <w:rFonts w:ascii="Times New Roman" w:hAnsi="Times New Roman" w:cs="Times New Roman"/>
          <w:color w:val="0000FF"/>
        </w:rPr>
        <w:t>geneset</w:t>
      </w:r>
      <w:proofErr w:type="spellEnd"/>
      <w:r w:rsidR="00930FCD">
        <w:rPr>
          <w:rFonts w:ascii="Times New Roman" w:hAnsi="Times New Roman" w:cs="Times New Roman"/>
          <w:color w:val="0000FF"/>
        </w:rPr>
        <w:t xml:space="preserve"> </w:t>
      </w:r>
      <w:r>
        <w:rPr>
          <w:rFonts w:ascii="Times New Roman" w:hAnsi="Times New Roman" w:cs="Times New Roman"/>
          <w:color w:val="0000FF"/>
        </w:rPr>
        <w:t xml:space="preserve">(either function or biological process category or </w:t>
      </w:r>
      <w:proofErr w:type="spellStart"/>
      <w:r>
        <w:rPr>
          <w:rFonts w:ascii="Times New Roman" w:hAnsi="Times New Roman" w:cs="Times New Roman"/>
          <w:color w:val="0000FF"/>
        </w:rPr>
        <w:t>signaling</w:t>
      </w:r>
      <w:proofErr w:type="spellEnd"/>
      <w:r>
        <w:rPr>
          <w:rFonts w:ascii="Times New Roman" w:hAnsi="Times New Roman" w:cs="Times New Roman"/>
          <w:color w:val="0000FF"/>
        </w:rPr>
        <w:t xml:space="preserve"> pathway) was enriched among the genes</w:t>
      </w:r>
      <w:r w:rsidR="00930FCD">
        <w:rPr>
          <w:rFonts w:ascii="Times New Roman" w:hAnsi="Times New Roman" w:cs="Times New Roman"/>
          <w:color w:val="0000FF"/>
        </w:rPr>
        <w:t xml:space="preserve"> </w:t>
      </w:r>
      <w:r>
        <w:rPr>
          <w:rFonts w:ascii="Times New Roman" w:hAnsi="Times New Roman" w:cs="Times New Roman"/>
          <w:color w:val="0000FF"/>
        </w:rPr>
        <w:t>with low R^2, so we could not associate these genes with any specific function/process. We did observe</w:t>
      </w:r>
      <w:r w:rsidR="00930FCD">
        <w:rPr>
          <w:rFonts w:ascii="Times New Roman" w:hAnsi="Times New Roman" w:cs="Times New Roman"/>
          <w:color w:val="0000FF"/>
        </w:rPr>
        <w:t xml:space="preserve"> </w:t>
      </w:r>
      <w:r>
        <w:rPr>
          <w:rFonts w:ascii="Times New Roman" w:hAnsi="Times New Roman" w:cs="Times New Roman"/>
          <w:color w:val="0000FF"/>
        </w:rPr>
        <w:t>some enrichment for the genes with high R^2, including immune-re</w:t>
      </w:r>
      <w:r w:rsidR="00930FCD">
        <w:rPr>
          <w:rFonts w:ascii="Times New Roman" w:hAnsi="Times New Roman" w:cs="Times New Roman"/>
          <w:color w:val="0000FF"/>
        </w:rPr>
        <w:t xml:space="preserve">lated genes, Notch1 targets and </w:t>
      </w:r>
      <w:r>
        <w:rPr>
          <w:rFonts w:ascii="Times New Roman" w:hAnsi="Times New Roman" w:cs="Times New Roman"/>
          <w:color w:val="0000FF"/>
        </w:rPr>
        <w:t>collagens, as shown in the figure below. We decided not to include these results as we are not sure about</w:t>
      </w:r>
      <w:r w:rsidR="00930FCD">
        <w:rPr>
          <w:rFonts w:ascii="Times New Roman" w:hAnsi="Times New Roman" w:cs="Times New Roman"/>
          <w:color w:val="0000FF"/>
        </w:rPr>
        <w:t xml:space="preserve"> </w:t>
      </w:r>
      <w:r>
        <w:rPr>
          <w:rFonts w:ascii="Times New Roman" w:hAnsi="Times New Roman" w:cs="Times New Roman"/>
          <w:color w:val="0000FF"/>
        </w:rPr>
        <w:t>their biological meaning.</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930FCD" w:rsidRDefault="00930FCD"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noProof/>
          <w:color w:val="0000FF"/>
          <w:lang w:eastAsia="en-GB"/>
        </w:rPr>
        <w:drawing>
          <wp:inline distT="0" distB="0" distL="0" distR="0">
            <wp:extent cx="5731510" cy="1480770"/>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480770"/>
                    </a:xfrm>
                    <a:prstGeom prst="rect">
                      <a:avLst/>
                    </a:prstGeom>
                    <a:noFill/>
                    <a:ln>
                      <a:noFill/>
                    </a:ln>
                  </pic:spPr>
                </pic:pic>
              </a:graphicData>
            </a:graphic>
          </wp:inline>
        </w:drawing>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4. A minor point: the authors use the term "architecture" to mean something different than it normally</w:t>
      </w:r>
      <w:r w:rsidR="00930FCD">
        <w:rPr>
          <w:rFonts w:ascii="Times New Roman" w:hAnsi="Times New Roman" w:cs="Times New Roman"/>
          <w:i/>
          <w:iCs/>
          <w:color w:val="000000"/>
        </w:rPr>
        <w:t xml:space="preserve"> </w:t>
      </w:r>
      <w:r>
        <w:rPr>
          <w:rFonts w:ascii="Times New Roman" w:hAnsi="Times New Roman" w:cs="Times New Roman"/>
          <w:i/>
          <w:iCs/>
          <w:color w:val="000000"/>
        </w:rPr>
        <w:t>means to promoter researchers, for whom promoter architecture refers to the configuration of general</w:t>
      </w:r>
      <w:r w:rsidR="00930FCD">
        <w:rPr>
          <w:rFonts w:ascii="Times New Roman" w:hAnsi="Times New Roman" w:cs="Times New Roman"/>
          <w:i/>
          <w:iCs/>
          <w:color w:val="000000"/>
        </w:rPr>
        <w:t xml:space="preserve"> </w:t>
      </w:r>
      <w:r>
        <w:rPr>
          <w:rFonts w:ascii="Times New Roman" w:hAnsi="Times New Roman" w:cs="Times New Roman"/>
          <w:i/>
          <w:iCs/>
          <w:color w:val="000000"/>
        </w:rPr>
        <w:t>transcription factors and nucleosomes and where different architectures point to qualitatively different</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classes of promoters. I would suggest </w:t>
      </w:r>
      <w:proofErr w:type="gramStart"/>
      <w:r>
        <w:rPr>
          <w:rFonts w:ascii="Times New Roman" w:hAnsi="Times New Roman" w:cs="Times New Roman"/>
          <w:i/>
          <w:iCs/>
          <w:color w:val="000000"/>
        </w:rPr>
        <w:t>to find</w:t>
      </w:r>
      <w:proofErr w:type="gramEnd"/>
      <w:r>
        <w:rPr>
          <w:rFonts w:ascii="Times New Roman" w:hAnsi="Times New Roman" w:cs="Times New Roman"/>
          <w:i/>
          <w:iCs/>
          <w:color w:val="000000"/>
        </w:rPr>
        <w:t xml:space="preserve"> an alternative term for their "architecture of promoter</w:t>
      </w:r>
      <w:r w:rsidR="00930FCD">
        <w:rPr>
          <w:rFonts w:ascii="Times New Roman" w:hAnsi="Times New Roman" w:cs="Times New Roman"/>
          <w:i/>
          <w:iCs/>
          <w:color w:val="000000"/>
        </w:rPr>
        <w:t xml:space="preserve"> </w:t>
      </w:r>
      <w:r>
        <w:rPr>
          <w:rFonts w:ascii="Times New Roman" w:hAnsi="Times New Roman" w:cs="Times New Roman"/>
          <w:i/>
          <w:iCs/>
          <w:color w:val="000000"/>
        </w:rPr>
        <w:t>regulation by enhancers" ("arrangement" or "configuration" may work).</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Thanks for this suggestion. We replaced "architecture" by "configuration".</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b/>
          <w:bCs/>
          <w:i/>
          <w:iCs/>
          <w:color w:val="000000"/>
        </w:rPr>
        <w:t>Reviewer #2</w:t>
      </w:r>
      <w:r>
        <w:rPr>
          <w:rFonts w:ascii="Times New Roman" w:hAnsi="Times New Roman" w:cs="Times New Roman"/>
          <w:i/>
          <w:iCs/>
          <w:color w:val="000000"/>
        </w:rPr>
        <w:t>:</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The submitted manuscript "FOCS: A novel method for </w:t>
      </w:r>
      <w:proofErr w:type="spellStart"/>
      <w:r>
        <w:rPr>
          <w:rFonts w:ascii="Times New Roman" w:hAnsi="Times New Roman" w:cs="Times New Roman"/>
          <w:i/>
          <w:iCs/>
          <w:color w:val="000000"/>
        </w:rPr>
        <w:t>analyzing</w:t>
      </w:r>
      <w:proofErr w:type="spellEnd"/>
      <w:r>
        <w:rPr>
          <w:rFonts w:ascii="Times New Roman" w:hAnsi="Times New Roman" w:cs="Times New Roman"/>
          <w:i/>
          <w:iCs/>
          <w:color w:val="000000"/>
        </w:rPr>
        <w:t xml:space="preserve"> enhancer and gene activity patterns</w:t>
      </w:r>
      <w:r w:rsidR="00930FCD">
        <w:rPr>
          <w:rFonts w:ascii="Times New Roman" w:hAnsi="Times New Roman" w:cs="Times New Roman"/>
          <w:i/>
          <w:iCs/>
          <w:color w:val="000000"/>
        </w:rPr>
        <w:t xml:space="preserve"> </w:t>
      </w:r>
      <w:r>
        <w:rPr>
          <w:rFonts w:ascii="Times New Roman" w:hAnsi="Times New Roman" w:cs="Times New Roman"/>
          <w:i/>
          <w:iCs/>
          <w:color w:val="000000"/>
        </w:rPr>
        <w:t>infers an extensive enhancer-promoter map" describes a new method for inferring enhancer-promoter</w:t>
      </w:r>
      <w:r w:rsidR="00930FCD">
        <w:rPr>
          <w:rFonts w:ascii="Times New Roman" w:hAnsi="Times New Roman" w:cs="Times New Roman"/>
          <w:i/>
          <w:iCs/>
          <w:color w:val="000000"/>
        </w:rPr>
        <w:t xml:space="preserve"> </w:t>
      </w:r>
      <w:r>
        <w:rPr>
          <w:rFonts w:ascii="Times New Roman" w:hAnsi="Times New Roman" w:cs="Times New Roman"/>
          <w:i/>
          <w:iCs/>
          <w:color w:val="000000"/>
        </w:rPr>
        <w:t>relationships. Their method corrects for many sources of bias and error. They compare inferences made</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by FOCS to existing methods as well as to chromatin contact and </w:t>
      </w:r>
      <w:proofErr w:type="spellStart"/>
      <w:r>
        <w:rPr>
          <w:rFonts w:ascii="Times New Roman" w:hAnsi="Times New Roman" w:cs="Times New Roman"/>
          <w:i/>
          <w:iCs/>
          <w:color w:val="000000"/>
        </w:rPr>
        <w:t>eQTL</w:t>
      </w:r>
      <w:proofErr w:type="spellEnd"/>
      <w:r>
        <w:rPr>
          <w:rFonts w:ascii="Times New Roman" w:hAnsi="Times New Roman" w:cs="Times New Roman"/>
          <w:i/>
          <w:iCs/>
          <w:color w:val="000000"/>
        </w:rPr>
        <w:t xml:space="preserve"> data sets showing both increased</w:t>
      </w:r>
      <w:r w:rsidR="00930FCD">
        <w:rPr>
          <w:rFonts w:ascii="Times New Roman" w:hAnsi="Times New Roman" w:cs="Times New Roman"/>
          <w:i/>
          <w:iCs/>
          <w:color w:val="000000"/>
        </w:rPr>
        <w:t xml:space="preserve"> </w:t>
      </w:r>
      <w:r>
        <w:rPr>
          <w:rFonts w:ascii="Times New Roman" w:hAnsi="Times New Roman" w:cs="Times New Roman"/>
          <w:i/>
          <w:iCs/>
          <w:color w:val="000000"/>
        </w:rPr>
        <w:t>sensitivity and accuracy. The paper is well written and easy to understand. To the best of my knowledge</w:t>
      </w:r>
      <w:r w:rsidR="00930FCD">
        <w:rPr>
          <w:rFonts w:ascii="Times New Roman" w:hAnsi="Times New Roman" w:cs="Times New Roman"/>
          <w:i/>
          <w:iCs/>
          <w:color w:val="000000"/>
        </w:rPr>
        <w:t xml:space="preserve"> </w:t>
      </w:r>
      <w:r>
        <w:rPr>
          <w:rFonts w:ascii="Times New Roman" w:hAnsi="Times New Roman" w:cs="Times New Roman"/>
          <w:i/>
          <w:iCs/>
          <w:color w:val="000000"/>
        </w:rPr>
        <w:t>the FOCS method is based on sound statistical principles. While I cannot explicitly comment on novelty,</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I believe this is </w:t>
      </w:r>
      <w:proofErr w:type="spellStart"/>
      <w:proofErr w:type="gramStart"/>
      <w:r>
        <w:rPr>
          <w:rFonts w:ascii="Times New Roman" w:hAnsi="Times New Roman" w:cs="Times New Roman"/>
          <w:i/>
          <w:iCs/>
          <w:color w:val="000000"/>
        </w:rPr>
        <w:t>a</w:t>
      </w:r>
      <w:proofErr w:type="spellEnd"/>
      <w:proofErr w:type="gramEnd"/>
      <w:r>
        <w:rPr>
          <w:rFonts w:ascii="Times New Roman" w:hAnsi="Times New Roman" w:cs="Times New Roman"/>
          <w:i/>
          <w:iCs/>
          <w:color w:val="000000"/>
        </w:rPr>
        <w:t xml:space="preserve"> advance to the field. With moderate revision I believe this will be appropriate for</w:t>
      </w:r>
      <w:r w:rsidR="00930FCD">
        <w:rPr>
          <w:rFonts w:ascii="Times New Roman" w:hAnsi="Times New Roman" w:cs="Times New Roman"/>
          <w:i/>
          <w:iCs/>
          <w:color w:val="000000"/>
        </w:rPr>
        <w:t xml:space="preserve"> </w:t>
      </w:r>
      <w:r>
        <w:rPr>
          <w:rFonts w:ascii="Times New Roman" w:hAnsi="Times New Roman" w:cs="Times New Roman"/>
          <w:i/>
          <w:iCs/>
          <w:color w:val="000000"/>
        </w:rPr>
        <w:t>publication in Genome Biology.</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Major Points</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1) While the approach is sound, I cannot comment on novelty. The FOCS </w:t>
      </w:r>
      <w:proofErr w:type="gramStart"/>
      <w:r>
        <w:rPr>
          <w:rFonts w:ascii="Times New Roman" w:hAnsi="Times New Roman" w:cs="Times New Roman"/>
          <w:i/>
          <w:iCs/>
          <w:color w:val="000000"/>
        </w:rPr>
        <w:t>methods uses</w:t>
      </w:r>
      <w:proofErr w:type="gramEnd"/>
      <w:r>
        <w:rPr>
          <w:rFonts w:ascii="Times New Roman" w:hAnsi="Times New Roman" w:cs="Times New Roman"/>
          <w:i/>
          <w:iCs/>
          <w:color w:val="000000"/>
        </w:rPr>
        <w:t xml:space="preserve"> cross-validation</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to reduce over fitting, </w:t>
      </w:r>
      <w:proofErr w:type="spellStart"/>
      <w:r>
        <w:rPr>
          <w:rFonts w:ascii="Times New Roman" w:hAnsi="Times New Roman" w:cs="Times New Roman"/>
          <w:i/>
          <w:iCs/>
          <w:color w:val="000000"/>
        </w:rPr>
        <w:t>non parametric</w:t>
      </w:r>
      <w:proofErr w:type="spellEnd"/>
      <w:r>
        <w:rPr>
          <w:rFonts w:ascii="Times New Roman" w:hAnsi="Times New Roman" w:cs="Times New Roman"/>
          <w:i/>
          <w:iCs/>
          <w:color w:val="000000"/>
        </w:rPr>
        <w:t xml:space="preserve"> tests to allow for non-linear relationships, and methods that are</w:t>
      </w:r>
      <w:r w:rsidR="00930FCD">
        <w:rPr>
          <w:rFonts w:ascii="Times New Roman" w:hAnsi="Times New Roman" w:cs="Times New Roman"/>
          <w:i/>
          <w:iCs/>
          <w:color w:val="000000"/>
        </w:rPr>
        <w:t xml:space="preserve"> </w:t>
      </w:r>
      <w:r>
        <w:rPr>
          <w:rFonts w:ascii="Times New Roman" w:hAnsi="Times New Roman" w:cs="Times New Roman"/>
          <w:i/>
          <w:iCs/>
          <w:color w:val="000000"/>
        </w:rPr>
        <w:t>less sensitive to outliers and zeros. These are all, at least in principle, important aspects for this type of</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analysis and a major improvement over older methods that simply rely on </w:t>
      </w:r>
      <w:proofErr w:type="spellStart"/>
      <w:proofErr w:type="gramStart"/>
      <w:r>
        <w:rPr>
          <w:rFonts w:ascii="Times New Roman" w:hAnsi="Times New Roman" w:cs="Times New Roman"/>
          <w:i/>
          <w:iCs/>
          <w:color w:val="000000"/>
        </w:rPr>
        <w:t>Pearsons</w:t>
      </w:r>
      <w:proofErr w:type="spellEnd"/>
      <w:proofErr w:type="gramEnd"/>
      <w:r>
        <w:rPr>
          <w:rFonts w:ascii="Times New Roman" w:hAnsi="Times New Roman" w:cs="Times New Roman"/>
          <w:i/>
          <w:iCs/>
          <w:color w:val="000000"/>
        </w:rPr>
        <w:t xml:space="preserve"> correlations. The</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papers the authors cite as relying on </w:t>
      </w:r>
      <w:proofErr w:type="spellStart"/>
      <w:r>
        <w:rPr>
          <w:rFonts w:ascii="Times New Roman" w:hAnsi="Times New Roman" w:cs="Times New Roman"/>
          <w:i/>
          <w:iCs/>
          <w:color w:val="000000"/>
        </w:rPr>
        <w:t>Pearsons</w:t>
      </w:r>
      <w:proofErr w:type="spellEnd"/>
      <w:r>
        <w:rPr>
          <w:rFonts w:ascii="Times New Roman" w:hAnsi="Times New Roman" w:cs="Times New Roman"/>
          <w:i/>
          <w:iCs/>
          <w:color w:val="000000"/>
        </w:rPr>
        <w:t xml:space="preserve"> are somewhat old though (2012 and 2014). I am not</w:t>
      </w:r>
      <w:r w:rsidR="00930FCD">
        <w:rPr>
          <w:rFonts w:ascii="Times New Roman" w:hAnsi="Times New Roman" w:cs="Times New Roman"/>
          <w:i/>
          <w:iCs/>
          <w:color w:val="000000"/>
        </w:rPr>
        <w:t xml:space="preserve"> </w:t>
      </w:r>
      <w:r>
        <w:rPr>
          <w:rFonts w:ascii="Times New Roman" w:hAnsi="Times New Roman" w:cs="Times New Roman"/>
          <w:i/>
          <w:iCs/>
          <w:color w:val="000000"/>
        </w:rPr>
        <w:t>intimately familiar with this field but I would have thought there were more recent papers using more</w:t>
      </w:r>
      <w:r w:rsidR="00930FCD">
        <w:rPr>
          <w:rFonts w:ascii="Times New Roman" w:hAnsi="Times New Roman" w:cs="Times New Roman"/>
          <w:i/>
          <w:iCs/>
          <w:color w:val="000000"/>
        </w:rPr>
        <w:t xml:space="preserve"> </w:t>
      </w:r>
      <w:r>
        <w:rPr>
          <w:rFonts w:ascii="Times New Roman" w:hAnsi="Times New Roman" w:cs="Times New Roman"/>
          <w:i/>
          <w:iCs/>
          <w:color w:val="000000"/>
        </w:rPr>
        <w:t>advanced statistics. By performing literature searches I found extensive w</w:t>
      </w:r>
      <w:r w:rsidR="00930FCD">
        <w:rPr>
          <w:rFonts w:ascii="Times New Roman" w:hAnsi="Times New Roman" w:cs="Times New Roman"/>
          <w:i/>
          <w:iCs/>
          <w:color w:val="000000"/>
        </w:rPr>
        <w:t xml:space="preserve">ork in this area, although some </w:t>
      </w:r>
      <w:r>
        <w:rPr>
          <w:rFonts w:ascii="Times New Roman" w:hAnsi="Times New Roman" w:cs="Times New Roman"/>
          <w:i/>
          <w:iCs/>
          <w:color w:val="000000"/>
        </w:rPr>
        <w:t>of it uses other data types as well (</w:t>
      </w:r>
      <w:proofErr w:type="spellStart"/>
      <w:r>
        <w:rPr>
          <w:rFonts w:ascii="Times New Roman" w:hAnsi="Times New Roman" w:cs="Times New Roman"/>
          <w:i/>
          <w:iCs/>
          <w:color w:val="000000"/>
        </w:rPr>
        <w:t>ChIP-seq</w:t>
      </w:r>
      <w:proofErr w:type="spellEnd"/>
      <w:r>
        <w:rPr>
          <w:rFonts w:ascii="Times New Roman" w:hAnsi="Times New Roman" w:cs="Times New Roman"/>
          <w:i/>
          <w:iCs/>
          <w:color w:val="000000"/>
        </w:rPr>
        <w:t xml:space="preserve">, segmentation, </w:t>
      </w:r>
      <w:proofErr w:type="spellStart"/>
      <w:r>
        <w:rPr>
          <w:rFonts w:ascii="Times New Roman" w:hAnsi="Times New Roman" w:cs="Times New Roman"/>
          <w:i/>
          <w:iCs/>
          <w:color w:val="000000"/>
        </w:rPr>
        <w:t>etc</w:t>
      </w:r>
      <w:proofErr w:type="spellEnd"/>
      <w:r>
        <w:rPr>
          <w:rFonts w:ascii="Times New Roman" w:hAnsi="Times New Roman" w:cs="Times New Roman"/>
          <w:i/>
          <w:iCs/>
          <w:color w:val="000000"/>
        </w:rPr>
        <w:t xml:space="preserve">) and </w:t>
      </w:r>
      <w:r>
        <w:rPr>
          <w:rFonts w:ascii="Times New Roman" w:hAnsi="Times New Roman" w:cs="Times New Roman"/>
          <w:i/>
          <w:iCs/>
          <w:color w:val="000000"/>
        </w:rPr>
        <w:lastRenderedPageBreak/>
        <w:t>therefore may not qualify. Hopefully</w:t>
      </w:r>
      <w:r w:rsidR="00930FCD">
        <w:rPr>
          <w:rFonts w:ascii="Times New Roman" w:hAnsi="Times New Roman" w:cs="Times New Roman"/>
          <w:i/>
          <w:iCs/>
          <w:color w:val="000000"/>
        </w:rPr>
        <w:t xml:space="preserve"> </w:t>
      </w:r>
      <w:r>
        <w:rPr>
          <w:rFonts w:ascii="Times New Roman" w:hAnsi="Times New Roman" w:cs="Times New Roman"/>
          <w:i/>
          <w:iCs/>
          <w:color w:val="000000"/>
        </w:rPr>
        <w:t>other reviewers can comment on novelty (if this is important to the editors).</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While our manuscript was under review, a related work that also applies an advanced statistical method</w:t>
      </w:r>
      <w:r w:rsidR="00930FCD">
        <w:rPr>
          <w:rFonts w:ascii="Times New Roman" w:hAnsi="Times New Roman" w:cs="Times New Roman"/>
          <w:color w:val="0000FF"/>
        </w:rPr>
        <w:t xml:space="preserve"> </w:t>
      </w:r>
      <w:r>
        <w:rPr>
          <w:rFonts w:ascii="Times New Roman" w:hAnsi="Times New Roman" w:cs="Times New Roman"/>
          <w:color w:val="0000FF"/>
        </w:rPr>
        <w:t xml:space="preserve">(implemented in a tool called </w:t>
      </w:r>
      <w:r>
        <w:rPr>
          <w:rFonts w:ascii="Times New Roman" w:hAnsi="Times New Roman" w:cs="Times New Roman"/>
          <w:i/>
          <w:iCs/>
          <w:color w:val="0000FF"/>
        </w:rPr>
        <w:t>JEME</w:t>
      </w:r>
      <w:r>
        <w:rPr>
          <w:rFonts w:ascii="Times New Roman" w:hAnsi="Times New Roman" w:cs="Times New Roman"/>
          <w:color w:val="0000FF"/>
        </w:rPr>
        <w:t>) for E-P mapping was just published (</w:t>
      </w:r>
      <w:r>
        <w:rPr>
          <w:rFonts w:ascii="Times New Roman" w:hAnsi="Times New Roman" w:cs="Times New Roman"/>
          <w:i/>
          <w:iCs/>
          <w:color w:val="0000FF"/>
        </w:rPr>
        <w:t>Nat Genet. 2017</w:t>
      </w:r>
      <w:r w:rsidR="00930FCD">
        <w:rPr>
          <w:rFonts w:ascii="Times New Roman" w:hAnsi="Times New Roman" w:cs="Times New Roman"/>
          <w:i/>
          <w:iCs/>
          <w:color w:val="0000FF"/>
        </w:rPr>
        <w:t xml:space="preserve"> </w:t>
      </w:r>
      <w:r>
        <w:rPr>
          <w:rFonts w:ascii="Times New Roman" w:hAnsi="Times New Roman" w:cs="Times New Roman"/>
          <w:i/>
          <w:iCs/>
          <w:color w:val="0000FF"/>
        </w:rPr>
        <w:t>Oct</w:t>
      </w:r>
      <w:proofErr w:type="gramStart"/>
      <w:r>
        <w:rPr>
          <w:rFonts w:ascii="Times New Roman" w:hAnsi="Times New Roman" w:cs="Times New Roman"/>
          <w:i/>
          <w:iCs/>
          <w:color w:val="0000FF"/>
        </w:rPr>
        <w:t>;49</w:t>
      </w:r>
      <w:proofErr w:type="gramEnd"/>
      <w:r>
        <w:rPr>
          <w:rFonts w:ascii="Times New Roman" w:hAnsi="Times New Roman" w:cs="Times New Roman"/>
          <w:i/>
          <w:iCs/>
          <w:color w:val="0000FF"/>
        </w:rPr>
        <w:t>(10):1428-1436</w:t>
      </w:r>
      <w:r>
        <w:rPr>
          <w:rFonts w:ascii="Times New Roman" w:hAnsi="Times New Roman" w:cs="Times New Roman"/>
          <w:color w:val="0000FF"/>
        </w:rPr>
        <w:t xml:space="preserve">). We mention and cite this study, as well as </w:t>
      </w:r>
      <w:proofErr w:type="spellStart"/>
      <w:r>
        <w:rPr>
          <w:rFonts w:ascii="Times New Roman" w:hAnsi="Times New Roman" w:cs="Times New Roman"/>
          <w:color w:val="0000FF"/>
        </w:rPr>
        <w:t>TargetFinder</w:t>
      </w:r>
      <w:proofErr w:type="spellEnd"/>
      <w:r>
        <w:rPr>
          <w:rFonts w:ascii="Times New Roman" w:hAnsi="Times New Roman" w:cs="Times New Roman"/>
          <w:color w:val="0000FF"/>
        </w:rPr>
        <w:t xml:space="preserve"> that was previously</w:t>
      </w:r>
      <w:r w:rsidR="00930FCD">
        <w:rPr>
          <w:rFonts w:ascii="Times New Roman" w:hAnsi="Times New Roman" w:cs="Times New Roman"/>
          <w:color w:val="0000FF"/>
        </w:rPr>
        <w:t xml:space="preserve"> </w:t>
      </w:r>
      <w:r>
        <w:rPr>
          <w:rFonts w:ascii="Times New Roman" w:hAnsi="Times New Roman" w:cs="Times New Roman"/>
          <w:color w:val="0000FF"/>
        </w:rPr>
        <w:t>cited, in the revised Discussion.</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2) The enhancer distance is an interesting part of the paper that the authors should explore more deeply.</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(A) While I understand the need to limit the number of enhancers per promoter, I am also somewhat</w:t>
      </w:r>
      <w:r w:rsidR="00930FCD">
        <w:rPr>
          <w:rFonts w:ascii="Times New Roman" w:hAnsi="Times New Roman" w:cs="Times New Roman"/>
          <w:i/>
          <w:iCs/>
          <w:color w:val="000000"/>
        </w:rPr>
        <w:t xml:space="preserve"> </w:t>
      </w:r>
      <w:r>
        <w:rPr>
          <w:rFonts w:ascii="Times New Roman" w:hAnsi="Times New Roman" w:cs="Times New Roman"/>
          <w:i/>
          <w:iCs/>
          <w:color w:val="000000"/>
        </w:rPr>
        <w:t>concerned about what biases this might introduce. For some promoters the 10th ranked enhancer may be</w:t>
      </w:r>
      <w:r w:rsidR="00930FCD">
        <w:rPr>
          <w:rFonts w:ascii="Times New Roman" w:hAnsi="Times New Roman" w:cs="Times New Roman"/>
          <w:i/>
          <w:iCs/>
          <w:color w:val="000000"/>
        </w:rPr>
        <w:t xml:space="preserve"> </w:t>
      </w:r>
      <w:r>
        <w:rPr>
          <w:rFonts w:ascii="Times New Roman" w:hAnsi="Times New Roman" w:cs="Times New Roman"/>
          <w:i/>
          <w:iCs/>
          <w:color w:val="000000"/>
        </w:rPr>
        <w:t>50 Kb away, whereas for others it may be 500Kb. It might be interesting to show how many promoters</w:t>
      </w:r>
      <w:r w:rsidR="00930FCD">
        <w:rPr>
          <w:rFonts w:ascii="Times New Roman" w:hAnsi="Times New Roman" w:cs="Times New Roman"/>
          <w:i/>
          <w:iCs/>
          <w:color w:val="000000"/>
        </w:rPr>
        <w:t xml:space="preserve"> </w:t>
      </w:r>
      <w:r>
        <w:rPr>
          <w:rFonts w:ascii="Times New Roman" w:hAnsi="Times New Roman" w:cs="Times New Roman"/>
          <w:i/>
          <w:iCs/>
          <w:color w:val="000000"/>
        </w:rPr>
        <w:t>fall into these categories. (B) The plot in Fig 3D is interesting. But I would also like to see that plot made</w:t>
      </w:r>
      <w:r w:rsidR="00930FCD">
        <w:rPr>
          <w:rFonts w:ascii="Times New Roman" w:hAnsi="Times New Roman" w:cs="Times New Roman"/>
          <w:i/>
          <w:iCs/>
          <w:color w:val="000000"/>
        </w:rPr>
        <w:t xml:space="preserve"> </w:t>
      </w:r>
      <w:r>
        <w:rPr>
          <w:rFonts w:ascii="Times New Roman" w:hAnsi="Times New Roman" w:cs="Times New Roman"/>
          <w:i/>
          <w:iCs/>
          <w:color w:val="000000"/>
        </w:rPr>
        <w:t>using distance bins instead of proximity ranking. I understand why you have to filter for the closest 10,</w:t>
      </w:r>
      <w:r w:rsidR="00930FCD">
        <w:rPr>
          <w:rFonts w:ascii="Times New Roman" w:hAnsi="Times New Roman" w:cs="Times New Roman"/>
          <w:i/>
          <w:iCs/>
          <w:color w:val="000000"/>
        </w:rPr>
        <w:t xml:space="preserve"> </w:t>
      </w:r>
      <w:r>
        <w:rPr>
          <w:rFonts w:ascii="Times New Roman" w:hAnsi="Times New Roman" w:cs="Times New Roman"/>
          <w:i/>
          <w:iCs/>
          <w:color w:val="000000"/>
        </w:rPr>
        <w:t>but there is no reason the data needs to be plotted that way.</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thank the reviewer for this point. Below please find (</w:t>
      </w:r>
      <w:proofErr w:type="spellStart"/>
      <w:r>
        <w:rPr>
          <w:rFonts w:ascii="Times New Roman" w:hAnsi="Times New Roman" w:cs="Times New Roman"/>
          <w:color w:val="0000FF"/>
        </w:rPr>
        <w:t>i</w:t>
      </w:r>
      <w:proofErr w:type="spellEnd"/>
      <w:r>
        <w:rPr>
          <w:rFonts w:ascii="Times New Roman" w:hAnsi="Times New Roman" w:cs="Times New Roman"/>
          <w:color w:val="0000FF"/>
        </w:rPr>
        <w:t>) a plot for the E-P distance distribution of the</w:t>
      </w:r>
      <w:r w:rsidR="00930FCD">
        <w:rPr>
          <w:rFonts w:ascii="Times New Roman" w:hAnsi="Times New Roman" w:cs="Times New Roman"/>
          <w:color w:val="0000FF"/>
        </w:rPr>
        <w:t xml:space="preserve"> </w:t>
      </w:r>
      <w:r>
        <w:rPr>
          <w:rFonts w:ascii="Times New Roman" w:hAnsi="Times New Roman" w:cs="Times New Roman"/>
          <w:color w:val="0000FF"/>
        </w:rPr>
        <w:t>all enhancers that were considered by FOCS. (ii) The distance distribution of the 10</w:t>
      </w:r>
      <w:r>
        <w:rPr>
          <w:rFonts w:ascii="Times New Roman" w:hAnsi="Times New Roman" w:cs="Times New Roman"/>
          <w:color w:val="0000FF"/>
          <w:sz w:val="14"/>
          <w:szCs w:val="14"/>
        </w:rPr>
        <w:t xml:space="preserve">th </w:t>
      </w:r>
      <w:r>
        <w:rPr>
          <w:rFonts w:ascii="Times New Roman" w:hAnsi="Times New Roman" w:cs="Times New Roman"/>
          <w:color w:val="0000FF"/>
        </w:rPr>
        <w:t>ranked enhancer and</w:t>
      </w:r>
      <w:r w:rsidR="00930FCD">
        <w:rPr>
          <w:rFonts w:ascii="Times New Roman" w:hAnsi="Times New Roman" w:cs="Times New Roman"/>
          <w:color w:val="0000FF"/>
        </w:rPr>
        <w:t xml:space="preserve"> </w:t>
      </w:r>
      <w:r>
        <w:rPr>
          <w:rFonts w:ascii="Times New Roman" w:hAnsi="Times New Roman" w:cs="Times New Roman"/>
          <w:color w:val="0000FF"/>
        </w:rPr>
        <w:t>(iii) a plot for enhancer inclusion rate as a function of its distance. We added these plots to the revised</w:t>
      </w:r>
      <w:r w:rsidR="00930FCD">
        <w:rPr>
          <w:rFonts w:ascii="Times New Roman" w:hAnsi="Times New Roman" w:cs="Times New Roman"/>
          <w:color w:val="0000FF"/>
        </w:rPr>
        <w:t xml:space="preserve"> </w:t>
      </w:r>
      <w:r>
        <w:rPr>
          <w:rFonts w:ascii="Times New Roman" w:hAnsi="Times New Roman" w:cs="Times New Roman"/>
          <w:color w:val="0000FF"/>
        </w:rPr>
        <w:t>manuscript (Supplementary Figure 2 and 8).</w:t>
      </w:r>
    </w:p>
    <w:p w:rsidR="008311E8" w:rsidRDefault="008311E8" w:rsidP="008311E8">
      <w:pPr>
        <w:autoSpaceDE w:val="0"/>
        <w:autoSpaceDN w:val="0"/>
        <w:adjustRightInd w:val="0"/>
        <w:spacing w:after="0" w:line="240" w:lineRule="auto"/>
        <w:rPr>
          <w:rFonts w:ascii="Calibri" w:hAnsi="Calibri" w:cs="Calibri"/>
          <w:color w:val="000000"/>
        </w:rPr>
      </w:pPr>
    </w:p>
    <w:p w:rsidR="00930FCD" w:rsidRDefault="00930FCD" w:rsidP="008311E8">
      <w:pPr>
        <w:autoSpaceDE w:val="0"/>
        <w:autoSpaceDN w:val="0"/>
        <w:adjustRightInd w:val="0"/>
        <w:spacing w:after="0" w:line="240" w:lineRule="auto"/>
        <w:rPr>
          <w:rFonts w:ascii="Calibri" w:hAnsi="Calibri" w:cs="Calibri"/>
          <w:color w:val="000000"/>
        </w:rPr>
      </w:pPr>
      <w:r>
        <w:rPr>
          <w:rFonts w:ascii="Calibri" w:hAnsi="Calibri" w:cs="Calibri"/>
          <w:noProof/>
          <w:color w:val="000000"/>
          <w:lang w:eastAsia="en-GB"/>
        </w:rPr>
        <w:drawing>
          <wp:inline distT="0" distB="0" distL="0" distR="0">
            <wp:extent cx="5731510" cy="3192233"/>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192233"/>
                    </a:xfrm>
                    <a:prstGeom prst="rect">
                      <a:avLst/>
                    </a:prstGeom>
                    <a:noFill/>
                    <a:ln>
                      <a:noFill/>
                    </a:ln>
                  </pic:spPr>
                </pic:pic>
              </a:graphicData>
            </a:graphic>
          </wp:inline>
        </w:drawing>
      </w:r>
    </w:p>
    <w:p w:rsidR="00930FCD" w:rsidRDefault="00930FCD" w:rsidP="008311E8">
      <w:pPr>
        <w:autoSpaceDE w:val="0"/>
        <w:autoSpaceDN w:val="0"/>
        <w:adjustRightInd w:val="0"/>
        <w:spacing w:after="0" w:line="240" w:lineRule="auto"/>
        <w:rPr>
          <w:rFonts w:ascii="Calibri" w:hAnsi="Calibri" w:cs="Calibri"/>
          <w:color w:val="000000"/>
        </w:rPr>
      </w:pPr>
    </w:p>
    <w:p w:rsidR="00930FCD" w:rsidRDefault="00930FCD" w:rsidP="008311E8">
      <w:pPr>
        <w:autoSpaceDE w:val="0"/>
        <w:autoSpaceDN w:val="0"/>
        <w:adjustRightInd w:val="0"/>
        <w:spacing w:after="0" w:line="240" w:lineRule="auto"/>
        <w:rPr>
          <w:rFonts w:ascii="Calibri" w:hAnsi="Calibri" w:cs="Calibri"/>
          <w:color w:val="000000"/>
        </w:rPr>
      </w:pPr>
      <w:r>
        <w:rPr>
          <w:rFonts w:ascii="Calibri" w:hAnsi="Calibri" w:cs="Calibri"/>
          <w:noProof/>
          <w:color w:val="000000"/>
          <w:lang w:eastAsia="en-GB"/>
        </w:rPr>
        <w:lastRenderedPageBreak/>
        <w:drawing>
          <wp:inline distT="0" distB="0" distL="0" distR="0">
            <wp:extent cx="5731510" cy="312473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124734"/>
                    </a:xfrm>
                    <a:prstGeom prst="rect">
                      <a:avLst/>
                    </a:prstGeom>
                    <a:noFill/>
                    <a:ln>
                      <a:noFill/>
                    </a:ln>
                  </pic:spPr>
                </pic:pic>
              </a:graphicData>
            </a:graphic>
          </wp:inline>
        </w:drawing>
      </w:r>
    </w:p>
    <w:p w:rsidR="00930FCD" w:rsidRDefault="00930FCD" w:rsidP="008311E8">
      <w:pPr>
        <w:autoSpaceDE w:val="0"/>
        <w:autoSpaceDN w:val="0"/>
        <w:adjustRightInd w:val="0"/>
        <w:spacing w:after="0" w:line="240" w:lineRule="auto"/>
        <w:rPr>
          <w:rFonts w:ascii="Calibri" w:hAnsi="Calibri" w:cs="Calibri"/>
          <w:color w:val="000000"/>
        </w:rPr>
      </w:pPr>
    </w:p>
    <w:p w:rsidR="00930FCD" w:rsidRDefault="00930FCD" w:rsidP="008311E8">
      <w:pPr>
        <w:autoSpaceDE w:val="0"/>
        <w:autoSpaceDN w:val="0"/>
        <w:adjustRightInd w:val="0"/>
        <w:spacing w:after="0" w:line="240" w:lineRule="auto"/>
        <w:rPr>
          <w:rFonts w:ascii="Calibri" w:hAnsi="Calibri" w:cs="Calibri"/>
          <w:color w:val="000000"/>
        </w:rPr>
      </w:pPr>
      <w:r>
        <w:rPr>
          <w:rFonts w:ascii="Calibri" w:hAnsi="Calibri" w:cs="Calibri"/>
          <w:noProof/>
          <w:color w:val="000000"/>
          <w:lang w:eastAsia="en-GB"/>
        </w:rPr>
        <w:drawing>
          <wp:inline distT="0" distB="0" distL="0" distR="0">
            <wp:extent cx="5731510" cy="392631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926310"/>
                    </a:xfrm>
                    <a:prstGeom prst="rect">
                      <a:avLst/>
                    </a:prstGeom>
                    <a:noFill/>
                    <a:ln>
                      <a:noFill/>
                    </a:ln>
                  </pic:spPr>
                </pic:pic>
              </a:graphicData>
            </a:graphic>
          </wp:inline>
        </w:drawing>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(C) In addition to the 10 enhancers, I think a great control would be to add another enhancer from a</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roofErr w:type="gramStart"/>
      <w:r>
        <w:rPr>
          <w:rFonts w:ascii="Times New Roman" w:hAnsi="Times New Roman" w:cs="Times New Roman"/>
          <w:i/>
          <w:iCs/>
          <w:color w:val="000000"/>
        </w:rPr>
        <w:t>different</w:t>
      </w:r>
      <w:proofErr w:type="gramEnd"/>
      <w:r>
        <w:rPr>
          <w:rFonts w:ascii="Times New Roman" w:hAnsi="Times New Roman" w:cs="Times New Roman"/>
          <w:i/>
          <w:iCs/>
          <w:color w:val="000000"/>
        </w:rPr>
        <w:t xml:space="preserve"> chromosome to each model. Would the inclusion frequency be 0? Or would it be closer to the</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proofErr w:type="gramStart"/>
      <w:r>
        <w:rPr>
          <w:rFonts w:ascii="Times New Roman" w:hAnsi="Times New Roman" w:cs="Times New Roman"/>
          <w:i/>
          <w:iCs/>
          <w:color w:val="000000"/>
        </w:rPr>
        <w:t>plateau</w:t>
      </w:r>
      <w:proofErr w:type="gramEnd"/>
      <w:r>
        <w:rPr>
          <w:rFonts w:ascii="Times New Roman" w:hAnsi="Times New Roman" w:cs="Times New Roman"/>
          <w:i/>
          <w:iCs/>
          <w:color w:val="000000"/>
        </w:rPr>
        <w:t xml:space="preserve"> in fig 3D. This would provide a valuable insight into false positive rates.</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thank the reviewer for this excellent idea. We implemented this suggestion and randomly selected</w:t>
      </w:r>
      <w:r w:rsidR="00930FCD">
        <w:rPr>
          <w:rFonts w:ascii="Times New Roman" w:hAnsi="Times New Roman" w:cs="Times New Roman"/>
          <w:color w:val="0000FF"/>
        </w:rPr>
        <w:t xml:space="preserve"> </w:t>
      </w:r>
      <w:r>
        <w:rPr>
          <w:rFonts w:ascii="Times New Roman" w:hAnsi="Times New Roman" w:cs="Times New Roman"/>
          <w:color w:val="0000FF"/>
        </w:rPr>
        <w:t>10,000 promoter models from the 70,465 models that passed the CV step. For each model, we created a</w:t>
      </w:r>
      <w:r w:rsidR="00930FCD">
        <w:rPr>
          <w:rFonts w:ascii="Times New Roman" w:hAnsi="Times New Roman" w:cs="Times New Roman"/>
          <w:color w:val="0000FF"/>
        </w:rPr>
        <w:t xml:space="preserve"> </w:t>
      </w:r>
      <w:r>
        <w:rPr>
          <w:rFonts w:ascii="Times New Roman" w:hAnsi="Times New Roman" w:cs="Times New Roman"/>
          <w:color w:val="0000FF"/>
        </w:rPr>
        <w:t>modified model that included the original 10 enhancers + one enhancer that was randomly selected from a</w:t>
      </w:r>
      <w:r w:rsidR="00930FCD">
        <w:rPr>
          <w:rFonts w:ascii="Times New Roman" w:hAnsi="Times New Roman" w:cs="Times New Roman"/>
          <w:color w:val="0000FF"/>
        </w:rPr>
        <w:t xml:space="preserve"> </w:t>
      </w:r>
      <w:r>
        <w:rPr>
          <w:rFonts w:ascii="Times New Roman" w:hAnsi="Times New Roman" w:cs="Times New Roman"/>
          <w:color w:val="0000FF"/>
        </w:rPr>
        <w:t xml:space="preserve">different chromosome. When applying </w:t>
      </w:r>
      <w:proofErr w:type="spellStart"/>
      <w:r>
        <w:rPr>
          <w:rFonts w:ascii="Times New Roman" w:hAnsi="Times New Roman" w:cs="Times New Roman"/>
          <w:color w:val="0000FF"/>
        </w:rPr>
        <w:t>enet</w:t>
      </w:r>
      <w:proofErr w:type="spellEnd"/>
      <w:r>
        <w:rPr>
          <w:rFonts w:ascii="Times New Roman" w:hAnsi="Times New Roman" w:cs="Times New Roman"/>
          <w:color w:val="0000FF"/>
        </w:rPr>
        <w:t xml:space="preserve"> to these 10,000 modified modes, only 7 retained the 11</w:t>
      </w:r>
      <w:r>
        <w:rPr>
          <w:rFonts w:ascii="Times New Roman" w:hAnsi="Times New Roman" w:cs="Times New Roman"/>
          <w:color w:val="0000FF"/>
          <w:sz w:val="14"/>
          <w:szCs w:val="14"/>
        </w:rPr>
        <w:t>th</w:t>
      </w:r>
      <w:r w:rsidR="00930FCD">
        <w:rPr>
          <w:rFonts w:ascii="Times New Roman" w:hAnsi="Times New Roman" w:cs="Times New Roman"/>
          <w:color w:val="0000FF"/>
          <w:sz w:val="14"/>
          <w:szCs w:val="14"/>
        </w:rPr>
        <w:t xml:space="preserve"> </w:t>
      </w:r>
      <w:r>
        <w:rPr>
          <w:rFonts w:ascii="Times New Roman" w:hAnsi="Times New Roman" w:cs="Times New Roman"/>
          <w:color w:val="0000FF"/>
        </w:rPr>
        <w:t>enhancer. This inclusion frequency (0.0007) is significantly lower than the plateau reached in Fig. 3D and</w:t>
      </w:r>
      <w:r w:rsidR="00930FCD">
        <w:rPr>
          <w:rFonts w:ascii="Times New Roman" w:hAnsi="Times New Roman" w:cs="Times New Roman"/>
          <w:color w:val="0000FF"/>
        </w:rPr>
        <w:t xml:space="preserve"> </w:t>
      </w:r>
      <w:r>
        <w:rPr>
          <w:rFonts w:ascii="Times New Roman" w:hAnsi="Times New Roman" w:cs="Times New Roman"/>
          <w:color w:val="0000FF"/>
        </w:rPr>
        <w:t xml:space="preserve">the rate shown by all distance bins (the plot inserted above which is included in the </w:t>
      </w:r>
      <w:r>
        <w:rPr>
          <w:rFonts w:ascii="Times New Roman" w:hAnsi="Times New Roman" w:cs="Times New Roman"/>
          <w:color w:val="0000FF"/>
        </w:rPr>
        <w:lastRenderedPageBreak/>
        <w:t xml:space="preserve">revised </w:t>
      </w:r>
      <w:proofErr w:type="spellStart"/>
      <w:r>
        <w:rPr>
          <w:rFonts w:ascii="Times New Roman" w:hAnsi="Times New Roman" w:cs="Times New Roman"/>
          <w:color w:val="0000FF"/>
        </w:rPr>
        <w:t>ms</w:t>
      </w:r>
      <w:proofErr w:type="spellEnd"/>
      <w:r>
        <w:rPr>
          <w:rFonts w:ascii="Times New Roman" w:hAnsi="Times New Roman" w:cs="Times New Roman"/>
          <w:color w:val="0000FF"/>
        </w:rPr>
        <w:t xml:space="preserve"> as</w:t>
      </w:r>
      <w:r w:rsidR="00930FCD">
        <w:rPr>
          <w:rFonts w:ascii="Times New Roman" w:hAnsi="Times New Roman" w:cs="Times New Roman"/>
          <w:color w:val="0000FF"/>
        </w:rPr>
        <w:t xml:space="preserve"> </w:t>
      </w:r>
      <w:r>
        <w:rPr>
          <w:rFonts w:ascii="Times New Roman" w:hAnsi="Times New Roman" w:cs="Times New Roman"/>
          <w:color w:val="0000FF"/>
        </w:rPr>
        <w:t>Supplementary Figure 2C). This result indicates low false positive rate among the enhancers included in</w:t>
      </w:r>
      <w:r w:rsidR="00930FCD">
        <w:rPr>
          <w:rFonts w:ascii="Times New Roman" w:hAnsi="Times New Roman" w:cs="Times New Roman"/>
          <w:color w:val="0000FF"/>
        </w:rPr>
        <w:t xml:space="preserve"> </w:t>
      </w:r>
      <w:r>
        <w:rPr>
          <w:rFonts w:ascii="Times New Roman" w:hAnsi="Times New Roman" w:cs="Times New Roman"/>
          <w:color w:val="0000FF"/>
        </w:rPr>
        <w:t xml:space="preserve">the final model after </w:t>
      </w:r>
      <w:proofErr w:type="spellStart"/>
      <w:r>
        <w:rPr>
          <w:rFonts w:ascii="Times New Roman" w:hAnsi="Times New Roman" w:cs="Times New Roman"/>
          <w:color w:val="0000FF"/>
        </w:rPr>
        <w:t>enet</w:t>
      </w:r>
      <w:proofErr w:type="spellEnd"/>
      <w:r>
        <w:rPr>
          <w:rFonts w:ascii="Times New Roman" w:hAnsi="Times New Roman" w:cs="Times New Roman"/>
          <w:color w:val="0000FF"/>
        </w:rPr>
        <w:t xml:space="preserve"> selection for all E-P distance bins. We included this control experiment in the</w:t>
      </w:r>
      <w:r w:rsidR="00930FCD">
        <w:rPr>
          <w:rFonts w:ascii="Times New Roman" w:hAnsi="Times New Roman" w:cs="Times New Roman"/>
          <w:color w:val="0000FF"/>
        </w:rPr>
        <w:t xml:space="preserve"> </w:t>
      </w:r>
      <w:r>
        <w:rPr>
          <w:rFonts w:ascii="Times New Roman" w:hAnsi="Times New Roman" w:cs="Times New Roman"/>
          <w:color w:val="0000FF"/>
        </w:rPr>
        <w:t>revised manuscript (Results, page 11).</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3) The plots in the figures were well chosen to convey the critical inform</w:t>
      </w:r>
      <w:r w:rsidR="00930FCD">
        <w:rPr>
          <w:rFonts w:ascii="Times New Roman" w:hAnsi="Times New Roman" w:cs="Times New Roman"/>
          <w:i/>
          <w:iCs/>
          <w:color w:val="000000"/>
        </w:rPr>
        <w:t xml:space="preserve">ation but could use improvement </w:t>
      </w:r>
      <w:r>
        <w:rPr>
          <w:rFonts w:ascii="Times New Roman" w:hAnsi="Times New Roman" w:cs="Times New Roman"/>
          <w:i/>
          <w:iCs/>
          <w:color w:val="000000"/>
        </w:rPr>
        <w:t>for clarity (especially figure 5). Figure 1, in particular was very helpful. Many plots could use better</w:t>
      </w:r>
      <w:r w:rsidR="00930FCD">
        <w:rPr>
          <w:rFonts w:ascii="Times New Roman" w:hAnsi="Times New Roman" w:cs="Times New Roman"/>
          <w:i/>
          <w:iCs/>
          <w:color w:val="000000"/>
        </w:rPr>
        <w:t xml:space="preserve"> </w:t>
      </w:r>
      <w:r>
        <w:rPr>
          <w:rFonts w:ascii="Times New Roman" w:hAnsi="Times New Roman" w:cs="Times New Roman"/>
          <w:i/>
          <w:iCs/>
          <w:color w:val="000000"/>
        </w:rPr>
        <w:t>legends/</w:t>
      </w:r>
      <w:proofErr w:type="spellStart"/>
      <w:r>
        <w:rPr>
          <w:rFonts w:ascii="Times New Roman" w:hAnsi="Times New Roman" w:cs="Times New Roman"/>
          <w:i/>
          <w:iCs/>
          <w:color w:val="000000"/>
        </w:rPr>
        <w:t>labeling</w:t>
      </w:r>
      <w:proofErr w:type="spellEnd"/>
      <w:r>
        <w:rPr>
          <w:rFonts w:ascii="Times New Roman" w:hAnsi="Times New Roman" w:cs="Times New Roman"/>
          <w:i/>
          <w:iCs/>
          <w:color w:val="000000"/>
        </w:rPr>
        <w:t xml:space="preserve">. For example, the </w:t>
      </w:r>
      <w:proofErr w:type="spellStart"/>
      <w:r>
        <w:rPr>
          <w:rFonts w:ascii="Times New Roman" w:hAnsi="Times New Roman" w:cs="Times New Roman"/>
          <w:i/>
          <w:iCs/>
          <w:color w:val="000000"/>
        </w:rPr>
        <w:t>colors</w:t>
      </w:r>
      <w:proofErr w:type="spellEnd"/>
      <w:r>
        <w:rPr>
          <w:rFonts w:ascii="Times New Roman" w:hAnsi="Times New Roman" w:cs="Times New Roman"/>
          <w:i/>
          <w:iCs/>
          <w:color w:val="000000"/>
        </w:rPr>
        <w:t xml:space="preserve"> in Fig 2E are described in the caption but could be easily</w:t>
      </w:r>
      <w:r w:rsidR="00930FCD">
        <w:rPr>
          <w:rFonts w:ascii="Times New Roman" w:hAnsi="Times New Roman" w:cs="Times New Roman"/>
          <w:i/>
          <w:iCs/>
          <w:color w:val="000000"/>
        </w:rPr>
        <w:t xml:space="preserve"> </w:t>
      </w:r>
      <w:r>
        <w:rPr>
          <w:rFonts w:ascii="Times New Roman" w:hAnsi="Times New Roman" w:cs="Times New Roman"/>
          <w:i/>
          <w:iCs/>
          <w:color w:val="000000"/>
        </w:rPr>
        <w:t>added as a legend in the plot. There is even some white space to use in the top left.</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improved Fig 2E and added the caption to the plot itself.</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Figure 5, was very confusing. The text on the left of the plot is not aligned, and might be different sizes.</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It was hard to see what was being </w:t>
      </w:r>
      <w:proofErr w:type="spellStart"/>
      <w:r>
        <w:rPr>
          <w:rFonts w:ascii="Times New Roman" w:hAnsi="Times New Roman" w:cs="Times New Roman"/>
          <w:i/>
          <w:iCs/>
          <w:color w:val="000000"/>
        </w:rPr>
        <w:t>labeled</w:t>
      </w:r>
      <w:proofErr w:type="spellEnd"/>
      <w:r>
        <w:rPr>
          <w:rFonts w:ascii="Times New Roman" w:hAnsi="Times New Roman" w:cs="Times New Roman"/>
          <w:i/>
          <w:iCs/>
          <w:color w:val="000000"/>
        </w:rPr>
        <w:t>. The 'bar bells' in the bottom left of each plot were confusing.</w:t>
      </w:r>
      <w:r w:rsidR="00930FCD">
        <w:rPr>
          <w:rFonts w:ascii="Times New Roman" w:hAnsi="Times New Roman" w:cs="Times New Roman"/>
          <w:i/>
          <w:iCs/>
          <w:color w:val="000000"/>
        </w:rPr>
        <w:t xml:space="preserve"> </w:t>
      </w:r>
      <w:r>
        <w:rPr>
          <w:rFonts w:ascii="Times New Roman" w:hAnsi="Times New Roman" w:cs="Times New Roman"/>
          <w:i/>
          <w:iCs/>
          <w:color w:val="000000"/>
        </w:rPr>
        <w:t>Those should be made to look more like the links in the plot itself. There is just a lot of text floating</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around different parts of the plot. It took </w:t>
      </w:r>
      <w:proofErr w:type="spellStart"/>
      <w:r>
        <w:rPr>
          <w:rFonts w:ascii="Times New Roman" w:hAnsi="Times New Roman" w:cs="Times New Roman"/>
          <w:i/>
          <w:iCs/>
          <w:color w:val="000000"/>
        </w:rPr>
        <w:t>awhile</w:t>
      </w:r>
      <w:proofErr w:type="spellEnd"/>
      <w:r>
        <w:rPr>
          <w:rFonts w:ascii="Times New Roman" w:hAnsi="Times New Roman" w:cs="Times New Roman"/>
          <w:i/>
          <w:iCs/>
          <w:color w:val="000000"/>
        </w:rPr>
        <w:t xml:space="preserve"> to figure out what was going on. Reorganization of this</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plot would not take long but would significantly improve interpretation. If the authors use in situ </w:t>
      </w:r>
      <w:proofErr w:type="spellStart"/>
      <w:r>
        <w:rPr>
          <w:rFonts w:ascii="Times New Roman" w:hAnsi="Times New Roman" w:cs="Times New Roman"/>
          <w:i/>
          <w:iCs/>
          <w:color w:val="000000"/>
        </w:rPr>
        <w:t>HiC</w:t>
      </w:r>
      <w:proofErr w:type="spellEnd"/>
      <w:r w:rsidR="00930FCD">
        <w:rPr>
          <w:rFonts w:ascii="Times New Roman" w:hAnsi="Times New Roman" w:cs="Times New Roman"/>
          <w:i/>
          <w:iCs/>
          <w:color w:val="000000"/>
        </w:rPr>
        <w:t xml:space="preserve"> </w:t>
      </w:r>
      <w:r>
        <w:rPr>
          <w:rFonts w:ascii="Times New Roman" w:hAnsi="Times New Roman" w:cs="Times New Roman"/>
          <w:i/>
          <w:iCs/>
          <w:color w:val="000000"/>
        </w:rPr>
        <w:t>data (as suggested in comment 5 below) they could put the contact matrix above the signal tracks. This</w:t>
      </w:r>
      <w:r w:rsidR="00930FCD">
        <w:rPr>
          <w:rFonts w:ascii="Times New Roman" w:hAnsi="Times New Roman" w:cs="Times New Roman"/>
          <w:i/>
          <w:iCs/>
          <w:color w:val="000000"/>
        </w:rPr>
        <w:t xml:space="preserve"> </w:t>
      </w:r>
      <w:r>
        <w:rPr>
          <w:rFonts w:ascii="Times New Roman" w:hAnsi="Times New Roman" w:cs="Times New Roman"/>
          <w:i/>
          <w:iCs/>
          <w:color w:val="000000"/>
        </w:rPr>
        <w:t>would allow the reader to see how the actual contact frequencies correlate with the FOCS E-P inferences</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and would be much more informative than the lines representing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interactions.</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reorganized Figure 5 and hope the reviewer finds the new version less cluttered and clearer.</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4) We suggest that the authors provide the commands used to download the data used in these analyses.</w:t>
      </w:r>
      <w:r w:rsidR="00930FCD">
        <w:rPr>
          <w:rFonts w:ascii="Times New Roman" w:hAnsi="Times New Roman" w:cs="Times New Roman"/>
          <w:i/>
          <w:iCs/>
          <w:color w:val="000000"/>
        </w:rPr>
        <w:t xml:space="preserve"> </w:t>
      </w:r>
      <w:r>
        <w:rPr>
          <w:rFonts w:ascii="Times New Roman" w:hAnsi="Times New Roman" w:cs="Times New Roman"/>
          <w:i/>
          <w:iCs/>
          <w:color w:val="000000"/>
        </w:rPr>
        <w:t>It is important that the authors distribute the code used to run the analyses which they did. However, the</w:t>
      </w:r>
      <w:r w:rsidR="00930FCD">
        <w:rPr>
          <w:rFonts w:ascii="Times New Roman" w:hAnsi="Times New Roman" w:cs="Times New Roman"/>
          <w:i/>
          <w:iCs/>
          <w:color w:val="000000"/>
        </w:rPr>
        <w:t xml:space="preserve"> </w:t>
      </w:r>
      <w:r>
        <w:rPr>
          <w:rFonts w:ascii="Times New Roman" w:hAnsi="Times New Roman" w:cs="Times New Roman"/>
          <w:i/>
          <w:iCs/>
          <w:color w:val="000000"/>
        </w:rPr>
        <w:t>authors do not provide the actual data sets, nor describe succinctly how to attain them, making it difficult</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for me to review the paper/method. For example, I tried to get the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data that they used.</w:t>
      </w:r>
      <w:r w:rsidR="00930FCD">
        <w:rPr>
          <w:rFonts w:ascii="Times New Roman" w:hAnsi="Times New Roman" w:cs="Times New Roman"/>
          <w:i/>
          <w:iCs/>
          <w:color w:val="000000"/>
        </w:rPr>
        <w:t xml:space="preserve"> </w:t>
      </w:r>
      <w:r>
        <w:rPr>
          <w:rFonts w:ascii="Times New Roman" w:hAnsi="Times New Roman" w:cs="Times New Roman"/>
          <w:i/>
          <w:iCs/>
          <w:color w:val="000000"/>
        </w:rPr>
        <w:t>However, the link to the CCSI database was not working. I suggest that the authors provide the</w:t>
      </w:r>
      <w:r w:rsidR="00930FCD">
        <w:rPr>
          <w:rFonts w:ascii="Times New Roman" w:hAnsi="Times New Roman" w:cs="Times New Roman"/>
          <w:i/>
          <w:iCs/>
          <w:color w:val="000000"/>
        </w:rPr>
        <w:t xml:space="preserve"> </w:t>
      </w:r>
      <w:r>
        <w:rPr>
          <w:rFonts w:ascii="Times New Roman" w:hAnsi="Times New Roman" w:cs="Times New Roman"/>
          <w:i/>
          <w:iCs/>
          <w:color w:val="000000"/>
        </w:rPr>
        <w:t>commands to download the data or provide the data themselves. While I do not think the authors need to</w:t>
      </w:r>
      <w:r w:rsidR="00930FCD">
        <w:rPr>
          <w:rFonts w:ascii="Times New Roman" w:hAnsi="Times New Roman" w:cs="Times New Roman"/>
          <w:i/>
          <w:iCs/>
          <w:color w:val="000000"/>
        </w:rPr>
        <w:t xml:space="preserve"> </w:t>
      </w:r>
      <w:r>
        <w:rPr>
          <w:rFonts w:ascii="Times New Roman" w:hAnsi="Times New Roman" w:cs="Times New Roman"/>
          <w:i/>
          <w:iCs/>
          <w:color w:val="000000"/>
        </w:rPr>
        <w:t>drastically change their scripts, it would also be helpful to add more comments describing certain steps</w:t>
      </w:r>
      <w:r w:rsidR="00930FCD">
        <w:rPr>
          <w:rFonts w:ascii="Times New Roman" w:hAnsi="Times New Roman" w:cs="Times New Roman"/>
          <w:i/>
          <w:iCs/>
          <w:color w:val="000000"/>
        </w:rPr>
        <w:t xml:space="preserve"> </w:t>
      </w:r>
      <w:r>
        <w:rPr>
          <w:rFonts w:ascii="Times New Roman" w:hAnsi="Times New Roman" w:cs="Times New Roman"/>
          <w:i/>
          <w:iCs/>
          <w:color w:val="000000"/>
        </w:rPr>
        <w:t>(particularly those steps that require the user to modify, e.g. path variables).</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understand that the reviewer later could locate data (see opening of the Editor's letter). We now</w:t>
      </w:r>
    </w:p>
    <w:p w:rsidR="008311E8" w:rsidRDefault="008311E8" w:rsidP="008311E8">
      <w:pPr>
        <w:autoSpaceDE w:val="0"/>
        <w:autoSpaceDN w:val="0"/>
        <w:adjustRightInd w:val="0"/>
        <w:spacing w:after="0" w:line="240" w:lineRule="auto"/>
        <w:rPr>
          <w:rFonts w:ascii="Times New Roman" w:hAnsi="Times New Roman" w:cs="Times New Roman"/>
          <w:color w:val="0000FF"/>
        </w:rPr>
      </w:pPr>
      <w:proofErr w:type="gramStart"/>
      <w:r>
        <w:rPr>
          <w:rFonts w:ascii="Times New Roman" w:hAnsi="Times New Roman" w:cs="Times New Roman"/>
          <w:color w:val="0000FF"/>
        </w:rPr>
        <w:t>specify</w:t>
      </w:r>
      <w:proofErr w:type="gramEnd"/>
      <w:r>
        <w:rPr>
          <w:rFonts w:ascii="Times New Roman" w:hAnsi="Times New Roman" w:cs="Times New Roman"/>
          <w:color w:val="0000FF"/>
        </w:rPr>
        <w:t xml:space="preserve"> the data location more clearly and provide GEO accession numbers of the original datasets</w:t>
      </w: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(Methods and Supplementary Tables 5-6). We also provide the code to all our scripts both through our</w:t>
      </w:r>
    </w:p>
    <w:p w:rsidR="008311E8" w:rsidRDefault="008311E8" w:rsidP="008311E8">
      <w:pPr>
        <w:autoSpaceDE w:val="0"/>
        <w:autoSpaceDN w:val="0"/>
        <w:adjustRightInd w:val="0"/>
        <w:spacing w:after="0" w:line="240" w:lineRule="auto"/>
        <w:rPr>
          <w:rFonts w:ascii="Times New Roman" w:hAnsi="Times New Roman" w:cs="Times New Roman"/>
          <w:color w:val="0000FF"/>
        </w:rPr>
      </w:pPr>
      <w:proofErr w:type="gramStart"/>
      <w:r>
        <w:rPr>
          <w:rFonts w:ascii="Times New Roman" w:hAnsi="Times New Roman" w:cs="Times New Roman"/>
          <w:color w:val="0000FF"/>
        </w:rPr>
        <w:t>website</w:t>
      </w:r>
      <w:proofErr w:type="gramEnd"/>
      <w:r>
        <w:rPr>
          <w:rFonts w:ascii="Times New Roman" w:hAnsi="Times New Roman" w:cs="Times New Roman"/>
          <w:color w:val="0000FF"/>
        </w:rPr>
        <w:t xml:space="preserve"> and through </w:t>
      </w:r>
      <w:proofErr w:type="spellStart"/>
      <w:r>
        <w:rPr>
          <w:rFonts w:ascii="Times New Roman" w:hAnsi="Times New Roman" w:cs="Times New Roman"/>
          <w:color w:val="0000FF"/>
        </w:rPr>
        <w:t>github</w:t>
      </w:r>
      <w:proofErr w:type="spellEnd"/>
      <w:r>
        <w:rPr>
          <w:rFonts w:ascii="Times New Roman" w:hAnsi="Times New Roman" w:cs="Times New Roman"/>
          <w:color w:val="0000FF"/>
        </w:rPr>
        <w:t xml:space="preserve"> and </w:t>
      </w:r>
      <w:proofErr w:type="spellStart"/>
      <w:r>
        <w:rPr>
          <w:rFonts w:ascii="Times New Roman" w:hAnsi="Times New Roman" w:cs="Times New Roman"/>
          <w:color w:val="0000FF"/>
        </w:rPr>
        <w:t>zenodo</w:t>
      </w:r>
      <w:proofErr w:type="spellEnd"/>
      <w:r>
        <w:rPr>
          <w:rFonts w:ascii="Times New Roman" w:hAnsi="Times New Roman" w:cs="Times New Roman"/>
          <w:color w:val="0000FF"/>
        </w:rPr>
        <w:t xml:space="preserve"> repositories. In addition, we wrote a very detailed tutorial</w:t>
      </w: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http://acgt.cs.tau.ac.il/focs/tutorial.html and provide links for downloading the datasets we used</w:t>
      </w:r>
    </w:p>
    <w:p w:rsidR="008311E8" w:rsidRDefault="00930FCD" w:rsidP="008311E8">
      <w:pPr>
        <w:autoSpaceDE w:val="0"/>
        <w:autoSpaceDN w:val="0"/>
        <w:adjustRightInd w:val="0"/>
        <w:spacing w:after="0" w:line="240" w:lineRule="auto"/>
        <w:rPr>
          <w:rFonts w:ascii="Times New Roman" w:hAnsi="Times New Roman" w:cs="Times New Roman"/>
          <w:color w:val="0000FF"/>
        </w:rPr>
      </w:pPr>
      <w:hyperlink r:id="rId12" w:history="1">
        <w:r w:rsidRPr="00137172">
          <w:rPr>
            <w:rStyle w:val="Hyperlink"/>
            <w:rFonts w:ascii="Times New Roman" w:hAnsi="Times New Roman" w:cs="Times New Roman"/>
          </w:rPr>
          <w:t>http://acgt.cs.tau.ac.il/focs/download.html</w:t>
        </w:r>
      </w:hyperlink>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5) I strongly suggest that the authors use in situ Hi-C data to validate their results instead of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w:t>
      </w:r>
      <w:r w:rsidR="00930FCD">
        <w:rPr>
          <w:rFonts w:ascii="Times New Roman" w:hAnsi="Times New Roman" w:cs="Times New Roman"/>
          <w:i/>
          <w:iCs/>
          <w:color w:val="000000"/>
        </w:rPr>
        <w:t xml:space="preserve"> </w:t>
      </w:r>
      <w:r>
        <w:rPr>
          <w:rFonts w:ascii="Times New Roman" w:hAnsi="Times New Roman" w:cs="Times New Roman"/>
          <w:i/>
          <w:iCs/>
          <w:color w:val="000000"/>
        </w:rPr>
        <w:t>data. It is great that the authors validated their approach using existing data sets but I do question the</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quality of the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data set. Since the link to the CCSI database was not working I am not sure</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exactly which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data sets were used (which is also a problem). But the fact that they contained</w:t>
      </w:r>
      <w:r w:rsidR="00930FCD">
        <w:rPr>
          <w:rFonts w:ascii="Times New Roman" w:hAnsi="Times New Roman" w:cs="Times New Roman"/>
          <w:i/>
          <w:iCs/>
          <w:color w:val="000000"/>
        </w:rPr>
        <w:t xml:space="preserve"> </w:t>
      </w:r>
      <w:r>
        <w:rPr>
          <w:rFonts w:ascii="Times New Roman" w:hAnsi="Times New Roman" w:cs="Times New Roman"/>
          <w:i/>
          <w:iCs/>
          <w:color w:val="000000"/>
        </w:rPr>
        <w:t>almost a million interactions suggests that they were not processed correctly. It is currently pretty well</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accepted that there are only ~10,000 specific interactions (i.e. loops) per cell type. Many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data</w:t>
      </w:r>
      <w:r w:rsidR="00930FCD">
        <w:rPr>
          <w:rFonts w:ascii="Times New Roman" w:hAnsi="Times New Roman" w:cs="Times New Roman"/>
          <w:i/>
          <w:iCs/>
          <w:color w:val="000000"/>
        </w:rPr>
        <w:t xml:space="preserve"> </w:t>
      </w:r>
      <w:r>
        <w:rPr>
          <w:rFonts w:ascii="Times New Roman" w:hAnsi="Times New Roman" w:cs="Times New Roman"/>
          <w:i/>
          <w:iCs/>
          <w:color w:val="000000"/>
        </w:rPr>
        <w:t>sets (especially older ones) were not processed carefully and exhibit extremely high false positive rates.</w:t>
      </w:r>
      <w:r w:rsidR="00930FCD">
        <w:rPr>
          <w:rFonts w:ascii="Times New Roman" w:hAnsi="Times New Roman" w:cs="Times New Roman"/>
          <w:i/>
          <w:iCs/>
          <w:color w:val="000000"/>
        </w:rPr>
        <w:t xml:space="preserve"> </w:t>
      </w:r>
      <w:r>
        <w:rPr>
          <w:rFonts w:ascii="Times New Roman" w:hAnsi="Times New Roman" w:cs="Times New Roman"/>
          <w:i/>
          <w:iCs/>
          <w:color w:val="000000"/>
        </w:rPr>
        <w:t>The majority of interactions reported in those data sets are (somewhat) random subsets of intra TAD</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interactions, and not specific contacts between two loci. Even very well processed </w:t>
      </w:r>
      <w:proofErr w:type="spellStart"/>
      <w:r>
        <w:rPr>
          <w:rFonts w:ascii="Times New Roman" w:hAnsi="Times New Roman" w:cs="Times New Roman"/>
          <w:i/>
          <w:iCs/>
          <w:color w:val="000000"/>
        </w:rPr>
        <w:t>ChIA</w:t>
      </w:r>
      <w:proofErr w:type="spellEnd"/>
      <w:r>
        <w:rPr>
          <w:rFonts w:ascii="Times New Roman" w:hAnsi="Times New Roman" w:cs="Times New Roman"/>
          <w:i/>
          <w:iCs/>
          <w:color w:val="000000"/>
        </w:rPr>
        <w:t>-PET data sets</w:t>
      </w:r>
      <w:r w:rsidR="00930FCD">
        <w:rPr>
          <w:rFonts w:ascii="Times New Roman" w:hAnsi="Times New Roman" w:cs="Times New Roman"/>
          <w:i/>
          <w:iCs/>
          <w:color w:val="000000"/>
        </w:rPr>
        <w:t xml:space="preserve"> </w:t>
      </w:r>
      <w:r>
        <w:rPr>
          <w:rFonts w:ascii="Times New Roman" w:hAnsi="Times New Roman" w:cs="Times New Roman"/>
          <w:i/>
          <w:iCs/>
          <w:color w:val="000000"/>
        </w:rPr>
        <w:t xml:space="preserve">struggle to distinguish between loops and non-specific intra TAD </w:t>
      </w:r>
      <w:r w:rsidR="00930FCD">
        <w:rPr>
          <w:rFonts w:ascii="Times New Roman" w:hAnsi="Times New Roman" w:cs="Times New Roman"/>
          <w:i/>
          <w:iCs/>
          <w:color w:val="000000"/>
        </w:rPr>
        <w:t xml:space="preserve">contacts. </w:t>
      </w:r>
      <w:proofErr w:type="spellStart"/>
      <w:r w:rsidR="00930FCD">
        <w:rPr>
          <w:rFonts w:ascii="Times New Roman" w:hAnsi="Times New Roman" w:cs="Times New Roman"/>
          <w:i/>
          <w:iCs/>
          <w:color w:val="000000"/>
        </w:rPr>
        <w:t>Rao</w:t>
      </w:r>
      <w:proofErr w:type="spellEnd"/>
      <w:r w:rsidR="00930FCD">
        <w:rPr>
          <w:rFonts w:ascii="Times New Roman" w:hAnsi="Times New Roman" w:cs="Times New Roman"/>
          <w:i/>
          <w:iCs/>
          <w:color w:val="000000"/>
        </w:rPr>
        <w:t xml:space="preserve"> et al (Cell 2014) </w:t>
      </w:r>
      <w:r>
        <w:rPr>
          <w:rFonts w:ascii="Times New Roman" w:hAnsi="Times New Roman" w:cs="Times New Roman"/>
          <w:i/>
          <w:iCs/>
          <w:color w:val="000000"/>
        </w:rPr>
        <w:t>provides high quality loop calls for 8 human cell lines. Each line has &lt;= 10,000 loops which is currently</w:t>
      </w:r>
      <w:r w:rsidR="00930FCD">
        <w:rPr>
          <w:rFonts w:ascii="Times New Roman" w:hAnsi="Times New Roman" w:cs="Times New Roman"/>
          <w:i/>
          <w:iCs/>
          <w:color w:val="000000"/>
        </w:rPr>
        <w:t xml:space="preserve"> </w:t>
      </w:r>
      <w:r>
        <w:rPr>
          <w:rFonts w:ascii="Times New Roman" w:hAnsi="Times New Roman" w:cs="Times New Roman"/>
          <w:i/>
          <w:iCs/>
          <w:color w:val="000000"/>
        </w:rPr>
        <w:t>thought to be the correct order of magnitude. This data is much more reliable.</w:t>
      </w:r>
    </w:p>
    <w:p w:rsidR="00930FCD" w:rsidRDefault="00930FCD" w:rsidP="008311E8">
      <w:pPr>
        <w:autoSpaceDE w:val="0"/>
        <w:autoSpaceDN w:val="0"/>
        <w:adjustRightInd w:val="0"/>
        <w:spacing w:after="0" w:line="240" w:lineRule="auto"/>
        <w:rPr>
          <w:rFonts w:ascii="Times New Roman" w:hAnsi="Times New Roman" w:cs="Times New Roman"/>
          <w:i/>
          <w:iCs/>
          <w:color w:val="000000"/>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 xml:space="preserve">We downloaded E-P links inferred from Hi-C data of </w:t>
      </w:r>
      <w:proofErr w:type="spellStart"/>
      <w:r>
        <w:rPr>
          <w:rFonts w:ascii="Times New Roman" w:hAnsi="Times New Roman" w:cs="Times New Roman"/>
          <w:color w:val="0000FF"/>
        </w:rPr>
        <w:t>Rao</w:t>
      </w:r>
      <w:proofErr w:type="spellEnd"/>
      <w:r>
        <w:rPr>
          <w:rFonts w:ascii="Times New Roman" w:hAnsi="Times New Roman" w:cs="Times New Roman"/>
          <w:color w:val="0000FF"/>
        </w:rPr>
        <w:t xml:space="preserve"> et al. (GSE63525), collectively including</w:t>
      </w:r>
    </w:p>
    <w:p w:rsidR="00930FCD" w:rsidRDefault="008311E8" w:rsidP="008311E8">
      <w:pPr>
        <w:autoSpaceDE w:val="0"/>
        <w:autoSpaceDN w:val="0"/>
        <w:adjustRightInd w:val="0"/>
        <w:spacing w:after="0" w:line="240" w:lineRule="auto"/>
        <w:rPr>
          <w:rFonts w:ascii="Times New Roman" w:hAnsi="Times New Roman" w:cs="Times New Roman"/>
          <w:color w:val="0000FF"/>
        </w:rPr>
      </w:pPr>
      <w:proofErr w:type="gramStart"/>
      <w:r>
        <w:rPr>
          <w:rFonts w:ascii="Times New Roman" w:hAnsi="Times New Roman" w:cs="Times New Roman"/>
          <w:color w:val="0000FF"/>
        </w:rPr>
        <w:lastRenderedPageBreak/>
        <w:t xml:space="preserve">43,219 loops in 8 cell types (GM12878, </w:t>
      </w:r>
      <w:proofErr w:type="spellStart"/>
      <w:r>
        <w:rPr>
          <w:rFonts w:ascii="Times New Roman" w:hAnsi="Times New Roman" w:cs="Times New Roman"/>
          <w:color w:val="0000FF"/>
        </w:rPr>
        <w:t>HeLa</w:t>
      </w:r>
      <w:proofErr w:type="spellEnd"/>
      <w:r>
        <w:rPr>
          <w:rFonts w:ascii="Times New Roman" w:hAnsi="Times New Roman" w:cs="Times New Roman"/>
          <w:color w:val="0000FF"/>
        </w:rPr>
        <w:t>, HMEC, HUVEC, IMR90, K562, KBM7, NHEK).</w:t>
      </w:r>
      <w:proofErr w:type="gramEnd"/>
      <w:r>
        <w:rPr>
          <w:rFonts w:ascii="Times New Roman" w:hAnsi="Times New Roman" w:cs="Times New Roman"/>
          <w:color w:val="0000FF"/>
        </w:rPr>
        <w:t xml:space="preserve"> The</w:t>
      </w:r>
      <w:r w:rsidR="00930FCD">
        <w:rPr>
          <w:rFonts w:ascii="Times New Roman" w:hAnsi="Times New Roman" w:cs="Times New Roman"/>
          <w:color w:val="0000FF"/>
        </w:rPr>
        <w:t xml:space="preserve"> </w:t>
      </w:r>
      <w:r>
        <w:rPr>
          <w:rFonts w:ascii="Times New Roman" w:hAnsi="Times New Roman" w:cs="Times New Roman"/>
          <w:color w:val="0000FF"/>
        </w:rPr>
        <w:t xml:space="preserve">loops </w:t>
      </w:r>
      <w:proofErr w:type="spellStart"/>
      <w:r>
        <w:rPr>
          <w:rFonts w:ascii="Times New Roman" w:hAnsi="Times New Roman" w:cs="Times New Roman"/>
          <w:color w:val="0000FF"/>
        </w:rPr>
        <w:t>analyzed</w:t>
      </w:r>
      <w:proofErr w:type="spellEnd"/>
      <w:r>
        <w:rPr>
          <w:rFonts w:ascii="Times New Roman" w:hAnsi="Times New Roman" w:cs="Times New Roman"/>
          <w:color w:val="0000FF"/>
        </w:rPr>
        <w:t xml:space="preserve"> in these dataset are of a different scale than ours: The minimum distance between</w:t>
      </w:r>
      <w:r w:rsidR="00930FCD">
        <w:rPr>
          <w:rFonts w:ascii="Times New Roman" w:hAnsi="Times New Roman" w:cs="Times New Roman"/>
          <w:color w:val="0000FF"/>
        </w:rPr>
        <w:t xml:space="preserve"> </w:t>
      </w:r>
      <w:r>
        <w:rPr>
          <w:rFonts w:ascii="Times New Roman" w:hAnsi="Times New Roman" w:cs="Times New Roman"/>
          <w:color w:val="0000FF"/>
        </w:rPr>
        <w:t>midpoints of loop anchors is 35kb, the median is ~250kb and the average is 669kb. In contrast, the</w:t>
      </w:r>
      <w:r w:rsidR="00930FCD">
        <w:rPr>
          <w:rFonts w:ascii="Times New Roman" w:hAnsi="Times New Roman" w:cs="Times New Roman"/>
          <w:color w:val="0000FF"/>
        </w:rPr>
        <w:t xml:space="preserve"> </w:t>
      </w:r>
      <w:r>
        <w:rPr>
          <w:rFonts w:ascii="Times New Roman" w:hAnsi="Times New Roman" w:cs="Times New Roman"/>
          <w:color w:val="0000FF"/>
        </w:rPr>
        <w:t>majority of E-P links inferred by FOCS is below 10kb. As a result, the overlap is very low (less than 1%).</w:t>
      </w:r>
      <w:r w:rsidR="00930FCD">
        <w:rPr>
          <w:rFonts w:ascii="Times New Roman" w:hAnsi="Times New Roman" w:cs="Times New Roman"/>
          <w:color w:val="0000FF"/>
        </w:rPr>
        <w:t xml:space="preserve"> </w:t>
      </w:r>
      <w:r>
        <w:rPr>
          <w:rFonts w:ascii="Times New Roman" w:hAnsi="Times New Roman" w:cs="Times New Roman"/>
          <w:color w:val="0000FF"/>
        </w:rPr>
        <w:t xml:space="preserve">Similarly, the overlap between E-P links inferred by Pearson pairwise correlation and the </w:t>
      </w:r>
      <w:proofErr w:type="spellStart"/>
      <w:r>
        <w:rPr>
          <w:rFonts w:ascii="Times New Roman" w:hAnsi="Times New Roman" w:cs="Times New Roman"/>
          <w:color w:val="0000FF"/>
        </w:rPr>
        <w:t>Rao</w:t>
      </w:r>
      <w:proofErr w:type="spellEnd"/>
      <w:r>
        <w:rPr>
          <w:rFonts w:ascii="Times New Roman" w:hAnsi="Times New Roman" w:cs="Times New Roman"/>
          <w:color w:val="0000FF"/>
        </w:rPr>
        <w:t xml:space="preserve"> et al. loops</w:t>
      </w:r>
      <w:r w:rsidR="00930FCD">
        <w:rPr>
          <w:rFonts w:ascii="Times New Roman" w:hAnsi="Times New Roman" w:cs="Times New Roman"/>
          <w:color w:val="0000FF"/>
        </w:rPr>
        <w:t xml:space="preserve"> </w:t>
      </w:r>
      <w:r>
        <w:rPr>
          <w:rFonts w:ascii="Times New Roman" w:hAnsi="Times New Roman" w:cs="Times New Roman"/>
          <w:color w:val="0000FF"/>
        </w:rPr>
        <w:t>is ~2%. To remedy this, we tried to use E-P links inferred from these data by PSYCHIC, a more advanced</w:t>
      </w:r>
      <w:r w:rsidR="00930FCD">
        <w:rPr>
          <w:rFonts w:ascii="Times New Roman" w:hAnsi="Times New Roman" w:cs="Times New Roman"/>
          <w:color w:val="0000FF"/>
        </w:rPr>
        <w:t xml:space="preserve"> </w:t>
      </w:r>
      <w:r>
        <w:rPr>
          <w:rFonts w:ascii="Times New Roman" w:hAnsi="Times New Roman" w:cs="Times New Roman"/>
          <w:color w:val="0000FF"/>
        </w:rPr>
        <w:t xml:space="preserve">computational method (Nature Comm. 2017, PMID: </w:t>
      </w:r>
      <w:proofErr w:type="gramStart"/>
      <w:r>
        <w:rPr>
          <w:rFonts w:ascii="Times New Roman" w:hAnsi="Times New Roman" w:cs="Times New Roman"/>
          <w:color w:val="0000FF"/>
        </w:rPr>
        <w:t>29269730 ;</w:t>
      </w:r>
      <w:proofErr w:type="gramEnd"/>
      <w:r>
        <w:rPr>
          <w:rFonts w:ascii="Times New Roman" w:hAnsi="Times New Roman" w:cs="Times New Roman"/>
          <w:color w:val="0000FF"/>
        </w:rPr>
        <w:t xml:space="preserve"> 161,029 E-P links at q-value≤1e-2).</w:t>
      </w:r>
      <w:r w:rsidR="00930FCD">
        <w:rPr>
          <w:rFonts w:ascii="Times New Roman" w:hAnsi="Times New Roman" w:cs="Times New Roman"/>
          <w:color w:val="0000FF"/>
        </w:rPr>
        <w:t xml:space="preserve"> </w:t>
      </w:r>
      <w:r>
        <w:rPr>
          <w:rFonts w:ascii="Times New Roman" w:hAnsi="Times New Roman" w:cs="Times New Roman"/>
          <w:color w:val="0000FF"/>
        </w:rPr>
        <w:t>Only ~7% of the links predicted by either FOCS or Pearson pairwise correlation were supported by</w:t>
      </w:r>
      <w:r w:rsidR="00930FCD">
        <w:rPr>
          <w:rFonts w:ascii="Times New Roman" w:hAnsi="Times New Roman" w:cs="Times New Roman"/>
          <w:color w:val="0000FF"/>
        </w:rPr>
        <w:t xml:space="preserve"> </w:t>
      </w:r>
      <w:r>
        <w:rPr>
          <w:rFonts w:ascii="Times New Roman" w:hAnsi="Times New Roman" w:cs="Times New Roman"/>
          <w:color w:val="0000FF"/>
        </w:rPr>
        <w:t>PSYCHIC links. This implies that the current resolution of Hi-C may be insufficient for using it to</w:t>
      </w:r>
      <w:r w:rsidR="00930FCD">
        <w:rPr>
          <w:rFonts w:ascii="Times New Roman" w:hAnsi="Times New Roman" w:cs="Times New Roman"/>
          <w:color w:val="0000FF"/>
        </w:rPr>
        <w:t xml:space="preserve"> </w:t>
      </w:r>
      <w:r>
        <w:rPr>
          <w:rFonts w:ascii="Times New Roman" w:hAnsi="Times New Roman" w:cs="Times New Roman"/>
          <w:color w:val="0000FF"/>
        </w:rPr>
        <w:t>validate predicted E-P links.</w:t>
      </w:r>
      <w:r w:rsidR="00930FCD">
        <w:rPr>
          <w:rFonts w:ascii="Times New Roman" w:hAnsi="Times New Roman" w:cs="Times New Roman"/>
          <w:color w:val="0000FF"/>
        </w:rPr>
        <w:t xml:space="preserve"> </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930FCD"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 xml:space="preserve">We therefore sought another data source for validating FOCS predictions. Very recently, </w:t>
      </w:r>
      <w:proofErr w:type="spellStart"/>
      <w:r>
        <w:rPr>
          <w:rFonts w:ascii="Times New Roman" w:hAnsi="Times New Roman" w:cs="Times New Roman"/>
          <w:color w:val="0000FF"/>
        </w:rPr>
        <w:t>Weintraub</w:t>
      </w:r>
      <w:proofErr w:type="spellEnd"/>
      <w:r>
        <w:rPr>
          <w:rFonts w:ascii="Times New Roman" w:hAnsi="Times New Roman" w:cs="Times New Roman"/>
          <w:color w:val="0000FF"/>
        </w:rPr>
        <w:t xml:space="preserve"> et al.</w:t>
      </w:r>
      <w:r w:rsidR="00930FCD">
        <w:rPr>
          <w:rFonts w:ascii="Times New Roman" w:hAnsi="Times New Roman" w:cs="Times New Roman"/>
          <w:color w:val="0000FF"/>
        </w:rPr>
        <w:t xml:space="preserve"> </w:t>
      </w:r>
      <w:r>
        <w:rPr>
          <w:rFonts w:ascii="Times New Roman" w:hAnsi="Times New Roman" w:cs="Times New Roman"/>
          <w:color w:val="0000FF"/>
        </w:rPr>
        <w:t>(Cell. 2017 Dec 14;171(7):1573-1588) performed YY1-HiChIP experiments in 3 cell lines (HCT116,</w:t>
      </w:r>
      <w:r w:rsidR="00930FCD">
        <w:rPr>
          <w:rFonts w:ascii="Times New Roman" w:hAnsi="Times New Roman" w:cs="Times New Roman"/>
          <w:color w:val="0000FF"/>
        </w:rPr>
        <w:t xml:space="preserve"> </w:t>
      </w:r>
      <w:proofErr w:type="spellStart"/>
      <w:r>
        <w:rPr>
          <w:rFonts w:ascii="Times New Roman" w:hAnsi="Times New Roman" w:cs="Times New Roman"/>
          <w:color w:val="0000FF"/>
        </w:rPr>
        <w:t>Jurkat</w:t>
      </w:r>
      <w:proofErr w:type="spellEnd"/>
      <w:r>
        <w:rPr>
          <w:rFonts w:ascii="Times New Roman" w:hAnsi="Times New Roman" w:cs="Times New Roman"/>
          <w:color w:val="0000FF"/>
        </w:rPr>
        <w:t>, K562) and demonstrated that YY1 acts as a general structural regulator of E-P loops. We therefore</w:t>
      </w:r>
      <w:r w:rsidR="00930FCD">
        <w:rPr>
          <w:rFonts w:ascii="Times New Roman" w:hAnsi="Times New Roman" w:cs="Times New Roman"/>
          <w:color w:val="0000FF"/>
        </w:rPr>
        <w:t xml:space="preserve"> </w:t>
      </w:r>
      <w:r>
        <w:rPr>
          <w:rFonts w:ascii="Times New Roman" w:hAnsi="Times New Roman" w:cs="Times New Roman"/>
          <w:color w:val="0000FF"/>
        </w:rPr>
        <w:t>used these data (a total of 911,190 YY1-HiChIP interactions with origami score &gt;0.9) for benchmarking.</w:t>
      </w:r>
      <w:r w:rsidR="00930FCD">
        <w:rPr>
          <w:rFonts w:ascii="Times New Roman" w:hAnsi="Times New Roman" w:cs="Times New Roman"/>
          <w:color w:val="0000FF"/>
        </w:rPr>
        <w:t xml:space="preserve"> </w:t>
      </w:r>
      <w:r>
        <w:rPr>
          <w:rFonts w:ascii="Times New Roman" w:hAnsi="Times New Roman" w:cs="Times New Roman"/>
          <w:color w:val="0000FF"/>
        </w:rPr>
        <w:t>While 36.6% of FOCS E-P links are supported by these YY1-HiChIP interactions, only 7.4% of the</w:t>
      </w:r>
      <w:r w:rsidR="00930FCD">
        <w:rPr>
          <w:rFonts w:ascii="Times New Roman" w:hAnsi="Times New Roman" w:cs="Times New Roman"/>
          <w:color w:val="0000FF"/>
        </w:rPr>
        <w:t xml:space="preserve"> </w:t>
      </w:r>
      <w:r>
        <w:rPr>
          <w:rFonts w:ascii="Times New Roman" w:hAnsi="Times New Roman" w:cs="Times New Roman"/>
          <w:color w:val="0000FF"/>
        </w:rPr>
        <w:t>Pearson pairwise E-P links are supported (and 11.3% of the Pearson-pairwise E-P links with R&gt;0.7).</w:t>
      </w:r>
      <w:r w:rsidR="00930FCD">
        <w:rPr>
          <w:rFonts w:ascii="Times New Roman" w:hAnsi="Times New Roman" w:cs="Times New Roman"/>
          <w:color w:val="0000FF"/>
        </w:rPr>
        <w:t xml:space="preserve"> </w:t>
      </w:r>
      <w:r>
        <w:rPr>
          <w:rFonts w:ascii="Times New Roman" w:hAnsi="Times New Roman" w:cs="Times New Roman"/>
          <w:color w:val="0000FF"/>
        </w:rPr>
        <w:t>FOCS predictions also got markedly higher support rate on E-P links inferred from the Roadmap</w:t>
      </w:r>
      <w:r w:rsidR="00930FCD">
        <w:rPr>
          <w:rFonts w:ascii="Times New Roman" w:hAnsi="Times New Roman" w:cs="Times New Roman"/>
          <w:color w:val="0000FF"/>
        </w:rPr>
        <w:t xml:space="preserve"> </w:t>
      </w:r>
      <w:proofErr w:type="spellStart"/>
      <w:r>
        <w:rPr>
          <w:rFonts w:ascii="Times New Roman" w:hAnsi="Times New Roman" w:cs="Times New Roman"/>
          <w:color w:val="0000FF"/>
        </w:rPr>
        <w:t>Epigenomics</w:t>
      </w:r>
      <w:proofErr w:type="spellEnd"/>
      <w:r>
        <w:rPr>
          <w:rFonts w:ascii="Times New Roman" w:hAnsi="Times New Roman" w:cs="Times New Roman"/>
          <w:color w:val="0000FF"/>
        </w:rPr>
        <w:t xml:space="preserve"> and GRO-</w:t>
      </w:r>
      <w:proofErr w:type="spellStart"/>
      <w:r>
        <w:rPr>
          <w:rFonts w:ascii="Times New Roman" w:hAnsi="Times New Roman" w:cs="Times New Roman"/>
          <w:color w:val="0000FF"/>
        </w:rPr>
        <w:t>seq</w:t>
      </w:r>
      <w:proofErr w:type="spellEnd"/>
      <w:r>
        <w:rPr>
          <w:rFonts w:ascii="Times New Roman" w:hAnsi="Times New Roman" w:cs="Times New Roman"/>
          <w:color w:val="0000FF"/>
        </w:rPr>
        <w:t xml:space="preserve"> data. Support rate for FOCS prediction was lower for the FANTOM5 data (as</w:t>
      </w:r>
      <w:r w:rsidR="00930FCD">
        <w:rPr>
          <w:rFonts w:ascii="Times New Roman" w:hAnsi="Times New Roman" w:cs="Times New Roman"/>
          <w:color w:val="0000FF"/>
        </w:rPr>
        <w:t xml:space="preserve"> </w:t>
      </w:r>
      <w:r>
        <w:rPr>
          <w:rFonts w:ascii="Times New Roman" w:hAnsi="Times New Roman" w:cs="Times New Roman"/>
          <w:color w:val="0000FF"/>
        </w:rPr>
        <w:t xml:space="preserve">we observed and reported before using RNAPII </w:t>
      </w:r>
      <w:proofErr w:type="spellStart"/>
      <w:r>
        <w:rPr>
          <w:rFonts w:ascii="Times New Roman" w:hAnsi="Times New Roman" w:cs="Times New Roman"/>
          <w:color w:val="0000FF"/>
        </w:rPr>
        <w:t>ChIA</w:t>
      </w:r>
      <w:proofErr w:type="spellEnd"/>
      <w:r>
        <w:rPr>
          <w:rFonts w:ascii="Times New Roman" w:hAnsi="Times New Roman" w:cs="Times New Roman"/>
          <w:color w:val="0000FF"/>
        </w:rPr>
        <w:t>-PET data). We included these results in the revised</w:t>
      </w:r>
      <w:r w:rsidR="00930FCD">
        <w:rPr>
          <w:rFonts w:ascii="Times New Roman" w:hAnsi="Times New Roman" w:cs="Times New Roman"/>
          <w:color w:val="0000FF"/>
        </w:rPr>
        <w:t xml:space="preserve"> </w:t>
      </w:r>
      <w:r>
        <w:rPr>
          <w:rFonts w:ascii="Times New Roman" w:hAnsi="Times New Roman" w:cs="Times New Roman"/>
          <w:color w:val="0000FF"/>
        </w:rPr>
        <w:t>manuscript (Fig. 4 and Supplementary Figure 9).</w:t>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930FCD" w:rsidRDefault="00930FCD"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noProof/>
          <w:color w:val="0000FF"/>
          <w:lang w:eastAsia="en-GB"/>
        </w:rPr>
        <w:drawing>
          <wp:inline distT="0" distB="0" distL="0" distR="0">
            <wp:extent cx="5731510" cy="1652250"/>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652250"/>
                    </a:xfrm>
                    <a:prstGeom prst="rect">
                      <a:avLst/>
                    </a:prstGeom>
                    <a:noFill/>
                    <a:ln>
                      <a:noFill/>
                    </a:ln>
                  </pic:spPr>
                </pic:pic>
              </a:graphicData>
            </a:graphic>
          </wp:inline>
        </w:drawing>
      </w:r>
    </w:p>
    <w:p w:rsidR="00930FCD" w:rsidRDefault="00930FCD" w:rsidP="008311E8">
      <w:pPr>
        <w:autoSpaceDE w:val="0"/>
        <w:autoSpaceDN w:val="0"/>
        <w:adjustRightInd w:val="0"/>
        <w:spacing w:after="0" w:line="240" w:lineRule="auto"/>
        <w:rPr>
          <w:rFonts w:ascii="Times New Roman" w:hAnsi="Times New Roman" w:cs="Times New Roman"/>
          <w:color w:val="0000FF"/>
        </w:rPr>
      </w:pP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As a side note, regarding the estimated number of E-P loops per cell, we believe that 10,000 is an</w:t>
      </w:r>
      <w:r w:rsidR="00930FCD">
        <w:rPr>
          <w:rFonts w:ascii="Times New Roman" w:hAnsi="Times New Roman" w:cs="Times New Roman"/>
          <w:color w:val="0000FF"/>
        </w:rPr>
        <w:t xml:space="preserve"> </w:t>
      </w:r>
      <w:r>
        <w:rPr>
          <w:rFonts w:ascii="Times New Roman" w:hAnsi="Times New Roman" w:cs="Times New Roman"/>
          <w:color w:val="0000FF"/>
        </w:rPr>
        <w:t>underestimate. Considering ~10,000 expressed protein-coding genes and a similar number of noncoding</w:t>
      </w:r>
      <w:r w:rsidR="00930FCD">
        <w:rPr>
          <w:rFonts w:ascii="Times New Roman" w:hAnsi="Times New Roman" w:cs="Times New Roman"/>
          <w:color w:val="0000FF"/>
        </w:rPr>
        <w:t xml:space="preserve"> </w:t>
      </w:r>
      <w:r>
        <w:rPr>
          <w:rFonts w:ascii="Times New Roman" w:hAnsi="Times New Roman" w:cs="Times New Roman"/>
          <w:color w:val="0000FF"/>
        </w:rPr>
        <w:t>genes gives a total of ~20,000 active promoters. On average, each promoter is associated with ~3-4</w:t>
      </w:r>
      <w:r w:rsidR="00930FCD">
        <w:rPr>
          <w:rFonts w:ascii="Times New Roman" w:hAnsi="Times New Roman" w:cs="Times New Roman"/>
          <w:color w:val="0000FF"/>
        </w:rPr>
        <w:t xml:space="preserve"> </w:t>
      </w:r>
      <w:r>
        <w:rPr>
          <w:rFonts w:ascii="Times New Roman" w:hAnsi="Times New Roman" w:cs="Times New Roman"/>
          <w:color w:val="0000FF"/>
        </w:rPr>
        <w:t>enhancers. So the number of E-P links in a cell is probably closer to 50,000-100,000 interactions. On top</w:t>
      </w:r>
      <w:r w:rsidR="00930FCD">
        <w:rPr>
          <w:rFonts w:ascii="Times New Roman" w:hAnsi="Times New Roman" w:cs="Times New Roman"/>
          <w:color w:val="0000FF"/>
        </w:rPr>
        <w:t xml:space="preserve"> </w:t>
      </w:r>
      <w:r>
        <w:rPr>
          <w:rFonts w:ascii="Times New Roman" w:hAnsi="Times New Roman" w:cs="Times New Roman"/>
          <w:color w:val="0000FF"/>
        </w:rPr>
        <w:t xml:space="preserve">of these, </w:t>
      </w:r>
      <w:proofErr w:type="spellStart"/>
      <w:r>
        <w:rPr>
          <w:rFonts w:ascii="Times New Roman" w:hAnsi="Times New Roman" w:cs="Times New Roman"/>
          <w:color w:val="0000FF"/>
        </w:rPr>
        <w:t>ChIA</w:t>
      </w:r>
      <w:proofErr w:type="spellEnd"/>
      <w:r>
        <w:rPr>
          <w:rFonts w:ascii="Times New Roman" w:hAnsi="Times New Roman" w:cs="Times New Roman"/>
          <w:color w:val="0000FF"/>
        </w:rPr>
        <w:t>-PET also detects multiple P-P and E-E loops. Time will tell which estimates are closer to</w:t>
      </w:r>
      <w:r w:rsidR="00930FCD">
        <w:rPr>
          <w:rFonts w:ascii="Times New Roman" w:hAnsi="Times New Roman" w:cs="Times New Roman"/>
          <w:color w:val="0000FF"/>
        </w:rPr>
        <w:t xml:space="preserve"> </w:t>
      </w:r>
      <w:r>
        <w:rPr>
          <w:rFonts w:ascii="Times New Roman" w:hAnsi="Times New Roman" w:cs="Times New Roman"/>
          <w:color w:val="0000FF"/>
        </w:rPr>
        <w:t>the actual figures.</w:t>
      </w:r>
    </w:p>
    <w:p w:rsidR="008311E8" w:rsidRDefault="008311E8" w:rsidP="008311E8">
      <w:pPr>
        <w:autoSpaceDE w:val="0"/>
        <w:autoSpaceDN w:val="0"/>
        <w:adjustRightInd w:val="0"/>
        <w:spacing w:after="0" w:line="240" w:lineRule="auto"/>
        <w:rPr>
          <w:rFonts w:ascii="Calibri" w:hAnsi="Calibri" w:cs="Calibri"/>
          <w:color w:val="000000"/>
        </w:rPr>
      </w:pP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Minor points</w:t>
      </w:r>
    </w:p>
    <w:p w:rsidR="008311E8" w:rsidRDefault="008311E8" w:rsidP="008311E8">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 xml:space="preserve">There were a lot of typos. The reference to Fig 1A-B on line 288 </w:t>
      </w:r>
      <w:proofErr w:type="gramStart"/>
      <w:r>
        <w:rPr>
          <w:rFonts w:ascii="Times New Roman" w:hAnsi="Times New Roman" w:cs="Times New Roman"/>
          <w:i/>
          <w:iCs/>
          <w:color w:val="000000"/>
        </w:rPr>
        <w:t>( 2nd</w:t>
      </w:r>
      <w:proofErr w:type="gramEnd"/>
      <w:r>
        <w:rPr>
          <w:rFonts w:ascii="Times New Roman" w:hAnsi="Times New Roman" w:cs="Times New Roman"/>
          <w:i/>
          <w:iCs/>
          <w:color w:val="000000"/>
        </w:rPr>
        <w:t xml:space="preserve"> line on page 13) seems wrong.</w:t>
      </w:r>
    </w:p>
    <w:p w:rsidR="008311E8" w:rsidRDefault="008311E8" w:rsidP="008311E8">
      <w:pPr>
        <w:autoSpaceDE w:val="0"/>
        <w:autoSpaceDN w:val="0"/>
        <w:adjustRightInd w:val="0"/>
        <w:spacing w:after="0" w:line="240" w:lineRule="auto"/>
        <w:rPr>
          <w:rFonts w:ascii="Times New Roman" w:hAnsi="Times New Roman" w:cs="Times New Roman"/>
          <w:color w:val="0000FF"/>
        </w:rPr>
      </w:pPr>
      <w:r>
        <w:rPr>
          <w:rFonts w:ascii="Times New Roman" w:hAnsi="Times New Roman" w:cs="Times New Roman"/>
          <w:color w:val="0000FF"/>
        </w:rPr>
        <w:t>We have carefully proofread the entire manuscript. The reference on page 13 was indeed wrong and is</w:t>
      </w:r>
    </w:p>
    <w:p w:rsidR="00DC2595" w:rsidRDefault="008311E8" w:rsidP="008311E8">
      <w:pPr>
        <w:rPr>
          <w:rFonts w:ascii="Times New Roman" w:hAnsi="Times New Roman" w:cs="Times New Roman"/>
          <w:color w:val="0000FF"/>
        </w:rPr>
      </w:pPr>
      <w:proofErr w:type="gramStart"/>
      <w:r>
        <w:rPr>
          <w:rFonts w:ascii="Times New Roman" w:hAnsi="Times New Roman" w:cs="Times New Roman"/>
          <w:color w:val="0000FF"/>
        </w:rPr>
        <w:t>now</w:t>
      </w:r>
      <w:proofErr w:type="gramEnd"/>
      <w:r>
        <w:rPr>
          <w:rFonts w:ascii="Times New Roman" w:hAnsi="Times New Roman" w:cs="Times New Roman"/>
          <w:color w:val="0000FF"/>
        </w:rPr>
        <w:t xml:space="preserve"> corrected (to Fig 2A-B).</w:t>
      </w:r>
    </w:p>
    <w:p w:rsidR="00F977AE" w:rsidRDefault="00F977AE" w:rsidP="00F977AE">
      <w:pPr>
        <w:spacing w:after="0" w:line="240" w:lineRule="auto"/>
        <w:rPr>
          <w:rFonts w:ascii="Times New Roman" w:hAnsi="Times New Roman" w:cs="Times New Roman"/>
          <w:b/>
          <w:u w:val="single"/>
        </w:rPr>
      </w:pPr>
      <w:r w:rsidRPr="00F977AE">
        <w:rPr>
          <w:rFonts w:ascii="Times New Roman" w:hAnsi="Times New Roman" w:cs="Times New Roman"/>
          <w:b/>
          <w:u w:val="single"/>
        </w:rPr>
        <w:t>Second round of review</w:t>
      </w:r>
    </w:p>
    <w:p w:rsidR="00F977AE" w:rsidRDefault="00F977AE" w:rsidP="00F977AE">
      <w:pPr>
        <w:spacing w:after="0" w:line="240" w:lineRule="auto"/>
        <w:rPr>
          <w:rFonts w:ascii="Times New Roman" w:hAnsi="Times New Roman" w:cs="Times New Roman"/>
          <w:b/>
          <w:u w:val="single"/>
        </w:rPr>
      </w:pPr>
    </w:p>
    <w:p w:rsidR="00F977AE" w:rsidRDefault="00F977AE" w:rsidP="00F977AE">
      <w:pPr>
        <w:spacing w:after="0" w:line="240" w:lineRule="auto"/>
        <w:rPr>
          <w:rFonts w:ascii="Times New Roman" w:hAnsi="Times New Roman" w:cs="Times New Roman"/>
          <w:b/>
        </w:rPr>
      </w:pPr>
      <w:r>
        <w:rPr>
          <w:rFonts w:ascii="Times New Roman" w:hAnsi="Times New Roman" w:cs="Times New Roman"/>
          <w:b/>
        </w:rPr>
        <w:t>Reviewer 1</w:t>
      </w:r>
    </w:p>
    <w:p w:rsidR="00F977AE" w:rsidRDefault="00F977AE" w:rsidP="00F977AE">
      <w:pPr>
        <w:spacing w:after="0" w:line="240" w:lineRule="auto"/>
        <w:rPr>
          <w:rFonts w:ascii="Times New Roman" w:hAnsi="Times New Roman" w:cs="Times New Roman"/>
        </w:rPr>
      </w:pPr>
      <w:r w:rsidRPr="00F977AE">
        <w:rPr>
          <w:rFonts w:ascii="Times New Roman" w:hAnsi="Times New Roman" w:cs="Times New Roman"/>
        </w:rPr>
        <w:t>The authors have responded adequately to my original remarks.</w:t>
      </w:r>
    </w:p>
    <w:p w:rsidR="00F977AE" w:rsidRDefault="00F977AE" w:rsidP="00F977AE">
      <w:pPr>
        <w:spacing w:after="0" w:line="240" w:lineRule="auto"/>
        <w:rPr>
          <w:rFonts w:ascii="Times New Roman" w:hAnsi="Times New Roman" w:cs="Times New Roman"/>
        </w:rPr>
      </w:pPr>
    </w:p>
    <w:p w:rsidR="00F977AE" w:rsidRDefault="00F977AE" w:rsidP="00F977AE">
      <w:pPr>
        <w:spacing w:after="0" w:line="240" w:lineRule="auto"/>
        <w:rPr>
          <w:rFonts w:ascii="Times New Roman" w:hAnsi="Times New Roman" w:cs="Times New Roman"/>
          <w:b/>
        </w:rPr>
      </w:pPr>
      <w:r>
        <w:rPr>
          <w:rFonts w:ascii="Times New Roman" w:hAnsi="Times New Roman" w:cs="Times New Roman"/>
          <w:b/>
        </w:rPr>
        <w:t>Reviewer 2</w:t>
      </w:r>
    </w:p>
    <w:p w:rsidR="00F977AE" w:rsidRPr="00F977AE" w:rsidRDefault="00F977AE" w:rsidP="00F977AE">
      <w:pPr>
        <w:spacing w:after="0" w:line="240" w:lineRule="auto"/>
        <w:rPr>
          <w:rFonts w:ascii="Times New Roman" w:hAnsi="Times New Roman" w:cs="Times New Roman"/>
        </w:rPr>
      </w:pPr>
      <w:r w:rsidRPr="00F977AE">
        <w:rPr>
          <w:rFonts w:ascii="Times New Roman" w:hAnsi="Times New Roman" w:cs="Times New Roman"/>
        </w:rPr>
        <w:t xml:space="preserve">The authors did a good job of responding to all of our comments. They responded to them in text, </w:t>
      </w:r>
      <w:proofErr w:type="spellStart"/>
      <w:r w:rsidRPr="00F977AE">
        <w:rPr>
          <w:rFonts w:ascii="Times New Roman" w:hAnsi="Times New Roman" w:cs="Times New Roman"/>
        </w:rPr>
        <w:t>reanalyzed</w:t>
      </w:r>
      <w:proofErr w:type="spellEnd"/>
      <w:r w:rsidRPr="00F977AE">
        <w:rPr>
          <w:rFonts w:ascii="Times New Roman" w:hAnsi="Times New Roman" w:cs="Times New Roman"/>
        </w:rPr>
        <w:t xml:space="preserve"> their data, added extra figures, and wrote very clear responses. I recommend this paper for publication but also have two comments</w:t>
      </w:r>
      <w:bookmarkStart w:id="0" w:name="_GoBack"/>
      <w:bookmarkEnd w:id="0"/>
      <w:r w:rsidRPr="00F977AE">
        <w:rPr>
          <w:rFonts w:ascii="Times New Roman" w:hAnsi="Times New Roman" w:cs="Times New Roman"/>
        </w:rPr>
        <w:t xml:space="preserve"> below: </w:t>
      </w:r>
    </w:p>
    <w:p w:rsidR="00F977AE" w:rsidRPr="00F977AE" w:rsidRDefault="00F977AE" w:rsidP="00F977AE">
      <w:pPr>
        <w:spacing w:after="0" w:line="240" w:lineRule="auto"/>
        <w:rPr>
          <w:rFonts w:ascii="Times New Roman" w:hAnsi="Times New Roman" w:cs="Times New Roman"/>
        </w:rPr>
      </w:pPr>
    </w:p>
    <w:p w:rsidR="00F977AE" w:rsidRPr="00F977AE" w:rsidRDefault="00F977AE" w:rsidP="00F977AE">
      <w:pPr>
        <w:spacing w:after="0" w:line="240" w:lineRule="auto"/>
        <w:rPr>
          <w:rFonts w:ascii="Times New Roman" w:hAnsi="Times New Roman" w:cs="Times New Roman"/>
        </w:rPr>
      </w:pPr>
      <w:r w:rsidRPr="00F977AE">
        <w:rPr>
          <w:rFonts w:ascii="Times New Roman" w:hAnsi="Times New Roman" w:cs="Times New Roman"/>
        </w:rPr>
        <w:t xml:space="preserve">1) Figure 5 could still be </w:t>
      </w:r>
      <w:proofErr w:type="spellStart"/>
      <w:r w:rsidRPr="00F977AE">
        <w:rPr>
          <w:rFonts w:ascii="Times New Roman" w:hAnsi="Times New Roman" w:cs="Times New Roman"/>
        </w:rPr>
        <w:t>labeled</w:t>
      </w:r>
      <w:proofErr w:type="spellEnd"/>
      <w:r w:rsidRPr="00F977AE">
        <w:rPr>
          <w:rFonts w:ascii="Times New Roman" w:hAnsi="Times New Roman" w:cs="Times New Roman"/>
        </w:rPr>
        <w:t xml:space="preserve"> a little clearer. If you do nothing else, please replace the barbells in the bottom left corner with links that look more like the links in the plots themselves (same stroke width </w:t>
      </w:r>
      <w:proofErr w:type="spellStart"/>
      <w:r w:rsidRPr="00F977AE">
        <w:rPr>
          <w:rFonts w:ascii="Times New Roman" w:hAnsi="Times New Roman" w:cs="Times New Roman"/>
        </w:rPr>
        <w:t>etc</w:t>
      </w:r>
      <w:proofErr w:type="spellEnd"/>
      <w:r w:rsidRPr="00F977AE">
        <w:rPr>
          <w:rFonts w:ascii="Times New Roman" w:hAnsi="Times New Roman" w:cs="Times New Roman"/>
        </w:rPr>
        <w:t xml:space="preserve">). It should only take 60 seconds to change and will make it much easier for the readers to understand. </w:t>
      </w:r>
    </w:p>
    <w:p w:rsidR="00F977AE" w:rsidRPr="00F977AE" w:rsidRDefault="00F977AE" w:rsidP="00F977AE">
      <w:pPr>
        <w:spacing w:after="0" w:line="240" w:lineRule="auto"/>
        <w:rPr>
          <w:rFonts w:ascii="Times New Roman" w:hAnsi="Times New Roman" w:cs="Times New Roman"/>
        </w:rPr>
      </w:pPr>
    </w:p>
    <w:p w:rsidR="00F977AE" w:rsidRPr="00F977AE" w:rsidRDefault="00F977AE" w:rsidP="00F977AE">
      <w:pPr>
        <w:spacing w:after="0" w:line="240" w:lineRule="auto"/>
        <w:rPr>
          <w:rFonts w:ascii="Times New Roman" w:hAnsi="Times New Roman" w:cs="Times New Roman"/>
        </w:rPr>
      </w:pPr>
      <w:r w:rsidRPr="00F977AE">
        <w:rPr>
          <w:rFonts w:ascii="Times New Roman" w:hAnsi="Times New Roman" w:cs="Times New Roman"/>
        </w:rPr>
        <w:t>2) I commend the authors for taking an honest look at Hi-C data sets and even adding an analysis with Hi-</w:t>
      </w:r>
      <w:proofErr w:type="spellStart"/>
      <w:r w:rsidRPr="00F977AE">
        <w:rPr>
          <w:rFonts w:ascii="Times New Roman" w:hAnsi="Times New Roman" w:cs="Times New Roman"/>
        </w:rPr>
        <w:t>ChIP</w:t>
      </w:r>
      <w:proofErr w:type="spellEnd"/>
      <w:r w:rsidRPr="00F977AE">
        <w:rPr>
          <w:rFonts w:ascii="Times New Roman" w:hAnsi="Times New Roman" w:cs="Times New Roman"/>
        </w:rPr>
        <w:t xml:space="preserve"> data. It is true that well processed Hi-C struggles to identify loops smaller than ~25Kb. But I have seen no evidence that </w:t>
      </w:r>
      <w:proofErr w:type="spellStart"/>
      <w:r w:rsidRPr="00F977AE">
        <w:rPr>
          <w:rFonts w:ascii="Times New Roman" w:hAnsi="Times New Roman" w:cs="Times New Roman"/>
        </w:rPr>
        <w:t>ChIA</w:t>
      </w:r>
      <w:proofErr w:type="spellEnd"/>
      <w:r w:rsidRPr="00F977AE">
        <w:rPr>
          <w:rFonts w:ascii="Times New Roman" w:hAnsi="Times New Roman" w:cs="Times New Roman"/>
        </w:rPr>
        <w:t>-PET or Hi-</w:t>
      </w:r>
      <w:proofErr w:type="spellStart"/>
      <w:r w:rsidRPr="00F977AE">
        <w:rPr>
          <w:rFonts w:ascii="Times New Roman" w:hAnsi="Times New Roman" w:cs="Times New Roman"/>
        </w:rPr>
        <w:t>ChIP</w:t>
      </w:r>
      <w:proofErr w:type="spellEnd"/>
      <w:r w:rsidRPr="00F977AE">
        <w:rPr>
          <w:rFonts w:ascii="Times New Roman" w:hAnsi="Times New Roman" w:cs="Times New Roman"/>
        </w:rPr>
        <w:t xml:space="preserve"> does any better. While I have serious questions regarding the validity of these loop calls, I cannot suggest a better set of loop calls for such short distances. At this point, I would suggest that authors add a statement along the lines of “While 3C-based methods are generally not well equipped to identify DNA loops below 25Kb, we intersected our results with the best available loop calls for these data ranges”. </w:t>
      </w:r>
    </w:p>
    <w:p w:rsidR="00F977AE" w:rsidRPr="00F977AE" w:rsidRDefault="00F977AE" w:rsidP="00F977AE">
      <w:pPr>
        <w:spacing w:after="0" w:line="240" w:lineRule="auto"/>
        <w:rPr>
          <w:rFonts w:ascii="Times New Roman" w:hAnsi="Times New Roman" w:cs="Times New Roman"/>
        </w:rPr>
      </w:pPr>
    </w:p>
    <w:p w:rsidR="00F977AE" w:rsidRPr="00F977AE" w:rsidRDefault="00F977AE" w:rsidP="00F977AE">
      <w:pPr>
        <w:spacing w:after="0" w:line="240" w:lineRule="auto"/>
        <w:rPr>
          <w:rFonts w:ascii="Times New Roman" w:hAnsi="Times New Roman" w:cs="Times New Roman"/>
        </w:rPr>
      </w:pPr>
      <w:r w:rsidRPr="00F977AE">
        <w:rPr>
          <w:rFonts w:ascii="Times New Roman" w:hAnsi="Times New Roman" w:cs="Times New Roman"/>
        </w:rPr>
        <w:t>In summary, the FOCS method appears to be a solid advancement in our ability to connect enhancers to their promoters and predict expression. The method is solid, the writing is clear, and I believe that this manuscript is suitable for publication in Genome Biology.</w:t>
      </w:r>
    </w:p>
    <w:sectPr w:rsidR="00F977AE" w:rsidRPr="00F97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62574"/>
    <w:multiLevelType w:val="hybridMultilevel"/>
    <w:tmpl w:val="E7902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E8"/>
    <w:rsid w:val="000A5A67"/>
    <w:rsid w:val="001F3344"/>
    <w:rsid w:val="00683053"/>
    <w:rsid w:val="007E39D6"/>
    <w:rsid w:val="008311E8"/>
    <w:rsid w:val="00930FCD"/>
    <w:rsid w:val="00F97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1E8"/>
    <w:pPr>
      <w:ind w:left="720"/>
      <w:contextualSpacing/>
    </w:pPr>
  </w:style>
  <w:style w:type="paragraph" w:styleId="BalloonText">
    <w:name w:val="Balloon Text"/>
    <w:basedOn w:val="Normal"/>
    <w:link w:val="BalloonTextChar"/>
    <w:uiPriority w:val="99"/>
    <w:semiHidden/>
    <w:unhideWhenUsed/>
    <w:rsid w:val="00831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1E8"/>
    <w:rPr>
      <w:rFonts w:ascii="Tahoma" w:hAnsi="Tahoma" w:cs="Tahoma"/>
      <w:sz w:val="16"/>
      <w:szCs w:val="16"/>
    </w:rPr>
  </w:style>
  <w:style w:type="character" w:styleId="Hyperlink">
    <w:name w:val="Hyperlink"/>
    <w:basedOn w:val="DefaultParagraphFont"/>
    <w:uiPriority w:val="99"/>
    <w:unhideWhenUsed/>
    <w:rsid w:val="00930F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1E8"/>
    <w:pPr>
      <w:ind w:left="720"/>
      <w:contextualSpacing/>
    </w:pPr>
  </w:style>
  <w:style w:type="paragraph" w:styleId="BalloonText">
    <w:name w:val="Balloon Text"/>
    <w:basedOn w:val="Normal"/>
    <w:link w:val="BalloonTextChar"/>
    <w:uiPriority w:val="99"/>
    <w:semiHidden/>
    <w:unhideWhenUsed/>
    <w:rsid w:val="00831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1E8"/>
    <w:rPr>
      <w:rFonts w:ascii="Tahoma" w:hAnsi="Tahoma" w:cs="Tahoma"/>
      <w:sz w:val="16"/>
      <w:szCs w:val="16"/>
    </w:rPr>
  </w:style>
  <w:style w:type="character" w:styleId="Hyperlink">
    <w:name w:val="Hyperlink"/>
    <w:basedOn w:val="DefaultParagraphFont"/>
    <w:uiPriority w:val="99"/>
    <w:unhideWhenUsed/>
    <w:rsid w:val="00930F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5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acgt.cs.tau.ac.il/focs/downloa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12</Pages>
  <Words>5370</Words>
  <Characters>30614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3</cp:revision>
  <dcterms:created xsi:type="dcterms:W3CDTF">2018-04-13T10:39:00Z</dcterms:created>
  <dcterms:modified xsi:type="dcterms:W3CDTF">2018-04-13T14:27:00Z</dcterms:modified>
</cp:coreProperties>
</file>