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66917" w14:textId="07801B5D" w:rsidR="00AA2A0B" w:rsidRDefault="000A0651">
      <w:r>
        <w:rPr>
          <w:noProof/>
        </w:rPr>
        <w:drawing>
          <wp:inline distT="0" distB="0" distL="0" distR="0" wp14:anchorId="58A682D2" wp14:editId="62EA78F1">
            <wp:extent cx="5943600" cy="21412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D_Fig_NT_New_AF8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48C7D" w14:textId="2D2E863B" w:rsidR="00FD44E2" w:rsidRDefault="00FD44E2"/>
    <w:p w14:paraId="1AAD6C54" w14:textId="5A864497" w:rsidR="00FD44E2" w:rsidRPr="00FD44E2" w:rsidRDefault="00FD44E2" w:rsidP="00FD44E2">
      <w:pPr>
        <w:rPr>
          <w:rFonts w:ascii="Times New Roman" w:hAnsi="Times New Roman" w:cs="Times New Roman"/>
          <w:lang w:val="en-CA"/>
        </w:rPr>
      </w:pPr>
      <w:r w:rsidRPr="00FD44E2">
        <w:rPr>
          <w:rFonts w:ascii="Times New Roman" w:hAnsi="Times New Roman" w:cs="Times New Roman"/>
          <w:b/>
          <w:bCs/>
        </w:rPr>
        <w:t xml:space="preserve">Additional file </w:t>
      </w:r>
      <w:r w:rsidR="00E9270E">
        <w:rPr>
          <w:rFonts w:ascii="Times New Roman" w:hAnsi="Times New Roman" w:cs="Times New Roman"/>
          <w:b/>
          <w:bCs/>
        </w:rPr>
        <w:t>10</w:t>
      </w:r>
      <w:r w:rsidRPr="00FD44E2">
        <w:rPr>
          <w:rFonts w:ascii="Times New Roman" w:hAnsi="Times New Roman" w:cs="Times New Roman"/>
          <w:b/>
          <w:bCs/>
        </w:rPr>
        <w:t xml:space="preserve">. Topologically associated domains (TADs) in </w:t>
      </w:r>
      <w:r w:rsidR="00064545">
        <w:rPr>
          <w:rFonts w:ascii="Times New Roman" w:hAnsi="Times New Roman" w:cs="Times New Roman"/>
          <w:b/>
          <w:bCs/>
        </w:rPr>
        <w:t>unstimulated</w:t>
      </w:r>
      <w:r w:rsidRPr="00FD44E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D44E2">
        <w:rPr>
          <w:rFonts w:ascii="Times New Roman" w:hAnsi="Times New Roman" w:cs="Times New Roman"/>
          <w:b/>
          <w:bCs/>
        </w:rPr>
        <w:t>teloHAEC</w:t>
      </w:r>
      <w:proofErr w:type="spellEnd"/>
      <w:r w:rsidRPr="00FD44E2">
        <w:rPr>
          <w:rFonts w:ascii="Times New Roman" w:hAnsi="Times New Roman" w:cs="Times New Roman"/>
          <w:b/>
          <w:bCs/>
        </w:rPr>
        <w:t xml:space="preserve"> endothelial cells. </w:t>
      </w:r>
      <w:r w:rsidRPr="00FD44E2">
        <w:rPr>
          <w:rFonts w:ascii="Times New Roman" w:hAnsi="Times New Roman" w:cs="Times New Roman"/>
        </w:rPr>
        <w:t>(</w:t>
      </w:r>
      <w:r w:rsidRPr="00FD44E2">
        <w:rPr>
          <w:rFonts w:ascii="Times New Roman" w:hAnsi="Times New Roman" w:cs="Times New Roman"/>
          <w:b/>
          <w:bCs/>
        </w:rPr>
        <w:t>A</w:t>
      </w:r>
      <w:r w:rsidRPr="00FD44E2">
        <w:rPr>
          <w:rFonts w:ascii="Times New Roman" w:hAnsi="Times New Roman" w:cs="Times New Roman"/>
        </w:rPr>
        <w:t>) Because TADs have different sizes across the genome, we normalize</w:t>
      </w:r>
      <w:r w:rsidR="00064545">
        <w:rPr>
          <w:rFonts w:ascii="Times New Roman" w:hAnsi="Times New Roman" w:cs="Times New Roman"/>
        </w:rPr>
        <w:t>d</w:t>
      </w:r>
      <w:r w:rsidRPr="00FD44E2">
        <w:rPr>
          <w:rFonts w:ascii="Times New Roman" w:hAnsi="Times New Roman" w:cs="Times New Roman"/>
        </w:rPr>
        <w:t xml:space="preserve"> them after adding 35 kb on either side to define boundaries. From ENCODE </w:t>
      </w:r>
      <w:r w:rsidR="00064545">
        <w:rPr>
          <w:rFonts w:ascii="Times New Roman" w:hAnsi="Times New Roman" w:cs="Times New Roman"/>
        </w:rPr>
        <w:t xml:space="preserve">Project data in </w:t>
      </w:r>
      <w:r w:rsidRPr="00FD44E2">
        <w:rPr>
          <w:rFonts w:ascii="Times New Roman" w:hAnsi="Times New Roman" w:cs="Times New Roman"/>
        </w:rPr>
        <w:t>HUVECs, we retrieved CTCF binding sites</w:t>
      </w:r>
      <w:r w:rsidR="00CE420A">
        <w:rPr>
          <w:rFonts w:ascii="Times New Roman" w:hAnsi="Times New Roman" w:cs="Times New Roman"/>
        </w:rPr>
        <w:t xml:space="preserve"> </w:t>
      </w:r>
      <w:r w:rsidRPr="00FD44E2">
        <w:rPr>
          <w:rFonts w:ascii="Times New Roman" w:hAnsi="Times New Roman" w:cs="Times New Roman"/>
        </w:rPr>
        <w:t>and enhancers defined with histone marks</w:t>
      </w:r>
      <w:r w:rsidR="00051E59">
        <w:rPr>
          <w:rFonts w:ascii="Times New Roman" w:hAnsi="Times New Roman" w:cs="Times New Roman"/>
        </w:rPr>
        <w:t xml:space="preserve"> from </w:t>
      </w:r>
      <w:proofErr w:type="spellStart"/>
      <w:r w:rsidR="00051E59">
        <w:rPr>
          <w:rFonts w:ascii="Times New Roman" w:hAnsi="Times New Roman" w:cs="Times New Roman"/>
        </w:rPr>
        <w:t>ChIPseq</w:t>
      </w:r>
      <w:proofErr w:type="spellEnd"/>
      <w:r w:rsidR="00051E59">
        <w:rPr>
          <w:rFonts w:ascii="Times New Roman" w:hAnsi="Times New Roman" w:cs="Times New Roman"/>
        </w:rPr>
        <w:t xml:space="preserve"> peaks</w:t>
      </w:r>
      <w:r w:rsidRPr="00FD44E2">
        <w:rPr>
          <w:rFonts w:ascii="Times New Roman" w:hAnsi="Times New Roman" w:cs="Times New Roman"/>
        </w:rPr>
        <w:t xml:space="preserve">. We used our own </w:t>
      </w:r>
      <w:proofErr w:type="spellStart"/>
      <w:r w:rsidRPr="00FD44E2">
        <w:rPr>
          <w:rFonts w:ascii="Times New Roman" w:hAnsi="Times New Roman" w:cs="Times New Roman"/>
        </w:rPr>
        <w:t>RNAseq</w:t>
      </w:r>
      <w:proofErr w:type="spellEnd"/>
      <w:r w:rsidRPr="00FD44E2">
        <w:rPr>
          <w:rFonts w:ascii="Times New Roman" w:hAnsi="Times New Roman" w:cs="Times New Roman"/>
        </w:rPr>
        <w:t xml:space="preserve"> data in </w:t>
      </w:r>
      <w:proofErr w:type="spellStart"/>
      <w:r w:rsidRPr="00FD44E2">
        <w:rPr>
          <w:rFonts w:ascii="Times New Roman" w:hAnsi="Times New Roman" w:cs="Times New Roman"/>
        </w:rPr>
        <w:t>teloHAEC</w:t>
      </w:r>
      <w:proofErr w:type="spellEnd"/>
      <w:r w:rsidRPr="00FD44E2">
        <w:rPr>
          <w:rFonts w:ascii="Times New Roman" w:hAnsi="Times New Roman" w:cs="Times New Roman"/>
        </w:rPr>
        <w:t xml:space="preserve"> to define transcription start sites (TSS</w:t>
      </w:r>
      <w:r w:rsidR="00CE420A">
        <w:rPr>
          <w:rFonts w:ascii="Times New Roman" w:hAnsi="Times New Roman" w:cs="Times New Roman"/>
        </w:rPr>
        <w:t>s</w:t>
      </w:r>
      <w:r w:rsidRPr="00FD44E2">
        <w:rPr>
          <w:rFonts w:ascii="Times New Roman" w:hAnsi="Times New Roman" w:cs="Times New Roman"/>
        </w:rPr>
        <w:t xml:space="preserve">). In </w:t>
      </w:r>
      <w:r w:rsidRPr="00FD44E2">
        <w:rPr>
          <w:rFonts w:ascii="Times New Roman" w:hAnsi="Times New Roman" w:cs="Times New Roman"/>
          <w:b/>
          <w:bCs/>
        </w:rPr>
        <w:t>B</w:t>
      </w:r>
      <w:r w:rsidRPr="00FD44E2">
        <w:rPr>
          <w:rFonts w:ascii="Times New Roman" w:hAnsi="Times New Roman" w:cs="Times New Roman"/>
        </w:rPr>
        <w:t xml:space="preserve"> and </w:t>
      </w:r>
      <w:r w:rsidRPr="00FD44E2">
        <w:rPr>
          <w:rFonts w:ascii="Times New Roman" w:hAnsi="Times New Roman" w:cs="Times New Roman"/>
          <w:b/>
          <w:bCs/>
        </w:rPr>
        <w:t>C</w:t>
      </w:r>
      <w:r w:rsidRPr="00FD44E2">
        <w:rPr>
          <w:rFonts w:ascii="Times New Roman" w:hAnsi="Times New Roman" w:cs="Times New Roman"/>
        </w:rPr>
        <w:t xml:space="preserve">, we map the relative position of coronary artery disease (CAD)- and blood pressure (BP)-associated SNPs into </w:t>
      </w:r>
      <w:proofErr w:type="spellStart"/>
      <w:r w:rsidRPr="00FD44E2">
        <w:rPr>
          <w:rFonts w:ascii="Times New Roman" w:hAnsi="Times New Roman" w:cs="Times New Roman"/>
        </w:rPr>
        <w:t>teloHAEC</w:t>
      </w:r>
      <w:proofErr w:type="spellEnd"/>
      <w:r w:rsidRPr="00FD44E2">
        <w:rPr>
          <w:rFonts w:ascii="Times New Roman" w:hAnsi="Times New Roman" w:cs="Times New Roman"/>
        </w:rPr>
        <w:t xml:space="preserve"> TADs. For comparison, we also added the distribution of relative positions for non-associated, matched (control) SNPs.</w:t>
      </w:r>
      <w:r w:rsidR="00CE420A">
        <w:rPr>
          <w:rFonts w:ascii="Times New Roman" w:hAnsi="Times New Roman" w:cs="Times New Roman"/>
        </w:rPr>
        <w:t xml:space="preserve"> See Methods for details.</w:t>
      </w:r>
    </w:p>
    <w:p w14:paraId="6CE051C8" w14:textId="77777777" w:rsidR="00FD44E2" w:rsidRPr="00FD44E2" w:rsidRDefault="00FD44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D44E2" w:rsidRPr="00FD44E2" w:rsidSect="00AC27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D44E2"/>
    <w:rsid w:val="000101AE"/>
    <w:rsid w:val="00014505"/>
    <w:rsid w:val="00020BE9"/>
    <w:rsid w:val="00040F9B"/>
    <w:rsid w:val="000438C6"/>
    <w:rsid w:val="000511DD"/>
    <w:rsid w:val="00051E59"/>
    <w:rsid w:val="00064545"/>
    <w:rsid w:val="00077405"/>
    <w:rsid w:val="00081DD9"/>
    <w:rsid w:val="000A0651"/>
    <w:rsid w:val="000A40E1"/>
    <w:rsid w:val="000A6B99"/>
    <w:rsid w:val="000E796F"/>
    <w:rsid w:val="001229C3"/>
    <w:rsid w:val="001237D3"/>
    <w:rsid w:val="00132F69"/>
    <w:rsid w:val="001351BC"/>
    <w:rsid w:val="00141889"/>
    <w:rsid w:val="0015423C"/>
    <w:rsid w:val="00170B03"/>
    <w:rsid w:val="0019765C"/>
    <w:rsid w:val="001A7328"/>
    <w:rsid w:val="001B7B21"/>
    <w:rsid w:val="001C17AC"/>
    <w:rsid w:val="001E098C"/>
    <w:rsid w:val="001F7396"/>
    <w:rsid w:val="0020091C"/>
    <w:rsid w:val="002376DC"/>
    <w:rsid w:val="00256F61"/>
    <w:rsid w:val="002B0F70"/>
    <w:rsid w:val="002F62AE"/>
    <w:rsid w:val="00310E7C"/>
    <w:rsid w:val="003229FC"/>
    <w:rsid w:val="00356F36"/>
    <w:rsid w:val="0036197A"/>
    <w:rsid w:val="003651C0"/>
    <w:rsid w:val="0038262E"/>
    <w:rsid w:val="00394AC2"/>
    <w:rsid w:val="003C4026"/>
    <w:rsid w:val="003E423D"/>
    <w:rsid w:val="003F2212"/>
    <w:rsid w:val="003F3D76"/>
    <w:rsid w:val="00410CA8"/>
    <w:rsid w:val="00451D70"/>
    <w:rsid w:val="004601E1"/>
    <w:rsid w:val="00476008"/>
    <w:rsid w:val="0049083F"/>
    <w:rsid w:val="004A48E7"/>
    <w:rsid w:val="004A54CE"/>
    <w:rsid w:val="004B236F"/>
    <w:rsid w:val="004E7B4C"/>
    <w:rsid w:val="004F3932"/>
    <w:rsid w:val="00504D40"/>
    <w:rsid w:val="005077A7"/>
    <w:rsid w:val="00566747"/>
    <w:rsid w:val="0057241D"/>
    <w:rsid w:val="00575698"/>
    <w:rsid w:val="00590299"/>
    <w:rsid w:val="005A1604"/>
    <w:rsid w:val="005D02D4"/>
    <w:rsid w:val="005F61F7"/>
    <w:rsid w:val="00600233"/>
    <w:rsid w:val="006014EC"/>
    <w:rsid w:val="0061643F"/>
    <w:rsid w:val="00624ED6"/>
    <w:rsid w:val="0064012E"/>
    <w:rsid w:val="00682532"/>
    <w:rsid w:val="00690507"/>
    <w:rsid w:val="006B250F"/>
    <w:rsid w:val="006E3181"/>
    <w:rsid w:val="006E7ED4"/>
    <w:rsid w:val="00704FC0"/>
    <w:rsid w:val="007548FD"/>
    <w:rsid w:val="00781748"/>
    <w:rsid w:val="007B5185"/>
    <w:rsid w:val="007B54A8"/>
    <w:rsid w:val="007C79C8"/>
    <w:rsid w:val="007E1CDD"/>
    <w:rsid w:val="00801F31"/>
    <w:rsid w:val="008107EE"/>
    <w:rsid w:val="00824CA2"/>
    <w:rsid w:val="00831175"/>
    <w:rsid w:val="00843F2C"/>
    <w:rsid w:val="00873C11"/>
    <w:rsid w:val="00887018"/>
    <w:rsid w:val="008A0B70"/>
    <w:rsid w:val="008A760E"/>
    <w:rsid w:val="008B38BA"/>
    <w:rsid w:val="008E62A7"/>
    <w:rsid w:val="0095761E"/>
    <w:rsid w:val="00967B25"/>
    <w:rsid w:val="0098320B"/>
    <w:rsid w:val="00993364"/>
    <w:rsid w:val="00995033"/>
    <w:rsid w:val="009A4381"/>
    <w:rsid w:val="009F1AA3"/>
    <w:rsid w:val="009F5721"/>
    <w:rsid w:val="00A00B49"/>
    <w:rsid w:val="00A31B23"/>
    <w:rsid w:val="00A56464"/>
    <w:rsid w:val="00A702C3"/>
    <w:rsid w:val="00A72959"/>
    <w:rsid w:val="00A96104"/>
    <w:rsid w:val="00A96784"/>
    <w:rsid w:val="00AA5925"/>
    <w:rsid w:val="00AC0487"/>
    <w:rsid w:val="00AC270B"/>
    <w:rsid w:val="00AC74CE"/>
    <w:rsid w:val="00AD14F3"/>
    <w:rsid w:val="00AE0314"/>
    <w:rsid w:val="00B71D88"/>
    <w:rsid w:val="00B755B4"/>
    <w:rsid w:val="00B97295"/>
    <w:rsid w:val="00BE63D2"/>
    <w:rsid w:val="00C549BE"/>
    <w:rsid w:val="00C71E7C"/>
    <w:rsid w:val="00C86504"/>
    <w:rsid w:val="00CC013A"/>
    <w:rsid w:val="00CC6144"/>
    <w:rsid w:val="00CE420A"/>
    <w:rsid w:val="00CF7606"/>
    <w:rsid w:val="00D3073E"/>
    <w:rsid w:val="00D35EEA"/>
    <w:rsid w:val="00D60285"/>
    <w:rsid w:val="00D70C1C"/>
    <w:rsid w:val="00DA7689"/>
    <w:rsid w:val="00DB4DE0"/>
    <w:rsid w:val="00DD5AFC"/>
    <w:rsid w:val="00E04203"/>
    <w:rsid w:val="00E2420B"/>
    <w:rsid w:val="00E3415B"/>
    <w:rsid w:val="00E404DD"/>
    <w:rsid w:val="00E65C19"/>
    <w:rsid w:val="00E9270E"/>
    <w:rsid w:val="00EB6C81"/>
    <w:rsid w:val="00F029C5"/>
    <w:rsid w:val="00F03792"/>
    <w:rsid w:val="00F67C30"/>
    <w:rsid w:val="00F734E1"/>
    <w:rsid w:val="00F761B7"/>
    <w:rsid w:val="00F7625C"/>
    <w:rsid w:val="00FD44E2"/>
    <w:rsid w:val="00FE31E6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40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0A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0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617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Lettre</dc:creator>
  <cp:keywords/>
  <dc:description/>
  <cp:lastModifiedBy>S3G_Reference_Citation_Sequence</cp:lastModifiedBy>
  <cp:revision>3</cp:revision>
  <dcterms:created xsi:type="dcterms:W3CDTF">2019-05-24T01:06:00Z</dcterms:created>
  <dcterms:modified xsi:type="dcterms:W3CDTF">2019-06-29T16:28:00Z</dcterms:modified>
</cp:coreProperties>
</file>