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4BC131" w14:textId="77777777" w:rsidR="00481566" w:rsidRPr="001B6D44" w:rsidRDefault="00481566" w:rsidP="005279DB">
      <w:pPr>
        <w:jc w:val="center"/>
        <w:rPr>
          <w:rFonts w:ascii="Arial" w:hAnsi="Arial" w:cs="Arial"/>
          <w:b/>
          <w:sz w:val="22"/>
          <w:szCs w:val="22"/>
        </w:rPr>
      </w:pPr>
      <w:bookmarkStart w:id="0" w:name="_Hlk6856678"/>
      <w:bookmarkEnd w:id="0"/>
      <w:r w:rsidRPr="001B6D44">
        <w:rPr>
          <w:rFonts w:ascii="Arial" w:hAnsi="Arial" w:cs="Arial"/>
          <w:b/>
          <w:sz w:val="22"/>
          <w:szCs w:val="22"/>
        </w:rPr>
        <w:t>Supplementary Materials for</w:t>
      </w:r>
    </w:p>
    <w:p w14:paraId="043330F3" w14:textId="70E9FAE9" w:rsidR="00B20C7A" w:rsidRPr="001B6D44" w:rsidRDefault="007E6375" w:rsidP="005279DB">
      <w:pPr>
        <w:jc w:val="center"/>
        <w:rPr>
          <w:rFonts w:ascii="Arial" w:hAnsi="Arial" w:cs="Arial"/>
          <w:b/>
          <w:sz w:val="22"/>
          <w:szCs w:val="22"/>
        </w:rPr>
      </w:pPr>
      <w:r w:rsidRPr="001B6D44">
        <w:rPr>
          <w:rFonts w:ascii="Arial" w:hAnsi="Arial" w:cs="Arial"/>
          <w:b/>
          <w:sz w:val="22"/>
          <w:szCs w:val="22"/>
        </w:rPr>
        <w:t>scAlign</w:t>
      </w:r>
      <w:r w:rsidR="00773580" w:rsidRPr="001B6D44">
        <w:rPr>
          <w:rFonts w:ascii="Arial" w:hAnsi="Arial" w:cs="Arial"/>
          <w:b/>
          <w:sz w:val="22"/>
          <w:szCs w:val="22"/>
        </w:rPr>
        <w:t>: a tool for alignment</w:t>
      </w:r>
      <w:r w:rsidR="005664B7" w:rsidRPr="001B6D44">
        <w:rPr>
          <w:rFonts w:ascii="Arial" w:hAnsi="Arial" w:cs="Arial"/>
          <w:b/>
          <w:sz w:val="22"/>
          <w:szCs w:val="22"/>
        </w:rPr>
        <w:t xml:space="preserve">, </w:t>
      </w:r>
      <w:r w:rsidR="00F81962" w:rsidRPr="001B6D44">
        <w:rPr>
          <w:rFonts w:ascii="Arial" w:hAnsi="Arial" w:cs="Arial"/>
          <w:b/>
          <w:sz w:val="22"/>
          <w:szCs w:val="22"/>
        </w:rPr>
        <w:t xml:space="preserve">integration </w:t>
      </w:r>
      <w:r w:rsidR="00773580" w:rsidRPr="001B6D44">
        <w:rPr>
          <w:rFonts w:ascii="Arial" w:hAnsi="Arial" w:cs="Arial"/>
          <w:b/>
          <w:sz w:val="22"/>
          <w:szCs w:val="22"/>
        </w:rPr>
        <w:t xml:space="preserve">and </w:t>
      </w:r>
      <w:r w:rsidR="000B16B7" w:rsidRPr="001B6D44">
        <w:rPr>
          <w:rFonts w:ascii="Arial" w:hAnsi="Arial" w:cs="Arial"/>
          <w:b/>
          <w:sz w:val="22"/>
          <w:szCs w:val="22"/>
        </w:rPr>
        <w:t xml:space="preserve">rare cell </w:t>
      </w:r>
      <w:r w:rsidR="00773580" w:rsidRPr="001B6D44">
        <w:rPr>
          <w:rFonts w:ascii="Arial" w:hAnsi="Arial" w:cs="Arial"/>
          <w:b/>
          <w:sz w:val="22"/>
          <w:szCs w:val="22"/>
        </w:rPr>
        <w:t>identification</w:t>
      </w:r>
      <w:r w:rsidR="000B16B7" w:rsidRPr="001B6D44">
        <w:rPr>
          <w:rFonts w:ascii="Arial" w:hAnsi="Arial" w:cs="Arial"/>
          <w:b/>
          <w:sz w:val="22"/>
          <w:szCs w:val="22"/>
        </w:rPr>
        <w:t xml:space="preserve"> </w:t>
      </w:r>
      <w:r w:rsidR="00773580" w:rsidRPr="001B6D44">
        <w:rPr>
          <w:rFonts w:ascii="Arial" w:hAnsi="Arial" w:cs="Arial"/>
          <w:b/>
          <w:sz w:val="22"/>
          <w:szCs w:val="22"/>
        </w:rPr>
        <w:t>from scRNA-seq data</w:t>
      </w:r>
    </w:p>
    <w:p w14:paraId="7C648E80" w14:textId="40C2A15E" w:rsidR="005279DB" w:rsidRPr="001B6D44" w:rsidRDefault="005279DB" w:rsidP="005279DB">
      <w:pPr>
        <w:jc w:val="center"/>
        <w:rPr>
          <w:rFonts w:ascii="Arial" w:eastAsia="Arial" w:hAnsi="Arial" w:cs="Arial"/>
          <w:sz w:val="22"/>
          <w:szCs w:val="22"/>
          <w:vertAlign w:val="superscript"/>
        </w:rPr>
      </w:pPr>
      <w:r w:rsidRPr="001B6D44">
        <w:rPr>
          <w:rFonts w:ascii="Arial" w:eastAsia="Arial" w:hAnsi="Arial" w:cs="Arial"/>
          <w:sz w:val="22"/>
          <w:szCs w:val="22"/>
        </w:rPr>
        <w:t>Nelson Johansen</w:t>
      </w:r>
      <w:r w:rsidRPr="001B6D44">
        <w:rPr>
          <w:rFonts w:ascii="Arial" w:eastAsia="Arial" w:hAnsi="Arial" w:cs="Arial"/>
          <w:sz w:val="22"/>
          <w:szCs w:val="22"/>
          <w:vertAlign w:val="superscript"/>
        </w:rPr>
        <w:t>1,2,*</w:t>
      </w:r>
      <w:r w:rsidRPr="001B6D44">
        <w:rPr>
          <w:rFonts w:ascii="Arial" w:eastAsia="Arial" w:hAnsi="Arial" w:cs="Arial"/>
          <w:sz w:val="22"/>
          <w:szCs w:val="22"/>
        </w:rPr>
        <w:t>, Gerald Quon</w:t>
      </w:r>
      <w:r w:rsidRPr="001B6D44">
        <w:rPr>
          <w:rFonts w:ascii="Arial" w:eastAsia="Arial" w:hAnsi="Arial" w:cs="Arial"/>
          <w:sz w:val="22"/>
          <w:szCs w:val="22"/>
          <w:vertAlign w:val="superscript"/>
        </w:rPr>
        <w:t>1,2,3,*</w:t>
      </w:r>
    </w:p>
    <w:p w14:paraId="38BBB6FE" w14:textId="492945F7" w:rsidR="005279DB" w:rsidRPr="001B6D44" w:rsidRDefault="005279DB" w:rsidP="005279DB">
      <w:pPr>
        <w:jc w:val="center"/>
        <w:rPr>
          <w:rFonts w:ascii="Arial" w:eastAsia="Arial" w:hAnsi="Arial" w:cs="Arial"/>
          <w:sz w:val="22"/>
          <w:szCs w:val="22"/>
        </w:rPr>
      </w:pPr>
      <w:r w:rsidRPr="001B6D44">
        <w:rPr>
          <w:rFonts w:ascii="Arial" w:eastAsia="Arial" w:hAnsi="Arial" w:cs="Arial"/>
          <w:sz w:val="22"/>
          <w:szCs w:val="22"/>
          <w:vertAlign w:val="superscript"/>
        </w:rPr>
        <w:t>1</w:t>
      </w:r>
      <w:r w:rsidRPr="001B6D44">
        <w:rPr>
          <w:rFonts w:ascii="Arial" w:eastAsia="Arial" w:hAnsi="Arial" w:cs="Arial"/>
          <w:sz w:val="22"/>
          <w:szCs w:val="22"/>
        </w:rPr>
        <w:t xml:space="preserve">Graduate Group in Computer Science, </w:t>
      </w:r>
      <w:r w:rsidRPr="001B6D44">
        <w:rPr>
          <w:rFonts w:ascii="Arial" w:eastAsia="Arial" w:hAnsi="Arial" w:cs="Arial"/>
          <w:sz w:val="22"/>
          <w:szCs w:val="22"/>
          <w:vertAlign w:val="superscript"/>
        </w:rPr>
        <w:t>2</w:t>
      </w:r>
      <w:r w:rsidRPr="001B6D44">
        <w:rPr>
          <w:rFonts w:ascii="Arial" w:eastAsia="Arial" w:hAnsi="Arial" w:cs="Arial"/>
          <w:sz w:val="22"/>
          <w:szCs w:val="22"/>
        </w:rPr>
        <w:t xml:space="preserve">Genome Center, </w:t>
      </w:r>
      <w:r w:rsidRPr="001B6D44">
        <w:rPr>
          <w:rFonts w:ascii="Arial" w:eastAsia="Arial" w:hAnsi="Arial" w:cs="Arial"/>
          <w:sz w:val="22"/>
          <w:szCs w:val="22"/>
          <w:vertAlign w:val="superscript"/>
        </w:rPr>
        <w:t>3</w:t>
      </w:r>
      <w:r w:rsidRPr="001B6D44">
        <w:rPr>
          <w:rFonts w:ascii="Arial" w:eastAsia="Arial" w:hAnsi="Arial" w:cs="Arial"/>
          <w:sz w:val="22"/>
          <w:szCs w:val="22"/>
        </w:rPr>
        <w:t>Department of Molecular and Cellular Biology, University of California, Davis, Davis, CA</w:t>
      </w:r>
    </w:p>
    <w:p w14:paraId="1467F6BB" w14:textId="77777777" w:rsidR="005279DB" w:rsidRPr="001B6D44" w:rsidRDefault="005279DB" w:rsidP="007F5787">
      <w:pPr>
        <w:jc w:val="center"/>
        <w:rPr>
          <w:rFonts w:ascii="Arial" w:eastAsia="Arial" w:hAnsi="Arial" w:cs="Arial"/>
          <w:sz w:val="22"/>
          <w:szCs w:val="22"/>
        </w:rPr>
      </w:pPr>
    </w:p>
    <w:p w14:paraId="73713035" w14:textId="6951FC2F" w:rsidR="005279DB" w:rsidRPr="001B6D44" w:rsidRDefault="005279DB" w:rsidP="007F5787">
      <w:pPr>
        <w:jc w:val="center"/>
        <w:rPr>
          <w:rFonts w:ascii="Arial" w:eastAsia="Arial" w:hAnsi="Arial" w:cs="Arial"/>
          <w:sz w:val="22"/>
          <w:szCs w:val="22"/>
        </w:rPr>
      </w:pPr>
      <w:r w:rsidRPr="001B6D44">
        <w:rPr>
          <w:rFonts w:ascii="Arial" w:eastAsia="Arial" w:hAnsi="Arial" w:cs="Arial"/>
          <w:sz w:val="22"/>
          <w:szCs w:val="22"/>
        </w:rPr>
        <w:t xml:space="preserve">*To whom correspondence should be addressed: </w:t>
      </w:r>
      <w:hyperlink r:id="rId9" w:history="1">
        <w:r w:rsidRPr="001B6D44">
          <w:rPr>
            <w:rStyle w:val="Hyperlink"/>
            <w:rFonts w:ascii="Arial" w:eastAsia="Arial" w:hAnsi="Arial" w:cs="Arial"/>
            <w:color w:val="auto"/>
            <w:sz w:val="22"/>
            <w:szCs w:val="22"/>
          </w:rPr>
          <w:t>njjohansen@ucdavis.edu</w:t>
        </w:r>
      </w:hyperlink>
      <w:r w:rsidRPr="001B6D44">
        <w:rPr>
          <w:rFonts w:ascii="Arial" w:eastAsia="Arial" w:hAnsi="Arial" w:cs="Arial"/>
          <w:sz w:val="22"/>
          <w:szCs w:val="22"/>
        </w:rPr>
        <w:t>,</w:t>
      </w:r>
      <w:r w:rsidR="00FF0176" w:rsidRPr="001B6D44">
        <w:rPr>
          <w:rFonts w:ascii="Arial" w:eastAsia="Arial" w:hAnsi="Arial" w:cs="Arial"/>
          <w:sz w:val="22"/>
          <w:szCs w:val="22"/>
        </w:rPr>
        <w:t xml:space="preserve"> </w:t>
      </w:r>
      <w:hyperlink r:id="rId10" w:history="1">
        <w:r w:rsidR="004846AE" w:rsidRPr="001B6D44">
          <w:rPr>
            <w:rStyle w:val="Hyperlink"/>
            <w:rFonts w:ascii="Arial" w:eastAsia="Arial" w:hAnsi="Arial" w:cs="Arial"/>
            <w:color w:val="auto"/>
            <w:sz w:val="22"/>
            <w:szCs w:val="22"/>
          </w:rPr>
          <w:t>gquon@ucdavis.edu</w:t>
        </w:r>
      </w:hyperlink>
    </w:p>
    <w:p w14:paraId="3AE97D6B" w14:textId="3B665056" w:rsidR="00C7628D" w:rsidRPr="001B6D44" w:rsidRDefault="00C7628D" w:rsidP="00A0524A">
      <w:pPr>
        <w:jc w:val="both"/>
        <w:rPr>
          <w:rFonts w:ascii="Arial" w:hAnsi="Arial" w:cs="Arial"/>
          <w:b/>
          <w:sz w:val="22"/>
          <w:szCs w:val="22"/>
        </w:rPr>
      </w:pPr>
    </w:p>
    <w:p w14:paraId="5F24CC68" w14:textId="02798929" w:rsidR="006B76A9" w:rsidRPr="001B6D44" w:rsidRDefault="006B76A9" w:rsidP="00A0524A">
      <w:pPr>
        <w:jc w:val="both"/>
        <w:rPr>
          <w:rFonts w:ascii="Arial" w:hAnsi="Arial" w:cs="Arial"/>
          <w:b/>
          <w:sz w:val="22"/>
          <w:szCs w:val="22"/>
        </w:rPr>
      </w:pPr>
      <w:r w:rsidRPr="001B6D44">
        <w:rPr>
          <w:rFonts w:ascii="Arial" w:hAnsi="Arial" w:cs="Arial"/>
          <w:b/>
          <w:sz w:val="22"/>
          <w:szCs w:val="22"/>
        </w:rPr>
        <w:t>Table of Contents</w:t>
      </w:r>
    </w:p>
    <w:p w14:paraId="0B8FA47E" w14:textId="77777777" w:rsidR="006B76A9" w:rsidRPr="001B6D44" w:rsidRDefault="006B76A9" w:rsidP="00A0524A">
      <w:pPr>
        <w:jc w:val="both"/>
        <w:rPr>
          <w:rFonts w:ascii="Arial" w:hAnsi="Arial" w:cs="Arial"/>
          <w:b/>
          <w:sz w:val="22"/>
          <w:szCs w:val="22"/>
        </w:rPr>
      </w:pPr>
      <w:bookmarkStart w:id="1" w:name="_GoBack"/>
      <w:bookmarkEnd w:id="1"/>
    </w:p>
    <w:p w14:paraId="60AB88A9" w14:textId="0AE0430D" w:rsidR="00924318" w:rsidRPr="001B6D44" w:rsidRDefault="00F33709">
      <w:pPr>
        <w:pStyle w:val="TOC1"/>
        <w:rPr>
          <w:noProof/>
          <w:sz w:val="22"/>
          <w:szCs w:val="22"/>
          <w:lang w:eastAsia="en-US"/>
        </w:rPr>
      </w:pPr>
      <w:r w:rsidRPr="001B6D44">
        <w:rPr>
          <w:rFonts w:ascii="Arial" w:hAnsi="Arial" w:cs="Arial"/>
          <w:b/>
          <w:sz w:val="22"/>
          <w:szCs w:val="22"/>
        </w:rPr>
        <w:fldChar w:fldCharType="begin"/>
      </w:r>
      <w:r w:rsidRPr="001B6D44">
        <w:rPr>
          <w:rFonts w:ascii="Arial" w:hAnsi="Arial" w:cs="Arial"/>
          <w:b/>
          <w:sz w:val="22"/>
          <w:szCs w:val="22"/>
        </w:rPr>
        <w:instrText xml:space="preserve"> TOC \h \z \t "MyHeader,1" </w:instrText>
      </w:r>
      <w:r w:rsidRPr="001B6D44">
        <w:rPr>
          <w:rFonts w:ascii="Arial" w:hAnsi="Arial" w:cs="Arial"/>
          <w:b/>
          <w:sz w:val="22"/>
          <w:szCs w:val="22"/>
        </w:rPr>
        <w:fldChar w:fldCharType="separate"/>
      </w:r>
      <w:hyperlink w:anchor="_Toc14245569" w:history="1">
        <w:r w:rsidR="00924318" w:rsidRPr="001B6D44">
          <w:rPr>
            <w:rStyle w:val="Hyperlink"/>
            <w:noProof/>
            <w:color w:val="auto"/>
          </w:rPr>
          <w:t>Fig. S1: Cell type-specific accuracy for each of the four benchmark datasets</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_Toc14245569 \h </w:instrText>
        </w:r>
        <w:r w:rsidR="00924318" w:rsidRPr="001B6D44">
          <w:rPr>
            <w:noProof/>
            <w:webHidden/>
          </w:rPr>
        </w:r>
        <w:r w:rsidR="00924318" w:rsidRPr="001B6D44">
          <w:rPr>
            <w:noProof/>
            <w:webHidden/>
          </w:rPr>
          <w:fldChar w:fldCharType="separate"/>
        </w:r>
        <w:r w:rsidR="00924318" w:rsidRPr="001B6D44">
          <w:rPr>
            <w:noProof/>
            <w:webHidden/>
          </w:rPr>
          <w:t>3</w:t>
        </w:r>
        <w:r w:rsidR="00924318" w:rsidRPr="001B6D44">
          <w:rPr>
            <w:noProof/>
            <w:webHidden/>
          </w:rPr>
          <w:fldChar w:fldCharType="end"/>
        </w:r>
      </w:hyperlink>
    </w:p>
    <w:p w14:paraId="2FA6B109" w14:textId="37005DF6" w:rsidR="00924318" w:rsidRPr="001B6D44" w:rsidRDefault="00FE71A3">
      <w:pPr>
        <w:pStyle w:val="TOC1"/>
        <w:rPr>
          <w:noProof/>
          <w:sz w:val="22"/>
          <w:szCs w:val="22"/>
          <w:lang w:eastAsia="en-US"/>
        </w:rPr>
      </w:pPr>
      <w:hyperlink w:anchor="_Toc14245570" w:history="1">
        <w:r w:rsidR="00924318" w:rsidRPr="001B6D44">
          <w:rPr>
            <w:rStyle w:val="Hyperlink"/>
            <w:noProof/>
            <w:color w:val="auto"/>
          </w:rPr>
          <w:t>Fig. S2: Standard normalization procedures align the same cell types sequenced using different protocols by CellBench.</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_Toc14245570 \h </w:instrText>
        </w:r>
        <w:r w:rsidR="00924318" w:rsidRPr="001B6D44">
          <w:rPr>
            <w:noProof/>
            <w:webHidden/>
          </w:rPr>
        </w:r>
        <w:r w:rsidR="00924318" w:rsidRPr="001B6D44">
          <w:rPr>
            <w:noProof/>
            <w:webHidden/>
          </w:rPr>
          <w:fldChar w:fldCharType="separate"/>
        </w:r>
        <w:r w:rsidR="00924318" w:rsidRPr="001B6D44">
          <w:rPr>
            <w:noProof/>
            <w:webHidden/>
          </w:rPr>
          <w:t>4</w:t>
        </w:r>
        <w:r w:rsidR="00924318" w:rsidRPr="001B6D44">
          <w:rPr>
            <w:noProof/>
            <w:webHidden/>
          </w:rPr>
          <w:fldChar w:fldCharType="end"/>
        </w:r>
      </w:hyperlink>
    </w:p>
    <w:p w14:paraId="28E2607E" w14:textId="7A3C8A09" w:rsidR="00924318" w:rsidRPr="001B6D44" w:rsidRDefault="00FE71A3">
      <w:pPr>
        <w:pStyle w:val="TOC1"/>
        <w:rPr>
          <w:noProof/>
          <w:sz w:val="22"/>
          <w:szCs w:val="22"/>
          <w:lang w:eastAsia="en-US"/>
        </w:rPr>
      </w:pPr>
      <w:hyperlink w:anchor="_Toc14245571" w:history="1">
        <w:r w:rsidR="00924318" w:rsidRPr="001B6D44">
          <w:rPr>
            <w:rStyle w:val="Hyperlink"/>
            <w:noProof/>
            <w:color w:val="auto"/>
          </w:rPr>
          <w:t>Fig. S3: Robustness of scAlign to neural network architecture and size</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_Toc14245571 \h </w:instrText>
        </w:r>
        <w:r w:rsidR="00924318" w:rsidRPr="001B6D44">
          <w:rPr>
            <w:noProof/>
            <w:webHidden/>
          </w:rPr>
        </w:r>
        <w:r w:rsidR="00924318" w:rsidRPr="001B6D44">
          <w:rPr>
            <w:noProof/>
            <w:webHidden/>
          </w:rPr>
          <w:fldChar w:fldCharType="separate"/>
        </w:r>
        <w:r w:rsidR="00924318" w:rsidRPr="001B6D44">
          <w:rPr>
            <w:noProof/>
            <w:webHidden/>
          </w:rPr>
          <w:t>5</w:t>
        </w:r>
        <w:r w:rsidR="00924318" w:rsidRPr="001B6D44">
          <w:rPr>
            <w:noProof/>
            <w:webHidden/>
          </w:rPr>
          <w:fldChar w:fldCharType="end"/>
        </w:r>
      </w:hyperlink>
    </w:p>
    <w:p w14:paraId="0F9C7A6C" w14:textId="4FA8C6B5" w:rsidR="00924318" w:rsidRPr="001B6D44" w:rsidRDefault="00FE71A3">
      <w:pPr>
        <w:pStyle w:val="TOC1"/>
        <w:rPr>
          <w:noProof/>
          <w:sz w:val="22"/>
          <w:szCs w:val="22"/>
          <w:lang w:eastAsia="en-US"/>
        </w:rPr>
      </w:pPr>
      <w:hyperlink w:anchor="_Toc14245572" w:history="1">
        <w:r w:rsidR="00924318" w:rsidRPr="001B6D44">
          <w:rPr>
            <w:rStyle w:val="Hyperlink"/>
            <w:noProof/>
            <w:color w:val="auto"/>
          </w:rPr>
          <w:t>Fig. S4: Initial data preprocessing step of dimensionality reduction increases computation speed without degrading accuracy or alignment</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_Toc14245572 \h </w:instrText>
        </w:r>
        <w:r w:rsidR="00924318" w:rsidRPr="001B6D44">
          <w:rPr>
            <w:noProof/>
            <w:webHidden/>
          </w:rPr>
        </w:r>
        <w:r w:rsidR="00924318" w:rsidRPr="001B6D44">
          <w:rPr>
            <w:noProof/>
            <w:webHidden/>
          </w:rPr>
          <w:fldChar w:fldCharType="separate"/>
        </w:r>
        <w:r w:rsidR="00924318" w:rsidRPr="001B6D44">
          <w:rPr>
            <w:noProof/>
            <w:webHidden/>
          </w:rPr>
          <w:t>6</w:t>
        </w:r>
        <w:r w:rsidR="00924318" w:rsidRPr="001B6D44">
          <w:rPr>
            <w:noProof/>
            <w:webHidden/>
          </w:rPr>
          <w:fldChar w:fldCharType="end"/>
        </w:r>
      </w:hyperlink>
    </w:p>
    <w:p w14:paraId="01114101" w14:textId="18720C29" w:rsidR="00924318" w:rsidRPr="001B6D44" w:rsidRDefault="00FE71A3">
      <w:pPr>
        <w:pStyle w:val="TOC1"/>
        <w:rPr>
          <w:noProof/>
          <w:sz w:val="22"/>
          <w:szCs w:val="22"/>
          <w:lang w:eastAsia="en-US"/>
        </w:rPr>
      </w:pPr>
      <w:hyperlink w:anchor="_Toc14245573" w:history="1">
        <w:r w:rsidR="00924318" w:rsidRPr="001B6D44">
          <w:rPr>
            <w:rStyle w:val="Hyperlink"/>
            <w:noProof/>
            <w:color w:val="auto"/>
          </w:rPr>
          <w:t>Fig. S5: Overlap of differentially expressed genes for the four benchmark datasets.</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_Toc14245573 \h </w:instrText>
        </w:r>
        <w:r w:rsidR="00924318" w:rsidRPr="001B6D44">
          <w:rPr>
            <w:noProof/>
            <w:webHidden/>
          </w:rPr>
        </w:r>
        <w:r w:rsidR="00924318" w:rsidRPr="001B6D44">
          <w:rPr>
            <w:noProof/>
            <w:webHidden/>
          </w:rPr>
          <w:fldChar w:fldCharType="separate"/>
        </w:r>
        <w:r w:rsidR="00924318" w:rsidRPr="001B6D44">
          <w:rPr>
            <w:noProof/>
            <w:webHidden/>
          </w:rPr>
          <w:t>7</w:t>
        </w:r>
        <w:r w:rsidR="00924318" w:rsidRPr="001B6D44">
          <w:rPr>
            <w:noProof/>
            <w:webHidden/>
          </w:rPr>
          <w:fldChar w:fldCharType="end"/>
        </w:r>
      </w:hyperlink>
    </w:p>
    <w:p w14:paraId="0DF76695" w14:textId="48838E4E" w:rsidR="00924318" w:rsidRPr="001B6D44" w:rsidRDefault="00FE71A3">
      <w:pPr>
        <w:pStyle w:val="TOC1"/>
        <w:rPr>
          <w:noProof/>
          <w:sz w:val="22"/>
          <w:szCs w:val="22"/>
          <w:lang w:eastAsia="en-US"/>
        </w:rPr>
      </w:pPr>
      <w:hyperlink w:anchor="_Toc14245574" w:history="1">
        <w:r w:rsidR="00924318" w:rsidRPr="001B6D44">
          <w:rPr>
            <w:rStyle w:val="Hyperlink"/>
            <w:noProof/>
            <w:color w:val="auto"/>
          </w:rPr>
          <w:t>Fig. S6: Comparison of the embeddings learned by scAlign and an autoencoder.</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_Toc14245574 \h </w:instrText>
        </w:r>
        <w:r w:rsidR="00924318" w:rsidRPr="001B6D44">
          <w:rPr>
            <w:noProof/>
            <w:webHidden/>
          </w:rPr>
        </w:r>
        <w:r w:rsidR="00924318" w:rsidRPr="001B6D44">
          <w:rPr>
            <w:noProof/>
            <w:webHidden/>
          </w:rPr>
          <w:fldChar w:fldCharType="separate"/>
        </w:r>
        <w:r w:rsidR="00924318" w:rsidRPr="001B6D44">
          <w:rPr>
            <w:noProof/>
            <w:webHidden/>
          </w:rPr>
          <w:t>8</w:t>
        </w:r>
        <w:r w:rsidR="00924318" w:rsidRPr="001B6D44">
          <w:rPr>
            <w:noProof/>
            <w:webHidden/>
          </w:rPr>
          <w:fldChar w:fldCharType="end"/>
        </w:r>
      </w:hyperlink>
    </w:p>
    <w:p w14:paraId="672723D7" w14:textId="08B25527" w:rsidR="00924318" w:rsidRPr="001B6D44" w:rsidRDefault="00FE71A3">
      <w:pPr>
        <w:pStyle w:val="TOC1"/>
        <w:rPr>
          <w:noProof/>
          <w:sz w:val="22"/>
          <w:szCs w:val="22"/>
          <w:lang w:eastAsia="en-US"/>
        </w:rPr>
      </w:pPr>
      <w:hyperlink w:anchor="_Toc14245575" w:history="1">
        <w:r w:rsidR="00924318" w:rsidRPr="001B6D44">
          <w:rPr>
            <w:rStyle w:val="Hyperlink"/>
            <w:noProof/>
            <w:color w:val="auto"/>
          </w:rPr>
          <w:t>Fig. S7: Comparison of clustering in scAlign’s alignment space and known cell type labels.</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_Toc14245575 \h </w:instrText>
        </w:r>
        <w:r w:rsidR="00924318" w:rsidRPr="001B6D44">
          <w:rPr>
            <w:noProof/>
            <w:webHidden/>
          </w:rPr>
        </w:r>
        <w:r w:rsidR="00924318" w:rsidRPr="001B6D44">
          <w:rPr>
            <w:noProof/>
            <w:webHidden/>
          </w:rPr>
          <w:fldChar w:fldCharType="separate"/>
        </w:r>
        <w:r w:rsidR="00924318" w:rsidRPr="001B6D44">
          <w:rPr>
            <w:noProof/>
            <w:webHidden/>
          </w:rPr>
          <w:t>9</w:t>
        </w:r>
        <w:r w:rsidR="00924318" w:rsidRPr="001B6D44">
          <w:rPr>
            <w:noProof/>
            <w:webHidden/>
          </w:rPr>
          <w:fldChar w:fldCharType="end"/>
        </w:r>
      </w:hyperlink>
    </w:p>
    <w:p w14:paraId="6396DFE8" w14:textId="31EDEB41" w:rsidR="00924318" w:rsidRPr="001B6D44" w:rsidRDefault="00FE71A3">
      <w:pPr>
        <w:pStyle w:val="TOC1"/>
        <w:rPr>
          <w:noProof/>
          <w:sz w:val="22"/>
          <w:szCs w:val="22"/>
          <w:lang w:eastAsia="en-US"/>
        </w:rPr>
      </w:pPr>
      <w:hyperlink w:anchor="_Toc14245576" w:history="1">
        <w:r w:rsidR="00924318" w:rsidRPr="001B6D44">
          <w:rPr>
            <w:rStyle w:val="Hyperlink"/>
            <w:noProof/>
            <w:color w:val="auto"/>
          </w:rPr>
          <w:t>Fig. S8: Partial labels yield performance between fully labeled and no-label data.</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_Toc14245576 \h </w:instrText>
        </w:r>
        <w:r w:rsidR="00924318" w:rsidRPr="001B6D44">
          <w:rPr>
            <w:noProof/>
            <w:webHidden/>
          </w:rPr>
        </w:r>
        <w:r w:rsidR="00924318" w:rsidRPr="001B6D44">
          <w:rPr>
            <w:noProof/>
            <w:webHidden/>
          </w:rPr>
          <w:fldChar w:fldCharType="separate"/>
        </w:r>
        <w:r w:rsidR="00924318" w:rsidRPr="001B6D44">
          <w:rPr>
            <w:noProof/>
            <w:webHidden/>
          </w:rPr>
          <w:t>10</w:t>
        </w:r>
        <w:r w:rsidR="00924318" w:rsidRPr="001B6D44">
          <w:rPr>
            <w:noProof/>
            <w:webHidden/>
          </w:rPr>
          <w:fldChar w:fldCharType="end"/>
        </w:r>
      </w:hyperlink>
    </w:p>
    <w:p w14:paraId="2E18C5E9" w14:textId="169AB486" w:rsidR="00924318" w:rsidRPr="001B6D44" w:rsidRDefault="00FE71A3">
      <w:pPr>
        <w:pStyle w:val="TOC1"/>
        <w:rPr>
          <w:noProof/>
          <w:sz w:val="22"/>
          <w:szCs w:val="22"/>
          <w:lang w:eastAsia="en-US"/>
        </w:rPr>
      </w:pPr>
      <w:hyperlink w:anchor="_Toc14245577" w:history="1">
        <w:r w:rsidR="00924318" w:rsidRPr="001B6D44">
          <w:rPr>
            <w:rStyle w:val="Hyperlink"/>
            <w:noProof/>
            <w:color w:val="auto"/>
          </w:rPr>
          <w:t>Fig. S9: Cell-cell similarity matrix after supervised or unsupervised training of scAlign compared to the gene expression-based similarity matrix.</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_Toc14245577 \h </w:instrText>
        </w:r>
        <w:r w:rsidR="00924318" w:rsidRPr="001B6D44">
          <w:rPr>
            <w:noProof/>
            <w:webHidden/>
          </w:rPr>
        </w:r>
        <w:r w:rsidR="00924318" w:rsidRPr="001B6D44">
          <w:rPr>
            <w:noProof/>
            <w:webHidden/>
          </w:rPr>
          <w:fldChar w:fldCharType="separate"/>
        </w:r>
        <w:r w:rsidR="00924318" w:rsidRPr="001B6D44">
          <w:rPr>
            <w:noProof/>
            <w:webHidden/>
          </w:rPr>
          <w:t>11</w:t>
        </w:r>
        <w:r w:rsidR="00924318" w:rsidRPr="001B6D44">
          <w:rPr>
            <w:noProof/>
            <w:webHidden/>
          </w:rPr>
          <w:fldChar w:fldCharType="end"/>
        </w:r>
      </w:hyperlink>
    </w:p>
    <w:p w14:paraId="076D5470" w14:textId="442D57AD" w:rsidR="00924318" w:rsidRPr="001B6D44" w:rsidRDefault="00FE71A3">
      <w:pPr>
        <w:pStyle w:val="TOC1"/>
        <w:rPr>
          <w:noProof/>
          <w:sz w:val="22"/>
          <w:szCs w:val="22"/>
          <w:lang w:eastAsia="en-US"/>
        </w:rPr>
      </w:pPr>
      <w:hyperlink w:anchor="_Toc14245578" w:history="1">
        <w:r w:rsidR="00924318" w:rsidRPr="001B6D44">
          <w:rPr>
            <w:rStyle w:val="Hyperlink"/>
            <w:noProof/>
            <w:color w:val="auto"/>
          </w:rPr>
          <w:t>Fig. S10: Performance of alignment methods on the Mann et al. benchmark after removing cells</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_Toc14245578 \h </w:instrText>
        </w:r>
        <w:r w:rsidR="00924318" w:rsidRPr="001B6D44">
          <w:rPr>
            <w:noProof/>
            <w:webHidden/>
          </w:rPr>
        </w:r>
        <w:r w:rsidR="00924318" w:rsidRPr="001B6D44">
          <w:rPr>
            <w:noProof/>
            <w:webHidden/>
          </w:rPr>
          <w:fldChar w:fldCharType="separate"/>
        </w:r>
        <w:r w:rsidR="00924318" w:rsidRPr="001B6D44">
          <w:rPr>
            <w:noProof/>
            <w:webHidden/>
          </w:rPr>
          <w:t>12</w:t>
        </w:r>
        <w:r w:rsidR="00924318" w:rsidRPr="001B6D44">
          <w:rPr>
            <w:noProof/>
            <w:webHidden/>
          </w:rPr>
          <w:fldChar w:fldCharType="end"/>
        </w:r>
      </w:hyperlink>
    </w:p>
    <w:p w14:paraId="084D0988" w14:textId="76483176" w:rsidR="00924318" w:rsidRPr="001B6D44" w:rsidRDefault="00FE71A3">
      <w:pPr>
        <w:pStyle w:val="TOC1"/>
        <w:rPr>
          <w:noProof/>
          <w:sz w:val="22"/>
          <w:szCs w:val="22"/>
          <w:lang w:eastAsia="en-US"/>
        </w:rPr>
      </w:pPr>
      <w:hyperlink w:anchor="_Toc14245579" w:history="1">
        <w:r w:rsidR="00924318" w:rsidRPr="001B6D44">
          <w:rPr>
            <w:rStyle w:val="Hyperlink"/>
            <w:noProof/>
            <w:color w:val="auto"/>
          </w:rPr>
          <w:t>Fig. S11: Random walk probabilities measured before and after removing cells frequently visited on random walks during scAlign training on Kowalczyk et al.</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_Toc14245579 \h </w:instrText>
        </w:r>
        <w:r w:rsidR="00924318" w:rsidRPr="001B6D44">
          <w:rPr>
            <w:noProof/>
            <w:webHidden/>
          </w:rPr>
        </w:r>
        <w:r w:rsidR="00924318" w:rsidRPr="001B6D44">
          <w:rPr>
            <w:noProof/>
            <w:webHidden/>
          </w:rPr>
          <w:fldChar w:fldCharType="separate"/>
        </w:r>
        <w:r w:rsidR="00924318" w:rsidRPr="001B6D44">
          <w:rPr>
            <w:noProof/>
            <w:webHidden/>
          </w:rPr>
          <w:t>13</w:t>
        </w:r>
        <w:r w:rsidR="00924318" w:rsidRPr="001B6D44">
          <w:rPr>
            <w:noProof/>
            <w:webHidden/>
          </w:rPr>
          <w:fldChar w:fldCharType="end"/>
        </w:r>
      </w:hyperlink>
    </w:p>
    <w:p w14:paraId="0E736CC4" w14:textId="5C50C7D3" w:rsidR="00924318" w:rsidRPr="001B6D44" w:rsidRDefault="00FE71A3">
      <w:pPr>
        <w:pStyle w:val="TOC1"/>
        <w:rPr>
          <w:noProof/>
          <w:sz w:val="22"/>
          <w:szCs w:val="22"/>
          <w:lang w:eastAsia="en-US"/>
        </w:rPr>
      </w:pPr>
      <w:hyperlink w:anchor="_Toc14245580" w:history="1">
        <w:r w:rsidR="00924318" w:rsidRPr="001B6D44">
          <w:rPr>
            <w:rStyle w:val="Hyperlink"/>
            <w:noProof/>
            <w:color w:val="auto"/>
          </w:rPr>
          <w:t>Fig. S12: Comparison of alignment methods when cell types are removed from the Kowalczyk et al. benchmark.</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_Toc14245580 \h </w:instrText>
        </w:r>
        <w:r w:rsidR="00924318" w:rsidRPr="001B6D44">
          <w:rPr>
            <w:noProof/>
            <w:webHidden/>
          </w:rPr>
        </w:r>
        <w:r w:rsidR="00924318" w:rsidRPr="001B6D44">
          <w:rPr>
            <w:noProof/>
            <w:webHidden/>
          </w:rPr>
          <w:fldChar w:fldCharType="separate"/>
        </w:r>
        <w:r w:rsidR="00924318" w:rsidRPr="001B6D44">
          <w:rPr>
            <w:noProof/>
            <w:webHidden/>
          </w:rPr>
          <w:t>14</w:t>
        </w:r>
        <w:r w:rsidR="00924318" w:rsidRPr="001B6D44">
          <w:rPr>
            <w:noProof/>
            <w:webHidden/>
          </w:rPr>
          <w:fldChar w:fldCharType="end"/>
        </w:r>
      </w:hyperlink>
    </w:p>
    <w:p w14:paraId="7D20642E" w14:textId="64FF325A" w:rsidR="00924318" w:rsidRPr="001B6D44" w:rsidRDefault="00FE71A3">
      <w:pPr>
        <w:pStyle w:val="TOC1"/>
        <w:rPr>
          <w:noProof/>
          <w:sz w:val="22"/>
          <w:szCs w:val="22"/>
          <w:lang w:eastAsia="en-US"/>
        </w:rPr>
      </w:pPr>
      <w:hyperlink w:anchor="_Toc14245581" w:history="1">
        <w:r w:rsidR="00924318" w:rsidRPr="001B6D44">
          <w:rPr>
            <w:rStyle w:val="Hyperlink"/>
            <w:noProof/>
            <w:color w:val="auto"/>
          </w:rPr>
          <w:t>Fig. S13: Alignment of Kowalczyk et al. identifies subpopulations of LT-HSC(s) with unique response to age.</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_Toc14245581 \h </w:instrText>
        </w:r>
        <w:r w:rsidR="00924318" w:rsidRPr="001B6D44">
          <w:rPr>
            <w:noProof/>
            <w:webHidden/>
          </w:rPr>
        </w:r>
        <w:r w:rsidR="00924318" w:rsidRPr="001B6D44">
          <w:rPr>
            <w:noProof/>
            <w:webHidden/>
          </w:rPr>
          <w:fldChar w:fldCharType="separate"/>
        </w:r>
        <w:r w:rsidR="00924318" w:rsidRPr="001B6D44">
          <w:rPr>
            <w:noProof/>
            <w:webHidden/>
          </w:rPr>
          <w:t>15</w:t>
        </w:r>
        <w:r w:rsidR="00924318" w:rsidRPr="001B6D44">
          <w:rPr>
            <w:noProof/>
            <w:webHidden/>
          </w:rPr>
          <w:fldChar w:fldCharType="end"/>
        </w:r>
      </w:hyperlink>
    </w:p>
    <w:p w14:paraId="5EB035C4" w14:textId="32468827" w:rsidR="00924318" w:rsidRPr="001B6D44" w:rsidRDefault="00FE71A3">
      <w:pPr>
        <w:pStyle w:val="TOC1"/>
        <w:rPr>
          <w:noProof/>
          <w:sz w:val="22"/>
          <w:szCs w:val="22"/>
          <w:lang w:eastAsia="en-US"/>
        </w:rPr>
      </w:pPr>
      <w:hyperlink w:anchor="_Toc14245582" w:history="1">
        <w:r w:rsidR="00924318" w:rsidRPr="001B6D44">
          <w:rPr>
            <w:rStyle w:val="Hyperlink"/>
            <w:noProof/>
            <w:color w:val="auto"/>
          </w:rPr>
          <w:t>Fig. S14: Alignment of +/-Shld parasites</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_Toc14245582 \h </w:instrText>
        </w:r>
        <w:r w:rsidR="00924318" w:rsidRPr="001B6D44">
          <w:rPr>
            <w:noProof/>
            <w:webHidden/>
          </w:rPr>
        </w:r>
        <w:r w:rsidR="00924318" w:rsidRPr="001B6D44">
          <w:rPr>
            <w:noProof/>
            <w:webHidden/>
          </w:rPr>
          <w:fldChar w:fldCharType="separate"/>
        </w:r>
        <w:r w:rsidR="00924318" w:rsidRPr="001B6D44">
          <w:rPr>
            <w:noProof/>
            <w:webHidden/>
          </w:rPr>
          <w:t>16</w:t>
        </w:r>
        <w:r w:rsidR="00924318" w:rsidRPr="001B6D44">
          <w:rPr>
            <w:noProof/>
            <w:webHidden/>
          </w:rPr>
          <w:fldChar w:fldCharType="end"/>
        </w:r>
      </w:hyperlink>
    </w:p>
    <w:p w14:paraId="290B8030" w14:textId="7AFF32B3" w:rsidR="00924318" w:rsidRPr="001B6D44" w:rsidRDefault="00FE71A3">
      <w:pPr>
        <w:pStyle w:val="TOC1"/>
        <w:rPr>
          <w:noProof/>
          <w:sz w:val="22"/>
          <w:szCs w:val="22"/>
          <w:lang w:eastAsia="en-US"/>
        </w:rPr>
      </w:pPr>
      <w:hyperlink w:anchor="_Toc14245583" w:history="1">
        <w:r w:rsidR="00924318" w:rsidRPr="001B6D44">
          <w:rPr>
            <w:rStyle w:val="Hyperlink"/>
            <w:noProof/>
            <w:color w:val="auto"/>
          </w:rPr>
          <w:t>Fig. S15: Removal of -Shld parasites from gametocyte clusters leads to more diffuse round trip probabilities from cluster 13</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_Toc14245583 \h </w:instrText>
        </w:r>
        <w:r w:rsidR="00924318" w:rsidRPr="001B6D44">
          <w:rPr>
            <w:noProof/>
            <w:webHidden/>
          </w:rPr>
        </w:r>
        <w:r w:rsidR="00924318" w:rsidRPr="001B6D44">
          <w:rPr>
            <w:noProof/>
            <w:webHidden/>
          </w:rPr>
          <w:fldChar w:fldCharType="separate"/>
        </w:r>
        <w:r w:rsidR="00924318" w:rsidRPr="001B6D44">
          <w:rPr>
            <w:noProof/>
            <w:webHidden/>
          </w:rPr>
          <w:t>17</w:t>
        </w:r>
        <w:r w:rsidR="00924318" w:rsidRPr="001B6D44">
          <w:rPr>
            <w:noProof/>
            <w:webHidden/>
          </w:rPr>
          <w:fldChar w:fldCharType="end"/>
        </w:r>
      </w:hyperlink>
    </w:p>
    <w:p w14:paraId="39417F10" w14:textId="19BA8F4B" w:rsidR="00924318" w:rsidRPr="001B6D44" w:rsidRDefault="00FE71A3">
      <w:pPr>
        <w:pStyle w:val="TOC1"/>
        <w:rPr>
          <w:noProof/>
          <w:sz w:val="22"/>
          <w:szCs w:val="22"/>
          <w:lang w:eastAsia="en-US"/>
        </w:rPr>
      </w:pPr>
      <w:hyperlink w:anchor="_Toc14245584" w:history="1">
        <w:r w:rsidR="00924318" w:rsidRPr="001B6D44">
          <w:rPr>
            <w:rStyle w:val="Hyperlink"/>
            <w:noProof/>
            <w:color w:val="auto"/>
          </w:rPr>
          <w:t>Fig. S16: Unaligned pancreatic datasets exhibit protocol specific effect</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_Toc14245584 \h </w:instrText>
        </w:r>
        <w:r w:rsidR="00924318" w:rsidRPr="001B6D44">
          <w:rPr>
            <w:noProof/>
            <w:webHidden/>
          </w:rPr>
        </w:r>
        <w:r w:rsidR="00924318" w:rsidRPr="001B6D44">
          <w:rPr>
            <w:noProof/>
            <w:webHidden/>
          </w:rPr>
          <w:fldChar w:fldCharType="separate"/>
        </w:r>
        <w:r w:rsidR="00924318" w:rsidRPr="001B6D44">
          <w:rPr>
            <w:noProof/>
            <w:webHidden/>
          </w:rPr>
          <w:t>18</w:t>
        </w:r>
        <w:r w:rsidR="00924318" w:rsidRPr="001B6D44">
          <w:rPr>
            <w:noProof/>
            <w:webHidden/>
          </w:rPr>
          <w:fldChar w:fldCharType="end"/>
        </w:r>
      </w:hyperlink>
    </w:p>
    <w:p w14:paraId="20B4698C" w14:textId="14A53B4A" w:rsidR="00924318" w:rsidRPr="001B6D44" w:rsidRDefault="00FE71A3">
      <w:pPr>
        <w:pStyle w:val="TOC1"/>
        <w:rPr>
          <w:noProof/>
          <w:sz w:val="22"/>
          <w:szCs w:val="22"/>
          <w:lang w:eastAsia="en-US"/>
        </w:rPr>
      </w:pPr>
      <w:hyperlink w:anchor="_Toc14245585" w:history="1">
        <w:r w:rsidR="00924318" w:rsidRPr="001B6D44">
          <w:rPr>
            <w:rStyle w:val="Hyperlink"/>
            <w:noProof/>
            <w:color w:val="auto"/>
          </w:rPr>
          <w:t>Fig. S17: Alignment of all four pancreatic islet datasets</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_Toc14245585 \h </w:instrText>
        </w:r>
        <w:r w:rsidR="00924318" w:rsidRPr="001B6D44">
          <w:rPr>
            <w:noProof/>
            <w:webHidden/>
          </w:rPr>
        </w:r>
        <w:r w:rsidR="00924318" w:rsidRPr="001B6D44">
          <w:rPr>
            <w:noProof/>
            <w:webHidden/>
          </w:rPr>
          <w:fldChar w:fldCharType="separate"/>
        </w:r>
        <w:r w:rsidR="00924318" w:rsidRPr="001B6D44">
          <w:rPr>
            <w:noProof/>
            <w:webHidden/>
          </w:rPr>
          <w:t>19</w:t>
        </w:r>
        <w:r w:rsidR="00924318" w:rsidRPr="001B6D44">
          <w:rPr>
            <w:noProof/>
            <w:webHidden/>
          </w:rPr>
          <w:fldChar w:fldCharType="end"/>
        </w:r>
      </w:hyperlink>
    </w:p>
    <w:p w14:paraId="4441E671" w14:textId="20E0280B" w:rsidR="00924318" w:rsidRPr="001B6D44" w:rsidRDefault="00FE71A3">
      <w:pPr>
        <w:pStyle w:val="TOC1"/>
        <w:rPr>
          <w:noProof/>
          <w:sz w:val="22"/>
          <w:szCs w:val="22"/>
          <w:lang w:eastAsia="en-US"/>
        </w:rPr>
      </w:pPr>
      <w:hyperlink w:anchor="_Toc14245586" w:history="1">
        <w:r w:rsidR="00924318" w:rsidRPr="001B6D44">
          <w:rPr>
            <w:rStyle w:val="Hyperlink"/>
            <w:noProof/>
            <w:color w:val="auto"/>
          </w:rPr>
          <w:t>Fig. S18: Robust cell type marker genes drive alignment</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_Toc14245586 \h </w:instrText>
        </w:r>
        <w:r w:rsidR="00924318" w:rsidRPr="001B6D44">
          <w:rPr>
            <w:noProof/>
            <w:webHidden/>
          </w:rPr>
        </w:r>
        <w:r w:rsidR="00924318" w:rsidRPr="001B6D44">
          <w:rPr>
            <w:noProof/>
            <w:webHidden/>
          </w:rPr>
          <w:fldChar w:fldCharType="separate"/>
        </w:r>
        <w:r w:rsidR="00924318" w:rsidRPr="001B6D44">
          <w:rPr>
            <w:noProof/>
            <w:webHidden/>
          </w:rPr>
          <w:t>20</w:t>
        </w:r>
        <w:r w:rsidR="00924318" w:rsidRPr="001B6D44">
          <w:rPr>
            <w:noProof/>
            <w:webHidden/>
          </w:rPr>
          <w:fldChar w:fldCharType="end"/>
        </w:r>
      </w:hyperlink>
    </w:p>
    <w:p w14:paraId="2F325AF0" w14:textId="72119059" w:rsidR="00924318" w:rsidRPr="001B6D44" w:rsidRDefault="00FE71A3">
      <w:pPr>
        <w:pStyle w:val="TOC1"/>
        <w:rPr>
          <w:noProof/>
          <w:sz w:val="22"/>
          <w:szCs w:val="22"/>
          <w:lang w:eastAsia="en-US"/>
        </w:rPr>
      </w:pPr>
      <w:hyperlink w:anchor="_Toc14245587" w:history="1">
        <w:r w:rsidR="00924318" w:rsidRPr="001B6D44">
          <w:rPr>
            <w:rStyle w:val="Hyperlink"/>
            <w:noProof/>
            <w:color w:val="auto"/>
          </w:rPr>
          <w:t>Fig. S19: scAlign outperforms a shared autoencoder (shared-AE) with similar network architecture, in terms of alignment accuracy and maintaining fidelity of the cell-cell similarity matrix. (a-d)</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_Toc14245587 \h </w:instrText>
        </w:r>
        <w:r w:rsidR="00924318" w:rsidRPr="001B6D44">
          <w:rPr>
            <w:noProof/>
            <w:webHidden/>
          </w:rPr>
        </w:r>
        <w:r w:rsidR="00924318" w:rsidRPr="001B6D44">
          <w:rPr>
            <w:noProof/>
            <w:webHidden/>
          </w:rPr>
          <w:fldChar w:fldCharType="separate"/>
        </w:r>
        <w:r w:rsidR="00924318" w:rsidRPr="001B6D44">
          <w:rPr>
            <w:noProof/>
            <w:webHidden/>
          </w:rPr>
          <w:t>21</w:t>
        </w:r>
        <w:r w:rsidR="00924318" w:rsidRPr="001B6D44">
          <w:rPr>
            <w:noProof/>
            <w:webHidden/>
          </w:rPr>
          <w:fldChar w:fldCharType="end"/>
        </w:r>
      </w:hyperlink>
    </w:p>
    <w:p w14:paraId="39D77384" w14:textId="108221AD" w:rsidR="00924318" w:rsidRPr="001B6D44" w:rsidRDefault="00FE71A3">
      <w:pPr>
        <w:pStyle w:val="TOC1"/>
        <w:rPr>
          <w:noProof/>
          <w:sz w:val="22"/>
          <w:szCs w:val="22"/>
          <w:lang w:eastAsia="en-US"/>
        </w:rPr>
      </w:pPr>
      <w:hyperlink w:anchor="_Toc14245588" w:history="1">
        <w:r w:rsidR="00924318" w:rsidRPr="001B6D44">
          <w:rPr>
            <w:rStyle w:val="Hyperlink"/>
            <w:noProof/>
            <w:color w:val="auto"/>
          </w:rPr>
          <w:t>Fig. S20: Comparison of shared autoencoder cell embeddings after alignment of the four benchmark datasets.</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_Toc14245588 \h </w:instrText>
        </w:r>
        <w:r w:rsidR="00924318" w:rsidRPr="001B6D44">
          <w:rPr>
            <w:noProof/>
            <w:webHidden/>
          </w:rPr>
        </w:r>
        <w:r w:rsidR="00924318" w:rsidRPr="001B6D44">
          <w:rPr>
            <w:noProof/>
            <w:webHidden/>
          </w:rPr>
          <w:fldChar w:fldCharType="separate"/>
        </w:r>
        <w:r w:rsidR="00924318" w:rsidRPr="001B6D44">
          <w:rPr>
            <w:noProof/>
            <w:webHidden/>
          </w:rPr>
          <w:t>22</w:t>
        </w:r>
        <w:r w:rsidR="00924318" w:rsidRPr="001B6D44">
          <w:rPr>
            <w:noProof/>
            <w:webHidden/>
          </w:rPr>
          <w:fldChar w:fldCharType="end"/>
        </w:r>
      </w:hyperlink>
    </w:p>
    <w:p w14:paraId="19776FFD" w14:textId="2D679D2F" w:rsidR="00924318" w:rsidRPr="001B6D44" w:rsidRDefault="00FE71A3">
      <w:pPr>
        <w:pStyle w:val="TOC1"/>
        <w:rPr>
          <w:noProof/>
          <w:sz w:val="22"/>
          <w:szCs w:val="22"/>
          <w:lang w:eastAsia="en-US"/>
        </w:rPr>
      </w:pPr>
      <w:hyperlink w:anchor="_Toc14245589" w:history="1">
        <w:r w:rsidR="00924318" w:rsidRPr="001B6D44">
          <w:rPr>
            <w:rStyle w:val="Hyperlink"/>
            <w:noProof/>
            <w:color w:val="auto"/>
          </w:rPr>
          <w:t>Fig. S21: Comparison of scAlign alignment of pancreatic islet cells using each protocol as a reference.</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_Toc14245589 \h </w:instrText>
        </w:r>
        <w:r w:rsidR="00924318" w:rsidRPr="001B6D44">
          <w:rPr>
            <w:noProof/>
            <w:webHidden/>
          </w:rPr>
        </w:r>
        <w:r w:rsidR="00924318" w:rsidRPr="001B6D44">
          <w:rPr>
            <w:noProof/>
            <w:webHidden/>
          </w:rPr>
          <w:fldChar w:fldCharType="separate"/>
        </w:r>
        <w:r w:rsidR="00924318" w:rsidRPr="001B6D44">
          <w:rPr>
            <w:noProof/>
            <w:webHidden/>
          </w:rPr>
          <w:t>23</w:t>
        </w:r>
        <w:r w:rsidR="00924318" w:rsidRPr="001B6D44">
          <w:rPr>
            <w:noProof/>
            <w:webHidden/>
          </w:rPr>
          <w:fldChar w:fldCharType="end"/>
        </w:r>
      </w:hyperlink>
    </w:p>
    <w:p w14:paraId="160FF901" w14:textId="401D251E" w:rsidR="00924318" w:rsidRPr="001B6D44" w:rsidRDefault="00FE71A3">
      <w:pPr>
        <w:pStyle w:val="TOC1"/>
        <w:rPr>
          <w:noProof/>
          <w:sz w:val="22"/>
          <w:szCs w:val="22"/>
          <w:lang w:eastAsia="en-US"/>
        </w:rPr>
      </w:pPr>
      <w:hyperlink w:anchor="_Toc14245590" w:history="1">
        <w:r w:rsidR="00924318" w:rsidRPr="001B6D44">
          <w:rPr>
            <w:rStyle w:val="Hyperlink"/>
            <w:noProof/>
            <w:color w:val="auto"/>
          </w:rPr>
          <w:t>Fig. S22: scVI grid parameter search procedure identifies optimal parameterization.</w:t>
        </w:r>
        <w:r w:rsidR="00924318" w:rsidRPr="001B6D44">
          <w:rPr>
            <w:noProof/>
            <w:webHidden/>
          </w:rPr>
          <w:tab/>
        </w:r>
        <w:r w:rsidR="00924318" w:rsidRPr="001B6D44">
          <w:rPr>
            <w:noProof/>
            <w:webHidden/>
          </w:rPr>
          <w:fldChar w:fldCharType="begin"/>
        </w:r>
        <w:r w:rsidR="00924318" w:rsidRPr="001B6D44">
          <w:rPr>
            <w:noProof/>
            <w:webHidden/>
          </w:rPr>
          <w:instrText xml:space="preserve"> PAGEREF _Toc14245590 \h </w:instrText>
        </w:r>
        <w:r w:rsidR="00924318" w:rsidRPr="001B6D44">
          <w:rPr>
            <w:noProof/>
            <w:webHidden/>
          </w:rPr>
        </w:r>
        <w:r w:rsidR="00924318" w:rsidRPr="001B6D44">
          <w:rPr>
            <w:noProof/>
            <w:webHidden/>
          </w:rPr>
          <w:fldChar w:fldCharType="separate"/>
        </w:r>
        <w:r w:rsidR="00924318" w:rsidRPr="001B6D44">
          <w:rPr>
            <w:noProof/>
            <w:webHidden/>
          </w:rPr>
          <w:t>24</w:t>
        </w:r>
        <w:r w:rsidR="00924318" w:rsidRPr="001B6D44">
          <w:rPr>
            <w:noProof/>
            <w:webHidden/>
          </w:rPr>
          <w:fldChar w:fldCharType="end"/>
        </w:r>
      </w:hyperlink>
    </w:p>
    <w:p w14:paraId="0843C486" w14:textId="5F9015A1" w:rsidR="00C90F06" w:rsidRPr="001B6D44" w:rsidRDefault="00F33709">
      <w:pPr>
        <w:rPr>
          <w:rFonts w:ascii="Arial" w:hAnsi="Arial" w:cs="Arial"/>
          <w:b/>
          <w:sz w:val="22"/>
          <w:szCs w:val="22"/>
        </w:rPr>
      </w:pPr>
      <w:r w:rsidRPr="001B6D44">
        <w:rPr>
          <w:rFonts w:ascii="Arial" w:hAnsi="Arial" w:cs="Arial"/>
          <w:b/>
          <w:sz w:val="22"/>
          <w:szCs w:val="22"/>
        </w:rPr>
        <w:fldChar w:fldCharType="end"/>
      </w:r>
    </w:p>
    <w:p w14:paraId="48C54FA9" w14:textId="0608D815" w:rsidR="00481566" w:rsidRPr="001B6D44" w:rsidRDefault="00481566">
      <w:pPr>
        <w:rPr>
          <w:rFonts w:ascii="Arial" w:hAnsi="Arial" w:cs="Arial"/>
          <w:b/>
          <w:sz w:val="22"/>
          <w:szCs w:val="22"/>
        </w:rPr>
      </w:pPr>
      <w:r w:rsidRPr="001B6D44">
        <w:rPr>
          <w:rFonts w:ascii="Arial" w:hAnsi="Arial" w:cs="Arial"/>
          <w:b/>
          <w:sz w:val="22"/>
          <w:szCs w:val="22"/>
        </w:rPr>
        <w:br w:type="page"/>
      </w:r>
    </w:p>
    <w:p w14:paraId="5060F4D0" w14:textId="42A7C583" w:rsidR="00C90F06" w:rsidRPr="001B6D44" w:rsidRDefault="00C90F06">
      <w:pPr>
        <w:rPr>
          <w:rFonts w:ascii="Arial" w:hAnsi="Arial" w:cs="Arial"/>
          <w:b/>
          <w:sz w:val="22"/>
          <w:szCs w:val="22"/>
        </w:rPr>
      </w:pPr>
    </w:p>
    <w:p w14:paraId="395103E3" w14:textId="77777777" w:rsidR="006F50CD" w:rsidRPr="001B6D44" w:rsidRDefault="006F50CD">
      <w:pPr>
        <w:rPr>
          <w:rFonts w:ascii="Arial" w:hAnsi="Arial" w:cs="Arial"/>
          <w:b/>
          <w:sz w:val="22"/>
          <w:szCs w:val="22"/>
        </w:rPr>
      </w:pPr>
    </w:p>
    <w:p w14:paraId="42CD5B8B" w14:textId="5B3DAFC6" w:rsidR="00C90F06" w:rsidRPr="001B6D44" w:rsidRDefault="00C90F06">
      <w:pPr>
        <w:rPr>
          <w:rFonts w:ascii="Arial" w:hAnsi="Arial" w:cs="Arial"/>
          <w:b/>
          <w:sz w:val="22"/>
          <w:szCs w:val="22"/>
        </w:rPr>
      </w:pPr>
    </w:p>
    <w:p w14:paraId="688D1552" w14:textId="77777777" w:rsidR="00C90F06" w:rsidRPr="001B6D44" w:rsidRDefault="00C90F06">
      <w:pPr>
        <w:rPr>
          <w:rFonts w:ascii="Arial" w:hAnsi="Arial" w:cs="Arial"/>
          <w:b/>
          <w:sz w:val="22"/>
          <w:szCs w:val="22"/>
        </w:rPr>
      </w:pPr>
    </w:p>
    <w:p w14:paraId="77976074" w14:textId="09656568" w:rsidR="00BC4BDD" w:rsidRPr="001B6D44" w:rsidRDefault="00DD7F83" w:rsidP="00BC4BDD">
      <w:pPr>
        <w:jc w:val="center"/>
        <w:rPr>
          <w:rFonts w:ascii="Arial" w:hAnsi="Arial" w:cs="Arial"/>
          <w:sz w:val="22"/>
          <w:szCs w:val="22"/>
        </w:rPr>
      </w:pPr>
      <w:r w:rsidRPr="001B6D44">
        <w:rPr>
          <w:rFonts w:ascii="Arial" w:hAnsi="Arial" w:cs="Arial"/>
          <w:noProof/>
          <w:sz w:val="22"/>
          <w:szCs w:val="22"/>
          <w:lang w:val="en-PH" w:eastAsia="en-PH"/>
        </w:rPr>
        <w:drawing>
          <wp:inline distT="0" distB="0" distL="0" distR="0" wp14:anchorId="588F1B08" wp14:editId="59C6FF4B">
            <wp:extent cx="5474497" cy="557936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l="5555" t="1988" r="9675" b="2170"/>
                    <a:stretch/>
                  </pic:blipFill>
                  <pic:spPr bwMode="auto">
                    <a:xfrm>
                      <a:off x="0" y="0"/>
                      <a:ext cx="5493497" cy="5598729"/>
                    </a:xfrm>
                    <a:prstGeom prst="rect">
                      <a:avLst/>
                    </a:prstGeom>
                    <a:noFill/>
                    <a:ln>
                      <a:noFill/>
                    </a:ln>
                    <a:extLst>
                      <a:ext uri="{53640926-AAD7-44D8-BBD7-CCE9431645EC}">
                        <a14:shadowObscured xmlns:a14="http://schemas.microsoft.com/office/drawing/2010/main"/>
                      </a:ext>
                    </a:extLst>
                  </pic:spPr>
                </pic:pic>
              </a:graphicData>
            </a:graphic>
          </wp:inline>
        </w:drawing>
      </w:r>
    </w:p>
    <w:p w14:paraId="3644BCB9" w14:textId="77777777" w:rsidR="00C90F06" w:rsidRPr="001B6D44" w:rsidRDefault="00C90F06" w:rsidP="00BC4BDD">
      <w:pPr>
        <w:jc w:val="center"/>
        <w:rPr>
          <w:rFonts w:ascii="Arial" w:hAnsi="Arial" w:cs="Arial"/>
          <w:sz w:val="22"/>
          <w:szCs w:val="22"/>
        </w:rPr>
      </w:pPr>
    </w:p>
    <w:p w14:paraId="055C43C5" w14:textId="76EDDF14" w:rsidR="00BC4BDD" w:rsidRPr="001B6D44" w:rsidRDefault="00613525" w:rsidP="00BC4BDD">
      <w:pPr>
        <w:rPr>
          <w:rFonts w:ascii="Arial" w:hAnsi="Arial" w:cs="Arial"/>
          <w:sz w:val="22"/>
          <w:szCs w:val="22"/>
        </w:rPr>
      </w:pPr>
      <w:bookmarkStart w:id="2" w:name="_Toc14245569"/>
      <w:r w:rsidRPr="001B6D44">
        <w:rPr>
          <w:rStyle w:val="MyHeaderChar"/>
        </w:rPr>
        <w:t>Fig.</w:t>
      </w:r>
      <w:r w:rsidR="00BC4BDD" w:rsidRPr="001B6D44">
        <w:rPr>
          <w:rStyle w:val="MyHeaderChar"/>
        </w:rPr>
        <w:t xml:space="preserve"> </w:t>
      </w:r>
      <w:r w:rsidR="004C1428" w:rsidRPr="001B6D44">
        <w:rPr>
          <w:rStyle w:val="MyHeaderChar"/>
        </w:rPr>
        <w:t>S</w:t>
      </w:r>
      <w:r w:rsidR="00BC4BDD" w:rsidRPr="001B6D44">
        <w:rPr>
          <w:rStyle w:val="MyHeaderChar"/>
        </w:rPr>
        <w:t>1: Cell type</w:t>
      </w:r>
      <w:r w:rsidR="00493E42" w:rsidRPr="001B6D44">
        <w:rPr>
          <w:rStyle w:val="MyHeaderChar"/>
        </w:rPr>
        <w:t>-</w:t>
      </w:r>
      <w:r w:rsidR="00BC4BDD" w:rsidRPr="001B6D44">
        <w:rPr>
          <w:rStyle w:val="MyHeaderChar"/>
        </w:rPr>
        <w:t>specific accuracy for each of the four benchmark datasets</w:t>
      </w:r>
      <w:bookmarkEnd w:id="2"/>
      <w:r w:rsidR="00BC4BDD" w:rsidRPr="001B6D44">
        <w:rPr>
          <w:rFonts w:ascii="Arial" w:hAnsi="Arial" w:cs="Arial"/>
          <w:b/>
          <w:sz w:val="22"/>
          <w:szCs w:val="22"/>
        </w:rPr>
        <w:t xml:space="preserve">. </w:t>
      </w:r>
      <w:r w:rsidR="00BC4BDD" w:rsidRPr="001B6D44">
        <w:rPr>
          <w:rFonts w:ascii="Arial" w:hAnsi="Arial" w:cs="Arial"/>
          <w:sz w:val="22"/>
          <w:szCs w:val="22"/>
        </w:rPr>
        <w:t>Bar plots indicate the accuracy with respect to each cell type.</w:t>
      </w:r>
    </w:p>
    <w:p w14:paraId="347133BB" w14:textId="08159F0B" w:rsidR="008778F9" w:rsidRPr="001B6D44" w:rsidRDefault="008778F9" w:rsidP="00CC7571">
      <w:pPr>
        <w:jc w:val="center"/>
        <w:rPr>
          <w:rFonts w:ascii="Arial" w:hAnsi="Arial" w:cs="Arial"/>
          <w:b/>
          <w:noProof/>
          <w:sz w:val="22"/>
          <w:szCs w:val="22"/>
        </w:rPr>
      </w:pPr>
    </w:p>
    <w:p w14:paraId="40830FCF" w14:textId="7D555FB1" w:rsidR="00545F21" w:rsidRPr="001B6D44" w:rsidRDefault="00545F21" w:rsidP="00CC7571">
      <w:pPr>
        <w:jc w:val="center"/>
        <w:rPr>
          <w:rFonts w:ascii="Arial" w:hAnsi="Arial" w:cs="Arial"/>
          <w:b/>
          <w:noProof/>
          <w:sz w:val="22"/>
          <w:szCs w:val="22"/>
        </w:rPr>
      </w:pPr>
    </w:p>
    <w:p w14:paraId="4F450F1F" w14:textId="276201FD" w:rsidR="00545F21" w:rsidRPr="001B6D44" w:rsidRDefault="00545F21" w:rsidP="00CC7571">
      <w:pPr>
        <w:jc w:val="center"/>
        <w:rPr>
          <w:rFonts w:ascii="Arial" w:hAnsi="Arial" w:cs="Arial"/>
          <w:b/>
          <w:noProof/>
          <w:sz w:val="22"/>
          <w:szCs w:val="22"/>
        </w:rPr>
      </w:pPr>
    </w:p>
    <w:p w14:paraId="75F305B2" w14:textId="072E861D" w:rsidR="00545F21" w:rsidRPr="001B6D44" w:rsidRDefault="00545F21" w:rsidP="00CC7571">
      <w:pPr>
        <w:jc w:val="center"/>
        <w:rPr>
          <w:rFonts w:ascii="Arial" w:hAnsi="Arial" w:cs="Arial"/>
          <w:b/>
          <w:noProof/>
          <w:sz w:val="22"/>
          <w:szCs w:val="22"/>
        </w:rPr>
      </w:pPr>
    </w:p>
    <w:p w14:paraId="1EDBB12C" w14:textId="6D28A605" w:rsidR="00545F21" w:rsidRPr="001B6D44" w:rsidRDefault="00545F21" w:rsidP="00CC7571">
      <w:pPr>
        <w:jc w:val="center"/>
        <w:rPr>
          <w:rFonts w:ascii="Arial" w:hAnsi="Arial" w:cs="Arial"/>
          <w:b/>
          <w:noProof/>
          <w:sz w:val="22"/>
          <w:szCs w:val="22"/>
        </w:rPr>
      </w:pPr>
    </w:p>
    <w:p w14:paraId="4B760121" w14:textId="09163DD0" w:rsidR="00545F21" w:rsidRPr="001B6D44" w:rsidRDefault="00545F21" w:rsidP="00CC7571">
      <w:pPr>
        <w:jc w:val="center"/>
        <w:rPr>
          <w:rFonts w:ascii="Arial" w:hAnsi="Arial" w:cs="Arial"/>
          <w:b/>
          <w:noProof/>
          <w:sz w:val="22"/>
          <w:szCs w:val="22"/>
        </w:rPr>
      </w:pPr>
    </w:p>
    <w:p w14:paraId="354DFA7A" w14:textId="0B8EF0B7" w:rsidR="00545F21" w:rsidRPr="001B6D44" w:rsidRDefault="00545F21" w:rsidP="00CC7571">
      <w:pPr>
        <w:jc w:val="center"/>
        <w:rPr>
          <w:rFonts w:ascii="Arial" w:hAnsi="Arial" w:cs="Arial"/>
          <w:b/>
          <w:noProof/>
          <w:sz w:val="22"/>
          <w:szCs w:val="22"/>
        </w:rPr>
      </w:pPr>
    </w:p>
    <w:p w14:paraId="05B56085" w14:textId="1A447F19" w:rsidR="00545F21" w:rsidRPr="001B6D44" w:rsidRDefault="00545F21" w:rsidP="00CC7571">
      <w:pPr>
        <w:jc w:val="center"/>
        <w:rPr>
          <w:rFonts w:ascii="Arial" w:hAnsi="Arial" w:cs="Arial"/>
          <w:b/>
          <w:noProof/>
          <w:sz w:val="22"/>
          <w:szCs w:val="22"/>
        </w:rPr>
      </w:pPr>
    </w:p>
    <w:p w14:paraId="50CC9F13" w14:textId="54FF7032" w:rsidR="00545F21" w:rsidRPr="001B6D44" w:rsidRDefault="00545F21" w:rsidP="00CC7571">
      <w:pPr>
        <w:jc w:val="center"/>
        <w:rPr>
          <w:rFonts w:ascii="Arial" w:hAnsi="Arial" w:cs="Arial"/>
          <w:b/>
          <w:noProof/>
          <w:sz w:val="22"/>
          <w:szCs w:val="22"/>
        </w:rPr>
      </w:pPr>
    </w:p>
    <w:p w14:paraId="66801543" w14:textId="5ABCA925" w:rsidR="00545F21" w:rsidRPr="001B6D44" w:rsidRDefault="00545F21" w:rsidP="00CC7571">
      <w:pPr>
        <w:jc w:val="center"/>
        <w:rPr>
          <w:rFonts w:ascii="Arial" w:hAnsi="Arial" w:cs="Arial"/>
          <w:b/>
          <w:noProof/>
          <w:sz w:val="22"/>
          <w:szCs w:val="22"/>
        </w:rPr>
      </w:pPr>
    </w:p>
    <w:p w14:paraId="12B1C94F" w14:textId="49849F82" w:rsidR="00545F21" w:rsidRPr="001B6D44" w:rsidRDefault="00545F21" w:rsidP="00CC7571">
      <w:pPr>
        <w:jc w:val="center"/>
        <w:rPr>
          <w:rFonts w:ascii="Arial" w:hAnsi="Arial" w:cs="Arial"/>
          <w:b/>
          <w:noProof/>
          <w:sz w:val="22"/>
          <w:szCs w:val="22"/>
        </w:rPr>
      </w:pPr>
    </w:p>
    <w:p w14:paraId="7FE826D3" w14:textId="08265C60" w:rsidR="00545F21" w:rsidRPr="001B6D44" w:rsidRDefault="00545F21" w:rsidP="00CC7571">
      <w:pPr>
        <w:jc w:val="center"/>
        <w:rPr>
          <w:rFonts w:ascii="Arial" w:hAnsi="Arial" w:cs="Arial"/>
          <w:b/>
          <w:noProof/>
          <w:sz w:val="22"/>
          <w:szCs w:val="22"/>
        </w:rPr>
      </w:pPr>
    </w:p>
    <w:p w14:paraId="42B27BC2" w14:textId="544293BF" w:rsidR="00545F21" w:rsidRPr="001B6D44" w:rsidRDefault="00545F21" w:rsidP="00CC7571">
      <w:pPr>
        <w:jc w:val="center"/>
        <w:rPr>
          <w:rFonts w:ascii="Arial" w:hAnsi="Arial" w:cs="Arial"/>
          <w:b/>
          <w:noProof/>
          <w:sz w:val="22"/>
          <w:szCs w:val="22"/>
        </w:rPr>
      </w:pPr>
    </w:p>
    <w:p w14:paraId="192AF12A" w14:textId="1F728584" w:rsidR="00545F21" w:rsidRPr="001B6D44" w:rsidRDefault="00545F21" w:rsidP="00CC7571">
      <w:pPr>
        <w:jc w:val="center"/>
        <w:rPr>
          <w:rFonts w:ascii="Arial" w:hAnsi="Arial" w:cs="Arial"/>
          <w:b/>
          <w:noProof/>
          <w:sz w:val="22"/>
          <w:szCs w:val="22"/>
        </w:rPr>
      </w:pPr>
    </w:p>
    <w:p w14:paraId="578E1C30" w14:textId="77777777" w:rsidR="00545F21" w:rsidRPr="001B6D44" w:rsidRDefault="00545F21" w:rsidP="00CC7571">
      <w:pPr>
        <w:jc w:val="center"/>
        <w:rPr>
          <w:rFonts w:ascii="Arial" w:hAnsi="Arial" w:cs="Arial"/>
          <w:b/>
          <w:noProof/>
          <w:sz w:val="22"/>
          <w:szCs w:val="22"/>
        </w:rPr>
      </w:pPr>
    </w:p>
    <w:p w14:paraId="4A9D097D" w14:textId="1DE00D69" w:rsidR="00585066" w:rsidRPr="001B6D44" w:rsidRDefault="006F50CD">
      <w:pPr>
        <w:jc w:val="center"/>
        <w:rPr>
          <w:rFonts w:ascii="Arial" w:hAnsi="Arial" w:cs="Arial"/>
          <w:b/>
          <w:sz w:val="22"/>
          <w:szCs w:val="22"/>
        </w:rPr>
      </w:pPr>
      <w:r w:rsidRPr="001B6D44">
        <w:rPr>
          <w:rFonts w:ascii="Arial" w:hAnsi="Arial" w:cs="Arial"/>
          <w:b/>
          <w:noProof/>
          <w:sz w:val="22"/>
          <w:szCs w:val="22"/>
          <w:lang w:val="en-PH" w:eastAsia="en-PH"/>
        </w:rPr>
        <w:drawing>
          <wp:inline distT="0" distB="0" distL="0" distR="0" wp14:anchorId="0238E027" wp14:editId="081ECBE4">
            <wp:extent cx="5929822" cy="4486939"/>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r="25625"/>
                    <a:stretch/>
                  </pic:blipFill>
                  <pic:spPr bwMode="auto">
                    <a:xfrm>
                      <a:off x="0" y="0"/>
                      <a:ext cx="5962686" cy="4511806"/>
                    </a:xfrm>
                    <a:prstGeom prst="rect">
                      <a:avLst/>
                    </a:prstGeom>
                    <a:noFill/>
                    <a:ln>
                      <a:noFill/>
                    </a:ln>
                    <a:extLst>
                      <a:ext uri="{53640926-AAD7-44D8-BBD7-CCE9431645EC}">
                        <a14:shadowObscured xmlns:a14="http://schemas.microsoft.com/office/drawing/2010/main"/>
                      </a:ext>
                    </a:extLst>
                  </pic:spPr>
                </pic:pic>
              </a:graphicData>
            </a:graphic>
          </wp:inline>
        </w:drawing>
      </w:r>
    </w:p>
    <w:p w14:paraId="75B2AF85" w14:textId="77777777" w:rsidR="00CC7571" w:rsidRPr="001B6D44" w:rsidRDefault="00CC7571" w:rsidP="00CC7571">
      <w:pPr>
        <w:jc w:val="center"/>
        <w:rPr>
          <w:rFonts w:ascii="Arial" w:hAnsi="Arial" w:cs="Arial"/>
          <w:b/>
          <w:sz w:val="22"/>
          <w:szCs w:val="22"/>
        </w:rPr>
      </w:pPr>
    </w:p>
    <w:p w14:paraId="39F6BACC" w14:textId="69ADF984" w:rsidR="002E6F51" w:rsidRPr="001B6D44" w:rsidRDefault="00613525" w:rsidP="00A0524A">
      <w:pPr>
        <w:jc w:val="both"/>
        <w:rPr>
          <w:rFonts w:ascii="Arial" w:hAnsi="Arial" w:cs="Arial"/>
          <w:b/>
          <w:noProof/>
          <w:sz w:val="22"/>
          <w:szCs w:val="22"/>
        </w:rPr>
      </w:pPr>
      <w:bookmarkStart w:id="3" w:name="_Toc14245570"/>
      <w:r w:rsidRPr="001B6D44">
        <w:rPr>
          <w:rStyle w:val="MyHeaderChar"/>
        </w:rPr>
        <w:t>Fig.</w:t>
      </w:r>
      <w:r w:rsidR="00C24C0C" w:rsidRPr="001B6D44">
        <w:rPr>
          <w:rStyle w:val="MyHeaderChar"/>
        </w:rPr>
        <w:t xml:space="preserve"> </w:t>
      </w:r>
      <w:r w:rsidR="004C1428" w:rsidRPr="001B6D44">
        <w:rPr>
          <w:rStyle w:val="MyHeaderChar"/>
        </w:rPr>
        <w:t>S</w:t>
      </w:r>
      <w:r w:rsidR="00BC4BDD" w:rsidRPr="001B6D44">
        <w:rPr>
          <w:rStyle w:val="MyHeaderChar"/>
        </w:rPr>
        <w:t>2</w:t>
      </w:r>
      <w:r w:rsidR="00C24C0C" w:rsidRPr="001B6D44">
        <w:rPr>
          <w:rStyle w:val="MyHeaderChar"/>
        </w:rPr>
        <w:t xml:space="preserve">: </w:t>
      </w:r>
      <w:r w:rsidR="00D64238" w:rsidRPr="001B6D44">
        <w:rPr>
          <w:rStyle w:val="MyHeaderChar"/>
        </w:rPr>
        <w:t xml:space="preserve">Standard normalization procedures align the same cell types sequenced </w:t>
      </w:r>
      <w:r w:rsidR="00493E42" w:rsidRPr="001B6D44">
        <w:rPr>
          <w:rStyle w:val="MyHeaderChar"/>
        </w:rPr>
        <w:t>using different protocols</w:t>
      </w:r>
      <w:r w:rsidR="00D64238" w:rsidRPr="001B6D44">
        <w:rPr>
          <w:rStyle w:val="MyHeaderChar"/>
        </w:rPr>
        <w:t xml:space="preserve"> by CellBench.</w:t>
      </w:r>
      <w:bookmarkEnd w:id="3"/>
      <w:r w:rsidR="00D64238" w:rsidRPr="001B6D44">
        <w:rPr>
          <w:rStyle w:val="MyHeaderChar"/>
        </w:rPr>
        <w:t xml:space="preserve"> </w:t>
      </w:r>
      <w:r w:rsidR="00CC7571" w:rsidRPr="001B6D44">
        <w:rPr>
          <w:rFonts w:ascii="Arial" w:hAnsi="Arial" w:cs="Arial"/>
          <w:sz w:val="22"/>
          <w:szCs w:val="22"/>
        </w:rPr>
        <w:t xml:space="preserve">Scatterplot of </w:t>
      </w:r>
      <w:r w:rsidR="008778F9" w:rsidRPr="001B6D44">
        <w:rPr>
          <w:rFonts w:ascii="Arial" w:hAnsi="Arial" w:cs="Arial"/>
          <w:sz w:val="22"/>
          <w:szCs w:val="22"/>
        </w:rPr>
        <w:t xml:space="preserve">the three human lung adenocarcinoma cell lines </w:t>
      </w:r>
      <w:r w:rsidR="00D64238" w:rsidRPr="001B6D44">
        <w:rPr>
          <w:rFonts w:ascii="Arial" w:hAnsi="Arial" w:cs="Arial"/>
          <w:sz w:val="22"/>
          <w:szCs w:val="22"/>
        </w:rPr>
        <w:t>sequenced by</w:t>
      </w:r>
      <w:r w:rsidR="008778F9" w:rsidRPr="001B6D44">
        <w:rPr>
          <w:rFonts w:ascii="Arial" w:hAnsi="Arial" w:cs="Arial"/>
          <w:sz w:val="22"/>
          <w:szCs w:val="22"/>
        </w:rPr>
        <w:t xml:space="preserve"> </w:t>
      </w:r>
      <w:r w:rsidR="00D64238" w:rsidRPr="001B6D44">
        <w:rPr>
          <w:rFonts w:ascii="Arial" w:hAnsi="Arial" w:cs="Arial"/>
          <w:sz w:val="22"/>
          <w:szCs w:val="22"/>
        </w:rPr>
        <w:t xml:space="preserve">CellBench </w:t>
      </w:r>
      <w:r w:rsidR="008778F9" w:rsidRPr="001B6D44">
        <w:rPr>
          <w:rFonts w:ascii="Arial" w:hAnsi="Arial" w:cs="Arial"/>
          <w:sz w:val="22"/>
          <w:szCs w:val="22"/>
        </w:rPr>
        <w:t>using either 10X Chromium, CEL-</w:t>
      </w:r>
      <w:r w:rsidR="00523C7A" w:rsidRPr="001B6D44">
        <w:rPr>
          <w:rFonts w:ascii="Arial" w:hAnsi="Arial" w:cs="Arial"/>
          <w:sz w:val="22"/>
          <w:szCs w:val="22"/>
        </w:rPr>
        <w:t xml:space="preserve">Seq2 </w:t>
      </w:r>
      <w:r w:rsidR="008778F9" w:rsidRPr="001B6D44">
        <w:rPr>
          <w:rFonts w:ascii="Arial" w:hAnsi="Arial" w:cs="Arial"/>
          <w:sz w:val="22"/>
          <w:szCs w:val="22"/>
        </w:rPr>
        <w:t>or Drop-</w:t>
      </w:r>
      <w:r w:rsidR="00493E42" w:rsidRPr="001B6D44">
        <w:rPr>
          <w:rFonts w:ascii="Arial" w:hAnsi="Arial" w:cs="Arial"/>
          <w:sz w:val="22"/>
          <w:szCs w:val="22"/>
        </w:rPr>
        <w:t>S</w:t>
      </w:r>
      <w:r w:rsidR="008778F9" w:rsidRPr="001B6D44">
        <w:rPr>
          <w:rFonts w:ascii="Arial" w:hAnsi="Arial" w:cs="Arial"/>
          <w:sz w:val="22"/>
          <w:szCs w:val="22"/>
        </w:rPr>
        <w:t>eq</w:t>
      </w:r>
      <w:r w:rsidR="00D64238" w:rsidRPr="001B6D44">
        <w:rPr>
          <w:rFonts w:ascii="Arial" w:hAnsi="Arial" w:cs="Arial"/>
          <w:sz w:val="22"/>
          <w:szCs w:val="22"/>
        </w:rPr>
        <w:t>,</w:t>
      </w:r>
      <w:r w:rsidR="00EB2C12" w:rsidRPr="001B6D44">
        <w:rPr>
          <w:rFonts w:ascii="Arial" w:hAnsi="Arial" w:cs="Arial"/>
          <w:sz w:val="22"/>
          <w:szCs w:val="22"/>
        </w:rPr>
        <w:t xml:space="preserve"> and normalized independently using Seurat</w:t>
      </w:r>
      <w:r w:rsidR="008778F9" w:rsidRPr="001B6D44">
        <w:rPr>
          <w:rFonts w:ascii="Arial" w:hAnsi="Arial" w:cs="Arial"/>
          <w:sz w:val="22"/>
          <w:szCs w:val="22"/>
        </w:rPr>
        <w:t>.</w:t>
      </w:r>
      <w:r w:rsidR="00CC7571" w:rsidRPr="001B6D44">
        <w:rPr>
          <w:rFonts w:ascii="Arial" w:hAnsi="Arial" w:cs="Arial"/>
          <w:sz w:val="22"/>
          <w:szCs w:val="22"/>
        </w:rPr>
        <w:t xml:space="preserve"> </w:t>
      </w:r>
    </w:p>
    <w:p w14:paraId="5A39B817" w14:textId="77777777" w:rsidR="002E6F51" w:rsidRPr="001B6D44" w:rsidRDefault="002E6F51" w:rsidP="00A0524A">
      <w:pPr>
        <w:jc w:val="both"/>
        <w:rPr>
          <w:rFonts w:ascii="Arial" w:hAnsi="Arial" w:cs="Arial"/>
          <w:sz w:val="22"/>
          <w:szCs w:val="22"/>
        </w:rPr>
      </w:pPr>
    </w:p>
    <w:p w14:paraId="72ECB661" w14:textId="77777777" w:rsidR="00CC7571" w:rsidRPr="001B6D44" w:rsidRDefault="00CC7571" w:rsidP="00A0524A">
      <w:pPr>
        <w:jc w:val="both"/>
        <w:rPr>
          <w:rFonts w:ascii="Arial" w:hAnsi="Arial" w:cs="Arial"/>
          <w:noProof/>
          <w:sz w:val="22"/>
          <w:szCs w:val="22"/>
        </w:rPr>
      </w:pPr>
    </w:p>
    <w:p w14:paraId="4560C676" w14:textId="46AA252A" w:rsidR="002E6F51" w:rsidRPr="001B6D44" w:rsidRDefault="002E6F51" w:rsidP="00CC7571">
      <w:pPr>
        <w:jc w:val="center"/>
        <w:rPr>
          <w:rFonts w:ascii="Arial" w:hAnsi="Arial" w:cs="Arial"/>
          <w:sz w:val="22"/>
          <w:szCs w:val="22"/>
        </w:rPr>
      </w:pPr>
    </w:p>
    <w:p w14:paraId="23620660" w14:textId="77777777" w:rsidR="002E6F51" w:rsidRPr="001B6D44" w:rsidRDefault="002E6F51" w:rsidP="00A0524A">
      <w:pPr>
        <w:jc w:val="both"/>
        <w:rPr>
          <w:rFonts w:ascii="Arial" w:hAnsi="Arial" w:cs="Arial"/>
          <w:sz w:val="22"/>
          <w:szCs w:val="22"/>
        </w:rPr>
      </w:pPr>
    </w:p>
    <w:p w14:paraId="1C4BE355" w14:textId="77777777" w:rsidR="002E6F51" w:rsidRPr="001B6D44" w:rsidRDefault="002E6F51" w:rsidP="00A0524A">
      <w:pPr>
        <w:jc w:val="both"/>
        <w:rPr>
          <w:rFonts w:ascii="Arial" w:hAnsi="Arial" w:cs="Arial"/>
          <w:sz w:val="22"/>
          <w:szCs w:val="22"/>
        </w:rPr>
      </w:pPr>
    </w:p>
    <w:p w14:paraId="56552906" w14:textId="77777777" w:rsidR="002E6F51" w:rsidRPr="001B6D44" w:rsidRDefault="002E6F51" w:rsidP="00A0524A">
      <w:pPr>
        <w:jc w:val="both"/>
        <w:rPr>
          <w:rFonts w:ascii="Arial" w:hAnsi="Arial" w:cs="Arial"/>
          <w:sz w:val="22"/>
          <w:szCs w:val="22"/>
        </w:rPr>
      </w:pPr>
    </w:p>
    <w:p w14:paraId="3AC80A4E" w14:textId="77777777" w:rsidR="002E6F51" w:rsidRPr="001B6D44" w:rsidRDefault="002E6F51" w:rsidP="00A0524A">
      <w:pPr>
        <w:jc w:val="both"/>
        <w:rPr>
          <w:rFonts w:ascii="Arial" w:hAnsi="Arial" w:cs="Arial"/>
          <w:sz w:val="22"/>
          <w:szCs w:val="22"/>
        </w:rPr>
      </w:pPr>
    </w:p>
    <w:p w14:paraId="6358F29D" w14:textId="77777777" w:rsidR="002E6F51" w:rsidRPr="001B6D44" w:rsidRDefault="002E6F51" w:rsidP="00A0524A">
      <w:pPr>
        <w:jc w:val="both"/>
        <w:rPr>
          <w:rFonts w:ascii="Arial" w:hAnsi="Arial" w:cs="Arial"/>
          <w:sz w:val="22"/>
          <w:szCs w:val="22"/>
        </w:rPr>
      </w:pPr>
    </w:p>
    <w:p w14:paraId="19D44624" w14:textId="77777777" w:rsidR="002E6F51" w:rsidRPr="001B6D44" w:rsidRDefault="002E6F51" w:rsidP="00A0524A">
      <w:pPr>
        <w:jc w:val="both"/>
        <w:rPr>
          <w:rFonts w:ascii="Arial" w:hAnsi="Arial" w:cs="Arial"/>
          <w:sz w:val="22"/>
          <w:szCs w:val="22"/>
        </w:rPr>
      </w:pPr>
    </w:p>
    <w:p w14:paraId="5B6C926F" w14:textId="77777777" w:rsidR="002E6F51" w:rsidRPr="001B6D44" w:rsidRDefault="002E6F51" w:rsidP="00A0524A">
      <w:pPr>
        <w:jc w:val="both"/>
        <w:rPr>
          <w:rFonts w:ascii="Arial" w:hAnsi="Arial" w:cs="Arial"/>
          <w:sz w:val="22"/>
          <w:szCs w:val="22"/>
        </w:rPr>
      </w:pPr>
    </w:p>
    <w:p w14:paraId="60283776" w14:textId="51C6E72D" w:rsidR="00C90F06" w:rsidRPr="001B6D44" w:rsidRDefault="00C90F06" w:rsidP="00700A1B">
      <w:pPr>
        <w:jc w:val="both"/>
        <w:rPr>
          <w:rStyle w:val="MyHeaderChar"/>
          <w:noProof/>
        </w:rPr>
      </w:pPr>
    </w:p>
    <w:p w14:paraId="569F9219" w14:textId="33B56F9D" w:rsidR="00C90F06" w:rsidRPr="001B6D44" w:rsidRDefault="00C90F06" w:rsidP="00700A1B">
      <w:pPr>
        <w:jc w:val="both"/>
        <w:rPr>
          <w:rStyle w:val="MyHeaderChar"/>
          <w:noProof/>
        </w:rPr>
      </w:pPr>
    </w:p>
    <w:p w14:paraId="52879DB2" w14:textId="37B99054" w:rsidR="00800E60" w:rsidRPr="001B6D44" w:rsidRDefault="00800E60" w:rsidP="00700A1B">
      <w:pPr>
        <w:jc w:val="both"/>
        <w:rPr>
          <w:rStyle w:val="MyHeaderChar"/>
          <w:noProof/>
        </w:rPr>
      </w:pPr>
    </w:p>
    <w:p w14:paraId="64E2B81C" w14:textId="68BE02F4" w:rsidR="00800E60" w:rsidRPr="001B6D44" w:rsidRDefault="00800E60" w:rsidP="00700A1B">
      <w:pPr>
        <w:jc w:val="both"/>
        <w:rPr>
          <w:rStyle w:val="MyHeaderChar"/>
          <w:noProof/>
        </w:rPr>
      </w:pPr>
    </w:p>
    <w:p w14:paraId="5C844359" w14:textId="59189F12" w:rsidR="00800E60" w:rsidRPr="001B6D44" w:rsidRDefault="00800E60" w:rsidP="00700A1B">
      <w:pPr>
        <w:jc w:val="both"/>
        <w:rPr>
          <w:rStyle w:val="MyHeaderChar"/>
          <w:noProof/>
        </w:rPr>
      </w:pPr>
    </w:p>
    <w:p w14:paraId="209B6B67" w14:textId="05741D8C" w:rsidR="00800E60" w:rsidRPr="001B6D44" w:rsidRDefault="00800E60" w:rsidP="00700A1B">
      <w:pPr>
        <w:jc w:val="both"/>
        <w:rPr>
          <w:rStyle w:val="MyHeaderChar"/>
          <w:noProof/>
        </w:rPr>
      </w:pPr>
    </w:p>
    <w:p w14:paraId="529E3024" w14:textId="19A9BC55" w:rsidR="00800E60" w:rsidRPr="001B6D44" w:rsidRDefault="00800E60" w:rsidP="00700A1B">
      <w:pPr>
        <w:jc w:val="both"/>
        <w:rPr>
          <w:rStyle w:val="MyHeaderChar"/>
          <w:noProof/>
        </w:rPr>
      </w:pPr>
    </w:p>
    <w:p w14:paraId="1FAAC7E5" w14:textId="75C36CD0" w:rsidR="00800E60" w:rsidRPr="001B6D44" w:rsidRDefault="00800E60" w:rsidP="00700A1B">
      <w:pPr>
        <w:jc w:val="both"/>
        <w:rPr>
          <w:rStyle w:val="MyHeaderChar"/>
          <w:noProof/>
        </w:rPr>
      </w:pPr>
    </w:p>
    <w:p w14:paraId="6532527C" w14:textId="569340AD" w:rsidR="00800E60" w:rsidRPr="001B6D44" w:rsidRDefault="00800E60" w:rsidP="00700A1B">
      <w:pPr>
        <w:jc w:val="both"/>
        <w:rPr>
          <w:rStyle w:val="MyHeaderChar"/>
          <w:noProof/>
        </w:rPr>
      </w:pPr>
    </w:p>
    <w:p w14:paraId="6A2520AF" w14:textId="2D63D2BC" w:rsidR="00800E60" w:rsidRPr="001B6D44" w:rsidRDefault="00800E60" w:rsidP="00700A1B">
      <w:pPr>
        <w:jc w:val="both"/>
        <w:rPr>
          <w:rStyle w:val="MyHeaderChar"/>
          <w:noProof/>
        </w:rPr>
      </w:pPr>
    </w:p>
    <w:p w14:paraId="6998451F" w14:textId="11A09367" w:rsidR="00800E60" w:rsidRPr="001B6D44" w:rsidRDefault="00800E60" w:rsidP="00700A1B">
      <w:pPr>
        <w:jc w:val="both"/>
        <w:rPr>
          <w:rStyle w:val="MyHeaderChar"/>
          <w:noProof/>
        </w:rPr>
      </w:pPr>
    </w:p>
    <w:p w14:paraId="5843816D" w14:textId="30C9167A" w:rsidR="00800E60" w:rsidRPr="001B6D44" w:rsidRDefault="00800E60" w:rsidP="00700A1B">
      <w:pPr>
        <w:jc w:val="both"/>
        <w:rPr>
          <w:rStyle w:val="MyHeaderChar"/>
          <w:noProof/>
        </w:rPr>
      </w:pPr>
    </w:p>
    <w:p w14:paraId="2D702508" w14:textId="77777777" w:rsidR="00800E60" w:rsidRPr="001B6D44" w:rsidRDefault="00800E60" w:rsidP="00700A1B">
      <w:pPr>
        <w:jc w:val="both"/>
        <w:rPr>
          <w:rStyle w:val="MyHeaderChar"/>
          <w:noProof/>
        </w:rPr>
      </w:pPr>
    </w:p>
    <w:p w14:paraId="2EDFC7FB" w14:textId="15847D56" w:rsidR="00800E60" w:rsidRPr="001B6D44" w:rsidRDefault="00003FB4" w:rsidP="00800E60">
      <w:pPr>
        <w:jc w:val="both"/>
        <w:rPr>
          <w:rFonts w:ascii="Arial" w:hAnsi="Arial" w:cs="Arial"/>
          <w:sz w:val="22"/>
          <w:szCs w:val="22"/>
        </w:rPr>
      </w:pPr>
      <w:r w:rsidRPr="001B6D44">
        <w:rPr>
          <w:rFonts w:ascii="Arial" w:hAnsi="Arial" w:cs="Arial"/>
          <w:noProof/>
          <w:sz w:val="22"/>
          <w:szCs w:val="22"/>
          <w:lang w:val="en-PH" w:eastAsia="en-PH"/>
        </w:rPr>
        <w:drawing>
          <wp:inline distT="0" distB="0" distL="0" distR="0" wp14:anchorId="6CEF8209" wp14:editId="034EC5CB">
            <wp:extent cx="5942799" cy="3306725"/>
            <wp:effectExtent l="0" t="0" r="127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1290" b="5099"/>
                    <a:stretch/>
                  </pic:blipFill>
                  <pic:spPr bwMode="auto">
                    <a:xfrm>
                      <a:off x="0" y="0"/>
                      <a:ext cx="5943600" cy="3307171"/>
                    </a:xfrm>
                    <a:prstGeom prst="rect">
                      <a:avLst/>
                    </a:prstGeom>
                    <a:noFill/>
                    <a:ln>
                      <a:noFill/>
                    </a:ln>
                    <a:extLst>
                      <a:ext uri="{53640926-AAD7-44D8-BBD7-CCE9431645EC}">
                        <a14:shadowObscured xmlns:a14="http://schemas.microsoft.com/office/drawing/2010/main"/>
                      </a:ext>
                    </a:extLst>
                  </pic:spPr>
                </pic:pic>
              </a:graphicData>
            </a:graphic>
          </wp:inline>
        </w:drawing>
      </w:r>
    </w:p>
    <w:p w14:paraId="5A07B62F" w14:textId="77777777" w:rsidR="00800E60" w:rsidRPr="001B6D44" w:rsidRDefault="00800E60" w:rsidP="00800E60">
      <w:pPr>
        <w:jc w:val="both"/>
        <w:rPr>
          <w:rFonts w:ascii="Arial" w:hAnsi="Arial" w:cs="Arial"/>
          <w:sz w:val="22"/>
          <w:szCs w:val="22"/>
        </w:rPr>
      </w:pPr>
    </w:p>
    <w:p w14:paraId="74E50648" w14:textId="2B1C27BC" w:rsidR="00800E60" w:rsidRPr="001B6D44" w:rsidRDefault="00613525" w:rsidP="00800E60">
      <w:pPr>
        <w:jc w:val="both"/>
        <w:rPr>
          <w:rFonts w:ascii="Arial" w:hAnsi="Arial" w:cs="Arial"/>
          <w:sz w:val="22"/>
          <w:szCs w:val="22"/>
        </w:rPr>
      </w:pPr>
      <w:bookmarkStart w:id="4" w:name="_Toc14245571"/>
      <w:r w:rsidRPr="001B6D44">
        <w:rPr>
          <w:rStyle w:val="MyHeaderChar"/>
        </w:rPr>
        <w:t>Fig.</w:t>
      </w:r>
      <w:r w:rsidR="00800E60" w:rsidRPr="001B6D44">
        <w:rPr>
          <w:rStyle w:val="MyHeaderChar"/>
        </w:rPr>
        <w:t xml:space="preserve"> </w:t>
      </w:r>
      <w:r w:rsidR="004C1428" w:rsidRPr="001B6D44">
        <w:rPr>
          <w:rStyle w:val="MyHeaderChar"/>
        </w:rPr>
        <w:t>S</w:t>
      </w:r>
      <w:r w:rsidR="00800E60" w:rsidRPr="001B6D44">
        <w:rPr>
          <w:rStyle w:val="MyHeaderChar"/>
        </w:rPr>
        <w:t>3: Robustness of scAlign to neural network architecture and size</w:t>
      </w:r>
      <w:bookmarkEnd w:id="4"/>
      <w:r w:rsidR="00800E60" w:rsidRPr="001B6D44">
        <w:rPr>
          <w:rFonts w:ascii="Arial" w:hAnsi="Arial" w:cs="Arial"/>
          <w:sz w:val="22"/>
          <w:szCs w:val="22"/>
        </w:rPr>
        <w:t>. Barplots indicate accuracy of different network architectures, hidden layers, and perplexity parameter settings (x-axis) for scAlign trained on the Kowalcyk et al. and Mann et al. benchmarks.</w:t>
      </w:r>
    </w:p>
    <w:p w14:paraId="112EF6DD" w14:textId="77777777" w:rsidR="00800E60" w:rsidRPr="001B6D44" w:rsidRDefault="00800E60" w:rsidP="00800E60">
      <w:pPr>
        <w:rPr>
          <w:rFonts w:ascii="Arial" w:hAnsi="Arial" w:cs="Arial"/>
          <w:b/>
          <w:noProof/>
          <w:sz w:val="22"/>
          <w:szCs w:val="22"/>
        </w:rPr>
      </w:pPr>
    </w:p>
    <w:p w14:paraId="51C135C1" w14:textId="77777777" w:rsidR="00800E60" w:rsidRPr="001B6D44" w:rsidRDefault="00800E60" w:rsidP="00800E60">
      <w:pPr>
        <w:jc w:val="center"/>
        <w:rPr>
          <w:rFonts w:ascii="Arial" w:hAnsi="Arial" w:cs="Arial"/>
          <w:b/>
          <w:noProof/>
          <w:sz w:val="22"/>
          <w:szCs w:val="22"/>
        </w:rPr>
      </w:pPr>
    </w:p>
    <w:p w14:paraId="7C38132A" w14:textId="77777777" w:rsidR="00800E60" w:rsidRPr="001B6D44" w:rsidRDefault="00800E60" w:rsidP="00800E60">
      <w:pPr>
        <w:jc w:val="center"/>
        <w:rPr>
          <w:rFonts w:ascii="Arial" w:hAnsi="Arial" w:cs="Arial"/>
          <w:b/>
          <w:noProof/>
          <w:sz w:val="22"/>
          <w:szCs w:val="22"/>
        </w:rPr>
      </w:pPr>
    </w:p>
    <w:p w14:paraId="0E441B3C" w14:textId="77777777" w:rsidR="00800E60" w:rsidRPr="001B6D44" w:rsidRDefault="00800E60" w:rsidP="00800E60">
      <w:pPr>
        <w:rPr>
          <w:rFonts w:ascii="Arial" w:hAnsi="Arial" w:cs="Arial"/>
          <w:b/>
          <w:noProof/>
          <w:sz w:val="22"/>
          <w:szCs w:val="22"/>
        </w:rPr>
      </w:pPr>
    </w:p>
    <w:p w14:paraId="65D592B4" w14:textId="77777777" w:rsidR="00800E60" w:rsidRPr="001B6D44" w:rsidRDefault="00800E60" w:rsidP="00800E60">
      <w:pPr>
        <w:jc w:val="center"/>
        <w:rPr>
          <w:rFonts w:ascii="Arial" w:hAnsi="Arial" w:cs="Arial"/>
          <w:b/>
          <w:noProof/>
          <w:sz w:val="22"/>
          <w:szCs w:val="22"/>
        </w:rPr>
      </w:pPr>
    </w:p>
    <w:p w14:paraId="4D69EF49" w14:textId="77777777" w:rsidR="00800E60" w:rsidRPr="001B6D44" w:rsidRDefault="00800E60" w:rsidP="00800E60">
      <w:pPr>
        <w:jc w:val="center"/>
        <w:rPr>
          <w:rFonts w:ascii="Arial" w:hAnsi="Arial" w:cs="Arial"/>
          <w:b/>
          <w:noProof/>
          <w:sz w:val="22"/>
          <w:szCs w:val="22"/>
        </w:rPr>
      </w:pPr>
    </w:p>
    <w:p w14:paraId="740DB2EF" w14:textId="77777777" w:rsidR="00800E60" w:rsidRPr="001B6D44" w:rsidRDefault="00800E60" w:rsidP="00800E60">
      <w:pPr>
        <w:jc w:val="center"/>
        <w:rPr>
          <w:rFonts w:ascii="Arial" w:hAnsi="Arial" w:cs="Arial"/>
          <w:b/>
          <w:noProof/>
          <w:sz w:val="22"/>
          <w:szCs w:val="22"/>
        </w:rPr>
      </w:pPr>
    </w:p>
    <w:p w14:paraId="4C967ED9" w14:textId="77777777" w:rsidR="00800E60" w:rsidRPr="001B6D44" w:rsidRDefault="00800E60" w:rsidP="00800E60">
      <w:pPr>
        <w:jc w:val="center"/>
        <w:rPr>
          <w:rFonts w:ascii="Arial" w:hAnsi="Arial" w:cs="Arial"/>
          <w:b/>
          <w:noProof/>
          <w:sz w:val="22"/>
          <w:szCs w:val="22"/>
        </w:rPr>
      </w:pPr>
    </w:p>
    <w:p w14:paraId="448D26C5" w14:textId="77777777" w:rsidR="00800E60" w:rsidRPr="001B6D44" w:rsidRDefault="00800E60" w:rsidP="00800E60">
      <w:pPr>
        <w:jc w:val="center"/>
        <w:rPr>
          <w:rFonts w:ascii="Arial" w:hAnsi="Arial" w:cs="Arial"/>
          <w:b/>
          <w:noProof/>
          <w:sz w:val="22"/>
          <w:szCs w:val="22"/>
        </w:rPr>
      </w:pPr>
    </w:p>
    <w:p w14:paraId="76152888" w14:textId="77777777" w:rsidR="00800E60" w:rsidRPr="001B6D44" w:rsidRDefault="00800E60" w:rsidP="00800E60">
      <w:pPr>
        <w:jc w:val="center"/>
        <w:rPr>
          <w:rFonts w:ascii="Arial" w:hAnsi="Arial" w:cs="Arial"/>
          <w:b/>
          <w:noProof/>
          <w:sz w:val="22"/>
          <w:szCs w:val="22"/>
        </w:rPr>
      </w:pPr>
    </w:p>
    <w:p w14:paraId="24C0E8DC" w14:textId="77777777" w:rsidR="00800E60" w:rsidRPr="001B6D44" w:rsidRDefault="00800E60" w:rsidP="00800E60">
      <w:pPr>
        <w:rPr>
          <w:rFonts w:ascii="Arial" w:hAnsi="Arial" w:cs="Arial"/>
          <w:sz w:val="22"/>
          <w:szCs w:val="22"/>
        </w:rPr>
      </w:pPr>
    </w:p>
    <w:p w14:paraId="17B218B7" w14:textId="77777777" w:rsidR="00800E60" w:rsidRPr="001B6D44" w:rsidRDefault="00800E60" w:rsidP="00800E60">
      <w:pPr>
        <w:rPr>
          <w:rFonts w:ascii="Arial" w:hAnsi="Arial" w:cs="Arial"/>
          <w:sz w:val="22"/>
          <w:szCs w:val="22"/>
        </w:rPr>
      </w:pPr>
    </w:p>
    <w:p w14:paraId="266AE153" w14:textId="77777777" w:rsidR="00800E60" w:rsidRPr="001B6D44" w:rsidRDefault="00800E60" w:rsidP="00800E60">
      <w:pPr>
        <w:rPr>
          <w:rFonts w:ascii="Arial" w:hAnsi="Arial" w:cs="Arial"/>
          <w:sz w:val="22"/>
          <w:szCs w:val="22"/>
        </w:rPr>
      </w:pPr>
    </w:p>
    <w:p w14:paraId="46A9D4A3" w14:textId="2DB2B227" w:rsidR="00800E60" w:rsidRPr="001B6D44" w:rsidRDefault="00800E60" w:rsidP="00800E60">
      <w:pPr>
        <w:rPr>
          <w:rFonts w:ascii="Arial" w:hAnsi="Arial" w:cs="Arial"/>
          <w:sz w:val="22"/>
          <w:szCs w:val="22"/>
        </w:rPr>
      </w:pPr>
    </w:p>
    <w:p w14:paraId="3B695052" w14:textId="523B1E93" w:rsidR="00800E60" w:rsidRPr="001B6D44" w:rsidRDefault="00800E60" w:rsidP="00800E60">
      <w:pPr>
        <w:rPr>
          <w:rFonts w:ascii="Arial" w:hAnsi="Arial" w:cs="Arial"/>
          <w:sz w:val="22"/>
          <w:szCs w:val="22"/>
        </w:rPr>
      </w:pPr>
    </w:p>
    <w:p w14:paraId="4110BD80" w14:textId="77777777" w:rsidR="00800E60" w:rsidRPr="001B6D44" w:rsidRDefault="00800E60" w:rsidP="00800E60"/>
    <w:p w14:paraId="1561A0B3" w14:textId="1F3CC63D" w:rsidR="00800E60" w:rsidRPr="001B6D44" w:rsidRDefault="00800E60" w:rsidP="00800E60"/>
    <w:p w14:paraId="798DCC4D" w14:textId="273D31B4" w:rsidR="00800E60" w:rsidRPr="001B6D44" w:rsidRDefault="00800E60" w:rsidP="00800E60"/>
    <w:p w14:paraId="71A887A7" w14:textId="668671FC" w:rsidR="00800E60" w:rsidRPr="001B6D44" w:rsidRDefault="00800E60" w:rsidP="00800E60"/>
    <w:p w14:paraId="563112E3" w14:textId="77777777" w:rsidR="00800E60" w:rsidRPr="001B6D44" w:rsidRDefault="00800E60" w:rsidP="00800E60"/>
    <w:p w14:paraId="49BCA2E2" w14:textId="77777777" w:rsidR="00800E60" w:rsidRPr="001B6D44" w:rsidRDefault="00800E60" w:rsidP="00F141D4">
      <w:r w:rsidRPr="001B6D44">
        <w:rPr>
          <w:noProof/>
          <w:lang w:val="en-PH" w:eastAsia="en-PH"/>
        </w:rPr>
        <w:drawing>
          <wp:inline distT="0" distB="0" distL="0" distR="0" wp14:anchorId="1CBA88E3" wp14:editId="3B223C6A">
            <wp:extent cx="5558089" cy="5240952"/>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40402"/>
                    <a:stretch/>
                  </pic:blipFill>
                  <pic:spPr bwMode="auto">
                    <a:xfrm>
                      <a:off x="0" y="0"/>
                      <a:ext cx="5575450" cy="5257322"/>
                    </a:xfrm>
                    <a:prstGeom prst="rect">
                      <a:avLst/>
                    </a:prstGeom>
                    <a:noFill/>
                    <a:ln>
                      <a:noFill/>
                    </a:ln>
                    <a:extLst>
                      <a:ext uri="{53640926-AAD7-44D8-BBD7-CCE9431645EC}">
                        <a14:shadowObscured xmlns:a14="http://schemas.microsoft.com/office/drawing/2010/main"/>
                      </a:ext>
                    </a:extLst>
                  </pic:spPr>
                </pic:pic>
              </a:graphicData>
            </a:graphic>
          </wp:inline>
        </w:drawing>
      </w:r>
    </w:p>
    <w:p w14:paraId="64C19DA1" w14:textId="4EC64AC4" w:rsidR="00800E60" w:rsidRPr="001B6D44" w:rsidRDefault="00800E60" w:rsidP="00800E60"/>
    <w:p w14:paraId="282F0F5B" w14:textId="77777777" w:rsidR="00613525" w:rsidRPr="001B6D44" w:rsidRDefault="00613525" w:rsidP="00800E60"/>
    <w:p w14:paraId="72C9080C" w14:textId="07BF95DF" w:rsidR="00800E60" w:rsidRPr="001B6D44" w:rsidRDefault="00613525" w:rsidP="00800E60">
      <w:pPr>
        <w:jc w:val="both"/>
        <w:rPr>
          <w:rFonts w:ascii="Arial" w:hAnsi="Arial" w:cs="Arial"/>
          <w:sz w:val="22"/>
          <w:szCs w:val="22"/>
        </w:rPr>
      </w:pPr>
      <w:bookmarkStart w:id="5" w:name="_Toc14245572"/>
      <w:r w:rsidRPr="001B6D44">
        <w:rPr>
          <w:rStyle w:val="MyHeaderChar"/>
        </w:rPr>
        <w:t>Fig.</w:t>
      </w:r>
      <w:r w:rsidR="00800E60" w:rsidRPr="001B6D44">
        <w:rPr>
          <w:rStyle w:val="MyHeaderChar"/>
        </w:rPr>
        <w:t xml:space="preserve"> </w:t>
      </w:r>
      <w:r w:rsidR="004C1428" w:rsidRPr="001B6D44">
        <w:rPr>
          <w:rStyle w:val="MyHeaderChar"/>
        </w:rPr>
        <w:t>S</w:t>
      </w:r>
      <w:r w:rsidR="00800E60" w:rsidRPr="001B6D44">
        <w:rPr>
          <w:rStyle w:val="MyHeaderChar"/>
        </w:rPr>
        <w:t xml:space="preserve">4: Initial data preprocessing step of dimensionality reduction </w:t>
      </w:r>
      <w:r w:rsidR="00493E42" w:rsidRPr="001B6D44">
        <w:rPr>
          <w:rStyle w:val="MyHeaderChar"/>
        </w:rPr>
        <w:t xml:space="preserve">increases </w:t>
      </w:r>
      <w:r w:rsidR="00800E60" w:rsidRPr="001B6D44">
        <w:rPr>
          <w:rStyle w:val="MyHeaderChar"/>
        </w:rPr>
        <w:t>computation speed without degrading accuracy or alignment</w:t>
      </w:r>
      <w:bookmarkEnd w:id="5"/>
      <w:r w:rsidR="00800E60" w:rsidRPr="001B6D44">
        <w:rPr>
          <w:rFonts w:ascii="Arial" w:hAnsi="Arial" w:cs="Arial"/>
          <w:b/>
          <w:sz w:val="22"/>
          <w:szCs w:val="22"/>
        </w:rPr>
        <w:t>.</w:t>
      </w:r>
      <w:r w:rsidR="00800E60" w:rsidRPr="001B6D44">
        <w:rPr>
          <w:rFonts w:ascii="Arial" w:hAnsi="Arial" w:cs="Arial"/>
          <w:sz w:val="22"/>
          <w:szCs w:val="22"/>
        </w:rPr>
        <w:t xml:space="preserve"> Scatterplot indicates the computation time on the y-axis and cross </w:t>
      </w:r>
      <w:r w:rsidR="00995033" w:rsidRPr="001B6D44">
        <w:rPr>
          <w:rFonts w:ascii="Arial" w:hAnsi="Arial" w:cs="Arial"/>
          <w:sz w:val="22"/>
          <w:szCs w:val="22"/>
        </w:rPr>
        <w:t xml:space="preserve">condition </w:t>
      </w:r>
      <w:r w:rsidR="00800E60" w:rsidRPr="001B6D44">
        <w:rPr>
          <w:rFonts w:ascii="Arial" w:hAnsi="Arial" w:cs="Arial"/>
          <w:sz w:val="22"/>
          <w:szCs w:val="22"/>
        </w:rPr>
        <w:t>classification accuracy on the x-axis after training scAlign with the top 3,000 variant genes, 10 CCs or 20 PCs.</w:t>
      </w:r>
    </w:p>
    <w:p w14:paraId="5326916B" w14:textId="09A5A4C5" w:rsidR="00F648E6" w:rsidRPr="001B6D44" w:rsidRDefault="00F648E6">
      <w:pPr>
        <w:rPr>
          <w:rFonts w:ascii="Arial" w:hAnsi="Arial" w:cs="Arial"/>
          <w:sz w:val="22"/>
          <w:szCs w:val="22"/>
        </w:rPr>
      </w:pPr>
      <w:r w:rsidRPr="001B6D44">
        <w:rPr>
          <w:rFonts w:ascii="Arial" w:hAnsi="Arial" w:cs="Arial"/>
          <w:sz w:val="22"/>
          <w:szCs w:val="22"/>
        </w:rPr>
        <w:br w:type="page"/>
      </w:r>
    </w:p>
    <w:p w14:paraId="32AEC673" w14:textId="1C5840C1" w:rsidR="00F648E6" w:rsidRPr="001B6D44" w:rsidRDefault="00924318" w:rsidP="001B6D44">
      <w:r w:rsidRPr="001B6D44">
        <w:rPr>
          <w:noProof/>
          <w:lang w:val="en-PH" w:eastAsia="en-PH"/>
        </w:rPr>
        <w:lastRenderedPageBreak/>
        <w:drawing>
          <wp:inline distT="0" distB="0" distL="0" distR="0" wp14:anchorId="6CCEA4DF" wp14:editId="4127FCF3">
            <wp:extent cx="5840730" cy="5499100"/>
            <wp:effectExtent l="0" t="0" r="762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0730" cy="5499100"/>
                    </a:xfrm>
                    <a:prstGeom prst="rect">
                      <a:avLst/>
                    </a:prstGeom>
                    <a:noFill/>
                  </pic:spPr>
                </pic:pic>
              </a:graphicData>
            </a:graphic>
          </wp:inline>
        </w:drawing>
      </w:r>
    </w:p>
    <w:p w14:paraId="3196229F" w14:textId="77777777" w:rsidR="00F648E6" w:rsidRPr="001B6D44" w:rsidRDefault="00F648E6" w:rsidP="00800E60">
      <w:pPr>
        <w:jc w:val="both"/>
        <w:rPr>
          <w:rFonts w:ascii="Arial" w:hAnsi="Arial" w:cs="Arial"/>
          <w:sz w:val="22"/>
          <w:szCs w:val="22"/>
        </w:rPr>
      </w:pPr>
    </w:p>
    <w:p w14:paraId="45EAE602" w14:textId="50A176FC" w:rsidR="00700A1B" w:rsidRPr="001B6D44" w:rsidRDefault="00613525" w:rsidP="001B6D44">
      <w:bookmarkStart w:id="6" w:name="_Toc14245573"/>
      <w:r w:rsidRPr="001B6D44">
        <w:rPr>
          <w:rStyle w:val="MyHeaderChar"/>
        </w:rPr>
        <w:t>Fig.</w:t>
      </w:r>
      <w:r w:rsidR="00700A1B" w:rsidRPr="001B6D44">
        <w:rPr>
          <w:rStyle w:val="MyHeaderChar"/>
        </w:rPr>
        <w:t xml:space="preserve"> </w:t>
      </w:r>
      <w:r w:rsidR="004C1428" w:rsidRPr="001B6D44">
        <w:rPr>
          <w:rStyle w:val="MyHeaderChar"/>
        </w:rPr>
        <w:t>S</w:t>
      </w:r>
      <w:r w:rsidR="00800E60" w:rsidRPr="001B6D44">
        <w:rPr>
          <w:rStyle w:val="MyHeaderChar"/>
        </w:rPr>
        <w:t>5</w:t>
      </w:r>
      <w:r w:rsidR="00700A1B" w:rsidRPr="001B6D44">
        <w:rPr>
          <w:rStyle w:val="MyHeaderChar"/>
        </w:rPr>
        <w:t xml:space="preserve">: Overlap of </w:t>
      </w:r>
      <w:r w:rsidR="00D64238" w:rsidRPr="001B6D44">
        <w:rPr>
          <w:rStyle w:val="MyHeaderChar"/>
        </w:rPr>
        <w:t>differentially expressed gene</w:t>
      </w:r>
      <w:r w:rsidR="00700A1B" w:rsidRPr="001B6D44">
        <w:rPr>
          <w:rStyle w:val="MyHeaderChar"/>
        </w:rPr>
        <w:t xml:space="preserve">s for </w:t>
      </w:r>
      <w:r w:rsidR="00523C7A" w:rsidRPr="001B6D44">
        <w:rPr>
          <w:rStyle w:val="MyHeaderChar"/>
        </w:rPr>
        <w:t xml:space="preserve">the </w:t>
      </w:r>
      <w:r w:rsidR="00700A1B" w:rsidRPr="001B6D44">
        <w:rPr>
          <w:rStyle w:val="MyHeaderChar"/>
        </w:rPr>
        <w:t>four benchmark</w:t>
      </w:r>
      <w:r w:rsidR="00BA4960" w:rsidRPr="001B6D44">
        <w:rPr>
          <w:rStyle w:val="MyHeaderChar"/>
        </w:rPr>
        <w:t xml:space="preserve"> dataset</w:t>
      </w:r>
      <w:r w:rsidR="007E20FC" w:rsidRPr="001B6D44">
        <w:rPr>
          <w:rStyle w:val="MyHeaderChar"/>
        </w:rPr>
        <w:t>s</w:t>
      </w:r>
      <w:r w:rsidR="00700A1B" w:rsidRPr="001B6D44">
        <w:rPr>
          <w:rStyle w:val="MyHeaderChar"/>
        </w:rPr>
        <w:t>.</w:t>
      </w:r>
      <w:bookmarkEnd w:id="6"/>
      <w:r w:rsidR="00700A1B" w:rsidRPr="001B6D44">
        <w:t xml:space="preserve"> </w:t>
      </w:r>
      <w:r w:rsidR="00700A1B" w:rsidRPr="001B6D44">
        <w:rPr>
          <w:b/>
        </w:rPr>
        <w:t xml:space="preserve">(a-d) </w:t>
      </w:r>
      <w:r w:rsidR="00700A1B" w:rsidRPr="001B6D44">
        <w:t>Venn diagram i</w:t>
      </w:r>
      <w:r w:rsidR="00D64238" w:rsidRPr="001B6D44">
        <w:t>ndicating</w:t>
      </w:r>
      <w:r w:rsidR="00700A1B" w:rsidRPr="001B6D44">
        <w:t xml:space="preserve"> the </w:t>
      </w:r>
      <w:r w:rsidR="00A92F21" w:rsidRPr="001B6D44">
        <w:t xml:space="preserve">number of </w:t>
      </w:r>
      <w:r w:rsidR="00700A1B" w:rsidRPr="001B6D44">
        <w:t>overla</w:t>
      </w:r>
      <w:r w:rsidR="00A92F21" w:rsidRPr="001B6D44">
        <w:t>p</w:t>
      </w:r>
      <w:r w:rsidR="00700A1B" w:rsidRPr="001B6D44">
        <w:t>p</w:t>
      </w:r>
      <w:r w:rsidR="00A92F21" w:rsidRPr="001B6D44">
        <w:t>ing</w:t>
      </w:r>
      <w:r w:rsidR="00700A1B" w:rsidRPr="001B6D44">
        <w:t xml:space="preserve"> DEGs </w:t>
      </w:r>
      <w:r w:rsidR="00AF6BAF" w:rsidRPr="001B6D44">
        <w:t xml:space="preserve">(measured across condition) </w:t>
      </w:r>
      <w:r w:rsidR="00700A1B" w:rsidRPr="001B6D44">
        <w:t>for each cell type in the four benchmark</w:t>
      </w:r>
      <w:r w:rsidR="00554F27" w:rsidRPr="001B6D44">
        <w:t>s</w:t>
      </w:r>
      <w:r w:rsidR="00700A1B" w:rsidRPr="001B6D44">
        <w:t xml:space="preserve">. </w:t>
      </w:r>
    </w:p>
    <w:p w14:paraId="0E98AF83" w14:textId="1A849BB2" w:rsidR="008778F9" w:rsidRPr="001B6D44" w:rsidRDefault="008778F9" w:rsidP="00C24C0C">
      <w:pPr>
        <w:jc w:val="both"/>
        <w:rPr>
          <w:rFonts w:ascii="Arial" w:hAnsi="Arial" w:cs="Arial"/>
          <w:sz w:val="22"/>
          <w:szCs w:val="22"/>
        </w:rPr>
      </w:pPr>
    </w:p>
    <w:p w14:paraId="641D9E88" w14:textId="0DEBB9CB" w:rsidR="008778F9" w:rsidRPr="001B6D44" w:rsidRDefault="008778F9" w:rsidP="00C24C0C">
      <w:pPr>
        <w:jc w:val="both"/>
        <w:rPr>
          <w:rFonts w:ascii="Arial" w:hAnsi="Arial" w:cs="Arial"/>
          <w:sz w:val="22"/>
          <w:szCs w:val="22"/>
        </w:rPr>
      </w:pPr>
    </w:p>
    <w:p w14:paraId="27436622" w14:textId="5F84492C" w:rsidR="008778F9" w:rsidRPr="001B6D44" w:rsidRDefault="008778F9" w:rsidP="00C24C0C">
      <w:pPr>
        <w:jc w:val="both"/>
        <w:rPr>
          <w:rFonts w:ascii="Arial" w:hAnsi="Arial" w:cs="Arial"/>
          <w:sz w:val="22"/>
          <w:szCs w:val="22"/>
        </w:rPr>
      </w:pPr>
    </w:p>
    <w:p w14:paraId="70F8116C" w14:textId="2A98FDA7" w:rsidR="008778F9" w:rsidRPr="001B6D44" w:rsidRDefault="008778F9" w:rsidP="00C24C0C">
      <w:pPr>
        <w:jc w:val="both"/>
        <w:rPr>
          <w:rFonts w:ascii="Arial" w:hAnsi="Arial" w:cs="Arial"/>
          <w:sz w:val="22"/>
          <w:szCs w:val="22"/>
        </w:rPr>
      </w:pPr>
    </w:p>
    <w:p w14:paraId="4A47A7B7" w14:textId="3DB66FB1" w:rsidR="008778F9" w:rsidRPr="001B6D44" w:rsidRDefault="008778F9" w:rsidP="00C24C0C">
      <w:pPr>
        <w:jc w:val="both"/>
        <w:rPr>
          <w:rFonts w:ascii="Arial" w:hAnsi="Arial" w:cs="Arial"/>
          <w:sz w:val="22"/>
          <w:szCs w:val="22"/>
        </w:rPr>
      </w:pPr>
    </w:p>
    <w:p w14:paraId="1AE7B46B" w14:textId="6F652EBF" w:rsidR="008778F9" w:rsidRPr="001B6D44" w:rsidRDefault="008778F9" w:rsidP="00C24C0C">
      <w:pPr>
        <w:jc w:val="both"/>
        <w:rPr>
          <w:rFonts w:ascii="Arial" w:hAnsi="Arial" w:cs="Arial"/>
          <w:sz w:val="22"/>
          <w:szCs w:val="22"/>
        </w:rPr>
      </w:pPr>
    </w:p>
    <w:p w14:paraId="65381CA2" w14:textId="567EF7A4" w:rsidR="008778F9" w:rsidRPr="001B6D44" w:rsidRDefault="008778F9" w:rsidP="00C24C0C">
      <w:pPr>
        <w:jc w:val="both"/>
        <w:rPr>
          <w:rFonts w:ascii="Arial" w:hAnsi="Arial" w:cs="Arial"/>
          <w:sz w:val="22"/>
          <w:szCs w:val="22"/>
        </w:rPr>
      </w:pPr>
    </w:p>
    <w:p w14:paraId="09B968FD" w14:textId="77777777" w:rsidR="002B02B7" w:rsidRPr="001B6D44" w:rsidRDefault="002B02B7" w:rsidP="00C24C0C">
      <w:pPr>
        <w:jc w:val="both"/>
        <w:rPr>
          <w:rFonts w:ascii="Arial" w:hAnsi="Arial" w:cs="Arial"/>
          <w:noProof/>
          <w:sz w:val="22"/>
          <w:szCs w:val="22"/>
        </w:rPr>
      </w:pPr>
    </w:p>
    <w:p w14:paraId="5FEF3B13" w14:textId="01DC48BD" w:rsidR="008778F9" w:rsidRPr="001B6D44" w:rsidRDefault="008778F9" w:rsidP="001B33DC">
      <w:pPr>
        <w:jc w:val="center"/>
        <w:rPr>
          <w:rFonts w:ascii="Arial" w:hAnsi="Arial" w:cs="Arial"/>
          <w:sz w:val="22"/>
          <w:szCs w:val="22"/>
        </w:rPr>
      </w:pPr>
    </w:p>
    <w:p w14:paraId="7ADF3254" w14:textId="5F9ABF25" w:rsidR="00545F21" w:rsidRPr="001B6D44" w:rsidRDefault="00545F21" w:rsidP="001B33DC">
      <w:pPr>
        <w:jc w:val="center"/>
        <w:rPr>
          <w:rFonts w:ascii="Arial" w:hAnsi="Arial" w:cs="Arial"/>
          <w:sz w:val="22"/>
          <w:szCs w:val="22"/>
        </w:rPr>
      </w:pPr>
    </w:p>
    <w:p w14:paraId="4EA3DE4F" w14:textId="77777777" w:rsidR="00545F21" w:rsidRPr="001B6D44" w:rsidRDefault="00545F21" w:rsidP="001B33DC">
      <w:pPr>
        <w:jc w:val="center"/>
        <w:rPr>
          <w:rFonts w:ascii="Arial" w:hAnsi="Arial" w:cs="Arial"/>
          <w:sz w:val="22"/>
          <w:szCs w:val="22"/>
        </w:rPr>
      </w:pPr>
    </w:p>
    <w:p w14:paraId="25575D70" w14:textId="7EC56170" w:rsidR="008778F9" w:rsidRPr="001B6D44" w:rsidRDefault="008778F9" w:rsidP="00C24C0C">
      <w:pPr>
        <w:jc w:val="both"/>
        <w:rPr>
          <w:rFonts w:ascii="Arial" w:hAnsi="Arial" w:cs="Arial"/>
          <w:sz w:val="22"/>
          <w:szCs w:val="22"/>
        </w:rPr>
      </w:pPr>
    </w:p>
    <w:p w14:paraId="7537F900" w14:textId="7F5863D1" w:rsidR="00ED5352" w:rsidRPr="001B6D44" w:rsidRDefault="00ED5352" w:rsidP="00C24C0C">
      <w:pPr>
        <w:jc w:val="both"/>
        <w:rPr>
          <w:rFonts w:ascii="Arial" w:hAnsi="Arial" w:cs="Arial"/>
          <w:sz w:val="22"/>
          <w:szCs w:val="22"/>
        </w:rPr>
      </w:pPr>
    </w:p>
    <w:p w14:paraId="7CFA3BA3" w14:textId="6FB1FF4E" w:rsidR="00ED5352" w:rsidRPr="001B6D44" w:rsidRDefault="000D739D" w:rsidP="008672EA">
      <w:pPr>
        <w:jc w:val="center"/>
        <w:rPr>
          <w:rFonts w:ascii="Arial" w:hAnsi="Arial" w:cs="Arial"/>
          <w:sz w:val="22"/>
          <w:szCs w:val="22"/>
        </w:rPr>
      </w:pPr>
      <w:r w:rsidRPr="001B6D44">
        <w:rPr>
          <w:rFonts w:ascii="Arial" w:hAnsi="Arial" w:cs="Arial"/>
          <w:noProof/>
          <w:sz w:val="22"/>
          <w:szCs w:val="22"/>
          <w:lang w:val="en-PH" w:eastAsia="en-PH"/>
        </w:rPr>
        <w:drawing>
          <wp:inline distT="0" distB="0" distL="0" distR="0" wp14:anchorId="187ECD5B" wp14:editId="1E1D938B">
            <wp:extent cx="5939545" cy="4579758"/>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174" b="1505"/>
                    <a:stretch/>
                  </pic:blipFill>
                  <pic:spPr bwMode="auto">
                    <a:xfrm>
                      <a:off x="0" y="0"/>
                      <a:ext cx="5939790" cy="4579947"/>
                    </a:xfrm>
                    <a:prstGeom prst="rect">
                      <a:avLst/>
                    </a:prstGeom>
                    <a:noFill/>
                    <a:ln>
                      <a:noFill/>
                    </a:ln>
                    <a:extLst>
                      <a:ext uri="{53640926-AAD7-44D8-BBD7-CCE9431645EC}">
                        <a14:shadowObscured xmlns:a14="http://schemas.microsoft.com/office/drawing/2010/main"/>
                      </a:ext>
                    </a:extLst>
                  </pic:spPr>
                </pic:pic>
              </a:graphicData>
            </a:graphic>
          </wp:inline>
        </w:drawing>
      </w:r>
    </w:p>
    <w:p w14:paraId="71319550" w14:textId="77777777" w:rsidR="00ED5352" w:rsidRPr="001B6D44" w:rsidRDefault="00ED5352" w:rsidP="00C24C0C">
      <w:pPr>
        <w:jc w:val="both"/>
        <w:rPr>
          <w:rFonts w:ascii="Arial" w:hAnsi="Arial" w:cs="Arial"/>
          <w:sz w:val="22"/>
          <w:szCs w:val="22"/>
        </w:rPr>
      </w:pPr>
    </w:p>
    <w:p w14:paraId="7EE1164C" w14:textId="5BB19739" w:rsidR="009E30A6" w:rsidRPr="001B6D44" w:rsidRDefault="00613525" w:rsidP="009E30A6">
      <w:pPr>
        <w:jc w:val="both"/>
        <w:rPr>
          <w:rFonts w:ascii="Arial" w:hAnsi="Arial" w:cs="Arial"/>
          <w:sz w:val="22"/>
          <w:szCs w:val="22"/>
        </w:rPr>
      </w:pPr>
      <w:bookmarkStart w:id="7" w:name="_Toc14245574"/>
      <w:r w:rsidRPr="001B6D44">
        <w:rPr>
          <w:rStyle w:val="MyHeaderChar"/>
        </w:rPr>
        <w:t>Fig.</w:t>
      </w:r>
      <w:r w:rsidR="009E30A6" w:rsidRPr="001B6D44">
        <w:rPr>
          <w:rStyle w:val="MyHeaderChar"/>
        </w:rPr>
        <w:t xml:space="preserve"> </w:t>
      </w:r>
      <w:r w:rsidR="004C1428" w:rsidRPr="001B6D44">
        <w:rPr>
          <w:rStyle w:val="MyHeaderChar"/>
        </w:rPr>
        <w:t>S</w:t>
      </w:r>
      <w:r w:rsidR="00800E60" w:rsidRPr="001B6D44">
        <w:rPr>
          <w:rStyle w:val="MyHeaderChar"/>
        </w:rPr>
        <w:t>6</w:t>
      </w:r>
      <w:r w:rsidR="009E30A6" w:rsidRPr="001B6D44">
        <w:rPr>
          <w:rStyle w:val="MyHeaderChar"/>
        </w:rPr>
        <w:t xml:space="preserve">: </w:t>
      </w:r>
      <w:r w:rsidR="00D64238" w:rsidRPr="001B6D44">
        <w:rPr>
          <w:rStyle w:val="MyHeaderChar"/>
        </w:rPr>
        <w:t xml:space="preserve">Comparison of the embeddings </w:t>
      </w:r>
      <w:r w:rsidR="00CB31A3" w:rsidRPr="001B6D44">
        <w:rPr>
          <w:rStyle w:val="MyHeaderChar"/>
        </w:rPr>
        <w:t>learned</w:t>
      </w:r>
      <w:r w:rsidR="00D64238" w:rsidRPr="001B6D44">
        <w:rPr>
          <w:rStyle w:val="MyHeaderChar"/>
        </w:rPr>
        <w:t xml:space="preserve"> by </w:t>
      </w:r>
      <w:r w:rsidR="009E30A6" w:rsidRPr="001B6D44">
        <w:rPr>
          <w:rStyle w:val="MyHeaderChar"/>
        </w:rPr>
        <w:t xml:space="preserve">scAlign </w:t>
      </w:r>
      <w:r w:rsidR="00D64238" w:rsidRPr="001B6D44">
        <w:rPr>
          <w:rStyle w:val="MyHeaderChar"/>
        </w:rPr>
        <w:t>and an autoencoder.</w:t>
      </w:r>
      <w:bookmarkEnd w:id="7"/>
      <w:r w:rsidR="00D64238" w:rsidRPr="001B6D44">
        <w:rPr>
          <w:rStyle w:val="MyHeaderChar"/>
        </w:rPr>
        <w:t xml:space="preserve"> </w:t>
      </w:r>
      <w:r w:rsidR="002B02B7" w:rsidRPr="001B6D44">
        <w:rPr>
          <w:rFonts w:ascii="Arial" w:hAnsi="Arial" w:cs="Arial"/>
          <w:sz w:val="22"/>
          <w:szCs w:val="22"/>
        </w:rPr>
        <w:t>t-SNE visualization</w:t>
      </w:r>
      <w:r w:rsidR="00073297" w:rsidRPr="001B6D44">
        <w:rPr>
          <w:rFonts w:ascii="Arial" w:hAnsi="Arial" w:cs="Arial"/>
          <w:sz w:val="22"/>
          <w:szCs w:val="22"/>
        </w:rPr>
        <w:t xml:space="preserve"> of the embeddings</w:t>
      </w:r>
      <w:r w:rsidR="002B02B7" w:rsidRPr="001B6D44">
        <w:rPr>
          <w:rFonts w:ascii="Arial" w:hAnsi="Arial" w:cs="Arial"/>
          <w:sz w:val="22"/>
          <w:szCs w:val="22"/>
        </w:rPr>
        <w:t xml:space="preserve"> </w:t>
      </w:r>
      <w:r w:rsidR="00073297" w:rsidRPr="001B6D44">
        <w:rPr>
          <w:rFonts w:ascii="Arial" w:hAnsi="Arial" w:cs="Arial"/>
          <w:sz w:val="22"/>
          <w:szCs w:val="22"/>
        </w:rPr>
        <w:t>after training either scAlign or a condition</w:t>
      </w:r>
      <w:r w:rsidR="00D64238" w:rsidRPr="001B6D44">
        <w:rPr>
          <w:rFonts w:ascii="Arial" w:hAnsi="Arial" w:cs="Arial"/>
          <w:sz w:val="22"/>
          <w:szCs w:val="22"/>
        </w:rPr>
        <w:t>-</w:t>
      </w:r>
      <w:r w:rsidR="00073297" w:rsidRPr="001B6D44">
        <w:rPr>
          <w:rFonts w:ascii="Arial" w:hAnsi="Arial" w:cs="Arial"/>
          <w:sz w:val="22"/>
          <w:szCs w:val="22"/>
        </w:rPr>
        <w:t>specific autoencoder on</w:t>
      </w:r>
      <w:r w:rsidR="002B02B7" w:rsidRPr="001B6D44">
        <w:rPr>
          <w:rFonts w:ascii="Arial" w:hAnsi="Arial" w:cs="Arial"/>
          <w:sz w:val="22"/>
          <w:szCs w:val="22"/>
        </w:rPr>
        <w:t xml:space="preserve"> each of the four benchmark</w:t>
      </w:r>
      <w:r w:rsidR="00554F27" w:rsidRPr="001B6D44">
        <w:rPr>
          <w:rFonts w:ascii="Arial" w:hAnsi="Arial" w:cs="Arial"/>
          <w:sz w:val="22"/>
          <w:szCs w:val="22"/>
        </w:rPr>
        <w:t>s</w:t>
      </w:r>
      <w:r w:rsidR="00073297" w:rsidRPr="001B6D44">
        <w:rPr>
          <w:rFonts w:ascii="Arial" w:hAnsi="Arial" w:cs="Arial"/>
          <w:sz w:val="22"/>
          <w:szCs w:val="22"/>
        </w:rPr>
        <w:t>.</w:t>
      </w:r>
    </w:p>
    <w:p w14:paraId="1D92F74B" w14:textId="6CA193AB" w:rsidR="00C24C0C" w:rsidRPr="001B6D44" w:rsidRDefault="00C24C0C" w:rsidP="00A0524A">
      <w:pPr>
        <w:jc w:val="both"/>
        <w:rPr>
          <w:rFonts w:ascii="Arial" w:hAnsi="Arial" w:cs="Arial"/>
          <w:b/>
          <w:sz w:val="22"/>
          <w:szCs w:val="22"/>
        </w:rPr>
      </w:pPr>
    </w:p>
    <w:p w14:paraId="0DAAF246" w14:textId="636F032C" w:rsidR="008778F9" w:rsidRPr="001B6D44" w:rsidRDefault="008778F9" w:rsidP="00A0524A">
      <w:pPr>
        <w:jc w:val="both"/>
        <w:rPr>
          <w:rFonts w:ascii="Arial" w:hAnsi="Arial" w:cs="Arial"/>
          <w:b/>
          <w:sz w:val="22"/>
          <w:szCs w:val="22"/>
        </w:rPr>
      </w:pPr>
    </w:p>
    <w:p w14:paraId="34D9A7EB" w14:textId="1D0BC2A8" w:rsidR="008778F9" w:rsidRPr="001B6D44" w:rsidRDefault="008778F9" w:rsidP="00A0524A">
      <w:pPr>
        <w:jc w:val="both"/>
        <w:rPr>
          <w:rFonts w:ascii="Arial" w:hAnsi="Arial" w:cs="Arial"/>
          <w:b/>
          <w:sz w:val="22"/>
          <w:szCs w:val="22"/>
        </w:rPr>
      </w:pPr>
    </w:p>
    <w:p w14:paraId="67376A2A" w14:textId="53F0C3DE" w:rsidR="008778F9" w:rsidRPr="001B6D44" w:rsidRDefault="008778F9" w:rsidP="00A0524A">
      <w:pPr>
        <w:jc w:val="both"/>
        <w:rPr>
          <w:rFonts w:ascii="Arial" w:hAnsi="Arial" w:cs="Arial"/>
          <w:b/>
          <w:sz w:val="22"/>
          <w:szCs w:val="22"/>
        </w:rPr>
      </w:pPr>
    </w:p>
    <w:p w14:paraId="56970A17" w14:textId="7B6B0A84" w:rsidR="008778F9" w:rsidRPr="001B6D44" w:rsidRDefault="008778F9" w:rsidP="00A0524A">
      <w:pPr>
        <w:jc w:val="both"/>
        <w:rPr>
          <w:rFonts w:ascii="Arial" w:hAnsi="Arial" w:cs="Arial"/>
          <w:b/>
          <w:sz w:val="22"/>
          <w:szCs w:val="22"/>
        </w:rPr>
      </w:pPr>
    </w:p>
    <w:p w14:paraId="547F54F3" w14:textId="33EAD6CE" w:rsidR="008778F9" w:rsidRPr="001B6D44" w:rsidRDefault="008778F9" w:rsidP="00A0524A">
      <w:pPr>
        <w:jc w:val="both"/>
        <w:rPr>
          <w:rFonts w:ascii="Arial" w:hAnsi="Arial" w:cs="Arial"/>
          <w:b/>
          <w:sz w:val="22"/>
          <w:szCs w:val="22"/>
        </w:rPr>
      </w:pPr>
    </w:p>
    <w:p w14:paraId="533F5F39" w14:textId="4134E500" w:rsidR="008778F9" w:rsidRPr="001B6D44" w:rsidRDefault="008778F9" w:rsidP="00A0524A">
      <w:pPr>
        <w:jc w:val="both"/>
        <w:rPr>
          <w:rFonts w:ascii="Arial" w:hAnsi="Arial" w:cs="Arial"/>
          <w:b/>
          <w:sz w:val="22"/>
          <w:szCs w:val="22"/>
        </w:rPr>
      </w:pPr>
    </w:p>
    <w:p w14:paraId="2541FBEE" w14:textId="6F6AA583" w:rsidR="008778F9" w:rsidRPr="001B6D44" w:rsidRDefault="008778F9" w:rsidP="00A0524A">
      <w:pPr>
        <w:jc w:val="both"/>
        <w:rPr>
          <w:rFonts w:ascii="Arial" w:hAnsi="Arial" w:cs="Arial"/>
          <w:b/>
          <w:sz w:val="22"/>
          <w:szCs w:val="22"/>
        </w:rPr>
      </w:pPr>
    </w:p>
    <w:p w14:paraId="7768660C" w14:textId="7B1FBF96" w:rsidR="00800E60" w:rsidRPr="001B6D44" w:rsidRDefault="00800E60" w:rsidP="00800E60">
      <w:pPr>
        <w:jc w:val="both"/>
        <w:rPr>
          <w:rFonts w:ascii="Arial" w:hAnsi="Arial" w:cs="Arial"/>
          <w:sz w:val="22"/>
          <w:szCs w:val="22"/>
        </w:rPr>
      </w:pPr>
    </w:p>
    <w:p w14:paraId="0C05C69F" w14:textId="54A16F3E" w:rsidR="00800E60" w:rsidRPr="001B6D44" w:rsidRDefault="00800E60" w:rsidP="00800E60">
      <w:pPr>
        <w:jc w:val="both"/>
        <w:rPr>
          <w:rFonts w:ascii="Arial" w:hAnsi="Arial" w:cs="Arial"/>
          <w:sz w:val="22"/>
          <w:szCs w:val="22"/>
        </w:rPr>
      </w:pPr>
    </w:p>
    <w:p w14:paraId="5035812D" w14:textId="575F2F4E" w:rsidR="00800E60" w:rsidRPr="001B6D44" w:rsidRDefault="00800E60" w:rsidP="00800E60">
      <w:pPr>
        <w:jc w:val="both"/>
        <w:rPr>
          <w:rFonts w:ascii="Arial" w:hAnsi="Arial" w:cs="Arial"/>
          <w:sz w:val="22"/>
          <w:szCs w:val="22"/>
        </w:rPr>
      </w:pPr>
    </w:p>
    <w:p w14:paraId="32BF2766" w14:textId="77777777" w:rsidR="005C57A2" w:rsidRPr="001B6D44" w:rsidRDefault="005C57A2" w:rsidP="005C57A2">
      <w:pPr>
        <w:jc w:val="both"/>
        <w:rPr>
          <w:rFonts w:ascii="Arial" w:hAnsi="Arial" w:cs="Arial"/>
          <w:sz w:val="22"/>
          <w:szCs w:val="22"/>
        </w:rPr>
      </w:pPr>
    </w:p>
    <w:p w14:paraId="6A5739A9" w14:textId="77777777" w:rsidR="005C57A2" w:rsidRPr="001B6D44" w:rsidRDefault="005C57A2" w:rsidP="005C57A2">
      <w:pPr>
        <w:jc w:val="both"/>
        <w:rPr>
          <w:rFonts w:ascii="Arial" w:hAnsi="Arial" w:cs="Arial"/>
          <w:sz w:val="22"/>
          <w:szCs w:val="22"/>
        </w:rPr>
      </w:pPr>
    </w:p>
    <w:p w14:paraId="12654466" w14:textId="77777777" w:rsidR="004F1E2B" w:rsidRPr="001B6D44" w:rsidRDefault="004F1E2B" w:rsidP="004F1E2B">
      <w:pPr>
        <w:jc w:val="center"/>
        <w:rPr>
          <w:rFonts w:ascii="Arial" w:hAnsi="Arial" w:cs="Arial"/>
          <w:sz w:val="22"/>
          <w:szCs w:val="22"/>
        </w:rPr>
      </w:pPr>
      <w:r w:rsidRPr="001B6D44">
        <w:rPr>
          <w:rFonts w:ascii="Arial" w:hAnsi="Arial" w:cs="Arial"/>
          <w:noProof/>
          <w:sz w:val="22"/>
          <w:szCs w:val="22"/>
          <w:lang w:val="en-PH" w:eastAsia="en-PH"/>
        </w:rPr>
        <w:lastRenderedPageBreak/>
        <w:drawing>
          <wp:inline distT="0" distB="0" distL="0" distR="0" wp14:anchorId="4C9A851E" wp14:editId="5EF1B32D">
            <wp:extent cx="5816009" cy="663230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6988" r="7515"/>
                    <a:stretch/>
                  </pic:blipFill>
                  <pic:spPr bwMode="auto">
                    <a:xfrm>
                      <a:off x="0" y="0"/>
                      <a:ext cx="5825450" cy="6643073"/>
                    </a:xfrm>
                    <a:prstGeom prst="rect">
                      <a:avLst/>
                    </a:prstGeom>
                    <a:noFill/>
                    <a:ln>
                      <a:noFill/>
                    </a:ln>
                    <a:extLst>
                      <a:ext uri="{53640926-AAD7-44D8-BBD7-CCE9431645EC}">
                        <a14:shadowObscured xmlns:a14="http://schemas.microsoft.com/office/drawing/2010/main"/>
                      </a:ext>
                    </a:extLst>
                  </pic:spPr>
                </pic:pic>
              </a:graphicData>
            </a:graphic>
          </wp:inline>
        </w:drawing>
      </w:r>
    </w:p>
    <w:p w14:paraId="51FDC416" w14:textId="77777777" w:rsidR="004F1E2B" w:rsidRPr="001B6D44" w:rsidRDefault="004F1E2B" w:rsidP="004F1E2B">
      <w:pPr>
        <w:jc w:val="both"/>
        <w:rPr>
          <w:rFonts w:ascii="Arial" w:hAnsi="Arial" w:cs="Arial"/>
          <w:sz w:val="22"/>
          <w:szCs w:val="22"/>
        </w:rPr>
      </w:pPr>
    </w:p>
    <w:p w14:paraId="0F586154" w14:textId="0278E2B5" w:rsidR="004F1E2B" w:rsidRPr="001B6D44" w:rsidRDefault="00613525" w:rsidP="004F1E2B">
      <w:pPr>
        <w:jc w:val="both"/>
        <w:rPr>
          <w:rFonts w:ascii="Arial" w:hAnsi="Arial" w:cs="Arial"/>
          <w:sz w:val="22"/>
          <w:szCs w:val="22"/>
        </w:rPr>
      </w:pPr>
      <w:bookmarkStart w:id="8" w:name="_Toc14245575"/>
      <w:r w:rsidRPr="001B6D44">
        <w:rPr>
          <w:rStyle w:val="MyHeaderChar"/>
        </w:rPr>
        <w:t>Fig.</w:t>
      </w:r>
      <w:r w:rsidR="004F1E2B" w:rsidRPr="001B6D44">
        <w:rPr>
          <w:rStyle w:val="MyHeaderChar"/>
        </w:rPr>
        <w:t xml:space="preserve"> </w:t>
      </w:r>
      <w:r w:rsidR="004C1428" w:rsidRPr="001B6D44">
        <w:rPr>
          <w:rStyle w:val="MyHeaderChar"/>
        </w:rPr>
        <w:t>S</w:t>
      </w:r>
      <w:r w:rsidR="004F1E2B" w:rsidRPr="001B6D44">
        <w:rPr>
          <w:rStyle w:val="MyHeaderChar"/>
        </w:rPr>
        <w:t>7: Comparison of clustering in scAlign’s alignment space and known cell type labels.</w:t>
      </w:r>
      <w:bookmarkEnd w:id="8"/>
      <w:r w:rsidR="004F1E2B" w:rsidRPr="001B6D44">
        <w:rPr>
          <w:rFonts w:ascii="Arial" w:hAnsi="Arial" w:cs="Arial"/>
          <w:b/>
          <w:sz w:val="22"/>
          <w:szCs w:val="22"/>
        </w:rPr>
        <w:t xml:space="preserve"> </w:t>
      </w:r>
      <w:r w:rsidR="004F1E2B" w:rsidRPr="001B6D44">
        <w:rPr>
          <w:rFonts w:ascii="Arial" w:hAnsi="Arial" w:cs="Arial"/>
          <w:sz w:val="22"/>
          <w:szCs w:val="22"/>
        </w:rPr>
        <w:t>(</w:t>
      </w:r>
      <w:r w:rsidR="004F1E2B" w:rsidRPr="001B6D44">
        <w:rPr>
          <w:rFonts w:ascii="Arial" w:hAnsi="Arial" w:cs="Arial"/>
          <w:b/>
          <w:sz w:val="22"/>
          <w:szCs w:val="22"/>
        </w:rPr>
        <w:t>a</w:t>
      </w:r>
      <w:r w:rsidR="004F1E2B" w:rsidRPr="001B6D44">
        <w:rPr>
          <w:rFonts w:ascii="Arial" w:hAnsi="Arial" w:cs="Arial"/>
          <w:sz w:val="22"/>
          <w:szCs w:val="22"/>
        </w:rPr>
        <w:t>) Dot plot visualizes the amount of overlap between de novo clustering and cell type annotations for CellBench. (b-d) Similarly to (a) but for Kowalczyk et al., Mann et al. and HeterogeneousBenchmark, respectively.</w:t>
      </w:r>
    </w:p>
    <w:p w14:paraId="2F4BFEC8" w14:textId="77777777" w:rsidR="005C57A2" w:rsidRPr="001B6D44" w:rsidRDefault="005C57A2" w:rsidP="005C57A2">
      <w:pPr>
        <w:jc w:val="both"/>
        <w:rPr>
          <w:rFonts w:ascii="Arial" w:hAnsi="Arial" w:cs="Arial"/>
          <w:sz w:val="22"/>
          <w:szCs w:val="22"/>
        </w:rPr>
      </w:pPr>
    </w:p>
    <w:p w14:paraId="117A1833" w14:textId="77777777" w:rsidR="005C57A2" w:rsidRPr="001B6D44" w:rsidRDefault="005C57A2" w:rsidP="005C57A2">
      <w:pPr>
        <w:jc w:val="both"/>
        <w:rPr>
          <w:rFonts w:ascii="Arial" w:hAnsi="Arial" w:cs="Arial"/>
          <w:sz w:val="22"/>
          <w:szCs w:val="22"/>
        </w:rPr>
      </w:pPr>
    </w:p>
    <w:p w14:paraId="13FF1254" w14:textId="77777777" w:rsidR="005C57A2" w:rsidRPr="001B6D44" w:rsidRDefault="005C57A2" w:rsidP="005C57A2">
      <w:pPr>
        <w:jc w:val="both"/>
        <w:rPr>
          <w:rFonts w:ascii="Arial" w:hAnsi="Arial" w:cs="Arial"/>
          <w:sz w:val="22"/>
          <w:szCs w:val="22"/>
        </w:rPr>
      </w:pPr>
    </w:p>
    <w:p w14:paraId="3B6EE407" w14:textId="77777777" w:rsidR="005C57A2" w:rsidRPr="001B6D44" w:rsidRDefault="005C57A2" w:rsidP="005C57A2">
      <w:pPr>
        <w:jc w:val="both"/>
        <w:rPr>
          <w:rFonts w:ascii="Arial" w:hAnsi="Arial" w:cs="Arial"/>
          <w:sz w:val="22"/>
          <w:szCs w:val="22"/>
        </w:rPr>
      </w:pPr>
    </w:p>
    <w:p w14:paraId="282EAD45" w14:textId="2DCE012E" w:rsidR="005C57A2" w:rsidRPr="001B6D44" w:rsidRDefault="00641851" w:rsidP="009B75B5">
      <w:pPr>
        <w:jc w:val="center"/>
        <w:rPr>
          <w:rFonts w:ascii="Arial" w:hAnsi="Arial" w:cs="Arial"/>
          <w:sz w:val="22"/>
          <w:szCs w:val="22"/>
        </w:rPr>
      </w:pPr>
      <w:r w:rsidRPr="001B6D44">
        <w:rPr>
          <w:rFonts w:ascii="Arial" w:hAnsi="Arial" w:cs="Arial"/>
          <w:noProof/>
          <w:sz w:val="22"/>
          <w:szCs w:val="22"/>
          <w:lang w:val="en-PH" w:eastAsia="en-PH"/>
        </w:rPr>
        <w:lastRenderedPageBreak/>
        <w:drawing>
          <wp:inline distT="0" distB="0" distL="0" distR="0" wp14:anchorId="4DDF9DEE" wp14:editId="753F2670">
            <wp:extent cx="5701085" cy="355409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4138" b="14533"/>
                    <a:stretch/>
                  </pic:blipFill>
                  <pic:spPr bwMode="auto">
                    <a:xfrm>
                      <a:off x="0" y="0"/>
                      <a:ext cx="5701306" cy="3554233"/>
                    </a:xfrm>
                    <a:prstGeom prst="rect">
                      <a:avLst/>
                    </a:prstGeom>
                    <a:noFill/>
                    <a:ln>
                      <a:noFill/>
                    </a:ln>
                    <a:extLst>
                      <a:ext uri="{53640926-AAD7-44D8-BBD7-CCE9431645EC}">
                        <a14:shadowObscured xmlns:a14="http://schemas.microsoft.com/office/drawing/2010/main"/>
                      </a:ext>
                    </a:extLst>
                  </pic:spPr>
                </pic:pic>
              </a:graphicData>
            </a:graphic>
          </wp:inline>
        </w:drawing>
      </w:r>
    </w:p>
    <w:p w14:paraId="21BA09E8" w14:textId="77777777" w:rsidR="005C57A2" w:rsidRPr="001B6D44" w:rsidRDefault="005C57A2" w:rsidP="005C57A2">
      <w:pPr>
        <w:jc w:val="both"/>
        <w:rPr>
          <w:rFonts w:ascii="Arial" w:hAnsi="Arial" w:cs="Arial"/>
          <w:sz w:val="22"/>
          <w:szCs w:val="22"/>
        </w:rPr>
      </w:pPr>
    </w:p>
    <w:p w14:paraId="791ADAF3" w14:textId="340EAE04" w:rsidR="005C57A2" w:rsidRPr="001B6D44" w:rsidRDefault="00613525" w:rsidP="005C57A2">
      <w:pPr>
        <w:jc w:val="both"/>
        <w:rPr>
          <w:rFonts w:ascii="Arial" w:hAnsi="Arial" w:cs="Arial"/>
          <w:sz w:val="22"/>
          <w:szCs w:val="22"/>
        </w:rPr>
      </w:pPr>
      <w:bookmarkStart w:id="9" w:name="_Toc14245576"/>
      <w:r w:rsidRPr="001B6D44">
        <w:rPr>
          <w:rStyle w:val="MyHeaderChar"/>
        </w:rPr>
        <w:t>Fig.</w:t>
      </w:r>
      <w:r w:rsidR="005C57A2" w:rsidRPr="001B6D44">
        <w:rPr>
          <w:rStyle w:val="MyHeaderChar"/>
        </w:rPr>
        <w:t xml:space="preserve"> </w:t>
      </w:r>
      <w:r w:rsidR="004C1428" w:rsidRPr="001B6D44">
        <w:rPr>
          <w:rStyle w:val="MyHeaderChar"/>
        </w:rPr>
        <w:t>S</w:t>
      </w:r>
      <w:r w:rsidR="004F1E2B" w:rsidRPr="001B6D44">
        <w:rPr>
          <w:rStyle w:val="MyHeaderChar"/>
        </w:rPr>
        <w:t>8</w:t>
      </w:r>
      <w:r w:rsidR="005C57A2" w:rsidRPr="001B6D44">
        <w:rPr>
          <w:rStyle w:val="MyHeaderChar"/>
        </w:rPr>
        <w:t xml:space="preserve">: Partial labels </w:t>
      </w:r>
      <w:r w:rsidR="00616E95" w:rsidRPr="001B6D44">
        <w:rPr>
          <w:rStyle w:val="MyHeaderChar"/>
        </w:rPr>
        <w:t>yield performance between fully labeled and no-label data</w:t>
      </w:r>
      <w:r w:rsidR="005C57A2" w:rsidRPr="001B6D44">
        <w:rPr>
          <w:rStyle w:val="MyHeaderChar"/>
        </w:rPr>
        <w:t>.</w:t>
      </w:r>
      <w:bookmarkEnd w:id="9"/>
      <w:r w:rsidR="005C57A2" w:rsidRPr="001B6D44">
        <w:rPr>
          <w:rFonts w:ascii="Arial" w:hAnsi="Arial" w:cs="Arial"/>
          <w:b/>
          <w:sz w:val="22"/>
          <w:szCs w:val="22"/>
        </w:rPr>
        <w:t xml:space="preserve"> </w:t>
      </w:r>
      <w:r w:rsidR="005C57A2" w:rsidRPr="001B6D44">
        <w:rPr>
          <w:rFonts w:ascii="Arial" w:hAnsi="Arial" w:cs="Arial"/>
          <w:sz w:val="22"/>
          <w:szCs w:val="22"/>
        </w:rPr>
        <w:t>UMAP visualization of scAlign alignment of Kowalc</w:t>
      </w:r>
      <w:r w:rsidR="00003FB4" w:rsidRPr="001B6D44">
        <w:rPr>
          <w:rFonts w:ascii="Arial" w:hAnsi="Arial" w:cs="Arial"/>
          <w:sz w:val="22"/>
          <w:szCs w:val="22"/>
        </w:rPr>
        <w:t>zy</w:t>
      </w:r>
      <w:r w:rsidR="005C57A2" w:rsidRPr="001B6D44">
        <w:rPr>
          <w:rFonts w:ascii="Arial" w:hAnsi="Arial" w:cs="Arial"/>
          <w:sz w:val="22"/>
          <w:szCs w:val="22"/>
        </w:rPr>
        <w:t xml:space="preserve">k et al. and </w:t>
      </w:r>
      <w:r w:rsidR="00641851" w:rsidRPr="001B6D44">
        <w:rPr>
          <w:rFonts w:ascii="Arial" w:hAnsi="Arial" w:cs="Arial"/>
          <w:sz w:val="22"/>
          <w:szCs w:val="22"/>
        </w:rPr>
        <w:t xml:space="preserve">Mann </w:t>
      </w:r>
      <w:r w:rsidR="005C57A2" w:rsidRPr="001B6D44">
        <w:rPr>
          <w:rFonts w:ascii="Arial" w:hAnsi="Arial" w:cs="Arial"/>
          <w:sz w:val="22"/>
          <w:szCs w:val="22"/>
        </w:rPr>
        <w:t xml:space="preserve">et al. after training with complete cell label information or after removing either the LT or LT and ST condition specific cells. </w:t>
      </w:r>
    </w:p>
    <w:p w14:paraId="164E9C08" w14:textId="77777777" w:rsidR="005C57A2" w:rsidRPr="001B6D44" w:rsidRDefault="005C57A2" w:rsidP="005C57A2">
      <w:pPr>
        <w:jc w:val="center"/>
        <w:rPr>
          <w:rFonts w:ascii="Arial" w:hAnsi="Arial" w:cs="Arial"/>
          <w:sz w:val="22"/>
          <w:szCs w:val="22"/>
        </w:rPr>
      </w:pPr>
    </w:p>
    <w:p w14:paraId="31E779D7" w14:textId="77777777" w:rsidR="005C57A2" w:rsidRPr="001B6D44" w:rsidRDefault="005C57A2" w:rsidP="00800E60">
      <w:pPr>
        <w:jc w:val="both"/>
        <w:rPr>
          <w:rFonts w:ascii="Arial" w:hAnsi="Arial" w:cs="Arial"/>
          <w:sz w:val="22"/>
          <w:szCs w:val="22"/>
        </w:rPr>
      </w:pPr>
    </w:p>
    <w:p w14:paraId="165A1D93" w14:textId="1A2D42FB" w:rsidR="00800E60" w:rsidRPr="001B6D44" w:rsidRDefault="00800E60" w:rsidP="00800E60">
      <w:pPr>
        <w:jc w:val="both"/>
        <w:rPr>
          <w:rFonts w:ascii="Arial" w:hAnsi="Arial" w:cs="Arial"/>
          <w:sz w:val="22"/>
          <w:szCs w:val="22"/>
        </w:rPr>
      </w:pPr>
    </w:p>
    <w:p w14:paraId="556F61F6" w14:textId="2D0DFED9" w:rsidR="00800E60" w:rsidRPr="001B6D44" w:rsidRDefault="00800E60" w:rsidP="00800E60">
      <w:pPr>
        <w:jc w:val="both"/>
        <w:rPr>
          <w:rFonts w:ascii="Arial" w:hAnsi="Arial" w:cs="Arial"/>
          <w:sz w:val="22"/>
          <w:szCs w:val="22"/>
        </w:rPr>
      </w:pPr>
    </w:p>
    <w:p w14:paraId="0CF69491" w14:textId="6AAE27F6" w:rsidR="00800E60" w:rsidRPr="001B6D44" w:rsidRDefault="00800E60" w:rsidP="00800E60">
      <w:pPr>
        <w:jc w:val="both"/>
        <w:rPr>
          <w:rFonts w:ascii="Arial" w:hAnsi="Arial" w:cs="Arial"/>
          <w:sz w:val="22"/>
          <w:szCs w:val="22"/>
        </w:rPr>
      </w:pPr>
    </w:p>
    <w:p w14:paraId="363FE56E" w14:textId="4C51775D" w:rsidR="00800E60" w:rsidRPr="001B6D44" w:rsidRDefault="00800E60" w:rsidP="00800E60">
      <w:pPr>
        <w:jc w:val="both"/>
        <w:rPr>
          <w:rFonts w:ascii="Arial" w:hAnsi="Arial" w:cs="Arial"/>
          <w:sz w:val="22"/>
          <w:szCs w:val="22"/>
        </w:rPr>
      </w:pPr>
    </w:p>
    <w:p w14:paraId="6C5D12C9" w14:textId="49A6875B" w:rsidR="00800E60" w:rsidRPr="001B6D44" w:rsidRDefault="00800E60" w:rsidP="00800E60">
      <w:pPr>
        <w:jc w:val="both"/>
        <w:rPr>
          <w:rFonts w:ascii="Arial" w:hAnsi="Arial" w:cs="Arial"/>
          <w:sz w:val="22"/>
          <w:szCs w:val="22"/>
        </w:rPr>
      </w:pPr>
    </w:p>
    <w:p w14:paraId="14A37BE9" w14:textId="5ED568EB" w:rsidR="00800E60" w:rsidRPr="001B6D44" w:rsidRDefault="00800E60" w:rsidP="00800E60">
      <w:pPr>
        <w:jc w:val="both"/>
        <w:rPr>
          <w:rFonts w:ascii="Arial" w:hAnsi="Arial" w:cs="Arial"/>
          <w:sz w:val="22"/>
          <w:szCs w:val="22"/>
        </w:rPr>
      </w:pPr>
    </w:p>
    <w:p w14:paraId="3C26DFF4" w14:textId="3A6A72A6" w:rsidR="00800E60" w:rsidRPr="001B6D44" w:rsidRDefault="00800E60" w:rsidP="00800E60">
      <w:pPr>
        <w:jc w:val="both"/>
        <w:rPr>
          <w:rFonts w:ascii="Arial" w:hAnsi="Arial" w:cs="Arial"/>
          <w:sz w:val="22"/>
          <w:szCs w:val="22"/>
        </w:rPr>
      </w:pPr>
    </w:p>
    <w:p w14:paraId="03BC14FF" w14:textId="35C7B1B6" w:rsidR="00800E60" w:rsidRPr="001B6D44" w:rsidRDefault="00800E60" w:rsidP="00800E60">
      <w:pPr>
        <w:jc w:val="both"/>
        <w:rPr>
          <w:rFonts w:ascii="Arial" w:hAnsi="Arial" w:cs="Arial"/>
          <w:sz w:val="22"/>
          <w:szCs w:val="22"/>
        </w:rPr>
      </w:pPr>
    </w:p>
    <w:p w14:paraId="48F963E4" w14:textId="5B08DBD9" w:rsidR="00003FB4" w:rsidRPr="001B6D44" w:rsidRDefault="00003FB4" w:rsidP="00800E60">
      <w:pPr>
        <w:jc w:val="both"/>
        <w:rPr>
          <w:rFonts w:ascii="Arial" w:hAnsi="Arial" w:cs="Arial"/>
          <w:sz w:val="22"/>
          <w:szCs w:val="22"/>
        </w:rPr>
      </w:pPr>
    </w:p>
    <w:p w14:paraId="7DE70A11" w14:textId="237A2025" w:rsidR="00003FB4" w:rsidRPr="001B6D44" w:rsidRDefault="00003FB4" w:rsidP="00800E60">
      <w:pPr>
        <w:jc w:val="both"/>
        <w:rPr>
          <w:rFonts w:ascii="Arial" w:hAnsi="Arial" w:cs="Arial"/>
          <w:sz w:val="22"/>
          <w:szCs w:val="22"/>
        </w:rPr>
      </w:pPr>
    </w:p>
    <w:p w14:paraId="1F2FE98F" w14:textId="0C1FDCAF" w:rsidR="00003FB4" w:rsidRPr="001B6D44" w:rsidRDefault="00003FB4" w:rsidP="00800E60">
      <w:pPr>
        <w:jc w:val="both"/>
        <w:rPr>
          <w:rFonts w:ascii="Arial" w:hAnsi="Arial" w:cs="Arial"/>
          <w:sz w:val="22"/>
          <w:szCs w:val="22"/>
        </w:rPr>
      </w:pPr>
    </w:p>
    <w:p w14:paraId="3D61CEDC" w14:textId="6C49AAFB" w:rsidR="00003FB4" w:rsidRPr="001B6D44" w:rsidRDefault="00003FB4" w:rsidP="00800E60">
      <w:pPr>
        <w:jc w:val="both"/>
        <w:rPr>
          <w:rFonts w:ascii="Arial" w:hAnsi="Arial" w:cs="Arial"/>
          <w:sz w:val="22"/>
          <w:szCs w:val="22"/>
        </w:rPr>
      </w:pPr>
    </w:p>
    <w:p w14:paraId="61314FF3" w14:textId="77777777" w:rsidR="00003FB4" w:rsidRPr="001B6D44" w:rsidRDefault="00003FB4" w:rsidP="00800E60">
      <w:pPr>
        <w:jc w:val="both"/>
        <w:rPr>
          <w:rFonts w:ascii="Arial" w:hAnsi="Arial" w:cs="Arial"/>
          <w:sz w:val="22"/>
          <w:szCs w:val="22"/>
        </w:rPr>
      </w:pPr>
    </w:p>
    <w:p w14:paraId="1C86FD60" w14:textId="4333D037" w:rsidR="00800E60" w:rsidRPr="001B6D44" w:rsidRDefault="00003FB4" w:rsidP="00003FB4">
      <w:pPr>
        <w:jc w:val="center"/>
        <w:rPr>
          <w:rFonts w:ascii="Arial" w:hAnsi="Arial" w:cs="Arial"/>
          <w:sz w:val="22"/>
          <w:szCs w:val="22"/>
        </w:rPr>
      </w:pPr>
      <w:r w:rsidRPr="001B6D44">
        <w:rPr>
          <w:rFonts w:ascii="Arial" w:hAnsi="Arial" w:cs="Arial"/>
          <w:noProof/>
          <w:sz w:val="22"/>
          <w:szCs w:val="22"/>
          <w:lang w:val="en-PH" w:eastAsia="en-PH"/>
        </w:rPr>
        <w:lastRenderedPageBreak/>
        <w:drawing>
          <wp:inline distT="0" distB="0" distL="0" distR="0" wp14:anchorId="5D02FF62" wp14:editId="538C9FAC">
            <wp:extent cx="5932805" cy="33388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2805" cy="3338830"/>
                    </a:xfrm>
                    <a:prstGeom prst="rect">
                      <a:avLst/>
                    </a:prstGeom>
                    <a:noFill/>
                    <a:ln>
                      <a:noFill/>
                    </a:ln>
                  </pic:spPr>
                </pic:pic>
              </a:graphicData>
            </a:graphic>
          </wp:inline>
        </w:drawing>
      </w:r>
    </w:p>
    <w:p w14:paraId="01B31B27" w14:textId="0BF9FFC2" w:rsidR="00800E60" w:rsidRPr="001B6D44" w:rsidRDefault="00613525" w:rsidP="00800E60">
      <w:pPr>
        <w:jc w:val="both"/>
        <w:rPr>
          <w:rFonts w:ascii="Arial" w:hAnsi="Arial" w:cs="Arial"/>
          <w:sz w:val="22"/>
          <w:szCs w:val="22"/>
        </w:rPr>
      </w:pPr>
      <w:bookmarkStart w:id="10" w:name="_Toc14245577"/>
      <w:r w:rsidRPr="001B6D44">
        <w:rPr>
          <w:rStyle w:val="MyHeaderChar"/>
        </w:rPr>
        <w:t>Fig.</w:t>
      </w:r>
      <w:r w:rsidR="00800E60" w:rsidRPr="001B6D44">
        <w:rPr>
          <w:rStyle w:val="MyHeaderChar"/>
        </w:rPr>
        <w:t xml:space="preserve"> </w:t>
      </w:r>
      <w:r w:rsidR="004C1428" w:rsidRPr="001B6D44">
        <w:rPr>
          <w:rStyle w:val="MyHeaderChar"/>
        </w:rPr>
        <w:t>S</w:t>
      </w:r>
      <w:r w:rsidR="004F1E2B" w:rsidRPr="001B6D44">
        <w:rPr>
          <w:rStyle w:val="MyHeaderChar"/>
        </w:rPr>
        <w:t>9</w:t>
      </w:r>
      <w:r w:rsidR="005C57A2" w:rsidRPr="001B6D44">
        <w:rPr>
          <w:rStyle w:val="MyHeaderChar"/>
        </w:rPr>
        <w:t>:</w:t>
      </w:r>
      <w:r w:rsidR="00800E60" w:rsidRPr="001B6D44">
        <w:rPr>
          <w:rStyle w:val="MyHeaderChar"/>
        </w:rPr>
        <w:t xml:space="preserve"> Cell-cell similarity matrix after supervised or unsupervised training of scAlign compared to the gene expression-based similarity matrix.</w:t>
      </w:r>
      <w:bookmarkEnd w:id="10"/>
      <w:r w:rsidR="00800E60" w:rsidRPr="001B6D44">
        <w:rPr>
          <w:rFonts w:ascii="Arial" w:hAnsi="Arial" w:cs="Arial"/>
          <w:b/>
          <w:sz w:val="22"/>
          <w:szCs w:val="22"/>
        </w:rPr>
        <w:t xml:space="preserve"> </w:t>
      </w:r>
      <w:r w:rsidR="00800E60" w:rsidRPr="001B6D44">
        <w:rPr>
          <w:rFonts w:ascii="Arial" w:hAnsi="Arial" w:cs="Arial"/>
          <w:sz w:val="22"/>
          <w:szCs w:val="22"/>
        </w:rPr>
        <w:t>Heatmaps of cell-cell similarity illustrate the agreement between training scAlign+ with all cell type labels (supervised) or scAlign without any cell type labels (unsupervised) for both the young and old cells in Kowalc</w:t>
      </w:r>
      <w:r w:rsidR="00003FB4" w:rsidRPr="001B6D44">
        <w:rPr>
          <w:rFonts w:ascii="Arial" w:hAnsi="Arial" w:cs="Arial"/>
          <w:sz w:val="22"/>
          <w:szCs w:val="22"/>
        </w:rPr>
        <w:t>zy</w:t>
      </w:r>
      <w:r w:rsidR="00800E60" w:rsidRPr="001B6D44">
        <w:rPr>
          <w:rFonts w:ascii="Arial" w:hAnsi="Arial" w:cs="Arial"/>
          <w:sz w:val="22"/>
          <w:szCs w:val="22"/>
        </w:rPr>
        <w:t>k et al., or when directly measuring similarity in gene expression space. Clusters of cells are highlighted within and across each heatmap by blue triangles.</w:t>
      </w:r>
    </w:p>
    <w:p w14:paraId="040DE1B0" w14:textId="2397D55C" w:rsidR="008778F9" w:rsidRPr="001B6D44" w:rsidRDefault="008778F9" w:rsidP="00A0524A">
      <w:pPr>
        <w:jc w:val="both"/>
        <w:rPr>
          <w:rFonts w:ascii="Arial" w:hAnsi="Arial" w:cs="Arial"/>
          <w:b/>
          <w:sz w:val="22"/>
          <w:szCs w:val="22"/>
        </w:rPr>
      </w:pPr>
    </w:p>
    <w:p w14:paraId="12E0FBA6" w14:textId="5C22BEE2" w:rsidR="008778F9" w:rsidRPr="001B6D44" w:rsidRDefault="008778F9" w:rsidP="00A0524A">
      <w:pPr>
        <w:jc w:val="both"/>
        <w:rPr>
          <w:rFonts w:ascii="Arial" w:hAnsi="Arial" w:cs="Arial"/>
          <w:b/>
          <w:sz w:val="22"/>
          <w:szCs w:val="22"/>
        </w:rPr>
      </w:pPr>
    </w:p>
    <w:p w14:paraId="0C7478B6" w14:textId="6B4783A7" w:rsidR="008778F9" w:rsidRPr="001B6D44" w:rsidRDefault="008778F9" w:rsidP="00A0524A">
      <w:pPr>
        <w:jc w:val="both"/>
        <w:rPr>
          <w:rFonts w:ascii="Arial" w:hAnsi="Arial" w:cs="Arial"/>
          <w:b/>
          <w:sz w:val="22"/>
          <w:szCs w:val="22"/>
        </w:rPr>
      </w:pPr>
    </w:p>
    <w:p w14:paraId="7575C906" w14:textId="41C003DF" w:rsidR="00742125" w:rsidRPr="001B6D44" w:rsidRDefault="00742125" w:rsidP="00742125">
      <w:pPr>
        <w:jc w:val="both"/>
        <w:rPr>
          <w:rFonts w:ascii="Arial" w:hAnsi="Arial" w:cs="Arial"/>
          <w:sz w:val="22"/>
          <w:szCs w:val="22"/>
        </w:rPr>
      </w:pPr>
      <w:bookmarkStart w:id="11" w:name="_Toc535359901"/>
      <w:bookmarkStart w:id="12" w:name="_Toc535360016"/>
      <w:bookmarkStart w:id="13" w:name="_Toc535360077"/>
      <w:bookmarkStart w:id="14" w:name="_Toc535360279"/>
    </w:p>
    <w:p w14:paraId="7E6156D4" w14:textId="2C021586" w:rsidR="001C02A9" w:rsidRPr="001B6D44" w:rsidRDefault="001C02A9" w:rsidP="00742125">
      <w:pPr>
        <w:jc w:val="both"/>
        <w:rPr>
          <w:rFonts w:ascii="Arial" w:hAnsi="Arial" w:cs="Arial"/>
          <w:sz w:val="22"/>
          <w:szCs w:val="22"/>
        </w:rPr>
      </w:pPr>
    </w:p>
    <w:p w14:paraId="670085DA" w14:textId="267A870B" w:rsidR="001C02A9" w:rsidRPr="001B6D44" w:rsidRDefault="001C02A9" w:rsidP="00742125">
      <w:pPr>
        <w:jc w:val="both"/>
        <w:rPr>
          <w:rFonts w:ascii="Arial" w:hAnsi="Arial" w:cs="Arial"/>
          <w:sz w:val="22"/>
          <w:szCs w:val="22"/>
        </w:rPr>
      </w:pPr>
    </w:p>
    <w:p w14:paraId="459B76AE" w14:textId="35DFDB3D" w:rsidR="001C02A9" w:rsidRPr="001B6D44" w:rsidRDefault="001C02A9" w:rsidP="00742125">
      <w:pPr>
        <w:jc w:val="both"/>
        <w:rPr>
          <w:rFonts w:ascii="Arial" w:hAnsi="Arial" w:cs="Arial"/>
          <w:sz w:val="22"/>
          <w:szCs w:val="22"/>
        </w:rPr>
      </w:pPr>
    </w:p>
    <w:p w14:paraId="67EA7326" w14:textId="77777777" w:rsidR="001C02A9" w:rsidRPr="001B6D44" w:rsidRDefault="001C02A9" w:rsidP="00742125">
      <w:pPr>
        <w:jc w:val="both"/>
        <w:rPr>
          <w:rFonts w:ascii="Arial" w:hAnsi="Arial" w:cs="Arial"/>
          <w:sz w:val="22"/>
          <w:szCs w:val="22"/>
        </w:rPr>
      </w:pPr>
    </w:p>
    <w:bookmarkEnd w:id="11"/>
    <w:bookmarkEnd w:id="12"/>
    <w:bookmarkEnd w:id="13"/>
    <w:bookmarkEnd w:id="14"/>
    <w:p w14:paraId="5A4822D2" w14:textId="1C6CB20D" w:rsidR="00073297" w:rsidRPr="001B6D44" w:rsidRDefault="00073297" w:rsidP="00A0524A">
      <w:pPr>
        <w:jc w:val="both"/>
        <w:rPr>
          <w:rFonts w:ascii="Arial" w:hAnsi="Arial" w:cs="Arial"/>
          <w:sz w:val="22"/>
          <w:szCs w:val="22"/>
        </w:rPr>
      </w:pPr>
    </w:p>
    <w:p w14:paraId="28BB70E8" w14:textId="5A60131B" w:rsidR="00EB6B4F" w:rsidRPr="001B6D44" w:rsidRDefault="00EB6B4F" w:rsidP="00A0524A">
      <w:pPr>
        <w:jc w:val="both"/>
        <w:rPr>
          <w:rFonts w:ascii="Arial" w:hAnsi="Arial" w:cs="Arial"/>
          <w:sz w:val="22"/>
          <w:szCs w:val="22"/>
        </w:rPr>
      </w:pPr>
    </w:p>
    <w:p w14:paraId="0DC5DE59" w14:textId="2A817AE3" w:rsidR="00EB6B4F" w:rsidRPr="001B6D44" w:rsidRDefault="00EB6B4F" w:rsidP="00A0524A">
      <w:pPr>
        <w:jc w:val="both"/>
        <w:rPr>
          <w:rFonts w:ascii="Arial" w:hAnsi="Arial" w:cs="Arial"/>
          <w:noProof/>
          <w:sz w:val="22"/>
          <w:szCs w:val="22"/>
        </w:rPr>
      </w:pPr>
    </w:p>
    <w:p w14:paraId="44541840" w14:textId="69333B85" w:rsidR="00881D37" w:rsidRPr="001B6D44" w:rsidRDefault="00881D37" w:rsidP="00A0524A">
      <w:pPr>
        <w:jc w:val="both"/>
        <w:rPr>
          <w:rFonts w:ascii="Arial" w:hAnsi="Arial" w:cs="Arial"/>
          <w:noProof/>
          <w:sz w:val="22"/>
          <w:szCs w:val="22"/>
        </w:rPr>
      </w:pPr>
    </w:p>
    <w:p w14:paraId="6D7F4936" w14:textId="47288C09" w:rsidR="00881D37" w:rsidRPr="001B6D44" w:rsidRDefault="00881D37" w:rsidP="00A0524A">
      <w:pPr>
        <w:jc w:val="both"/>
        <w:rPr>
          <w:rFonts w:ascii="Arial" w:hAnsi="Arial" w:cs="Arial"/>
          <w:noProof/>
          <w:sz w:val="22"/>
          <w:szCs w:val="22"/>
        </w:rPr>
      </w:pPr>
    </w:p>
    <w:p w14:paraId="79911300" w14:textId="4D92F01E" w:rsidR="00881D37" w:rsidRPr="001B6D44" w:rsidRDefault="00881D37" w:rsidP="00A0524A">
      <w:pPr>
        <w:jc w:val="both"/>
        <w:rPr>
          <w:rFonts w:ascii="Arial" w:hAnsi="Arial" w:cs="Arial"/>
          <w:noProof/>
          <w:sz w:val="22"/>
          <w:szCs w:val="22"/>
        </w:rPr>
      </w:pPr>
    </w:p>
    <w:p w14:paraId="19129853" w14:textId="796A716E" w:rsidR="00881D37" w:rsidRPr="001B6D44" w:rsidRDefault="00881D37" w:rsidP="00A0524A">
      <w:pPr>
        <w:jc w:val="both"/>
        <w:rPr>
          <w:rFonts w:ascii="Arial" w:hAnsi="Arial" w:cs="Arial"/>
          <w:noProof/>
          <w:sz w:val="22"/>
          <w:szCs w:val="22"/>
        </w:rPr>
      </w:pPr>
    </w:p>
    <w:p w14:paraId="038E7B88" w14:textId="0C25B98C" w:rsidR="00881D37" w:rsidRPr="001B6D44" w:rsidRDefault="00881D37" w:rsidP="00A0524A">
      <w:pPr>
        <w:jc w:val="both"/>
        <w:rPr>
          <w:rFonts w:ascii="Arial" w:hAnsi="Arial" w:cs="Arial"/>
          <w:noProof/>
          <w:sz w:val="22"/>
          <w:szCs w:val="22"/>
        </w:rPr>
      </w:pPr>
    </w:p>
    <w:p w14:paraId="1E4BD89F" w14:textId="5EC21E68" w:rsidR="00881D37" w:rsidRPr="001B6D44" w:rsidRDefault="00881D37" w:rsidP="00A0524A">
      <w:pPr>
        <w:jc w:val="both"/>
        <w:rPr>
          <w:rFonts w:ascii="Arial" w:hAnsi="Arial" w:cs="Arial"/>
          <w:noProof/>
          <w:sz w:val="22"/>
          <w:szCs w:val="22"/>
        </w:rPr>
      </w:pPr>
    </w:p>
    <w:p w14:paraId="58156308" w14:textId="47850F49" w:rsidR="00881D37" w:rsidRPr="001B6D44" w:rsidRDefault="00881D37" w:rsidP="00A0524A">
      <w:pPr>
        <w:jc w:val="both"/>
        <w:rPr>
          <w:rFonts w:ascii="Arial" w:hAnsi="Arial" w:cs="Arial"/>
          <w:noProof/>
          <w:sz w:val="22"/>
          <w:szCs w:val="22"/>
        </w:rPr>
      </w:pPr>
    </w:p>
    <w:p w14:paraId="56A83424" w14:textId="3BD5055A" w:rsidR="00881D37" w:rsidRPr="001B6D44" w:rsidRDefault="00881D37" w:rsidP="00A0524A">
      <w:pPr>
        <w:jc w:val="both"/>
        <w:rPr>
          <w:rFonts w:ascii="Arial" w:hAnsi="Arial" w:cs="Arial"/>
          <w:noProof/>
          <w:sz w:val="22"/>
          <w:szCs w:val="22"/>
        </w:rPr>
      </w:pPr>
    </w:p>
    <w:p w14:paraId="763B32FF" w14:textId="582050A7" w:rsidR="00003FB4" w:rsidRPr="001B6D44" w:rsidRDefault="00003FB4" w:rsidP="00A0524A">
      <w:pPr>
        <w:jc w:val="both"/>
        <w:rPr>
          <w:rFonts w:ascii="Arial" w:hAnsi="Arial" w:cs="Arial"/>
          <w:noProof/>
          <w:sz w:val="22"/>
          <w:szCs w:val="22"/>
        </w:rPr>
      </w:pPr>
    </w:p>
    <w:p w14:paraId="6AC305C9" w14:textId="56C1D82B" w:rsidR="00003FB4" w:rsidRPr="001B6D44" w:rsidRDefault="00003FB4" w:rsidP="00A0524A">
      <w:pPr>
        <w:jc w:val="both"/>
        <w:rPr>
          <w:rFonts w:ascii="Arial" w:hAnsi="Arial" w:cs="Arial"/>
          <w:noProof/>
          <w:sz w:val="22"/>
          <w:szCs w:val="22"/>
        </w:rPr>
      </w:pPr>
    </w:p>
    <w:p w14:paraId="658ED5E4" w14:textId="77777777" w:rsidR="00003FB4" w:rsidRPr="001B6D44" w:rsidRDefault="00003FB4" w:rsidP="00A0524A">
      <w:pPr>
        <w:jc w:val="both"/>
        <w:rPr>
          <w:rFonts w:ascii="Arial" w:hAnsi="Arial" w:cs="Arial"/>
          <w:noProof/>
          <w:sz w:val="22"/>
          <w:szCs w:val="22"/>
        </w:rPr>
      </w:pPr>
    </w:p>
    <w:p w14:paraId="2D08C58F" w14:textId="448FC575" w:rsidR="00881D37" w:rsidRPr="001B6D44" w:rsidRDefault="00881D37" w:rsidP="00A0524A">
      <w:pPr>
        <w:jc w:val="both"/>
        <w:rPr>
          <w:rFonts w:ascii="Arial" w:hAnsi="Arial" w:cs="Arial"/>
          <w:noProof/>
          <w:sz w:val="22"/>
          <w:szCs w:val="22"/>
        </w:rPr>
      </w:pPr>
    </w:p>
    <w:p w14:paraId="61EF733B" w14:textId="77777777" w:rsidR="00881D37" w:rsidRPr="001B6D44" w:rsidRDefault="00881D37" w:rsidP="00A0524A">
      <w:pPr>
        <w:jc w:val="both"/>
        <w:rPr>
          <w:rFonts w:ascii="Arial" w:hAnsi="Arial" w:cs="Arial"/>
          <w:noProof/>
          <w:sz w:val="22"/>
          <w:szCs w:val="22"/>
        </w:rPr>
      </w:pPr>
    </w:p>
    <w:p w14:paraId="509DF3D4" w14:textId="51DADFA7" w:rsidR="00881D37" w:rsidRPr="001B6D44" w:rsidRDefault="00881D37" w:rsidP="00881D37">
      <w:pPr>
        <w:jc w:val="both"/>
        <w:rPr>
          <w:rFonts w:ascii="Arial" w:hAnsi="Arial" w:cs="Arial"/>
          <w:sz w:val="22"/>
          <w:szCs w:val="22"/>
        </w:rPr>
      </w:pPr>
      <w:r w:rsidRPr="001B6D44">
        <w:rPr>
          <w:rFonts w:ascii="Arial" w:hAnsi="Arial" w:cs="Arial"/>
          <w:noProof/>
          <w:sz w:val="22"/>
          <w:szCs w:val="22"/>
          <w:lang w:val="en-PH" w:eastAsia="en-PH"/>
        </w:rPr>
        <w:lastRenderedPageBreak/>
        <w:drawing>
          <wp:inline distT="0" distB="0" distL="0" distR="0" wp14:anchorId="3F48A25D" wp14:editId="2C9E5976">
            <wp:extent cx="5932805" cy="400875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2805" cy="4008755"/>
                    </a:xfrm>
                    <a:prstGeom prst="rect">
                      <a:avLst/>
                    </a:prstGeom>
                    <a:noFill/>
                    <a:ln>
                      <a:noFill/>
                    </a:ln>
                  </pic:spPr>
                </pic:pic>
              </a:graphicData>
            </a:graphic>
          </wp:inline>
        </w:drawing>
      </w:r>
    </w:p>
    <w:p w14:paraId="569FDCF0" w14:textId="77777777" w:rsidR="00881D37" w:rsidRPr="001B6D44" w:rsidRDefault="00881D37" w:rsidP="00881D37">
      <w:pPr>
        <w:jc w:val="both"/>
        <w:rPr>
          <w:rFonts w:ascii="Arial" w:hAnsi="Arial" w:cs="Arial"/>
          <w:sz w:val="22"/>
          <w:szCs w:val="22"/>
        </w:rPr>
      </w:pPr>
    </w:p>
    <w:p w14:paraId="4DEBC39F" w14:textId="27E911F8" w:rsidR="00881D37" w:rsidRPr="001B6D44" w:rsidRDefault="00613525" w:rsidP="00881D37">
      <w:pPr>
        <w:jc w:val="both"/>
        <w:rPr>
          <w:rFonts w:ascii="Arial" w:hAnsi="Arial" w:cs="Arial"/>
          <w:sz w:val="22"/>
          <w:szCs w:val="22"/>
        </w:rPr>
      </w:pPr>
      <w:bookmarkStart w:id="15" w:name="_Toc14245578"/>
      <w:r w:rsidRPr="001B6D44">
        <w:rPr>
          <w:rStyle w:val="MyHeaderChar"/>
        </w:rPr>
        <w:t>Fig.</w:t>
      </w:r>
      <w:r w:rsidR="00881D37" w:rsidRPr="001B6D44">
        <w:rPr>
          <w:rStyle w:val="MyHeaderChar"/>
        </w:rPr>
        <w:t xml:space="preserve"> </w:t>
      </w:r>
      <w:r w:rsidR="004C1428" w:rsidRPr="001B6D44">
        <w:rPr>
          <w:rStyle w:val="MyHeaderChar"/>
        </w:rPr>
        <w:t>S</w:t>
      </w:r>
      <w:r w:rsidR="004F1E2B" w:rsidRPr="001B6D44">
        <w:rPr>
          <w:rStyle w:val="MyHeaderChar"/>
        </w:rPr>
        <w:t>10</w:t>
      </w:r>
      <w:r w:rsidR="00881D37" w:rsidRPr="001B6D44">
        <w:rPr>
          <w:rStyle w:val="MyHeaderChar"/>
        </w:rPr>
        <w:t>: Performance of alignment methods on the Mann et al. benchmark after removing cells</w:t>
      </w:r>
      <w:bookmarkEnd w:id="15"/>
      <w:r w:rsidR="00881D37" w:rsidRPr="001B6D44">
        <w:rPr>
          <w:rFonts w:ascii="Arial" w:hAnsi="Arial" w:cs="Arial"/>
          <w:sz w:val="22"/>
          <w:szCs w:val="22"/>
        </w:rPr>
        <w:t>. (</w:t>
      </w:r>
      <w:r w:rsidR="00881D37" w:rsidRPr="001B6D44">
        <w:rPr>
          <w:rFonts w:ascii="Arial" w:hAnsi="Arial" w:cs="Arial"/>
          <w:b/>
          <w:sz w:val="22"/>
          <w:szCs w:val="22"/>
        </w:rPr>
        <w:t>a</w:t>
      </w:r>
      <w:r w:rsidR="00881D37" w:rsidRPr="001B6D44">
        <w:rPr>
          <w:rFonts w:ascii="Arial" w:hAnsi="Arial" w:cs="Arial"/>
          <w:sz w:val="22"/>
          <w:szCs w:val="22"/>
        </w:rPr>
        <w:t xml:space="preserve">) Accuracy of classifiers on the Mann et al. benchmark, when removing a percentage of either LT-HSC, ST-HSC or MPP cells from the old condition. scAlign outperforms all other methods robustly on the full dataset, and most methods perform worse as </w:t>
      </w:r>
      <w:r w:rsidR="008B22EC" w:rsidRPr="001B6D44">
        <w:rPr>
          <w:rFonts w:ascii="Arial" w:hAnsi="Arial" w:cs="Arial"/>
          <w:sz w:val="22"/>
          <w:szCs w:val="22"/>
        </w:rPr>
        <w:t>more cells are removed from</w:t>
      </w:r>
      <w:r w:rsidR="00881D37" w:rsidRPr="001B6D44">
        <w:rPr>
          <w:rFonts w:ascii="Arial" w:hAnsi="Arial" w:cs="Arial"/>
          <w:sz w:val="22"/>
          <w:szCs w:val="22"/>
        </w:rPr>
        <w:t xml:space="preserve"> the old condition. (</w:t>
      </w:r>
      <w:r w:rsidR="00881D37" w:rsidRPr="001B6D44">
        <w:rPr>
          <w:rFonts w:ascii="Arial" w:hAnsi="Arial" w:cs="Arial"/>
          <w:b/>
          <w:sz w:val="22"/>
          <w:szCs w:val="22"/>
        </w:rPr>
        <w:t>b</w:t>
      </w:r>
      <w:r w:rsidR="00881D37" w:rsidRPr="001B6D44">
        <w:rPr>
          <w:rFonts w:ascii="Arial" w:hAnsi="Arial" w:cs="Arial"/>
          <w:sz w:val="22"/>
          <w:szCs w:val="22"/>
        </w:rPr>
        <w:t>) Heatmap showing the pairwise similarity matrix for the stimulated (+LPS) cells from Mann et al. when no cells have been removed. (</w:t>
      </w:r>
      <w:r w:rsidR="00881D37" w:rsidRPr="001B6D44">
        <w:rPr>
          <w:rFonts w:ascii="Arial" w:hAnsi="Arial" w:cs="Arial"/>
          <w:b/>
          <w:sz w:val="22"/>
          <w:szCs w:val="22"/>
        </w:rPr>
        <w:t>c</w:t>
      </w:r>
      <w:r w:rsidR="00881D37" w:rsidRPr="001B6D44">
        <w:rPr>
          <w:rFonts w:ascii="Arial" w:hAnsi="Arial" w:cs="Arial"/>
          <w:sz w:val="22"/>
          <w:szCs w:val="22"/>
        </w:rPr>
        <w:t>) Heatmap showing the pairwise similarity matrix for the stimulated (+LPS) cells from Mann et al. after keeping only 75% of the target cells from all cell types.</w:t>
      </w:r>
    </w:p>
    <w:p w14:paraId="4E45EED3" w14:textId="5CFE203B" w:rsidR="00415FFF" w:rsidRPr="001B6D44" w:rsidRDefault="00415FFF" w:rsidP="00A0524A">
      <w:pPr>
        <w:jc w:val="both"/>
        <w:rPr>
          <w:rFonts w:ascii="Arial" w:hAnsi="Arial" w:cs="Arial"/>
          <w:noProof/>
          <w:sz w:val="22"/>
          <w:szCs w:val="22"/>
        </w:rPr>
      </w:pPr>
    </w:p>
    <w:p w14:paraId="1C2768CD" w14:textId="2EEC537F" w:rsidR="007811D8" w:rsidRPr="001B6D44" w:rsidRDefault="007811D8" w:rsidP="00A0524A">
      <w:pPr>
        <w:jc w:val="both"/>
        <w:rPr>
          <w:rFonts w:ascii="Arial" w:hAnsi="Arial" w:cs="Arial"/>
          <w:noProof/>
          <w:sz w:val="22"/>
          <w:szCs w:val="22"/>
        </w:rPr>
      </w:pPr>
    </w:p>
    <w:p w14:paraId="3B4BEC81" w14:textId="6ABCE1A2" w:rsidR="007811D8" w:rsidRPr="001B6D44" w:rsidRDefault="007811D8" w:rsidP="00A0524A">
      <w:pPr>
        <w:jc w:val="both"/>
        <w:rPr>
          <w:rFonts w:ascii="Arial" w:hAnsi="Arial" w:cs="Arial"/>
          <w:noProof/>
          <w:sz w:val="22"/>
          <w:szCs w:val="22"/>
        </w:rPr>
      </w:pPr>
    </w:p>
    <w:p w14:paraId="6B28FCB5" w14:textId="1E73AB6F" w:rsidR="007811D8" w:rsidRPr="001B6D44" w:rsidRDefault="007811D8" w:rsidP="00A0524A">
      <w:pPr>
        <w:jc w:val="both"/>
        <w:rPr>
          <w:rFonts w:ascii="Arial" w:hAnsi="Arial" w:cs="Arial"/>
          <w:noProof/>
          <w:sz w:val="22"/>
          <w:szCs w:val="22"/>
        </w:rPr>
      </w:pPr>
    </w:p>
    <w:p w14:paraId="56848894" w14:textId="35788C01" w:rsidR="007811D8" w:rsidRPr="001B6D44" w:rsidRDefault="007811D8" w:rsidP="00A0524A">
      <w:pPr>
        <w:jc w:val="both"/>
        <w:rPr>
          <w:rFonts w:ascii="Arial" w:hAnsi="Arial" w:cs="Arial"/>
          <w:noProof/>
          <w:sz w:val="22"/>
          <w:szCs w:val="22"/>
        </w:rPr>
      </w:pPr>
    </w:p>
    <w:p w14:paraId="6C9FCDF7" w14:textId="49AD6122" w:rsidR="007811D8" w:rsidRPr="001B6D44" w:rsidRDefault="007811D8" w:rsidP="00A0524A">
      <w:pPr>
        <w:jc w:val="both"/>
        <w:rPr>
          <w:rFonts w:ascii="Arial" w:hAnsi="Arial" w:cs="Arial"/>
          <w:noProof/>
          <w:sz w:val="22"/>
          <w:szCs w:val="22"/>
        </w:rPr>
      </w:pPr>
    </w:p>
    <w:p w14:paraId="1B743E7A" w14:textId="558DA217" w:rsidR="007811D8" w:rsidRPr="001B6D44" w:rsidRDefault="007811D8" w:rsidP="00A0524A">
      <w:pPr>
        <w:jc w:val="both"/>
        <w:rPr>
          <w:rFonts w:ascii="Arial" w:hAnsi="Arial" w:cs="Arial"/>
          <w:noProof/>
          <w:sz w:val="22"/>
          <w:szCs w:val="22"/>
        </w:rPr>
      </w:pPr>
    </w:p>
    <w:p w14:paraId="3590290B" w14:textId="768358EB" w:rsidR="007811D8" w:rsidRPr="001B6D44" w:rsidRDefault="007811D8" w:rsidP="00A0524A">
      <w:pPr>
        <w:jc w:val="both"/>
        <w:rPr>
          <w:rFonts w:ascii="Arial" w:hAnsi="Arial" w:cs="Arial"/>
          <w:noProof/>
          <w:sz w:val="22"/>
          <w:szCs w:val="22"/>
        </w:rPr>
      </w:pPr>
    </w:p>
    <w:p w14:paraId="27F72BFB" w14:textId="505EF25B" w:rsidR="007811D8" w:rsidRPr="001B6D44" w:rsidRDefault="007811D8" w:rsidP="00A0524A">
      <w:pPr>
        <w:jc w:val="both"/>
        <w:rPr>
          <w:rFonts w:ascii="Arial" w:hAnsi="Arial" w:cs="Arial"/>
          <w:noProof/>
          <w:sz w:val="22"/>
          <w:szCs w:val="22"/>
        </w:rPr>
      </w:pPr>
    </w:p>
    <w:p w14:paraId="65847369" w14:textId="254C61A2" w:rsidR="007811D8" w:rsidRPr="001B6D44" w:rsidRDefault="007811D8" w:rsidP="00A0524A">
      <w:pPr>
        <w:jc w:val="both"/>
        <w:rPr>
          <w:rFonts w:ascii="Arial" w:hAnsi="Arial" w:cs="Arial"/>
          <w:noProof/>
          <w:sz w:val="22"/>
          <w:szCs w:val="22"/>
        </w:rPr>
      </w:pPr>
    </w:p>
    <w:p w14:paraId="7E4A3932" w14:textId="00813FF5" w:rsidR="007811D8" w:rsidRPr="001B6D44" w:rsidRDefault="007811D8" w:rsidP="00A0524A">
      <w:pPr>
        <w:jc w:val="both"/>
        <w:rPr>
          <w:rFonts w:ascii="Arial" w:hAnsi="Arial" w:cs="Arial"/>
          <w:noProof/>
          <w:sz w:val="22"/>
          <w:szCs w:val="22"/>
        </w:rPr>
      </w:pPr>
    </w:p>
    <w:p w14:paraId="797F592A" w14:textId="258CA52F" w:rsidR="007811D8" w:rsidRPr="001B6D44" w:rsidRDefault="007811D8" w:rsidP="00A0524A">
      <w:pPr>
        <w:jc w:val="both"/>
        <w:rPr>
          <w:rFonts w:ascii="Arial" w:hAnsi="Arial" w:cs="Arial"/>
          <w:noProof/>
          <w:sz w:val="22"/>
          <w:szCs w:val="22"/>
        </w:rPr>
      </w:pPr>
    </w:p>
    <w:p w14:paraId="1FA9C3EF" w14:textId="4ECE62B8" w:rsidR="007811D8" w:rsidRPr="001B6D44" w:rsidRDefault="007811D8" w:rsidP="00A0524A">
      <w:pPr>
        <w:jc w:val="both"/>
        <w:rPr>
          <w:rFonts w:ascii="Arial" w:hAnsi="Arial" w:cs="Arial"/>
          <w:noProof/>
          <w:sz w:val="22"/>
          <w:szCs w:val="22"/>
        </w:rPr>
      </w:pPr>
    </w:p>
    <w:p w14:paraId="5EADFDD7" w14:textId="53F00881" w:rsidR="007811D8" w:rsidRPr="001B6D44" w:rsidRDefault="007811D8" w:rsidP="00A0524A">
      <w:pPr>
        <w:jc w:val="both"/>
        <w:rPr>
          <w:rFonts w:ascii="Arial" w:hAnsi="Arial" w:cs="Arial"/>
          <w:noProof/>
          <w:sz w:val="22"/>
          <w:szCs w:val="22"/>
        </w:rPr>
      </w:pPr>
    </w:p>
    <w:p w14:paraId="3A83302E" w14:textId="55DC1D17" w:rsidR="007811D8" w:rsidRPr="001B6D44" w:rsidRDefault="007811D8" w:rsidP="00A0524A">
      <w:pPr>
        <w:jc w:val="both"/>
        <w:rPr>
          <w:rFonts w:ascii="Arial" w:hAnsi="Arial" w:cs="Arial"/>
          <w:noProof/>
          <w:sz w:val="22"/>
          <w:szCs w:val="22"/>
        </w:rPr>
      </w:pPr>
    </w:p>
    <w:p w14:paraId="7854E706" w14:textId="6C2FD20E" w:rsidR="007811D8" w:rsidRPr="001B6D44" w:rsidRDefault="007811D8" w:rsidP="00A0524A">
      <w:pPr>
        <w:jc w:val="both"/>
        <w:rPr>
          <w:rFonts w:ascii="Arial" w:hAnsi="Arial" w:cs="Arial"/>
          <w:noProof/>
          <w:sz w:val="22"/>
          <w:szCs w:val="22"/>
        </w:rPr>
      </w:pPr>
    </w:p>
    <w:p w14:paraId="019A4D1D" w14:textId="178D05EA" w:rsidR="007811D8" w:rsidRPr="001B6D44" w:rsidRDefault="007811D8" w:rsidP="00A0524A">
      <w:pPr>
        <w:jc w:val="both"/>
        <w:rPr>
          <w:rFonts w:ascii="Arial" w:hAnsi="Arial" w:cs="Arial"/>
          <w:noProof/>
          <w:sz w:val="22"/>
          <w:szCs w:val="22"/>
        </w:rPr>
      </w:pPr>
    </w:p>
    <w:p w14:paraId="18289437" w14:textId="67CAB56B" w:rsidR="007811D8" w:rsidRPr="001B6D44" w:rsidRDefault="007811D8" w:rsidP="00A0524A">
      <w:pPr>
        <w:jc w:val="both"/>
        <w:rPr>
          <w:rFonts w:ascii="Arial" w:hAnsi="Arial" w:cs="Arial"/>
          <w:noProof/>
          <w:sz w:val="22"/>
          <w:szCs w:val="22"/>
        </w:rPr>
      </w:pPr>
    </w:p>
    <w:p w14:paraId="669EAB3D" w14:textId="701C31C0" w:rsidR="007811D8" w:rsidRPr="001B6D44" w:rsidRDefault="007811D8" w:rsidP="00A0524A">
      <w:pPr>
        <w:jc w:val="both"/>
        <w:rPr>
          <w:rFonts w:ascii="Arial" w:hAnsi="Arial" w:cs="Arial"/>
          <w:noProof/>
          <w:sz w:val="22"/>
          <w:szCs w:val="22"/>
        </w:rPr>
      </w:pPr>
    </w:p>
    <w:p w14:paraId="04AD96DA" w14:textId="1280E5AA" w:rsidR="007811D8" w:rsidRPr="001B6D44" w:rsidRDefault="007811D8" w:rsidP="00A0524A">
      <w:pPr>
        <w:jc w:val="both"/>
        <w:rPr>
          <w:rFonts w:ascii="Arial" w:hAnsi="Arial" w:cs="Arial"/>
          <w:noProof/>
          <w:sz w:val="22"/>
          <w:szCs w:val="22"/>
        </w:rPr>
      </w:pPr>
    </w:p>
    <w:p w14:paraId="75F774A2" w14:textId="31426ECD" w:rsidR="007811D8" w:rsidRPr="001B6D44" w:rsidRDefault="007811D8" w:rsidP="00A0524A">
      <w:pPr>
        <w:jc w:val="both"/>
        <w:rPr>
          <w:rFonts w:ascii="Arial" w:hAnsi="Arial" w:cs="Arial"/>
          <w:noProof/>
          <w:sz w:val="22"/>
          <w:szCs w:val="22"/>
        </w:rPr>
      </w:pPr>
    </w:p>
    <w:p w14:paraId="5CA1835D" w14:textId="77777777" w:rsidR="007811D8" w:rsidRPr="001B6D44" w:rsidRDefault="007811D8" w:rsidP="00A0524A">
      <w:pPr>
        <w:jc w:val="both"/>
        <w:rPr>
          <w:rFonts w:ascii="Arial" w:hAnsi="Arial" w:cs="Arial"/>
          <w:noProof/>
          <w:sz w:val="22"/>
          <w:szCs w:val="22"/>
        </w:rPr>
      </w:pPr>
    </w:p>
    <w:p w14:paraId="250F3145" w14:textId="77777777" w:rsidR="007811D8" w:rsidRPr="001B6D44" w:rsidRDefault="007811D8" w:rsidP="007811D8">
      <w:pPr>
        <w:jc w:val="both"/>
        <w:rPr>
          <w:rFonts w:ascii="Arial" w:hAnsi="Arial" w:cs="Arial"/>
          <w:sz w:val="22"/>
          <w:szCs w:val="22"/>
        </w:rPr>
      </w:pPr>
      <w:r w:rsidRPr="001B6D44">
        <w:rPr>
          <w:rFonts w:ascii="Arial" w:hAnsi="Arial" w:cs="Arial"/>
          <w:noProof/>
          <w:sz w:val="22"/>
          <w:szCs w:val="22"/>
          <w:lang w:val="en-PH" w:eastAsia="en-PH"/>
        </w:rPr>
        <w:drawing>
          <wp:inline distT="0" distB="0" distL="0" distR="0" wp14:anchorId="191EB3A0" wp14:editId="49DDCC94">
            <wp:extent cx="5934710" cy="291572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1">
                      <a:extLst>
                        <a:ext uri="{28A0092B-C50C-407E-A947-70E740481C1C}">
                          <a14:useLocalDpi xmlns:a14="http://schemas.microsoft.com/office/drawing/2010/main" val="0"/>
                        </a:ext>
                      </a:extLst>
                    </a:blip>
                    <a:srcRect b="12656"/>
                    <a:stretch/>
                  </pic:blipFill>
                  <pic:spPr bwMode="auto">
                    <a:xfrm>
                      <a:off x="0" y="0"/>
                      <a:ext cx="5934710" cy="2915728"/>
                    </a:xfrm>
                    <a:prstGeom prst="rect">
                      <a:avLst/>
                    </a:prstGeom>
                    <a:noFill/>
                    <a:ln>
                      <a:noFill/>
                    </a:ln>
                    <a:extLst>
                      <a:ext uri="{53640926-AAD7-44D8-BBD7-CCE9431645EC}">
                        <a14:shadowObscured xmlns:a14="http://schemas.microsoft.com/office/drawing/2010/main"/>
                      </a:ext>
                    </a:extLst>
                  </pic:spPr>
                </pic:pic>
              </a:graphicData>
            </a:graphic>
          </wp:inline>
        </w:drawing>
      </w:r>
    </w:p>
    <w:p w14:paraId="52E1DEA9" w14:textId="77777777" w:rsidR="007811D8" w:rsidRPr="001B6D44" w:rsidRDefault="007811D8" w:rsidP="007811D8">
      <w:pPr>
        <w:jc w:val="both"/>
        <w:rPr>
          <w:rFonts w:ascii="Arial" w:hAnsi="Arial" w:cs="Arial"/>
          <w:sz w:val="22"/>
          <w:szCs w:val="22"/>
        </w:rPr>
      </w:pPr>
    </w:p>
    <w:p w14:paraId="3E27D4E2" w14:textId="220641C2" w:rsidR="007811D8" w:rsidRPr="001B6D44" w:rsidRDefault="00613525" w:rsidP="007811D8">
      <w:pPr>
        <w:jc w:val="both"/>
        <w:rPr>
          <w:rFonts w:ascii="Arial" w:hAnsi="Arial" w:cs="Arial"/>
          <w:sz w:val="22"/>
          <w:szCs w:val="22"/>
        </w:rPr>
      </w:pPr>
      <w:bookmarkStart w:id="16" w:name="_Toc14245579"/>
      <w:r w:rsidRPr="001B6D44">
        <w:rPr>
          <w:rStyle w:val="MyHeaderChar"/>
        </w:rPr>
        <w:t>Fig.</w:t>
      </w:r>
      <w:r w:rsidR="007811D8" w:rsidRPr="001B6D44">
        <w:rPr>
          <w:rStyle w:val="MyHeaderChar"/>
        </w:rPr>
        <w:t xml:space="preserve"> </w:t>
      </w:r>
      <w:r w:rsidR="004C1428" w:rsidRPr="001B6D44">
        <w:rPr>
          <w:rStyle w:val="MyHeaderChar"/>
        </w:rPr>
        <w:t>S</w:t>
      </w:r>
      <w:r w:rsidR="004F1E2B" w:rsidRPr="001B6D44">
        <w:rPr>
          <w:rStyle w:val="MyHeaderChar"/>
        </w:rPr>
        <w:t>11</w:t>
      </w:r>
      <w:r w:rsidR="007811D8" w:rsidRPr="001B6D44">
        <w:rPr>
          <w:rStyle w:val="MyHeaderChar"/>
        </w:rPr>
        <w:t>: Random walk probabilities measured before and after removing cells frequently visited on random walks during scAlign training on Kowalczyk et al.</w:t>
      </w:r>
      <w:bookmarkEnd w:id="16"/>
      <w:r w:rsidR="007811D8" w:rsidRPr="001B6D44">
        <w:rPr>
          <w:rFonts w:ascii="Arial" w:hAnsi="Arial" w:cs="Arial"/>
          <w:sz w:val="22"/>
          <w:szCs w:val="22"/>
        </w:rPr>
        <w:t xml:space="preserve"> (</w:t>
      </w:r>
      <w:r w:rsidR="007811D8" w:rsidRPr="001B6D44">
        <w:rPr>
          <w:rFonts w:ascii="Arial" w:hAnsi="Arial" w:cs="Arial"/>
          <w:b/>
          <w:sz w:val="22"/>
          <w:szCs w:val="22"/>
        </w:rPr>
        <w:t>a</w:t>
      </w:r>
      <w:r w:rsidR="007811D8" w:rsidRPr="001B6D44">
        <w:rPr>
          <w:rFonts w:ascii="Arial" w:hAnsi="Arial" w:cs="Arial"/>
          <w:sz w:val="22"/>
          <w:szCs w:val="22"/>
        </w:rPr>
        <w:t>) Top layer of nodes represent cells in the young condition, while the bottom layer of nodes represents cells in the old condition. Nodes are sorted by degree such that hubs (cells visited frequently on the random walks) are grouped on the left of each cell type in the old condition. An edge represents a high probability walk from a young cell to an old cell, where thicker edges indicate more frequent walks.  (</w:t>
      </w:r>
      <w:r w:rsidR="007811D8" w:rsidRPr="001B6D44">
        <w:rPr>
          <w:rFonts w:ascii="Arial" w:hAnsi="Arial" w:cs="Arial"/>
          <w:b/>
          <w:sz w:val="22"/>
          <w:szCs w:val="22"/>
        </w:rPr>
        <w:t>b</w:t>
      </w:r>
      <w:r w:rsidR="007811D8" w:rsidRPr="001B6D44">
        <w:rPr>
          <w:rFonts w:ascii="Arial" w:hAnsi="Arial" w:cs="Arial"/>
          <w:sz w:val="22"/>
          <w:szCs w:val="22"/>
        </w:rPr>
        <w:t>) Same as (a), but after removing the hubs identified by selecting nodes with degree above the 90</w:t>
      </w:r>
      <w:r w:rsidR="007811D8" w:rsidRPr="001B6D44">
        <w:rPr>
          <w:rFonts w:ascii="Arial" w:hAnsi="Arial" w:cs="Arial"/>
          <w:sz w:val="22"/>
          <w:szCs w:val="22"/>
          <w:vertAlign w:val="superscript"/>
        </w:rPr>
        <w:t>th</w:t>
      </w:r>
      <w:r w:rsidR="007811D8" w:rsidRPr="001B6D44">
        <w:rPr>
          <w:rFonts w:ascii="Arial" w:hAnsi="Arial" w:cs="Arial"/>
          <w:sz w:val="22"/>
          <w:szCs w:val="22"/>
        </w:rPr>
        <w:t xml:space="preserve"> quantile. (</w:t>
      </w:r>
      <w:r w:rsidR="007811D8" w:rsidRPr="001B6D44">
        <w:rPr>
          <w:rFonts w:ascii="Arial" w:hAnsi="Arial" w:cs="Arial"/>
          <w:b/>
          <w:sz w:val="22"/>
          <w:szCs w:val="22"/>
        </w:rPr>
        <w:t>c</w:t>
      </w:r>
      <w:r w:rsidR="007811D8" w:rsidRPr="001B6D44">
        <w:rPr>
          <w:rFonts w:ascii="Arial" w:hAnsi="Arial" w:cs="Arial"/>
          <w:sz w:val="22"/>
          <w:szCs w:val="22"/>
        </w:rPr>
        <w:t>) Same as (a), but the top layer now represents old cells, while the bottom layer represents young cells, and edges represent random walks from old to young cells. (</w:t>
      </w:r>
      <w:r w:rsidR="007811D8" w:rsidRPr="001B6D44">
        <w:rPr>
          <w:rFonts w:ascii="Arial" w:hAnsi="Arial" w:cs="Arial"/>
          <w:b/>
          <w:sz w:val="22"/>
          <w:szCs w:val="22"/>
        </w:rPr>
        <w:t>d</w:t>
      </w:r>
      <w:r w:rsidR="007811D8" w:rsidRPr="001B6D44">
        <w:rPr>
          <w:rFonts w:ascii="Arial" w:hAnsi="Arial" w:cs="Arial"/>
          <w:sz w:val="22"/>
          <w:szCs w:val="22"/>
        </w:rPr>
        <w:t xml:space="preserve">) Same as (c), but after removing the hubs. </w:t>
      </w:r>
    </w:p>
    <w:p w14:paraId="4CEFC2C1" w14:textId="3B397F45" w:rsidR="007811D8" w:rsidRPr="001B6D44" w:rsidRDefault="007811D8" w:rsidP="00A0524A">
      <w:pPr>
        <w:jc w:val="both"/>
        <w:rPr>
          <w:rFonts w:ascii="Arial" w:hAnsi="Arial" w:cs="Arial"/>
          <w:noProof/>
          <w:sz w:val="22"/>
          <w:szCs w:val="22"/>
        </w:rPr>
      </w:pPr>
    </w:p>
    <w:p w14:paraId="27D456E8" w14:textId="1816B7C8" w:rsidR="007811D8" w:rsidRPr="001B6D44" w:rsidRDefault="007811D8" w:rsidP="00A0524A">
      <w:pPr>
        <w:jc w:val="both"/>
        <w:rPr>
          <w:rFonts w:ascii="Arial" w:hAnsi="Arial" w:cs="Arial"/>
          <w:noProof/>
          <w:sz w:val="22"/>
          <w:szCs w:val="22"/>
        </w:rPr>
      </w:pPr>
    </w:p>
    <w:p w14:paraId="3A9541A8" w14:textId="0B04A73F" w:rsidR="007811D8" w:rsidRPr="001B6D44" w:rsidRDefault="007811D8" w:rsidP="00A0524A">
      <w:pPr>
        <w:jc w:val="both"/>
        <w:rPr>
          <w:rFonts w:ascii="Arial" w:hAnsi="Arial" w:cs="Arial"/>
          <w:noProof/>
          <w:sz w:val="22"/>
          <w:szCs w:val="22"/>
        </w:rPr>
      </w:pPr>
    </w:p>
    <w:p w14:paraId="4C90CDDD" w14:textId="6A36770B" w:rsidR="007811D8" w:rsidRPr="001B6D44" w:rsidRDefault="007811D8" w:rsidP="00A0524A">
      <w:pPr>
        <w:jc w:val="both"/>
        <w:rPr>
          <w:rFonts w:ascii="Arial" w:hAnsi="Arial" w:cs="Arial"/>
          <w:noProof/>
          <w:sz w:val="22"/>
          <w:szCs w:val="22"/>
        </w:rPr>
      </w:pPr>
    </w:p>
    <w:p w14:paraId="4681C014" w14:textId="7AB2AC5C" w:rsidR="007811D8" w:rsidRPr="001B6D44" w:rsidRDefault="007811D8" w:rsidP="00A0524A">
      <w:pPr>
        <w:jc w:val="both"/>
        <w:rPr>
          <w:rFonts w:ascii="Arial" w:hAnsi="Arial" w:cs="Arial"/>
          <w:noProof/>
          <w:sz w:val="22"/>
          <w:szCs w:val="22"/>
        </w:rPr>
      </w:pPr>
    </w:p>
    <w:p w14:paraId="338B313F" w14:textId="7DED000C" w:rsidR="007811D8" w:rsidRPr="001B6D44" w:rsidRDefault="007811D8" w:rsidP="00A0524A">
      <w:pPr>
        <w:jc w:val="both"/>
        <w:rPr>
          <w:rFonts w:ascii="Arial" w:hAnsi="Arial" w:cs="Arial"/>
          <w:noProof/>
          <w:sz w:val="22"/>
          <w:szCs w:val="22"/>
        </w:rPr>
      </w:pPr>
    </w:p>
    <w:p w14:paraId="0827B51D" w14:textId="765BCA9C" w:rsidR="007811D8" w:rsidRPr="001B6D44" w:rsidRDefault="007811D8" w:rsidP="00A0524A">
      <w:pPr>
        <w:jc w:val="both"/>
        <w:rPr>
          <w:rFonts w:ascii="Arial" w:hAnsi="Arial" w:cs="Arial"/>
          <w:noProof/>
          <w:sz w:val="22"/>
          <w:szCs w:val="22"/>
        </w:rPr>
      </w:pPr>
    </w:p>
    <w:p w14:paraId="3A78C1E7" w14:textId="45B37EE1" w:rsidR="007811D8" w:rsidRPr="001B6D44" w:rsidRDefault="007811D8" w:rsidP="00A0524A">
      <w:pPr>
        <w:jc w:val="both"/>
        <w:rPr>
          <w:rFonts w:ascii="Arial" w:hAnsi="Arial" w:cs="Arial"/>
          <w:noProof/>
          <w:sz w:val="22"/>
          <w:szCs w:val="22"/>
        </w:rPr>
      </w:pPr>
    </w:p>
    <w:p w14:paraId="12174DEA" w14:textId="36890650" w:rsidR="007811D8" w:rsidRPr="001B6D44" w:rsidRDefault="007811D8" w:rsidP="00A0524A">
      <w:pPr>
        <w:jc w:val="both"/>
        <w:rPr>
          <w:rFonts w:ascii="Arial" w:hAnsi="Arial" w:cs="Arial"/>
          <w:noProof/>
          <w:sz w:val="22"/>
          <w:szCs w:val="22"/>
        </w:rPr>
      </w:pPr>
    </w:p>
    <w:p w14:paraId="41C40AAC" w14:textId="18DA39A2" w:rsidR="005C57A2" w:rsidRPr="001B6D44" w:rsidRDefault="005C57A2" w:rsidP="00A0524A">
      <w:pPr>
        <w:jc w:val="both"/>
        <w:rPr>
          <w:rFonts w:ascii="Arial" w:hAnsi="Arial" w:cs="Arial"/>
          <w:noProof/>
          <w:sz w:val="22"/>
          <w:szCs w:val="22"/>
        </w:rPr>
      </w:pPr>
    </w:p>
    <w:p w14:paraId="06E1CAD4" w14:textId="1F2EEBBA" w:rsidR="005C57A2" w:rsidRPr="001B6D44" w:rsidRDefault="005C57A2" w:rsidP="00A0524A">
      <w:pPr>
        <w:jc w:val="both"/>
        <w:rPr>
          <w:rFonts w:ascii="Arial" w:hAnsi="Arial" w:cs="Arial"/>
          <w:noProof/>
          <w:sz w:val="22"/>
          <w:szCs w:val="22"/>
        </w:rPr>
      </w:pPr>
    </w:p>
    <w:p w14:paraId="661607B3" w14:textId="77777777" w:rsidR="005C57A2" w:rsidRPr="001B6D44" w:rsidRDefault="005C57A2" w:rsidP="00A0524A">
      <w:pPr>
        <w:jc w:val="both"/>
        <w:rPr>
          <w:rFonts w:ascii="Arial" w:hAnsi="Arial" w:cs="Arial"/>
          <w:noProof/>
          <w:sz w:val="22"/>
          <w:szCs w:val="22"/>
        </w:rPr>
      </w:pPr>
    </w:p>
    <w:p w14:paraId="6BFFB533" w14:textId="4BD75A0A" w:rsidR="007569FD" w:rsidRPr="001B6D44" w:rsidRDefault="007569FD" w:rsidP="00A0524A">
      <w:pPr>
        <w:jc w:val="both"/>
        <w:rPr>
          <w:rFonts w:ascii="Arial" w:hAnsi="Arial" w:cs="Arial"/>
          <w:noProof/>
          <w:sz w:val="22"/>
          <w:szCs w:val="22"/>
        </w:rPr>
      </w:pPr>
    </w:p>
    <w:p w14:paraId="1FA61CDC" w14:textId="42ADD4A0" w:rsidR="007569FD" w:rsidRPr="001B6D44" w:rsidRDefault="007569FD" w:rsidP="00A0524A">
      <w:pPr>
        <w:jc w:val="both"/>
        <w:rPr>
          <w:rFonts w:ascii="Arial" w:hAnsi="Arial" w:cs="Arial"/>
          <w:noProof/>
          <w:sz w:val="22"/>
          <w:szCs w:val="22"/>
        </w:rPr>
      </w:pPr>
    </w:p>
    <w:p w14:paraId="21C2DA84" w14:textId="4B45AC01" w:rsidR="007569FD" w:rsidRPr="001B6D44" w:rsidRDefault="007569FD" w:rsidP="00A0524A">
      <w:pPr>
        <w:jc w:val="both"/>
        <w:rPr>
          <w:rFonts w:ascii="Arial" w:hAnsi="Arial" w:cs="Arial"/>
          <w:noProof/>
          <w:sz w:val="22"/>
          <w:szCs w:val="22"/>
        </w:rPr>
      </w:pPr>
    </w:p>
    <w:p w14:paraId="4AE48917" w14:textId="3C6C1252" w:rsidR="007569FD" w:rsidRPr="001B6D44" w:rsidRDefault="007569FD" w:rsidP="00A0524A">
      <w:pPr>
        <w:jc w:val="both"/>
        <w:rPr>
          <w:rFonts w:ascii="Arial" w:hAnsi="Arial" w:cs="Arial"/>
          <w:noProof/>
          <w:sz w:val="22"/>
          <w:szCs w:val="22"/>
        </w:rPr>
      </w:pPr>
    </w:p>
    <w:p w14:paraId="19079AE6" w14:textId="53CE2B7E" w:rsidR="007569FD" w:rsidRPr="001B6D44" w:rsidRDefault="007569FD" w:rsidP="00A0524A">
      <w:pPr>
        <w:jc w:val="both"/>
        <w:rPr>
          <w:rFonts w:ascii="Arial" w:hAnsi="Arial" w:cs="Arial"/>
          <w:noProof/>
          <w:sz w:val="22"/>
          <w:szCs w:val="22"/>
        </w:rPr>
      </w:pPr>
    </w:p>
    <w:p w14:paraId="2767549F" w14:textId="4226150E" w:rsidR="007569FD" w:rsidRPr="001B6D44" w:rsidRDefault="007569FD" w:rsidP="00A0524A">
      <w:pPr>
        <w:jc w:val="both"/>
        <w:rPr>
          <w:rFonts w:ascii="Arial" w:hAnsi="Arial" w:cs="Arial"/>
          <w:noProof/>
          <w:sz w:val="22"/>
          <w:szCs w:val="22"/>
        </w:rPr>
      </w:pPr>
    </w:p>
    <w:p w14:paraId="4A0283E4" w14:textId="5D8A9872" w:rsidR="007569FD" w:rsidRPr="001B6D44" w:rsidRDefault="007569FD" w:rsidP="00A0524A">
      <w:pPr>
        <w:jc w:val="both"/>
        <w:rPr>
          <w:rFonts w:ascii="Arial" w:hAnsi="Arial" w:cs="Arial"/>
          <w:noProof/>
          <w:sz w:val="22"/>
          <w:szCs w:val="22"/>
        </w:rPr>
      </w:pPr>
    </w:p>
    <w:p w14:paraId="2907265B" w14:textId="12573BD7" w:rsidR="007569FD" w:rsidRPr="001B6D44" w:rsidRDefault="007569FD" w:rsidP="00A0524A">
      <w:pPr>
        <w:jc w:val="both"/>
        <w:rPr>
          <w:rFonts w:ascii="Arial" w:hAnsi="Arial" w:cs="Arial"/>
          <w:noProof/>
          <w:sz w:val="22"/>
          <w:szCs w:val="22"/>
        </w:rPr>
      </w:pPr>
    </w:p>
    <w:p w14:paraId="379F6539" w14:textId="78FB056F" w:rsidR="007569FD" w:rsidRPr="001B6D44" w:rsidRDefault="007569FD" w:rsidP="00A0524A">
      <w:pPr>
        <w:jc w:val="both"/>
        <w:rPr>
          <w:rFonts w:ascii="Arial" w:hAnsi="Arial" w:cs="Arial"/>
          <w:noProof/>
          <w:sz w:val="22"/>
          <w:szCs w:val="22"/>
        </w:rPr>
      </w:pPr>
    </w:p>
    <w:p w14:paraId="510C6956" w14:textId="6431E560" w:rsidR="007569FD" w:rsidRPr="001B6D44" w:rsidRDefault="007569FD" w:rsidP="00A0524A">
      <w:pPr>
        <w:jc w:val="both"/>
        <w:rPr>
          <w:rFonts w:ascii="Arial" w:hAnsi="Arial" w:cs="Arial"/>
          <w:noProof/>
          <w:sz w:val="22"/>
          <w:szCs w:val="22"/>
        </w:rPr>
      </w:pPr>
    </w:p>
    <w:p w14:paraId="69398B9C" w14:textId="77777777" w:rsidR="007569FD" w:rsidRPr="001B6D44" w:rsidRDefault="007569FD" w:rsidP="00A0524A">
      <w:pPr>
        <w:jc w:val="both"/>
        <w:rPr>
          <w:rFonts w:ascii="Arial" w:hAnsi="Arial" w:cs="Arial"/>
          <w:noProof/>
          <w:sz w:val="22"/>
          <w:szCs w:val="22"/>
        </w:rPr>
      </w:pPr>
    </w:p>
    <w:p w14:paraId="6FC1382E" w14:textId="62952755" w:rsidR="007811D8" w:rsidRPr="001B6D44" w:rsidRDefault="007811D8" w:rsidP="00A0524A">
      <w:pPr>
        <w:jc w:val="both"/>
        <w:rPr>
          <w:rFonts w:ascii="Arial" w:hAnsi="Arial" w:cs="Arial"/>
          <w:noProof/>
          <w:sz w:val="22"/>
          <w:szCs w:val="22"/>
        </w:rPr>
      </w:pPr>
    </w:p>
    <w:p w14:paraId="00DDA8A7" w14:textId="0BF154A1" w:rsidR="007569FD" w:rsidRPr="001B6D44" w:rsidRDefault="001F2A42" w:rsidP="009B75B5">
      <w:pPr>
        <w:jc w:val="center"/>
        <w:rPr>
          <w:rFonts w:ascii="Arial" w:hAnsi="Arial" w:cs="Arial"/>
          <w:b/>
          <w:sz w:val="22"/>
          <w:szCs w:val="22"/>
        </w:rPr>
      </w:pPr>
      <w:r w:rsidRPr="001B6D44">
        <w:rPr>
          <w:rFonts w:ascii="Arial" w:hAnsi="Arial" w:cs="Arial"/>
          <w:b/>
          <w:noProof/>
          <w:sz w:val="22"/>
          <w:szCs w:val="22"/>
          <w:lang w:val="en-PH" w:eastAsia="en-PH"/>
        </w:rPr>
        <w:drawing>
          <wp:inline distT="0" distB="0" distL="0" distR="0" wp14:anchorId="5EC11FAE" wp14:editId="4C6D1C3F">
            <wp:extent cx="6052230" cy="2934586"/>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5188"/>
                    <a:stretch/>
                  </pic:blipFill>
                  <pic:spPr bwMode="auto">
                    <a:xfrm>
                      <a:off x="0" y="0"/>
                      <a:ext cx="6060439" cy="2938566"/>
                    </a:xfrm>
                    <a:prstGeom prst="rect">
                      <a:avLst/>
                    </a:prstGeom>
                    <a:noFill/>
                    <a:ln>
                      <a:noFill/>
                    </a:ln>
                    <a:extLst>
                      <a:ext uri="{53640926-AAD7-44D8-BBD7-CCE9431645EC}">
                        <a14:shadowObscured xmlns:a14="http://schemas.microsoft.com/office/drawing/2010/main"/>
                      </a:ext>
                    </a:extLst>
                  </pic:spPr>
                </pic:pic>
              </a:graphicData>
            </a:graphic>
          </wp:inline>
        </w:drawing>
      </w:r>
    </w:p>
    <w:p w14:paraId="529BBE2C" w14:textId="77777777" w:rsidR="007569FD" w:rsidRPr="001B6D44" w:rsidRDefault="007569FD" w:rsidP="007569FD">
      <w:pPr>
        <w:jc w:val="both"/>
        <w:rPr>
          <w:rFonts w:ascii="Arial" w:hAnsi="Arial" w:cs="Arial"/>
          <w:b/>
          <w:sz w:val="22"/>
          <w:szCs w:val="22"/>
        </w:rPr>
      </w:pPr>
    </w:p>
    <w:p w14:paraId="3BDB7DF8" w14:textId="416457E9" w:rsidR="007569FD" w:rsidRPr="001B6D44" w:rsidRDefault="00613525" w:rsidP="007569FD">
      <w:pPr>
        <w:jc w:val="both"/>
        <w:rPr>
          <w:rFonts w:ascii="Arial" w:hAnsi="Arial" w:cs="Arial"/>
          <w:sz w:val="22"/>
          <w:szCs w:val="22"/>
        </w:rPr>
      </w:pPr>
      <w:bookmarkStart w:id="17" w:name="_Toc14245580"/>
      <w:r w:rsidRPr="001B6D44">
        <w:rPr>
          <w:rStyle w:val="MyHeaderChar"/>
        </w:rPr>
        <w:t>Fig.</w:t>
      </w:r>
      <w:r w:rsidR="007569FD" w:rsidRPr="001B6D44">
        <w:rPr>
          <w:rStyle w:val="MyHeaderChar"/>
        </w:rPr>
        <w:t xml:space="preserve"> </w:t>
      </w:r>
      <w:r w:rsidR="004C1428" w:rsidRPr="001B6D44">
        <w:rPr>
          <w:rStyle w:val="MyHeaderChar"/>
        </w:rPr>
        <w:t>S</w:t>
      </w:r>
      <w:r w:rsidR="007569FD" w:rsidRPr="001B6D44">
        <w:rPr>
          <w:rStyle w:val="MyHeaderChar"/>
        </w:rPr>
        <w:t>1</w:t>
      </w:r>
      <w:r w:rsidR="005C57A2" w:rsidRPr="001B6D44">
        <w:rPr>
          <w:rStyle w:val="MyHeaderChar"/>
        </w:rPr>
        <w:t>2</w:t>
      </w:r>
      <w:r w:rsidR="007569FD" w:rsidRPr="001B6D44">
        <w:rPr>
          <w:rStyle w:val="MyHeaderChar"/>
        </w:rPr>
        <w:t>: Comparison of alignment methods when cell types are removed from the Kowalczyk et al. benchmark.</w:t>
      </w:r>
      <w:bookmarkEnd w:id="17"/>
      <w:r w:rsidR="007569FD" w:rsidRPr="001B6D44">
        <w:rPr>
          <w:rFonts w:ascii="Arial" w:hAnsi="Arial" w:cs="Arial"/>
          <w:sz w:val="22"/>
          <w:szCs w:val="22"/>
        </w:rPr>
        <w:t xml:space="preserve"> </w:t>
      </w:r>
      <w:r w:rsidR="007569FD" w:rsidRPr="001B6D44">
        <w:rPr>
          <w:rFonts w:ascii="Arial" w:hAnsi="Arial" w:cs="Arial"/>
          <w:b/>
          <w:sz w:val="22"/>
          <w:szCs w:val="22"/>
        </w:rPr>
        <w:t xml:space="preserve">(a) </w:t>
      </w:r>
      <w:r w:rsidR="007569FD" w:rsidRPr="001B6D44">
        <w:rPr>
          <w:rFonts w:ascii="Arial" w:hAnsi="Arial" w:cs="Arial"/>
          <w:sz w:val="22"/>
          <w:szCs w:val="22"/>
        </w:rPr>
        <w:t xml:space="preserve">t-SNE visualization of alignments after removing LT-HSCs from the stimulated cells. The control LT-HSCs are highlighted to show the amount of incorrect overlap with either the ST-HSC or MPP cells. </w:t>
      </w:r>
      <w:r w:rsidR="007569FD" w:rsidRPr="001B6D44">
        <w:rPr>
          <w:rFonts w:ascii="Arial" w:hAnsi="Arial" w:cs="Arial"/>
          <w:b/>
          <w:sz w:val="22"/>
          <w:szCs w:val="22"/>
        </w:rPr>
        <w:t xml:space="preserve">(b-c) </w:t>
      </w:r>
      <w:r w:rsidR="007569FD" w:rsidRPr="001B6D44">
        <w:rPr>
          <w:rFonts w:ascii="Arial" w:hAnsi="Arial" w:cs="Arial"/>
          <w:sz w:val="22"/>
          <w:szCs w:val="22"/>
        </w:rPr>
        <w:t>Similar to (a), but with ST-HSCs or MPPs removed, respectively.</w:t>
      </w:r>
    </w:p>
    <w:p w14:paraId="0F12D401" w14:textId="605BE1F5" w:rsidR="007811D8" w:rsidRPr="001B6D44" w:rsidRDefault="007811D8" w:rsidP="00A0524A">
      <w:pPr>
        <w:jc w:val="both"/>
        <w:rPr>
          <w:rFonts w:ascii="Arial" w:hAnsi="Arial" w:cs="Arial"/>
          <w:noProof/>
          <w:sz w:val="22"/>
          <w:szCs w:val="22"/>
        </w:rPr>
      </w:pPr>
    </w:p>
    <w:p w14:paraId="3FF86BAA" w14:textId="384735AB" w:rsidR="007811D8" w:rsidRPr="001B6D44" w:rsidRDefault="007811D8" w:rsidP="00A0524A">
      <w:pPr>
        <w:jc w:val="both"/>
        <w:rPr>
          <w:rFonts w:ascii="Arial" w:hAnsi="Arial" w:cs="Arial"/>
          <w:noProof/>
          <w:sz w:val="22"/>
          <w:szCs w:val="22"/>
        </w:rPr>
      </w:pPr>
    </w:p>
    <w:p w14:paraId="1EE2C3F4" w14:textId="7C843184" w:rsidR="007811D8" w:rsidRPr="001B6D44" w:rsidRDefault="007811D8" w:rsidP="00A0524A">
      <w:pPr>
        <w:jc w:val="both"/>
        <w:rPr>
          <w:rFonts w:ascii="Arial" w:hAnsi="Arial" w:cs="Arial"/>
          <w:noProof/>
          <w:sz w:val="22"/>
          <w:szCs w:val="22"/>
        </w:rPr>
      </w:pPr>
    </w:p>
    <w:p w14:paraId="766C98E6" w14:textId="3F32AAD0" w:rsidR="007811D8" w:rsidRPr="001B6D44" w:rsidRDefault="007811D8" w:rsidP="00A0524A">
      <w:pPr>
        <w:jc w:val="both"/>
        <w:rPr>
          <w:rFonts w:ascii="Arial" w:hAnsi="Arial" w:cs="Arial"/>
          <w:noProof/>
          <w:sz w:val="22"/>
          <w:szCs w:val="22"/>
        </w:rPr>
      </w:pPr>
    </w:p>
    <w:p w14:paraId="15CFBFC3" w14:textId="5DFC5948" w:rsidR="007811D8" w:rsidRPr="001B6D44" w:rsidRDefault="007811D8" w:rsidP="00A0524A">
      <w:pPr>
        <w:jc w:val="both"/>
        <w:rPr>
          <w:rFonts w:ascii="Arial" w:hAnsi="Arial" w:cs="Arial"/>
          <w:noProof/>
          <w:sz w:val="22"/>
          <w:szCs w:val="22"/>
        </w:rPr>
      </w:pPr>
    </w:p>
    <w:p w14:paraId="4D313916" w14:textId="3D6C358E" w:rsidR="00C95F33" w:rsidRPr="001B6D44" w:rsidRDefault="00C95F33">
      <w:pPr>
        <w:rPr>
          <w:rFonts w:ascii="Arial" w:hAnsi="Arial" w:cs="Arial"/>
          <w:b/>
          <w:sz w:val="22"/>
          <w:szCs w:val="22"/>
        </w:rPr>
      </w:pPr>
    </w:p>
    <w:p w14:paraId="3C29D6C0" w14:textId="1BB54829" w:rsidR="00C90F06" w:rsidRPr="001B6D44" w:rsidRDefault="00C90F06">
      <w:pPr>
        <w:rPr>
          <w:rFonts w:ascii="Arial" w:hAnsi="Arial" w:cs="Arial"/>
          <w:b/>
          <w:sz w:val="22"/>
          <w:szCs w:val="22"/>
        </w:rPr>
      </w:pPr>
    </w:p>
    <w:p w14:paraId="149DFE93" w14:textId="0C3C114A" w:rsidR="00C90F06" w:rsidRPr="001B6D44" w:rsidRDefault="00C90F06">
      <w:pPr>
        <w:rPr>
          <w:rFonts w:ascii="Arial" w:hAnsi="Arial" w:cs="Arial"/>
          <w:b/>
          <w:sz w:val="22"/>
          <w:szCs w:val="22"/>
        </w:rPr>
      </w:pPr>
    </w:p>
    <w:p w14:paraId="77700D16" w14:textId="20B2F097" w:rsidR="00C90F06" w:rsidRPr="001B6D44" w:rsidRDefault="00C90F06">
      <w:pPr>
        <w:rPr>
          <w:rFonts w:ascii="Arial" w:hAnsi="Arial" w:cs="Arial"/>
          <w:b/>
          <w:sz w:val="22"/>
          <w:szCs w:val="22"/>
        </w:rPr>
      </w:pPr>
    </w:p>
    <w:p w14:paraId="0BC4A467" w14:textId="11E3CB34" w:rsidR="00C90F06" w:rsidRPr="001B6D44" w:rsidRDefault="00C90F06">
      <w:pPr>
        <w:rPr>
          <w:rFonts w:ascii="Arial" w:hAnsi="Arial" w:cs="Arial"/>
          <w:b/>
          <w:sz w:val="22"/>
          <w:szCs w:val="22"/>
        </w:rPr>
      </w:pPr>
    </w:p>
    <w:p w14:paraId="6AF73DD0" w14:textId="2A0B500C" w:rsidR="00C90F06" w:rsidRPr="001B6D44" w:rsidRDefault="00C90F06">
      <w:pPr>
        <w:rPr>
          <w:rFonts w:ascii="Arial" w:hAnsi="Arial" w:cs="Arial"/>
          <w:b/>
          <w:sz w:val="22"/>
          <w:szCs w:val="22"/>
        </w:rPr>
      </w:pPr>
    </w:p>
    <w:p w14:paraId="0F0A9D07" w14:textId="2536BFA8" w:rsidR="00C90F06" w:rsidRPr="001B6D44" w:rsidRDefault="00C90F06">
      <w:pPr>
        <w:rPr>
          <w:rFonts w:ascii="Arial" w:hAnsi="Arial" w:cs="Arial"/>
          <w:b/>
          <w:sz w:val="22"/>
          <w:szCs w:val="22"/>
        </w:rPr>
      </w:pPr>
    </w:p>
    <w:p w14:paraId="406346A7" w14:textId="3B9A5E78" w:rsidR="00C90F06" w:rsidRPr="001B6D44" w:rsidRDefault="00C90F06">
      <w:pPr>
        <w:rPr>
          <w:rFonts w:ascii="Arial" w:hAnsi="Arial" w:cs="Arial"/>
          <w:b/>
          <w:sz w:val="22"/>
          <w:szCs w:val="22"/>
        </w:rPr>
      </w:pPr>
    </w:p>
    <w:p w14:paraId="2C26E75B" w14:textId="6B8645A7" w:rsidR="00C90F06" w:rsidRPr="001B6D44" w:rsidRDefault="00C90F06">
      <w:pPr>
        <w:rPr>
          <w:rFonts w:ascii="Arial" w:hAnsi="Arial" w:cs="Arial"/>
          <w:b/>
          <w:sz w:val="22"/>
          <w:szCs w:val="22"/>
        </w:rPr>
      </w:pPr>
    </w:p>
    <w:p w14:paraId="192B0F55" w14:textId="23F7E681" w:rsidR="00C90F06" w:rsidRPr="001B6D44" w:rsidRDefault="00C90F06">
      <w:pPr>
        <w:rPr>
          <w:rFonts w:ascii="Arial" w:hAnsi="Arial" w:cs="Arial"/>
          <w:b/>
          <w:sz w:val="22"/>
          <w:szCs w:val="22"/>
        </w:rPr>
      </w:pPr>
    </w:p>
    <w:p w14:paraId="7852A64C" w14:textId="77777777" w:rsidR="00C90F06" w:rsidRPr="001B6D44" w:rsidRDefault="00C90F06">
      <w:pPr>
        <w:rPr>
          <w:rFonts w:ascii="Arial" w:hAnsi="Arial" w:cs="Arial"/>
          <w:b/>
          <w:sz w:val="22"/>
          <w:szCs w:val="22"/>
        </w:rPr>
      </w:pPr>
    </w:p>
    <w:p w14:paraId="2403AC12" w14:textId="3363C769" w:rsidR="00C95F33" w:rsidRPr="001B6D44" w:rsidRDefault="00C95F33" w:rsidP="00A0524A">
      <w:pPr>
        <w:jc w:val="both"/>
        <w:rPr>
          <w:rFonts w:ascii="Arial" w:hAnsi="Arial" w:cs="Arial"/>
          <w:b/>
          <w:sz w:val="22"/>
          <w:szCs w:val="22"/>
        </w:rPr>
      </w:pPr>
    </w:p>
    <w:p w14:paraId="15E5CB08" w14:textId="6A3ED399" w:rsidR="00317DA5" w:rsidRPr="001B6D44" w:rsidRDefault="00317DA5" w:rsidP="00A0524A">
      <w:pPr>
        <w:jc w:val="both"/>
        <w:rPr>
          <w:rFonts w:ascii="Arial" w:hAnsi="Arial" w:cs="Arial"/>
          <w:b/>
          <w:sz w:val="22"/>
          <w:szCs w:val="22"/>
        </w:rPr>
      </w:pPr>
    </w:p>
    <w:p w14:paraId="07487B9D" w14:textId="5E3FA0FB" w:rsidR="00317DA5" w:rsidRPr="001B6D44" w:rsidRDefault="00317DA5" w:rsidP="00A0524A">
      <w:pPr>
        <w:jc w:val="both"/>
        <w:rPr>
          <w:rFonts w:ascii="Arial" w:hAnsi="Arial" w:cs="Arial"/>
          <w:b/>
          <w:sz w:val="22"/>
          <w:szCs w:val="22"/>
        </w:rPr>
      </w:pPr>
    </w:p>
    <w:p w14:paraId="4A0F990C" w14:textId="7CC8E31B" w:rsidR="00317DA5" w:rsidRPr="001B6D44" w:rsidRDefault="00317DA5" w:rsidP="00A0524A">
      <w:pPr>
        <w:jc w:val="both"/>
        <w:rPr>
          <w:rFonts w:ascii="Arial" w:hAnsi="Arial" w:cs="Arial"/>
          <w:b/>
          <w:sz w:val="22"/>
          <w:szCs w:val="22"/>
        </w:rPr>
      </w:pPr>
    </w:p>
    <w:p w14:paraId="3CFEB82C" w14:textId="77777777" w:rsidR="00317DA5" w:rsidRPr="001B6D44" w:rsidRDefault="00317DA5" w:rsidP="00317DA5">
      <w:pPr>
        <w:jc w:val="center"/>
        <w:rPr>
          <w:rFonts w:ascii="Arial" w:hAnsi="Arial" w:cs="Arial"/>
          <w:sz w:val="22"/>
          <w:szCs w:val="22"/>
        </w:rPr>
      </w:pPr>
      <w:r w:rsidRPr="001B6D44">
        <w:rPr>
          <w:rFonts w:ascii="Arial" w:hAnsi="Arial" w:cs="Arial"/>
          <w:noProof/>
          <w:sz w:val="22"/>
          <w:szCs w:val="22"/>
          <w:lang w:val="en-PH" w:eastAsia="en-PH"/>
        </w:rPr>
        <w:drawing>
          <wp:inline distT="0" distB="0" distL="0" distR="0" wp14:anchorId="4F1128C0" wp14:editId="7F648D03">
            <wp:extent cx="4947063" cy="653461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30" b="1319"/>
                    <a:stretch/>
                  </pic:blipFill>
                  <pic:spPr bwMode="auto">
                    <a:xfrm>
                      <a:off x="0" y="0"/>
                      <a:ext cx="4959192" cy="6550636"/>
                    </a:xfrm>
                    <a:prstGeom prst="rect">
                      <a:avLst/>
                    </a:prstGeom>
                    <a:noFill/>
                    <a:ln>
                      <a:noFill/>
                    </a:ln>
                    <a:extLst>
                      <a:ext uri="{53640926-AAD7-44D8-BBD7-CCE9431645EC}">
                        <a14:shadowObscured xmlns:a14="http://schemas.microsoft.com/office/drawing/2010/main"/>
                      </a:ext>
                    </a:extLst>
                  </pic:spPr>
                </pic:pic>
              </a:graphicData>
            </a:graphic>
          </wp:inline>
        </w:drawing>
      </w:r>
    </w:p>
    <w:p w14:paraId="12EC5763" w14:textId="77777777" w:rsidR="00317DA5" w:rsidRPr="001B6D44" w:rsidRDefault="00317DA5" w:rsidP="00317DA5">
      <w:pPr>
        <w:jc w:val="center"/>
        <w:rPr>
          <w:rFonts w:ascii="Arial" w:hAnsi="Arial" w:cs="Arial"/>
          <w:sz w:val="22"/>
          <w:szCs w:val="22"/>
        </w:rPr>
      </w:pPr>
    </w:p>
    <w:p w14:paraId="0FE13DEB" w14:textId="68DF0F3E" w:rsidR="00317DA5" w:rsidRPr="001B6D44" w:rsidRDefault="00613525" w:rsidP="00317DA5">
      <w:pPr>
        <w:jc w:val="both"/>
        <w:rPr>
          <w:rFonts w:ascii="Arial" w:hAnsi="Arial" w:cs="Arial"/>
          <w:sz w:val="22"/>
          <w:szCs w:val="22"/>
        </w:rPr>
      </w:pPr>
      <w:bookmarkStart w:id="18" w:name="_Toc14245581"/>
      <w:r w:rsidRPr="001B6D44">
        <w:rPr>
          <w:rStyle w:val="MyHeaderChar"/>
        </w:rPr>
        <w:t>Fig.</w:t>
      </w:r>
      <w:r w:rsidR="00317DA5" w:rsidRPr="001B6D44">
        <w:rPr>
          <w:rStyle w:val="MyHeaderChar"/>
        </w:rPr>
        <w:t xml:space="preserve"> </w:t>
      </w:r>
      <w:r w:rsidR="004C1428" w:rsidRPr="001B6D44">
        <w:rPr>
          <w:rStyle w:val="MyHeaderChar"/>
        </w:rPr>
        <w:t>S</w:t>
      </w:r>
      <w:r w:rsidR="00317DA5" w:rsidRPr="001B6D44">
        <w:rPr>
          <w:rStyle w:val="MyHeaderChar"/>
        </w:rPr>
        <w:t>13: Alignment of Kowalczyk et al. identifies subpopulations of LT-HSC(s) with unique response to age.</w:t>
      </w:r>
      <w:bookmarkEnd w:id="18"/>
      <w:r w:rsidR="00317DA5" w:rsidRPr="001B6D44">
        <w:rPr>
          <w:rFonts w:ascii="Arial" w:hAnsi="Arial" w:cs="Arial"/>
          <w:b/>
          <w:sz w:val="22"/>
          <w:szCs w:val="22"/>
        </w:rPr>
        <w:t xml:space="preserve"> </w:t>
      </w:r>
      <w:r w:rsidR="00317DA5" w:rsidRPr="001B6D44">
        <w:rPr>
          <w:rFonts w:ascii="Arial" w:hAnsi="Arial" w:cs="Arial"/>
          <w:sz w:val="22"/>
          <w:szCs w:val="22"/>
        </w:rPr>
        <w:t>(</w:t>
      </w:r>
      <w:r w:rsidR="00317DA5" w:rsidRPr="001B6D44">
        <w:rPr>
          <w:rFonts w:ascii="Arial" w:hAnsi="Arial" w:cs="Arial"/>
          <w:b/>
          <w:sz w:val="22"/>
          <w:szCs w:val="22"/>
        </w:rPr>
        <w:t>a</w:t>
      </w:r>
      <w:r w:rsidR="00317DA5" w:rsidRPr="001B6D44">
        <w:rPr>
          <w:rFonts w:ascii="Arial" w:hAnsi="Arial" w:cs="Arial"/>
          <w:sz w:val="22"/>
          <w:szCs w:val="22"/>
        </w:rPr>
        <w:t>) UMAP visualization of young and old mouse cells after alignment by scAlign. Each cell is colored by age, cell type, clustering in alignment space or clustering on scAlign’s state variance map. (</w:t>
      </w:r>
      <w:r w:rsidR="00317DA5" w:rsidRPr="001B6D44">
        <w:rPr>
          <w:rFonts w:ascii="Arial" w:hAnsi="Arial" w:cs="Arial"/>
          <w:b/>
          <w:sz w:val="22"/>
          <w:szCs w:val="22"/>
        </w:rPr>
        <w:t>b</w:t>
      </w:r>
      <w:r w:rsidR="00317DA5" w:rsidRPr="001B6D44">
        <w:rPr>
          <w:rFonts w:ascii="Arial" w:hAnsi="Arial" w:cs="Arial"/>
          <w:sz w:val="22"/>
          <w:szCs w:val="22"/>
        </w:rPr>
        <w:t>) Scatterplot of significantly differentially expressed genes identified by comparing cluster averages. (</w:t>
      </w:r>
      <w:r w:rsidR="00317DA5" w:rsidRPr="001B6D44">
        <w:rPr>
          <w:rFonts w:ascii="Arial" w:hAnsi="Arial" w:cs="Arial"/>
          <w:b/>
          <w:sz w:val="22"/>
          <w:szCs w:val="22"/>
        </w:rPr>
        <w:t>c</w:t>
      </w:r>
      <w:r w:rsidR="00317DA5" w:rsidRPr="001B6D44">
        <w:rPr>
          <w:rFonts w:ascii="Arial" w:hAnsi="Arial" w:cs="Arial"/>
          <w:sz w:val="22"/>
          <w:szCs w:val="22"/>
        </w:rPr>
        <w:t xml:space="preserve">) Heatmap of the state variance map (paired difference for each cell interpolated into the young and old condition). Each gene is annotated based on the differential expression results from Kowalczyk et al. and comparison of cluster averages.  </w:t>
      </w:r>
    </w:p>
    <w:p w14:paraId="41BD7659" w14:textId="3DCE7669" w:rsidR="00317DA5" w:rsidRPr="001B6D44" w:rsidRDefault="00317DA5" w:rsidP="00A0524A">
      <w:pPr>
        <w:jc w:val="both"/>
        <w:rPr>
          <w:rFonts w:ascii="Arial" w:hAnsi="Arial" w:cs="Arial"/>
          <w:b/>
          <w:sz w:val="22"/>
          <w:szCs w:val="22"/>
        </w:rPr>
      </w:pPr>
    </w:p>
    <w:p w14:paraId="34A167D9" w14:textId="30EF2A34" w:rsidR="00317DA5" w:rsidRPr="001B6D44" w:rsidRDefault="00317DA5" w:rsidP="00A0524A">
      <w:pPr>
        <w:jc w:val="both"/>
        <w:rPr>
          <w:rFonts w:ascii="Arial" w:hAnsi="Arial" w:cs="Arial"/>
          <w:b/>
          <w:sz w:val="22"/>
          <w:szCs w:val="22"/>
        </w:rPr>
      </w:pPr>
    </w:p>
    <w:p w14:paraId="6232DBCA" w14:textId="512C85E6" w:rsidR="00317DA5" w:rsidRPr="001B6D44" w:rsidRDefault="00317DA5" w:rsidP="00A0524A">
      <w:pPr>
        <w:jc w:val="both"/>
        <w:rPr>
          <w:rFonts w:ascii="Arial" w:hAnsi="Arial" w:cs="Arial"/>
          <w:b/>
          <w:sz w:val="22"/>
          <w:szCs w:val="22"/>
        </w:rPr>
      </w:pPr>
    </w:p>
    <w:p w14:paraId="3419A6E4" w14:textId="3D864F5A" w:rsidR="00317DA5" w:rsidRPr="001B6D44" w:rsidRDefault="00317DA5" w:rsidP="00A0524A">
      <w:pPr>
        <w:jc w:val="both"/>
        <w:rPr>
          <w:rFonts w:ascii="Arial" w:hAnsi="Arial" w:cs="Arial"/>
          <w:b/>
          <w:sz w:val="22"/>
          <w:szCs w:val="22"/>
        </w:rPr>
      </w:pPr>
    </w:p>
    <w:p w14:paraId="649EF693" w14:textId="79B7CEFC" w:rsidR="00317DA5" w:rsidRPr="001B6D44" w:rsidRDefault="00317DA5" w:rsidP="00A0524A">
      <w:pPr>
        <w:jc w:val="both"/>
        <w:rPr>
          <w:rFonts w:ascii="Arial" w:hAnsi="Arial" w:cs="Arial"/>
          <w:b/>
          <w:sz w:val="22"/>
          <w:szCs w:val="22"/>
        </w:rPr>
      </w:pPr>
    </w:p>
    <w:p w14:paraId="1B8C9661" w14:textId="27DF5356" w:rsidR="00317DA5" w:rsidRPr="001B6D44" w:rsidRDefault="00317DA5" w:rsidP="00A0524A">
      <w:pPr>
        <w:jc w:val="both"/>
        <w:rPr>
          <w:rFonts w:ascii="Arial" w:hAnsi="Arial" w:cs="Arial"/>
          <w:b/>
          <w:sz w:val="22"/>
          <w:szCs w:val="22"/>
        </w:rPr>
      </w:pPr>
    </w:p>
    <w:p w14:paraId="3D8CDC70" w14:textId="4C19A3C5" w:rsidR="00317DA5" w:rsidRPr="001B6D44" w:rsidRDefault="00317DA5" w:rsidP="00A0524A">
      <w:pPr>
        <w:jc w:val="both"/>
        <w:rPr>
          <w:rFonts w:ascii="Arial" w:hAnsi="Arial" w:cs="Arial"/>
          <w:b/>
          <w:sz w:val="22"/>
          <w:szCs w:val="22"/>
        </w:rPr>
      </w:pPr>
    </w:p>
    <w:p w14:paraId="0EAC9A88" w14:textId="1E7EF52C" w:rsidR="00317DA5" w:rsidRPr="001B6D44" w:rsidRDefault="00317DA5" w:rsidP="00A0524A">
      <w:pPr>
        <w:jc w:val="both"/>
        <w:rPr>
          <w:rFonts w:ascii="Arial" w:hAnsi="Arial" w:cs="Arial"/>
          <w:b/>
          <w:sz w:val="22"/>
          <w:szCs w:val="22"/>
        </w:rPr>
      </w:pPr>
    </w:p>
    <w:p w14:paraId="07904C3D" w14:textId="77777777" w:rsidR="00317DA5" w:rsidRPr="001B6D44" w:rsidRDefault="00317DA5" w:rsidP="00A0524A">
      <w:pPr>
        <w:jc w:val="both"/>
        <w:rPr>
          <w:rFonts w:ascii="Arial" w:hAnsi="Arial" w:cs="Arial"/>
          <w:b/>
          <w:sz w:val="22"/>
          <w:szCs w:val="22"/>
        </w:rPr>
      </w:pPr>
    </w:p>
    <w:p w14:paraId="113CBCE4" w14:textId="3549476C" w:rsidR="00F33709" w:rsidRPr="001B6D44" w:rsidRDefault="007C4467" w:rsidP="00A0524A">
      <w:pPr>
        <w:jc w:val="both"/>
        <w:rPr>
          <w:rFonts w:ascii="Arial" w:hAnsi="Arial" w:cs="Arial"/>
          <w:b/>
          <w:sz w:val="22"/>
          <w:szCs w:val="22"/>
        </w:rPr>
      </w:pPr>
      <w:r w:rsidRPr="001B6D44">
        <w:rPr>
          <w:rFonts w:ascii="Arial" w:hAnsi="Arial" w:cs="Arial"/>
          <w:b/>
          <w:noProof/>
          <w:sz w:val="22"/>
          <w:szCs w:val="22"/>
          <w:lang w:val="en-PH" w:eastAsia="en-PH"/>
        </w:rPr>
        <w:drawing>
          <wp:inline distT="0" distB="0" distL="0" distR="0" wp14:anchorId="418E7AAE" wp14:editId="754A45FA">
            <wp:extent cx="5909244" cy="35470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2475" b="6264"/>
                    <a:stretch/>
                  </pic:blipFill>
                  <pic:spPr bwMode="auto">
                    <a:xfrm>
                      <a:off x="0" y="0"/>
                      <a:ext cx="5914828" cy="3550411"/>
                    </a:xfrm>
                    <a:prstGeom prst="rect">
                      <a:avLst/>
                    </a:prstGeom>
                    <a:noFill/>
                    <a:ln>
                      <a:noFill/>
                    </a:ln>
                    <a:extLst>
                      <a:ext uri="{53640926-AAD7-44D8-BBD7-CCE9431645EC}">
                        <a14:shadowObscured xmlns:a14="http://schemas.microsoft.com/office/drawing/2010/main"/>
                      </a:ext>
                    </a:extLst>
                  </pic:spPr>
                </pic:pic>
              </a:graphicData>
            </a:graphic>
          </wp:inline>
        </w:drawing>
      </w:r>
    </w:p>
    <w:p w14:paraId="17269AA0" w14:textId="77777777" w:rsidR="00F33709" w:rsidRPr="001B6D44" w:rsidRDefault="00F33709" w:rsidP="00A0524A">
      <w:pPr>
        <w:jc w:val="both"/>
        <w:rPr>
          <w:rStyle w:val="MyHeaderChar"/>
        </w:rPr>
      </w:pPr>
    </w:p>
    <w:p w14:paraId="4D03C65E" w14:textId="3F26D43E" w:rsidR="00BF4E59" w:rsidRPr="001B6D44" w:rsidRDefault="00613525" w:rsidP="00A0524A">
      <w:pPr>
        <w:jc w:val="both"/>
        <w:rPr>
          <w:rFonts w:ascii="Arial" w:hAnsi="Arial" w:cs="Arial"/>
          <w:sz w:val="22"/>
          <w:szCs w:val="22"/>
        </w:rPr>
      </w:pPr>
      <w:bookmarkStart w:id="19" w:name="_Toc14245582"/>
      <w:r w:rsidRPr="001B6D44">
        <w:rPr>
          <w:rStyle w:val="MyHeaderChar"/>
        </w:rPr>
        <w:t>Fig.</w:t>
      </w:r>
      <w:r w:rsidR="00685116" w:rsidRPr="001B6D44">
        <w:rPr>
          <w:rStyle w:val="MyHeaderChar"/>
        </w:rPr>
        <w:t xml:space="preserve"> </w:t>
      </w:r>
      <w:r w:rsidR="004C1428" w:rsidRPr="001B6D44">
        <w:rPr>
          <w:rStyle w:val="MyHeaderChar"/>
        </w:rPr>
        <w:t>S</w:t>
      </w:r>
      <w:r w:rsidR="0098651F" w:rsidRPr="001B6D44">
        <w:rPr>
          <w:rStyle w:val="MyHeaderChar"/>
        </w:rPr>
        <w:t>1</w:t>
      </w:r>
      <w:r w:rsidR="00317DA5" w:rsidRPr="001B6D44">
        <w:rPr>
          <w:rStyle w:val="MyHeaderChar"/>
        </w:rPr>
        <w:t>4</w:t>
      </w:r>
      <w:r w:rsidR="00685116" w:rsidRPr="001B6D44">
        <w:rPr>
          <w:rStyle w:val="MyHeaderChar"/>
        </w:rPr>
        <w:t>: Alignment of</w:t>
      </w:r>
      <w:r w:rsidR="00860580" w:rsidRPr="001B6D44">
        <w:rPr>
          <w:rStyle w:val="MyHeaderChar"/>
        </w:rPr>
        <w:t xml:space="preserve"> </w:t>
      </w:r>
      <w:r w:rsidR="00353D5E" w:rsidRPr="001B6D44">
        <w:rPr>
          <w:rStyle w:val="MyHeaderChar"/>
        </w:rPr>
        <w:t>+/-Shld parasites</w:t>
      </w:r>
      <w:bookmarkEnd w:id="19"/>
      <w:r w:rsidR="00685116" w:rsidRPr="001B6D44">
        <w:rPr>
          <w:rFonts w:ascii="Arial" w:hAnsi="Arial" w:cs="Arial"/>
          <w:sz w:val="22"/>
          <w:szCs w:val="22"/>
        </w:rPr>
        <w:t>. (</w:t>
      </w:r>
      <w:r w:rsidR="00685116" w:rsidRPr="001B6D44">
        <w:rPr>
          <w:rFonts w:ascii="Arial" w:hAnsi="Arial" w:cs="Arial"/>
          <w:b/>
          <w:sz w:val="22"/>
          <w:szCs w:val="22"/>
        </w:rPr>
        <w:t>a</w:t>
      </w:r>
      <w:r w:rsidR="00685116" w:rsidRPr="001B6D44">
        <w:rPr>
          <w:rFonts w:ascii="Arial" w:hAnsi="Arial" w:cs="Arial"/>
          <w:sz w:val="22"/>
          <w:szCs w:val="22"/>
        </w:rPr>
        <w:t xml:space="preserve">) Accuracy of different alignment methods </w:t>
      </w:r>
      <w:r w:rsidR="00EB6B4F" w:rsidRPr="001B6D44">
        <w:rPr>
          <w:rFonts w:ascii="Arial" w:hAnsi="Arial" w:cs="Arial"/>
          <w:sz w:val="22"/>
          <w:szCs w:val="22"/>
        </w:rPr>
        <w:t>after</w:t>
      </w:r>
      <w:r w:rsidR="00685116" w:rsidRPr="001B6D44">
        <w:rPr>
          <w:rFonts w:ascii="Arial" w:hAnsi="Arial" w:cs="Arial"/>
          <w:sz w:val="22"/>
          <w:szCs w:val="22"/>
        </w:rPr>
        <w:t xml:space="preserve"> aligning </w:t>
      </w:r>
      <w:r w:rsidR="00353D5E" w:rsidRPr="001B6D44">
        <w:rPr>
          <w:rFonts w:ascii="Arial" w:hAnsi="Arial" w:cs="Arial"/>
          <w:sz w:val="22"/>
          <w:szCs w:val="22"/>
        </w:rPr>
        <w:t>+</w:t>
      </w:r>
      <w:r w:rsidR="00860580" w:rsidRPr="001B6D44">
        <w:rPr>
          <w:rFonts w:ascii="Arial" w:hAnsi="Arial" w:cs="Arial"/>
          <w:sz w:val="22"/>
          <w:szCs w:val="22"/>
        </w:rPr>
        <w:t>/-</w:t>
      </w:r>
      <w:r w:rsidR="00353D5E" w:rsidRPr="001B6D44">
        <w:rPr>
          <w:rFonts w:ascii="Arial" w:hAnsi="Arial" w:cs="Arial"/>
          <w:sz w:val="22"/>
          <w:szCs w:val="22"/>
        </w:rPr>
        <w:t>Shld parasites</w:t>
      </w:r>
      <w:r w:rsidR="00685116" w:rsidRPr="001B6D44">
        <w:rPr>
          <w:rFonts w:ascii="Arial" w:hAnsi="Arial" w:cs="Arial"/>
          <w:sz w:val="22"/>
          <w:szCs w:val="22"/>
        </w:rPr>
        <w:t>, whe</w:t>
      </w:r>
      <w:r w:rsidR="00E3494D" w:rsidRPr="001B6D44">
        <w:rPr>
          <w:rFonts w:ascii="Arial" w:hAnsi="Arial" w:cs="Arial"/>
          <w:sz w:val="22"/>
          <w:szCs w:val="22"/>
        </w:rPr>
        <w:t>re accuracy is based on the notion that</w:t>
      </w:r>
      <w:r w:rsidR="00685116" w:rsidRPr="001B6D44">
        <w:rPr>
          <w:rFonts w:ascii="Arial" w:hAnsi="Arial" w:cs="Arial"/>
          <w:sz w:val="22"/>
          <w:szCs w:val="22"/>
        </w:rPr>
        <w:t xml:space="preserve"> gametocyte cells from the </w:t>
      </w:r>
      <w:r w:rsidR="00353D5E" w:rsidRPr="001B6D44">
        <w:rPr>
          <w:rFonts w:ascii="Arial" w:hAnsi="Arial" w:cs="Arial"/>
          <w:sz w:val="22"/>
          <w:szCs w:val="22"/>
        </w:rPr>
        <w:t>+Shld</w:t>
      </w:r>
      <w:r w:rsidR="00685116" w:rsidRPr="001B6D44">
        <w:rPr>
          <w:rFonts w:ascii="Arial" w:hAnsi="Arial" w:cs="Arial"/>
          <w:sz w:val="22"/>
          <w:szCs w:val="22"/>
        </w:rPr>
        <w:t xml:space="preserve"> condition should not be aligned to any </w:t>
      </w:r>
      <w:r w:rsidR="00353D5E" w:rsidRPr="001B6D44">
        <w:rPr>
          <w:rFonts w:ascii="Arial" w:hAnsi="Arial" w:cs="Arial"/>
          <w:sz w:val="22"/>
          <w:szCs w:val="22"/>
        </w:rPr>
        <w:t>parasites</w:t>
      </w:r>
      <w:r w:rsidR="00685116" w:rsidRPr="001B6D44">
        <w:rPr>
          <w:rFonts w:ascii="Arial" w:hAnsi="Arial" w:cs="Arial"/>
          <w:sz w:val="22"/>
          <w:szCs w:val="22"/>
        </w:rPr>
        <w:t xml:space="preserve"> in the </w:t>
      </w:r>
      <w:r w:rsidR="004C4E2F" w:rsidRPr="001B6D44">
        <w:rPr>
          <w:rFonts w:ascii="Arial" w:hAnsi="Arial" w:cs="Arial"/>
          <w:sz w:val="22"/>
          <w:szCs w:val="22"/>
        </w:rPr>
        <w:t>-</w:t>
      </w:r>
      <w:r w:rsidR="00353D5E" w:rsidRPr="001B6D44">
        <w:rPr>
          <w:rFonts w:ascii="Arial" w:hAnsi="Arial" w:cs="Arial"/>
          <w:sz w:val="22"/>
          <w:szCs w:val="22"/>
        </w:rPr>
        <w:t>Shld</w:t>
      </w:r>
      <w:r w:rsidR="00685116" w:rsidRPr="001B6D44">
        <w:rPr>
          <w:rFonts w:ascii="Arial" w:hAnsi="Arial" w:cs="Arial"/>
          <w:sz w:val="22"/>
          <w:szCs w:val="22"/>
        </w:rPr>
        <w:t xml:space="preserve"> condition. (</w:t>
      </w:r>
      <w:r w:rsidR="00685116" w:rsidRPr="001B6D44">
        <w:rPr>
          <w:rFonts w:ascii="Arial" w:hAnsi="Arial" w:cs="Arial"/>
          <w:b/>
          <w:sz w:val="22"/>
          <w:szCs w:val="22"/>
        </w:rPr>
        <w:t>b-f</w:t>
      </w:r>
      <w:r w:rsidR="00685116" w:rsidRPr="001B6D44">
        <w:rPr>
          <w:rFonts w:ascii="Arial" w:hAnsi="Arial" w:cs="Arial"/>
          <w:sz w:val="22"/>
          <w:szCs w:val="22"/>
        </w:rPr>
        <w:t xml:space="preserve">) tSNE visualizations of </w:t>
      </w:r>
      <w:r w:rsidR="00353D5E" w:rsidRPr="001B6D44">
        <w:rPr>
          <w:rFonts w:ascii="Arial" w:hAnsi="Arial" w:cs="Arial"/>
          <w:sz w:val="22"/>
          <w:szCs w:val="22"/>
        </w:rPr>
        <w:t>+/-Shld parasites</w:t>
      </w:r>
      <w:r w:rsidR="00685116" w:rsidRPr="001B6D44">
        <w:rPr>
          <w:rFonts w:ascii="Arial" w:hAnsi="Arial" w:cs="Arial"/>
          <w:sz w:val="22"/>
          <w:szCs w:val="22"/>
        </w:rPr>
        <w:t xml:space="preserve"> aligned together, using different alignment metho</w:t>
      </w:r>
      <w:r w:rsidR="00141B12" w:rsidRPr="001B6D44">
        <w:rPr>
          <w:rFonts w:ascii="Arial" w:hAnsi="Arial" w:cs="Arial"/>
          <w:sz w:val="22"/>
          <w:szCs w:val="22"/>
        </w:rPr>
        <w:t>ds.</w:t>
      </w:r>
    </w:p>
    <w:p w14:paraId="7736648B" w14:textId="512BFCBC" w:rsidR="00BF4E59" w:rsidRPr="001B6D44" w:rsidRDefault="00BF4E59" w:rsidP="00A0524A">
      <w:pPr>
        <w:jc w:val="both"/>
        <w:rPr>
          <w:rFonts w:ascii="Arial" w:hAnsi="Arial" w:cs="Arial"/>
          <w:sz w:val="22"/>
          <w:szCs w:val="22"/>
        </w:rPr>
      </w:pPr>
    </w:p>
    <w:p w14:paraId="1F8BA0C0" w14:textId="5644B7C8" w:rsidR="00BF4E59" w:rsidRPr="001B6D44" w:rsidRDefault="00BF4E59" w:rsidP="00A0524A">
      <w:pPr>
        <w:jc w:val="both"/>
        <w:rPr>
          <w:rFonts w:ascii="Arial" w:hAnsi="Arial" w:cs="Arial"/>
          <w:sz w:val="22"/>
          <w:szCs w:val="22"/>
        </w:rPr>
      </w:pPr>
    </w:p>
    <w:p w14:paraId="254B683F" w14:textId="58EB04A3" w:rsidR="0098651F" w:rsidRPr="001B6D44" w:rsidRDefault="0098651F" w:rsidP="00A0524A">
      <w:pPr>
        <w:jc w:val="both"/>
        <w:rPr>
          <w:rFonts w:ascii="Arial" w:hAnsi="Arial" w:cs="Arial"/>
          <w:sz w:val="22"/>
          <w:szCs w:val="22"/>
        </w:rPr>
      </w:pPr>
    </w:p>
    <w:p w14:paraId="4B1DD38E" w14:textId="5249CF78" w:rsidR="0098651F" w:rsidRPr="001B6D44" w:rsidRDefault="0098651F" w:rsidP="00A0524A">
      <w:pPr>
        <w:jc w:val="both"/>
        <w:rPr>
          <w:rFonts w:ascii="Arial" w:hAnsi="Arial" w:cs="Arial"/>
          <w:sz w:val="22"/>
          <w:szCs w:val="22"/>
        </w:rPr>
      </w:pPr>
    </w:p>
    <w:p w14:paraId="74A9031C" w14:textId="12E9452E" w:rsidR="0098651F" w:rsidRPr="001B6D44" w:rsidRDefault="0098651F" w:rsidP="00A0524A">
      <w:pPr>
        <w:jc w:val="both"/>
        <w:rPr>
          <w:rFonts w:ascii="Arial" w:hAnsi="Arial" w:cs="Arial"/>
          <w:sz w:val="22"/>
          <w:szCs w:val="22"/>
        </w:rPr>
      </w:pPr>
    </w:p>
    <w:p w14:paraId="1A0FC0DE" w14:textId="6966BF3D" w:rsidR="0098651F" w:rsidRPr="001B6D44" w:rsidRDefault="0098651F" w:rsidP="00A0524A">
      <w:pPr>
        <w:jc w:val="both"/>
        <w:rPr>
          <w:rFonts w:ascii="Arial" w:hAnsi="Arial" w:cs="Arial"/>
          <w:sz w:val="22"/>
          <w:szCs w:val="22"/>
        </w:rPr>
      </w:pPr>
    </w:p>
    <w:p w14:paraId="25C38903" w14:textId="596C099C" w:rsidR="0098651F" w:rsidRPr="001B6D44" w:rsidRDefault="0098651F" w:rsidP="00A0524A">
      <w:pPr>
        <w:jc w:val="both"/>
        <w:rPr>
          <w:rFonts w:ascii="Arial" w:hAnsi="Arial" w:cs="Arial"/>
          <w:sz w:val="22"/>
          <w:szCs w:val="22"/>
        </w:rPr>
      </w:pPr>
    </w:p>
    <w:p w14:paraId="20B9977D" w14:textId="6E8F60E4" w:rsidR="0098651F" w:rsidRPr="001B6D44" w:rsidRDefault="0098651F" w:rsidP="00A0524A">
      <w:pPr>
        <w:jc w:val="both"/>
        <w:rPr>
          <w:rFonts w:ascii="Arial" w:hAnsi="Arial" w:cs="Arial"/>
          <w:sz w:val="22"/>
          <w:szCs w:val="22"/>
        </w:rPr>
      </w:pPr>
    </w:p>
    <w:p w14:paraId="6D36799E" w14:textId="77777777" w:rsidR="004860AD" w:rsidRPr="001B6D44" w:rsidRDefault="004860AD" w:rsidP="00A0524A">
      <w:pPr>
        <w:jc w:val="both"/>
        <w:rPr>
          <w:rFonts w:ascii="Arial" w:hAnsi="Arial" w:cs="Arial"/>
          <w:sz w:val="22"/>
          <w:szCs w:val="22"/>
        </w:rPr>
      </w:pPr>
    </w:p>
    <w:p w14:paraId="008D142F" w14:textId="3F4C00E7" w:rsidR="00C90F06" w:rsidRPr="001B6D44" w:rsidRDefault="00C90F06" w:rsidP="00A0524A">
      <w:pPr>
        <w:jc w:val="both"/>
        <w:rPr>
          <w:rFonts w:ascii="Arial" w:hAnsi="Arial" w:cs="Arial"/>
          <w:sz w:val="22"/>
          <w:szCs w:val="22"/>
        </w:rPr>
      </w:pPr>
    </w:p>
    <w:p w14:paraId="61CB6FBD" w14:textId="548A9873" w:rsidR="00C90F06" w:rsidRPr="001B6D44" w:rsidRDefault="00C90F06" w:rsidP="00A0524A">
      <w:pPr>
        <w:jc w:val="both"/>
        <w:rPr>
          <w:rFonts w:ascii="Arial" w:hAnsi="Arial" w:cs="Arial"/>
          <w:sz w:val="22"/>
          <w:szCs w:val="22"/>
        </w:rPr>
      </w:pPr>
    </w:p>
    <w:p w14:paraId="6407581B" w14:textId="77777777" w:rsidR="00C90F06" w:rsidRPr="001B6D44" w:rsidRDefault="00C90F06" w:rsidP="00A0524A">
      <w:pPr>
        <w:jc w:val="both"/>
        <w:rPr>
          <w:rFonts w:ascii="Arial" w:hAnsi="Arial" w:cs="Arial"/>
          <w:sz w:val="22"/>
          <w:szCs w:val="22"/>
        </w:rPr>
      </w:pPr>
    </w:p>
    <w:p w14:paraId="1D00FFD2" w14:textId="6689970A" w:rsidR="0047087C" w:rsidRPr="001B6D44" w:rsidRDefault="0047087C" w:rsidP="0047087C">
      <w:pPr>
        <w:jc w:val="center"/>
        <w:rPr>
          <w:rFonts w:ascii="Arial" w:hAnsi="Arial" w:cs="Arial"/>
          <w:sz w:val="22"/>
          <w:szCs w:val="22"/>
        </w:rPr>
      </w:pPr>
      <w:r w:rsidRPr="001B6D44">
        <w:rPr>
          <w:rFonts w:ascii="Arial" w:hAnsi="Arial" w:cs="Arial"/>
          <w:noProof/>
          <w:sz w:val="22"/>
          <w:szCs w:val="22"/>
          <w:lang w:val="en-PH" w:eastAsia="en-PH"/>
        </w:rPr>
        <w:lastRenderedPageBreak/>
        <w:drawing>
          <wp:inline distT="0" distB="0" distL="0" distR="0" wp14:anchorId="0532D8AB" wp14:editId="03B5AD43">
            <wp:extent cx="5937662" cy="6276855"/>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l="3200" r="2205"/>
                    <a:stretch/>
                  </pic:blipFill>
                  <pic:spPr bwMode="auto">
                    <a:xfrm>
                      <a:off x="0" y="0"/>
                      <a:ext cx="5949670" cy="6289549"/>
                    </a:xfrm>
                    <a:prstGeom prst="rect">
                      <a:avLst/>
                    </a:prstGeom>
                    <a:noFill/>
                    <a:ln>
                      <a:noFill/>
                    </a:ln>
                    <a:extLst>
                      <a:ext uri="{53640926-AAD7-44D8-BBD7-CCE9431645EC}">
                        <a14:shadowObscured xmlns:a14="http://schemas.microsoft.com/office/drawing/2010/main"/>
                      </a:ext>
                    </a:extLst>
                  </pic:spPr>
                </pic:pic>
              </a:graphicData>
            </a:graphic>
          </wp:inline>
        </w:drawing>
      </w:r>
    </w:p>
    <w:p w14:paraId="1BAE91EC" w14:textId="23471296" w:rsidR="004860AD" w:rsidRPr="001B6D44" w:rsidRDefault="004860AD" w:rsidP="00C90F06">
      <w:pPr>
        <w:jc w:val="center"/>
        <w:rPr>
          <w:rFonts w:ascii="Arial" w:hAnsi="Arial" w:cs="Arial"/>
          <w:sz w:val="22"/>
          <w:szCs w:val="22"/>
        </w:rPr>
      </w:pPr>
    </w:p>
    <w:p w14:paraId="6BBEDBA9" w14:textId="20C87010" w:rsidR="00C90F06" w:rsidRPr="001B6D44" w:rsidRDefault="00613525" w:rsidP="00C90F06">
      <w:pPr>
        <w:rPr>
          <w:rFonts w:ascii="Arial" w:hAnsi="Arial" w:cs="Arial"/>
          <w:sz w:val="22"/>
          <w:szCs w:val="22"/>
        </w:rPr>
      </w:pPr>
      <w:bookmarkStart w:id="20" w:name="_Toc14245583"/>
      <w:r w:rsidRPr="001B6D44">
        <w:rPr>
          <w:rStyle w:val="MyHeaderChar"/>
        </w:rPr>
        <w:t>Fig.</w:t>
      </w:r>
      <w:r w:rsidR="00C90F06" w:rsidRPr="001B6D44">
        <w:rPr>
          <w:rStyle w:val="MyHeaderChar"/>
        </w:rPr>
        <w:t xml:space="preserve"> </w:t>
      </w:r>
      <w:r w:rsidR="004C1428" w:rsidRPr="001B6D44">
        <w:rPr>
          <w:rStyle w:val="MyHeaderChar"/>
        </w:rPr>
        <w:t>S</w:t>
      </w:r>
      <w:r w:rsidR="00C90F06" w:rsidRPr="001B6D44">
        <w:rPr>
          <w:rStyle w:val="MyHeaderChar"/>
        </w:rPr>
        <w:t>1</w:t>
      </w:r>
      <w:r w:rsidR="00317DA5" w:rsidRPr="001B6D44">
        <w:rPr>
          <w:rStyle w:val="MyHeaderChar"/>
        </w:rPr>
        <w:t>5</w:t>
      </w:r>
      <w:r w:rsidR="00C90F06" w:rsidRPr="001B6D44">
        <w:rPr>
          <w:rStyle w:val="MyHeaderChar"/>
        </w:rPr>
        <w:t xml:space="preserve">: Removal of </w:t>
      </w:r>
      <w:r w:rsidR="00353D5E" w:rsidRPr="001B6D44">
        <w:rPr>
          <w:rStyle w:val="MyHeaderChar"/>
        </w:rPr>
        <w:t>-Shld parasites</w:t>
      </w:r>
      <w:r w:rsidR="00C90F06" w:rsidRPr="001B6D44">
        <w:rPr>
          <w:rStyle w:val="MyHeaderChar"/>
        </w:rPr>
        <w:t xml:space="preserve"> from gametocyte clusters leads to more diffuse round trip probabilities </w:t>
      </w:r>
      <w:r w:rsidR="00E7104F" w:rsidRPr="001B6D44">
        <w:rPr>
          <w:rStyle w:val="MyHeaderChar"/>
        </w:rPr>
        <w:t>from</w:t>
      </w:r>
      <w:r w:rsidR="00C90F06" w:rsidRPr="001B6D44">
        <w:rPr>
          <w:rStyle w:val="MyHeaderChar"/>
        </w:rPr>
        <w:t xml:space="preserve"> cluster 13</w:t>
      </w:r>
      <w:bookmarkEnd w:id="20"/>
      <w:r w:rsidR="00C90F06" w:rsidRPr="001B6D44">
        <w:rPr>
          <w:rFonts w:ascii="Arial" w:hAnsi="Arial" w:cs="Arial"/>
          <w:b/>
          <w:sz w:val="22"/>
          <w:szCs w:val="22"/>
        </w:rPr>
        <w:t xml:space="preserve">. </w:t>
      </w:r>
      <w:r w:rsidR="00C90F06" w:rsidRPr="001B6D44">
        <w:rPr>
          <w:rFonts w:ascii="Arial" w:hAnsi="Arial" w:cs="Arial"/>
          <w:sz w:val="22"/>
          <w:szCs w:val="22"/>
        </w:rPr>
        <w:t xml:space="preserve">The difference heatmap for round trip probabilities for </w:t>
      </w:r>
      <w:r w:rsidR="00353D5E" w:rsidRPr="001B6D44">
        <w:rPr>
          <w:rFonts w:ascii="Arial" w:hAnsi="Arial" w:cs="Arial"/>
          <w:sz w:val="22"/>
          <w:szCs w:val="22"/>
        </w:rPr>
        <w:t>parasites</w:t>
      </w:r>
      <w:r w:rsidR="001B35AB" w:rsidRPr="001B6D44">
        <w:rPr>
          <w:rFonts w:ascii="Arial" w:hAnsi="Arial" w:cs="Arial"/>
          <w:sz w:val="22"/>
          <w:szCs w:val="22"/>
        </w:rPr>
        <w:t xml:space="preserve"> in </w:t>
      </w:r>
      <w:r w:rsidR="00C90F06" w:rsidRPr="001B6D44">
        <w:rPr>
          <w:rFonts w:ascii="Arial" w:hAnsi="Arial" w:cs="Arial"/>
          <w:sz w:val="22"/>
          <w:szCs w:val="22"/>
        </w:rPr>
        <w:t xml:space="preserve">cluster 13 (rows) in the presence of </w:t>
      </w:r>
      <w:r w:rsidR="00DA7431" w:rsidRPr="001B6D44">
        <w:rPr>
          <w:rFonts w:ascii="Arial" w:hAnsi="Arial" w:cs="Arial"/>
          <w:sz w:val="22"/>
          <w:szCs w:val="22"/>
        </w:rPr>
        <w:t xml:space="preserve">cells from </w:t>
      </w:r>
      <w:r w:rsidR="00353D5E" w:rsidRPr="001B6D44">
        <w:rPr>
          <w:rFonts w:ascii="Arial" w:hAnsi="Arial" w:cs="Arial"/>
          <w:sz w:val="22"/>
          <w:szCs w:val="22"/>
        </w:rPr>
        <w:t>-Shld</w:t>
      </w:r>
      <w:r w:rsidR="00C90F06" w:rsidRPr="001B6D44">
        <w:rPr>
          <w:rFonts w:ascii="Arial" w:hAnsi="Arial" w:cs="Arial"/>
          <w:sz w:val="22"/>
          <w:szCs w:val="22"/>
        </w:rPr>
        <w:t xml:space="preserve"> </w:t>
      </w:r>
      <w:r w:rsidR="00DA7431" w:rsidRPr="001B6D44">
        <w:rPr>
          <w:rFonts w:ascii="Arial" w:hAnsi="Arial" w:cs="Arial"/>
          <w:sz w:val="22"/>
          <w:szCs w:val="22"/>
        </w:rPr>
        <w:t xml:space="preserve">grouping with +Shld </w:t>
      </w:r>
      <w:r w:rsidR="00C90F06" w:rsidRPr="001B6D44">
        <w:rPr>
          <w:rFonts w:ascii="Arial" w:hAnsi="Arial" w:cs="Arial"/>
          <w:sz w:val="22"/>
          <w:szCs w:val="22"/>
        </w:rPr>
        <w:t xml:space="preserve">gametocytes and after removal of the </w:t>
      </w:r>
      <w:r w:rsidR="00353D5E" w:rsidRPr="001B6D44">
        <w:rPr>
          <w:rFonts w:ascii="Arial" w:hAnsi="Arial" w:cs="Arial"/>
          <w:sz w:val="22"/>
          <w:szCs w:val="22"/>
        </w:rPr>
        <w:t>-Shld</w:t>
      </w:r>
      <w:r w:rsidR="00DA7431" w:rsidRPr="001B6D44">
        <w:rPr>
          <w:rFonts w:ascii="Arial" w:hAnsi="Arial" w:cs="Arial"/>
          <w:sz w:val="22"/>
          <w:szCs w:val="22"/>
        </w:rPr>
        <w:t xml:space="preserve"> cells grouping with +Shld</w:t>
      </w:r>
      <w:r w:rsidR="00C90F06" w:rsidRPr="001B6D44">
        <w:rPr>
          <w:rFonts w:ascii="Arial" w:hAnsi="Arial" w:cs="Arial"/>
          <w:sz w:val="22"/>
          <w:szCs w:val="22"/>
        </w:rPr>
        <w:t xml:space="preserve"> gametocytes. Dark blue indicates an increase in round trip probability after removal and red indicates a decrease in round trip probability after removal.</w:t>
      </w:r>
    </w:p>
    <w:p w14:paraId="045EBEBF" w14:textId="41C8520B" w:rsidR="0098651F" w:rsidRPr="001B6D44" w:rsidRDefault="0098651F" w:rsidP="00A0524A">
      <w:pPr>
        <w:jc w:val="both"/>
        <w:rPr>
          <w:rFonts w:ascii="Arial" w:hAnsi="Arial" w:cs="Arial"/>
          <w:sz w:val="22"/>
          <w:szCs w:val="22"/>
        </w:rPr>
      </w:pPr>
    </w:p>
    <w:p w14:paraId="3D0053BA" w14:textId="000F5B07" w:rsidR="0098651F" w:rsidRPr="001B6D44" w:rsidRDefault="0098651F" w:rsidP="00A0524A">
      <w:pPr>
        <w:jc w:val="both"/>
        <w:rPr>
          <w:rFonts w:ascii="Arial" w:hAnsi="Arial" w:cs="Arial"/>
          <w:sz w:val="22"/>
          <w:szCs w:val="22"/>
        </w:rPr>
      </w:pPr>
    </w:p>
    <w:p w14:paraId="6823CC65" w14:textId="40652904" w:rsidR="000A1F7B" w:rsidRPr="001B6D44" w:rsidRDefault="000A1F7B" w:rsidP="00A0524A">
      <w:pPr>
        <w:jc w:val="both"/>
        <w:rPr>
          <w:rFonts w:ascii="Arial" w:hAnsi="Arial" w:cs="Arial"/>
          <w:sz w:val="22"/>
          <w:szCs w:val="22"/>
        </w:rPr>
      </w:pPr>
    </w:p>
    <w:p w14:paraId="03E35C44" w14:textId="44576010" w:rsidR="000A1F7B" w:rsidRPr="001B6D44" w:rsidRDefault="000A1F7B" w:rsidP="00A0524A">
      <w:pPr>
        <w:jc w:val="both"/>
        <w:rPr>
          <w:rFonts w:ascii="Arial" w:hAnsi="Arial" w:cs="Arial"/>
          <w:sz w:val="22"/>
          <w:szCs w:val="22"/>
        </w:rPr>
      </w:pPr>
    </w:p>
    <w:p w14:paraId="670D2AF7" w14:textId="7F3627CF" w:rsidR="000A1F7B" w:rsidRPr="001B6D44" w:rsidRDefault="000A1F7B" w:rsidP="00A0524A">
      <w:pPr>
        <w:jc w:val="both"/>
        <w:rPr>
          <w:rFonts w:ascii="Arial" w:hAnsi="Arial" w:cs="Arial"/>
          <w:sz w:val="22"/>
          <w:szCs w:val="22"/>
        </w:rPr>
      </w:pPr>
    </w:p>
    <w:p w14:paraId="5A400954" w14:textId="77777777" w:rsidR="000A1F7B" w:rsidRPr="001B6D44" w:rsidRDefault="000A1F7B" w:rsidP="00A0524A">
      <w:pPr>
        <w:jc w:val="both"/>
        <w:rPr>
          <w:rFonts w:ascii="Arial" w:hAnsi="Arial" w:cs="Arial"/>
          <w:noProof/>
          <w:sz w:val="22"/>
          <w:szCs w:val="22"/>
        </w:rPr>
      </w:pPr>
    </w:p>
    <w:p w14:paraId="174E0E6B" w14:textId="77777777" w:rsidR="000A1F7B" w:rsidRPr="001B6D44" w:rsidRDefault="000A1F7B" w:rsidP="00A0524A">
      <w:pPr>
        <w:jc w:val="both"/>
        <w:rPr>
          <w:rFonts w:ascii="Arial" w:hAnsi="Arial" w:cs="Arial"/>
          <w:noProof/>
          <w:sz w:val="22"/>
          <w:szCs w:val="22"/>
        </w:rPr>
      </w:pPr>
    </w:p>
    <w:p w14:paraId="18FA1C05" w14:textId="77777777" w:rsidR="000A1F7B" w:rsidRPr="001B6D44" w:rsidRDefault="000A1F7B" w:rsidP="00A0524A">
      <w:pPr>
        <w:jc w:val="both"/>
        <w:rPr>
          <w:rFonts w:ascii="Arial" w:hAnsi="Arial" w:cs="Arial"/>
          <w:noProof/>
          <w:sz w:val="22"/>
          <w:szCs w:val="22"/>
        </w:rPr>
      </w:pPr>
    </w:p>
    <w:p w14:paraId="194621D0" w14:textId="77777777" w:rsidR="000A1F7B" w:rsidRPr="001B6D44" w:rsidRDefault="000A1F7B" w:rsidP="00A0524A">
      <w:pPr>
        <w:jc w:val="both"/>
        <w:rPr>
          <w:rFonts w:ascii="Arial" w:hAnsi="Arial" w:cs="Arial"/>
          <w:noProof/>
          <w:sz w:val="22"/>
          <w:szCs w:val="22"/>
        </w:rPr>
      </w:pPr>
    </w:p>
    <w:p w14:paraId="3AAD7B7F" w14:textId="77777777" w:rsidR="000A1F7B" w:rsidRPr="001B6D44" w:rsidRDefault="000A1F7B" w:rsidP="00A0524A">
      <w:pPr>
        <w:jc w:val="both"/>
        <w:rPr>
          <w:rFonts w:ascii="Arial" w:hAnsi="Arial" w:cs="Arial"/>
          <w:noProof/>
          <w:sz w:val="22"/>
          <w:szCs w:val="22"/>
        </w:rPr>
      </w:pPr>
    </w:p>
    <w:p w14:paraId="193ABAA3" w14:textId="77777777" w:rsidR="000A1F7B" w:rsidRPr="001B6D44" w:rsidRDefault="000A1F7B" w:rsidP="00A0524A">
      <w:pPr>
        <w:jc w:val="both"/>
        <w:rPr>
          <w:rFonts w:ascii="Arial" w:hAnsi="Arial" w:cs="Arial"/>
          <w:noProof/>
          <w:sz w:val="22"/>
          <w:szCs w:val="22"/>
        </w:rPr>
      </w:pPr>
    </w:p>
    <w:p w14:paraId="6CD1AAF3" w14:textId="77777777" w:rsidR="000A1F7B" w:rsidRPr="001B6D44" w:rsidRDefault="000A1F7B" w:rsidP="00A0524A">
      <w:pPr>
        <w:jc w:val="both"/>
        <w:rPr>
          <w:rFonts w:ascii="Arial" w:hAnsi="Arial" w:cs="Arial"/>
          <w:noProof/>
          <w:sz w:val="22"/>
          <w:szCs w:val="22"/>
        </w:rPr>
      </w:pPr>
    </w:p>
    <w:p w14:paraId="622BC539" w14:textId="77777777" w:rsidR="000A1F7B" w:rsidRPr="001B6D44" w:rsidRDefault="000A1F7B" w:rsidP="00A0524A">
      <w:pPr>
        <w:jc w:val="both"/>
        <w:rPr>
          <w:rFonts w:ascii="Arial" w:hAnsi="Arial" w:cs="Arial"/>
          <w:noProof/>
          <w:sz w:val="22"/>
          <w:szCs w:val="22"/>
        </w:rPr>
      </w:pPr>
    </w:p>
    <w:p w14:paraId="01484E1C" w14:textId="77777777" w:rsidR="000A1F7B" w:rsidRPr="001B6D44" w:rsidRDefault="000A1F7B" w:rsidP="00A0524A">
      <w:pPr>
        <w:jc w:val="both"/>
        <w:rPr>
          <w:rFonts w:ascii="Arial" w:hAnsi="Arial" w:cs="Arial"/>
          <w:noProof/>
          <w:sz w:val="22"/>
          <w:szCs w:val="22"/>
        </w:rPr>
      </w:pPr>
    </w:p>
    <w:p w14:paraId="06F8889D" w14:textId="77EE8CA9" w:rsidR="000A1F7B" w:rsidRPr="001B6D44" w:rsidRDefault="000A1F7B" w:rsidP="00A0524A">
      <w:pPr>
        <w:jc w:val="both"/>
        <w:rPr>
          <w:rFonts w:ascii="Arial" w:hAnsi="Arial" w:cs="Arial"/>
          <w:noProof/>
          <w:sz w:val="22"/>
          <w:szCs w:val="22"/>
        </w:rPr>
      </w:pPr>
    </w:p>
    <w:p w14:paraId="15971F1E" w14:textId="77777777" w:rsidR="00F9175A" w:rsidRPr="001B6D44" w:rsidRDefault="00F9175A" w:rsidP="00A0524A">
      <w:pPr>
        <w:jc w:val="both"/>
        <w:rPr>
          <w:rFonts w:ascii="Arial" w:hAnsi="Arial" w:cs="Arial"/>
          <w:noProof/>
          <w:sz w:val="22"/>
          <w:szCs w:val="22"/>
        </w:rPr>
      </w:pPr>
    </w:p>
    <w:p w14:paraId="43486618" w14:textId="77777777" w:rsidR="000A1F7B" w:rsidRPr="001B6D44" w:rsidRDefault="000A1F7B" w:rsidP="00A0524A">
      <w:pPr>
        <w:jc w:val="both"/>
        <w:rPr>
          <w:rFonts w:ascii="Arial" w:hAnsi="Arial" w:cs="Arial"/>
          <w:noProof/>
          <w:sz w:val="22"/>
          <w:szCs w:val="22"/>
        </w:rPr>
      </w:pPr>
    </w:p>
    <w:p w14:paraId="3FF4993A" w14:textId="77777777" w:rsidR="000A1F7B" w:rsidRPr="001B6D44" w:rsidRDefault="000A1F7B" w:rsidP="00A0524A">
      <w:pPr>
        <w:jc w:val="both"/>
        <w:rPr>
          <w:rFonts w:ascii="Arial" w:hAnsi="Arial" w:cs="Arial"/>
          <w:noProof/>
          <w:sz w:val="22"/>
          <w:szCs w:val="22"/>
        </w:rPr>
      </w:pPr>
    </w:p>
    <w:p w14:paraId="18FB6E40" w14:textId="77777777" w:rsidR="000A1F7B" w:rsidRPr="001B6D44" w:rsidRDefault="000A1F7B" w:rsidP="00A0524A">
      <w:pPr>
        <w:jc w:val="both"/>
        <w:rPr>
          <w:rFonts w:ascii="Arial" w:hAnsi="Arial" w:cs="Arial"/>
          <w:noProof/>
          <w:sz w:val="22"/>
          <w:szCs w:val="22"/>
        </w:rPr>
      </w:pPr>
    </w:p>
    <w:p w14:paraId="0FC33DEB" w14:textId="77777777" w:rsidR="000A1F7B" w:rsidRPr="001B6D44" w:rsidRDefault="000A1F7B" w:rsidP="00A0524A">
      <w:pPr>
        <w:jc w:val="both"/>
        <w:rPr>
          <w:rFonts w:ascii="Arial" w:hAnsi="Arial" w:cs="Arial"/>
          <w:noProof/>
          <w:sz w:val="22"/>
          <w:szCs w:val="22"/>
        </w:rPr>
      </w:pPr>
    </w:p>
    <w:p w14:paraId="229C26DE" w14:textId="77777777" w:rsidR="000A1F7B" w:rsidRPr="001B6D44" w:rsidRDefault="000A1F7B" w:rsidP="00A0524A">
      <w:pPr>
        <w:jc w:val="both"/>
        <w:rPr>
          <w:rFonts w:ascii="Arial" w:hAnsi="Arial" w:cs="Arial"/>
          <w:noProof/>
          <w:sz w:val="22"/>
          <w:szCs w:val="22"/>
        </w:rPr>
      </w:pPr>
    </w:p>
    <w:p w14:paraId="1C4AEAA7" w14:textId="77777777" w:rsidR="000A1F7B" w:rsidRPr="001B6D44" w:rsidRDefault="000A1F7B" w:rsidP="00A0524A">
      <w:pPr>
        <w:jc w:val="both"/>
        <w:rPr>
          <w:rFonts w:ascii="Arial" w:hAnsi="Arial" w:cs="Arial"/>
          <w:noProof/>
          <w:sz w:val="22"/>
          <w:szCs w:val="22"/>
        </w:rPr>
      </w:pPr>
    </w:p>
    <w:p w14:paraId="5BA2277C" w14:textId="5B8BC67F" w:rsidR="000A1F7B" w:rsidRPr="001B6D44" w:rsidRDefault="000A1F7B" w:rsidP="00A0524A">
      <w:pPr>
        <w:jc w:val="both"/>
        <w:rPr>
          <w:rFonts w:ascii="Arial" w:hAnsi="Arial" w:cs="Arial"/>
          <w:sz w:val="22"/>
          <w:szCs w:val="22"/>
        </w:rPr>
      </w:pPr>
      <w:r w:rsidRPr="001B6D44">
        <w:rPr>
          <w:rFonts w:ascii="Arial" w:hAnsi="Arial" w:cs="Arial"/>
          <w:noProof/>
          <w:sz w:val="22"/>
          <w:szCs w:val="22"/>
          <w:lang w:val="en-PH" w:eastAsia="en-PH"/>
        </w:rPr>
        <w:drawing>
          <wp:inline distT="0" distB="0" distL="0" distR="0" wp14:anchorId="04D8E69F" wp14:editId="37CF65D2">
            <wp:extent cx="6194876" cy="25769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t="11389" b="14590"/>
                    <a:stretch/>
                  </pic:blipFill>
                  <pic:spPr bwMode="auto">
                    <a:xfrm>
                      <a:off x="0" y="0"/>
                      <a:ext cx="6202028" cy="2579920"/>
                    </a:xfrm>
                    <a:prstGeom prst="rect">
                      <a:avLst/>
                    </a:prstGeom>
                    <a:noFill/>
                    <a:ln>
                      <a:noFill/>
                    </a:ln>
                    <a:extLst>
                      <a:ext uri="{53640926-AAD7-44D8-BBD7-CCE9431645EC}">
                        <a14:shadowObscured xmlns:a14="http://schemas.microsoft.com/office/drawing/2010/main"/>
                      </a:ext>
                    </a:extLst>
                  </pic:spPr>
                </pic:pic>
              </a:graphicData>
            </a:graphic>
          </wp:inline>
        </w:drawing>
      </w:r>
    </w:p>
    <w:p w14:paraId="77013AA9" w14:textId="607CA7FF" w:rsidR="000A1F7B" w:rsidRPr="001B6D44" w:rsidRDefault="00613525" w:rsidP="000A1F7B">
      <w:pPr>
        <w:jc w:val="both"/>
        <w:rPr>
          <w:rFonts w:ascii="Arial" w:hAnsi="Arial" w:cs="Arial"/>
          <w:sz w:val="22"/>
          <w:szCs w:val="22"/>
        </w:rPr>
      </w:pPr>
      <w:bookmarkStart w:id="21" w:name="_Toc14245584"/>
      <w:r w:rsidRPr="001B6D44">
        <w:rPr>
          <w:rStyle w:val="MyHeaderChar"/>
        </w:rPr>
        <w:t>Fig.</w:t>
      </w:r>
      <w:r w:rsidR="000A1F7B" w:rsidRPr="001B6D44">
        <w:rPr>
          <w:rStyle w:val="MyHeaderChar"/>
        </w:rPr>
        <w:t xml:space="preserve"> </w:t>
      </w:r>
      <w:r w:rsidR="004C1428" w:rsidRPr="001B6D44">
        <w:rPr>
          <w:rStyle w:val="MyHeaderChar"/>
        </w:rPr>
        <w:t>S</w:t>
      </w:r>
      <w:r w:rsidR="000A1F7B" w:rsidRPr="001B6D44">
        <w:rPr>
          <w:rStyle w:val="MyHeaderChar"/>
        </w:rPr>
        <w:t xml:space="preserve">16: Unaligned pancreatic datasets </w:t>
      </w:r>
      <w:r w:rsidR="00F9175A" w:rsidRPr="001B6D44">
        <w:rPr>
          <w:rStyle w:val="MyHeaderChar"/>
        </w:rPr>
        <w:t>exhibit protocol specific effect</w:t>
      </w:r>
      <w:bookmarkEnd w:id="21"/>
      <w:r w:rsidR="00F9175A" w:rsidRPr="001B6D44">
        <w:rPr>
          <w:rFonts w:ascii="Arial" w:hAnsi="Arial" w:cs="Arial"/>
          <w:sz w:val="22"/>
          <w:szCs w:val="22"/>
        </w:rPr>
        <w:t>. tSNE</w:t>
      </w:r>
      <w:r w:rsidR="000A1F7B" w:rsidRPr="001B6D44">
        <w:rPr>
          <w:rFonts w:ascii="Arial" w:hAnsi="Arial" w:cs="Arial"/>
          <w:sz w:val="22"/>
          <w:szCs w:val="22"/>
        </w:rPr>
        <w:t xml:space="preserve"> visualization of the </w:t>
      </w:r>
      <w:r w:rsidR="00F9175A" w:rsidRPr="001B6D44">
        <w:rPr>
          <w:rFonts w:ascii="Arial" w:hAnsi="Arial" w:cs="Arial"/>
          <w:sz w:val="22"/>
          <w:szCs w:val="22"/>
        </w:rPr>
        <w:t>un</w:t>
      </w:r>
      <w:r w:rsidR="000A1F7B" w:rsidRPr="001B6D44">
        <w:rPr>
          <w:rFonts w:ascii="Arial" w:hAnsi="Arial" w:cs="Arial"/>
          <w:sz w:val="22"/>
          <w:szCs w:val="22"/>
        </w:rPr>
        <w:t xml:space="preserve">aligned </w:t>
      </w:r>
      <w:r w:rsidR="00F9175A" w:rsidRPr="001B6D44">
        <w:rPr>
          <w:rFonts w:ascii="Arial" w:hAnsi="Arial" w:cs="Arial"/>
          <w:sz w:val="22"/>
          <w:szCs w:val="22"/>
        </w:rPr>
        <w:t>highly variable genes, cells are colored by sequencing protocol and cell type.</w:t>
      </w:r>
    </w:p>
    <w:p w14:paraId="2F371C10" w14:textId="703C6368" w:rsidR="0098651F" w:rsidRPr="001B6D44" w:rsidRDefault="0098651F" w:rsidP="00A0524A">
      <w:pPr>
        <w:jc w:val="both"/>
        <w:rPr>
          <w:rFonts w:ascii="Arial" w:hAnsi="Arial" w:cs="Arial"/>
          <w:sz w:val="22"/>
          <w:szCs w:val="22"/>
        </w:rPr>
      </w:pPr>
    </w:p>
    <w:p w14:paraId="002DBC7E" w14:textId="7B759511" w:rsidR="00ED1DCD" w:rsidRPr="001B6D44" w:rsidRDefault="00800E60" w:rsidP="0015117B">
      <w:pPr>
        <w:jc w:val="center"/>
        <w:rPr>
          <w:rFonts w:ascii="Arial" w:hAnsi="Arial" w:cs="Arial"/>
          <w:sz w:val="22"/>
          <w:szCs w:val="22"/>
        </w:rPr>
      </w:pPr>
      <w:r w:rsidRPr="001B6D44">
        <w:rPr>
          <w:rFonts w:ascii="Arial" w:hAnsi="Arial" w:cs="Arial"/>
          <w:noProof/>
          <w:sz w:val="22"/>
          <w:szCs w:val="22"/>
          <w:lang w:val="en-PH" w:eastAsia="en-PH"/>
        </w:rPr>
        <w:lastRenderedPageBreak/>
        <w:drawing>
          <wp:inline distT="0" distB="0" distL="0" distR="0" wp14:anchorId="3C78E7EE" wp14:editId="1450D12E">
            <wp:extent cx="5943600" cy="6858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6858000"/>
                    </a:xfrm>
                    <a:prstGeom prst="rect">
                      <a:avLst/>
                    </a:prstGeom>
                    <a:noFill/>
                    <a:ln>
                      <a:noFill/>
                    </a:ln>
                  </pic:spPr>
                </pic:pic>
              </a:graphicData>
            </a:graphic>
          </wp:inline>
        </w:drawing>
      </w:r>
    </w:p>
    <w:p w14:paraId="57BE8591" w14:textId="524D727B" w:rsidR="0098651F" w:rsidRPr="001B6D44" w:rsidRDefault="0098651F" w:rsidP="0015117B">
      <w:pPr>
        <w:jc w:val="center"/>
        <w:rPr>
          <w:rFonts w:ascii="Arial" w:hAnsi="Arial" w:cs="Arial"/>
          <w:sz w:val="22"/>
          <w:szCs w:val="22"/>
        </w:rPr>
      </w:pPr>
    </w:p>
    <w:p w14:paraId="42525E12" w14:textId="0D23BCD5" w:rsidR="0098651F" w:rsidRPr="001B6D44" w:rsidRDefault="00613525" w:rsidP="0098651F">
      <w:pPr>
        <w:jc w:val="both"/>
        <w:rPr>
          <w:rFonts w:ascii="Arial" w:hAnsi="Arial" w:cs="Arial"/>
          <w:sz w:val="22"/>
          <w:szCs w:val="22"/>
        </w:rPr>
      </w:pPr>
      <w:bookmarkStart w:id="22" w:name="_Toc14245585"/>
      <w:r w:rsidRPr="001B6D44">
        <w:rPr>
          <w:rStyle w:val="MyHeaderChar"/>
        </w:rPr>
        <w:t>Fig.</w:t>
      </w:r>
      <w:r w:rsidR="0098651F" w:rsidRPr="001B6D44">
        <w:rPr>
          <w:rStyle w:val="MyHeaderChar"/>
        </w:rPr>
        <w:t xml:space="preserve"> </w:t>
      </w:r>
      <w:r w:rsidR="004C1428" w:rsidRPr="001B6D44">
        <w:rPr>
          <w:rStyle w:val="MyHeaderChar"/>
        </w:rPr>
        <w:t>S</w:t>
      </w:r>
      <w:r w:rsidR="00F9175A" w:rsidRPr="001B6D44">
        <w:rPr>
          <w:rStyle w:val="MyHeaderChar"/>
        </w:rPr>
        <w:t>17</w:t>
      </w:r>
      <w:r w:rsidR="0098651F" w:rsidRPr="001B6D44">
        <w:rPr>
          <w:rStyle w:val="MyHeaderChar"/>
        </w:rPr>
        <w:t xml:space="preserve">: </w:t>
      </w:r>
      <w:r w:rsidR="007924D7" w:rsidRPr="001B6D44">
        <w:rPr>
          <w:rStyle w:val="MyHeaderChar"/>
        </w:rPr>
        <w:t xml:space="preserve">Alignment of all four </w:t>
      </w:r>
      <w:r w:rsidR="0009668E" w:rsidRPr="001B6D44">
        <w:rPr>
          <w:rStyle w:val="MyHeaderChar"/>
        </w:rPr>
        <w:t xml:space="preserve">pancreatic </w:t>
      </w:r>
      <w:r w:rsidR="007924D7" w:rsidRPr="001B6D44">
        <w:rPr>
          <w:rStyle w:val="MyHeaderChar"/>
        </w:rPr>
        <w:t>islet datasets</w:t>
      </w:r>
      <w:bookmarkEnd w:id="22"/>
      <w:r w:rsidR="0098651F" w:rsidRPr="001B6D44">
        <w:rPr>
          <w:rFonts w:ascii="Arial" w:hAnsi="Arial" w:cs="Arial"/>
          <w:sz w:val="22"/>
          <w:szCs w:val="22"/>
        </w:rPr>
        <w:t xml:space="preserve">. </w:t>
      </w:r>
      <w:r w:rsidR="002623B3" w:rsidRPr="001B6D44">
        <w:rPr>
          <w:rFonts w:ascii="Arial" w:hAnsi="Arial" w:cs="Arial"/>
          <w:sz w:val="22"/>
          <w:szCs w:val="22"/>
        </w:rPr>
        <w:t>(</w:t>
      </w:r>
      <w:r w:rsidR="002623B3" w:rsidRPr="001B6D44">
        <w:rPr>
          <w:rFonts w:ascii="Arial" w:hAnsi="Arial" w:cs="Arial"/>
          <w:b/>
          <w:sz w:val="22"/>
          <w:szCs w:val="22"/>
        </w:rPr>
        <w:t>a</w:t>
      </w:r>
      <w:r w:rsidR="002623B3" w:rsidRPr="001B6D44">
        <w:rPr>
          <w:rFonts w:ascii="Arial" w:hAnsi="Arial" w:cs="Arial"/>
          <w:sz w:val="22"/>
          <w:szCs w:val="22"/>
        </w:rPr>
        <w:t>)</w:t>
      </w:r>
      <w:r w:rsidR="00945F1D" w:rsidRPr="001B6D44">
        <w:rPr>
          <w:rFonts w:ascii="Arial" w:hAnsi="Arial" w:cs="Arial"/>
          <w:sz w:val="22"/>
          <w:szCs w:val="22"/>
        </w:rPr>
        <w:t xml:space="preserve"> </w:t>
      </w:r>
      <w:r w:rsidR="007924D7" w:rsidRPr="001B6D44">
        <w:rPr>
          <w:rFonts w:ascii="Arial" w:hAnsi="Arial" w:cs="Arial"/>
          <w:sz w:val="22"/>
          <w:szCs w:val="22"/>
        </w:rPr>
        <w:t xml:space="preserve">UMAP visualization of the aligned embeddings produced by scAlign colored by </w:t>
      </w:r>
      <w:r w:rsidR="002623B3" w:rsidRPr="001B6D44">
        <w:rPr>
          <w:rFonts w:ascii="Arial" w:hAnsi="Arial" w:cs="Arial"/>
          <w:sz w:val="22"/>
          <w:szCs w:val="22"/>
        </w:rPr>
        <w:t xml:space="preserve">platform or </w:t>
      </w:r>
      <w:r w:rsidR="007924D7" w:rsidRPr="001B6D44">
        <w:rPr>
          <w:rFonts w:ascii="Arial" w:hAnsi="Arial" w:cs="Arial"/>
          <w:sz w:val="22"/>
          <w:szCs w:val="22"/>
        </w:rPr>
        <w:t xml:space="preserve">cell type. </w:t>
      </w:r>
      <w:r w:rsidR="002623B3" w:rsidRPr="001B6D44">
        <w:rPr>
          <w:rFonts w:ascii="Arial" w:hAnsi="Arial" w:cs="Arial"/>
          <w:sz w:val="22"/>
          <w:szCs w:val="22"/>
        </w:rPr>
        <w:t>(</w:t>
      </w:r>
      <w:r w:rsidR="002623B3" w:rsidRPr="001B6D44">
        <w:rPr>
          <w:rFonts w:ascii="Arial" w:hAnsi="Arial" w:cs="Arial"/>
          <w:b/>
          <w:sz w:val="22"/>
          <w:szCs w:val="22"/>
        </w:rPr>
        <w:t>b</w:t>
      </w:r>
      <w:r w:rsidR="002623B3" w:rsidRPr="001B6D44">
        <w:rPr>
          <w:rFonts w:ascii="Arial" w:hAnsi="Arial" w:cs="Arial"/>
          <w:sz w:val="22"/>
          <w:szCs w:val="22"/>
        </w:rPr>
        <w:t xml:space="preserve">) </w:t>
      </w:r>
      <w:r w:rsidR="00945F1D" w:rsidRPr="001B6D44">
        <w:rPr>
          <w:rFonts w:ascii="Arial" w:hAnsi="Arial" w:cs="Arial"/>
          <w:sz w:val="22"/>
          <w:szCs w:val="22"/>
        </w:rPr>
        <w:t xml:space="preserve">Barplot </w:t>
      </w:r>
      <w:r w:rsidR="002623B3" w:rsidRPr="001B6D44">
        <w:rPr>
          <w:rFonts w:ascii="Arial" w:hAnsi="Arial" w:cs="Arial"/>
          <w:sz w:val="22"/>
          <w:szCs w:val="22"/>
        </w:rPr>
        <w:t xml:space="preserve">visualizing the </w:t>
      </w:r>
      <w:r w:rsidR="00E7104F" w:rsidRPr="001B6D44">
        <w:rPr>
          <w:rFonts w:ascii="Arial" w:hAnsi="Arial" w:cs="Arial"/>
          <w:sz w:val="22"/>
          <w:szCs w:val="22"/>
        </w:rPr>
        <w:t xml:space="preserve">composite accuracy </w:t>
      </w:r>
      <w:r w:rsidR="002623B3" w:rsidRPr="001B6D44">
        <w:rPr>
          <w:rFonts w:ascii="Arial" w:hAnsi="Arial" w:cs="Arial"/>
          <w:sz w:val="22"/>
          <w:szCs w:val="22"/>
        </w:rPr>
        <w:t>for each method. (</w:t>
      </w:r>
      <w:r w:rsidR="002623B3" w:rsidRPr="001B6D44">
        <w:rPr>
          <w:rFonts w:ascii="Arial" w:hAnsi="Arial" w:cs="Arial"/>
          <w:b/>
          <w:sz w:val="22"/>
          <w:szCs w:val="22"/>
        </w:rPr>
        <w:t>c</w:t>
      </w:r>
      <w:r w:rsidR="002623B3" w:rsidRPr="001B6D44">
        <w:rPr>
          <w:rFonts w:ascii="Arial" w:hAnsi="Arial" w:cs="Arial"/>
          <w:sz w:val="22"/>
          <w:szCs w:val="22"/>
        </w:rPr>
        <w:t xml:space="preserve">) </w:t>
      </w:r>
      <w:r w:rsidR="00945F1D" w:rsidRPr="001B6D44">
        <w:rPr>
          <w:rFonts w:ascii="Arial" w:hAnsi="Arial" w:cs="Arial"/>
          <w:sz w:val="22"/>
          <w:szCs w:val="22"/>
        </w:rPr>
        <w:t xml:space="preserve">Barplot </w:t>
      </w:r>
      <w:r w:rsidR="002623B3" w:rsidRPr="001B6D44">
        <w:rPr>
          <w:rFonts w:ascii="Arial" w:hAnsi="Arial" w:cs="Arial"/>
          <w:sz w:val="22"/>
          <w:szCs w:val="22"/>
        </w:rPr>
        <w:t>visualizing the alignment scores for each method.</w:t>
      </w:r>
    </w:p>
    <w:p w14:paraId="4452980A" w14:textId="2F9F93B9" w:rsidR="0098651F" w:rsidRPr="001B6D44" w:rsidRDefault="0098651F" w:rsidP="00A0524A">
      <w:pPr>
        <w:jc w:val="both"/>
        <w:rPr>
          <w:rFonts w:ascii="Arial" w:hAnsi="Arial" w:cs="Arial"/>
          <w:sz w:val="22"/>
          <w:szCs w:val="22"/>
        </w:rPr>
      </w:pPr>
    </w:p>
    <w:p w14:paraId="56F8B72F" w14:textId="1E985C8B" w:rsidR="00DA6DBA" w:rsidRPr="001B6D44" w:rsidRDefault="00DA6DBA" w:rsidP="00705CD8">
      <w:pPr>
        <w:jc w:val="both"/>
        <w:rPr>
          <w:rFonts w:ascii="Arial" w:hAnsi="Arial" w:cs="Arial"/>
          <w:sz w:val="22"/>
          <w:szCs w:val="22"/>
        </w:rPr>
      </w:pPr>
    </w:p>
    <w:p w14:paraId="56230B80" w14:textId="197D0086" w:rsidR="00DA6DBA" w:rsidRPr="001B6D44" w:rsidRDefault="00DA6DBA" w:rsidP="00705CD8">
      <w:pPr>
        <w:jc w:val="both"/>
        <w:rPr>
          <w:rFonts w:ascii="Arial" w:hAnsi="Arial" w:cs="Arial"/>
          <w:sz w:val="22"/>
          <w:szCs w:val="22"/>
        </w:rPr>
      </w:pPr>
    </w:p>
    <w:p w14:paraId="5FAB990D" w14:textId="551B76C4" w:rsidR="00DA6DBA" w:rsidRPr="001B6D44" w:rsidRDefault="00DA6DBA" w:rsidP="00705CD8">
      <w:pPr>
        <w:jc w:val="both"/>
        <w:rPr>
          <w:rFonts w:ascii="Arial" w:hAnsi="Arial" w:cs="Arial"/>
          <w:sz w:val="22"/>
          <w:szCs w:val="22"/>
        </w:rPr>
      </w:pPr>
    </w:p>
    <w:p w14:paraId="19A81E63" w14:textId="61A285FE" w:rsidR="00DA6DBA" w:rsidRPr="001B6D44" w:rsidRDefault="00DA6DBA" w:rsidP="00705CD8">
      <w:pPr>
        <w:jc w:val="both"/>
        <w:rPr>
          <w:rFonts w:ascii="Arial" w:hAnsi="Arial" w:cs="Arial"/>
          <w:sz w:val="22"/>
          <w:szCs w:val="22"/>
        </w:rPr>
      </w:pPr>
    </w:p>
    <w:p w14:paraId="693B8508" w14:textId="5B1CB829" w:rsidR="00DA6DBA" w:rsidRPr="001B6D44" w:rsidRDefault="00DA6DBA" w:rsidP="00C90F06">
      <w:pPr>
        <w:rPr>
          <w:rFonts w:ascii="Arial" w:hAnsi="Arial" w:cs="Arial"/>
          <w:sz w:val="22"/>
          <w:szCs w:val="22"/>
        </w:rPr>
      </w:pPr>
    </w:p>
    <w:p w14:paraId="77D1EE7C" w14:textId="4BB709FA" w:rsidR="00C90F06" w:rsidRPr="001B6D44" w:rsidRDefault="00C90F06" w:rsidP="00C90F06">
      <w:pPr>
        <w:rPr>
          <w:rFonts w:ascii="Arial" w:hAnsi="Arial" w:cs="Arial"/>
          <w:sz w:val="22"/>
          <w:szCs w:val="22"/>
        </w:rPr>
      </w:pPr>
    </w:p>
    <w:p w14:paraId="48068A45" w14:textId="77777777" w:rsidR="00C90F06" w:rsidRPr="001B6D44" w:rsidRDefault="00C90F06" w:rsidP="0060534B">
      <w:pPr>
        <w:rPr>
          <w:rFonts w:ascii="Arial" w:hAnsi="Arial" w:cs="Arial"/>
          <w:sz w:val="22"/>
          <w:szCs w:val="22"/>
        </w:rPr>
      </w:pPr>
    </w:p>
    <w:p w14:paraId="7B4F66C4" w14:textId="3498EA52" w:rsidR="007569FD" w:rsidRPr="001B6D44" w:rsidRDefault="00620421" w:rsidP="007569FD">
      <w:pPr>
        <w:jc w:val="center"/>
        <w:rPr>
          <w:rFonts w:ascii="Arial" w:hAnsi="Arial" w:cs="Arial"/>
          <w:sz w:val="22"/>
          <w:szCs w:val="22"/>
        </w:rPr>
      </w:pPr>
      <w:r w:rsidRPr="001B6D44">
        <w:rPr>
          <w:rFonts w:ascii="Arial" w:hAnsi="Arial" w:cs="Arial"/>
          <w:noProof/>
          <w:sz w:val="22"/>
          <w:szCs w:val="22"/>
          <w:lang w:val="en-PH" w:eastAsia="en-PH"/>
        </w:rPr>
        <w:drawing>
          <wp:inline distT="0" distB="0" distL="0" distR="0" wp14:anchorId="4C2C4048" wp14:editId="4AA26ABD">
            <wp:extent cx="5942897" cy="2495233"/>
            <wp:effectExtent l="0" t="0" r="127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6251" b="9775"/>
                    <a:stretch/>
                  </pic:blipFill>
                  <pic:spPr bwMode="auto">
                    <a:xfrm>
                      <a:off x="0" y="0"/>
                      <a:ext cx="5943600" cy="2495528"/>
                    </a:xfrm>
                    <a:prstGeom prst="rect">
                      <a:avLst/>
                    </a:prstGeom>
                    <a:noFill/>
                    <a:ln>
                      <a:noFill/>
                    </a:ln>
                    <a:extLst>
                      <a:ext uri="{53640926-AAD7-44D8-BBD7-CCE9431645EC}">
                        <a14:shadowObscured xmlns:a14="http://schemas.microsoft.com/office/drawing/2010/main"/>
                      </a:ext>
                    </a:extLst>
                  </pic:spPr>
                </pic:pic>
              </a:graphicData>
            </a:graphic>
          </wp:inline>
        </w:drawing>
      </w:r>
    </w:p>
    <w:p w14:paraId="302679C5" w14:textId="77777777" w:rsidR="007569FD" w:rsidRPr="001B6D44" w:rsidRDefault="007569FD" w:rsidP="007569FD">
      <w:pPr>
        <w:jc w:val="center"/>
        <w:rPr>
          <w:rFonts w:ascii="Arial" w:hAnsi="Arial" w:cs="Arial"/>
          <w:sz w:val="22"/>
          <w:szCs w:val="22"/>
        </w:rPr>
      </w:pPr>
    </w:p>
    <w:p w14:paraId="4F1A4B1D" w14:textId="6E39624F" w:rsidR="007569FD" w:rsidRPr="001B6D44" w:rsidRDefault="00613525" w:rsidP="007569FD">
      <w:pPr>
        <w:rPr>
          <w:rFonts w:ascii="Arial" w:hAnsi="Arial" w:cs="Arial"/>
          <w:sz w:val="22"/>
          <w:szCs w:val="22"/>
        </w:rPr>
      </w:pPr>
      <w:bookmarkStart w:id="23" w:name="_Toc14245586"/>
      <w:r w:rsidRPr="001B6D44">
        <w:rPr>
          <w:rStyle w:val="MyHeaderChar"/>
        </w:rPr>
        <w:t>Fig.</w:t>
      </w:r>
      <w:r w:rsidR="007569FD" w:rsidRPr="001B6D44">
        <w:rPr>
          <w:rStyle w:val="MyHeaderChar"/>
        </w:rPr>
        <w:t xml:space="preserve"> </w:t>
      </w:r>
      <w:r w:rsidR="004C1428" w:rsidRPr="001B6D44">
        <w:rPr>
          <w:rStyle w:val="MyHeaderChar"/>
        </w:rPr>
        <w:t>S</w:t>
      </w:r>
      <w:r w:rsidR="007569FD" w:rsidRPr="001B6D44">
        <w:rPr>
          <w:rStyle w:val="MyHeaderChar"/>
        </w:rPr>
        <w:t>1</w:t>
      </w:r>
      <w:r w:rsidR="00F9175A" w:rsidRPr="001B6D44">
        <w:rPr>
          <w:rStyle w:val="MyHeaderChar"/>
        </w:rPr>
        <w:t>8</w:t>
      </w:r>
      <w:r w:rsidR="007569FD" w:rsidRPr="001B6D44">
        <w:rPr>
          <w:rStyle w:val="MyHeaderChar"/>
        </w:rPr>
        <w:t>: Robust cell type marker genes drive alignment</w:t>
      </w:r>
      <w:bookmarkEnd w:id="23"/>
      <w:r w:rsidR="007569FD" w:rsidRPr="001B6D44">
        <w:rPr>
          <w:rFonts w:ascii="Arial" w:hAnsi="Arial" w:cs="Arial"/>
          <w:sz w:val="22"/>
          <w:szCs w:val="22"/>
        </w:rPr>
        <w:t>. For the set of cell type marker genes robustly identified across conditions, we perturbed their expression in cells and measured the corresponding deviation in cell state space embeddings</w:t>
      </w:r>
      <w:r w:rsidR="0086445F" w:rsidRPr="001B6D44">
        <w:rPr>
          <w:rFonts w:ascii="Arial" w:hAnsi="Arial" w:cs="Arial"/>
          <w:sz w:val="22"/>
          <w:szCs w:val="22"/>
        </w:rPr>
        <w:t>. We repeated this experiment</w:t>
      </w:r>
      <w:r w:rsidR="007569FD" w:rsidRPr="001B6D44">
        <w:rPr>
          <w:rFonts w:ascii="Arial" w:hAnsi="Arial" w:cs="Arial"/>
          <w:sz w:val="22"/>
          <w:szCs w:val="22"/>
        </w:rPr>
        <w:t xml:space="preserve"> for gene sets matched for size and relative expression. Perturbation of the robust cell type marker genes led to systematically larger deviations in cell state embeddings compared to control gene sets, indicating that robust cell type marker genes contribute more to alignment than expected by chance.</w:t>
      </w:r>
    </w:p>
    <w:p w14:paraId="3EC07B7D" w14:textId="77777777" w:rsidR="007569FD" w:rsidRPr="001B6D44" w:rsidRDefault="007569FD" w:rsidP="007569FD">
      <w:pPr>
        <w:rPr>
          <w:rFonts w:ascii="Arial" w:hAnsi="Arial" w:cs="Arial"/>
          <w:sz w:val="22"/>
          <w:szCs w:val="22"/>
        </w:rPr>
      </w:pPr>
    </w:p>
    <w:p w14:paraId="794E5016" w14:textId="77777777" w:rsidR="007569FD" w:rsidRPr="001B6D44" w:rsidRDefault="007569FD" w:rsidP="007569FD">
      <w:pPr>
        <w:rPr>
          <w:rFonts w:ascii="Arial" w:hAnsi="Arial" w:cs="Arial"/>
          <w:sz w:val="22"/>
          <w:szCs w:val="22"/>
        </w:rPr>
      </w:pPr>
    </w:p>
    <w:p w14:paraId="4C63487D" w14:textId="77777777" w:rsidR="007569FD" w:rsidRPr="001B6D44" w:rsidRDefault="007569FD" w:rsidP="007569FD">
      <w:pPr>
        <w:rPr>
          <w:rFonts w:ascii="Arial" w:hAnsi="Arial" w:cs="Arial"/>
          <w:sz w:val="22"/>
          <w:szCs w:val="22"/>
        </w:rPr>
      </w:pPr>
    </w:p>
    <w:p w14:paraId="17E0BDDA" w14:textId="77777777" w:rsidR="007569FD" w:rsidRPr="001B6D44" w:rsidRDefault="007569FD" w:rsidP="007569FD">
      <w:pPr>
        <w:rPr>
          <w:rFonts w:ascii="Arial" w:hAnsi="Arial" w:cs="Arial"/>
          <w:sz w:val="22"/>
          <w:szCs w:val="22"/>
        </w:rPr>
      </w:pPr>
    </w:p>
    <w:p w14:paraId="23E010E4" w14:textId="77777777" w:rsidR="007569FD" w:rsidRPr="001B6D44" w:rsidRDefault="007569FD" w:rsidP="007569FD">
      <w:pPr>
        <w:rPr>
          <w:rFonts w:ascii="Arial" w:hAnsi="Arial" w:cs="Arial"/>
          <w:sz w:val="22"/>
          <w:szCs w:val="22"/>
        </w:rPr>
      </w:pPr>
    </w:p>
    <w:p w14:paraId="65F4B33F" w14:textId="77777777" w:rsidR="007569FD" w:rsidRPr="001B6D44" w:rsidRDefault="007569FD" w:rsidP="007569FD">
      <w:pPr>
        <w:rPr>
          <w:rFonts w:ascii="Arial" w:hAnsi="Arial" w:cs="Arial"/>
          <w:sz w:val="22"/>
          <w:szCs w:val="22"/>
        </w:rPr>
      </w:pPr>
    </w:p>
    <w:p w14:paraId="778D6F78" w14:textId="77777777" w:rsidR="007569FD" w:rsidRPr="001B6D44" w:rsidRDefault="007569FD" w:rsidP="007569FD">
      <w:pPr>
        <w:rPr>
          <w:rFonts w:ascii="Arial" w:hAnsi="Arial" w:cs="Arial"/>
          <w:sz w:val="22"/>
          <w:szCs w:val="22"/>
        </w:rPr>
      </w:pPr>
    </w:p>
    <w:p w14:paraId="07FA4AE7" w14:textId="77777777" w:rsidR="007569FD" w:rsidRPr="001B6D44" w:rsidRDefault="007569FD" w:rsidP="007569FD">
      <w:pPr>
        <w:rPr>
          <w:rFonts w:ascii="Arial" w:hAnsi="Arial" w:cs="Arial"/>
          <w:sz w:val="22"/>
          <w:szCs w:val="22"/>
        </w:rPr>
      </w:pPr>
    </w:p>
    <w:p w14:paraId="28184095" w14:textId="77777777" w:rsidR="007569FD" w:rsidRPr="001B6D44" w:rsidRDefault="007569FD" w:rsidP="007569FD">
      <w:pPr>
        <w:rPr>
          <w:rFonts w:ascii="Arial" w:hAnsi="Arial" w:cs="Arial"/>
          <w:sz w:val="22"/>
          <w:szCs w:val="22"/>
        </w:rPr>
      </w:pPr>
    </w:p>
    <w:p w14:paraId="4572649A" w14:textId="77777777" w:rsidR="007569FD" w:rsidRPr="001B6D44" w:rsidRDefault="007569FD" w:rsidP="007569FD">
      <w:pPr>
        <w:rPr>
          <w:rFonts w:ascii="Arial" w:hAnsi="Arial" w:cs="Arial"/>
          <w:sz w:val="22"/>
          <w:szCs w:val="22"/>
        </w:rPr>
      </w:pPr>
    </w:p>
    <w:p w14:paraId="508A44EE" w14:textId="77777777" w:rsidR="007569FD" w:rsidRPr="001B6D44" w:rsidRDefault="007569FD" w:rsidP="007569FD">
      <w:pPr>
        <w:jc w:val="center"/>
        <w:rPr>
          <w:rFonts w:ascii="Arial" w:hAnsi="Arial" w:cs="Arial"/>
          <w:sz w:val="22"/>
          <w:szCs w:val="22"/>
        </w:rPr>
      </w:pPr>
      <w:r w:rsidRPr="001B6D44">
        <w:rPr>
          <w:rFonts w:ascii="Arial" w:hAnsi="Arial" w:cs="Arial"/>
          <w:noProof/>
          <w:sz w:val="22"/>
          <w:szCs w:val="22"/>
          <w:lang w:val="en-PH" w:eastAsia="en-PH"/>
        </w:rPr>
        <w:lastRenderedPageBreak/>
        <w:drawing>
          <wp:inline distT="0" distB="0" distL="0" distR="0" wp14:anchorId="160F7229" wp14:editId="699B4B5C">
            <wp:extent cx="5943600" cy="617751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9">
                      <a:extLst>
                        <a:ext uri="{28A0092B-C50C-407E-A947-70E740481C1C}">
                          <a14:useLocalDpi xmlns:a14="http://schemas.microsoft.com/office/drawing/2010/main" val="0"/>
                        </a:ext>
                      </a:extLst>
                    </a:blip>
                    <a:srcRect b="11294"/>
                    <a:stretch/>
                  </pic:blipFill>
                  <pic:spPr bwMode="auto">
                    <a:xfrm>
                      <a:off x="0" y="0"/>
                      <a:ext cx="5943600" cy="6177516"/>
                    </a:xfrm>
                    <a:prstGeom prst="rect">
                      <a:avLst/>
                    </a:prstGeom>
                    <a:noFill/>
                    <a:ln>
                      <a:noFill/>
                    </a:ln>
                    <a:extLst>
                      <a:ext uri="{53640926-AAD7-44D8-BBD7-CCE9431645EC}">
                        <a14:shadowObscured xmlns:a14="http://schemas.microsoft.com/office/drawing/2010/main"/>
                      </a:ext>
                    </a:extLst>
                  </pic:spPr>
                </pic:pic>
              </a:graphicData>
            </a:graphic>
          </wp:inline>
        </w:drawing>
      </w:r>
    </w:p>
    <w:p w14:paraId="63834842" w14:textId="77777777" w:rsidR="007569FD" w:rsidRPr="001B6D44" w:rsidRDefault="007569FD" w:rsidP="007569FD">
      <w:pPr>
        <w:jc w:val="center"/>
        <w:rPr>
          <w:rFonts w:ascii="Arial" w:hAnsi="Arial" w:cs="Arial"/>
          <w:sz w:val="22"/>
          <w:szCs w:val="22"/>
        </w:rPr>
      </w:pPr>
    </w:p>
    <w:p w14:paraId="3E77F819" w14:textId="715722C1" w:rsidR="007569FD" w:rsidRPr="001B6D44" w:rsidRDefault="00613525" w:rsidP="009B75B5">
      <w:pPr>
        <w:jc w:val="both"/>
        <w:rPr>
          <w:rFonts w:ascii="Arial" w:hAnsi="Arial" w:cs="Arial"/>
          <w:sz w:val="22"/>
          <w:szCs w:val="22"/>
        </w:rPr>
      </w:pPr>
      <w:bookmarkStart w:id="24" w:name="_Toc14245587"/>
      <w:r w:rsidRPr="001B6D44">
        <w:rPr>
          <w:rStyle w:val="MyHeaderChar"/>
        </w:rPr>
        <w:t>Fig.</w:t>
      </w:r>
      <w:r w:rsidR="007569FD" w:rsidRPr="001B6D44">
        <w:rPr>
          <w:rStyle w:val="MyHeaderChar"/>
        </w:rPr>
        <w:t xml:space="preserve"> </w:t>
      </w:r>
      <w:r w:rsidR="004C1428" w:rsidRPr="001B6D44">
        <w:rPr>
          <w:rStyle w:val="MyHeaderChar"/>
        </w:rPr>
        <w:t>S</w:t>
      </w:r>
      <w:r w:rsidR="00F9175A" w:rsidRPr="001B6D44">
        <w:rPr>
          <w:rStyle w:val="MyHeaderChar"/>
        </w:rPr>
        <w:t>19</w:t>
      </w:r>
      <w:r w:rsidR="007569FD" w:rsidRPr="001B6D44">
        <w:rPr>
          <w:rStyle w:val="MyHeaderChar"/>
        </w:rPr>
        <w:t>: scAlign outperforms a shared autoencoder (shared-AE) with similar network architecture, in terms of alignment accuracy and maintaining fidelity of the cell-cell similarity matrix</w:t>
      </w:r>
      <w:r w:rsidR="007569FD" w:rsidRPr="001B6D44">
        <w:rPr>
          <w:rStyle w:val="MyHeaderChar"/>
          <w:b w:val="0"/>
        </w:rPr>
        <w:t>. (</w:t>
      </w:r>
      <w:r w:rsidR="007569FD" w:rsidRPr="001B6D44">
        <w:rPr>
          <w:rStyle w:val="MyHeaderChar"/>
        </w:rPr>
        <w:t>a-d</w:t>
      </w:r>
      <w:r w:rsidR="007569FD" w:rsidRPr="001B6D44">
        <w:rPr>
          <w:rStyle w:val="MyHeaderChar"/>
          <w:b w:val="0"/>
        </w:rPr>
        <w:t>)</w:t>
      </w:r>
      <w:bookmarkEnd w:id="24"/>
      <w:r w:rsidR="007569FD" w:rsidRPr="001B6D44">
        <w:rPr>
          <w:rStyle w:val="MyHeaderChar"/>
        </w:rPr>
        <w:t xml:space="preserve"> </w:t>
      </w:r>
      <w:r w:rsidR="007569FD" w:rsidRPr="001B6D44">
        <w:rPr>
          <w:rFonts w:ascii="Arial" w:hAnsi="Arial" w:cs="Arial"/>
          <w:sz w:val="22"/>
          <w:szCs w:val="22"/>
        </w:rPr>
        <w:t>Box and whisker plots of alignment quality metric after 10-fold CV for both the shared autoencoder and scAlign. Silhouette score is illustrated for unaligned data, cell embeddings for scAlign and for the shared autoencoder.</w:t>
      </w:r>
    </w:p>
    <w:p w14:paraId="0484EE5D" w14:textId="6923FBAF" w:rsidR="008748E4" w:rsidRPr="001B6D44" w:rsidRDefault="008748E4" w:rsidP="00705CD8">
      <w:pPr>
        <w:jc w:val="both"/>
        <w:rPr>
          <w:rFonts w:ascii="Arial" w:hAnsi="Arial" w:cs="Arial"/>
          <w:sz w:val="22"/>
          <w:szCs w:val="22"/>
        </w:rPr>
      </w:pPr>
    </w:p>
    <w:p w14:paraId="247B6375" w14:textId="2CA35526" w:rsidR="00C90F06" w:rsidRPr="001B6D44" w:rsidRDefault="00C90F06" w:rsidP="00705CD8">
      <w:pPr>
        <w:jc w:val="both"/>
        <w:rPr>
          <w:rFonts w:ascii="Arial" w:hAnsi="Arial" w:cs="Arial"/>
          <w:sz w:val="22"/>
          <w:szCs w:val="22"/>
        </w:rPr>
      </w:pPr>
    </w:p>
    <w:p w14:paraId="11065DE3" w14:textId="77777777" w:rsidR="00C90F06" w:rsidRPr="001B6D44" w:rsidRDefault="00C90F06" w:rsidP="00705CD8">
      <w:pPr>
        <w:jc w:val="both"/>
        <w:rPr>
          <w:rFonts w:ascii="Arial" w:hAnsi="Arial" w:cs="Arial"/>
          <w:sz w:val="22"/>
          <w:szCs w:val="22"/>
        </w:rPr>
      </w:pPr>
    </w:p>
    <w:p w14:paraId="280B4809" w14:textId="4827EA35" w:rsidR="008748E4" w:rsidRPr="001B6D44" w:rsidRDefault="008748E4" w:rsidP="00705CD8">
      <w:pPr>
        <w:jc w:val="both"/>
        <w:rPr>
          <w:rFonts w:ascii="Arial" w:hAnsi="Arial" w:cs="Arial"/>
          <w:sz w:val="22"/>
          <w:szCs w:val="22"/>
        </w:rPr>
      </w:pPr>
    </w:p>
    <w:p w14:paraId="3E50D2A3" w14:textId="3DAD99D2" w:rsidR="0015117B" w:rsidRPr="001B6D44" w:rsidRDefault="0015117B" w:rsidP="00705CD8">
      <w:pPr>
        <w:jc w:val="both"/>
        <w:rPr>
          <w:rFonts w:ascii="Arial" w:hAnsi="Arial" w:cs="Arial"/>
          <w:sz w:val="22"/>
          <w:szCs w:val="22"/>
        </w:rPr>
      </w:pPr>
    </w:p>
    <w:p w14:paraId="47F2E8A0" w14:textId="2A7C381F" w:rsidR="0015117B" w:rsidRPr="001B6D44" w:rsidRDefault="0015117B" w:rsidP="00705CD8">
      <w:pPr>
        <w:jc w:val="both"/>
        <w:rPr>
          <w:rFonts w:ascii="Arial" w:hAnsi="Arial" w:cs="Arial"/>
          <w:sz w:val="22"/>
          <w:szCs w:val="22"/>
        </w:rPr>
      </w:pPr>
    </w:p>
    <w:p w14:paraId="7A81C4F7" w14:textId="5F6E316A" w:rsidR="00A34B0C" w:rsidRPr="001B6D44" w:rsidRDefault="00A34B0C" w:rsidP="00705CD8">
      <w:pPr>
        <w:jc w:val="both"/>
        <w:rPr>
          <w:rFonts w:ascii="Arial" w:hAnsi="Arial" w:cs="Arial"/>
          <w:sz w:val="22"/>
          <w:szCs w:val="22"/>
        </w:rPr>
      </w:pPr>
    </w:p>
    <w:p w14:paraId="216A88C0" w14:textId="0F0CEE0B" w:rsidR="00A34B0C" w:rsidRPr="001B6D44" w:rsidRDefault="00A34B0C" w:rsidP="00705CD8">
      <w:pPr>
        <w:jc w:val="both"/>
        <w:rPr>
          <w:rFonts w:ascii="Arial" w:hAnsi="Arial" w:cs="Arial"/>
          <w:sz w:val="22"/>
          <w:szCs w:val="22"/>
        </w:rPr>
      </w:pPr>
    </w:p>
    <w:p w14:paraId="7E14C9A0" w14:textId="7E87F0B6" w:rsidR="00A34B0C" w:rsidRPr="001B6D44" w:rsidRDefault="00A34B0C" w:rsidP="00705CD8">
      <w:pPr>
        <w:jc w:val="both"/>
        <w:rPr>
          <w:rFonts w:ascii="Arial" w:hAnsi="Arial" w:cs="Arial"/>
          <w:sz w:val="22"/>
          <w:szCs w:val="22"/>
        </w:rPr>
      </w:pPr>
    </w:p>
    <w:p w14:paraId="402A8468" w14:textId="77777777" w:rsidR="00A34B0C" w:rsidRPr="001B6D44" w:rsidRDefault="00A34B0C" w:rsidP="00705CD8">
      <w:pPr>
        <w:jc w:val="both"/>
        <w:rPr>
          <w:rFonts w:ascii="Arial" w:hAnsi="Arial" w:cs="Arial"/>
          <w:sz w:val="22"/>
          <w:szCs w:val="22"/>
        </w:rPr>
      </w:pPr>
    </w:p>
    <w:p w14:paraId="46DC7FB0" w14:textId="77777777" w:rsidR="00A34B0C" w:rsidRPr="001B6D44" w:rsidRDefault="00A34B0C" w:rsidP="00A34B0C">
      <w:pPr>
        <w:jc w:val="center"/>
        <w:rPr>
          <w:rFonts w:ascii="Arial" w:hAnsi="Arial" w:cs="Arial"/>
          <w:sz w:val="22"/>
          <w:szCs w:val="22"/>
        </w:rPr>
      </w:pPr>
      <w:r w:rsidRPr="001B6D44">
        <w:rPr>
          <w:rFonts w:ascii="Arial" w:hAnsi="Arial" w:cs="Arial"/>
          <w:noProof/>
          <w:sz w:val="22"/>
          <w:szCs w:val="22"/>
          <w:lang w:val="en-PH" w:eastAsia="en-PH"/>
        </w:rPr>
        <w:drawing>
          <wp:inline distT="0" distB="0" distL="0" distR="0" wp14:anchorId="7BF5E3E2" wp14:editId="23345F32">
            <wp:extent cx="5932805" cy="578421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2805" cy="5784215"/>
                    </a:xfrm>
                    <a:prstGeom prst="rect">
                      <a:avLst/>
                    </a:prstGeom>
                    <a:noFill/>
                    <a:ln>
                      <a:noFill/>
                    </a:ln>
                  </pic:spPr>
                </pic:pic>
              </a:graphicData>
            </a:graphic>
          </wp:inline>
        </w:drawing>
      </w:r>
    </w:p>
    <w:p w14:paraId="141B610D" w14:textId="77777777" w:rsidR="00A34B0C" w:rsidRPr="001B6D44" w:rsidRDefault="00A34B0C" w:rsidP="00A34B0C">
      <w:pPr>
        <w:jc w:val="both"/>
        <w:rPr>
          <w:rFonts w:ascii="Arial" w:hAnsi="Arial" w:cs="Arial"/>
          <w:sz w:val="22"/>
          <w:szCs w:val="22"/>
        </w:rPr>
      </w:pPr>
    </w:p>
    <w:p w14:paraId="7966E897" w14:textId="03E0DAAF" w:rsidR="00A34B0C" w:rsidRPr="001B6D44" w:rsidRDefault="00613525" w:rsidP="009B75B5">
      <w:pPr>
        <w:jc w:val="both"/>
        <w:rPr>
          <w:rFonts w:ascii="Arial" w:hAnsi="Arial" w:cs="Arial"/>
          <w:sz w:val="22"/>
          <w:szCs w:val="22"/>
        </w:rPr>
      </w:pPr>
      <w:bookmarkStart w:id="25" w:name="_Toc14245588"/>
      <w:r w:rsidRPr="001B6D44">
        <w:rPr>
          <w:rStyle w:val="MyHeaderChar"/>
        </w:rPr>
        <w:t>Fig.</w:t>
      </w:r>
      <w:r w:rsidR="00A34B0C" w:rsidRPr="001B6D44">
        <w:rPr>
          <w:rStyle w:val="MyHeaderChar"/>
        </w:rPr>
        <w:t xml:space="preserve"> </w:t>
      </w:r>
      <w:r w:rsidR="004C1428" w:rsidRPr="001B6D44">
        <w:rPr>
          <w:rStyle w:val="MyHeaderChar"/>
        </w:rPr>
        <w:t>S</w:t>
      </w:r>
      <w:r w:rsidR="00F9175A" w:rsidRPr="001B6D44">
        <w:rPr>
          <w:rStyle w:val="MyHeaderChar"/>
        </w:rPr>
        <w:t>20</w:t>
      </w:r>
      <w:r w:rsidR="00A34B0C" w:rsidRPr="001B6D44">
        <w:rPr>
          <w:rStyle w:val="MyHeaderChar"/>
        </w:rPr>
        <w:t xml:space="preserve">: Comparison of shared autoencoder cell embeddings after alignment </w:t>
      </w:r>
      <w:r w:rsidR="0009668E" w:rsidRPr="001B6D44">
        <w:rPr>
          <w:rStyle w:val="MyHeaderChar"/>
        </w:rPr>
        <w:t xml:space="preserve">of </w:t>
      </w:r>
      <w:r w:rsidR="00A34B0C" w:rsidRPr="001B6D44">
        <w:rPr>
          <w:rStyle w:val="MyHeaderChar"/>
        </w:rPr>
        <w:t>the four benchmark datasets.</w:t>
      </w:r>
      <w:bookmarkEnd w:id="25"/>
      <w:r w:rsidR="00A34B0C" w:rsidRPr="001B6D44">
        <w:rPr>
          <w:rStyle w:val="MyHeaderChar"/>
          <w:b w:val="0"/>
        </w:rPr>
        <w:t xml:space="preserve"> </w:t>
      </w:r>
      <w:r w:rsidR="00A34B0C" w:rsidRPr="001B6D44">
        <w:rPr>
          <w:rFonts w:ascii="Arial" w:hAnsi="Arial" w:cs="Arial"/>
          <w:sz w:val="22"/>
          <w:szCs w:val="22"/>
        </w:rPr>
        <w:t>UMAP visualization shows the cell embeddings colored by cell type for each of the four benchmark datasets.</w:t>
      </w:r>
    </w:p>
    <w:p w14:paraId="1BD148A4" w14:textId="2469968E" w:rsidR="00A34B0C" w:rsidRPr="001B6D44" w:rsidRDefault="00A34B0C" w:rsidP="00705CD8">
      <w:pPr>
        <w:jc w:val="both"/>
        <w:rPr>
          <w:rFonts w:ascii="Arial" w:hAnsi="Arial" w:cs="Arial"/>
          <w:sz w:val="22"/>
          <w:szCs w:val="22"/>
        </w:rPr>
      </w:pPr>
    </w:p>
    <w:p w14:paraId="01C19AC9" w14:textId="77777777" w:rsidR="00A34B0C" w:rsidRPr="001B6D44" w:rsidRDefault="00A34B0C" w:rsidP="00705CD8">
      <w:pPr>
        <w:jc w:val="both"/>
        <w:rPr>
          <w:rFonts w:ascii="Arial" w:hAnsi="Arial" w:cs="Arial"/>
          <w:sz w:val="22"/>
          <w:szCs w:val="22"/>
        </w:rPr>
      </w:pPr>
    </w:p>
    <w:p w14:paraId="5C4EA899" w14:textId="50A6CB4D" w:rsidR="0015117B" w:rsidRPr="001B6D44" w:rsidRDefault="0015117B" w:rsidP="00705CD8">
      <w:pPr>
        <w:jc w:val="both"/>
        <w:rPr>
          <w:rFonts w:ascii="Arial" w:hAnsi="Arial" w:cs="Arial"/>
          <w:sz w:val="22"/>
          <w:szCs w:val="22"/>
        </w:rPr>
      </w:pPr>
    </w:p>
    <w:p w14:paraId="29D21B05" w14:textId="77777777" w:rsidR="0015117B" w:rsidRPr="001B6D44" w:rsidRDefault="0015117B" w:rsidP="00705CD8">
      <w:pPr>
        <w:jc w:val="both"/>
        <w:rPr>
          <w:rFonts w:ascii="Arial" w:hAnsi="Arial" w:cs="Arial"/>
          <w:sz w:val="22"/>
          <w:szCs w:val="22"/>
        </w:rPr>
      </w:pPr>
    </w:p>
    <w:p w14:paraId="02B04DD2" w14:textId="7B5BB249" w:rsidR="008748E4" w:rsidRPr="001B6D44" w:rsidRDefault="008748E4" w:rsidP="00705CD8">
      <w:pPr>
        <w:jc w:val="both"/>
        <w:rPr>
          <w:rFonts w:ascii="Arial" w:hAnsi="Arial" w:cs="Arial"/>
          <w:sz w:val="22"/>
          <w:szCs w:val="22"/>
        </w:rPr>
      </w:pPr>
    </w:p>
    <w:p w14:paraId="7361549A" w14:textId="77F7827E" w:rsidR="00A34B0C" w:rsidRPr="001B6D44" w:rsidRDefault="00A34B0C" w:rsidP="00705CD8">
      <w:pPr>
        <w:jc w:val="both"/>
        <w:rPr>
          <w:rFonts w:ascii="Arial" w:hAnsi="Arial" w:cs="Arial"/>
          <w:sz w:val="22"/>
          <w:szCs w:val="22"/>
        </w:rPr>
      </w:pPr>
    </w:p>
    <w:p w14:paraId="6D560100" w14:textId="17714621" w:rsidR="00A34B0C" w:rsidRPr="001B6D44" w:rsidRDefault="00A34B0C" w:rsidP="00705CD8">
      <w:pPr>
        <w:jc w:val="both"/>
        <w:rPr>
          <w:rFonts w:ascii="Arial" w:hAnsi="Arial" w:cs="Arial"/>
          <w:sz w:val="22"/>
          <w:szCs w:val="22"/>
        </w:rPr>
      </w:pPr>
    </w:p>
    <w:p w14:paraId="6F9C0D78" w14:textId="50BD983F" w:rsidR="00A34B0C" w:rsidRPr="001B6D44" w:rsidRDefault="00A34B0C" w:rsidP="00705CD8">
      <w:pPr>
        <w:jc w:val="both"/>
        <w:rPr>
          <w:rFonts w:ascii="Arial" w:hAnsi="Arial" w:cs="Arial"/>
          <w:sz w:val="22"/>
          <w:szCs w:val="22"/>
        </w:rPr>
      </w:pPr>
    </w:p>
    <w:p w14:paraId="6C185020" w14:textId="2BA1D56C" w:rsidR="00A34B0C" w:rsidRPr="001B6D44" w:rsidRDefault="000D739D" w:rsidP="00A34B0C">
      <w:pPr>
        <w:jc w:val="center"/>
        <w:rPr>
          <w:rFonts w:ascii="Arial" w:hAnsi="Arial" w:cs="Arial"/>
          <w:sz w:val="22"/>
          <w:szCs w:val="22"/>
        </w:rPr>
      </w:pPr>
      <w:r w:rsidRPr="001B6D44">
        <w:rPr>
          <w:rFonts w:ascii="Arial" w:hAnsi="Arial" w:cs="Arial"/>
          <w:noProof/>
          <w:sz w:val="22"/>
          <w:szCs w:val="22"/>
          <w:lang w:val="en-PH" w:eastAsia="en-PH"/>
        </w:rPr>
        <w:drawing>
          <wp:inline distT="0" distB="0" distL="0" distR="0" wp14:anchorId="3A6FD67F" wp14:editId="2C574940">
            <wp:extent cx="3402909" cy="5938749"/>
            <wp:effectExtent l="0" t="0" r="762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5509" r="7157" b="18711"/>
                    <a:stretch/>
                  </pic:blipFill>
                  <pic:spPr bwMode="auto">
                    <a:xfrm>
                      <a:off x="0" y="0"/>
                      <a:ext cx="3405150" cy="5942659"/>
                    </a:xfrm>
                    <a:prstGeom prst="rect">
                      <a:avLst/>
                    </a:prstGeom>
                    <a:noFill/>
                    <a:ln>
                      <a:noFill/>
                    </a:ln>
                    <a:extLst>
                      <a:ext uri="{53640926-AAD7-44D8-BBD7-CCE9431645EC}">
                        <a14:shadowObscured xmlns:a14="http://schemas.microsoft.com/office/drawing/2010/main"/>
                      </a:ext>
                    </a:extLst>
                  </pic:spPr>
                </pic:pic>
              </a:graphicData>
            </a:graphic>
          </wp:inline>
        </w:drawing>
      </w:r>
    </w:p>
    <w:p w14:paraId="7BC6CDE3" w14:textId="77777777" w:rsidR="00A34B0C" w:rsidRPr="001B6D44" w:rsidRDefault="00A34B0C" w:rsidP="00A34B0C">
      <w:pPr>
        <w:jc w:val="center"/>
        <w:rPr>
          <w:rFonts w:ascii="Arial" w:hAnsi="Arial" w:cs="Arial"/>
          <w:sz w:val="22"/>
          <w:szCs w:val="22"/>
        </w:rPr>
      </w:pPr>
    </w:p>
    <w:p w14:paraId="14D57DD2" w14:textId="567804E1" w:rsidR="00A34B0C" w:rsidRPr="001B6D44" w:rsidRDefault="00613525" w:rsidP="00A34B0C">
      <w:pPr>
        <w:jc w:val="both"/>
        <w:rPr>
          <w:rFonts w:ascii="Arial" w:hAnsi="Arial" w:cs="Arial"/>
          <w:sz w:val="22"/>
          <w:szCs w:val="22"/>
        </w:rPr>
      </w:pPr>
      <w:bookmarkStart w:id="26" w:name="_Toc14245589"/>
      <w:r w:rsidRPr="001B6D44">
        <w:rPr>
          <w:rStyle w:val="MyHeaderChar"/>
        </w:rPr>
        <w:t xml:space="preserve">Fig. </w:t>
      </w:r>
      <w:r w:rsidR="004C1428" w:rsidRPr="001B6D44">
        <w:rPr>
          <w:rStyle w:val="MyHeaderChar"/>
        </w:rPr>
        <w:t>S</w:t>
      </w:r>
      <w:r w:rsidR="00F9175A" w:rsidRPr="001B6D44">
        <w:rPr>
          <w:rStyle w:val="MyHeaderChar"/>
        </w:rPr>
        <w:t>21</w:t>
      </w:r>
      <w:r w:rsidR="00A34B0C" w:rsidRPr="001B6D44">
        <w:rPr>
          <w:rStyle w:val="MyHeaderChar"/>
        </w:rPr>
        <w:t>: Comparison of scAlign alignment of pancrea</w:t>
      </w:r>
      <w:r w:rsidR="0086445F" w:rsidRPr="001B6D44">
        <w:rPr>
          <w:rStyle w:val="MyHeaderChar"/>
        </w:rPr>
        <w:t>tic</w:t>
      </w:r>
      <w:r w:rsidR="00A34B0C" w:rsidRPr="001B6D44">
        <w:rPr>
          <w:rStyle w:val="MyHeaderChar"/>
        </w:rPr>
        <w:t xml:space="preserve"> islet cells using each </w:t>
      </w:r>
      <w:r w:rsidR="0086445F" w:rsidRPr="001B6D44">
        <w:rPr>
          <w:rStyle w:val="MyHeaderChar"/>
        </w:rPr>
        <w:t xml:space="preserve">protocol </w:t>
      </w:r>
      <w:r w:rsidR="00A34B0C" w:rsidRPr="001B6D44">
        <w:rPr>
          <w:rStyle w:val="MyHeaderChar"/>
        </w:rPr>
        <w:t>as a reference.</w:t>
      </w:r>
      <w:bookmarkEnd w:id="26"/>
      <w:r w:rsidR="00A34B0C" w:rsidRPr="001B6D44">
        <w:rPr>
          <w:rFonts w:ascii="Arial" w:hAnsi="Arial" w:cs="Arial"/>
          <w:b/>
          <w:sz w:val="22"/>
          <w:szCs w:val="22"/>
        </w:rPr>
        <w:t xml:space="preserve"> </w:t>
      </w:r>
      <w:r w:rsidR="00A34B0C" w:rsidRPr="001B6D44">
        <w:rPr>
          <w:rFonts w:ascii="Arial" w:hAnsi="Arial" w:cs="Arial"/>
          <w:sz w:val="22"/>
          <w:szCs w:val="22"/>
        </w:rPr>
        <w:t xml:space="preserve">UMAP visualizations after alignment where a single </w:t>
      </w:r>
      <w:r w:rsidR="0086445F" w:rsidRPr="001B6D44">
        <w:rPr>
          <w:rFonts w:ascii="Arial" w:hAnsi="Arial" w:cs="Arial"/>
          <w:sz w:val="22"/>
          <w:szCs w:val="22"/>
        </w:rPr>
        <w:t xml:space="preserve">protocol </w:t>
      </w:r>
      <w:r w:rsidR="00A34B0C" w:rsidRPr="001B6D44">
        <w:rPr>
          <w:rFonts w:ascii="Arial" w:hAnsi="Arial" w:cs="Arial"/>
          <w:sz w:val="22"/>
          <w:szCs w:val="22"/>
        </w:rPr>
        <w:t>is used as a reference (y-axis) and colored by both platform and cell type (x-axis) annotations.</w:t>
      </w:r>
    </w:p>
    <w:p w14:paraId="14869935" w14:textId="0AB04473" w:rsidR="00A34B0C" w:rsidRPr="001B6D44" w:rsidRDefault="00A34B0C" w:rsidP="00705CD8">
      <w:pPr>
        <w:jc w:val="both"/>
        <w:rPr>
          <w:rFonts w:ascii="Arial" w:hAnsi="Arial" w:cs="Arial"/>
          <w:sz w:val="22"/>
          <w:szCs w:val="22"/>
        </w:rPr>
      </w:pPr>
    </w:p>
    <w:p w14:paraId="273E9A1D" w14:textId="27AB1611" w:rsidR="00A34B0C" w:rsidRPr="001B6D44" w:rsidRDefault="00A34B0C" w:rsidP="00705CD8">
      <w:pPr>
        <w:jc w:val="both"/>
        <w:rPr>
          <w:rFonts w:ascii="Arial" w:hAnsi="Arial" w:cs="Arial"/>
          <w:sz w:val="22"/>
          <w:szCs w:val="22"/>
        </w:rPr>
      </w:pPr>
    </w:p>
    <w:p w14:paraId="697A413F" w14:textId="1225FB23" w:rsidR="00A34B0C" w:rsidRPr="001B6D44" w:rsidRDefault="00A34B0C" w:rsidP="00705CD8">
      <w:pPr>
        <w:jc w:val="both"/>
        <w:rPr>
          <w:rFonts w:ascii="Arial" w:hAnsi="Arial" w:cs="Arial"/>
          <w:sz w:val="22"/>
          <w:szCs w:val="22"/>
        </w:rPr>
      </w:pPr>
    </w:p>
    <w:p w14:paraId="56201ABF" w14:textId="28AEF199" w:rsidR="00A34B0C" w:rsidRPr="001B6D44" w:rsidRDefault="00A34B0C" w:rsidP="00705CD8">
      <w:pPr>
        <w:jc w:val="both"/>
        <w:rPr>
          <w:rFonts w:ascii="Arial" w:hAnsi="Arial" w:cs="Arial"/>
          <w:sz w:val="22"/>
          <w:szCs w:val="22"/>
        </w:rPr>
      </w:pPr>
    </w:p>
    <w:p w14:paraId="5A7736C0" w14:textId="77777777" w:rsidR="00A34B0C" w:rsidRPr="001B6D44" w:rsidRDefault="00A34B0C" w:rsidP="00705CD8">
      <w:pPr>
        <w:jc w:val="both"/>
        <w:rPr>
          <w:rFonts w:ascii="Arial" w:hAnsi="Arial" w:cs="Arial"/>
          <w:sz w:val="22"/>
          <w:szCs w:val="22"/>
        </w:rPr>
      </w:pPr>
    </w:p>
    <w:p w14:paraId="40B506B0" w14:textId="41CBE73A" w:rsidR="008748E4" w:rsidRPr="001B6D44" w:rsidRDefault="006F50CD" w:rsidP="0060534B">
      <w:pPr>
        <w:jc w:val="center"/>
        <w:rPr>
          <w:rFonts w:ascii="Arial" w:hAnsi="Arial" w:cs="Arial"/>
          <w:sz w:val="22"/>
          <w:szCs w:val="22"/>
        </w:rPr>
      </w:pPr>
      <w:r w:rsidRPr="001B6D44">
        <w:rPr>
          <w:rFonts w:ascii="Arial" w:hAnsi="Arial" w:cs="Arial"/>
          <w:noProof/>
          <w:sz w:val="22"/>
          <w:szCs w:val="22"/>
          <w:lang w:val="en-PH" w:eastAsia="en-PH"/>
        </w:rPr>
        <w:lastRenderedPageBreak/>
        <w:drawing>
          <wp:inline distT="0" distB="0" distL="0" distR="0" wp14:anchorId="0313DFA9" wp14:editId="3A44B995">
            <wp:extent cx="5932805" cy="404037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a:extLst>
                        <a:ext uri="{28A0092B-C50C-407E-A947-70E740481C1C}">
                          <a14:useLocalDpi xmlns:a14="http://schemas.microsoft.com/office/drawing/2010/main" val="0"/>
                        </a:ext>
                      </a:extLst>
                    </a:blip>
                    <a:srcRect b="9310"/>
                    <a:stretch/>
                  </pic:blipFill>
                  <pic:spPr bwMode="auto">
                    <a:xfrm>
                      <a:off x="0" y="0"/>
                      <a:ext cx="5932805" cy="4040373"/>
                    </a:xfrm>
                    <a:prstGeom prst="rect">
                      <a:avLst/>
                    </a:prstGeom>
                    <a:noFill/>
                    <a:ln>
                      <a:noFill/>
                    </a:ln>
                    <a:extLst>
                      <a:ext uri="{53640926-AAD7-44D8-BBD7-CCE9431645EC}">
                        <a14:shadowObscured xmlns:a14="http://schemas.microsoft.com/office/drawing/2010/main"/>
                      </a:ext>
                    </a:extLst>
                  </pic:spPr>
                </pic:pic>
              </a:graphicData>
            </a:graphic>
          </wp:inline>
        </w:drawing>
      </w:r>
    </w:p>
    <w:p w14:paraId="38F728E3" w14:textId="7CE8640D" w:rsidR="008748E4" w:rsidRPr="001B6D44" w:rsidRDefault="008748E4" w:rsidP="00705CD8">
      <w:pPr>
        <w:jc w:val="both"/>
        <w:rPr>
          <w:rFonts w:ascii="Arial" w:hAnsi="Arial" w:cs="Arial"/>
          <w:sz w:val="22"/>
          <w:szCs w:val="22"/>
        </w:rPr>
      </w:pPr>
    </w:p>
    <w:p w14:paraId="69C60D65" w14:textId="2A6585EE" w:rsidR="008748E4" w:rsidRPr="001B6D44" w:rsidRDefault="00613525" w:rsidP="009B75B5">
      <w:pPr>
        <w:jc w:val="both"/>
        <w:rPr>
          <w:rFonts w:ascii="Arial" w:hAnsi="Arial" w:cs="Arial"/>
          <w:sz w:val="22"/>
          <w:szCs w:val="22"/>
        </w:rPr>
      </w:pPr>
      <w:bookmarkStart w:id="27" w:name="_Toc14245590"/>
      <w:r w:rsidRPr="001B6D44">
        <w:rPr>
          <w:rStyle w:val="MyHeaderChar"/>
        </w:rPr>
        <w:t>Fig.</w:t>
      </w:r>
      <w:r w:rsidR="008748E4" w:rsidRPr="001B6D44">
        <w:rPr>
          <w:rStyle w:val="MyHeaderChar"/>
        </w:rPr>
        <w:t xml:space="preserve"> </w:t>
      </w:r>
      <w:r w:rsidR="004C1428" w:rsidRPr="001B6D44">
        <w:rPr>
          <w:rStyle w:val="MyHeaderChar"/>
        </w:rPr>
        <w:t>S</w:t>
      </w:r>
      <w:r w:rsidR="00F9175A" w:rsidRPr="001B6D44">
        <w:rPr>
          <w:rStyle w:val="MyHeaderChar"/>
        </w:rPr>
        <w:t>22</w:t>
      </w:r>
      <w:r w:rsidR="008748E4" w:rsidRPr="001B6D44">
        <w:rPr>
          <w:rStyle w:val="MyHeaderChar"/>
        </w:rPr>
        <w:t xml:space="preserve">: </w:t>
      </w:r>
      <w:r w:rsidR="00BC4BDD" w:rsidRPr="001B6D44">
        <w:rPr>
          <w:rStyle w:val="MyHeaderChar"/>
        </w:rPr>
        <w:t xml:space="preserve">scVI </w:t>
      </w:r>
      <w:r w:rsidR="00DB23EB" w:rsidRPr="001B6D44">
        <w:rPr>
          <w:rStyle w:val="MyHeaderChar"/>
        </w:rPr>
        <w:t xml:space="preserve">grid </w:t>
      </w:r>
      <w:r w:rsidR="00BC4BDD" w:rsidRPr="001B6D44">
        <w:rPr>
          <w:rStyle w:val="MyHeaderChar"/>
        </w:rPr>
        <w:t>parameter search procedure identifies optimal parameterization</w:t>
      </w:r>
      <w:r w:rsidR="008748E4" w:rsidRPr="001B6D44">
        <w:rPr>
          <w:rStyle w:val="MyHeaderChar"/>
        </w:rPr>
        <w:t>.</w:t>
      </w:r>
      <w:bookmarkEnd w:id="27"/>
      <w:r w:rsidR="008748E4" w:rsidRPr="001B6D44">
        <w:rPr>
          <w:rFonts w:ascii="Arial" w:hAnsi="Arial" w:cs="Arial"/>
          <w:b/>
          <w:sz w:val="22"/>
          <w:szCs w:val="22"/>
        </w:rPr>
        <w:t xml:space="preserve"> </w:t>
      </w:r>
      <w:r w:rsidR="00BC4BDD" w:rsidRPr="001B6D44">
        <w:rPr>
          <w:rFonts w:ascii="Arial" w:hAnsi="Arial" w:cs="Arial"/>
          <w:sz w:val="22"/>
          <w:szCs w:val="22"/>
        </w:rPr>
        <w:t>(</w:t>
      </w:r>
      <w:r w:rsidR="00BC4BDD" w:rsidRPr="001B6D44">
        <w:rPr>
          <w:rFonts w:ascii="Arial" w:hAnsi="Arial" w:cs="Arial"/>
          <w:b/>
          <w:sz w:val="22"/>
          <w:szCs w:val="22"/>
        </w:rPr>
        <w:t>a</w:t>
      </w:r>
      <w:r w:rsidR="00BC4BDD" w:rsidRPr="001B6D44">
        <w:rPr>
          <w:rFonts w:ascii="Arial" w:hAnsi="Arial" w:cs="Arial"/>
          <w:sz w:val="22"/>
          <w:szCs w:val="22"/>
        </w:rPr>
        <w:t>)</w:t>
      </w:r>
      <w:r w:rsidR="00DB23EB" w:rsidRPr="001B6D44">
        <w:rPr>
          <w:rFonts w:ascii="Arial" w:hAnsi="Arial" w:cs="Arial"/>
          <w:sz w:val="22"/>
          <w:szCs w:val="22"/>
        </w:rPr>
        <w:t xml:space="preserve"> (left)</w:t>
      </w:r>
      <w:r w:rsidR="00BC4BDD" w:rsidRPr="001B6D44">
        <w:rPr>
          <w:rFonts w:ascii="Arial" w:hAnsi="Arial" w:cs="Arial"/>
          <w:sz w:val="22"/>
          <w:szCs w:val="22"/>
        </w:rPr>
        <w:t xml:space="preserve"> tSNE visualization shows the latent dimensions </w:t>
      </w:r>
      <w:r w:rsidR="00DB23EB" w:rsidRPr="001B6D44">
        <w:rPr>
          <w:rFonts w:ascii="Arial" w:hAnsi="Arial" w:cs="Arial"/>
          <w:sz w:val="22"/>
          <w:szCs w:val="22"/>
        </w:rPr>
        <w:t xml:space="preserve">inferred by </w:t>
      </w:r>
      <w:r w:rsidR="00BC4BDD" w:rsidRPr="001B6D44">
        <w:rPr>
          <w:rFonts w:ascii="Arial" w:hAnsi="Arial" w:cs="Arial"/>
          <w:sz w:val="22"/>
          <w:szCs w:val="22"/>
        </w:rPr>
        <w:t>scVI</w:t>
      </w:r>
      <w:r w:rsidR="00DB23EB" w:rsidRPr="001B6D44">
        <w:rPr>
          <w:rFonts w:ascii="Arial" w:hAnsi="Arial" w:cs="Arial"/>
          <w:sz w:val="22"/>
          <w:szCs w:val="22"/>
        </w:rPr>
        <w:t>,</w:t>
      </w:r>
      <w:r w:rsidR="00BC4BDD" w:rsidRPr="001B6D44">
        <w:rPr>
          <w:rFonts w:ascii="Arial" w:hAnsi="Arial" w:cs="Arial"/>
          <w:sz w:val="22"/>
          <w:szCs w:val="22"/>
        </w:rPr>
        <w:t xml:space="preserve"> colored by batch (condition) and cell</w:t>
      </w:r>
      <w:r w:rsidR="00DB23EB" w:rsidRPr="001B6D44">
        <w:rPr>
          <w:rFonts w:ascii="Arial" w:hAnsi="Arial" w:cs="Arial"/>
          <w:sz w:val="22"/>
          <w:szCs w:val="22"/>
        </w:rPr>
        <w:t xml:space="preserve"> </w:t>
      </w:r>
      <w:r w:rsidR="00BC4BDD" w:rsidRPr="001B6D44">
        <w:rPr>
          <w:rFonts w:ascii="Arial" w:hAnsi="Arial" w:cs="Arial"/>
          <w:sz w:val="22"/>
          <w:szCs w:val="22"/>
        </w:rPr>
        <w:t>type</w:t>
      </w:r>
      <w:r w:rsidR="00DB23EB" w:rsidRPr="001B6D44">
        <w:rPr>
          <w:rFonts w:ascii="Arial" w:hAnsi="Arial" w:cs="Arial"/>
          <w:sz w:val="22"/>
          <w:szCs w:val="22"/>
        </w:rPr>
        <w:t>,</w:t>
      </w:r>
      <w:r w:rsidR="00BC4BDD" w:rsidRPr="001B6D44">
        <w:rPr>
          <w:rFonts w:ascii="Arial" w:hAnsi="Arial" w:cs="Arial"/>
          <w:sz w:val="22"/>
          <w:szCs w:val="22"/>
        </w:rPr>
        <w:t xml:space="preserve"> after alignment</w:t>
      </w:r>
      <w:r w:rsidR="00DB23EB" w:rsidRPr="001B6D44">
        <w:rPr>
          <w:rFonts w:ascii="Arial" w:hAnsi="Arial" w:cs="Arial"/>
          <w:sz w:val="22"/>
          <w:szCs w:val="22"/>
        </w:rPr>
        <w:t xml:space="preserve"> using the optimal parameters identified by grid search</w:t>
      </w:r>
      <w:r w:rsidR="00BC4BDD" w:rsidRPr="001B6D44">
        <w:rPr>
          <w:rFonts w:ascii="Arial" w:hAnsi="Arial" w:cs="Arial"/>
          <w:sz w:val="22"/>
          <w:szCs w:val="22"/>
        </w:rPr>
        <w:t xml:space="preserve">. </w:t>
      </w:r>
      <w:r w:rsidR="00DB23EB" w:rsidRPr="001B6D44">
        <w:rPr>
          <w:rFonts w:ascii="Arial" w:hAnsi="Arial" w:cs="Arial"/>
          <w:sz w:val="22"/>
          <w:szCs w:val="22"/>
        </w:rPr>
        <w:t xml:space="preserve">(right) </w:t>
      </w:r>
      <w:r w:rsidR="00BC4BDD" w:rsidRPr="001B6D44">
        <w:rPr>
          <w:rFonts w:ascii="Arial" w:hAnsi="Arial" w:cs="Arial"/>
          <w:sz w:val="22"/>
          <w:szCs w:val="22"/>
        </w:rPr>
        <w:t xml:space="preserve">Parameter search </w:t>
      </w:r>
      <w:r w:rsidR="009F12FF" w:rsidRPr="001B6D44">
        <w:rPr>
          <w:rFonts w:ascii="Arial" w:hAnsi="Arial" w:cs="Arial"/>
          <w:sz w:val="22"/>
          <w:szCs w:val="22"/>
        </w:rPr>
        <w:t xml:space="preserve">results </w:t>
      </w:r>
      <w:r w:rsidR="00BC4BDD" w:rsidRPr="001B6D44">
        <w:rPr>
          <w:rFonts w:ascii="Arial" w:hAnsi="Arial" w:cs="Arial"/>
          <w:sz w:val="22"/>
          <w:szCs w:val="22"/>
        </w:rPr>
        <w:t xml:space="preserve">for both </w:t>
      </w:r>
      <w:r w:rsidR="00DB23EB" w:rsidRPr="001B6D44">
        <w:rPr>
          <w:rFonts w:ascii="Arial" w:hAnsi="Arial" w:cs="Arial"/>
          <w:sz w:val="22"/>
          <w:szCs w:val="22"/>
        </w:rPr>
        <w:t xml:space="preserve">the </w:t>
      </w:r>
      <w:r w:rsidR="00BC4BDD" w:rsidRPr="001B6D44">
        <w:rPr>
          <w:rFonts w:ascii="Arial" w:hAnsi="Arial" w:cs="Arial"/>
          <w:sz w:val="22"/>
          <w:szCs w:val="22"/>
        </w:rPr>
        <w:t xml:space="preserve">training and test set </w:t>
      </w:r>
      <w:r w:rsidR="009F12FF" w:rsidRPr="001B6D44">
        <w:rPr>
          <w:rFonts w:ascii="Arial" w:hAnsi="Arial" w:cs="Arial"/>
          <w:sz w:val="22"/>
          <w:szCs w:val="22"/>
        </w:rPr>
        <w:t>with respect to log likelihood</w:t>
      </w:r>
      <w:r w:rsidR="00DB23EB" w:rsidRPr="001B6D44">
        <w:rPr>
          <w:rFonts w:ascii="Arial" w:hAnsi="Arial" w:cs="Arial"/>
          <w:sz w:val="22"/>
          <w:szCs w:val="22"/>
        </w:rPr>
        <w:t>,</w:t>
      </w:r>
      <w:r w:rsidR="009F12FF" w:rsidRPr="001B6D44">
        <w:rPr>
          <w:rFonts w:ascii="Arial" w:hAnsi="Arial" w:cs="Arial"/>
          <w:sz w:val="22"/>
          <w:szCs w:val="22"/>
        </w:rPr>
        <w:t xml:space="preserve"> where </w:t>
      </w:r>
      <w:r w:rsidR="00DB23EB" w:rsidRPr="001B6D44">
        <w:rPr>
          <w:rFonts w:ascii="Arial" w:hAnsi="Arial" w:cs="Arial"/>
          <w:sz w:val="22"/>
          <w:szCs w:val="22"/>
        </w:rPr>
        <w:t xml:space="preserve">the </w:t>
      </w:r>
      <w:r w:rsidR="009F12FF" w:rsidRPr="001B6D44">
        <w:rPr>
          <w:rFonts w:ascii="Arial" w:hAnsi="Arial" w:cs="Arial"/>
          <w:sz w:val="22"/>
          <w:szCs w:val="22"/>
        </w:rPr>
        <w:t xml:space="preserve">x-axis is </w:t>
      </w:r>
      <w:r w:rsidR="00DB23EB" w:rsidRPr="001B6D44">
        <w:rPr>
          <w:rFonts w:ascii="Arial" w:hAnsi="Arial" w:cs="Arial"/>
          <w:sz w:val="22"/>
          <w:szCs w:val="22"/>
        </w:rPr>
        <w:t xml:space="preserve">the </w:t>
      </w:r>
      <w:r w:rsidR="009F12FF" w:rsidRPr="001B6D44">
        <w:rPr>
          <w:rFonts w:ascii="Arial" w:hAnsi="Arial" w:cs="Arial"/>
          <w:sz w:val="22"/>
          <w:szCs w:val="22"/>
        </w:rPr>
        <w:t xml:space="preserve">learning rate and y-axis is </w:t>
      </w:r>
      <w:r w:rsidR="00DB23EB" w:rsidRPr="001B6D44">
        <w:rPr>
          <w:rFonts w:ascii="Arial" w:hAnsi="Arial" w:cs="Arial"/>
          <w:sz w:val="22"/>
          <w:szCs w:val="22"/>
        </w:rPr>
        <w:t xml:space="preserve">the </w:t>
      </w:r>
      <w:r w:rsidR="009F12FF" w:rsidRPr="001B6D44">
        <w:rPr>
          <w:rFonts w:ascii="Arial" w:hAnsi="Arial" w:cs="Arial"/>
          <w:sz w:val="22"/>
          <w:szCs w:val="22"/>
        </w:rPr>
        <w:t>number of epochs for the respective number of network layers</w:t>
      </w:r>
      <w:r w:rsidR="00BC4BDD" w:rsidRPr="001B6D44">
        <w:rPr>
          <w:rFonts w:ascii="Arial" w:hAnsi="Arial" w:cs="Arial"/>
          <w:sz w:val="22"/>
          <w:szCs w:val="22"/>
        </w:rPr>
        <w:t>.</w:t>
      </w:r>
      <w:r w:rsidR="0060534B" w:rsidRPr="001B6D44">
        <w:rPr>
          <w:rFonts w:ascii="Arial" w:hAnsi="Arial" w:cs="Arial"/>
          <w:sz w:val="22"/>
          <w:szCs w:val="22"/>
        </w:rPr>
        <w:t xml:space="preserve"> (</w:t>
      </w:r>
      <w:r w:rsidR="0060534B" w:rsidRPr="001B6D44">
        <w:rPr>
          <w:rFonts w:ascii="Arial" w:hAnsi="Arial" w:cs="Arial"/>
          <w:b/>
          <w:sz w:val="22"/>
          <w:szCs w:val="22"/>
        </w:rPr>
        <w:t>b-c</w:t>
      </w:r>
      <w:r w:rsidR="0060534B" w:rsidRPr="001B6D44">
        <w:rPr>
          <w:rFonts w:ascii="Arial" w:hAnsi="Arial" w:cs="Arial"/>
          <w:sz w:val="22"/>
          <w:szCs w:val="22"/>
        </w:rPr>
        <w:t xml:space="preserve">) </w:t>
      </w:r>
      <w:r w:rsidR="00A56BAD" w:rsidRPr="001B6D44">
        <w:rPr>
          <w:rFonts w:ascii="Arial" w:hAnsi="Arial" w:cs="Arial"/>
          <w:sz w:val="22"/>
          <w:szCs w:val="22"/>
        </w:rPr>
        <w:t>S</w:t>
      </w:r>
      <w:r w:rsidR="00DB23EB" w:rsidRPr="001B6D44">
        <w:rPr>
          <w:rFonts w:ascii="Arial" w:hAnsi="Arial" w:cs="Arial"/>
          <w:sz w:val="22"/>
          <w:szCs w:val="22"/>
        </w:rPr>
        <w:t xml:space="preserve">ame as </w:t>
      </w:r>
      <w:r w:rsidR="0060534B" w:rsidRPr="001B6D44">
        <w:rPr>
          <w:rFonts w:ascii="Arial" w:hAnsi="Arial" w:cs="Arial"/>
          <w:sz w:val="22"/>
          <w:szCs w:val="22"/>
        </w:rPr>
        <w:t>(a)</w:t>
      </w:r>
      <w:r w:rsidR="00A56BAD" w:rsidRPr="001B6D44">
        <w:rPr>
          <w:rFonts w:ascii="Arial" w:hAnsi="Arial" w:cs="Arial"/>
          <w:sz w:val="22"/>
          <w:szCs w:val="22"/>
        </w:rPr>
        <w:t>,</w:t>
      </w:r>
      <w:r w:rsidR="0060534B" w:rsidRPr="001B6D44">
        <w:rPr>
          <w:rFonts w:ascii="Arial" w:hAnsi="Arial" w:cs="Arial"/>
          <w:sz w:val="22"/>
          <w:szCs w:val="22"/>
        </w:rPr>
        <w:t xml:space="preserve"> but for different </w:t>
      </w:r>
      <w:r w:rsidR="00BF7312" w:rsidRPr="001B6D44">
        <w:rPr>
          <w:rFonts w:ascii="Arial" w:hAnsi="Arial" w:cs="Arial"/>
          <w:sz w:val="22"/>
          <w:szCs w:val="22"/>
        </w:rPr>
        <w:t>numbers of hidden layers in the network</w:t>
      </w:r>
      <w:r w:rsidR="0060534B" w:rsidRPr="001B6D44">
        <w:rPr>
          <w:rFonts w:ascii="Arial" w:hAnsi="Arial" w:cs="Arial"/>
          <w:sz w:val="22"/>
          <w:szCs w:val="22"/>
        </w:rPr>
        <w:t>.</w:t>
      </w:r>
      <w:r w:rsidR="009F12FF" w:rsidRPr="001B6D44">
        <w:rPr>
          <w:rFonts w:ascii="Arial" w:hAnsi="Arial" w:cs="Arial"/>
          <w:sz w:val="22"/>
          <w:szCs w:val="22"/>
        </w:rPr>
        <w:t xml:space="preserve"> </w:t>
      </w:r>
    </w:p>
    <w:p w14:paraId="7A5353E2" w14:textId="3C4C8117" w:rsidR="008748E4" w:rsidRPr="001B6D44" w:rsidRDefault="008748E4" w:rsidP="00705CD8">
      <w:pPr>
        <w:jc w:val="both"/>
        <w:rPr>
          <w:rFonts w:ascii="Arial" w:hAnsi="Arial" w:cs="Arial"/>
          <w:sz w:val="22"/>
          <w:szCs w:val="22"/>
        </w:rPr>
      </w:pPr>
    </w:p>
    <w:p w14:paraId="5E012EF6" w14:textId="6E738AE0" w:rsidR="00C90F06" w:rsidRPr="001B6D44" w:rsidRDefault="00C90F06" w:rsidP="00705CD8">
      <w:pPr>
        <w:jc w:val="both"/>
        <w:rPr>
          <w:rFonts w:ascii="Arial" w:hAnsi="Arial" w:cs="Arial"/>
          <w:sz w:val="22"/>
          <w:szCs w:val="22"/>
        </w:rPr>
      </w:pPr>
    </w:p>
    <w:p w14:paraId="61A3A8B6" w14:textId="5E8C3957" w:rsidR="00C90F06" w:rsidRPr="001B6D44" w:rsidRDefault="00C90F06" w:rsidP="00705CD8">
      <w:pPr>
        <w:jc w:val="both"/>
        <w:rPr>
          <w:rFonts w:ascii="Arial" w:hAnsi="Arial" w:cs="Arial"/>
          <w:sz w:val="22"/>
          <w:szCs w:val="22"/>
        </w:rPr>
      </w:pPr>
    </w:p>
    <w:p w14:paraId="448095AC" w14:textId="13FAC3E0" w:rsidR="00C90F06" w:rsidRPr="001B6D44" w:rsidRDefault="00C90F06" w:rsidP="00705CD8">
      <w:pPr>
        <w:jc w:val="both"/>
        <w:rPr>
          <w:rFonts w:ascii="Arial" w:hAnsi="Arial" w:cs="Arial"/>
          <w:sz w:val="22"/>
          <w:szCs w:val="22"/>
        </w:rPr>
      </w:pPr>
    </w:p>
    <w:p w14:paraId="16391A6E" w14:textId="27B7AE53" w:rsidR="00C90F06" w:rsidRPr="001B6D44" w:rsidRDefault="00C90F06" w:rsidP="00705CD8">
      <w:pPr>
        <w:jc w:val="both"/>
        <w:rPr>
          <w:rFonts w:ascii="Arial" w:hAnsi="Arial" w:cs="Arial"/>
          <w:sz w:val="22"/>
          <w:szCs w:val="22"/>
        </w:rPr>
      </w:pPr>
    </w:p>
    <w:p w14:paraId="4CA7811D" w14:textId="51112301" w:rsidR="00C90F06" w:rsidRPr="001B6D44" w:rsidRDefault="00C90F06" w:rsidP="00705CD8">
      <w:pPr>
        <w:jc w:val="both"/>
        <w:rPr>
          <w:rFonts w:ascii="Arial" w:hAnsi="Arial" w:cs="Arial"/>
          <w:sz w:val="22"/>
          <w:szCs w:val="22"/>
        </w:rPr>
      </w:pPr>
    </w:p>
    <w:p w14:paraId="28A71B1C" w14:textId="2DC7D0D2" w:rsidR="00C90F06" w:rsidRPr="001B6D44" w:rsidRDefault="00C90F06" w:rsidP="00705CD8">
      <w:pPr>
        <w:jc w:val="both"/>
        <w:rPr>
          <w:rFonts w:ascii="Arial" w:hAnsi="Arial" w:cs="Arial"/>
          <w:sz w:val="22"/>
          <w:szCs w:val="22"/>
        </w:rPr>
      </w:pPr>
    </w:p>
    <w:p w14:paraId="595404E1" w14:textId="60168663" w:rsidR="001B056E" w:rsidRPr="001B6D44" w:rsidRDefault="00CE3AE0" w:rsidP="005C57A2">
      <w:pPr>
        <w:jc w:val="both"/>
        <w:rPr>
          <w:rFonts w:ascii="Arial" w:hAnsi="Arial" w:cs="Arial"/>
          <w:sz w:val="22"/>
          <w:szCs w:val="22"/>
        </w:rPr>
      </w:pPr>
      <w:r w:rsidRPr="001B6D44">
        <w:rPr>
          <w:rFonts w:ascii="Arial" w:hAnsi="Arial" w:cs="Arial"/>
          <w:sz w:val="22"/>
          <w:szCs w:val="22"/>
        </w:rPr>
        <w:t xml:space="preserve"> </w:t>
      </w:r>
    </w:p>
    <w:sectPr w:rsidR="001B056E" w:rsidRPr="001B6D44" w:rsidSect="001347EC">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11E362" w14:textId="77777777" w:rsidR="00B355FE" w:rsidRDefault="00B355FE" w:rsidP="00B144C8">
      <w:r>
        <w:separator/>
      </w:r>
    </w:p>
  </w:endnote>
  <w:endnote w:type="continuationSeparator" w:id="0">
    <w:p w14:paraId="35C3BB7E" w14:textId="77777777" w:rsidR="00B355FE" w:rsidRDefault="00B355FE" w:rsidP="00B1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6947224"/>
      <w:docPartObj>
        <w:docPartGallery w:val="Page Numbers (Bottom of Page)"/>
        <w:docPartUnique/>
      </w:docPartObj>
    </w:sdtPr>
    <w:sdtEndPr/>
    <w:sdtContent>
      <w:sdt>
        <w:sdtPr>
          <w:id w:val="-1769616900"/>
          <w:docPartObj>
            <w:docPartGallery w:val="Page Numbers (Top of Page)"/>
            <w:docPartUnique/>
          </w:docPartObj>
        </w:sdtPr>
        <w:sdtEndPr/>
        <w:sdtContent>
          <w:p w14:paraId="5D061900" w14:textId="0C23938D" w:rsidR="00924318" w:rsidRDefault="00924318">
            <w:pPr>
              <w:pStyle w:val="Footer"/>
              <w:jc w:val="right"/>
            </w:pPr>
            <w:r>
              <w:t xml:space="preserve">Page </w:t>
            </w:r>
            <w:r>
              <w:rPr>
                <w:b/>
                <w:bCs/>
              </w:rPr>
              <w:fldChar w:fldCharType="begin"/>
            </w:r>
            <w:r>
              <w:rPr>
                <w:b/>
                <w:bCs/>
              </w:rPr>
              <w:instrText xml:space="preserve"> PAGE </w:instrText>
            </w:r>
            <w:r>
              <w:rPr>
                <w:b/>
                <w:bCs/>
              </w:rPr>
              <w:fldChar w:fldCharType="separate"/>
            </w:r>
            <w:r w:rsidR="00FE71A3">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FE71A3">
              <w:rPr>
                <w:b/>
                <w:bCs/>
                <w:noProof/>
              </w:rPr>
              <w:t>24</w:t>
            </w:r>
            <w:r>
              <w:rPr>
                <w:b/>
                <w:bCs/>
              </w:rPr>
              <w:fldChar w:fldCharType="end"/>
            </w:r>
          </w:p>
        </w:sdtContent>
      </w:sdt>
    </w:sdtContent>
  </w:sdt>
  <w:p w14:paraId="58B65F89" w14:textId="77777777" w:rsidR="00924318" w:rsidRDefault="009243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88F20" w14:textId="77777777" w:rsidR="00B355FE" w:rsidRDefault="00B355FE" w:rsidP="00B144C8">
      <w:r>
        <w:separator/>
      </w:r>
    </w:p>
  </w:footnote>
  <w:footnote w:type="continuationSeparator" w:id="0">
    <w:p w14:paraId="708F0E7E" w14:textId="77777777" w:rsidR="00B355FE" w:rsidRDefault="00B355FE" w:rsidP="00B144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377E9"/>
    <w:multiLevelType w:val="hybridMultilevel"/>
    <w:tmpl w:val="12E4F316"/>
    <w:lvl w:ilvl="0" w:tplc="4ECC3E20">
      <w:start w:val="1"/>
      <w:numFmt w:val="bullet"/>
      <w:lvlText w:val=""/>
      <w:lvlJc w:val="left"/>
      <w:pPr>
        <w:ind w:left="720" w:hanging="360"/>
      </w:pPr>
      <w:rPr>
        <w:rFonts w:ascii="Symbol" w:hAnsi="Symbol" w:hint="default"/>
      </w:rPr>
    </w:lvl>
    <w:lvl w:ilvl="1" w:tplc="B4AE1988">
      <w:start w:val="1"/>
      <w:numFmt w:val="bullet"/>
      <w:lvlText w:val="o"/>
      <w:lvlJc w:val="left"/>
      <w:pPr>
        <w:ind w:left="1440" w:hanging="360"/>
      </w:pPr>
      <w:rPr>
        <w:rFonts w:ascii="Courier New" w:hAnsi="Courier New" w:hint="default"/>
      </w:rPr>
    </w:lvl>
    <w:lvl w:ilvl="2" w:tplc="F39099C0">
      <w:start w:val="1"/>
      <w:numFmt w:val="bullet"/>
      <w:lvlText w:val=""/>
      <w:lvlJc w:val="left"/>
      <w:pPr>
        <w:ind w:left="2160" w:hanging="360"/>
      </w:pPr>
      <w:rPr>
        <w:rFonts w:ascii="Wingdings" w:hAnsi="Wingdings" w:hint="default"/>
      </w:rPr>
    </w:lvl>
    <w:lvl w:ilvl="3" w:tplc="036CB162">
      <w:start w:val="1"/>
      <w:numFmt w:val="bullet"/>
      <w:lvlText w:val=""/>
      <w:lvlJc w:val="left"/>
      <w:pPr>
        <w:ind w:left="2880" w:hanging="360"/>
      </w:pPr>
      <w:rPr>
        <w:rFonts w:ascii="Symbol" w:hAnsi="Symbol" w:hint="default"/>
      </w:rPr>
    </w:lvl>
    <w:lvl w:ilvl="4" w:tplc="8E9ED2A2">
      <w:start w:val="1"/>
      <w:numFmt w:val="bullet"/>
      <w:lvlText w:val="o"/>
      <w:lvlJc w:val="left"/>
      <w:pPr>
        <w:ind w:left="3600" w:hanging="360"/>
      </w:pPr>
      <w:rPr>
        <w:rFonts w:ascii="Courier New" w:hAnsi="Courier New" w:hint="default"/>
      </w:rPr>
    </w:lvl>
    <w:lvl w:ilvl="5" w:tplc="42AC190C">
      <w:start w:val="1"/>
      <w:numFmt w:val="bullet"/>
      <w:lvlText w:val=""/>
      <w:lvlJc w:val="left"/>
      <w:pPr>
        <w:ind w:left="4320" w:hanging="360"/>
      </w:pPr>
      <w:rPr>
        <w:rFonts w:ascii="Wingdings" w:hAnsi="Wingdings" w:hint="default"/>
      </w:rPr>
    </w:lvl>
    <w:lvl w:ilvl="6" w:tplc="1F321016">
      <w:start w:val="1"/>
      <w:numFmt w:val="bullet"/>
      <w:lvlText w:val=""/>
      <w:lvlJc w:val="left"/>
      <w:pPr>
        <w:ind w:left="5040" w:hanging="360"/>
      </w:pPr>
      <w:rPr>
        <w:rFonts w:ascii="Symbol" w:hAnsi="Symbol" w:hint="default"/>
      </w:rPr>
    </w:lvl>
    <w:lvl w:ilvl="7" w:tplc="60FC1650">
      <w:start w:val="1"/>
      <w:numFmt w:val="bullet"/>
      <w:lvlText w:val="o"/>
      <w:lvlJc w:val="left"/>
      <w:pPr>
        <w:ind w:left="5760" w:hanging="360"/>
      </w:pPr>
      <w:rPr>
        <w:rFonts w:ascii="Courier New" w:hAnsi="Courier New" w:hint="default"/>
      </w:rPr>
    </w:lvl>
    <w:lvl w:ilvl="8" w:tplc="3AD69692">
      <w:start w:val="1"/>
      <w:numFmt w:val="bullet"/>
      <w:lvlText w:val=""/>
      <w:lvlJc w:val="left"/>
      <w:pPr>
        <w:ind w:left="6480" w:hanging="360"/>
      </w:pPr>
      <w:rPr>
        <w:rFonts w:ascii="Wingdings" w:hAnsi="Wingdings" w:hint="default"/>
      </w:rPr>
    </w:lvl>
  </w:abstractNum>
  <w:abstractNum w:abstractNumId="1">
    <w:nsid w:val="33F329D9"/>
    <w:multiLevelType w:val="hybridMultilevel"/>
    <w:tmpl w:val="6254A424"/>
    <w:lvl w:ilvl="0" w:tplc="8A1A783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3C7F5C"/>
    <w:multiLevelType w:val="hybridMultilevel"/>
    <w:tmpl w:val="60FC338C"/>
    <w:lvl w:ilvl="0" w:tplc="FFFFFFFF">
      <w:start w:val="1"/>
      <w:numFmt w:val="bullet"/>
      <w:lvlText w:val=""/>
      <w:lvlJc w:val="left"/>
      <w:pPr>
        <w:ind w:left="720" w:hanging="360"/>
      </w:pPr>
      <w:rPr>
        <w:rFonts w:ascii="Symbol" w:hAnsi="Symbol" w:hint="default"/>
      </w:rPr>
    </w:lvl>
    <w:lvl w:ilvl="1" w:tplc="70B0964A">
      <w:start w:val="1"/>
      <w:numFmt w:val="bullet"/>
      <w:lvlText w:val="o"/>
      <w:lvlJc w:val="left"/>
      <w:pPr>
        <w:ind w:left="1440" w:hanging="360"/>
      </w:pPr>
      <w:rPr>
        <w:rFonts w:ascii="Courier New" w:hAnsi="Courier New" w:hint="default"/>
      </w:rPr>
    </w:lvl>
    <w:lvl w:ilvl="2" w:tplc="0AB644FC">
      <w:start w:val="1"/>
      <w:numFmt w:val="bullet"/>
      <w:lvlText w:val=""/>
      <w:lvlJc w:val="left"/>
      <w:pPr>
        <w:ind w:left="2160" w:hanging="360"/>
      </w:pPr>
      <w:rPr>
        <w:rFonts w:ascii="Wingdings" w:hAnsi="Wingdings" w:hint="default"/>
      </w:rPr>
    </w:lvl>
    <w:lvl w:ilvl="3" w:tplc="078E3E82">
      <w:start w:val="1"/>
      <w:numFmt w:val="bullet"/>
      <w:lvlText w:val=""/>
      <w:lvlJc w:val="left"/>
      <w:pPr>
        <w:ind w:left="2880" w:hanging="360"/>
      </w:pPr>
      <w:rPr>
        <w:rFonts w:ascii="Symbol" w:hAnsi="Symbol" w:hint="default"/>
      </w:rPr>
    </w:lvl>
    <w:lvl w:ilvl="4" w:tplc="72A0F23A">
      <w:start w:val="1"/>
      <w:numFmt w:val="bullet"/>
      <w:lvlText w:val="o"/>
      <w:lvlJc w:val="left"/>
      <w:pPr>
        <w:ind w:left="3600" w:hanging="360"/>
      </w:pPr>
      <w:rPr>
        <w:rFonts w:ascii="Courier New" w:hAnsi="Courier New" w:hint="default"/>
      </w:rPr>
    </w:lvl>
    <w:lvl w:ilvl="5" w:tplc="2D849DF4">
      <w:start w:val="1"/>
      <w:numFmt w:val="bullet"/>
      <w:lvlText w:val=""/>
      <w:lvlJc w:val="left"/>
      <w:pPr>
        <w:ind w:left="4320" w:hanging="360"/>
      </w:pPr>
      <w:rPr>
        <w:rFonts w:ascii="Wingdings" w:hAnsi="Wingdings" w:hint="default"/>
      </w:rPr>
    </w:lvl>
    <w:lvl w:ilvl="6" w:tplc="398618C6">
      <w:start w:val="1"/>
      <w:numFmt w:val="bullet"/>
      <w:lvlText w:val=""/>
      <w:lvlJc w:val="left"/>
      <w:pPr>
        <w:ind w:left="5040" w:hanging="360"/>
      </w:pPr>
      <w:rPr>
        <w:rFonts w:ascii="Symbol" w:hAnsi="Symbol" w:hint="default"/>
      </w:rPr>
    </w:lvl>
    <w:lvl w:ilvl="7" w:tplc="A94C500E">
      <w:start w:val="1"/>
      <w:numFmt w:val="bullet"/>
      <w:lvlText w:val="o"/>
      <w:lvlJc w:val="left"/>
      <w:pPr>
        <w:ind w:left="5760" w:hanging="360"/>
      </w:pPr>
      <w:rPr>
        <w:rFonts w:ascii="Courier New" w:hAnsi="Courier New" w:hint="default"/>
      </w:rPr>
    </w:lvl>
    <w:lvl w:ilvl="8" w:tplc="B0BED5F8">
      <w:start w:val="1"/>
      <w:numFmt w:val="bullet"/>
      <w:lvlText w:val=""/>
      <w:lvlJc w:val="left"/>
      <w:pPr>
        <w:ind w:left="6480" w:hanging="360"/>
      </w:pPr>
      <w:rPr>
        <w:rFonts w:ascii="Wingdings" w:hAnsi="Wingdings" w:hint="default"/>
      </w:rPr>
    </w:lvl>
  </w:abstractNum>
  <w:abstractNum w:abstractNumId="3">
    <w:nsid w:val="45447936"/>
    <w:multiLevelType w:val="hybridMultilevel"/>
    <w:tmpl w:val="1F7E9526"/>
    <w:lvl w:ilvl="0" w:tplc="3FAC258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4A2ECD"/>
    <w:multiLevelType w:val="hybridMultilevel"/>
    <w:tmpl w:val="0C2A1B4E"/>
    <w:lvl w:ilvl="0" w:tplc="416C40D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B30A39"/>
    <w:multiLevelType w:val="hybridMultilevel"/>
    <w:tmpl w:val="32381F2E"/>
    <w:lvl w:ilvl="0" w:tplc="F28A31CE">
      <w:start w:val="1"/>
      <w:numFmt w:val="bullet"/>
      <w:lvlText w:val="-"/>
      <w:lvlJc w:val="left"/>
      <w:pPr>
        <w:ind w:left="720" w:hanging="360"/>
      </w:pPr>
      <w:rPr>
        <w:rFonts w:ascii="Arial" w:eastAsiaTheme="minorEastAsia" w:hAnsi="Aria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7F0D8D"/>
    <w:multiLevelType w:val="hybridMultilevel"/>
    <w:tmpl w:val="102A9926"/>
    <w:lvl w:ilvl="0" w:tplc="B3065ADC">
      <w:start w:val="1"/>
      <w:numFmt w:val="bullet"/>
      <w:lvlText w:val=""/>
      <w:lvlJc w:val="left"/>
      <w:pPr>
        <w:ind w:left="720" w:hanging="360"/>
      </w:pPr>
      <w:rPr>
        <w:rFonts w:ascii="Symbol" w:hAnsi="Symbol" w:hint="default"/>
      </w:rPr>
    </w:lvl>
    <w:lvl w:ilvl="1" w:tplc="07C43292">
      <w:start w:val="1"/>
      <w:numFmt w:val="bullet"/>
      <w:lvlText w:val="o"/>
      <w:lvlJc w:val="left"/>
      <w:pPr>
        <w:ind w:left="1440" w:hanging="360"/>
      </w:pPr>
      <w:rPr>
        <w:rFonts w:ascii="Courier New" w:hAnsi="Courier New" w:hint="default"/>
      </w:rPr>
    </w:lvl>
    <w:lvl w:ilvl="2" w:tplc="892828DE">
      <w:start w:val="1"/>
      <w:numFmt w:val="bullet"/>
      <w:lvlText w:val=""/>
      <w:lvlJc w:val="left"/>
      <w:pPr>
        <w:ind w:left="2160" w:hanging="360"/>
      </w:pPr>
      <w:rPr>
        <w:rFonts w:ascii="Wingdings" w:hAnsi="Wingdings" w:hint="default"/>
      </w:rPr>
    </w:lvl>
    <w:lvl w:ilvl="3" w:tplc="4BAA0A16">
      <w:start w:val="1"/>
      <w:numFmt w:val="bullet"/>
      <w:lvlText w:val=""/>
      <w:lvlJc w:val="left"/>
      <w:pPr>
        <w:ind w:left="2880" w:hanging="360"/>
      </w:pPr>
      <w:rPr>
        <w:rFonts w:ascii="Symbol" w:hAnsi="Symbol" w:hint="default"/>
      </w:rPr>
    </w:lvl>
    <w:lvl w:ilvl="4" w:tplc="56CE9652">
      <w:start w:val="1"/>
      <w:numFmt w:val="bullet"/>
      <w:lvlText w:val="o"/>
      <w:lvlJc w:val="left"/>
      <w:pPr>
        <w:ind w:left="3600" w:hanging="360"/>
      </w:pPr>
      <w:rPr>
        <w:rFonts w:ascii="Courier New" w:hAnsi="Courier New" w:hint="default"/>
      </w:rPr>
    </w:lvl>
    <w:lvl w:ilvl="5" w:tplc="3A38E984">
      <w:start w:val="1"/>
      <w:numFmt w:val="bullet"/>
      <w:lvlText w:val=""/>
      <w:lvlJc w:val="left"/>
      <w:pPr>
        <w:ind w:left="4320" w:hanging="360"/>
      </w:pPr>
      <w:rPr>
        <w:rFonts w:ascii="Wingdings" w:hAnsi="Wingdings" w:hint="default"/>
      </w:rPr>
    </w:lvl>
    <w:lvl w:ilvl="6" w:tplc="EE1683AE">
      <w:start w:val="1"/>
      <w:numFmt w:val="bullet"/>
      <w:lvlText w:val=""/>
      <w:lvlJc w:val="left"/>
      <w:pPr>
        <w:ind w:left="5040" w:hanging="360"/>
      </w:pPr>
      <w:rPr>
        <w:rFonts w:ascii="Symbol" w:hAnsi="Symbol" w:hint="default"/>
      </w:rPr>
    </w:lvl>
    <w:lvl w:ilvl="7" w:tplc="115C5E80">
      <w:start w:val="1"/>
      <w:numFmt w:val="bullet"/>
      <w:lvlText w:val="o"/>
      <w:lvlJc w:val="left"/>
      <w:pPr>
        <w:ind w:left="5760" w:hanging="360"/>
      </w:pPr>
      <w:rPr>
        <w:rFonts w:ascii="Courier New" w:hAnsi="Courier New" w:hint="default"/>
      </w:rPr>
    </w:lvl>
    <w:lvl w:ilvl="8" w:tplc="BF883C1C">
      <w:start w:val="1"/>
      <w:numFmt w:val="bullet"/>
      <w:lvlText w:val=""/>
      <w:lvlJc w:val="left"/>
      <w:pPr>
        <w:ind w:left="6480" w:hanging="360"/>
      </w:pPr>
      <w:rPr>
        <w:rFonts w:ascii="Wingdings" w:hAnsi="Wingdings" w:hint="default"/>
      </w:rPr>
    </w:lvl>
  </w:abstractNum>
  <w:abstractNum w:abstractNumId="7">
    <w:nsid w:val="6AC42752"/>
    <w:multiLevelType w:val="hybridMultilevel"/>
    <w:tmpl w:val="5C72F8F6"/>
    <w:lvl w:ilvl="0" w:tplc="54D0153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C55C40"/>
    <w:multiLevelType w:val="hybridMultilevel"/>
    <w:tmpl w:val="77521782"/>
    <w:lvl w:ilvl="0" w:tplc="41EA391A">
      <w:start w:val="1"/>
      <w:numFmt w:val="bullet"/>
      <w:lvlText w:val=""/>
      <w:lvlJc w:val="left"/>
      <w:pPr>
        <w:ind w:left="720" w:hanging="360"/>
      </w:pPr>
      <w:rPr>
        <w:rFonts w:ascii="Symbol" w:hAnsi="Symbol" w:hint="default"/>
      </w:rPr>
    </w:lvl>
    <w:lvl w:ilvl="1" w:tplc="FE7ED8B4">
      <w:start w:val="1"/>
      <w:numFmt w:val="bullet"/>
      <w:lvlText w:val="o"/>
      <w:lvlJc w:val="left"/>
      <w:pPr>
        <w:ind w:left="1440" w:hanging="360"/>
      </w:pPr>
      <w:rPr>
        <w:rFonts w:ascii="Courier New" w:hAnsi="Courier New" w:hint="default"/>
      </w:rPr>
    </w:lvl>
    <w:lvl w:ilvl="2" w:tplc="1C321AE4">
      <w:start w:val="1"/>
      <w:numFmt w:val="bullet"/>
      <w:lvlText w:val=""/>
      <w:lvlJc w:val="left"/>
      <w:pPr>
        <w:ind w:left="2160" w:hanging="360"/>
      </w:pPr>
      <w:rPr>
        <w:rFonts w:ascii="Wingdings" w:hAnsi="Wingdings" w:hint="default"/>
      </w:rPr>
    </w:lvl>
    <w:lvl w:ilvl="3" w:tplc="EFCAC8D2">
      <w:start w:val="1"/>
      <w:numFmt w:val="bullet"/>
      <w:lvlText w:val=""/>
      <w:lvlJc w:val="left"/>
      <w:pPr>
        <w:ind w:left="2880" w:hanging="360"/>
      </w:pPr>
      <w:rPr>
        <w:rFonts w:ascii="Symbol" w:hAnsi="Symbol" w:hint="default"/>
      </w:rPr>
    </w:lvl>
    <w:lvl w:ilvl="4" w:tplc="AF4EECAE">
      <w:start w:val="1"/>
      <w:numFmt w:val="bullet"/>
      <w:lvlText w:val="o"/>
      <w:lvlJc w:val="left"/>
      <w:pPr>
        <w:ind w:left="3600" w:hanging="360"/>
      </w:pPr>
      <w:rPr>
        <w:rFonts w:ascii="Courier New" w:hAnsi="Courier New" w:hint="default"/>
      </w:rPr>
    </w:lvl>
    <w:lvl w:ilvl="5" w:tplc="62BAE7A2">
      <w:start w:val="1"/>
      <w:numFmt w:val="bullet"/>
      <w:lvlText w:val=""/>
      <w:lvlJc w:val="left"/>
      <w:pPr>
        <w:ind w:left="4320" w:hanging="360"/>
      </w:pPr>
      <w:rPr>
        <w:rFonts w:ascii="Wingdings" w:hAnsi="Wingdings" w:hint="default"/>
      </w:rPr>
    </w:lvl>
    <w:lvl w:ilvl="6" w:tplc="BE80D30A">
      <w:start w:val="1"/>
      <w:numFmt w:val="bullet"/>
      <w:lvlText w:val=""/>
      <w:lvlJc w:val="left"/>
      <w:pPr>
        <w:ind w:left="5040" w:hanging="360"/>
      </w:pPr>
      <w:rPr>
        <w:rFonts w:ascii="Symbol" w:hAnsi="Symbol" w:hint="default"/>
      </w:rPr>
    </w:lvl>
    <w:lvl w:ilvl="7" w:tplc="C172EE22">
      <w:start w:val="1"/>
      <w:numFmt w:val="bullet"/>
      <w:lvlText w:val="o"/>
      <w:lvlJc w:val="left"/>
      <w:pPr>
        <w:ind w:left="5760" w:hanging="360"/>
      </w:pPr>
      <w:rPr>
        <w:rFonts w:ascii="Courier New" w:hAnsi="Courier New" w:hint="default"/>
      </w:rPr>
    </w:lvl>
    <w:lvl w:ilvl="8" w:tplc="583C6C60">
      <w:start w:val="1"/>
      <w:numFmt w:val="bullet"/>
      <w:lvlText w:val=""/>
      <w:lvlJc w:val="left"/>
      <w:pPr>
        <w:ind w:left="6480" w:hanging="360"/>
      </w:pPr>
      <w:rPr>
        <w:rFonts w:ascii="Wingdings" w:hAnsi="Wingdings" w:hint="default"/>
      </w:rPr>
    </w:lvl>
  </w:abstractNum>
  <w:abstractNum w:abstractNumId="9">
    <w:nsid w:val="789717CF"/>
    <w:multiLevelType w:val="hybridMultilevel"/>
    <w:tmpl w:val="2C02A008"/>
    <w:lvl w:ilvl="0" w:tplc="D78E0B0E">
      <w:start w:val="1"/>
      <w:numFmt w:val="bullet"/>
      <w:lvlText w:val=""/>
      <w:lvlJc w:val="left"/>
      <w:pPr>
        <w:ind w:left="720" w:hanging="360"/>
      </w:pPr>
      <w:rPr>
        <w:rFonts w:ascii="Symbol" w:hAnsi="Symbol" w:hint="default"/>
      </w:rPr>
    </w:lvl>
    <w:lvl w:ilvl="1" w:tplc="5868E386">
      <w:start w:val="1"/>
      <w:numFmt w:val="bullet"/>
      <w:lvlText w:val="o"/>
      <w:lvlJc w:val="left"/>
      <w:pPr>
        <w:ind w:left="1440" w:hanging="360"/>
      </w:pPr>
      <w:rPr>
        <w:rFonts w:ascii="Courier New" w:hAnsi="Courier New" w:hint="default"/>
      </w:rPr>
    </w:lvl>
    <w:lvl w:ilvl="2" w:tplc="2572F358">
      <w:start w:val="1"/>
      <w:numFmt w:val="bullet"/>
      <w:lvlText w:val=""/>
      <w:lvlJc w:val="left"/>
      <w:pPr>
        <w:ind w:left="2160" w:hanging="360"/>
      </w:pPr>
      <w:rPr>
        <w:rFonts w:ascii="Wingdings" w:hAnsi="Wingdings" w:hint="default"/>
      </w:rPr>
    </w:lvl>
    <w:lvl w:ilvl="3" w:tplc="2862BE88">
      <w:start w:val="1"/>
      <w:numFmt w:val="bullet"/>
      <w:lvlText w:val=""/>
      <w:lvlJc w:val="left"/>
      <w:pPr>
        <w:ind w:left="2880" w:hanging="360"/>
      </w:pPr>
      <w:rPr>
        <w:rFonts w:ascii="Symbol" w:hAnsi="Symbol" w:hint="default"/>
      </w:rPr>
    </w:lvl>
    <w:lvl w:ilvl="4" w:tplc="15247790">
      <w:start w:val="1"/>
      <w:numFmt w:val="bullet"/>
      <w:lvlText w:val="o"/>
      <w:lvlJc w:val="left"/>
      <w:pPr>
        <w:ind w:left="3600" w:hanging="360"/>
      </w:pPr>
      <w:rPr>
        <w:rFonts w:ascii="Courier New" w:hAnsi="Courier New" w:hint="default"/>
      </w:rPr>
    </w:lvl>
    <w:lvl w:ilvl="5" w:tplc="3DDA47E2">
      <w:start w:val="1"/>
      <w:numFmt w:val="bullet"/>
      <w:lvlText w:val=""/>
      <w:lvlJc w:val="left"/>
      <w:pPr>
        <w:ind w:left="4320" w:hanging="360"/>
      </w:pPr>
      <w:rPr>
        <w:rFonts w:ascii="Wingdings" w:hAnsi="Wingdings" w:hint="default"/>
      </w:rPr>
    </w:lvl>
    <w:lvl w:ilvl="6" w:tplc="2CDC447A">
      <w:start w:val="1"/>
      <w:numFmt w:val="bullet"/>
      <w:lvlText w:val=""/>
      <w:lvlJc w:val="left"/>
      <w:pPr>
        <w:ind w:left="5040" w:hanging="360"/>
      </w:pPr>
      <w:rPr>
        <w:rFonts w:ascii="Symbol" w:hAnsi="Symbol" w:hint="default"/>
      </w:rPr>
    </w:lvl>
    <w:lvl w:ilvl="7" w:tplc="6BE6F432">
      <w:start w:val="1"/>
      <w:numFmt w:val="bullet"/>
      <w:lvlText w:val="o"/>
      <w:lvlJc w:val="left"/>
      <w:pPr>
        <w:ind w:left="5760" w:hanging="360"/>
      </w:pPr>
      <w:rPr>
        <w:rFonts w:ascii="Courier New" w:hAnsi="Courier New" w:hint="default"/>
      </w:rPr>
    </w:lvl>
    <w:lvl w:ilvl="8" w:tplc="A5D44C2C">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7"/>
  </w:num>
  <w:num w:numId="4">
    <w:abstractNumId w:val="6"/>
  </w:num>
  <w:num w:numId="5">
    <w:abstractNumId w:val="0"/>
  </w:num>
  <w:num w:numId="6">
    <w:abstractNumId w:val="8"/>
  </w:num>
  <w:num w:numId="7">
    <w:abstractNumId w:val="9"/>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2FF"/>
    <w:rsid w:val="00001807"/>
    <w:rsid w:val="00003FB4"/>
    <w:rsid w:val="00010035"/>
    <w:rsid w:val="00010642"/>
    <w:rsid w:val="00016086"/>
    <w:rsid w:val="000174B1"/>
    <w:rsid w:val="00020977"/>
    <w:rsid w:val="00021932"/>
    <w:rsid w:val="0002416E"/>
    <w:rsid w:val="000309FE"/>
    <w:rsid w:val="00033150"/>
    <w:rsid w:val="00035CE9"/>
    <w:rsid w:val="00037D6B"/>
    <w:rsid w:val="000416C6"/>
    <w:rsid w:val="00044C69"/>
    <w:rsid w:val="000463F1"/>
    <w:rsid w:val="00047403"/>
    <w:rsid w:val="00050A30"/>
    <w:rsid w:val="000517BF"/>
    <w:rsid w:val="000537B6"/>
    <w:rsid w:val="00054D97"/>
    <w:rsid w:val="00054E9B"/>
    <w:rsid w:val="000552EB"/>
    <w:rsid w:val="00055885"/>
    <w:rsid w:val="00057C7D"/>
    <w:rsid w:val="0006089E"/>
    <w:rsid w:val="00061317"/>
    <w:rsid w:val="00062E8C"/>
    <w:rsid w:val="00063187"/>
    <w:rsid w:val="00067115"/>
    <w:rsid w:val="00067CBD"/>
    <w:rsid w:val="00071FA3"/>
    <w:rsid w:val="000724FC"/>
    <w:rsid w:val="00073297"/>
    <w:rsid w:val="00073533"/>
    <w:rsid w:val="00074A39"/>
    <w:rsid w:val="00075EBA"/>
    <w:rsid w:val="000802C1"/>
    <w:rsid w:val="00080A35"/>
    <w:rsid w:val="0008341D"/>
    <w:rsid w:val="00085A5E"/>
    <w:rsid w:val="00087B39"/>
    <w:rsid w:val="000931BC"/>
    <w:rsid w:val="000937CF"/>
    <w:rsid w:val="0009668E"/>
    <w:rsid w:val="00096F00"/>
    <w:rsid w:val="000A1F7B"/>
    <w:rsid w:val="000A2F96"/>
    <w:rsid w:val="000A3F84"/>
    <w:rsid w:val="000A5364"/>
    <w:rsid w:val="000A584B"/>
    <w:rsid w:val="000A675A"/>
    <w:rsid w:val="000A6D8D"/>
    <w:rsid w:val="000A7974"/>
    <w:rsid w:val="000B0D8D"/>
    <w:rsid w:val="000B16B7"/>
    <w:rsid w:val="000B18F5"/>
    <w:rsid w:val="000B2C38"/>
    <w:rsid w:val="000B301A"/>
    <w:rsid w:val="000B60F8"/>
    <w:rsid w:val="000C24D0"/>
    <w:rsid w:val="000C36B3"/>
    <w:rsid w:val="000C46CA"/>
    <w:rsid w:val="000C4CBA"/>
    <w:rsid w:val="000D1830"/>
    <w:rsid w:val="000D3CC1"/>
    <w:rsid w:val="000D5142"/>
    <w:rsid w:val="000D739D"/>
    <w:rsid w:val="000D7530"/>
    <w:rsid w:val="000D76EB"/>
    <w:rsid w:val="000E3DD8"/>
    <w:rsid w:val="000E5B06"/>
    <w:rsid w:val="000E67D5"/>
    <w:rsid w:val="000E75FB"/>
    <w:rsid w:val="000F2C88"/>
    <w:rsid w:val="000F48A7"/>
    <w:rsid w:val="000F63DD"/>
    <w:rsid w:val="000F7879"/>
    <w:rsid w:val="0010113A"/>
    <w:rsid w:val="001016DB"/>
    <w:rsid w:val="001044F5"/>
    <w:rsid w:val="00104D31"/>
    <w:rsid w:val="00107374"/>
    <w:rsid w:val="00111544"/>
    <w:rsid w:val="001120A1"/>
    <w:rsid w:val="00114C9C"/>
    <w:rsid w:val="00116EDF"/>
    <w:rsid w:val="001210DB"/>
    <w:rsid w:val="001212EC"/>
    <w:rsid w:val="0012279C"/>
    <w:rsid w:val="001248F9"/>
    <w:rsid w:val="00125DD7"/>
    <w:rsid w:val="001311E1"/>
    <w:rsid w:val="001347EC"/>
    <w:rsid w:val="00134E2C"/>
    <w:rsid w:val="0013650F"/>
    <w:rsid w:val="00141B12"/>
    <w:rsid w:val="00143099"/>
    <w:rsid w:val="00144332"/>
    <w:rsid w:val="00144A91"/>
    <w:rsid w:val="001459B3"/>
    <w:rsid w:val="00146A42"/>
    <w:rsid w:val="0015117B"/>
    <w:rsid w:val="001518D6"/>
    <w:rsid w:val="00152657"/>
    <w:rsid w:val="00152780"/>
    <w:rsid w:val="00153788"/>
    <w:rsid w:val="00154FD6"/>
    <w:rsid w:val="00155877"/>
    <w:rsid w:val="00156EFC"/>
    <w:rsid w:val="00160D78"/>
    <w:rsid w:val="001676CD"/>
    <w:rsid w:val="0016780C"/>
    <w:rsid w:val="001750F3"/>
    <w:rsid w:val="00176BD4"/>
    <w:rsid w:val="001770DF"/>
    <w:rsid w:val="001808A9"/>
    <w:rsid w:val="00181AD3"/>
    <w:rsid w:val="00181F62"/>
    <w:rsid w:val="0018691B"/>
    <w:rsid w:val="0019204A"/>
    <w:rsid w:val="00194B0A"/>
    <w:rsid w:val="00195366"/>
    <w:rsid w:val="001A2121"/>
    <w:rsid w:val="001A23E6"/>
    <w:rsid w:val="001A25AB"/>
    <w:rsid w:val="001A3AD9"/>
    <w:rsid w:val="001A6756"/>
    <w:rsid w:val="001A7601"/>
    <w:rsid w:val="001B056E"/>
    <w:rsid w:val="001B0A69"/>
    <w:rsid w:val="001B1E13"/>
    <w:rsid w:val="001B33DC"/>
    <w:rsid w:val="001B35AB"/>
    <w:rsid w:val="001B35E1"/>
    <w:rsid w:val="001B39C0"/>
    <w:rsid w:val="001B48F1"/>
    <w:rsid w:val="001B626E"/>
    <w:rsid w:val="001B6D44"/>
    <w:rsid w:val="001B7496"/>
    <w:rsid w:val="001B7BB4"/>
    <w:rsid w:val="001C02A9"/>
    <w:rsid w:val="001C4E55"/>
    <w:rsid w:val="001C4FB3"/>
    <w:rsid w:val="001C50EC"/>
    <w:rsid w:val="001C532A"/>
    <w:rsid w:val="001C74EA"/>
    <w:rsid w:val="001D0984"/>
    <w:rsid w:val="001D3B1C"/>
    <w:rsid w:val="001D4794"/>
    <w:rsid w:val="001E1528"/>
    <w:rsid w:val="001E2301"/>
    <w:rsid w:val="001E285E"/>
    <w:rsid w:val="001E312E"/>
    <w:rsid w:val="001E53E7"/>
    <w:rsid w:val="001E569A"/>
    <w:rsid w:val="001E664C"/>
    <w:rsid w:val="001E77C9"/>
    <w:rsid w:val="001F05BF"/>
    <w:rsid w:val="001F2344"/>
    <w:rsid w:val="001F2531"/>
    <w:rsid w:val="001F2A42"/>
    <w:rsid w:val="001F2F7D"/>
    <w:rsid w:val="001F4338"/>
    <w:rsid w:val="001F511B"/>
    <w:rsid w:val="001F7319"/>
    <w:rsid w:val="0020258E"/>
    <w:rsid w:val="00204159"/>
    <w:rsid w:val="002044EA"/>
    <w:rsid w:val="00204EF2"/>
    <w:rsid w:val="00206CF9"/>
    <w:rsid w:val="00210134"/>
    <w:rsid w:val="00211871"/>
    <w:rsid w:val="00212FFD"/>
    <w:rsid w:val="00213C0F"/>
    <w:rsid w:val="00214641"/>
    <w:rsid w:val="00215FB7"/>
    <w:rsid w:val="0022115A"/>
    <w:rsid w:val="0022373D"/>
    <w:rsid w:val="002242BC"/>
    <w:rsid w:val="00224D10"/>
    <w:rsid w:val="00230DAB"/>
    <w:rsid w:val="00230FB4"/>
    <w:rsid w:val="00231A71"/>
    <w:rsid w:val="002364C4"/>
    <w:rsid w:val="002371BC"/>
    <w:rsid w:val="00240E06"/>
    <w:rsid w:val="00242457"/>
    <w:rsid w:val="0024264D"/>
    <w:rsid w:val="002435CF"/>
    <w:rsid w:val="00245E4F"/>
    <w:rsid w:val="00246D2E"/>
    <w:rsid w:val="002501EA"/>
    <w:rsid w:val="00250F41"/>
    <w:rsid w:val="00251985"/>
    <w:rsid w:val="00251D12"/>
    <w:rsid w:val="00253CDE"/>
    <w:rsid w:val="00254E04"/>
    <w:rsid w:val="0025680C"/>
    <w:rsid w:val="00261FFA"/>
    <w:rsid w:val="002623B3"/>
    <w:rsid w:val="002629F1"/>
    <w:rsid w:val="00262FFD"/>
    <w:rsid w:val="002638FA"/>
    <w:rsid w:val="00263F78"/>
    <w:rsid w:val="00264645"/>
    <w:rsid w:val="00267050"/>
    <w:rsid w:val="00277EBF"/>
    <w:rsid w:val="00283AB1"/>
    <w:rsid w:val="00283F2D"/>
    <w:rsid w:val="0029550E"/>
    <w:rsid w:val="002969B3"/>
    <w:rsid w:val="00297BAA"/>
    <w:rsid w:val="002B02B7"/>
    <w:rsid w:val="002B10F4"/>
    <w:rsid w:val="002B184C"/>
    <w:rsid w:val="002B1F1C"/>
    <w:rsid w:val="002B4BA3"/>
    <w:rsid w:val="002B561D"/>
    <w:rsid w:val="002B65D9"/>
    <w:rsid w:val="002B6658"/>
    <w:rsid w:val="002C03E0"/>
    <w:rsid w:val="002C4032"/>
    <w:rsid w:val="002D567D"/>
    <w:rsid w:val="002D63CB"/>
    <w:rsid w:val="002D6958"/>
    <w:rsid w:val="002D75E1"/>
    <w:rsid w:val="002D7CFE"/>
    <w:rsid w:val="002E00C2"/>
    <w:rsid w:val="002E1A5C"/>
    <w:rsid w:val="002E6F51"/>
    <w:rsid w:val="002F1B48"/>
    <w:rsid w:val="002F6951"/>
    <w:rsid w:val="002F6BE8"/>
    <w:rsid w:val="0030194B"/>
    <w:rsid w:val="003034FA"/>
    <w:rsid w:val="003035D5"/>
    <w:rsid w:val="003041E4"/>
    <w:rsid w:val="00304E3C"/>
    <w:rsid w:val="00306E2D"/>
    <w:rsid w:val="003106C4"/>
    <w:rsid w:val="00310C1B"/>
    <w:rsid w:val="003138B9"/>
    <w:rsid w:val="00315600"/>
    <w:rsid w:val="00315684"/>
    <w:rsid w:val="00315963"/>
    <w:rsid w:val="00315BA1"/>
    <w:rsid w:val="00317DA5"/>
    <w:rsid w:val="00320BBF"/>
    <w:rsid w:val="00324B31"/>
    <w:rsid w:val="00326471"/>
    <w:rsid w:val="00332CEB"/>
    <w:rsid w:val="00332EF5"/>
    <w:rsid w:val="0033540F"/>
    <w:rsid w:val="0034081F"/>
    <w:rsid w:val="00340C4C"/>
    <w:rsid w:val="00341875"/>
    <w:rsid w:val="00341E6D"/>
    <w:rsid w:val="003421DE"/>
    <w:rsid w:val="00347DA5"/>
    <w:rsid w:val="00350F97"/>
    <w:rsid w:val="003535A2"/>
    <w:rsid w:val="00353D5E"/>
    <w:rsid w:val="00354DB8"/>
    <w:rsid w:val="003565B2"/>
    <w:rsid w:val="003615C1"/>
    <w:rsid w:val="003645EF"/>
    <w:rsid w:val="00364FC7"/>
    <w:rsid w:val="00365232"/>
    <w:rsid w:val="003715D0"/>
    <w:rsid w:val="00374DB7"/>
    <w:rsid w:val="003758AF"/>
    <w:rsid w:val="0038036A"/>
    <w:rsid w:val="00380D10"/>
    <w:rsid w:val="0039105B"/>
    <w:rsid w:val="00393AA9"/>
    <w:rsid w:val="003A1143"/>
    <w:rsid w:val="003A140B"/>
    <w:rsid w:val="003A17CC"/>
    <w:rsid w:val="003A1E18"/>
    <w:rsid w:val="003A672B"/>
    <w:rsid w:val="003B07F3"/>
    <w:rsid w:val="003B0CD9"/>
    <w:rsid w:val="003B24BF"/>
    <w:rsid w:val="003B3497"/>
    <w:rsid w:val="003B402A"/>
    <w:rsid w:val="003B6096"/>
    <w:rsid w:val="003B657A"/>
    <w:rsid w:val="003B6A8E"/>
    <w:rsid w:val="003B6EF0"/>
    <w:rsid w:val="003B779F"/>
    <w:rsid w:val="003B7806"/>
    <w:rsid w:val="003C2AA8"/>
    <w:rsid w:val="003C3872"/>
    <w:rsid w:val="003C3AC4"/>
    <w:rsid w:val="003C3E51"/>
    <w:rsid w:val="003C5454"/>
    <w:rsid w:val="003C7312"/>
    <w:rsid w:val="003D107B"/>
    <w:rsid w:val="003D200B"/>
    <w:rsid w:val="003D2821"/>
    <w:rsid w:val="003D2A1B"/>
    <w:rsid w:val="003D316C"/>
    <w:rsid w:val="003D5A63"/>
    <w:rsid w:val="003D6573"/>
    <w:rsid w:val="003D6D24"/>
    <w:rsid w:val="003D6EF3"/>
    <w:rsid w:val="003E29C1"/>
    <w:rsid w:val="003E4BB3"/>
    <w:rsid w:val="003E5811"/>
    <w:rsid w:val="003E7BC8"/>
    <w:rsid w:val="003F0D72"/>
    <w:rsid w:val="003F1143"/>
    <w:rsid w:val="003F20EA"/>
    <w:rsid w:val="003F46F7"/>
    <w:rsid w:val="003F586D"/>
    <w:rsid w:val="003F65CF"/>
    <w:rsid w:val="00403CA4"/>
    <w:rsid w:val="00403E7B"/>
    <w:rsid w:val="00405BC2"/>
    <w:rsid w:val="0040639E"/>
    <w:rsid w:val="00412985"/>
    <w:rsid w:val="004138E4"/>
    <w:rsid w:val="00414880"/>
    <w:rsid w:val="00414DD2"/>
    <w:rsid w:val="0041594C"/>
    <w:rsid w:val="00415FFF"/>
    <w:rsid w:val="00416343"/>
    <w:rsid w:val="004177D0"/>
    <w:rsid w:val="00422BC2"/>
    <w:rsid w:val="00423BAA"/>
    <w:rsid w:val="00424DBC"/>
    <w:rsid w:val="004302EF"/>
    <w:rsid w:val="00430C91"/>
    <w:rsid w:val="00431317"/>
    <w:rsid w:val="00431C1B"/>
    <w:rsid w:val="00436650"/>
    <w:rsid w:val="004411D6"/>
    <w:rsid w:val="00441C6D"/>
    <w:rsid w:val="00441CE1"/>
    <w:rsid w:val="00442C8C"/>
    <w:rsid w:val="0044373C"/>
    <w:rsid w:val="00443B7F"/>
    <w:rsid w:val="00445C10"/>
    <w:rsid w:val="00446553"/>
    <w:rsid w:val="004467A6"/>
    <w:rsid w:val="004534B2"/>
    <w:rsid w:val="00453D62"/>
    <w:rsid w:val="00454C50"/>
    <w:rsid w:val="0045589A"/>
    <w:rsid w:val="00457288"/>
    <w:rsid w:val="00457AEA"/>
    <w:rsid w:val="004615E9"/>
    <w:rsid w:val="00462440"/>
    <w:rsid w:val="00465FC2"/>
    <w:rsid w:val="00466B82"/>
    <w:rsid w:val="00466BA3"/>
    <w:rsid w:val="0047087C"/>
    <w:rsid w:val="00471AE8"/>
    <w:rsid w:val="00471D8E"/>
    <w:rsid w:val="00472301"/>
    <w:rsid w:val="0047290D"/>
    <w:rsid w:val="00473141"/>
    <w:rsid w:val="004752B6"/>
    <w:rsid w:val="00475588"/>
    <w:rsid w:val="00477B74"/>
    <w:rsid w:val="00481566"/>
    <w:rsid w:val="004846AE"/>
    <w:rsid w:val="004860AD"/>
    <w:rsid w:val="00491D4B"/>
    <w:rsid w:val="0049371C"/>
    <w:rsid w:val="00493E42"/>
    <w:rsid w:val="0049431E"/>
    <w:rsid w:val="00495959"/>
    <w:rsid w:val="00497BFD"/>
    <w:rsid w:val="00497D1A"/>
    <w:rsid w:val="00497D9F"/>
    <w:rsid w:val="004A0055"/>
    <w:rsid w:val="004A023C"/>
    <w:rsid w:val="004A0BAA"/>
    <w:rsid w:val="004A4D6A"/>
    <w:rsid w:val="004A4FB0"/>
    <w:rsid w:val="004A55CC"/>
    <w:rsid w:val="004A7BB4"/>
    <w:rsid w:val="004B1559"/>
    <w:rsid w:val="004B3224"/>
    <w:rsid w:val="004B4037"/>
    <w:rsid w:val="004B42AD"/>
    <w:rsid w:val="004B4376"/>
    <w:rsid w:val="004B50D2"/>
    <w:rsid w:val="004B5212"/>
    <w:rsid w:val="004C0111"/>
    <w:rsid w:val="004C0913"/>
    <w:rsid w:val="004C0F12"/>
    <w:rsid w:val="004C1428"/>
    <w:rsid w:val="004C35F9"/>
    <w:rsid w:val="004C4E2F"/>
    <w:rsid w:val="004C5C02"/>
    <w:rsid w:val="004C63D7"/>
    <w:rsid w:val="004C6C86"/>
    <w:rsid w:val="004C7BDC"/>
    <w:rsid w:val="004D1E2B"/>
    <w:rsid w:val="004D23B1"/>
    <w:rsid w:val="004D68D4"/>
    <w:rsid w:val="004D7260"/>
    <w:rsid w:val="004E1C85"/>
    <w:rsid w:val="004E2C97"/>
    <w:rsid w:val="004E4FB5"/>
    <w:rsid w:val="004E6E78"/>
    <w:rsid w:val="004E72F9"/>
    <w:rsid w:val="004F069B"/>
    <w:rsid w:val="004F0B13"/>
    <w:rsid w:val="004F11C2"/>
    <w:rsid w:val="004F1E2B"/>
    <w:rsid w:val="004F31CB"/>
    <w:rsid w:val="004F5849"/>
    <w:rsid w:val="004F6F83"/>
    <w:rsid w:val="004F7B5A"/>
    <w:rsid w:val="004F7BE5"/>
    <w:rsid w:val="005028F9"/>
    <w:rsid w:val="005030BF"/>
    <w:rsid w:val="00507A88"/>
    <w:rsid w:val="005101AA"/>
    <w:rsid w:val="00510B2E"/>
    <w:rsid w:val="00514289"/>
    <w:rsid w:val="00514940"/>
    <w:rsid w:val="00523C7A"/>
    <w:rsid w:val="00524220"/>
    <w:rsid w:val="00525ED8"/>
    <w:rsid w:val="005272EC"/>
    <w:rsid w:val="005279DB"/>
    <w:rsid w:val="0053202E"/>
    <w:rsid w:val="00532C64"/>
    <w:rsid w:val="005404CB"/>
    <w:rsid w:val="00540A3C"/>
    <w:rsid w:val="00541310"/>
    <w:rsid w:val="00541DC6"/>
    <w:rsid w:val="00541F89"/>
    <w:rsid w:val="00544384"/>
    <w:rsid w:val="00545E58"/>
    <w:rsid w:val="00545F21"/>
    <w:rsid w:val="00551CFB"/>
    <w:rsid w:val="00553981"/>
    <w:rsid w:val="00554F27"/>
    <w:rsid w:val="0055572D"/>
    <w:rsid w:val="00562ACF"/>
    <w:rsid w:val="00562B53"/>
    <w:rsid w:val="00563869"/>
    <w:rsid w:val="005664B7"/>
    <w:rsid w:val="0057144B"/>
    <w:rsid w:val="00574F2E"/>
    <w:rsid w:val="005759E2"/>
    <w:rsid w:val="00576EEF"/>
    <w:rsid w:val="00577580"/>
    <w:rsid w:val="00585066"/>
    <w:rsid w:val="00587C5D"/>
    <w:rsid w:val="0059053D"/>
    <w:rsid w:val="00590A38"/>
    <w:rsid w:val="00590B69"/>
    <w:rsid w:val="00592CE1"/>
    <w:rsid w:val="00595935"/>
    <w:rsid w:val="005A3A6A"/>
    <w:rsid w:val="005A4AAD"/>
    <w:rsid w:val="005A4BBB"/>
    <w:rsid w:val="005A4CA4"/>
    <w:rsid w:val="005A61A6"/>
    <w:rsid w:val="005B3F58"/>
    <w:rsid w:val="005B4DD4"/>
    <w:rsid w:val="005B5B60"/>
    <w:rsid w:val="005C1FC3"/>
    <w:rsid w:val="005C3ABF"/>
    <w:rsid w:val="005C469B"/>
    <w:rsid w:val="005C57A2"/>
    <w:rsid w:val="005C588A"/>
    <w:rsid w:val="005D0633"/>
    <w:rsid w:val="005D0E66"/>
    <w:rsid w:val="005D1A83"/>
    <w:rsid w:val="005D65CD"/>
    <w:rsid w:val="005E07CD"/>
    <w:rsid w:val="005E511F"/>
    <w:rsid w:val="005E51B9"/>
    <w:rsid w:val="005E53D3"/>
    <w:rsid w:val="005E5731"/>
    <w:rsid w:val="005E685A"/>
    <w:rsid w:val="005E715F"/>
    <w:rsid w:val="005F3A4F"/>
    <w:rsid w:val="005F4765"/>
    <w:rsid w:val="005F5843"/>
    <w:rsid w:val="005F5EDC"/>
    <w:rsid w:val="00600FA2"/>
    <w:rsid w:val="00603AC9"/>
    <w:rsid w:val="00604489"/>
    <w:rsid w:val="0060534B"/>
    <w:rsid w:val="00612CA6"/>
    <w:rsid w:val="00613525"/>
    <w:rsid w:val="00614625"/>
    <w:rsid w:val="00616E95"/>
    <w:rsid w:val="00616F1D"/>
    <w:rsid w:val="006171A5"/>
    <w:rsid w:val="00617637"/>
    <w:rsid w:val="00617D26"/>
    <w:rsid w:val="00620421"/>
    <w:rsid w:val="006218E0"/>
    <w:rsid w:val="00621FA9"/>
    <w:rsid w:val="0062228A"/>
    <w:rsid w:val="00622FFF"/>
    <w:rsid w:val="0062301D"/>
    <w:rsid w:val="00625D79"/>
    <w:rsid w:val="00627A23"/>
    <w:rsid w:val="00630C51"/>
    <w:rsid w:val="0063364B"/>
    <w:rsid w:val="00634D17"/>
    <w:rsid w:val="00635B90"/>
    <w:rsid w:val="00635DB5"/>
    <w:rsid w:val="0063647A"/>
    <w:rsid w:val="00636824"/>
    <w:rsid w:val="00641851"/>
    <w:rsid w:val="006418CB"/>
    <w:rsid w:val="00644949"/>
    <w:rsid w:val="00645A80"/>
    <w:rsid w:val="00650B64"/>
    <w:rsid w:val="00652CCC"/>
    <w:rsid w:val="0065455F"/>
    <w:rsid w:val="00655B31"/>
    <w:rsid w:val="006565F5"/>
    <w:rsid w:val="00657F35"/>
    <w:rsid w:val="00661863"/>
    <w:rsid w:val="00663EF1"/>
    <w:rsid w:val="00665812"/>
    <w:rsid w:val="00666E0F"/>
    <w:rsid w:val="0067366A"/>
    <w:rsid w:val="00680895"/>
    <w:rsid w:val="00681E5E"/>
    <w:rsid w:val="00682C46"/>
    <w:rsid w:val="00683240"/>
    <w:rsid w:val="0068438F"/>
    <w:rsid w:val="00685116"/>
    <w:rsid w:val="00692320"/>
    <w:rsid w:val="00696215"/>
    <w:rsid w:val="00696720"/>
    <w:rsid w:val="006A15D3"/>
    <w:rsid w:val="006A3CEB"/>
    <w:rsid w:val="006A4E2A"/>
    <w:rsid w:val="006A6FD9"/>
    <w:rsid w:val="006A74F1"/>
    <w:rsid w:val="006A7806"/>
    <w:rsid w:val="006B1BC7"/>
    <w:rsid w:val="006B1BD9"/>
    <w:rsid w:val="006B4360"/>
    <w:rsid w:val="006B76A9"/>
    <w:rsid w:val="006C2265"/>
    <w:rsid w:val="006C5384"/>
    <w:rsid w:val="006C5553"/>
    <w:rsid w:val="006C62A7"/>
    <w:rsid w:val="006C7308"/>
    <w:rsid w:val="006C754F"/>
    <w:rsid w:val="006D0101"/>
    <w:rsid w:val="006D0437"/>
    <w:rsid w:val="006D1CCA"/>
    <w:rsid w:val="006D31FB"/>
    <w:rsid w:val="006D4DF9"/>
    <w:rsid w:val="006D67B2"/>
    <w:rsid w:val="006E2A2B"/>
    <w:rsid w:val="006E4AB2"/>
    <w:rsid w:val="006F34ED"/>
    <w:rsid w:val="006F50CD"/>
    <w:rsid w:val="006F7F31"/>
    <w:rsid w:val="00700A1B"/>
    <w:rsid w:val="00700C87"/>
    <w:rsid w:val="00703149"/>
    <w:rsid w:val="00705CD8"/>
    <w:rsid w:val="007078B8"/>
    <w:rsid w:val="0071098F"/>
    <w:rsid w:val="00711467"/>
    <w:rsid w:val="00713BE1"/>
    <w:rsid w:val="0071683C"/>
    <w:rsid w:val="007209CA"/>
    <w:rsid w:val="00720ED5"/>
    <w:rsid w:val="00722E52"/>
    <w:rsid w:val="00722FBF"/>
    <w:rsid w:val="0072361F"/>
    <w:rsid w:val="00724415"/>
    <w:rsid w:val="007249EE"/>
    <w:rsid w:val="007250D7"/>
    <w:rsid w:val="007274B2"/>
    <w:rsid w:val="00731649"/>
    <w:rsid w:val="00733870"/>
    <w:rsid w:val="007348A5"/>
    <w:rsid w:val="007371D5"/>
    <w:rsid w:val="00742125"/>
    <w:rsid w:val="00742196"/>
    <w:rsid w:val="007428B7"/>
    <w:rsid w:val="00744B4E"/>
    <w:rsid w:val="007453C4"/>
    <w:rsid w:val="007459C8"/>
    <w:rsid w:val="007465C0"/>
    <w:rsid w:val="00751518"/>
    <w:rsid w:val="00751ACF"/>
    <w:rsid w:val="00756018"/>
    <w:rsid w:val="007569FD"/>
    <w:rsid w:val="00756A79"/>
    <w:rsid w:val="00756E57"/>
    <w:rsid w:val="007575EF"/>
    <w:rsid w:val="00760821"/>
    <w:rsid w:val="007614B6"/>
    <w:rsid w:val="00762481"/>
    <w:rsid w:val="00766E5F"/>
    <w:rsid w:val="00772BD8"/>
    <w:rsid w:val="00773580"/>
    <w:rsid w:val="00775E91"/>
    <w:rsid w:val="00777173"/>
    <w:rsid w:val="00777EF9"/>
    <w:rsid w:val="007811D8"/>
    <w:rsid w:val="00782EE3"/>
    <w:rsid w:val="00787539"/>
    <w:rsid w:val="00790C4E"/>
    <w:rsid w:val="007924D7"/>
    <w:rsid w:val="0079645F"/>
    <w:rsid w:val="007A0D40"/>
    <w:rsid w:val="007A1ABD"/>
    <w:rsid w:val="007A4B8B"/>
    <w:rsid w:val="007B16B1"/>
    <w:rsid w:val="007B62B2"/>
    <w:rsid w:val="007C0C5B"/>
    <w:rsid w:val="007C2B36"/>
    <w:rsid w:val="007C3EA8"/>
    <w:rsid w:val="007C4419"/>
    <w:rsid w:val="007C4467"/>
    <w:rsid w:val="007C47FC"/>
    <w:rsid w:val="007C7694"/>
    <w:rsid w:val="007D2532"/>
    <w:rsid w:val="007D4E03"/>
    <w:rsid w:val="007D640F"/>
    <w:rsid w:val="007D6F7E"/>
    <w:rsid w:val="007D6FD0"/>
    <w:rsid w:val="007E0171"/>
    <w:rsid w:val="007E20FC"/>
    <w:rsid w:val="007E4F7E"/>
    <w:rsid w:val="007E5443"/>
    <w:rsid w:val="007E6375"/>
    <w:rsid w:val="007E74CB"/>
    <w:rsid w:val="007E7A48"/>
    <w:rsid w:val="007F2633"/>
    <w:rsid w:val="007F47E0"/>
    <w:rsid w:val="007F5787"/>
    <w:rsid w:val="00800BFF"/>
    <w:rsid w:val="00800E60"/>
    <w:rsid w:val="00801889"/>
    <w:rsid w:val="008021EB"/>
    <w:rsid w:val="00803419"/>
    <w:rsid w:val="008103FA"/>
    <w:rsid w:val="00811D28"/>
    <w:rsid w:val="00813075"/>
    <w:rsid w:val="00820408"/>
    <w:rsid w:val="00822047"/>
    <w:rsid w:val="00824079"/>
    <w:rsid w:val="0082474F"/>
    <w:rsid w:val="00824D79"/>
    <w:rsid w:val="008251EB"/>
    <w:rsid w:val="0082648A"/>
    <w:rsid w:val="0082667F"/>
    <w:rsid w:val="00834F4F"/>
    <w:rsid w:val="0083541E"/>
    <w:rsid w:val="008357B1"/>
    <w:rsid w:val="00835DE4"/>
    <w:rsid w:val="008362D6"/>
    <w:rsid w:val="00836A9F"/>
    <w:rsid w:val="008376B2"/>
    <w:rsid w:val="00837F26"/>
    <w:rsid w:val="00841CCD"/>
    <w:rsid w:val="00842743"/>
    <w:rsid w:val="008430DB"/>
    <w:rsid w:val="00843B0A"/>
    <w:rsid w:val="00843C58"/>
    <w:rsid w:val="00844C11"/>
    <w:rsid w:val="008456BB"/>
    <w:rsid w:val="00845743"/>
    <w:rsid w:val="0085025A"/>
    <w:rsid w:val="00850C0A"/>
    <w:rsid w:val="0085263C"/>
    <w:rsid w:val="00860580"/>
    <w:rsid w:val="00860D70"/>
    <w:rsid w:val="0086162D"/>
    <w:rsid w:val="00863C52"/>
    <w:rsid w:val="0086445F"/>
    <w:rsid w:val="0086673E"/>
    <w:rsid w:val="0086688C"/>
    <w:rsid w:val="008672EA"/>
    <w:rsid w:val="008679BF"/>
    <w:rsid w:val="00870754"/>
    <w:rsid w:val="00871BE8"/>
    <w:rsid w:val="00873353"/>
    <w:rsid w:val="00873BAF"/>
    <w:rsid w:val="008748E4"/>
    <w:rsid w:val="008778F9"/>
    <w:rsid w:val="008800F5"/>
    <w:rsid w:val="008804ED"/>
    <w:rsid w:val="00880EE8"/>
    <w:rsid w:val="00881162"/>
    <w:rsid w:val="00881D37"/>
    <w:rsid w:val="00883388"/>
    <w:rsid w:val="00883614"/>
    <w:rsid w:val="00886392"/>
    <w:rsid w:val="008917CF"/>
    <w:rsid w:val="00891FA3"/>
    <w:rsid w:val="008968FD"/>
    <w:rsid w:val="00896FD1"/>
    <w:rsid w:val="008A01D5"/>
    <w:rsid w:val="008A0422"/>
    <w:rsid w:val="008A1204"/>
    <w:rsid w:val="008A1DD6"/>
    <w:rsid w:val="008A62FF"/>
    <w:rsid w:val="008A683A"/>
    <w:rsid w:val="008A7F84"/>
    <w:rsid w:val="008B0B69"/>
    <w:rsid w:val="008B1611"/>
    <w:rsid w:val="008B22EC"/>
    <w:rsid w:val="008B2E21"/>
    <w:rsid w:val="008B353B"/>
    <w:rsid w:val="008B4EF7"/>
    <w:rsid w:val="008B52E0"/>
    <w:rsid w:val="008B70AF"/>
    <w:rsid w:val="008C0576"/>
    <w:rsid w:val="008C0958"/>
    <w:rsid w:val="008C0E79"/>
    <w:rsid w:val="008C2108"/>
    <w:rsid w:val="008D1C6D"/>
    <w:rsid w:val="008D514F"/>
    <w:rsid w:val="008D5851"/>
    <w:rsid w:val="008D6323"/>
    <w:rsid w:val="008E22E8"/>
    <w:rsid w:val="008E40A1"/>
    <w:rsid w:val="008E5615"/>
    <w:rsid w:val="008E5B28"/>
    <w:rsid w:val="008E60D1"/>
    <w:rsid w:val="008E6AA3"/>
    <w:rsid w:val="008F0F9C"/>
    <w:rsid w:val="008F2917"/>
    <w:rsid w:val="008F3AEB"/>
    <w:rsid w:val="008F58D7"/>
    <w:rsid w:val="008F6206"/>
    <w:rsid w:val="008F71D8"/>
    <w:rsid w:val="00900687"/>
    <w:rsid w:val="0090424D"/>
    <w:rsid w:val="00906A53"/>
    <w:rsid w:val="00906EB7"/>
    <w:rsid w:val="0090700E"/>
    <w:rsid w:val="00913AD7"/>
    <w:rsid w:val="00914193"/>
    <w:rsid w:val="009141A4"/>
    <w:rsid w:val="00914C0C"/>
    <w:rsid w:val="0091627E"/>
    <w:rsid w:val="009166DD"/>
    <w:rsid w:val="00917167"/>
    <w:rsid w:val="009173B7"/>
    <w:rsid w:val="009229BB"/>
    <w:rsid w:val="00922C15"/>
    <w:rsid w:val="00922C64"/>
    <w:rsid w:val="00924318"/>
    <w:rsid w:val="00924601"/>
    <w:rsid w:val="00927BC1"/>
    <w:rsid w:val="0093131B"/>
    <w:rsid w:val="009337FE"/>
    <w:rsid w:val="00934CAD"/>
    <w:rsid w:val="0093570C"/>
    <w:rsid w:val="00937C11"/>
    <w:rsid w:val="00940490"/>
    <w:rsid w:val="0094186E"/>
    <w:rsid w:val="00942B67"/>
    <w:rsid w:val="00942CAA"/>
    <w:rsid w:val="00944E9F"/>
    <w:rsid w:val="00945F1D"/>
    <w:rsid w:val="00950347"/>
    <w:rsid w:val="00950FAD"/>
    <w:rsid w:val="009538C1"/>
    <w:rsid w:val="00954455"/>
    <w:rsid w:val="00954C02"/>
    <w:rsid w:val="009554CE"/>
    <w:rsid w:val="0095566F"/>
    <w:rsid w:val="009631C4"/>
    <w:rsid w:val="0096383B"/>
    <w:rsid w:val="00965751"/>
    <w:rsid w:val="00966FCA"/>
    <w:rsid w:val="00967542"/>
    <w:rsid w:val="00967D71"/>
    <w:rsid w:val="00971C76"/>
    <w:rsid w:val="00976E7D"/>
    <w:rsid w:val="0097715B"/>
    <w:rsid w:val="00980B4C"/>
    <w:rsid w:val="00980C1F"/>
    <w:rsid w:val="0098188E"/>
    <w:rsid w:val="009820BF"/>
    <w:rsid w:val="009837E5"/>
    <w:rsid w:val="0098651F"/>
    <w:rsid w:val="00990BE7"/>
    <w:rsid w:val="00992FC3"/>
    <w:rsid w:val="00993523"/>
    <w:rsid w:val="0099445F"/>
    <w:rsid w:val="0099448C"/>
    <w:rsid w:val="00994AFE"/>
    <w:rsid w:val="00995033"/>
    <w:rsid w:val="00995893"/>
    <w:rsid w:val="009971B9"/>
    <w:rsid w:val="009974E4"/>
    <w:rsid w:val="009A14BA"/>
    <w:rsid w:val="009A264B"/>
    <w:rsid w:val="009A580B"/>
    <w:rsid w:val="009A6E6E"/>
    <w:rsid w:val="009A74C3"/>
    <w:rsid w:val="009A7DD1"/>
    <w:rsid w:val="009A7E68"/>
    <w:rsid w:val="009B323E"/>
    <w:rsid w:val="009B365E"/>
    <w:rsid w:val="009B39B9"/>
    <w:rsid w:val="009B66C4"/>
    <w:rsid w:val="009B70BA"/>
    <w:rsid w:val="009B75B5"/>
    <w:rsid w:val="009B79F1"/>
    <w:rsid w:val="009C00C6"/>
    <w:rsid w:val="009C0853"/>
    <w:rsid w:val="009C2388"/>
    <w:rsid w:val="009C2DFC"/>
    <w:rsid w:val="009C46D0"/>
    <w:rsid w:val="009C487D"/>
    <w:rsid w:val="009D391D"/>
    <w:rsid w:val="009D6BE5"/>
    <w:rsid w:val="009D70CF"/>
    <w:rsid w:val="009E01EE"/>
    <w:rsid w:val="009E04F2"/>
    <w:rsid w:val="009E30A6"/>
    <w:rsid w:val="009E3FA8"/>
    <w:rsid w:val="009E7AC6"/>
    <w:rsid w:val="009F07E5"/>
    <w:rsid w:val="009F12FF"/>
    <w:rsid w:val="009F2F7B"/>
    <w:rsid w:val="009F6B5B"/>
    <w:rsid w:val="00A009B5"/>
    <w:rsid w:val="00A01A42"/>
    <w:rsid w:val="00A02B72"/>
    <w:rsid w:val="00A0455B"/>
    <w:rsid w:val="00A0524A"/>
    <w:rsid w:val="00A12504"/>
    <w:rsid w:val="00A127D9"/>
    <w:rsid w:val="00A12EAB"/>
    <w:rsid w:val="00A13D87"/>
    <w:rsid w:val="00A207B3"/>
    <w:rsid w:val="00A20831"/>
    <w:rsid w:val="00A20B9A"/>
    <w:rsid w:val="00A21F0E"/>
    <w:rsid w:val="00A22863"/>
    <w:rsid w:val="00A232AA"/>
    <w:rsid w:val="00A233AE"/>
    <w:rsid w:val="00A25919"/>
    <w:rsid w:val="00A2768B"/>
    <w:rsid w:val="00A27B94"/>
    <w:rsid w:val="00A27E5B"/>
    <w:rsid w:val="00A31BD0"/>
    <w:rsid w:val="00A34B0C"/>
    <w:rsid w:val="00A367A0"/>
    <w:rsid w:val="00A436C2"/>
    <w:rsid w:val="00A46ADF"/>
    <w:rsid w:val="00A513EC"/>
    <w:rsid w:val="00A53971"/>
    <w:rsid w:val="00A546D7"/>
    <w:rsid w:val="00A55C5C"/>
    <w:rsid w:val="00A56BAD"/>
    <w:rsid w:val="00A610CE"/>
    <w:rsid w:val="00A631A4"/>
    <w:rsid w:val="00A63D10"/>
    <w:rsid w:val="00A66B6E"/>
    <w:rsid w:val="00A7035F"/>
    <w:rsid w:val="00A7081E"/>
    <w:rsid w:val="00A70DDA"/>
    <w:rsid w:val="00A731C4"/>
    <w:rsid w:val="00A73985"/>
    <w:rsid w:val="00A73A30"/>
    <w:rsid w:val="00A74456"/>
    <w:rsid w:val="00A76C45"/>
    <w:rsid w:val="00A83B72"/>
    <w:rsid w:val="00A8425C"/>
    <w:rsid w:val="00A84730"/>
    <w:rsid w:val="00A868B9"/>
    <w:rsid w:val="00A90F84"/>
    <w:rsid w:val="00A922EE"/>
    <w:rsid w:val="00A92570"/>
    <w:rsid w:val="00A92F21"/>
    <w:rsid w:val="00A93A8C"/>
    <w:rsid w:val="00AA35DB"/>
    <w:rsid w:val="00AB0475"/>
    <w:rsid w:val="00AB0A9E"/>
    <w:rsid w:val="00AB0ADA"/>
    <w:rsid w:val="00AB139A"/>
    <w:rsid w:val="00AB45E6"/>
    <w:rsid w:val="00AC1900"/>
    <w:rsid w:val="00AC74ED"/>
    <w:rsid w:val="00AD028F"/>
    <w:rsid w:val="00AD1C83"/>
    <w:rsid w:val="00AD339F"/>
    <w:rsid w:val="00AD35C2"/>
    <w:rsid w:val="00AD3AF8"/>
    <w:rsid w:val="00AD6D16"/>
    <w:rsid w:val="00AD73A7"/>
    <w:rsid w:val="00AE3368"/>
    <w:rsid w:val="00AE3CCD"/>
    <w:rsid w:val="00AE6FE6"/>
    <w:rsid w:val="00AF0597"/>
    <w:rsid w:val="00AF2D4B"/>
    <w:rsid w:val="00AF3147"/>
    <w:rsid w:val="00AF48DE"/>
    <w:rsid w:val="00AF4D12"/>
    <w:rsid w:val="00AF5D1F"/>
    <w:rsid w:val="00AF6BAF"/>
    <w:rsid w:val="00AF6DAE"/>
    <w:rsid w:val="00B01D8C"/>
    <w:rsid w:val="00B0307B"/>
    <w:rsid w:val="00B0484D"/>
    <w:rsid w:val="00B078A2"/>
    <w:rsid w:val="00B144C8"/>
    <w:rsid w:val="00B146ED"/>
    <w:rsid w:val="00B1487C"/>
    <w:rsid w:val="00B15908"/>
    <w:rsid w:val="00B20C7A"/>
    <w:rsid w:val="00B221FF"/>
    <w:rsid w:val="00B258B8"/>
    <w:rsid w:val="00B267AB"/>
    <w:rsid w:val="00B27435"/>
    <w:rsid w:val="00B3031C"/>
    <w:rsid w:val="00B30EFA"/>
    <w:rsid w:val="00B32AF6"/>
    <w:rsid w:val="00B33DB4"/>
    <w:rsid w:val="00B355FE"/>
    <w:rsid w:val="00B3587E"/>
    <w:rsid w:val="00B373FF"/>
    <w:rsid w:val="00B407F3"/>
    <w:rsid w:val="00B40C82"/>
    <w:rsid w:val="00B4247A"/>
    <w:rsid w:val="00B4300C"/>
    <w:rsid w:val="00B4647A"/>
    <w:rsid w:val="00B50063"/>
    <w:rsid w:val="00B503C5"/>
    <w:rsid w:val="00B51EC2"/>
    <w:rsid w:val="00B528BB"/>
    <w:rsid w:val="00B53C20"/>
    <w:rsid w:val="00B5560F"/>
    <w:rsid w:val="00B5570E"/>
    <w:rsid w:val="00B56895"/>
    <w:rsid w:val="00B57741"/>
    <w:rsid w:val="00B60342"/>
    <w:rsid w:val="00B623C7"/>
    <w:rsid w:val="00B70595"/>
    <w:rsid w:val="00B70899"/>
    <w:rsid w:val="00B7158B"/>
    <w:rsid w:val="00B7222B"/>
    <w:rsid w:val="00B743FC"/>
    <w:rsid w:val="00B74E24"/>
    <w:rsid w:val="00B81BA5"/>
    <w:rsid w:val="00B85BF7"/>
    <w:rsid w:val="00B85E65"/>
    <w:rsid w:val="00B8721D"/>
    <w:rsid w:val="00B90669"/>
    <w:rsid w:val="00B90C63"/>
    <w:rsid w:val="00B92B4A"/>
    <w:rsid w:val="00B945EB"/>
    <w:rsid w:val="00B9591C"/>
    <w:rsid w:val="00B96585"/>
    <w:rsid w:val="00B96801"/>
    <w:rsid w:val="00BA0FD8"/>
    <w:rsid w:val="00BA113D"/>
    <w:rsid w:val="00BA4960"/>
    <w:rsid w:val="00BA50AA"/>
    <w:rsid w:val="00BA53BE"/>
    <w:rsid w:val="00BA5637"/>
    <w:rsid w:val="00BA7EB9"/>
    <w:rsid w:val="00BB08B8"/>
    <w:rsid w:val="00BB12F4"/>
    <w:rsid w:val="00BB45B7"/>
    <w:rsid w:val="00BB4774"/>
    <w:rsid w:val="00BB575E"/>
    <w:rsid w:val="00BB7D0F"/>
    <w:rsid w:val="00BC1EBB"/>
    <w:rsid w:val="00BC33C7"/>
    <w:rsid w:val="00BC43A2"/>
    <w:rsid w:val="00BC4BDD"/>
    <w:rsid w:val="00BC56D3"/>
    <w:rsid w:val="00BD030F"/>
    <w:rsid w:val="00BD149F"/>
    <w:rsid w:val="00BD4D8A"/>
    <w:rsid w:val="00BD5508"/>
    <w:rsid w:val="00BD6E22"/>
    <w:rsid w:val="00BE045C"/>
    <w:rsid w:val="00BE3240"/>
    <w:rsid w:val="00BE3791"/>
    <w:rsid w:val="00BE4356"/>
    <w:rsid w:val="00BE6A21"/>
    <w:rsid w:val="00BF0C12"/>
    <w:rsid w:val="00BF45D6"/>
    <w:rsid w:val="00BF4E59"/>
    <w:rsid w:val="00BF6563"/>
    <w:rsid w:val="00BF7312"/>
    <w:rsid w:val="00C0072E"/>
    <w:rsid w:val="00C00FEC"/>
    <w:rsid w:val="00C03E3A"/>
    <w:rsid w:val="00C061F2"/>
    <w:rsid w:val="00C07DFF"/>
    <w:rsid w:val="00C10CA4"/>
    <w:rsid w:val="00C11001"/>
    <w:rsid w:val="00C135D9"/>
    <w:rsid w:val="00C1599A"/>
    <w:rsid w:val="00C20843"/>
    <w:rsid w:val="00C24C0C"/>
    <w:rsid w:val="00C25CA5"/>
    <w:rsid w:val="00C26962"/>
    <w:rsid w:val="00C2742D"/>
    <w:rsid w:val="00C2792A"/>
    <w:rsid w:val="00C31AC2"/>
    <w:rsid w:val="00C43998"/>
    <w:rsid w:val="00C4416A"/>
    <w:rsid w:val="00C454DB"/>
    <w:rsid w:val="00C45909"/>
    <w:rsid w:val="00C50C8E"/>
    <w:rsid w:val="00C52147"/>
    <w:rsid w:val="00C53921"/>
    <w:rsid w:val="00C5451E"/>
    <w:rsid w:val="00C55013"/>
    <w:rsid w:val="00C576FD"/>
    <w:rsid w:val="00C57DAE"/>
    <w:rsid w:val="00C61A24"/>
    <w:rsid w:val="00C63DE6"/>
    <w:rsid w:val="00C6696A"/>
    <w:rsid w:val="00C72CE8"/>
    <w:rsid w:val="00C754F7"/>
    <w:rsid w:val="00C75CB4"/>
    <w:rsid w:val="00C7628D"/>
    <w:rsid w:val="00C8029E"/>
    <w:rsid w:val="00C83ED0"/>
    <w:rsid w:val="00C848E9"/>
    <w:rsid w:val="00C84974"/>
    <w:rsid w:val="00C90F06"/>
    <w:rsid w:val="00C941CE"/>
    <w:rsid w:val="00C95F33"/>
    <w:rsid w:val="00C97061"/>
    <w:rsid w:val="00CA428D"/>
    <w:rsid w:val="00CA4C54"/>
    <w:rsid w:val="00CA541B"/>
    <w:rsid w:val="00CA7688"/>
    <w:rsid w:val="00CB31A3"/>
    <w:rsid w:val="00CB3552"/>
    <w:rsid w:val="00CC00F6"/>
    <w:rsid w:val="00CC2F5B"/>
    <w:rsid w:val="00CC6943"/>
    <w:rsid w:val="00CC7571"/>
    <w:rsid w:val="00CD0449"/>
    <w:rsid w:val="00CD07F6"/>
    <w:rsid w:val="00CD24D4"/>
    <w:rsid w:val="00CD59CD"/>
    <w:rsid w:val="00CD6D88"/>
    <w:rsid w:val="00CE0C84"/>
    <w:rsid w:val="00CE19F3"/>
    <w:rsid w:val="00CE2A6B"/>
    <w:rsid w:val="00CE3AE0"/>
    <w:rsid w:val="00CF1434"/>
    <w:rsid w:val="00CF1C3C"/>
    <w:rsid w:val="00CF2345"/>
    <w:rsid w:val="00CF4077"/>
    <w:rsid w:val="00CF4482"/>
    <w:rsid w:val="00CF75D7"/>
    <w:rsid w:val="00D004F8"/>
    <w:rsid w:val="00D033BA"/>
    <w:rsid w:val="00D05D91"/>
    <w:rsid w:val="00D06FA3"/>
    <w:rsid w:val="00D1014D"/>
    <w:rsid w:val="00D15F35"/>
    <w:rsid w:val="00D16685"/>
    <w:rsid w:val="00D1794A"/>
    <w:rsid w:val="00D20FFC"/>
    <w:rsid w:val="00D21304"/>
    <w:rsid w:val="00D238B5"/>
    <w:rsid w:val="00D24867"/>
    <w:rsid w:val="00D30FB2"/>
    <w:rsid w:val="00D33791"/>
    <w:rsid w:val="00D35503"/>
    <w:rsid w:val="00D360D3"/>
    <w:rsid w:val="00D404B8"/>
    <w:rsid w:val="00D4081B"/>
    <w:rsid w:val="00D40D8C"/>
    <w:rsid w:val="00D437BF"/>
    <w:rsid w:val="00D52FB0"/>
    <w:rsid w:val="00D5337C"/>
    <w:rsid w:val="00D549EC"/>
    <w:rsid w:val="00D558D1"/>
    <w:rsid w:val="00D566D4"/>
    <w:rsid w:val="00D601B6"/>
    <w:rsid w:val="00D62513"/>
    <w:rsid w:val="00D62683"/>
    <w:rsid w:val="00D63321"/>
    <w:rsid w:val="00D64238"/>
    <w:rsid w:val="00D6760C"/>
    <w:rsid w:val="00D703A0"/>
    <w:rsid w:val="00D706E3"/>
    <w:rsid w:val="00D70854"/>
    <w:rsid w:val="00D71B34"/>
    <w:rsid w:val="00D72657"/>
    <w:rsid w:val="00D72688"/>
    <w:rsid w:val="00D73B1F"/>
    <w:rsid w:val="00D74580"/>
    <w:rsid w:val="00D74F07"/>
    <w:rsid w:val="00D7572A"/>
    <w:rsid w:val="00D76B16"/>
    <w:rsid w:val="00D76C21"/>
    <w:rsid w:val="00D77647"/>
    <w:rsid w:val="00D80E9B"/>
    <w:rsid w:val="00D83986"/>
    <w:rsid w:val="00D84581"/>
    <w:rsid w:val="00D86384"/>
    <w:rsid w:val="00D92E61"/>
    <w:rsid w:val="00D94262"/>
    <w:rsid w:val="00D94C89"/>
    <w:rsid w:val="00D9559D"/>
    <w:rsid w:val="00D960EC"/>
    <w:rsid w:val="00D962A4"/>
    <w:rsid w:val="00D96E67"/>
    <w:rsid w:val="00D970CE"/>
    <w:rsid w:val="00DA2DEF"/>
    <w:rsid w:val="00DA490A"/>
    <w:rsid w:val="00DA4B6D"/>
    <w:rsid w:val="00DA6DBA"/>
    <w:rsid w:val="00DA7431"/>
    <w:rsid w:val="00DB23EB"/>
    <w:rsid w:val="00DB35F9"/>
    <w:rsid w:val="00DB3D3B"/>
    <w:rsid w:val="00DB3DAA"/>
    <w:rsid w:val="00DB4326"/>
    <w:rsid w:val="00DB71EE"/>
    <w:rsid w:val="00DC2BF4"/>
    <w:rsid w:val="00DD0571"/>
    <w:rsid w:val="00DD0925"/>
    <w:rsid w:val="00DD234A"/>
    <w:rsid w:val="00DD23EC"/>
    <w:rsid w:val="00DD6F7D"/>
    <w:rsid w:val="00DD7D99"/>
    <w:rsid w:val="00DD7F83"/>
    <w:rsid w:val="00DE1A1D"/>
    <w:rsid w:val="00DE287A"/>
    <w:rsid w:val="00DE7325"/>
    <w:rsid w:val="00DE7D21"/>
    <w:rsid w:val="00DF3B39"/>
    <w:rsid w:val="00DF60B5"/>
    <w:rsid w:val="00DF6965"/>
    <w:rsid w:val="00DF6A77"/>
    <w:rsid w:val="00E0313E"/>
    <w:rsid w:val="00E032EC"/>
    <w:rsid w:val="00E05228"/>
    <w:rsid w:val="00E0692B"/>
    <w:rsid w:val="00E06D92"/>
    <w:rsid w:val="00E14FA3"/>
    <w:rsid w:val="00E21260"/>
    <w:rsid w:val="00E21451"/>
    <w:rsid w:val="00E244D0"/>
    <w:rsid w:val="00E2487F"/>
    <w:rsid w:val="00E268AC"/>
    <w:rsid w:val="00E26A7D"/>
    <w:rsid w:val="00E33E01"/>
    <w:rsid w:val="00E340FA"/>
    <w:rsid w:val="00E3494D"/>
    <w:rsid w:val="00E3595B"/>
    <w:rsid w:val="00E4128D"/>
    <w:rsid w:val="00E44271"/>
    <w:rsid w:val="00E506DF"/>
    <w:rsid w:val="00E50F56"/>
    <w:rsid w:val="00E53B60"/>
    <w:rsid w:val="00E55051"/>
    <w:rsid w:val="00E567F7"/>
    <w:rsid w:val="00E576E1"/>
    <w:rsid w:val="00E57EEF"/>
    <w:rsid w:val="00E636B3"/>
    <w:rsid w:val="00E64A05"/>
    <w:rsid w:val="00E7104F"/>
    <w:rsid w:val="00E73A43"/>
    <w:rsid w:val="00E759C0"/>
    <w:rsid w:val="00E7642E"/>
    <w:rsid w:val="00E77A79"/>
    <w:rsid w:val="00E823BF"/>
    <w:rsid w:val="00E82EEA"/>
    <w:rsid w:val="00E83C31"/>
    <w:rsid w:val="00E845A6"/>
    <w:rsid w:val="00E90D51"/>
    <w:rsid w:val="00E9338D"/>
    <w:rsid w:val="00E9782F"/>
    <w:rsid w:val="00EA002C"/>
    <w:rsid w:val="00EA1FCD"/>
    <w:rsid w:val="00EA37A9"/>
    <w:rsid w:val="00EA4580"/>
    <w:rsid w:val="00EA4CD0"/>
    <w:rsid w:val="00EA621B"/>
    <w:rsid w:val="00EA6469"/>
    <w:rsid w:val="00EB1BA6"/>
    <w:rsid w:val="00EB2C12"/>
    <w:rsid w:val="00EB322D"/>
    <w:rsid w:val="00EB5BC6"/>
    <w:rsid w:val="00EB6134"/>
    <w:rsid w:val="00EB697D"/>
    <w:rsid w:val="00EB6B4F"/>
    <w:rsid w:val="00EB6C75"/>
    <w:rsid w:val="00EC2AAC"/>
    <w:rsid w:val="00EC3138"/>
    <w:rsid w:val="00EC5309"/>
    <w:rsid w:val="00EC67EA"/>
    <w:rsid w:val="00EC7024"/>
    <w:rsid w:val="00ED1DCD"/>
    <w:rsid w:val="00ED2E3F"/>
    <w:rsid w:val="00ED5352"/>
    <w:rsid w:val="00ED6B16"/>
    <w:rsid w:val="00ED6F7F"/>
    <w:rsid w:val="00EE0B85"/>
    <w:rsid w:val="00EE3059"/>
    <w:rsid w:val="00EE5FEA"/>
    <w:rsid w:val="00EF0355"/>
    <w:rsid w:val="00EF0CE2"/>
    <w:rsid w:val="00EF3FB5"/>
    <w:rsid w:val="00EF6CCC"/>
    <w:rsid w:val="00F00C3D"/>
    <w:rsid w:val="00F01129"/>
    <w:rsid w:val="00F01928"/>
    <w:rsid w:val="00F01A16"/>
    <w:rsid w:val="00F039DC"/>
    <w:rsid w:val="00F048C7"/>
    <w:rsid w:val="00F065A8"/>
    <w:rsid w:val="00F0755E"/>
    <w:rsid w:val="00F07E78"/>
    <w:rsid w:val="00F1070D"/>
    <w:rsid w:val="00F14051"/>
    <w:rsid w:val="00F141D4"/>
    <w:rsid w:val="00F15DCB"/>
    <w:rsid w:val="00F1685C"/>
    <w:rsid w:val="00F22EEC"/>
    <w:rsid w:val="00F24922"/>
    <w:rsid w:val="00F249C6"/>
    <w:rsid w:val="00F31512"/>
    <w:rsid w:val="00F32ECF"/>
    <w:rsid w:val="00F33709"/>
    <w:rsid w:val="00F355D3"/>
    <w:rsid w:val="00F365A3"/>
    <w:rsid w:val="00F40B73"/>
    <w:rsid w:val="00F506F3"/>
    <w:rsid w:val="00F51A51"/>
    <w:rsid w:val="00F525B7"/>
    <w:rsid w:val="00F5288D"/>
    <w:rsid w:val="00F5383B"/>
    <w:rsid w:val="00F5795B"/>
    <w:rsid w:val="00F60850"/>
    <w:rsid w:val="00F61928"/>
    <w:rsid w:val="00F6261D"/>
    <w:rsid w:val="00F648E6"/>
    <w:rsid w:val="00F656E0"/>
    <w:rsid w:val="00F6612C"/>
    <w:rsid w:val="00F661AF"/>
    <w:rsid w:val="00F66A5E"/>
    <w:rsid w:val="00F70940"/>
    <w:rsid w:val="00F7095F"/>
    <w:rsid w:val="00F75EA1"/>
    <w:rsid w:val="00F80683"/>
    <w:rsid w:val="00F807AE"/>
    <w:rsid w:val="00F80F79"/>
    <w:rsid w:val="00F81962"/>
    <w:rsid w:val="00F82B1F"/>
    <w:rsid w:val="00F8659A"/>
    <w:rsid w:val="00F9175A"/>
    <w:rsid w:val="00F92759"/>
    <w:rsid w:val="00F94197"/>
    <w:rsid w:val="00FA2707"/>
    <w:rsid w:val="00FA4769"/>
    <w:rsid w:val="00FB0AA9"/>
    <w:rsid w:val="00FB688E"/>
    <w:rsid w:val="00FB6FD0"/>
    <w:rsid w:val="00FB7F38"/>
    <w:rsid w:val="00FC0BB4"/>
    <w:rsid w:val="00FC111C"/>
    <w:rsid w:val="00FC133D"/>
    <w:rsid w:val="00FC5A80"/>
    <w:rsid w:val="00FC6744"/>
    <w:rsid w:val="00FD0D0B"/>
    <w:rsid w:val="00FD0E8D"/>
    <w:rsid w:val="00FD5DD1"/>
    <w:rsid w:val="00FD6469"/>
    <w:rsid w:val="00FD6479"/>
    <w:rsid w:val="00FE1BBB"/>
    <w:rsid w:val="00FE3FF1"/>
    <w:rsid w:val="00FE5B44"/>
    <w:rsid w:val="00FE71A3"/>
    <w:rsid w:val="00FF0176"/>
    <w:rsid w:val="00FF12DD"/>
    <w:rsid w:val="00FF2FF9"/>
    <w:rsid w:val="00FF459F"/>
    <w:rsid w:val="00FF5BB6"/>
    <w:rsid w:val="00FF697A"/>
    <w:rsid w:val="00FF7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ACC0E"/>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3370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70E"/>
    <w:pPr>
      <w:ind w:left="720"/>
      <w:contextualSpacing/>
    </w:pPr>
  </w:style>
  <w:style w:type="character" w:styleId="CommentReference">
    <w:name w:val="annotation reference"/>
    <w:basedOn w:val="DefaultParagraphFont"/>
    <w:uiPriority w:val="99"/>
    <w:semiHidden/>
    <w:unhideWhenUsed/>
    <w:rsid w:val="004F11C2"/>
    <w:rPr>
      <w:sz w:val="16"/>
      <w:szCs w:val="16"/>
    </w:rPr>
  </w:style>
  <w:style w:type="paragraph" w:styleId="CommentText">
    <w:name w:val="annotation text"/>
    <w:basedOn w:val="Normal"/>
    <w:link w:val="CommentTextChar"/>
    <w:uiPriority w:val="99"/>
    <w:semiHidden/>
    <w:unhideWhenUsed/>
    <w:rsid w:val="004F11C2"/>
    <w:rPr>
      <w:sz w:val="20"/>
      <w:szCs w:val="20"/>
    </w:rPr>
  </w:style>
  <w:style w:type="character" w:customStyle="1" w:styleId="CommentTextChar">
    <w:name w:val="Comment Text Char"/>
    <w:basedOn w:val="DefaultParagraphFont"/>
    <w:link w:val="CommentText"/>
    <w:uiPriority w:val="99"/>
    <w:semiHidden/>
    <w:rsid w:val="004F11C2"/>
    <w:rPr>
      <w:sz w:val="20"/>
      <w:szCs w:val="20"/>
    </w:rPr>
  </w:style>
  <w:style w:type="paragraph" w:styleId="CommentSubject">
    <w:name w:val="annotation subject"/>
    <w:basedOn w:val="CommentText"/>
    <w:next w:val="CommentText"/>
    <w:link w:val="CommentSubjectChar"/>
    <w:uiPriority w:val="99"/>
    <w:semiHidden/>
    <w:unhideWhenUsed/>
    <w:rsid w:val="004F11C2"/>
    <w:rPr>
      <w:b/>
      <w:bCs/>
    </w:rPr>
  </w:style>
  <w:style w:type="character" w:customStyle="1" w:styleId="CommentSubjectChar">
    <w:name w:val="Comment Subject Char"/>
    <w:basedOn w:val="CommentTextChar"/>
    <w:link w:val="CommentSubject"/>
    <w:uiPriority w:val="99"/>
    <w:semiHidden/>
    <w:rsid w:val="004F11C2"/>
    <w:rPr>
      <w:b/>
      <w:bCs/>
      <w:sz w:val="20"/>
      <w:szCs w:val="20"/>
    </w:rPr>
  </w:style>
  <w:style w:type="paragraph" w:styleId="BalloonText">
    <w:name w:val="Balloon Text"/>
    <w:basedOn w:val="Normal"/>
    <w:link w:val="BalloonTextChar"/>
    <w:uiPriority w:val="99"/>
    <w:semiHidden/>
    <w:unhideWhenUsed/>
    <w:rsid w:val="004F11C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F11C2"/>
    <w:rPr>
      <w:rFonts w:ascii="Times New Roman" w:hAnsi="Times New Roman" w:cs="Times New Roman"/>
      <w:sz w:val="18"/>
      <w:szCs w:val="18"/>
    </w:rPr>
  </w:style>
  <w:style w:type="character" w:styleId="Hyperlink">
    <w:name w:val="Hyperlink"/>
    <w:basedOn w:val="DefaultParagraphFont"/>
    <w:uiPriority w:val="99"/>
    <w:unhideWhenUsed/>
    <w:rsid w:val="006A4E2A"/>
    <w:rPr>
      <w:color w:val="0563C1" w:themeColor="hyperlink"/>
      <w:u w:val="single"/>
    </w:rPr>
  </w:style>
  <w:style w:type="character" w:customStyle="1" w:styleId="UnresolvedMention">
    <w:name w:val="Unresolved Mention"/>
    <w:basedOn w:val="DefaultParagraphFont"/>
    <w:uiPriority w:val="99"/>
    <w:rsid w:val="006A4E2A"/>
    <w:rPr>
      <w:color w:val="605E5C"/>
      <w:shd w:val="clear" w:color="auto" w:fill="E1DFDD"/>
    </w:rPr>
  </w:style>
  <w:style w:type="paragraph" w:styleId="Bibliography">
    <w:name w:val="Bibliography"/>
    <w:basedOn w:val="Normal"/>
    <w:next w:val="Normal"/>
    <w:uiPriority w:val="37"/>
    <w:unhideWhenUsed/>
    <w:rsid w:val="005B5B60"/>
    <w:pPr>
      <w:tabs>
        <w:tab w:val="left" w:pos="260"/>
      </w:tabs>
      <w:spacing w:line="480" w:lineRule="auto"/>
      <w:ind w:left="264" w:hanging="264"/>
    </w:pPr>
  </w:style>
  <w:style w:type="character" w:styleId="PlaceholderText">
    <w:name w:val="Placeholder Text"/>
    <w:basedOn w:val="DefaultParagraphFont"/>
    <w:uiPriority w:val="99"/>
    <w:semiHidden/>
    <w:rsid w:val="00850C0A"/>
    <w:rPr>
      <w:color w:val="808080"/>
    </w:rPr>
  </w:style>
  <w:style w:type="paragraph" w:styleId="Revision">
    <w:name w:val="Revision"/>
    <w:hidden/>
    <w:uiPriority w:val="99"/>
    <w:semiHidden/>
    <w:rsid w:val="0079645F"/>
  </w:style>
  <w:style w:type="character" w:styleId="FollowedHyperlink">
    <w:name w:val="FollowedHyperlink"/>
    <w:basedOn w:val="DefaultParagraphFont"/>
    <w:uiPriority w:val="99"/>
    <w:semiHidden/>
    <w:unhideWhenUsed/>
    <w:rsid w:val="00FF71C5"/>
    <w:rPr>
      <w:color w:val="954F72" w:themeColor="followedHyperlink"/>
      <w:u w:val="single"/>
    </w:rPr>
  </w:style>
  <w:style w:type="paragraph" w:customStyle="1" w:styleId="MyHeader">
    <w:name w:val="MyHeader"/>
    <w:basedOn w:val="Normal"/>
    <w:next w:val="Normal"/>
    <w:link w:val="MyHeaderChar"/>
    <w:qFormat/>
    <w:rsid w:val="00F33709"/>
    <w:pPr>
      <w:jc w:val="both"/>
    </w:pPr>
    <w:rPr>
      <w:rFonts w:ascii="Arial" w:hAnsi="Arial" w:cs="Arial"/>
      <w:b/>
      <w:sz w:val="22"/>
      <w:szCs w:val="22"/>
    </w:rPr>
  </w:style>
  <w:style w:type="character" w:customStyle="1" w:styleId="Heading1Char">
    <w:name w:val="Heading 1 Char"/>
    <w:basedOn w:val="DefaultParagraphFont"/>
    <w:link w:val="Heading1"/>
    <w:uiPriority w:val="9"/>
    <w:rsid w:val="00F33709"/>
    <w:rPr>
      <w:rFonts w:asciiTheme="majorHAnsi" w:eastAsiaTheme="majorEastAsia" w:hAnsiTheme="majorHAnsi" w:cstheme="majorBidi"/>
      <w:color w:val="2F5496" w:themeColor="accent1" w:themeShade="BF"/>
      <w:sz w:val="32"/>
      <w:szCs w:val="32"/>
    </w:rPr>
  </w:style>
  <w:style w:type="character" w:customStyle="1" w:styleId="MyHeaderChar">
    <w:name w:val="MyHeader Char"/>
    <w:basedOn w:val="DefaultParagraphFont"/>
    <w:link w:val="MyHeader"/>
    <w:rsid w:val="00F33709"/>
    <w:rPr>
      <w:rFonts w:ascii="Arial" w:hAnsi="Arial" w:cs="Arial"/>
      <w:b/>
      <w:sz w:val="22"/>
      <w:szCs w:val="22"/>
    </w:rPr>
  </w:style>
  <w:style w:type="paragraph" w:styleId="Header">
    <w:name w:val="header"/>
    <w:basedOn w:val="Normal"/>
    <w:link w:val="HeaderChar"/>
    <w:uiPriority w:val="99"/>
    <w:unhideWhenUsed/>
    <w:rsid w:val="00B144C8"/>
    <w:pPr>
      <w:tabs>
        <w:tab w:val="center" w:pos="4680"/>
        <w:tab w:val="right" w:pos="9360"/>
      </w:tabs>
    </w:pPr>
  </w:style>
  <w:style w:type="paragraph" w:styleId="TOC1">
    <w:name w:val="toc 1"/>
    <w:basedOn w:val="Normal"/>
    <w:next w:val="Normal"/>
    <w:autoRedefine/>
    <w:uiPriority w:val="39"/>
    <w:unhideWhenUsed/>
    <w:rsid w:val="0062301D"/>
    <w:pPr>
      <w:tabs>
        <w:tab w:val="right" w:leader="dot" w:pos="9350"/>
      </w:tabs>
      <w:spacing w:after="100"/>
    </w:pPr>
  </w:style>
  <w:style w:type="character" w:customStyle="1" w:styleId="HeaderChar">
    <w:name w:val="Header Char"/>
    <w:basedOn w:val="DefaultParagraphFont"/>
    <w:link w:val="Header"/>
    <w:uiPriority w:val="99"/>
    <w:rsid w:val="00B144C8"/>
  </w:style>
  <w:style w:type="paragraph" w:styleId="Footer">
    <w:name w:val="footer"/>
    <w:basedOn w:val="Normal"/>
    <w:link w:val="FooterChar"/>
    <w:uiPriority w:val="99"/>
    <w:unhideWhenUsed/>
    <w:rsid w:val="00B144C8"/>
    <w:pPr>
      <w:tabs>
        <w:tab w:val="center" w:pos="4680"/>
        <w:tab w:val="right" w:pos="9360"/>
      </w:tabs>
    </w:pPr>
  </w:style>
  <w:style w:type="character" w:customStyle="1" w:styleId="FooterChar">
    <w:name w:val="Footer Char"/>
    <w:basedOn w:val="DefaultParagraphFont"/>
    <w:link w:val="Footer"/>
    <w:uiPriority w:val="99"/>
    <w:rsid w:val="00B144C8"/>
  </w:style>
  <w:style w:type="paragraph" w:styleId="Title">
    <w:name w:val="Title"/>
    <w:basedOn w:val="Normal"/>
    <w:next w:val="Normal"/>
    <w:link w:val="TitleChar"/>
    <w:uiPriority w:val="10"/>
    <w:qFormat/>
    <w:rsid w:val="007A4B8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B8B"/>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3370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70E"/>
    <w:pPr>
      <w:ind w:left="720"/>
      <w:contextualSpacing/>
    </w:pPr>
  </w:style>
  <w:style w:type="character" w:styleId="CommentReference">
    <w:name w:val="annotation reference"/>
    <w:basedOn w:val="DefaultParagraphFont"/>
    <w:uiPriority w:val="99"/>
    <w:semiHidden/>
    <w:unhideWhenUsed/>
    <w:rsid w:val="004F11C2"/>
    <w:rPr>
      <w:sz w:val="16"/>
      <w:szCs w:val="16"/>
    </w:rPr>
  </w:style>
  <w:style w:type="paragraph" w:styleId="CommentText">
    <w:name w:val="annotation text"/>
    <w:basedOn w:val="Normal"/>
    <w:link w:val="CommentTextChar"/>
    <w:uiPriority w:val="99"/>
    <w:semiHidden/>
    <w:unhideWhenUsed/>
    <w:rsid w:val="004F11C2"/>
    <w:rPr>
      <w:sz w:val="20"/>
      <w:szCs w:val="20"/>
    </w:rPr>
  </w:style>
  <w:style w:type="character" w:customStyle="1" w:styleId="CommentTextChar">
    <w:name w:val="Comment Text Char"/>
    <w:basedOn w:val="DefaultParagraphFont"/>
    <w:link w:val="CommentText"/>
    <w:uiPriority w:val="99"/>
    <w:semiHidden/>
    <w:rsid w:val="004F11C2"/>
    <w:rPr>
      <w:sz w:val="20"/>
      <w:szCs w:val="20"/>
    </w:rPr>
  </w:style>
  <w:style w:type="paragraph" w:styleId="CommentSubject">
    <w:name w:val="annotation subject"/>
    <w:basedOn w:val="CommentText"/>
    <w:next w:val="CommentText"/>
    <w:link w:val="CommentSubjectChar"/>
    <w:uiPriority w:val="99"/>
    <w:semiHidden/>
    <w:unhideWhenUsed/>
    <w:rsid w:val="004F11C2"/>
    <w:rPr>
      <w:b/>
      <w:bCs/>
    </w:rPr>
  </w:style>
  <w:style w:type="character" w:customStyle="1" w:styleId="CommentSubjectChar">
    <w:name w:val="Comment Subject Char"/>
    <w:basedOn w:val="CommentTextChar"/>
    <w:link w:val="CommentSubject"/>
    <w:uiPriority w:val="99"/>
    <w:semiHidden/>
    <w:rsid w:val="004F11C2"/>
    <w:rPr>
      <w:b/>
      <w:bCs/>
      <w:sz w:val="20"/>
      <w:szCs w:val="20"/>
    </w:rPr>
  </w:style>
  <w:style w:type="paragraph" w:styleId="BalloonText">
    <w:name w:val="Balloon Text"/>
    <w:basedOn w:val="Normal"/>
    <w:link w:val="BalloonTextChar"/>
    <w:uiPriority w:val="99"/>
    <w:semiHidden/>
    <w:unhideWhenUsed/>
    <w:rsid w:val="004F11C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F11C2"/>
    <w:rPr>
      <w:rFonts w:ascii="Times New Roman" w:hAnsi="Times New Roman" w:cs="Times New Roman"/>
      <w:sz w:val="18"/>
      <w:szCs w:val="18"/>
    </w:rPr>
  </w:style>
  <w:style w:type="character" w:styleId="Hyperlink">
    <w:name w:val="Hyperlink"/>
    <w:basedOn w:val="DefaultParagraphFont"/>
    <w:uiPriority w:val="99"/>
    <w:unhideWhenUsed/>
    <w:rsid w:val="006A4E2A"/>
    <w:rPr>
      <w:color w:val="0563C1" w:themeColor="hyperlink"/>
      <w:u w:val="single"/>
    </w:rPr>
  </w:style>
  <w:style w:type="character" w:customStyle="1" w:styleId="UnresolvedMention">
    <w:name w:val="Unresolved Mention"/>
    <w:basedOn w:val="DefaultParagraphFont"/>
    <w:uiPriority w:val="99"/>
    <w:rsid w:val="006A4E2A"/>
    <w:rPr>
      <w:color w:val="605E5C"/>
      <w:shd w:val="clear" w:color="auto" w:fill="E1DFDD"/>
    </w:rPr>
  </w:style>
  <w:style w:type="paragraph" w:styleId="Bibliography">
    <w:name w:val="Bibliography"/>
    <w:basedOn w:val="Normal"/>
    <w:next w:val="Normal"/>
    <w:uiPriority w:val="37"/>
    <w:unhideWhenUsed/>
    <w:rsid w:val="005B5B60"/>
    <w:pPr>
      <w:tabs>
        <w:tab w:val="left" w:pos="260"/>
      </w:tabs>
      <w:spacing w:line="480" w:lineRule="auto"/>
      <w:ind w:left="264" w:hanging="264"/>
    </w:pPr>
  </w:style>
  <w:style w:type="character" w:styleId="PlaceholderText">
    <w:name w:val="Placeholder Text"/>
    <w:basedOn w:val="DefaultParagraphFont"/>
    <w:uiPriority w:val="99"/>
    <w:semiHidden/>
    <w:rsid w:val="00850C0A"/>
    <w:rPr>
      <w:color w:val="808080"/>
    </w:rPr>
  </w:style>
  <w:style w:type="paragraph" w:styleId="Revision">
    <w:name w:val="Revision"/>
    <w:hidden/>
    <w:uiPriority w:val="99"/>
    <w:semiHidden/>
    <w:rsid w:val="0079645F"/>
  </w:style>
  <w:style w:type="character" w:styleId="FollowedHyperlink">
    <w:name w:val="FollowedHyperlink"/>
    <w:basedOn w:val="DefaultParagraphFont"/>
    <w:uiPriority w:val="99"/>
    <w:semiHidden/>
    <w:unhideWhenUsed/>
    <w:rsid w:val="00FF71C5"/>
    <w:rPr>
      <w:color w:val="954F72" w:themeColor="followedHyperlink"/>
      <w:u w:val="single"/>
    </w:rPr>
  </w:style>
  <w:style w:type="paragraph" w:customStyle="1" w:styleId="MyHeader">
    <w:name w:val="MyHeader"/>
    <w:basedOn w:val="Normal"/>
    <w:next w:val="Normal"/>
    <w:link w:val="MyHeaderChar"/>
    <w:qFormat/>
    <w:rsid w:val="00F33709"/>
    <w:pPr>
      <w:jc w:val="both"/>
    </w:pPr>
    <w:rPr>
      <w:rFonts w:ascii="Arial" w:hAnsi="Arial" w:cs="Arial"/>
      <w:b/>
      <w:sz w:val="22"/>
      <w:szCs w:val="22"/>
    </w:rPr>
  </w:style>
  <w:style w:type="character" w:customStyle="1" w:styleId="Heading1Char">
    <w:name w:val="Heading 1 Char"/>
    <w:basedOn w:val="DefaultParagraphFont"/>
    <w:link w:val="Heading1"/>
    <w:uiPriority w:val="9"/>
    <w:rsid w:val="00F33709"/>
    <w:rPr>
      <w:rFonts w:asciiTheme="majorHAnsi" w:eastAsiaTheme="majorEastAsia" w:hAnsiTheme="majorHAnsi" w:cstheme="majorBidi"/>
      <w:color w:val="2F5496" w:themeColor="accent1" w:themeShade="BF"/>
      <w:sz w:val="32"/>
      <w:szCs w:val="32"/>
    </w:rPr>
  </w:style>
  <w:style w:type="character" w:customStyle="1" w:styleId="MyHeaderChar">
    <w:name w:val="MyHeader Char"/>
    <w:basedOn w:val="DefaultParagraphFont"/>
    <w:link w:val="MyHeader"/>
    <w:rsid w:val="00F33709"/>
    <w:rPr>
      <w:rFonts w:ascii="Arial" w:hAnsi="Arial" w:cs="Arial"/>
      <w:b/>
      <w:sz w:val="22"/>
      <w:szCs w:val="22"/>
    </w:rPr>
  </w:style>
  <w:style w:type="paragraph" w:styleId="Header">
    <w:name w:val="header"/>
    <w:basedOn w:val="Normal"/>
    <w:link w:val="HeaderChar"/>
    <w:uiPriority w:val="99"/>
    <w:unhideWhenUsed/>
    <w:rsid w:val="00B144C8"/>
    <w:pPr>
      <w:tabs>
        <w:tab w:val="center" w:pos="4680"/>
        <w:tab w:val="right" w:pos="9360"/>
      </w:tabs>
    </w:pPr>
  </w:style>
  <w:style w:type="paragraph" w:styleId="TOC1">
    <w:name w:val="toc 1"/>
    <w:basedOn w:val="Normal"/>
    <w:next w:val="Normal"/>
    <w:autoRedefine/>
    <w:uiPriority w:val="39"/>
    <w:unhideWhenUsed/>
    <w:rsid w:val="0062301D"/>
    <w:pPr>
      <w:tabs>
        <w:tab w:val="right" w:leader="dot" w:pos="9350"/>
      </w:tabs>
      <w:spacing w:after="100"/>
    </w:pPr>
  </w:style>
  <w:style w:type="character" w:customStyle="1" w:styleId="HeaderChar">
    <w:name w:val="Header Char"/>
    <w:basedOn w:val="DefaultParagraphFont"/>
    <w:link w:val="Header"/>
    <w:uiPriority w:val="99"/>
    <w:rsid w:val="00B144C8"/>
  </w:style>
  <w:style w:type="paragraph" w:styleId="Footer">
    <w:name w:val="footer"/>
    <w:basedOn w:val="Normal"/>
    <w:link w:val="FooterChar"/>
    <w:uiPriority w:val="99"/>
    <w:unhideWhenUsed/>
    <w:rsid w:val="00B144C8"/>
    <w:pPr>
      <w:tabs>
        <w:tab w:val="center" w:pos="4680"/>
        <w:tab w:val="right" w:pos="9360"/>
      </w:tabs>
    </w:pPr>
  </w:style>
  <w:style w:type="character" w:customStyle="1" w:styleId="FooterChar">
    <w:name w:val="Footer Char"/>
    <w:basedOn w:val="DefaultParagraphFont"/>
    <w:link w:val="Footer"/>
    <w:uiPriority w:val="99"/>
    <w:rsid w:val="00B144C8"/>
  </w:style>
  <w:style w:type="paragraph" w:styleId="Title">
    <w:name w:val="Title"/>
    <w:basedOn w:val="Normal"/>
    <w:next w:val="Normal"/>
    <w:link w:val="TitleChar"/>
    <w:uiPriority w:val="10"/>
    <w:qFormat/>
    <w:rsid w:val="007A4B8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B8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627">
      <w:bodyDiv w:val="1"/>
      <w:marLeft w:val="0"/>
      <w:marRight w:val="0"/>
      <w:marTop w:val="0"/>
      <w:marBottom w:val="0"/>
      <w:divBdr>
        <w:top w:val="none" w:sz="0" w:space="0" w:color="auto"/>
        <w:left w:val="none" w:sz="0" w:space="0" w:color="auto"/>
        <w:bottom w:val="none" w:sz="0" w:space="0" w:color="auto"/>
        <w:right w:val="none" w:sz="0" w:space="0" w:color="auto"/>
      </w:divBdr>
    </w:div>
    <w:div w:id="225456451">
      <w:bodyDiv w:val="1"/>
      <w:marLeft w:val="0"/>
      <w:marRight w:val="0"/>
      <w:marTop w:val="0"/>
      <w:marBottom w:val="0"/>
      <w:divBdr>
        <w:top w:val="none" w:sz="0" w:space="0" w:color="auto"/>
        <w:left w:val="none" w:sz="0" w:space="0" w:color="auto"/>
        <w:bottom w:val="none" w:sz="0" w:space="0" w:color="auto"/>
        <w:right w:val="none" w:sz="0" w:space="0" w:color="auto"/>
      </w:divBdr>
    </w:div>
    <w:div w:id="261499328">
      <w:bodyDiv w:val="1"/>
      <w:marLeft w:val="0"/>
      <w:marRight w:val="0"/>
      <w:marTop w:val="0"/>
      <w:marBottom w:val="0"/>
      <w:divBdr>
        <w:top w:val="none" w:sz="0" w:space="0" w:color="auto"/>
        <w:left w:val="none" w:sz="0" w:space="0" w:color="auto"/>
        <w:bottom w:val="none" w:sz="0" w:space="0" w:color="auto"/>
        <w:right w:val="none" w:sz="0" w:space="0" w:color="auto"/>
      </w:divBdr>
    </w:div>
    <w:div w:id="640304847">
      <w:bodyDiv w:val="1"/>
      <w:marLeft w:val="0"/>
      <w:marRight w:val="0"/>
      <w:marTop w:val="0"/>
      <w:marBottom w:val="0"/>
      <w:divBdr>
        <w:top w:val="none" w:sz="0" w:space="0" w:color="auto"/>
        <w:left w:val="none" w:sz="0" w:space="0" w:color="auto"/>
        <w:bottom w:val="none" w:sz="0" w:space="0" w:color="auto"/>
        <w:right w:val="none" w:sz="0" w:space="0" w:color="auto"/>
      </w:divBdr>
    </w:div>
    <w:div w:id="959920311">
      <w:bodyDiv w:val="1"/>
      <w:marLeft w:val="0"/>
      <w:marRight w:val="0"/>
      <w:marTop w:val="0"/>
      <w:marBottom w:val="0"/>
      <w:divBdr>
        <w:top w:val="none" w:sz="0" w:space="0" w:color="auto"/>
        <w:left w:val="none" w:sz="0" w:space="0" w:color="auto"/>
        <w:bottom w:val="none" w:sz="0" w:space="0" w:color="auto"/>
        <w:right w:val="none" w:sz="0" w:space="0" w:color="auto"/>
      </w:divBdr>
    </w:div>
    <w:div w:id="1487742614">
      <w:bodyDiv w:val="1"/>
      <w:marLeft w:val="0"/>
      <w:marRight w:val="0"/>
      <w:marTop w:val="0"/>
      <w:marBottom w:val="0"/>
      <w:divBdr>
        <w:top w:val="none" w:sz="0" w:space="0" w:color="auto"/>
        <w:left w:val="none" w:sz="0" w:space="0" w:color="auto"/>
        <w:bottom w:val="none" w:sz="0" w:space="0" w:color="auto"/>
        <w:right w:val="none" w:sz="0" w:space="0" w:color="auto"/>
      </w:divBdr>
    </w:div>
    <w:div w:id="171843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f"/><Relationship Id="rId18" Type="http://schemas.openxmlformats.org/officeDocument/2006/relationships/image" Target="media/image8.tiff"/><Relationship Id="rId26" Type="http://schemas.openxmlformats.org/officeDocument/2006/relationships/image" Target="media/image16.tiff"/><Relationship Id="rId3" Type="http://schemas.openxmlformats.org/officeDocument/2006/relationships/styles" Target="styles.xml"/><Relationship Id="rId21" Type="http://schemas.openxmlformats.org/officeDocument/2006/relationships/image" Target="media/image11.tif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tiff"/><Relationship Id="rId17" Type="http://schemas.openxmlformats.org/officeDocument/2006/relationships/image" Target="media/image7.tiff"/><Relationship Id="rId25" Type="http://schemas.openxmlformats.org/officeDocument/2006/relationships/image" Target="media/image15.tif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10.tiff"/><Relationship Id="rId29" Type="http://schemas.openxmlformats.org/officeDocument/2006/relationships/image" Target="media/image19.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tiff"/><Relationship Id="rId24" Type="http://schemas.openxmlformats.org/officeDocument/2006/relationships/image" Target="media/image14.tiff"/><Relationship Id="rId32" Type="http://schemas.openxmlformats.org/officeDocument/2006/relationships/image" Target="media/image22.tiff"/><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tiff"/><Relationship Id="rId28" Type="http://schemas.openxmlformats.org/officeDocument/2006/relationships/image" Target="media/image18.tiff"/><Relationship Id="rId10" Type="http://schemas.openxmlformats.org/officeDocument/2006/relationships/hyperlink" Target="mailto:gquon@ucdavis.edu" TargetMode="External"/><Relationship Id="rId19" Type="http://schemas.openxmlformats.org/officeDocument/2006/relationships/image" Target="media/image9.tiff"/><Relationship Id="rId31" Type="http://schemas.openxmlformats.org/officeDocument/2006/relationships/image" Target="media/image21.tiff"/><Relationship Id="rId4" Type="http://schemas.microsoft.com/office/2007/relationships/stylesWithEffects" Target="stylesWithEffects.xml"/><Relationship Id="rId9" Type="http://schemas.openxmlformats.org/officeDocument/2006/relationships/hyperlink" Target="mailto:njjohansen@ucdavis.edu" TargetMode="External"/><Relationship Id="rId14" Type="http://schemas.openxmlformats.org/officeDocument/2006/relationships/image" Target="media/image4.tiff"/><Relationship Id="rId22" Type="http://schemas.openxmlformats.org/officeDocument/2006/relationships/image" Target="media/image12.tiff"/><Relationship Id="rId27" Type="http://schemas.openxmlformats.org/officeDocument/2006/relationships/image" Target="media/image17.tiff"/><Relationship Id="rId30" Type="http://schemas.openxmlformats.org/officeDocument/2006/relationships/image" Target="media/image20.tif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26D50-786F-4963-B30A-5782BCACB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24</Pages>
  <Words>1950</Words>
  <Characters>11115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Quon</dc:creator>
  <cp:keywords/>
  <dc:description/>
  <cp:lastModifiedBy>Corlet, Sarah Jane</cp:lastModifiedBy>
  <cp:revision>14</cp:revision>
  <cp:lastPrinted>2019-05-07T10:42:00Z</cp:lastPrinted>
  <dcterms:created xsi:type="dcterms:W3CDTF">2019-05-07T04:43:00Z</dcterms:created>
  <dcterms:modified xsi:type="dcterms:W3CDTF">2019-08-10T22:39:00Z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zotero-version="5.0.59"&gt;&lt;session id="bITXBD2z"/&gt;&lt;style id="http://www.zotero.org/styles/nature-biotechnology" hasBibliography="1" bibliographyStyleHasBeenSet="1"/&gt;&lt;prefs&gt;&lt;pref name="fieldType" value="Field"/&gt;&lt;pref name="automaticJou</vt:lpwstr>
  </property>
  <property fmtid="{D5CDD505-2E9C-101B-9397-08002B2CF9AE}" pid="3" name="ZOTERO_PREF_2">
    <vt:lpwstr>rnalAbbreviations" value="true"/&gt;&lt;pref name="dontAskDelayCitationUpdates" value="true"/&gt;&lt;/prefs&gt;&lt;/data&gt;</vt:lpwstr>
  </property>
</Properties>
</file>