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F4" w:rsidRDefault="00535DF4" w:rsidP="00535D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History</w:t>
      </w:r>
    </w:p>
    <w:p w:rsidR="00535DF4" w:rsidRPr="00535280" w:rsidRDefault="00535DF4" w:rsidP="00535DF4">
      <w:pPr>
        <w:rPr>
          <w:rFonts w:ascii="Times New Roman" w:hAnsi="Times New Roman" w:cs="Times New Roman"/>
          <w:b/>
          <w:bCs/>
          <w:iCs/>
        </w:rPr>
      </w:pPr>
      <w:r w:rsidRPr="00535280">
        <w:rPr>
          <w:rFonts w:ascii="Times New Roman" w:hAnsi="Times New Roman" w:cs="Times New Roman"/>
          <w:b/>
          <w:bCs/>
          <w:iCs/>
        </w:rPr>
        <w:t>Comments to author</w:t>
      </w:r>
      <w:r>
        <w:rPr>
          <w:rFonts w:ascii="Times New Roman" w:hAnsi="Times New Roman" w:cs="Times New Roman"/>
          <w:b/>
          <w:bCs/>
          <w:iCs/>
        </w:rPr>
        <w:t xml:space="preserve"> and a</w:t>
      </w:r>
      <w:r w:rsidRPr="00535280">
        <w:rPr>
          <w:rFonts w:ascii="Times New Roman" w:hAnsi="Times New Roman" w:cs="Times New Roman"/>
          <w:b/>
          <w:bCs/>
          <w:iCs/>
        </w:rPr>
        <w:t>uthors</w:t>
      </w:r>
      <w:r>
        <w:rPr>
          <w:rFonts w:ascii="Times New Roman" w:hAnsi="Times New Roman" w:cs="Times New Roman"/>
          <w:b/>
          <w:bCs/>
          <w:iCs/>
        </w:rPr>
        <w:t>’</w:t>
      </w:r>
      <w:r w:rsidRPr="00535280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>p</w:t>
      </w:r>
      <w:r w:rsidRPr="00535280">
        <w:rPr>
          <w:rFonts w:ascii="Times New Roman" w:hAnsi="Times New Roman" w:cs="Times New Roman"/>
          <w:b/>
          <w:bCs/>
          <w:iCs/>
        </w:rPr>
        <w:t>oint-by-point responses to the reviewers’ comments:</w:t>
      </w:r>
    </w:p>
    <w:p w:rsidR="00535DF4" w:rsidRDefault="00535DF4" w:rsidP="00535DF4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Reviewer 1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This manuscript describes the logistics and lessons obtained from the Dream Challenge data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analysis competitions, especially about the need to run prediction models on Challenge organizers' computers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to protect data privacy and minimize self-reporting bias of the prediction performance. The authors list five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Challenge projects to illustrate various practical considerations and lessons, which should be of broad interest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and be useful guidance to data providers, algorithm researchers and clinical users participating in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Challenge.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Comments: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From Figure 1, the training data is still transferred to algorithm developers' computers, causing possible privacy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issues and data format incompatibility when the models are tested on the validation data. Are there better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solutions?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RESPONSE: The reviewer raises an important point regarding access and use of training data. In some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Challenges, we provide training data directly to participants to download and train models. In other Challenges,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we have no training data but point participants to public resources that can be used to develop models. In more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limited circumstances, we have provided training data that could not be directly accessed by participants.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An example is the Digital Mammography Challenge, where we partitioned 50% of the total Kaiser cohort into a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training set. However, teams had to submit Docker algorithms that performed all training in a private cloud. In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this Challenge, some participants opted to use public datasets to generate initial models, and then utilized the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Kaiser training data to further optimize their models. We have updated the “Lessons Learned” section to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highlight some of the complexities in generating training/debugging data sets, and the different strategies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various challenges have utilized.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</w:p>
    <w:p w:rsidR="00535DF4" w:rsidRDefault="00535DF4" w:rsidP="00535DF4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Reviewer 2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I am providing my assessment of the submitted manuscript according to the following description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of Genome Biology Open Letter: </w:t>
      </w:r>
      <w:proofErr w:type="gramStart"/>
      <w:r w:rsidRPr="00535DF4">
        <w:rPr>
          <w:rFonts w:ascii="Times New Roman" w:hAnsi="Times New Roman" w:cs="Times New Roman"/>
          <w:bCs/>
          <w:iCs/>
        </w:rPr>
        <w:t>“ …</w:t>
      </w:r>
      <w:proofErr w:type="gramEnd"/>
      <w:r w:rsidRPr="00535DF4">
        <w:rPr>
          <w:rFonts w:ascii="Times New Roman" w:hAnsi="Times New Roman" w:cs="Times New Roman"/>
          <w:bCs/>
          <w:iCs/>
        </w:rPr>
        <w:t xml:space="preserve"> Open Letters provide a forum for the announcement of projects,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resources and position statements that are of exceptional interest to the genomics community…”</w:t>
      </w:r>
    </w:p>
    <w:p w:rsid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In this manuscript, a group of authors from Sage Bionetworks described their past experience hosting five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DREAM challenges. What’s unique about these challenges is the “Model to Data” structure, meaning the data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is hidden and the participants submit their models. In the first half of the paper, they gave a brief overview for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each DREAM challenge, including Digital Mammography, Multiple Myeloma, </w:t>
      </w:r>
      <w:proofErr w:type="gramStart"/>
      <w:r w:rsidRPr="00535DF4">
        <w:rPr>
          <w:rFonts w:ascii="Times New Roman" w:hAnsi="Times New Roman" w:cs="Times New Roman"/>
          <w:bCs/>
          <w:iCs/>
        </w:rPr>
        <w:t>SMC</w:t>
      </w:r>
      <w:proofErr w:type="gramEnd"/>
      <w:r w:rsidRPr="00535DF4">
        <w:rPr>
          <w:rFonts w:ascii="Times New Roman" w:hAnsi="Times New Roman" w:cs="Times New Roman"/>
          <w:bCs/>
          <w:iCs/>
        </w:rPr>
        <w:t>-Het: ICGC-TCGA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Heterogeneity, SMC-RNA, and </w:t>
      </w:r>
      <w:proofErr w:type="spellStart"/>
      <w:r w:rsidRPr="00535DF4">
        <w:rPr>
          <w:rFonts w:ascii="Times New Roman" w:hAnsi="Times New Roman" w:cs="Times New Roman"/>
          <w:bCs/>
          <w:iCs/>
        </w:rPr>
        <w:t>Proteogenomic</w:t>
      </w:r>
      <w:proofErr w:type="spellEnd"/>
      <w:r w:rsidRPr="00535DF4">
        <w:rPr>
          <w:rFonts w:ascii="Times New Roman" w:hAnsi="Times New Roman" w:cs="Times New Roman"/>
          <w:bCs/>
          <w:iCs/>
        </w:rPr>
        <w:t xml:space="preserve"> challenge. The results of these five Challenges have been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extensively described before with the release of results. For example, Sprague et al. has described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Mammography challenge in great details.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In the second half of the paper, the authors described the lessons learned hosting these Challenges. As a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computational biologist myself who has participated in previous DREAM Challenges, I don’t find this paper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interesting and helpful at all, at least not in the current state.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lastRenderedPageBreak/>
        <w:t>A key question for the authors to think: who are the readers for this open letter? Is this letter written for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people who want to host DREAM Challenge? Or is it for the people who might be interested in </w:t>
      </w:r>
      <w:proofErr w:type="gramStart"/>
      <w:r w:rsidRPr="00535DF4">
        <w:rPr>
          <w:rFonts w:ascii="Times New Roman" w:hAnsi="Times New Roman" w:cs="Times New Roman"/>
          <w:bCs/>
          <w:iCs/>
        </w:rPr>
        <w:t>participating</w:t>
      </w:r>
      <w:proofErr w:type="gramEnd"/>
      <w:r w:rsidRPr="00535DF4">
        <w:rPr>
          <w:rFonts w:ascii="Times New Roman" w:hAnsi="Times New Roman" w:cs="Times New Roman"/>
          <w:bCs/>
          <w:iCs/>
        </w:rPr>
        <w:t xml:space="preserve">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Challenge? Maybe it’s for people who don’t know what Dream challenge is. In the introduction section,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authors scratched surface a little bit, but they didn’t stress enough why we need M2D models. It seems to me,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the biggest advantage is the patient privacy issues. It seems the five challenges hosted by Sage are all related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with patient samples, whose data cannot be released to the public.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RESPONSE: We are happy to learn of your participation in previous Challenges, and hope that your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experience was enriching. You raise an excellent point as to the targeted readership of our manuscript. While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those who are hosting challenges will derive the greatest benefit from our manuscript, we believe that the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paradigm of M2D is generally useful and should appeal broadly to the research community. Specifically, the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following three major groups of readers are our intended targets: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 xml:space="preserve">(a) </w:t>
      </w:r>
      <w:proofErr w:type="gramStart"/>
      <w:r w:rsidRPr="00535DF4">
        <w:rPr>
          <w:rFonts w:ascii="Times New Roman" w:hAnsi="Times New Roman" w:cs="Times New Roman"/>
          <w:bCs/>
          <w:i/>
          <w:iCs/>
        </w:rPr>
        <w:t>those</w:t>
      </w:r>
      <w:proofErr w:type="gramEnd"/>
      <w:r w:rsidRPr="00535DF4">
        <w:rPr>
          <w:rFonts w:ascii="Times New Roman" w:hAnsi="Times New Roman" w:cs="Times New Roman"/>
          <w:bCs/>
          <w:i/>
          <w:iCs/>
        </w:rPr>
        <w:t xml:space="preserve"> concerned about objective standards and benchmarks within the biomedical and genomics fields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 xml:space="preserve">(b) </w:t>
      </w:r>
      <w:proofErr w:type="gramStart"/>
      <w:r w:rsidRPr="00535DF4">
        <w:rPr>
          <w:rFonts w:ascii="Times New Roman" w:hAnsi="Times New Roman" w:cs="Times New Roman"/>
          <w:bCs/>
          <w:i/>
          <w:iCs/>
        </w:rPr>
        <w:t>those</w:t>
      </w:r>
      <w:proofErr w:type="gramEnd"/>
      <w:r w:rsidRPr="00535DF4">
        <w:rPr>
          <w:rFonts w:ascii="Times New Roman" w:hAnsi="Times New Roman" w:cs="Times New Roman"/>
          <w:bCs/>
          <w:i/>
          <w:iCs/>
        </w:rPr>
        <w:t xml:space="preserve"> with access to datasets that cannot be broadly shared, but could be critical to establish benchmarks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 xml:space="preserve">(c) </w:t>
      </w:r>
      <w:proofErr w:type="gramStart"/>
      <w:r w:rsidRPr="00535DF4">
        <w:rPr>
          <w:rFonts w:ascii="Times New Roman" w:hAnsi="Times New Roman" w:cs="Times New Roman"/>
          <w:bCs/>
          <w:i/>
          <w:iCs/>
        </w:rPr>
        <w:t>those</w:t>
      </w:r>
      <w:proofErr w:type="gramEnd"/>
      <w:r w:rsidRPr="00535DF4">
        <w:rPr>
          <w:rFonts w:ascii="Times New Roman" w:hAnsi="Times New Roman" w:cs="Times New Roman"/>
          <w:bCs/>
          <w:i/>
          <w:iCs/>
        </w:rPr>
        <w:t xml:space="preserve"> concerned about the reproducibility and dissemination of methods.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The Model-2-Data paradigm solves these 3 aspects, not only in the context of a Challenge, but more generally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as models are moved to private clouds hosting protected data.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Cs/>
        </w:rPr>
        <w:t xml:space="preserve">I still believe there is advantage of M2D over traditional data </w:t>
      </w:r>
      <w:proofErr w:type="gramStart"/>
      <w:r w:rsidRPr="00535DF4">
        <w:rPr>
          <w:rFonts w:ascii="Times New Roman" w:hAnsi="Times New Roman" w:cs="Times New Roman"/>
          <w:bCs/>
          <w:iCs/>
        </w:rPr>
        <w:t>download,</w:t>
      </w:r>
      <w:proofErr w:type="gramEnd"/>
      <w:r w:rsidRPr="00535DF4">
        <w:rPr>
          <w:rFonts w:ascii="Times New Roman" w:hAnsi="Times New Roman" w:cs="Times New Roman"/>
          <w:bCs/>
          <w:iCs/>
        </w:rPr>
        <w:t xml:space="preserve"> the authors didn’t make their case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here. For example, the first lesson they learned is “Increased demands on participant to construct reproducible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models,” a few concrete example will be much more helpful. I also don’t see </w:t>
      </w:r>
      <w:proofErr w:type="gramStart"/>
      <w:r w:rsidRPr="00535DF4">
        <w:rPr>
          <w:rFonts w:ascii="Times New Roman" w:hAnsi="Times New Roman" w:cs="Times New Roman"/>
          <w:bCs/>
          <w:iCs/>
        </w:rPr>
        <w:t>a</w:t>
      </w:r>
      <w:proofErr w:type="gramEnd"/>
      <w:r w:rsidRPr="00535DF4">
        <w:rPr>
          <w:rFonts w:ascii="Times New Roman" w:hAnsi="Times New Roman" w:cs="Times New Roman"/>
          <w:bCs/>
          <w:iCs/>
        </w:rPr>
        <w:t xml:space="preserve"> “increased demand” for M2D,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 xml:space="preserve">based on the description here. For example, how many DREAM </w:t>
      </w:r>
      <w:r w:rsidRPr="00535DF4">
        <w:rPr>
          <w:rFonts w:ascii="Times New Roman" w:hAnsi="Times New Roman" w:cs="Times New Roman"/>
          <w:bCs/>
          <w:i/>
          <w:iCs/>
        </w:rPr>
        <w:t>challenges are “traditional” and how many are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M2D?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RESPONSE: We have now successfully completed 8 M2D Challenges since introducing it just 3 years ago.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DREAM is in the process of moving away from “traditional” Challenges to M2D Challenges, and we anticipate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that eventually all Challenges will be M2D given the benefits described in the manuscript. Indeed, current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Challenges in preparation are all M2D Challenges. These include (</w:t>
      </w:r>
      <w:proofErr w:type="spellStart"/>
      <w:r w:rsidRPr="00535DF4">
        <w:rPr>
          <w:rFonts w:ascii="Times New Roman" w:hAnsi="Times New Roman" w:cs="Times New Roman"/>
          <w:bCs/>
          <w:i/>
          <w:iCs/>
        </w:rPr>
        <w:t>i</w:t>
      </w:r>
      <w:proofErr w:type="spellEnd"/>
      <w:r w:rsidRPr="00535DF4">
        <w:rPr>
          <w:rFonts w:ascii="Times New Roman" w:hAnsi="Times New Roman" w:cs="Times New Roman"/>
          <w:bCs/>
          <w:i/>
          <w:iCs/>
        </w:rPr>
        <w:t xml:space="preserve">) </w:t>
      </w:r>
      <w:proofErr w:type="spellStart"/>
      <w:r w:rsidRPr="00535DF4">
        <w:rPr>
          <w:rFonts w:ascii="Times New Roman" w:hAnsi="Times New Roman" w:cs="Times New Roman"/>
          <w:bCs/>
          <w:i/>
          <w:iCs/>
        </w:rPr>
        <w:t>ImmunoOncology</w:t>
      </w:r>
      <w:proofErr w:type="spellEnd"/>
      <w:r w:rsidRPr="00535DF4">
        <w:rPr>
          <w:rFonts w:ascii="Times New Roman" w:hAnsi="Times New Roman" w:cs="Times New Roman"/>
          <w:bCs/>
          <w:i/>
          <w:iCs/>
        </w:rPr>
        <w:t xml:space="preserve"> challenge to predict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response to checkpoint blockade using Phase III clinical trial data (ii) Challenge to predict clinical phenotypes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using Electronic Healthcare Medical data (iii) Challenge to predict severity of rheumatoid arthritis from MRI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scans (iv) Natural Language Processing Challenge to improve extraction of clinical phenotypes from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unstructured physician notes. These Challenges all require M2D as they utilize some portion of data that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cannot be directly shared with participants. As these Challenges are all under active development and not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publicly announced, we cannot include them in the manuscript itself. However, as DREAM organizers, we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believe that M2D will become the predominant paradigm not only for data challenges, but will have strong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impacts on conceptions of data sharing.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lastRenderedPageBreak/>
        <w:t>The last section is about the “Future of data challenges and cloud-centric analysis.” Rather than describing the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excitement of the future, the authors continued to talk about "standard development" and "Continuous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Benchmarking." These two sections are technical and do not belong here. I think the authors missed a gold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opportunity to demonstrate their vision for the future of cloud-centric analysis. What is the future of data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challenge? How it will be used to make an impact in research and in human health?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RESPONSE: We are grateful for this insightful remark, and have revised our “Future of data challenges”</w:t>
      </w:r>
      <w:r w:rsidRPr="00535DF4">
        <w:rPr>
          <w:rFonts w:ascii="Times New Roman" w:hAnsi="Times New Roman" w:cs="Times New Roman"/>
          <w:bCs/>
          <w:i/>
          <w:iCs/>
        </w:rPr>
        <w:t xml:space="preserve"> to </w:t>
      </w:r>
      <w:r w:rsidRPr="00535DF4">
        <w:rPr>
          <w:rFonts w:ascii="Times New Roman" w:hAnsi="Times New Roman" w:cs="Times New Roman"/>
          <w:bCs/>
          <w:i/>
          <w:iCs/>
        </w:rPr>
        <w:t>reflect - what we believe - is an exciting future built on an ecosystem of connected nodes in the cloud that can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facilitate more automatic and real-time assessments on data that obviates the onerous negotiations around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MTAs and DUAs. Indeed, we have completely written the last section of our manuscript to highlight the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importance of the M2D paradigm, and its likely impact in translational science and data ecosystems. The subsections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include (</w:t>
      </w:r>
      <w:proofErr w:type="spellStart"/>
      <w:r w:rsidRPr="00535DF4">
        <w:rPr>
          <w:rFonts w:ascii="Times New Roman" w:hAnsi="Times New Roman" w:cs="Times New Roman"/>
          <w:bCs/>
          <w:i/>
          <w:iCs/>
        </w:rPr>
        <w:t>i</w:t>
      </w:r>
      <w:proofErr w:type="spellEnd"/>
      <w:r w:rsidRPr="00535DF4">
        <w:rPr>
          <w:rFonts w:ascii="Times New Roman" w:hAnsi="Times New Roman" w:cs="Times New Roman"/>
          <w:bCs/>
          <w:i/>
          <w:iCs/>
        </w:rPr>
        <w:t>) “Bridging the Translation Gap” - description of how M2D can accelerate translational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 xml:space="preserve">medicine (ii) “Distributed Benchmarking Ecosystem” - description of how M2D to </w:t>
      </w:r>
      <w:proofErr w:type="spellStart"/>
      <w:r w:rsidRPr="00535DF4">
        <w:rPr>
          <w:rFonts w:ascii="Times New Roman" w:hAnsi="Times New Roman" w:cs="Times New Roman"/>
          <w:bCs/>
          <w:i/>
          <w:iCs/>
        </w:rPr>
        <w:t>by</w:t>
      </w:r>
      <w:proofErr w:type="spellEnd"/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proofErr w:type="gramStart"/>
      <w:r w:rsidRPr="00535DF4">
        <w:rPr>
          <w:rFonts w:ascii="Times New Roman" w:hAnsi="Times New Roman" w:cs="Times New Roman"/>
          <w:bCs/>
          <w:i/>
          <w:iCs/>
        </w:rPr>
        <w:t>used</w:t>
      </w:r>
      <w:proofErr w:type="gramEnd"/>
      <w:r w:rsidRPr="00535DF4">
        <w:rPr>
          <w:rFonts w:ascii="Times New Roman" w:hAnsi="Times New Roman" w:cs="Times New Roman"/>
          <w:bCs/>
          <w:i/>
          <w:iCs/>
        </w:rPr>
        <w:t xml:space="preserve"> to develop data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networks for benchmarking algorithms (iii) “Enabling a cloud-centric future for biomedical research” -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description of how M2D represents a paradigmatic shift in how models are developed and disseminated. We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believe these sub-sections capture the opportunity and excitement of this paradigm.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</w:p>
    <w:p w:rsidR="00535DF4" w:rsidRPr="00535DF4" w:rsidRDefault="00535DF4" w:rsidP="00535DF4">
      <w:pPr>
        <w:rPr>
          <w:rFonts w:ascii="Times New Roman" w:hAnsi="Times New Roman" w:cs="Times New Roman"/>
          <w:bCs/>
          <w:iCs/>
        </w:rPr>
      </w:pPr>
      <w:r w:rsidRPr="00535DF4">
        <w:rPr>
          <w:rFonts w:ascii="Times New Roman" w:hAnsi="Times New Roman" w:cs="Times New Roman"/>
          <w:bCs/>
          <w:iCs/>
        </w:rPr>
        <w:t>As an open letter, the current writing failed to appeal to this reviewer as a “statements that are of exceptional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interest to the genomics community.” I think there are many exciting projects going on in the genomics field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that can benefit from cloud-centric analysis. The authors need to significantly rewrite the last section of this</w:t>
      </w:r>
      <w:r w:rsidRPr="00535DF4">
        <w:rPr>
          <w:rFonts w:ascii="Times New Roman" w:hAnsi="Times New Roman" w:cs="Times New Roman"/>
          <w:bCs/>
          <w:iCs/>
        </w:rPr>
        <w:t xml:space="preserve"> </w:t>
      </w:r>
      <w:r w:rsidRPr="00535DF4">
        <w:rPr>
          <w:rFonts w:ascii="Times New Roman" w:hAnsi="Times New Roman" w:cs="Times New Roman"/>
          <w:bCs/>
          <w:iCs/>
        </w:rPr>
        <w:t>paper.</w:t>
      </w:r>
    </w:p>
    <w:p w:rsidR="00535DF4" w:rsidRPr="00535DF4" w:rsidRDefault="00535DF4" w:rsidP="00535DF4">
      <w:pPr>
        <w:rPr>
          <w:rFonts w:ascii="Times New Roman" w:hAnsi="Times New Roman" w:cs="Times New Roman"/>
          <w:bCs/>
          <w:i/>
          <w:iCs/>
        </w:rPr>
      </w:pPr>
      <w:r w:rsidRPr="00535DF4">
        <w:rPr>
          <w:rFonts w:ascii="Times New Roman" w:hAnsi="Times New Roman" w:cs="Times New Roman"/>
          <w:bCs/>
          <w:i/>
          <w:iCs/>
        </w:rPr>
        <w:t>RESPONSE: In addition to re-writing the last section of our manuscript to capture the excitement of the M2D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paradigm and its likely impact in biomedical and genomic research (see previous comment), we have also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added a description of how the winning models from the SMC-RNA challenge were transfer to the NCI's GDC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for application to a larger number of samples from various projects. We believe this illustrates how capturing</w:t>
      </w:r>
      <w:r w:rsidRPr="00535DF4">
        <w:rPr>
          <w:rFonts w:ascii="Times New Roman" w:hAnsi="Times New Roman" w:cs="Times New Roman"/>
          <w:bCs/>
          <w:i/>
          <w:iCs/>
        </w:rPr>
        <w:t xml:space="preserve"> </w:t>
      </w:r>
      <w:r w:rsidRPr="00535DF4">
        <w:rPr>
          <w:rFonts w:ascii="Times New Roman" w:hAnsi="Times New Roman" w:cs="Times New Roman"/>
          <w:bCs/>
          <w:i/>
          <w:iCs/>
        </w:rPr>
        <w:t>re-</w:t>
      </w:r>
      <w:proofErr w:type="spellStart"/>
      <w:r w:rsidRPr="00535DF4">
        <w:rPr>
          <w:rFonts w:ascii="Times New Roman" w:hAnsi="Times New Roman" w:cs="Times New Roman"/>
          <w:bCs/>
          <w:i/>
          <w:iCs/>
        </w:rPr>
        <w:t>rerunnable</w:t>
      </w:r>
      <w:proofErr w:type="spellEnd"/>
      <w:r w:rsidRPr="00535DF4">
        <w:rPr>
          <w:rFonts w:ascii="Times New Roman" w:hAnsi="Times New Roman" w:cs="Times New Roman"/>
          <w:bCs/>
          <w:i/>
          <w:iCs/>
        </w:rPr>
        <w:t xml:space="preserve"> algorithms through our Challenges has facilitated their dissemination and future application.</w:t>
      </w:r>
      <w:bookmarkStart w:id="0" w:name="_GoBack"/>
      <w:bookmarkEnd w:id="0"/>
    </w:p>
    <w:sectPr w:rsidR="00535DF4" w:rsidRPr="00535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5B"/>
    <w:rsid w:val="00535DF4"/>
    <w:rsid w:val="00617D5B"/>
    <w:rsid w:val="00774F82"/>
    <w:rsid w:val="00C1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DF4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5DF4"/>
    <w:pPr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DF4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5DF4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1309</Words>
  <Characters>7464</Characters>
  <Application>Microsoft Office Word</Application>
  <DocSecurity>0</DocSecurity>
  <Lines>62</Lines>
  <Paragraphs>17</Paragraphs>
  <ScaleCrop>false</ScaleCrop>
  <Company>Springer-SBM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Yixin Yao</dc:creator>
  <cp:keywords/>
  <dc:description/>
  <cp:lastModifiedBy>Yixin Yao</cp:lastModifiedBy>
  <cp:revision>3</cp:revision>
  <dcterms:created xsi:type="dcterms:W3CDTF">2019-07-19T11:56:00Z</dcterms:created>
  <dcterms:modified xsi:type="dcterms:W3CDTF">2019-07-19T12:05:00Z</dcterms:modified>
</cp:coreProperties>
</file>