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4AA6" w:rsidRPr="00C94119" w:rsidRDefault="00484AA6" w:rsidP="00484AA6">
      <w:pPr>
        <w:spacing w:after="200" w:line="240" w:lineRule="auto"/>
        <w:rPr>
          <w:rFonts w:ascii="Times New Roman" w:eastAsia="Times New Roman" w:hAnsi="Times New Roman" w:cs="Times New Roman"/>
        </w:rPr>
      </w:pPr>
      <w:r w:rsidRPr="00C94119">
        <w:rPr>
          <w:rFonts w:ascii="Times New Roman" w:eastAsia="Times New Roman" w:hAnsi="Times New Roman" w:cs="Times New Roman"/>
          <w:color w:val="000000"/>
        </w:rPr>
        <w:t>Review History</w:t>
      </w:r>
    </w:p>
    <w:p w:rsidR="00484AA6" w:rsidRPr="00C94119" w:rsidRDefault="00484AA6" w:rsidP="00484AA6">
      <w:pPr>
        <w:spacing w:after="0" w:line="240" w:lineRule="auto"/>
        <w:rPr>
          <w:rFonts w:ascii="Times New Roman" w:eastAsia="Times New Roman" w:hAnsi="Times New Roman" w:cs="Times New Roman"/>
        </w:rPr>
      </w:pPr>
      <w:r w:rsidRPr="00C94119">
        <w:rPr>
          <w:rFonts w:ascii="Times New Roman" w:eastAsia="Times New Roman" w:hAnsi="Times New Roman" w:cs="Times New Roman"/>
          <w:b/>
          <w:bCs/>
          <w:color w:val="000000"/>
        </w:rPr>
        <w:t>First round of review</w:t>
      </w:r>
    </w:p>
    <w:p w:rsidR="00484AA6" w:rsidRPr="00C94119" w:rsidRDefault="00484AA6" w:rsidP="00484AA6">
      <w:pPr>
        <w:spacing w:after="0" w:line="240" w:lineRule="auto"/>
        <w:rPr>
          <w:rFonts w:ascii="Times New Roman" w:eastAsia="Times New Roman" w:hAnsi="Times New Roman" w:cs="Times New Roman"/>
        </w:rPr>
      </w:pPr>
      <w:r w:rsidRPr="00C94119">
        <w:rPr>
          <w:rFonts w:ascii="Times New Roman" w:eastAsia="Times New Roman" w:hAnsi="Times New Roman" w:cs="Times New Roman"/>
          <w:b/>
          <w:bCs/>
          <w:color w:val="000000"/>
        </w:rPr>
        <w:t>Reviewer 1</w:t>
      </w:r>
    </w:p>
    <w:p w:rsidR="00484AA6" w:rsidRPr="00C94119" w:rsidRDefault="00484AA6" w:rsidP="00484AA6">
      <w:pPr>
        <w:spacing w:after="0" w:line="240" w:lineRule="auto"/>
        <w:rPr>
          <w:rFonts w:ascii="Times New Roman" w:eastAsia="Times New Roman" w:hAnsi="Times New Roman" w:cs="Times New Roman"/>
        </w:rPr>
      </w:pPr>
    </w:p>
    <w:p w:rsidR="00484AA6" w:rsidRPr="00C94119" w:rsidRDefault="00484AA6" w:rsidP="00484AA6">
      <w:pPr>
        <w:spacing w:after="0" w:line="240" w:lineRule="auto"/>
        <w:rPr>
          <w:rFonts w:ascii="Times New Roman" w:eastAsia="Times New Roman" w:hAnsi="Times New Roman" w:cs="Times New Roman"/>
        </w:rPr>
      </w:pPr>
      <w:r w:rsidRPr="00C94119">
        <w:rPr>
          <w:rFonts w:ascii="Times New Roman" w:eastAsia="Times New Roman" w:hAnsi="Times New Roman" w:cs="Times New Roman"/>
          <w:b/>
          <w:bCs/>
          <w:color w:val="000033"/>
          <w:shd w:val="clear" w:color="auto" w:fill="FFFFFF"/>
        </w:rPr>
        <w:t xml:space="preserve">Are you able to assess all statistics in the manuscript, including the appropriateness of statistical tests used? </w:t>
      </w:r>
      <w:r w:rsidRPr="00C94119">
        <w:rPr>
          <w:rFonts w:ascii="Times New Roman" w:eastAsia="Times New Roman" w:hAnsi="Times New Roman" w:cs="Times New Roman"/>
          <w:bCs/>
          <w:color w:val="000033"/>
          <w:shd w:val="clear" w:color="auto" w:fill="FFFFFF"/>
        </w:rPr>
        <w:t xml:space="preserve">There are no statistics in the manuscript. </w:t>
      </w:r>
    </w:p>
    <w:p w:rsidR="00484AA6" w:rsidRPr="00C94119" w:rsidRDefault="00484AA6" w:rsidP="00484AA6">
      <w:pPr>
        <w:spacing w:after="0" w:line="240" w:lineRule="auto"/>
        <w:rPr>
          <w:rFonts w:ascii="Times New Roman" w:eastAsia="Times New Roman" w:hAnsi="Times New Roman" w:cs="Times New Roman"/>
        </w:rPr>
      </w:pPr>
    </w:p>
    <w:p w:rsidR="00484AA6" w:rsidRPr="00C94119" w:rsidRDefault="00484AA6" w:rsidP="00484AA6">
      <w:pPr>
        <w:spacing w:after="0" w:line="240" w:lineRule="auto"/>
        <w:rPr>
          <w:rFonts w:ascii="Times New Roman" w:eastAsia="Times New Roman" w:hAnsi="Times New Roman" w:cs="Times New Roman"/>
        </w:rPr>
      </w:pPr>
      <w:r w:rsidRPr="00C94119">
        <w:rPr>
          <w:rFonts w:ascii="Times New Roman" w:eastAsia="Times New Roman" w:hAnsi="Times New Roman" w:cs="Times New Roman"/>
          <w:b/>
          <w:bCs/>
          <w:color w:val="000000"/>
        </w:rPr>
        <w:t>Comments to author:</w:t>
      </w:r>
    </w:p>
    <w:p w:rsidR="00484AA6" w:rsidRPr="00C94119" w:rsidRDefault="00484AA6" w:rsidP="00484AA6">
      <w:pPr>
        <w:spacing w:after="0" w:line="240" w:lineRule="auto"/>
        <w:rPr>
          <w:rFonts w:ascii="Times New Roman" w:eastAsia="Times New Roman" w:hAnsi="Times New Roman" w:cs="Times New Roman"/>
        </w:rPr>
      </w:pPr>
    </w:p>
    <w:p w:rsidR="00484AA6" w:rsidRPr="00C94119" w:rsidRDefault="00484AA6" w:rsidP="00484AA6">
      <w:pPr>
        <w:spacing w:after="240" w:line="240" w:lineRule="auto"/>
        <w:rPr>
          <w:rFonts w:ascii="Times New Roman" w:eastAsia="Times New Roman" w:hAnsi="Times New Roman" w:cs="Times New Roman"/>
        </w:rPr>
      </w:pPr>
      <w:r w:rsidRPr="00C94119">
        <w:rPr>
          <w:rFonts w:ascii="Times New Roman" w:hAnsi="Times New Roman" w:cs="Times New Roman"/>
          <w:color w:val="000033"/>
          <w:shd w:val="clear" w:color="auto" w:fill="FFFFFF"/>
        </w:rPr>
        <w:t>I offer several major comments of the work.</w:t>
      </w:r>
      <w:r w:rsidRPr="00C94119">
        <w:rPr>
          <w:rFonts w:ascii="Times New Roman" w:hAnsi="Times New Roman" w:cs="Times New Roman"/>
          <w:color w:val="000033"/>
        </w:rPr>
        <w:br/>
      </w:r>
      <w:r w:rsidRPr="00C94119">
        <w:rPr>
          <w:rFonts w:ascii="Times New Roman" w:hAnsi="Times New Roman" w:cs="Times New Roman"/>
          <w:color w:val="000033"/>
        </w:rPr>
        <w:br/>
      </w:r>
      <w:r w:rsidRPr="00C94119">
        <w:rPr>
          <w:rFonts w:ascii="Times New Roman" w:hAnsi="Times New Roman" w:cs="Times New Roman"/>
          <w:color w:val="000033"/>
          <w:shd w:val="clear" w:color="auto" w:fill="FFFFFF"/>
        </w:rPr>
        <w:t>1.      Opaque study/experimental design within and across included studies.  The results and methods sections of the work do not make clear what the experimental design was for each sub-study included in this work.  Reading the results and the methods sections, I understand that there were several treatments/conditions considered.  There was some field soil collection, a time series of seedling harvest post-sowing up to 12 days (not sure if this was in the field or in the lab), two crops (field and/or lab?), an unplanted control and two planted treatments with and without root debris, and some kind of sterile v. unsterilized treatment.  There was also a combination of field and laboratory work.  I cannot understand how many replicates or the sampling schema, and it is also unclear which soil samples (from the field or the lab) were sequenced for metagenome or amplicon sequence analysis.  Somehow there are 18 samples (from which assay/field collection?) that are presented in the first paragraph of the results.  I cannot deduce the replication for the studies.  </w:t>
      </w:r>
      <w:r w:rsidRPr="00C94119">
        <w:rPr>
          <w:rFonts w:ascii="Times New Roman" w:hAnsi="Times New Roman" w:cs="Times New Roman"/>
          <w:color w:val="000033"/>
        </w:rPr>
        <w:br/>
      </w:r>
      <w:r w:rsidRPr="00C94119">
        <w:rPr>
          <w:rFonts w:ascii="Times New Roman" w:hAnsi="Times New Roman" w:cs="Times New Roman"/>
          <w:color w:val="000033"/>
          <w:shd w:val="clear" w:color="auto" w:fill="FFFFFF"/>
        </w:rPr>
        <w:t>2.     There do not seem to be any statistical tests to support the major conclusions of the work.  The figures provide visualizations but not underlying statistical analyses (and sample sizes/replication are not reported), which would be required to make statements about differences in treatments/time/crop/tillage.</w:t>
      </w:r>
      <w:r w:rsidRPr="00C94119">
        <w:rPr>
          <w:rFonts w:ascii="Times New Roman" w:hAnsi="Times New Roman" w:cs="Times New Roman"/>
          <w:color w:val="000033"/>
        </w:rPr>
        <w:br/>
      </w:r>
      <w:r w:rsidRPr="00C94119">
        <w:rPr>
          <w:rFonts w:ascii="Times New Roman" w:hAnsi="Times New Roman" w:cs="Times New Roman"/>
          <w:color w:val="000033"/>
          <w:shd w:val="clear" w:color="auto" w:fill="FFFFFF"/>
        </w:rPr>
        <w:t xml:space="preserve">3.      Sequence analysis.  There are a lot of distinct aspects of sequence analysis for metagenomes and amplicons in this work.  The </w:t>
      </w:r>
      <w:proofErr w:type="spellStart"/>
      <w:r w:rsidRPr="00C94119">
        <w:rPr>
          <w:rFonts w:ascii="Times New Roman" w:hAnsi="Times New Roman" w:cs="Times New Roman"/>
          <w:color w:val="000033"/>
          <w:shd w:val="clear" w:color="auto" w:fill="FFFFFF"/>
        </w:rPr>
        <w:t>bioinformatic</w:t>
      </w:r>
      <w:proofErr w:type="spellEnd"/>
      <w:r w:rsidRPr="00C94119">
        <w:rPr>
          <w:rFonts w:ascii="Times New Roman" w:hAnsi="Times New Roman" w:cs="Times New Roman"/>
          <w:color w:val="000033"/>
          <w:shd w:val="clear" w:color="auto" w:fill="FFFFFF"/>
        </w:rPr>
        <w:t xml:space="preserve"> workflows for these analyses are not available, and the precise steps in the workflows are incomplete, and so I was unable to evaluate them.  For example, the amplicon sequence analysis does not provide many needed details (e.g., quality control/processing steps (e.g., </w:t>
      </w:r>
      <w:proofErr w:type="spellStart"/>
      <w:r w:rsidRPr="00C94119">
        <w:rPr>
          <w:rFonts w:ascii="Times New Roman" w:hAnsi="Times New Roman" w:cs="Times New Roman"/>
          <w:color w:val="000033"/>
          <w:shd w:val="clear" w:color="auto" w:fill="FFFFFF"/>
        </w:rPr>
        <w:t>dereplication</w:t>
      </w:r>
      <w:proofErr w:type="spellEnd"/>
      <w:r w:rsidRPr="00C94119">
        <w:rPr>
          <w:rFonts w:ascii="Times New Roman" w:hAnsi="Times New Roman" w:cs="Times New Roman"/>
          <w:color w:val="000033"/>
          <w:shd w:val="clear" w:color="auto" w:fill="FFFFFF"/>
        </w:rPr>
        <w:t>, error correction), taxa clustering method, sequence identity of OTUs, classification/taxonomic assignment, data standardization (e.g., rarefaction).</w:t>
      </w:r>
      <w:r w:rsidRPr="00C94119">
        <w:rPr>
          <w:rFonts w:ascii="Times New Roman" w:hAnsi="Times New Roman" w:cs="Times New Roman"/>
          <w:color w:val="000033"/>
        </w:rPr>
        <w:br/>
      </w:r>
      <w:r w:rsidRPr="00C94119">
        <w:rPr>
          <w:rFonts w:ascii="Times New Roman" w:hAnsi="Times New Roman" w:cs="Times New Roman"/>
          <w:color w:val="000033"/>
          <w:shd w:val="clear" w:color="auto" w:fill="FFFFFF"/>
        </w:rPr>
        <w:t xml:space="preserve">4.     Misalignment of title/abstract with the work.  I was surprised that the study actually considers tillage v. no tillage and </w:t>
      </w:r>
      <w:proofErr w:type="gramStart"/>
      <w:r w:rsidRPr="00C94119">
        <w:rPr>
          <w:rFonts w:ascii="Times New Roman" w:hAnsi="Times New Roman" w:cs="Times New Roman"/>
          <w:color w:val="000033"/>
          <w:shd w:val="clear" w:color="auto" w:fill="FFFFFF"/>
        </w:rPr>
        <w:t>not is not specifically focused on the decaying rhizosphere</w:t>
      </w:r>
      <w:proofErr w:type="gramEnd"/>
      <w:r w:rsidRPr="00C94119">
        <w:rPr>
          <w:rFonts w:ascii="Times New Roman" w:hAnsi="Times New Roman" w:cs="Times New Roman"/>
          <w:color w:val="000033"/>
          <w:shd w:val="clear" w:color="auto" w:fill="FFFFFF"/>
        </w:rPr>
        <w:t>.  I was also confused about what was considered the decaying rhizosphere - in no-tillage systems I interpreted this to be old roots (not still attached) that provide carbon -this is what the introduction suggests.  However, later there are some statements about the decaying roots of seedlings harvested a few days after sowing - and it seemed that this compartment was the focus of that particular study?  (Also, why do such young seedlings have substantially decaying roots?).  Though it was generally unclear as to the goal of the study and how the different experiments link together towards that goal, but the focus was not on decaying rhizosphere but rather till and no-till comparison, where the decaying rhizosphere is assumed to be a contributor to no-till soils.</w:t>
      </w:r>
      <w:r w:rsidRPr="00C94119">
        <w:rPr>
          <w:rFonts w:ascii="Times New Roman" w:hAnsi="Times New Roman" w:cs="Times New Roman"/>
          <w:color w:val="000033"/>
        </w:rPr>
        <w:br/>
      </w:r>
      <w:r w:rsidRPr="00C94119">
        <w:rPr>
          <w:rFonts w:ascii="Times New Roman" w:hAnsi="Times New Roman" w:cs="Times New Roman"/>
          <w:color w:val="000033"/>
          <w:shd w:val="clear" w:color="auto" w:fill="FFFFFF"/>
        </w:rPr>
        <w:t>5.     The definition of the "</w:t>
      </w:r>
      <w:proofErr w:type="spellStart"/>
      <w:r w:rsidRPr="00C94119">
        <w:rPr>
          <w:rFonts w:ascii="Times New Roman" w:hAnsi="Times New Roman" w:cs="Times New Roman"/>
          <w:color w:val="000033"/>
          <w:shd w:val="clear" w:color="auto" w:fill="FFFFFF"/>
        </w:rPr>
        <w:t>detritusphere</w:t>
      </w:r>
      <w:proofErr w:type="spellEnd"/>
      <w:r w:rsidRPr="00C94119">
        <w:rPr>
          <w:rFonts w:ascii="Times New Roman" w:hAnsi="Times New Roman" w:cs="Times New Roman"/>
          <w:color w:val="000033"/>
          <w:shd w:val="clear" w:color="auto" w:fill="FFFFFF"/>
        </w:rPr>
        <w:t>" as no-till soils that have had large root pieces removed for the incubation experiment assumes that the physical pieces of the root are the only important components for decaying roots, and not the released carbon/other chemical changes that would result from no-till systems.  I am not convinced that removing root pieces and homogenizing the remaining soil would result in in a condition that is representative of a field-tilled condition.  Why not just use soil that had been tilled and not-tilled in the field for this experiment?</w:t>
      </w:r>
      <w:r w:rsidRPr="00C94119">
        <w:rPr>
          <w:rFonts w:ascii="Times New Roman" w:hAnsi="Times New Roman" w:cs="Times New Roman"/>
          <w:color w:val="000033"/>
        </w:rPr>
        <w:br/>
      </w:r>
      <w:r w:rsidRPr="00C94119">
        <w:rPr>
          <w:rFonts w:ascii="Times New Roman" w:hAnsi="Times New Roman" w:cs="Times New Roman"/>
          <w:color w:val="000033"/>
        </w:rPr>
        <w:br/>
      </w:r>
      <w:r w:rsidRPr="00C94119">
        <w:rPr>
          <w:rFonts w:ascii="Times New Roman" w:hAnsi="Times New Roman" w:cs="Times New Roman"/>
          <w:color w:val="000033"/>
          <w:shd w:val="clear" w:color="auto" w:fill="FFFFFF"/>
        </w:rPr>
        <w:t>Other comments</w:t>
      </w:r>
      <w:r w:rsidRPr="00C94119">
        <w:rPr>
          <w:rFonts w:ascii="Times New Roman" w:hAnsi="Times New Roman" w:cs="Times New Roman"/>
          <w:color w:val="000033"/>
        </w:rPr>
        <w:br/>
      </w:r>
      <w:proofErr w:type="gramStart"/>
      <w:r w:rsidRPr="00C94119">
        <w:rPr>
          <w:rFonts w:ascii="Times New Roman" w:hAnsi="Times New Roman" w:cs="Times New Roman"/>
          <w:color w:val="000033"/>
          <w:shd w:val="clear" w:color="auto" w:fill="FFFFFF"/>
        </w:rPr>
        <w:t>The</w:t>
      </w:r>
      <w:proofErr w:type="gramEnd"/>
      <w:r w:rsidRPr="00C94119">
        <w:rPr>
          <w:rFonts w:ascii="Times New Roman" w:hAnsi="Times New Roman" w:cs="Times New Roman"/>
          <w:color w:val="000033"/>
          <w:shd w:val="clear" w:color="auto" w:fill="FFFFFF"/>
        </w:rPr>
        <w:t xml:space="preserve"> methods section is not presented in an order that makes sense for the order of the results section.  I </w:t>
      </w:r>
      <w:r w:rsidRPr="00C94119">
        <w:rPr>
          <w:rFonts w:ascii="Times New Roman" w:hAnsi="Times New Roman" w:cs="Times New Roman"/>
          <w:color w:val="000033"/>
          <w:shd w:val="clear" w:color="auto" w:fill="FFFFFF"/>
        </w:rPr>
        <w:lastRenderedPageBreak/>
        <w:t>cannot deduce which studies/experiments/field collections were relevant to which assays, and I cannot determine the experimental and study designs.</w:t>
      </w:r>
      <w:r w:rsidRPr="00C94119">
        <w:rPr>
          <w:rFonts w:ascii="Times New Roman" w:hAnsi="Times New Roman" w:cs="Times New Roman"/>
          <w:color w:val="000033"/>
        </w:rPr>
        <w:br/>
      </w:r>
      <w:r w:rsidRPr="00C94119">
        <w:rPr>
          <w:rFonts w:ascii="Times New Roman" w:hAnsi="Times New Roman" w:cs="Times New Roman"/>
          <w:color w:val="000033"/>
        </w:rPr>
        <w:br/>
      </w:r>
      <w:r w:rsidRPr="00C94119">
        <w:rPr>
          <w:rFonts w:ascii="Times New Roman" w:hAnsi="Times New Roman" w:cs="Times New Roman"/>
          <w:color w:val="000033"/>
          <w:shd w:val="clear" w:color="auto" w:fill="FFFFFF"/>
        </w:rPr>
        <w:t xml:space="preserve">I was also confused about which samples were "pooled" (L649) and why the correlation of assembly rate (?) would be useful in assessing the pooled versus individual assemblies.  If samples are pooled, how can any statistical tests </w:t>
      </w:r>
      <w:proofErr w:type="gramStart"/>
      <w:r w:rsidRPr="00C94119">
        <w:rPr>
          <w:rFonts w:ascii="Times New Roman" w:hAnsi="Times New Roman" w:cs="Times New Roman"/>
          <w:color w:val="000033"/>
          <w:shd w:val="clear" w:color="auto" w:fill="FFFFFF"/>
        </w:rPr>
        <w:t>be</w:t>
      </w:r>
      <w:proofErr w:type="gramEnd"/>
      <w:r w:rsidRPr="00C94119">
        <w:rPr>
          <w:rFonts w:ascii="Times New Roman" w:hAnsi="Times New Roman" w:cs="Times New Roman"/>
          <w:color w:val="000033"/>
          <w:shd w:val="clear" w:color="auto" w:fill="FFFFFF"/>
        </w:rPr>
        <w:t xml:space="preserve"> performed to assess the impact of tillage?</w:t>
      </w:r>
      <w:r w:rsidRPr="00C94119">
        <w:rPr>
          <w:rFonts w:ascii="Times New Roman" w:hAnsi="Times New Roman" w:cs="Times New Roman"/>
          <w:color w:val="000033"/>
        </w:rPr>
        <w:br/>
      </w:r>
      <w:r w:rsidRPr="00C94119">
        <w:rPr>
          <w:rFonts w:ascii="Times New Roman" w:hAnsi="Times New Roman" w:cs="Times New Roman"/>
          <w:color w:val="000033"/>
        </w:rPr>
        <w:br/>
      </w:r>
      <w:r w:rsidRPr="00C94119">
        <w:rPr>
          <w:rFonts w:ascii="Times New Roman" w:hAnsi="Times New Roman" w:cs="Times New Roman"/>
          <w:color w:val="000033"/>
          <w:shd w:val="clear" w:color="auto" w:fill="FFFFFF"/>
        </w:rPr>
        <w:t>I am not sure what Figure 1A shows because there was not only one sample sequenced and assembled?  Likewise, Figure 1B shows core metabolisms and I'm not sure why there would be differences in these categories over till and no-till conditions?  Figure 1C is not needed.</w:t>
      </w:r>
      <w:r w:rsidRPr="00C94119">
        <w:rPr>
          <w:rFonts w:ascii="Times New Roman" w:hAnsi="Times New Roman" w:cs="Times New Roman"/>
          <w:color w:val="000033"/>
        </w:rPr>
        <w:br/>
      </w:r>
      <w:r w:rsidRPr="00C94119">
        <w:rPr>
          <w:rFonts w:ascii="Times New Roman" w:hAnsi="Times New Roman" w:cs="Times New Roman"/>
          <w:color w:val="000033"/>
        </w:rPr>
        <w:br/>
      </w:r>
      <w:r w:rsidRPr="00C94119">
        <w:rPr>
          <w:rFonts w:ascii="Times New Roman" w:hAnsi="Times New Roman" w:cs="Times New Roman"/>
          <w:color w:val="000033"/>
          <w:shd w:val="clear" w:color="auto" w:fill="FFFFFF"/>
        </w:rPr>
        <w:t xml:space="preserve">Figure 2A - I think that amending the ordination to include a diagonal division line is not appropriate - a statistical test like a PERMANOVA for sterilized v. non-sterilized conditions should be sufficient to determine if there is a difference.  In addition, I don't understand what was </w:t>
      </w:r>
      <w:proofErr w:type="gramStart"/>
      <w:r w:rsidRPr="00C94119">
        <w:rPr>
          <w:rFonts w:ascii="Times New Roman" w:hAnsi="Times New Roman" w:cs="Times New Roman"/>
          <w:color w:val="000033"/>
          <w:shd w:val="clear" w:color="auto" w:fill="FFFFFF"/>
        </w:rPr>
        <w:t>sterilize</w:t>
      </w:r>
      <w:proofErr w:type="gramEnd"/>
      <w:r w:rsidRPr="00C94119">
        <w:rPr>
          <w:rFonts w:ascii="Times New Roman" w:hAnsi="Times New Roman" w:cs="Times New Roman"/>
          <w:color w:val="000033"/>
          <w:shd w:val="clear" w:color="auto" w:fill="FFFFFF"/>
        </w:rPr>
        <w:t xml:space="preserve"> here.  The authors could use a different symbol (open/close) to indicate sterilization status.  The </w:t>
      </w:r>
      <w:proofErr w:type="gramStart"/>
      <w:r w:rsidRPr="00C94119">
        <w:rPr>
          <w:rFonts w:ascii="Times New Roman" w:hAnsi="Times New Roman" w:cs="Times New Roman"/>
          <w:color w:val="000033"/>
          <w:shd w:val="clear" w:color="auto" w:fill="FFFFFF"/>
        </w:rPr>
        <w:t>number of points on this figure do</w:t>
      </w:r>
      <w:proofErr w:type="gramEnd"/>
      <w:r w:rsidRPr="00C94119">
        <w:rPr>
          <w:rFonts w:ascii="Times New Roman" w:hAnsi="Times New Roman" w:cs="Times New Roman"/>
          <w:color w:val="000033"/>
          <w:shd w:val="clear" w:color="auto" w:fill="FFFFFF"/>
        </w:rPr>
        <w:t xml:space="preserve"> not align with any of the designs that I read in the methods.  Fig 2B and C will need statistical tests to determine if there are differences acr0ss root exudate profiles, and to report the same size and error bars for each treatment.  I cannot understand the experimental design.</w:t>
      </w:r>
      <w:r w:rsidRPr="00C94119">
        <w:rPr>
          <w:rFonts w:ascii="Times New Roman" w:hAnsi="Times New Roman" w:cs="Times New Roman"/>
          <w:color w:val="000033"/>
        </w:rPr>
        <w:br/>
      </w:r>
      <w:r w:rsidRPr="00C94119">
        <w:rPr>
          <w:rFonts w:ascii="Times New Roman" w:hAnsi="Times New Roman" w:cs="Times New Roman"/>
          <w:color w:val="000033"/>
        </w:rPr>
        <w:br/>
      </w:r>
      <w:r w:rsidRPr="00C94119">
        <w:rPr>
          <w:rFonts w:ascii="Times New Roman" w:hAnsi="Times New Roman" w:cs="Times New Roman"/>
          <w:color w:val="000033"/>
          <w:shd w:val="clear" w:color="auto" w:fill="FFFFFF"/>
        </w:rPr>
        <w:t xml:space="preserve">Figure 3 - The </w:t>
      </w:r>
      <w:proofErr w:type="spellStart"/>
      <w:r w:rsidRPr="00C94119">
        <w:rPr>
          <w:rFonts w:ascii="Times New Roman" w:hAnsi="Times New Roman" w:cs="Times New Roman"/>
          <w:color w:val="000033"/>
          <w:shd w:val="clear" w:color="auto" w:fill="FFFFFF"/>
        </w:rPr>
        <w:t>venn</w:t>
      </w:r>
      <w:proofErr w:type="spellEnd"/>
      <w:r w:rsidRPr="00C94119">
        <w:rPr>
          <w:rFonts w:ascii="Times New Roman" w:hAnsi="Times New Roman" w:cs="Times New Roman"/>
          <w:color w:val="000033"/>
          <w:shd w:val="clear" w:color="auto" w:fill="FFFFFF"/>
        </w:rPr>
        <w:t xml:space="preserve"> diagrams make it difficult to understand the variation in the data across replicates, and it is confusing that there are different elements/treatments across panels. .  Why are unplanted data in Figure 3D and not elsewhere?  Why are bulk soils in Figure 3B and not elsewhere?  What is the </w:t>
      </w:r>
      <w:proofErr w:type="spellStart"/>
      <w:r w:rsidRPr="00C94119">
        <w:rPr>
          <w:rFonts w:ascii="Times New Roman" w:hAnsi="Times New Roman" w:cs="Times New Roman"/>
          <w:color w:val="000033"/>
          <w:shd w:val="clear" w:color="auto" w:fill="FFFFFF"/>
        </w:rPr>
        <w:t>detritusphere</w:t>
      </w:r>
      <w:proofErr w:type="spellEnd"/>
      <w:r w:rsidRPr="00C94119">
        <w:rPr>
          <w:rFonts w:ascii="Times New Roman" w:hAnsi="Times New Roman" w:cs="Times New Roman"/>
          <w:color w:val="000033"/>
          <w:shd w:val="clear" w:color="auto" w:fill="FFFFFF"/>
        </w:rPr>
        <w:t xml:space="preserve"> for Figure 3A and not elsewhere?</w:t>
      </w:r>
      <w:r w:rsidRPr="00C94119">
        <w:rPr>
          <w:rFonts w:ascii="Times New Roman" w:hAnsi="Times New Roman" w:cs="Times New Roman"/>
          <w:color w:val="000033"/>
        </w:rPr>
        <w:br/>
      </w:r>
      <w:r w:rsidRPr="00C94119">
        <w:rPr>
          <w:rFonts w:ascii="Times New Roman" w:hAnsi="Times New Roman" w:cs="Times New Roman"/>
          <w:color w:val="000033"/>
        </w:rPr>
        <w:br/>
      </w:r>
      <w:r w:rsidRPr="00C94119">
        <w:rPr>
          <w:rFonts w:ascii="Times New Roman" w:hAnsi="Times New Roman" w:cs="Times New Roman"/>
          <w:color w:val="000033"/>
          <w:shd w:val="clear" w:color="auto" w:fill="FFFFFF"/>
        </w:rPr>
        <w:t>The authors lead with the importance of gene atlases, but the focus on core metabolism/conserved functions across till and no-till may be limited for allowing for understanding differences across these management strategies.</w:t>
      </w:r>
    </w:p>
    <w:p w:rsidR="00484AA6" w:rsidRPr="00C94119" w:rsidRDefault="00484AA6" w:rsidP="00484AA6">
      <w:pPr>
        <w:spacing w:after="0" w:line="240" w:lineRule="auto"/>
        <w:rPr>
          <w:rFonts w:ascii="Times New Roman" w:eastAsia="Times New Roman" w:hAnsi="Times New Roman" w:cs="Times New Roman"/>
        </w:rPr>
      </w:pPr>
      <w:r w:rsidRPr="00C94119">
        <w:rPr>
          <w:rFonts w:ascii="Times New Roman" w:eastAsia="Times New Roman" w:hAnsi="Times New Roman" w:cs="Times New Roman"/>
          <w:b/>
          <w:bCs/>
          <w:color w:val="000000"/>
        </w:rPr>
        <w:t>Reviewer 2</w:t>
      </w:r>
    </w:p>
    <w:p w:rsidR="00484AA6" w:rsidRPr="00C94119" w:rsidRDefault="00484AA6" w:rsidP="00484AA6">
      <w:pPr>
        <w:spacing w:after="0" w:line="240" w:lineRule="auto"/>
        <w:rPr>
          <w:rFonts w:ascii="Times New Roman" w:eastAsia="Times New Roman" w:hAnsi="Times New Roman" w:cs="Times New Roman"/>
        </w:rPr>
      </w:pPr>
    </w:p>
    <w:p w:rsidR="00484AA6" w:rsidRPr="00C94119" w:rsidRDefault="00484AA6" w:rsidP="00484AA6">
      <w:pPr>
        <w:spacing w:after="0" w:line="240" w:lineRule="auto"/>
        <w:rPr>
          <w:rFonts w:ascii="Times New Roman" w:eastAsia="Times New Roman" w:hAnsi="Times New Roman" w:cs="Times New Roman"/>
        </w:rPr>
      </w:pPr>
      <w:r w:rsidRPr="00C94119">
        <w:rPr>
          <w:rFonts w:ascii="Times New Roman" w:eastAsia="Times New Roman" w:hAnsi="Times New Roman" w:cs="Times New Roman"/>
          <w:b/>
          <w:bCs/>
          <w:color w:val="000033"/>
          <w:shd w:val="clear" w:color="auto" w:fill="FFFFFF"/>
        </w:rPr>
        <w:t xml:space="preserve">Are you able to assess all statistics in the manuscript, including the appropriateness of statistical tests used? </w:t>
      </w:r>
      <w:r w:rsidRPr="00C94119">
        <w:rPr>
          <w:rFonts w:ascii="Times New Roman" w:eastAsia="Times New Roman" w:hAnsi="Times New Roman" w:cs="Times New Roman"/>
          <w:bCs/>
          <w:color w:val="000033"/>
          <w:shd w:val="clear" w:color="auto" w:fill="FFFFFF"/>
        </w:rPr>
        <w:t xml:space="preserve">Yes, and I have assessed the statistics in my report. </w:t>
      </w:r>
    </w:p>
    <w:p w:rsidR="00484AA6" w:rsidRPr="00C94119" w:rsidRDefault="00484AA6" w:rsidP="00484AA6">
      <w:pPr>
        <w:spacing w:after="0" w:line="240" w:lineRule="auto"/>
        <w:rPr>
          <w:rFonts w:ascii="Times New Roman" w:eastAsia="Times New Roman" w:hAnsi="Times New Roman" w:cs="Times New Roman"/>
        </w:rPr>
      </w:pPr>
    </w:p>
    <w:p w:rsidR="00484AA6" w:rsidRPr="00C94119" w:rsidRDefault="00484AA6" w:rsidP="00484AA6">
      <w:pPr>
        <w:spacing w:after="200" w:line="240" w:lineRule="auto"/>
        <w:rPr>
          <w:rFonts w:ascii="Times New Roman" w:eastAsia="Times New Roman" w:hAnsi="Times New Roman" w:cs="Times New Roman"/>
        </w:rPr>
      </w:pPr>
      <w:r w:rsidRPr="00C94119">
        <w:rPr>
          <w:rFonts w:ascii="Times New Roman" w:eastAsia="Times New Roman" w:hAnsi="Times New Roman" w:cs="Times New Roman"/>
          <w:b/>
          <w:bCs/>
          <w:color w:val="000000"/>
        </w:rPr>
        <w:t>Comments to author:</w:t>
      </w:r>
    </w:p>
    <w:p w:rsidR="00484AA6" w:rsidRPr="00C94119" w:rsidRDefault="00484AA6" w:rsidP="00484AA6">
      <w:pPr>
        <w:spacing w:after="0" w:line="240" w:lineRule="auto"/>
        <w:rPr>
          <w:rFonts w:ascii="Times New Roman" w:hAnsi="Times New Roman" w:cs="Times New Roman"/>
          <w:color w:val="000033"/>
          <w:shd w:val="clear" w:color="auto" w:fill="FFFFFF"/>
        </w:rPr>
      </w:pPr>
      <w:r w:rsidRPr="00C94119">
        <w:rPr>
          <w:rFonts w:ascii="Times New Roman" w:hAnsi="Times New Roman" w:cs="Times New Roman"/>
          <w:color w:val="000033"/>
          <w:shd w:val="clear" w:color="auto" w:fill="FFFFFF"/>
        </w:rPr>
        <w:t xml:space="preserve">Zhou and co-workers performed a comparative </w:t>
      </w:r>
      <w:proofErr w:type="spellStart"/>
      <w:r w:rsidRPr="00C94119">
        <w:rPr>
          <w:rFonts w:ascii="Times New Roman" w:hAnsi="Times New Roman" w:cs="Times New Roman"/>
          <w:color w:val="000033"/>
          <w:shd w:val="clear" w:color="auto" w:fill="FFFFFF"/>
        </w:rPr>
        <w:t>metagenomic</w:t>
      </w:r>
      <w:proofErr w:type="spellEnd"/>
      <w:r w:rsidRPr="00C94119">
        <w:rPr>
          <w:rFonts w:ascii="Times New Roman" w:hAnsi="Times New Roman" w:cs="Times New Roman"/>
          <w:color w:val="000033"/>
          <w:shd w:val="clear" w:color="auto" w:fill="FFFFFF"/>
        </w:rPr>
        <w:t xml:space="preserve"> survey to </w:t>
      </w:r>
      <w:proofErr w:type="spellStart"/>
      <w:r w:rsidRPr="00C94119">
        <w:rPr>
          <w:rFonts w:ascii="Times New Roman" w:hAnsi="Times New Roman" w:cs="Times New Roman"/>
          <w:color w:val="000033"/>
          <w:shd w:val="clear" w:color="auto" w:fill="FFFFFF"/>
        </w:rPr>
        <w:t>characterise</w:t>
      </w:r>
      <w:proofErr w:type="spellEnd"/>
      <w:r w:rsidRPr="00C94119">
        <w:rPr>
          <w:rFonts w:ascii="Times New Roman" w:hAnsi="Times New Roman" w:cs="Times New Roman"/>
          <w:color w:val="000033"/>
          <w:shd w:val="clear" w:color="auto" w:fill="FFFFFF"/>
        </w:rPr>
        <w:t xml:space="preserve"> the composition and functional potential of the microbial communities thriving in association with either a cereal or a legume crop grown under two simulated growing systems. They generated over 2 billion high-quality sequencing reads and they coupled this effort with an amplicon sequencing (16S </w:t>
      </w:r>
      <w:proofErr w:type="spellStart"/>
      <w:r w:rsidRPr="00C94119">
        <w:rPr>
          <w:rFonts w:ascii="Times New Roman" w:hAnsi="Times New Roman" w:cs="Times New Roman"/>
          <w:color w:val="000033"/>
          <w:shd w:val="clear" w:color="auto" w:fill="FFFFFF"/>
        </w:rPr>
        <w:t>rRNA</w:t>
      </w:r>
      <w:proofErr w:type="spellEnd"/>
      <w:r w:rsidRPr="00C94119">
        <w:rPr>
          <w:rFonts w:ascii="Times New Roman" w:hAnsi="Times New Roman" w:cs="Times New Roman"/>
          <w:color w:val="000033"/>
          <w:shd w:val="clear" w:color="auto" w:fill="FFFFFF"/>
        </w:rPr>
        <w:t xml:space="preserve"> gene) analysis, an exudate-degradation survey and a field trial. Collectively, their results provide relatively novel insights into the structure, function and recruitment cues of the rhizosphere microbiota and its impact on plant performance.</w:t>
      </w:r>
      <w:r w:rsidRPr="00C94119">
        <w:rPr>
          <w:rFonts w:ascii="Times New Roman" w:hAnsi="Times New Roman" w:cs="Times New Roman"/>
          <w:color w:val="000033"/>
        </w:rPr>
        <w:br/>
      </w:r>
      <w:r w:rsidRPr="00C94119">
        <w:rPr>
          <w:rFonts w:ascii="Times New Roman" w:hAnsi="Times New Roman" w:cs="Times New Roman"/>
          <w:color w:val="000033"/>
        </w:rPr>
        <w:br/>
      </w:r>
      <w:r w:rsidRPr="00C94119">
        <w:rPr>
          <w:rFonts w:ascii="Times New Roman" w:hAnsi="Times New Roman" w:cs="Times New Roman"/>
          <w:color w:val="000033"/>
          <w:shd w:val="clear" w:color="auto" w:fill="FFFFFF"/>
        </w:rPr>
        <w:t>Although rather specific, the manuscript has the potential to impact on both basic science (molecular basis of host-microbe interactions in soil) and sustainable crop production. However, I have several concerns affecting both the concepts and the methods of this current version. Specifically</w:t>
      </w:r>
      <w:proofErr w:type="gramStart"/>
      <w:r w:rsidRPr="00C94119">
        <w:rPr>
          <w:rFonts w:ascii="Times New Roman" w:hAnsi="Times New Roman" w:cs="Times New Roman"/>
          <w:color w:val="000033"/>
          <w:shd w:val="clear" w:color="auto" w:fill="FFFFFF"/>
        </w:rPr>
        <w:t>:</w:t>
      </w:r>
      <w:proofErr w:type="gramEnd"/>
      <w:r w:rsidRPr="00C94119">
        <w:rPr>
          <w:rFonts w:ascii="Times New Roman" w:hAnsi="Times New Roman" w:cs="Times New Roman"/>
          <w:color w:val="000033"/>
        </w:rPr>
        <w:br/>
      </w:r>
      <w:r w:rsidRPr="00C94119">
        <w:rPr>
          <w:rFonts w:ascii="Times New Roman" w:hAnsi="Times New Roman" w:cs="Times New Roman"/>
          <w:color w:val="000033"/>
        </w:rPr>
        <w:br/>
      </w:r>
      <w:r w:rsidRPr="00C94119">
        <w:rPr>
          <w:rFonts w:ascii="Times New Roman" w:hAnsi="Times New Roman" w:cs="Times New Roman"/>
          <w:color w:val="000033"/>
          <w:shd w:val="clear" w:color="auto" w:fill="FFFFFF"/>
        </w:rPr>
        <w:t>1) The title is misleading: this is not a microbial gene catalogue but essentially a "bacterial study" since no other organisms are mentioned/discussed in the text (see also comments 3 and 4 below).</w:t>
      </w:r>
      <w:r w:rsidRPr="00C94119">
        <w:rPr>
          <w:rFonts w:ascii="Times New Roman" w:hAnsi="Times New Roman" w:cs="Times New Roman"/>
          <w:color w:val="000033"/>
        </w:rPr>
        <w:br/>
      </w:r>
      <w:r w:rsidRPr="00C94119">
        <w:rPr>
          <w:rFonts w:ascii="Times New Roman" w:hAnsi="Times New Roman" w:cs="Times New Roman"/>
          <w:color w:val="000033"/>
          <w:shd w:val="clear" w:color="auto" w:fill="FFFFFF"/>
        </w:rPr>
        <w:t xml:space="preserve">2) Lines 108-109 no </w:t>
      </w:r>
      <w:proofErr w:type="spellStart"/>
      <w:r w:rsidRPr="00C94119">
        <w:rPr>
          <w:rFonts w:ascii="Times New Roman" w:hAnsi="Times New Roman" w:cs="Times New Roman"/>
          <w:color w:val="000033"/>
          <w:shd w:val="clear" w:color="auto" w:fill="FFFFFF"/>
        </w:rPr>
        <w:t>characterisation</w:t>
      </w:r>
      <w:proofErr w:type="spellEnd"/>
      <w:r w:rsidRPr="00C94119">
        <w:rPr>
          <w:rFonts w:ascii="Times New Roman" w:hAnsi="Times New Roman" w:cs="Times New Roman"/>
          <w:color w:val="000033"/>
          <w:shd w:val="clear" w:color="auto" w:fill="FFFFFF"/>
        </w:rPr>
        <w:t xml:space="preserve"> of the nodulation properties and or N-fixation capabilities were performed in the study: this is the major limitation of the work and casts doubts on whether first </w:t>
      </w:r>
      <w:r w:rsidRPr="00C94119">
        <w:rPr>
          <w:rFonts w:ascii="Times New Roman" w:hAnsi="Times New Roman" w:cs="Times New Roman"/>
          <w:color w:val="000033"/>
          <w:shd w:val="clear" w:color="auto" w:fill="FFFFFF"/>
        </w:rPr>
        <w:lastRenderedPageBreak/>
        <w:t xml:space="preserve">principles can be inferred from the data. Do historical data suggest that chickpea naturally </w:t>
      </w:r>
      <w:proofErr w:type="spellStart"/>
      <w:r w:rsidRPr="00C94119">
        <w:rPr>
          <w:rFonts w:ascii="Times New Roman" w:hAnsi="Times New Roman" w:cs="Times New Roman"/>
          <w:color w:val="000033"/>
          <w:shd w:val="clear" w:color="auto" w:fill="FFFFFF"/>
        </w:rPr>
        <w:t>nodulate</w:t>
      </w:r>
      <w:proofErr w:type="spellEnd"/>
      <w:r w:rsidRPr="00C94119">
        <w:rPr>
          <w:rFonts w:ascii="Times New Roman" w:hAnsi="Times New Roman" w:cs="Times New Roman"/>
          <w:color w:val="000033"/>
          <w:shd w:val="clear" w:color="auto" w:fill="FFFFFF"/>
        </w:rPr>
        <w:t xml:space="preserve"> in the selected soil (i.e., the compatible N-fixer symbiont is part of the endogenous microbiota)? If yes, are the two treatments impacting on the number of nodules formed? If no are farmers amending field with the cognate inoculum (if the latter said inoculum should have been added to the treatments)? </w:t>
      </w:r>
      <w:proofErr w:type="gramStart"/>
      <w:r w:rsidRPr="00C94119">
        <w:rPr>
          <w:rFonts w:ascii="Times New Roman" w:hAnsi="Times New Roman" w:cs="Times New Roman"/>
          <w:color w:val="000033"/>
          <w:shd w:val="clear" w:color="auto" w:fill="FFFFFF"/>
        </w:rPr>
        <w:t>In  my</w:t>
      </w:r>
      <w:proofErr w:type="gramEnd"/>
      <w:r w:rsidRPr="00C94119">
        <w:rPr>
          <w:rFonts w:ascii="Times New Roman" w:hAnsi="Times New Roman" w:cs="Times New Roman"/>
          <w:color w:val="000033"/>
          <w:shd w:val="clear" w:color="auto" w:fill="FFFFFF"/>
        </w:rPr>
        <w:t xml:space="preserve"> vision, these are the questions to be addressed when working with legume plants and microbes. In absence of these pieces of information one could conclude that the gathered results are simply not ecologically relevant since nodulation can also affect rhizosphere communities.</w:t>
      </w:r>
      <w:r w:rsidRPr="00C94119">
        <w:rPr>
          <w:rFonts w:ascii="Times New Roman" w:hAnsi="Times New Roman" w:cs="Times New Roman"/>
          <w:color w:val="000033"/>
        </w:rPr>
        <w:br/>
      </w:r>
      <w:r w:rsidRPr="00C94119">
        <w:rPr>
          <w:rFonts w:ascii="Times New Roman" w:hAnsi="Times New Roman" w:cs="Times New Roman"/>
          <w:color w:val="000033"/>
          <w:shd w:val="clear" w:color="auto" w:fill="FFFFFF"/>
        </w:rPr>
        <w:t>3) The concept expressed in lines 140-142 is factually wrong in the light of the fact that only a fraction (39.6%) of the total reads were mapped. More prudentially, I'd state that the sequencing effort allowed the authors have an adequate coverage of the databases they interrogated, rather than the microbial metagenome of the soil.</w:t>
      </w:r>
      <w:r w:rsidRPr="00C94119">
        <w:rPr>
          <w:rFonts w:ascii="Times New Roman" w:hAnsi="Times New Roman" w:cs="Times New Roman"/>
          <w:color w:val="000033"/>
        </w:rPr>
        <w:br/>
      </w:r>
      <w:r w:rsidRPr="00C94119">
        <w:rPr>
          <w:rFonts w:ascii="Times New Roman" w:hAnsi="Times New Roman" w:cs="Times New Roman"/>
          <w:color w:val="000033"/>
          <w:shd w:val="clear" w:color="auto" w:fill="FFFFFF"/>
        </w:rPr>
        <w:t xml:space="preserve">4) The former observation trigger the question is this 60+% of the assembled reads representing other cellular organisms present in the soil profiles (e.g., fungi, oomycetes, nematodes...)? Or are </w:t>
      </w:r>
      <w:proofErr w:type="spellStart"/>
      <w:r w:rsidRPr="00C94119">
        <w:rPr>
          <w:rFonts w:ascii="Times New Roman" w:hAnsi="Times New Roman" w:cs="Times New Roman"/>
          <w:color w:val="000033"/>
          <w:shd w:val="clear" w:color="auto" w:fill="FFFFFF"/>
        </w:rPr>
        <w:t>they</w:t>
      </w:r>
      <w:proofErr w:type="spellEnd"/>
      <w:r w:rsidRPr="00C94119">
        <w:rPr>
          <w:rFonts w:ascii="Times New Roman" w:hAnsi="Times New Roman" w:cs="Times New Roman"/>
          <w:color w:val="000033"/>
          <w:shd w:val="clear" w:color="auto" w:fill="FFFFFF"/>
        </w:rPr>
        <w:t xml:space="preserve"> other yet unclassified bacteria? It would be interesting to generate a bacterial/fungal ratio of the DNA preparations (e.g., using 16S </w:t>
      </w:r>
      <w:proofErr w:type="spellStart"/>
      <w:r w:rsidRPr="00C94119">
        <w:rPr>
          <w:rFonts w:ascii="Times New Roman" w:hAnsi="Times New Roman" w:cs="Times New Roman"/>
          <w:color w:val="000033"/>
          <w:shd w:val="clear" w:color="auto" w:fill="FFFFFF"/>
        </w:rPr>
        <w:t>rRNA</w:t>
      </w:r>
      <w:proofErr w:type="spellEnd"/>
      <w:r w:rsidRPr="00C94119">
        <w:rPr>
          <w:rFonts w:ascii="Times New Roman" w:hAnsi="Times New Roman" w:cs="Times New Roman"/>
          <w:color w:val="000033"/>
          <w:shd w:val="clear" w:color="auto" w:fill="FFFFFF"/>
        </w:rPr>
        <w:t xml:space="preserve"> gene vs 18S </w:t>
      </w:r>
      <w:proofErr w:type="spellStart"/>
      <w:r w:rsidRPr="00C94119">
        <w:rPr>
          <w:rFonts w:ascii="Times New Roman" w:hAnsi="Times New Roman" w:cs="Times New Roman"/>
          <w:color w:val="000033"/>
          <w:shd w:val="clear" w:color="auto" w:fill="FFFFFF"/>
        </w:rPr>
        <w:t>rRNA</w:t>
      </w:r>
      <w:proofErr w:type="spellEnd"/>
      <w:r w:rsidRPr="00C94119">
        <w:rPr>
          <w:rFonts w:ascii="Times New Roman" w:hAnsi="Times New Roman" w:cs="Times New Roman"/>
          <w:color w:val="000033"/>
          <w:shd w:val="clear" w:color="auto" w:fill="FFFFFF"/>
        </w:rPr>
        <w:t xml:space="preserve"> gene qPCRs) to ascertain whether indeed Bacteria dominate the observed soil metagenomes and or the simulated tillage has an impact beyond bacterial members of the microbiome.</w:t>
      </w:r>
      <w:r w:rsidRPr="00C94119">
        <w:rPr>
          <w:rFonts w:ascii="Times New Roman" w:hAnsi="Times New Roman" w:cs="Times New Roman"/>
          <w:color w:val="000033"/>
        </w:rPr>
        <w:br/>
      </w:r>
      <w:r w:rsidRPr="00C94119">
        <w:rPr>
          <w:rFonts w:ascii="Times New Roman" w:hAnsi="Times New Roman" w:cs="Times New Roman"/>
          <w:color w:val="000033"/>
          <w:shd w:val="clear" w:color="auto" w:fill="FFFFFF"/>
        </w:rPr>
        <w:t>5) Irrespective of that it will be important discuss and/or proposing hypothesis on why, in particular under simulated no-till conditions, fungal colonization appears undetectable.</w:t>
      </w:r>
      <w:r w:rsidRPr="00C94119">
        <w:rPr>
          <w:rFonts w:ascii="Times New Roman" w:hAnsi="Times New Roman" w:cs="Times New Roman"/>
          <w:color w:val="000033"/>
        </w:rPr>
        <w:br/>
      </w:r>
      <w:r w:rsidRPr="00C94119">
        <w:rPr>
          <w:rFonts w:ascii="Times New Roman" w:hAnsi="Times New Roman" w:cs="Times New Roman"/>
          <w:color w:val="000033"/>
          <w:shd w:val="clear" w:color="auto" w:fill="FFFFFF"/>
        </w:rPr>
        <w:t xml:space="preserve">6) The description of amplicon sequencing analysis is below the minimum standard for publication: what </w:t>
      </w:r>
      <w:proofErr w:type="gramStart"/>
      <w:r w:rsidRPr="00C94119">
        <w:rPr>
          <w:rFonts w:ascii="Times New Roman" w:hAnsi="Times New Roman" w:cs="Times New Roman"/>
          <w:color w:val="000033"/>
          <w:shd w:val="clear" w:color="auto" w:fill="FFFFFF"/>
        </w:rPr>
        <w:t>kind of parameters were</w:t>
      </w:r>
      <w:proofErr w:type="gramEnd"/>
      <w:r w:rsidRPr="00C94119">
        <w:rPr>
          <w:rFonts w:ascii="Times New Roman" w:hAnsi="Times New Roman" w:cs="Times New Roman"/>
          <w:color w:val="000033"/>
          <w:shd w:val="clear" w:color="auto" w:fill="FFFFFF"/>
        </w:rPr>
        <w:t xml:space="preserve"> selected to retain/discard reads (e.g., minimum PHRED score), what kind of algorithm was used to map OTUs to the selected database...? For instance, the authors mentioned QIIME 1.8 which is quite outdated: the authors should consider better OTU-picking algorithms or data processing approaches developed in the past few years (e.g., DOI: 10.1128/mSystems.00003-15; doi:10.1038/ismej.2017.119). Likewise, it is not clear what kind of version has been used of the </w:t>
      </w:r>
      <w:proofErr w:type="spellStart"/>
      <w:r w:rsidRPr="00C94119">
        <w:rPr>
          <w:rFonts w:ascii="Times New Roman" w:hAnsi="Times New Roman" w:cs="Times New Roman"/>
          <w:color w:val="000033"/>
          <w:shd w:val="clear" w:color="auto" w:fill="FFFFFF"/>
        </w:rPr>
        <w:t>greengenes</w:t>
      </w:r>
      <w:proofErr w:type="spellEnd"/>
      <w:r w:rsidRPr="00C94119">
        <w:rPr>
          <w:rFonts w:ascii="Times New Roman" w:hAnsi="Times New Roman" w:cs="Times New Roman"/>
          <w:color w:val="000033"/>
          <w:shd w:val="clear" w:color="auto" w:fill="FFFFFF"/>
        </w:rPr>
        <w:t xml:space="preserve"> database. Finally, how many reads/sample were generated? Without these pieces of information the amplicon survey cannot be properly interpreted.</w:t>
      </w:r>
      <w:r w:rsidRPr="00C94119">
        <w:rPr>
          <w:rFonts w:ascii="Times New Roman" w:hAnsi="Times New Roman" w:cs="Times New Roman"/>
          <w:color w:val="000033"/>
        </w:rPr>
        <w:br/>
      </w:r>
      <w:r w:rsidRPr="00C94119">
        <w:rPr>
          <w:rFonts w:ascii="Times New Roman" w:hAnsi="Times New Roman" w:cs="Times New Roman"/>
          <w:color w:val="000033"/>
          <w:shd w:val="clear" w:color="auto" w:fill="FFFFFF"/>
        </w:rPr>
        <w:t>7) It is imperative for both amplicon and shotgun analyses have a copy of the script(s) used for pre-processing and generating figures/statistical analyses in an appropriate repository (e.g., https://github.com/) linked to Availability of data and material.</w:t>
      </w:r>
      <w:r w:rsidRPr="00C94119">
        <w:rPr>
          <w:rFonts w:ascii="Times New Roman" w:hAnsi="Times New Roman" w:cs="Times New Roman"/>
          <w:color w:val="000033"/>
        </w:rPr>
        <w:br/>
      </w:r>
      <w:r w:rsidRPr="00C94119">
        <w:rPr>
          <w:rFonts w:ascii="Times New Roman" w:hAnsi="Times New Roman" w:cs="Times New Roman"/>
          <w:color w:val="000033"/>
          <w:shd w:val="clear" w:color="auto" w:fill="FFFFFF"/>
        </w:rPr>
        <w:t xml:space="preserve">8) Figure 3 and Figure S6. The authors argued that on the basis of differential enrichment/depletion of OTUs and genes the </w:t>
      </w:r>
      <w:proofErr w:type="gramStart"/>
      <w:r w:rsidRPr="00C94119">
        <w:rPr>
          <w:rFonts w:ascii="Times New Roman" w:hAnsi="Times New Roman" w:cs="Times New Roman"/>
          <w:color w:val="000033"/>
          <w:shd w:val="clear" w:color="auto" w:fill="FFFFFF"/>
        </w:rPr>
        <w:t>rhizosphere of the crops are</w:t>
      </w:r>
      <w:proofErr w:type="gramEnd"/>
      <w:r w:rsidRPr="00C94119">
        <w:rPr>
          <w:rFonts w:ascii="Times New Roman" w:hAnsi="Times New Roman" w:cs="Times New Roman"/>
          <w:color w:val="000033"/>
          <w:shd w:val="clear" w:color="auto" w:fill="FFFFFF"/>
        </w:rPr>
        <w:t xml:space="preserve"> more or less similar. While I concur that the provided piece of evidence is necessary, per se it is not sufficient to sustain said claim: it is important to compare between rhizospheres (e.g., </w:t>
      </w:r>
      <w:proofErr w:type="spellStart"/>
      <w:r w:rsidRPr="00C94119">
        <w:rPr>
          <w:rFonts w:ascii="Times New Roman" w:hAnsi="Times New Roman" w:cs="Times New Roman"/>
          <w:color w:val="000033"/>
          <w:shd w:val="clear" w:color="auto" w:fill="FFFFFF"/>
        </w:rPr>
        <w:t>sNT</w:t>
      </w:r>
      <w:proofErr w:type="spellEnd"/>
      <w:r w:rsidRPr="00C94119">
        <w:rPr>
          <w:rFonts w:ascii="Times New Roman" w:hAnsi="Times New Roman" w:cs="Times New Roman"/>
          <w:color w:val="000033"/>
          <w:shd w:val="clear" w:color="auto" w:fill="FFFFFF"/>
        </w:rPr>
        <w:t xml:space="preserve"> Wheat and </w:t>
      </w:r>
      <w:proofErr w:type="spellStart"/>
      <w:r w:rsidRPr="00C94119">
        <w:rPr>
          <w:rFonts w:ascii="Times New Roman" w:hAnsi="Times New Roman" w:cs="Times New Roman"/>
          <w:color w:val="000033"/>
          <w:shd w:val="clear" w:color="auto" w:fill="FFFFFF"/>
        </w:rPr>
        <w:t>sNT</w:t>
      </w:r>
      <w:proofErr w:type="spellEnd"/>
      <w:r w:rsidRPr="00C94119">
        <w:rPr>
          <w:rFonts w:ascii="Times New Roman" w:hAnsi="Times New Roman" w:cs="Times New Roman"/>
          <w:color w:val="000033"/>
          <w:shd w:val="clear" w:color="auto" w:fill="FFFFFF"/>
        </w:rPr>
        <w:t xml:space="preserve"> Chickpea) to identify the OTUs and genes which are significantly different among the tested plants. In my vision, without this analysis the authors cannot accurately build the model depicted in Figure 5.</w:t>
      </w:r>
      <w:r w:rsidRPr="00C94119">
        <w:rPr>
          <w:rFonts w:ascii="Times New Roman" w:hAnsi="Times New Roman" w:cs="Times New Roman"/>
          <w:color w:val="000033"/>
        </w:rPr>
        <w:br/>
      </w:r>
      <w:r w:rsidRPr="00C94119">
        <w:rPr>
          <w:rFonts w:ascii="Times New Roman" w:hAnsi="Times New Roman" w:cs="Times New Roman"/>
          <w:color w:val="000033"/>
          <w:shd w:val="clear" w:color="auto" w:fill="FFFFFF"/>
        </w:rPr>
        <w:t>9) With 18 samples it would be more accurate depicting each one of them as an individual column in Figure 4.</w:t>
      </w:r>
      <w:r w:rsidRPr="00C94119">
        <w:rPr>
          <w:rFonts w:ascii="Times New Roman" w:hAnsi="Times New Roman" w:cs="Times New Roman"/>
          <w:color w:val="000033"/>
        </w:rPr>
        <w:br/>
      </w:r>
      <w:r w:rsidRPr="00C94119">
        <w:rPr>
          <w:rFonts w:ascii="Times New Roman" w:hAnsi="Times New Roman" w:cs="Times New Roman"/>
          <w:color w:val="000033"/>
          <w:shd w:val="clear" w:color="auto" w:fill="FFFFFF"/>
        </w:rPr>
        <w:t xml:space="preserve">10) Figure S7 suggests that the two sequencing approaches are differentially </w:t>
      </w:r>
      <w:proofErr w:type="gramStart"/>
      <w:r w:rsidRPr="00C94119">
        <w:rPr>
          <w:rFonts w:ascii="Times New Roman" w:hAnsi="Times New Roman" w:cs="Times New Roman"/>
          <w:color w:val="000033"/>
          <w:shd w:val="clear" w:color="auto" w:fill="FFFFFF"/>
        </w:rPr>
        <w:t>biased,</w:t>
      </w:r>
      <w:proofErr w:type="gramEnd"/>
      <w:r w:rsidRPr="00C94119">
        <w:rPr>
          <w:rFonts w:ascii="Times New Roman" w:hAnsi="Times New Roman" w:cs="Times New Roman"/>
          <w:color w:val="000033"/>
          <w:shd w:val="clear" w:color="auto" w:fill="FFFFFF"/>
        </w:rPr>
        <w:t xml:space="preserve"> therefore it is not accurate presenting them in the same framework (e.g., Fig 3). However, what is missing is a proper correlation analysis conducted by retrieving </w:t>
      </w:r>
      <w:proofErr w:type="spellStart"/>
      <w:r w:rsidRPr="00C94119">
        <w:rPr>
          <w:rFonts w:ascii="Times New Roman" w:hAnsi="Times New Roman" w:cs="Times New Roman"/>
          <w:color w:val="000033"/>
          <w:shd w:val="clear" w:color="auto" w:fill="FFFFFF"/>
        </w:rPr>
        <w:t>rRNA</w:t>
      </w:r>
      <w:proofErr w:type="spellEnd"/>
      <w:r w:rsidRPr="00C94119">
        <w:rPr>
          <w:rFonts w:ascii="Times New Roman" w:hAnsi="Times New Roman" w:cs="Times New Roman"/>
          <w:color w:val="000033"/>
          <w:shd w:val="clear" w:color="auto" w:fill="FFFFFF"/>
        </w:rPr>
        <w:t xml:space="preserve"> sequences from the </w:t>
      </w:r>
      <w:proofErr w:type="spellStart"/>
      <w:r w:rsidRPr="00C94119">
        <w:rPr>
          <w:rFonts w:ascii="Times New Roman" w:hAnsi="Times New Roman" w:cs="Times New Roman"/>
          <w:color w:val="000033"/>
          <w:shd w:val="clear" w:color="auto" w:fill="FFFFFF"/>
        </w:rPr>
        <w:t>metagenomic</w:t>
      </w:r>
      <w:proofErr w:type="spellEnd"/>
      <w:r w:rsidRPr="00C94119">
        <w:rPr>
          <w:rFonts w:ascii="Times New Roman" w:hAnsi="Times New Roman" w:cs="Times New Roman"/>
          <w:color w:val="000033"/>
          <w:shd w:val="clear" w:color="auto" w:fill="FFFFFF"/>
        </w:rPr>
        <w:t xml:space="preserve"> dataset and then processing these data in a similar manner than amplicon products. Only then, in my vision, the comparison will be meaningful.</w:t>
      </w:r>
      <w:r w:rsidRPr="00C94119">
        <w:rPr>
          <w:rFonts w:ascii="Times New Roman" w:hAnsi="Times New Roman" w:cs="Times New Roman"/>
          <w:color w:val="000033"/>
        </w:rPr>
        <w:br/>
      </w:r>
      <w:r w:rsidRPr="00C94119">
        <w:rPr>
          <w:rFonts w:ascii="Times New Roman" w:hAnsi="Times New Roman" w:cs="Times New Roman"/>
          <w:color w:val="000033"/>
          <w:shd w:val="clear" w:color="auto" w:fill="FFFFFF"/>
        </w:rPr>
        <w:t>11) I have difficulties in interpreting Table S8: if this is a field trial, I'd rather present the yield data per unit of surface (i.e., end-point data). This would allow the authors to control for the different developmental patters of each crop in the two systems and the different plant density these systems may sustain.</w:t>
      </w:r>
      <w:r w:rsidRPr="00C94119">
        <w:rPr>
          <w:rFonts w:ascii="Times New Roman" w:hAnsi="Times New Roman" w:cs="Times New Roman"/>
          <w:color w:val="000033"/>
        </w:rPr>
        <w:br/>
      </w:r>
      <w:r w:rsidRPr="00C94119">
        <w:rPr>
          <w:rFonts w:ascii="Times New Roman" w:hAnsi="Times New Roman" w:cs="Times New Roman"/>
          <w:color w:val="000033"/>
          <w:shd w:val="clear" w:color="auto" w:fill="FFFFFF"/>
        </w:rPr>
        <w:t>12) Elements of the discussion are speculative at this stage. For example</w:t>
      </w:r>
      <w:r w:rsidRPr="00C94119">
        <w:rPr>
          <w:rFonts w:ascii="Times New Roman" w:hAnsi="Times New Roman" w:cs="Times New Roman"/>
          <w:color w:val="000033"/>
        </w:rPr>
        <w:br/>
      </w:r>
      <w:r w:rsidRPr="00C94119">
        <w:rPr>
          <w:rFonts w:ascii="Times New Roman" w:hAnsi="Times New Roman" w:cs="Times New Roman"/>
          <w:color w:val="000033"/>
          <w:shd w:val="clear" w:color="auto" w:fill="FFFFFF"/>
        </w:rPr>
        <w:t xml:space="preserve">       342-348: </w:t>
      </w:r>
      <w:proofErr w:type="spellStart"/>
      <w:r w:rsidRPr="00C94119">
        <w:rPr>
          <w:rFonts w:ascii="Times New Roman" w:hAnsi="Times New Roman" w:cs="Times New Roman"/>
          <w:color w:val="000033"/>
          <w:shd w:val="clear" w:color="auto" w:fill="FFFFFF"/>
        </w:rPr>
        <w:t>Rhizobiales</w:t>
      </w:r>
      <w:proofErr w:type="spellEnd"/>
      <w:r w:rsidRPr="00C94119">
        <w:rPr>
          <w:rFonts w:ascii="Times New Roman" w:hAnsi="Times New Roman" w:cs="Times New Roman"/>
          <w:color w:val="000033"/>
          <w:shd w:val="clear" w:color="auto" w:fill="FFFFFF"/>
        </w:rPr>
        <w:t xml:space="preserve"> and </w:t>
      </w:r>
      <w:proofErr w:type="spellStart"/>
      <w:r w:rsidRPr="00C94119">
        <w:rPr>
          <w:rFonts w:ascii="Times New Roman" w:hAnsi="Times New Roman" w:cs="Times New Roman"/>
          <w:color w:val="000033"/>
          <w:shd w:val="clear" w:color="auto" w:fill="FFFFFF"/>
        </w:rPr>
        <w:t>Sphingomonadales</w:t>
      </w:r>
      <w:proofErr w:type="spellEnd"/>
      <w:r w:rsidRPr="00C94119">
        <w:rPr>
          <w:rFonts w:ascii="Times New Roman" w:hAnsi="Times New Roman" w:cs="Times New Roman"/>
          <w:color w:val="000033"/>
          <w:shd w:val="clear" w:color="auto" w:fill="FFFFFF"/>
        </w:rPr>
        <w:t xml:space="preserve"> include also pathogenic species and the N2-fixation pathway has not been reconstructed in the presented manuscript. The enrichment of these two members per se is not a proxy for the enrichment of plant growth promoting </w:t>
      </w:r>
      <w:proofErr w:type="spellStart"/>
      <w:r w:rsidRPr="00C94119">
        <w:rPr>
          <w:rFonts w:ascii="Times New Roman" w:hAnsi="Times New Roman" w:cs="Times New Roman"/>
          <w:color w:val="000033"/>
          <w:shd w:val="clear" w:color="auto" w:fill="FFFFFF"/>
        </w:rPr>
        <w:t>rhizobacteria</w:t>
      </w:r>
      <w:proofErr w:type="spellEnd"/>
      <w:r w:rsidRPr="00C94119">
        <w:rPr>
          <w:rFonts w:ascii="Times New Roman" w:hAnsi="Times New Roman" w:cs="Times New Roman"/>
          <w:color w:val="000033"/>
          <w:shd w:val="clear" w:color="auto" w:fill="FFFFFF"/>
        </w:rPr>
        <w:t>.</w:t>
      </w:r>
      <w:r w:rsidRPr="00C94119">
        <w:rPr>
          <w:rFonts w:ascii="Times New Roman" w:hAnsi="Times New Roman" w:cs="Times New Roman"/>
          <w:color w:val="000033"/>
        </w:rPr>
        <w:br/>
      </w:r>
      <w:r w:rsidRPr="00C94119">
        <w:rPr>
          <w:rFonts w:ascii="Times New Roman" w:hAnsi="Times New Roman" w:cs="Times New Roman"/>
          <w:color w:val="000033"/>
          <w:shd w:val="clear" w:color="auto" w:fill="FFFFFF"/>
        </w:rPr>
        <w:lastRenderedPageBreak/>
        <w:t>       381-383: Not sure what is the selling point of this statement but if it has to do with the presumed reduced complexity of soil bacterial communities it is important to keep in mind that taxonomic surveys can scratch just the surface of the genetic potential of the plant-associated microbiota (e.g., 10.1016/j.chom.2018.06.011; 10.1016/j.chom.2018.06.006).</w:t>
      </w:r>
      <w:r w:rsidRPr="00C94119">
        <w:rPr>
          <w:rFonts w:ascii="Times New Roman" w:hAnsi="Times New Roman" w:cs="Times New Roman"/>
          <w:color w:val="000033"/>
        </w:rPr>
        <w:br/>
      </w:r>
      <w:r w:rsidRPr="00C94119">
        <w:rPr>
          <w:rFonts w:ascii="Times New Roman" w:hAnsi="Times New Roman" w:cs="Times New Roman"/>
          <w:color w:val="000033"/>
          <w:shd w:val="clear" w:color="auto" w:fill="FFFFFF"/>
        </w:rPr>
        <w:t>       484-489: certainly at phylum and order levels, what about at lower taxonomic ranks? This relates to comment 10 above.</w:t>
      </w:r>
      <w:r w:rsidRPr="00C94119">
        <w:rPr>
          <w:rFonts w:ascii="Times New Roman" w:hAnsi="Times New Roman" w:cs="Times New Roman"/>
          <w:color w:val="000033"/>
        </w:rPr>
        <w:br/>
      </w:r>
      <w:r w:rsidRPr="00C94119">
        <w:rPr>
          <w:rFonts w:ascii="Times New Roman" w:hAnsi="Times New Roman" w:cs="Times New Roman"/>
          <w:color w:val="000033"/>
          <w:shd w:val="clear" w:color="auto" w:fill="FFFFFF"/>
        </w:rPr>
        <w:t>End</w:t>
      </w:r>
    </w:p>
    <w:p w:rsidR="00484AA6" w:rsidRPr="00C94119" w:rsidRDefault="00484AA6" w:rsidP="00484AA6">
      <w:pPr>
        <w:spacing w:after="0" w:line="240" w:lineRule="auto"/>
        <w:rPr>
          <w:rFonts w:ascii="Times New Roman" w:eastAsia="Times New Roman" w:hAnsi="Times New Roman" w:cs="Times New Roman"/>
        </w:rPr>
      </w:pPr>
    </w:p>
    <w:p w:rsidR="00484AA6" w:rsidRPr="00C94119" w:rsidRDefault="00484AA6" w:rsidP="00484AA6">
      <w:pPr>
        <w:spacing w:after="200" w:line="240" w:lineRule="auto"/>
        <w:rPr>
          <w:rFonts w:ascii="Times New Roman" w:eastAsia="Times New Roman" w:hAnsi="Times New Roman" w:cs="Times New Roman"/>
        </w:rPr>
      </w:pPr>
      <w:r w:rsidRPr="00C94119">
        <w:rPr>
          <w:rFonts w:ascii="Times New Roman" w:eastAsia="Times New Roman" w:hAnsi="Times New Roman" w:cs="Times New Roman"/>
          <w:b/>
          <w:bCs/>
          <w:color w:val="000000"/>
        </w:rPr>
        <w:t>Authors Response</w:t>
      </w:r>
    </w:p>
    <w:p w:rsidR="00484AA6" w:rsidRPr="00C94119" w:rsidRDefault="00484AA6" w:rsidP="00484AA6">
      <w:pPr>
        <w:spacing w:after="200" w:line="240" w:lineRule="auto"/>
        <w:rPr>
          <w:rFonts w:ascii="Times New Roman" w:eastAsia="Times New Roman" w:hAnsi="Times New Roman" w:cs="Times New Roman"/>
        </w:rPr>
      </w:pPr>
      <w:r w:rsidRPr="00C94119">
        <w:rPr>
          <w:rFonts w:ascii="Times New Roman" w:eastAsia="Times New Roman" w:hAnsi="Times New Roman" w:cs="Times New Roman"/>
          <w:b/>
          <w:bCs/>
          <w:color w:val="000000"/>
        </w:rPr>
        <w:t>Point-by-point responses to the reviewers’ comments: </w:t>
      </w:r>
    </w:p>
    <w:p w:rsidR="00484AA6" w:rsidRPr="00C94119" w:rsidRDefault="00484AA6" w:rsidP="00484AA6">
      <w:pPr>
        <w:spacing w:after="240" w:line="240" w:lineRule="auto"/>
        <w:rPr>
          <w:rFonts w:ascii="Times New Roman" w:hAnsi="Times New Roman" w:cs="Times New Roman"/>
        </w:rPr>
      </w:pPr>
      <w:r w:rsidRPr="00C94119">
        <w:rPr>
          <w:rFonts w:ascii="Times New Roman" w:hAnsi="Times New Roman" w:cs="Times New Roman"/>
        </w:rPr>
        <w:t xml:space="preserve">Q1. Opaque study/experimental design within and across included studies. The results and methods sections of the work do not make clear what the experimental design was for each sub-study included in this work. Reading the results and the methods sections, I understand that there were several treatments/conditions considered. There was some field soil collection, a time series of seedling harvest post-sowing up to 12 days (not sure if this was in the field or in the lab), two crops (field and/or lab?), an unplanted control and two planted treatments with and without root debris, and some kind of sterile v. unsterilized treatment. There was also a combination of field and laboratory work. I cannot understand how many replicates or the sampling schema, and it is also unclear which soil samples (from the field or the lab) were sequenced for metagenome or amplicon sequence analysis. Somehow there are 18 samples (from which assay/field collection?) that are presented in the first paragraph of the results. I cannot deduce the replication for the studies. </w:t>
      </w:r>
    </w:p>
    <w:p w:rsidR="002E57CA" w:rsidRPr="00C94119" w:rsidRDefault="00484AA6" w:rsidP="00484AA6">
      <w:pPr>
        <w:spacing w:after="240" w:line="240" w:lineRule="auto"/>
        <w:rPr>
          <w:rFonts w:ascii="Times New Roman" w:hAnsi="Times New Roman" w:cs="Times New Roman"/>
          <w:i/>
        </w:rPr>
      </w:pPr>
      <w:r w:rsidRPr="00C94119">
        <w:rPr>
          <w:rFonts w:ascii="Times New Roman" w:hAnsi="Times New Roman" w:cs="Times New Roman"/>
          <w:i/>
        </w:rPr>
        <w:t xml:space="preserve">Reply: we agree with the reviewer’s comment, and have re-written the entire Methods and Results sections to clarify the methodologies used. The total structure of the revised Methods section is listed below. The detailed descriptions of each experiment including experimental factors, design, replicate number, plant type and growing conditions have been provided. For the key experiment for </w:t>
      </w:r>
      <w:proofErr w:type="spellStart"/>
      <w:r w:rsidRPr="00C94119">
        <w:rPr>
          <w:rFonts w:ascii="Times New Roman" w:hAnsi="Times New Roman" w:cs="Times New Roman"/>
          <w:i/>
        </w:rPr>
        <w:t>metagenomic</w:t>
      </w:r>
      <w:proofErr w:type="spellEnd"/>
      <w:r w:rsidRPr="00C94119">
        <w:rPr>
          <w:rFonts w:ascii="Times New Roman" w:hAnsi="Times New Roman" w:cs="Times New Roman"/>
          <w:i/>
        </w:rPr>
        <w:t xml:space="preserve"> analysis (e.g. </w:t>
      </w:r>
      <w:proofErr w:type="spellStart"/>
      <w:r w:rsidRPr="00C94119">
        <w:rPr>
          <w:rFonts w:ascii="Times New Roman" w:hAnsi="Times New Roman" w:cs="Times New Roman"/>
          <w:i/>
        </w:rPr>
        <w:t>Expt</w:t>
      </w:r>
      <w:proofErr w:type="spellEnd"/>
      <w:r w:rsidRPr="00C94119">
        <w:rPr>
          <w:rFonts w:ascii="Times New Roman" w:hAnsi="Times New Roman" w:cs="Times New Roman"/>
          <w:i/>
        </w:rPr>
        <w:t xml:space="preserve"> 2), the detail descriptions for each sample have been added (Additional file 1: Table S1) in the revised version of the manuscript. </w:t>
      </w:r>
    </w:p>
    <w:p w:rsidR="002E57CA" w:rsidRPr="00C94119" w:rsidRDefault="00484AA6" w:rsidP="00484AA6">
      <w:pPr>
        <w:spacing w:after="240" w:line="240" w:lineRule="auto"/>
        <w:rPr>
          <w:rFonts w:ascii="Times New Roman" w:hAnsi="Times New Roman" w:cs="Times New Roman"/>
          <w:i/>
        </w:rPr>
      </w:pPr>
      <w:r w:rsidRPr="00C94119">
        <w:rPr>
          <w:rFonts w:ascii="Times New Roman" w:hAnsi="Times New Roman" w:cs="Times New Roman"/>
          <w:i/>
        </w:rPr>
        <w:t xml:space="preserve">1. Experimental design </w:t>
      </w:r>
    </w:p>
    <w:p w:rsidR="002E57CA" w:rsidRPr="00C94119" w:rsidRDefault="00484AA6" w:rsidP="00484AA6">
      <w:pPr>
        <w:spacing w:after="240" w:line="240" w:lineRule="auto"/>
        <w:rPr>
          <w:rFonts w:ascii="Times New Roman" w:hAnsi="Times New Roman" w:cs="Times New Roman"/>
          <w:i/>
        </w:rPr>
      </w:pPr>
      <w:r w:rsidRPr="00C94119">
        <w:rPr>
          <w:rFonts w:ascii="Times New Roman" w:hAnsi="Times New Roman" w:cs="Times New Roman"/>
          <w:i/>
        </w:rPr>
        <w:t xml:space="preserve">2. Field site and Soil collection </w:t>
      </w:r>
    </w:p>
    <w:p w:rsidR="002E57CA" w:rsidRPr="00C94119" w:rsidRDefault="00484AA6" w:rsidP="00484AA6">
      <w:pPr>
        <w:spacing w:after="240" w:line="240" w:lineRule="auto"/>
        <w:rPr>
          <w:rFonts w:ascii="Times New Roman" w:hAnsi="Times New Roman" w:cs="Times New Roman"/>
          <w:i/>
        </w:rPr>
      </w:pPr>
      <w:r w:rsidRPr="00C94119">
        <w:rPr>
          <w:rFonts w:ascii="Times New Roman" w:hAnsi="Times New Roman" w:cs="Times New Roman"/>
          <w:i/>
        </w:rPr>
        <w:t xml:space="preserve">3. Experimentation </w:t>
      </w:r>
    </w:p>
    <w:p w:rsidR="002E57CA" w:rsidRPr="00C94119" w:rsidRDefault="00484AA6" w:rsidP="00484AA6">
      <w:pPr>
        <w:spacing w:after="240" w:line="240" w:lineRule="auto"/>
        <w:rPr>
          <w:rFonts w:ascii="Times New Roman" w:hAnsi="Times New Roman" w:cs="Times New Roman"/>
          <w:i/>
        </w:rPr>
      </w:pPr>
      <w:r w:rsidRPr="00C94119">
        <w:rPr>
          <w:rFonts w:ascii="Times New Roman" w:hAnsi="Times New Roman" w:cs="Times New Roman"/>
          <w:i/>
        </w:rPr>
        <w:t xml:space="preserve">3.1 Controlled environment experiments </w:t>
      </w:r>
    </w:p>
    <w:p w:rsidR="002E57CA" w:rsidRPr="00C94119" w:rsidRDefault="00484AA6" w:rsidP="00484AA6">
      <w:pPr>
        <w:spacing w:after="240" w:line="240" w:lineRule="auto"/>
        <w:rPr>
          <w:rFonts w:ascii="Times New Roman" w:hAnsi="Times New Roman" w:cs="Times New Roman"/>
          <w:i/>
        </w:rPr>
      </w:pPr>
      <w:r w:rsidRPr="00C94119">
        <w:rPr>
          <w:rFonts w:ascii="Times New Roman" w:hAnsi="Times New Roman" w:cs="Times New Roman"/>
          <w:i/>
        </w:rPr>
        <w:t>(</w:t>
      </w:r>
      <w:proofErr w:type="spellStart"/>
      <w:r w:rsidRPr="00C94119">
        <w:rPr>
          <w:rFonts w:ascii="Times New Roman" w:hAnsi="Times New Roman" w:cs="Times New Roman"/>
          <w:i/>
        </w:rPr>
        <w:t>i</w:t>
      </w:r>
      <w:proofErr w:type="spellEnd"/>
      <w:r w:rsidRPr="00C94119">
        <w:rPr>
          <w:rFonts w:ascii="Times New Roman" w:hAnsi="Times New Roman" w:cs="Times New Roman"/>
          <w:i/>
        </w:rPr>
        <w:t xml:space="preserve">) Experiment 1: Root developments </w:t>
      </w:r>
    </w:p>
    <w:p w:rsidR="002E57CA" w:rsidRPr="00C94119" w:rsidRDefault="00484AA6" w:rsidP="00484AA6">
      <w:pPr>
        <w:spacing w:after="240" w:line="240" w:lineRule="auto"/>
        <w:rPr>
          <w:rFonts w:ascii="Times New Roman" w:hAnsi="Times New Roman" w:cs="Times New Roman"/>
          <w:i/>
        </w:rPr>
      </w:pPr>
      <w:r w:rsidRPr="00C94119">
        <w:rPr>
          <w:rFonts w:ascii="Times New Roman" w:hAnsi="Times New Roman" w:cs="Times New Roman"/>
          <w:i/>
        </w:rPr>
        <w:t xml:space="preserve">(ii) Experiment 2: Rhizosphere microbiome </w:t>
      </w:r>
    </w:p>
    <w:p w:rsidR="002E57CA" w:rsidRPr="00C94119" w:rsidRDefault="00484AA6" w:rsidP="00484AA6">
      <w:pPr>
        <w:spacing w:after="240" w:line="240" w:lineRule="auto"/>
        <w:rPr>
          <w:rFonts w:ascii="Times New Roman" w:hAnsi="Times New Roman" w:cs="Times New Roman"/>
          <w:i/>
        </w:rPr>
      </w:pPr>
      <w:r w:rsidRPr="00C94119">
        <w:rPr>
          <w:rFonts w:ascii="Times New Roman" w:hAnsi="Times New Roman" w:cs="Times New Roman"/>
          <w:i/>
        </w:rPr>
        <w:t xml:space="preserve">(iii) Experiment 3: Root exudation </w:t>
      </w:r>
    </w:p>
    <w:p w:rsidR="002E57CA" w:rsidRPr="00C94119" w:rsidRDefault="00484AA6" w:rsidP="00484AA6">
      <w:pPr>
        <w:spacing w:after="240" w:line="240" w:lineRule="auto"/>
        <w:rPr>
          <w:rFonts w:ascii="Times New Roman" w:hAnsi="Times New Roman" w:cs="Times New Roman"/>
          <w:i/>
        </w:rPr>
      </w:pPr>
      <w:proofErr w:type="gramStart"/>
      <w:r w:rsidRPr="00C94119">
        <w:rPr>
          <w:rFonts w:ascii="Times New Roman" w:hAnsi="Times New Roman" w:cs="Times New Roman"/>
          <w:i/>
        </w:rPr>
        <w:t>(iv) Experiment</w:t>
      </w:r>
      <w:proofErr w:type="gramEnd"/>
      <w:r w:rsidRPr="00C94119">
        <w:rPr>
          <w:rFonts w:ascii="Times New Roman" w:hAnsi="Times New Roman" w:cs="Times New Roman"/>
          <w:i/>
        </w:rPr>
        <w:t xml:space="preserve"> 4: Soil microbial respiration </w:t>
      </w:r>
    </w:p>
    <w:p w:rsidR="002E57CA" w:rsidRPr="00C94119" w:rsidRDefault="00484AA6" w:rsidP="00484AA6">
      <w:pPr>
        <w:spacing w:after="240" w:line="240" w:lineRule="auto"/>
        <w:rPr>
          <w:rFonts w:ascii="Times New Roman" w:hAnsi="Times New Roman" w:cs="Times New Roman"/>
          <w:i/>
        </w:rPr>
      </w:pPr>
      <w:r w:rsidRPr="00C94119">
        <w:rPr>
          <w:rFonts w:ascii="Times New Roman" w:hAnsi="Times New Roman" w:cs="Times New Roman"/>
          <w:i/>
        </w:rPr>
        <w:t xml:space="preserve">(v) Experiment 5: Chickpea symbiotic rhizobia </w:t>
      </w:r>
    </w:p>
    <w:p w:rsidR="002E57CA" w:rsidRPr="00C94119" w:rsidRDefault="00484AA6" w:rsidP="00484AA6">
      <w:pPr>
        <w:spacing w:after="240" w:line="240" w:lineRule="auto"/>
        <w:rPr>
          <w:rFonts w:ascii="Times New Roman" w:hAnsi="Times New Roman" w:cs="Times New Roman"/>
          <w:i/>
        </w:rPr>
      </w:pPr>
      <w:r w:rsidRPr="00C94119">
        <w:rPr>
          <w:rFonts w:ascii="Times New Roman" w:hAnsi="Times New Roman" w:cs="Times New Roman"/>
          <w:i/>
        </w:rPr>
        <w:t xml:space="preserve">3.2 Field experiment </w:t>
      </w:r>
    </w:p>
    <w:p w:rsidR="002E57CA" w:rsidRPr="00C94119" w:rsidRDefault="00484AA6" w:rsidP="00484AA6">
      <w:pPr>
        <w:spacing w:after="240" w:line="240" w:lineRule="auto"/>
        <w:rPr>
          <w:rFonts w:ascii="Times New Roman" w:hAnsi="Times New Roman" w:cs="Times New Roman"/>
          <w:i/>
        </w:rPr>
      </w:pPr>
      <w:r w:rsidRPr="00C94119">
        <w:rPr>
          <w:rFonts w:ascii="Times New Roman" w:hAnsi="Times New Roman" w:cs="Times New Roman"/>
          <w:i/>
        </w:rPr>
        <w:t xml:space="preserve">4. Data analysis </w:t>
      </w:r>
    </w:p>
    <w:p w:rsidR="00484AA6" w:rsidRPr="00C94119" w:rsidRDefault="00484AA6" w:rsidP="00484AA6">
      <w:pPr>
        <w:spacing w:after="240" w:line="240" w:lineRule="auto"/>
        <w:rPr>
          <w:rFonts w:ascii="Times New Roman" w:hAnsi="Times New Roman" w:cs="Times New Roman"/>
          <w:i/>
        </w:rPr>
      </w:pPr>
      <w:r w:rsidRPr="00C94119">
        <w:rPr>
          <w:rFonts w:ascii="Times New Roman" w:hAnsi="Times New Roman" w:cs="Times New Roman"/>
          <w:i/>
        </w:rPr>
        <w:lastRenderedPageBreak/>
        <w:t>4.1 Metagenome sequencing and bioinformatics</w:t>
      </w:r>
    </w:p>
    <w:p w:rsidR="002E57CA" w:rsidRPr="00C94119" w:rsidRDefault="002E57CA" w:rsidP="00484AA6">
      <w:pPr>
        <w:spacing w:after="240" w:line="240" w:lineRule="auto"/>
        <w:rPr>
          <w:rFonts w:ascii="Times New Roman" w:hAnsi="Times New Roman" w:cs="Times New Roman"/>
          <w:i/>
        </w:rPr>
      </w:pPr>
      <w:r w:rsidRPr="00C94119">
        <w:rPr>
          <w:rFonts w:ascii="Times New Roman" w:hAnsi="Times New Roman" w:cs="Times New Roman"/>
          <w:i/>
        </w:rPr>
        <w:t xml:space="preserve">4.2 16S </w:t>
      </w:r>
      <w:proofErr w:type="spellStart"/>
      <w:r w:rsidRPr="00C94119">
        <w:rPr>
          <w:rFonts w:ascii="Times New Roman" w:hAnsi="Times New Roman" w:cs="Times New Roman"/>
          <w:i/>
        </w:rPr>
        <w:t>rRNA</w:t>
      </w:r>
      <w:proofErr w:type="spellEnd"/>
      <w:r w:rsidRPr="00C94119">
        <w:rPr>
          <w:rFonts w:ascii="Times New Roman" w:hAnsi="Times New Roman" w:cs="Times New Roman"/>
          <w:i/>
        </w:rPr>
        <w:t xml:space="preserve"> genes sequencing and bioinformatics </w:t>
      </w:r>
    </w:p>
    <w:p w:rsidR="002E57CA" w:rsidRPr="00C94119" w:rsidRDefault="002E57CA" w:rsidP="00484AA6">
      <w:pPr>
        <w:spacing w:after="240" w:line="240" w:lineRule="auto"/>
        <w:rPr>
          <w:rFonts w:ascii="Times New Roman" w:hAnsi="Times New Roman" w:cs="Times New Roman"/>
          <w:i/>
        </w:rPr>
      </w:pPr>
      <w:r w:rsidRPr="00C94119">
        <w:rPr>
          <w:rFonts w:ascii="Times New Roman" w:hAnsi="Times New Roman" w:cs="Times New Roman"/>
          <w:i/>
        </w:rPr>
        <w:t>4.3 Statistics</w:t>
      </w:r>
    </w:p>
    <w:p w:rsidR="002E57CA" w:rsidRPr="00C94119" w:rsidRDefault="002E57CA" w:rsidP="00484AA6">
      <w:pPr>
        <w:spacing w:after="240" w:line="240" w:lineRule="auto"/>
        <w:rPr>
          <w:rFonts w:ascii="Times New Roman" w:hAnsi="Times New Roman" w:cs="Times New Roman"/>
        </w:rPr>
      </w:pPr>
      <w:r w:rsidRPr="00C94119">
        <w:rPr>
          <w:rFonts w:ascii="Times New Roman" w:hAnsi="Times New Roman" w:cs="Times New Roman"/>
        </w:rPr>
        <w:t xml:space="preserve">Q2. There do not seem to be any statistical tests to support the major conclusions of the work. The figures provide visualizations but not underlying statistical analyses (and sample sizes/replication are not reported), which would be required to make statements about differences in treatments/time/crop/tillage. </w:t>
      </w:r>
    </w:p>
    <w:p w:rsidR="002E57CA" w:rsidRPr="00C94119" w:rsidRDefault="002E57CA" w:rsidP="00484AA6">
      <w:pPr>
        <w:spacing w:after="240" w:line="240" w:lineRule="auto"/>
        <w:rPr>
          <w:rFonts w:ascii="Times New Roman" w:hAnsi="Times New Roman" w:cs="Times New Roman"/>
          <w:i/>
        </w:rPr>
      </w:pPr>
      <w:r w:rsidRPr="00C94119">
        <w:rPr>
          <w:rFonts w:ascii="Times New Roman" w:hAnsi="Times New Roman" w:cs="Times New Roman"/>
          <w:i/>
        </w:rPr>
        <w:t xml:space="preserve">Reply: we have re-written the entire Methods and Results sections. In the revised version, the detail experimental design, replicates, statistical tests and methods have been added. </w:t>
      </w:r>
    </w:p>
    <w:p w:rsidR="002E57CA" w:rsidRPr="00C94119" w:rsidRDefault="002E57CA" w:rsidP="00484AA6">
      <w:pPr>
        <w:spacing w:after="240" w:line="240" w:lineRule="auto"/>
        <w:rPr>
          <w:rFonts w:ascii="Times New Roman" w:hAnsi="Times New Roman" w:cs="Times New Roman"/>
        </w:rPr>
      </w:pPr>
      <w:r w:rsidRPr="00C94119">
        <w:rPr>
          <w:rFonts w:ascii="Times New Roman" w:hAnsi="Times New Roman" w:cs="Times New Roman"/>
        </w:rPr>
        <w:t xml:space="preserve">Q3. </w:t>
      </w:r>
      <w:proofErr w:type="gramStart"/>
      <w:r w:rsidRPr="00C94119">
        <w:rPr>
          <w:rFonts w:ascii="Times New Roman" w:hAnsi="Times New Roman" w:cs="Times New Roman"/>
        </w:rPr>
        <w:t>Sequence analysis.</w:t>
      </w:r>
      <w:proofErr w:type="gramEnd"/>
      <w:r w:rsidRPr="00C94119">
        <w:rPr>
          <w:rFonts w:ascii="Times New Roman" w:hAnsi="Times New Roman" w:cs="Times New Roman"/>
        </w:rPr>
        <w:t xml:space="preserve"> There are a lot of distinct aspects of sequence analysis for metagenomes and amplicons in this work. The </w:t>
      </w:r>
      <w:proofErr w:type="spellStart"/>
      <w:r w:rsidRPr="00C94119">
        <w:rPr>
          <w:rFonts w:ascii="Times New Roman" w:hAnsi="Times New Roman" w:cs="Times New Roman"/>
        </w:rPr>
        <w:t>bioinformatic</w:t>
      </w:r>
      <w:proofErr w:type="spellEnd"/>
      <w:r w:rsidRPr="00C94119">
        <w:rPr>
          <w:rFonts w:ascii="Times New Roman" w:hAnsi="Times New Roman" w:cs="Times New Roman"/>
        </w:rPr>
        <w:t xml:space="preserve"> workflows for these analyses are not available, and the precise steps in the workflows are incomplete, and so I was unable to evaluate them. For example, the amplicon sequence analysis does not provide many needed details (e.g., quality control/processing steps (e.g., </w:t>
      </w:r>
      <w:proofErr w:type="spellStart"/>
      <w:r w:rsidRPr="00C94119">
        <w:rPr>
          <w:rFonts w:ascii="Times New Roman" w:hAnsi="Times New Roman" w:cs="Times New Roman"/>
        </w:rPr>
        <w:t>dereplication</w:t>
      </w:r>
      <w:proofErr w:type="spellEnd"/>
      <w:r w:rsidRPr="00C94119">
        <w:rPr>
          <w:rFonts w:ascii="Times New Roman" w:hAnsi="Times New Roman" w:cs="Times New Roman"/>
        </w:rPr>
        <w:t xml:space="preserve">, error correction), taxa clustering method, sequence identity of OTUs, classification/taxonomic assignment, data standardization (e.g., rarefaction). </w:t>
      </w:r>
    </w:p>
    <w:p w:rsidR="002E57CA" w:rsidRPr="00C94119" w:rsidRDefault="002E57CA" w:rsidP="00484AA6">
      <w:pPr>
        <w:spacing w:after="240" w:line="240" w:lineRule="auto"/>
        <w:rPr>
          <w:rFonts w:ascii="Times New Roman" w:hAnsi="Times New Roman" w:cs="Times New Roman"/>
          <w:i/>
        </w:rPr>
      </w:pPr>
      <w:r w:rsidRPr="00C94119">
        <w:rPr>
          <w:rFonts w:ascii="Times New Roman" w:hAnsi="Times New Roman" w:cs="Times New Roman"/>
          <w:i/>
        </w:rPr>
        <w:t xml:space="preserve">Reply: we agree with the reviewer’s comment, and have re-written the entire Methods and Results sections, including that the </w:t>
      </w:r>
      <w:proofErr w:type="spellStart"/>
      <w:r w:rsidRPr="00C94119">
        <w:rPr>
          <w:rFonts w:ascii="Times New Roman" w:hAnsi="Times New Roman" w:cs="Times New Roman"/>
          <w:i/>
        </w:rPr>
        <w:t>bioinformatic</w:t>
      </w:r>
      <w:proofErr w:type="spellEnd"/>
      <w:r w:rsidRPr="00C94119">
        <w:rPr>
          <w:rFonts w:ascii="Times New Roman" w:hAnsi="Times New Roman" w:cs="Times New Roman"/>
          <w:i/>
        </w:rPr>
        <w:t xml:space="preserve"> workflows for metagenomics and 16S </w:t>
      </w:r>
      <w:proofErr w:type="spellStart"/>
      <w:r w:rsidRPr="00C94119">
        <w:rPr>
          <w:rFonts w:ascii="Times New Roman" w:hAnsi="Times New Roman" w:cs="Times New Roman"/>
          <w:i/>
        </w:rPr>
        <w:t>rRNA</w:t>
      </w:r>
      <w:proofErr w:type="spellEnd"/>
      <w:r w:rsidRPr="00C94119">
        <w:rPr>
          <w:rFonts w:ascii="Times New Roman" w:hAnsi="Times New Roman" w:cs="Times New Roman"/>
          <w:i/>
        </w:rPr>
        <w:t xml:space="preserve"> gene analysis have been provided in Fig S9.</w:t>
      </w:r>
    </w:p>
    <w:p w:rsidR="002E57CA" w:rsidRPr="00C94119" w:rsidRDefault="002E57CA" w:rsidP="00484AA6">
      <w:pPr>
        <w:spacing w:after="240" w:line="240" w:lineRule="auto"/>
        <w:rPr>
          <w:rFonts w:ascii="Times New Roman" w:hAnsi="Times New Roman" w:cs="Times New Roman"/>
        </w:rPr>
      </w:pPr>
      <w:r w:rsidRPr="00C94119">
        <w:rPr>
          <w:rFonts w:ascii="Times New Roman" w:hAnsi="Times New Roman" w:cs="Times New Roman"/>
        </w:rPr>
        <w:t xml:space="preserve">Q4. </w:t>
      </w:r>
      <w:proofErr w:type="gramStart"/>
      <w:r w:rsidRPr="00C94119">
        <w:rPr>
          <w:rFonts w:ascii="Times New Roman" w:hAnsi="Times New Roman" w:cs="Times New Roman"/>
        </w:rPr>
        <w:t>Misalignment of title/abstract with the work.</w:t>
      </w:r>
      <w:proofErr w:type="gramEnd"/>
      <w:r w:rsidRPr="00C94119">
        <w:rPr>
          <w:rFonts w:ascii="Times New Roman" w:hAnsi="Times New Roman" w:cs="Times New Roman"/>
        </w:rPr>
        <w:t xml:space="preserve"> I was surprised that the study actually considers tillage v. no tillage and </w:t>
      </w:r>
      <w:proofErr w:type="gramStart"/>
      <w:r w:rsidRPr="00C94119">
        <w:rPr>
          <w:rFonts w:ascii="Times New Roman" w:hAnsi="Times New Roman" w:cs="Times New Roman"/>
        </w:rPr>
        <w:t>not is not specifically focused on the decaying rhizosphere</w:t>
      </w:r>
      <w:proofErr w:type="gramEnd"/>
      <w:r w:rsidRPr="00C94119">
        <w:rPr>
          <w:rFonts w:ascii="Times New Roman" w:hAnsi="Times New Roman" w:cs="Times New Roman"/>
        </w:rPr>
        <w:t xml:space="preserve">. I was also confused about what was considered the decaying rhizosphere - in no-tillage systems I interpreted this to be old roots (not still attached) that provide carbon -this is what the introduction suggests. However, later there are some statements about the decaying roots of seedlings harvested a few days after sowing - and it seemed that this compartment was the focus of that particular study? (Also, why do such young seedlings have substantially decaying roots?). Though it was generally unclear as to the goal of the study and how the different experiments link together towards that goal, but the focus was not on decaying rhizosphere but rather till and no-till comparison, where the decaying rhizosphere is assumed to be a contributor to no-till soils. </w:t>
      </w:r>
    </w:p>
    <w:p w:rsidR="002E57CA" w:rsidRPr="00C94119" w:rsidRDefault="002E57CA" w:rsidP="00484AA6">
      <w:pPr>
        <w:spacing w:after="240" w:line="240" w:lineRule="auto"/>
        <w:rPr>
          <w:rFonts w:ascii="Times New Roman" w:hAnsi="Times New Roman" w:cs="Times New Roman"/>
          <w:i/>
        </w:rPr>
      </w:pPr>
      <w:r w:rsidRPr="00C94119">
        <w:rPr>
          <w:rFonts w:ascii="Times New Roman" w:hAnsi="Times New Roman" w:cs="Times New Roman"/>
          <w:i/>
        </w:rPr>
        <w:t xml:space="preserve">Reply: we agree with the reviewer’s comment, and </w:t>
      </w:r>
      <w:proofErr w:type="spellStart"/>
      <w:r w:rsidRPr="00C94119">
        <w:rPr>
          <w:rFonts w:ascii="Times New Roman" w:hAnsi="Times New Roman" w:cs="Times New Roman"/>
          <w:i/>
        </w:rPr>
        <w:t>realise</w:t>
      </w:r>
      <w:proofErr w:type="spellEnd"/>
      <w:r w:rsidRPr="00C94119">
        <w:rPr>
          <w:rFonts w:ascii="Times New Roman" w:hAnsi="Times New Roman" w:cs="Times New Roman"/>
          <w:i/>
        </w:rPr>
        <w:t xml:space="preserve"> that we had confused the reader using the terms: no-tillage, conventional tillage, + decaying root and no decaying root in the previous submitted version. We have now clarified and simplified the terminology. </w:t>
      </w:r>
    </w:p>
    <w:p w:rsidR="002E57CA" w:rsidRPr="00C94119" w:rsidRDefault="002E57CA" w:rsidP="00484AA6">
      <w:pPr>
        <w:spacing w:after="240" w:line="240" w:lineRule="auto"/>
        <w:rPr>
          <w:rFonts w:ascii="Times New Roman" w:hAnsi="Times New Roman" w:cs="Times New Roman"/>
          <w:i/>
        </w:rPr>
      </w:pPr>
      <w:r w:rsidRPr="00C94119">
        <w:rPr>
          <w:rFonts w:ascii="Times New Roman" w:hAnsi="Times New Roman" w:cs="Times New Roman"/>
          <w:i/>
        </w:rPr>
        <w:t>We sampled intact soil core with decaying root (DR) in the field, and then grew wheat and chickpea in it in a controlled environment. Additionally, we grew wheat and chickpea in the same soil in the absence of decaying root. Unplanted pots in the presence and absence of DR were used as controls. We sampled the rhizosphere soil of living roots of wheat and chickpea under the two growing conditions, soil surrounding the decaying root (</w:t>
      </w:r>
      <w:proofErr w:type="spellStart"/>
      <w:r w:rsidRPr="00C94119">
        <w:rPr>
          <w:rFonts w:ascii="Times New Roman" w:hAnsi="Times New Roman" w:cs="Times New Roman"/>
          <w:i/>
        </w:rPr>
        <w:t>detritusphere</w:t>
      </w:r>
      <w:proofErr w:type="spellEnd"/>
      <w:r w:rsidRPr="00C94119">
        <w:rPr>
          <w:rFonts w:ascii="Times New Roman" w:hAnsi="Times New Roman" w:cs="Times New Roman"/>
          <w:i/>
        </w:rPr>
        <w:t xml:space="preserve">) and bulk soil for analysis (Additional file 1: Table S1). </w:t>
      </w:r>
    </w:p>
    <w:p w:rsidR="002E57CA" w:rsidRPr="00C94119" w:rsidRDefault="002E57CA" w:rsidP="00484AA6">
      <w:pPr>
        <w:spacing w:after="240" w:line="240" w:lineRule="auto"/>
        <w:rPr>
          <w:rFonts w:ascii="Times New Roman" w:hAnsi="Times New Roman" w:cs="Times New Roman"/>
          <w:i/>
        </w:rPr>
      </w:pPr>
      <w:r w:rsidRPr="00C94119">
        <w:rPr>
          <w:rFonts w:ascii="Times New Roman" w:hAnsi="Times New Roman" w:cs="Times New Roman"/>
          <w:i/>
        </w:rPr>
        <w:t>We have now revised the entire manuscript including all the tables and figures. In the revised version, we simplified the terminology and used + and – decaying root (+ and – DR) to indicate the growing conditions as a replacement for no-tillage and conventional tillage as used previously. The detailed descriptions of each of the experiments to the goal of the study have been provided.</w:t>
      </w:r>
    </w:p>
    <w:p w:rsidR="002E57CA" w:rsidRPr="00C94119" w:rsidRDefault="002E57CA" w:rsidP="00484AA6">
      <w:pPr>
        <w:spacing w:after="240" w:line="240" w:lineRule="auto"/>
        <w:rPr>
          <w:rFonts w:ascii="Times New Roman" w:hAnsi="Times New Roman" w:cs="Times New Roman"/>
        </w:rPr>
      </w:pPr>
      <w:r w:rsidRPr="00C94119">
        <w:rPr>
          <w:rFonts w:ascii="Times New Roman" w:hAnsi="Times New Roman" w:cs="Times New Roman"/>
        </w:rPr>
        <w:lastRenderedPageBreak/>
        <w:t>Q5. The definition of the "</w:t>
      </w:r>
      <w:proofErr w:type="spellStart"/>
      <w:r w:rsidRPr="00C94119">
        <w:rPr>
          <w:rFonts w:ascii="Times New Roman" w:hAnsi="Times New Roman" w:cs="Times New Roman"/>
        </w:rPr>
        <w:t>detritusphere</w:t>
      </w:r>
      <w:proofErr w:type="spellEnd"/>
      <w:r w:rsidRPr="00C94119">
        <w:rPr>
          <w:rFonts w:ascii="Times New Roman" w:hAnsi="Times New Roman" w:cs="Times New Roman"/>
        </w:rPr>
        <w:t>" as no-till soils that have had large root pieces removed for the incubation experiment assumes that the physical pieces of the root are the only important components for decaying roots, and not the released carbon/other chemical changes that would result from no-till systems. I am not convinced that removing root pieces and homogenizing the remaining soil would result in in a condition that is representative of a field-tilled condition. Why not just use soil that had been tilled and not-tilled in the field for this experiment?</w:t>
      </w:r>
    </w:p>
    <w:p w:rsidR="002E57CA" w:rsidRPr="00C94119" w:rsidRDefault="002E57CA" w:rsidP="00484AA6">
      <w:pPr>
        <w:spacing w:after="240" w:line="240" w:lineRule="auto"/>
        <w:rPr>
          <w:rFonts w:ascii="Times New Roman" w:hAnsi="Times New Roman" w:cs="Times New Roman"/>
          <w:i/>
        </w:rPr>
      </w:pPr>
      <w:r w:rsidRPr="00C94119">
        <w:rPr>
          <w:rFonts w:ascii="Times New Roman" w:hAnsi="Times New Roman" w:cs="Times New Roman"/>
          <w:i/>
        </w:rPr>
        <w:t xml:space="preserve">Reply: Over the long-term, no-till can alter soil properties, such as organic matter, compared with tilled systems. In the short-term, the difference between tillage and </w:t>
      </w:r>
      <w:proofErr w:type="spellStart"/>
      <w:r w:rsidRPr="00C94119">
        <w:rPr>
          <w:rFonts w:ascii="Times New Roman" w:hAnsi="Times New Roman" w:cs="Times New Roman"/>
          <w:i/>
        </w:rPr>
        <w:t>notillage</w:t>
      </w:r>
      <w:proofErr w:type="spellEnd"/>
      <w:r w:rsidRPr="00C94119">
        <w:rPr>
          <w:rFonts w:ascii="Times New Roman" w:hAnsi="Times New Roman" w:cs="Times New Roman"/>
          <w:i/>
        </w:rPr>
        <w:t xml:space="preserve"> is the existence of the physical pieces of the decaying root as the reviewer mentioned. Here we would like to highlight that the decaying root can direct the growth of living roots in a “sense-by-growth” mechanisms, increase the living root – residue root contact, and change the rhizosphere microbiome (living root) to be more similar to the </w:t>
      </w:r>
      <w:proofErr w:type="spellStart"/>
      <w:r w:rsidRPr="00C94119">
        <w:rPr>
          <w:rFonts w:ascii="Times New Roman" w:hAnsi="Times New Roman" w:cs="Times New Roman"/>
          <w:i/>
        </w:rPr>
        <w:t>detritusphere</w:t>
      </w:r>
      <w:proofErr w:type="spellEnd"/>
      <w:r w:rsidRPr="00C94119">
        <w:rPr>
          <w:rFonts w:ascii="Times New Roman" w:hAnsi="Times New Roman" w:cs="Times New Roman"/>
          <w:i/>
        </w:rPr>
        <w:t xml:space="preserve"> microbiome (decaying root). If we sampled soil that had been tilled and not-tilled in the field for the experiment, we could not distinguish if the changes of the rhizosphere microbiome were due to differences in the soil physiochemical properties or due to the existence of the decaying root, so we needed to remove roots to provide a clearer treatment effect.</w:t>
      </w:r>
    </w:p>
    <w:p w:rsidR="002E57CA" w:rsidRPr="00C94119" w:rsidRDefault="002E57CA" w:rsidP="00484AA6">
      <w:pPr>
        <w:spacing w:after="240" w:line="240" w:lineRule="auto"/>
        <w:rPr>
          <w:rFonts w:ascii="Times New Roman" w:hAnsi="Times New Roman" w:cs="Times New Roman"/>
        </w:rPr>
      </w:pPr>
      <w:r w:rsidRPr="00C94119">
        <w:rPr>
          <w:rFonts w:ascii="Times New Roman" w:hAnsi="Times New Roman" w:cs="Times New Roman"/>
        </w:rPr>
        <w:t xml:space="preserve">Q6. The methods section is not presented in an order that makes sense for the order of the results section. I cannot deduce which studies/experiments/field collections were relevant to which assays, and I cannot determine the experimental and study designs. </w:t>
      </w:r>
    </w:p>
    <w:p w:rsidR="002E57CA" w:rsidRPr="00C94119" w:rsidRDefault="002E57CA" w:rsidP="00484AA6">
      <w:pPr>
        <w:spacing w:after="240" w:line="240" w:lineRule="auto"/>
        <w:rPr>
          <w:rFonts w:ascii="Times New Roman" w:hAnsi="Times New Roman" w:cs="Times New Roman"/>
          <w:i/>
        </w:rPr>
      </w:pPr>
      <w:r w:rsidRPr="00C94119">
        <w:rPr>
          <w:rFonts w:ascii="Times New Roman" w:hAnsi="Times New Roman" w:cs="Times New Roman"/>
          <w:i/>
        </w:rPr>
        <w:t xml:space="preserve">Reply: please see our reply to reviewer 1 Q1 above. </w:t>
      </w:r>
    </w:p>
    <w:p w:rsidR="002E57CA" w:rsidRPr="00C94119" w:rsidRDefault="002E57CA" w:rsidP="00484AA6">
      <w:pPr>
        <w:spacing w:after="240" w:line="240" w:lineRule="auto"/>
        <w:rPr>
          <w:rFonts w:ascii="Times New Roman" w:hAnsi="Times New Roman" w:cs="Times New Roman"/>
        </w:rPr>
      </w:pPr>
      <w:r w:rsidRPr="00C94119">
        <w:rPr>
          <w:rFonts w:ascii="Times New Roman" w:hAnsi="Times New Roman" w:cs="Times New Roman"/>
        </w:rPr>
        <w:t xml:space="preserve">Q7. I was also confused about which samples were "pooled" (L649) and why the correlation of assembly rate (?) would be useful in assessing the pooled versus individual assemblies. If samples are pooled, how can any statistical tests </w:t>
      </w:r>
      <w:proofErr w:type="gramStart"/>
      <w:r w:rsidRPr="00C94119">
        <w:rPr>
          <w:rFonts w:ascii="Times New Roman" w:hAnsi="Times New Roman" w:cs="Times New Roman"/>
        </w:rPr>
        <w:t>be</w:t>
      </w:r>
      <w:proofErr w:type="gramEnd"/>
      <w:r w:rsidRPr="00C94119">
        <w:rPr>
          <w:rFonts w:ascii="Times New Roman" w:hAnsi="Times New Roman" w:cs="Times New Roman"/>
        </w:rPr>
        <w:t xml:space="preserve"> performed to assess the impact of tillage? </w:t>
      </w:r>
    </w:p>
    <w:p w:rsidR="002E57CA" w:rsidRPr="00C94119" w:rsidRDefault="002E57CA" w:rsidP="00484AA6">
      <w:pPr>
        <w:spacing w:after="240" w:line="240" w:lineRule="auto"/>
        <w:rPr>
          <w:rFonts w:ascii="Times New Roman" w:hAnsi="Times New Roman" w:cs="Times New Roman"/>
          <w:i/>
        </w:rPr>
      </w:pPr>
      <w:r w:rsidRPr="00C94119">
        <w:rPr>
          <w:rFonts w:ascii="Times New Roman" w:hAnsi="Times New Roman" w:cs="Times New Roman"/>
          <w:i/>
        </w:rPr>
        <w:t xml:space="preserve">Reply: Samples were only pooled together for </w:t>
      </w:r>
      <w:proofErr w:type="spellStart"/>
      <w:r w:rsidRPr="00C94119">
        <w:rPr>
          <w:rFonts w:ascii="Times New Roman" w:hAnsi="Times New Roman" w:cs="Times New Roman"/>
          <w:i/>
        </w:rPr>
        <w:t>metagenomic</w:t>
      </w:r>
      <w:proofErr w:type="spellEnd"/>
      <w:r w:rsidRPr="00C94119">
        <w:rPr>
          <w:rFonts w:ascii="Times New Roman" w:hAnsi="Times New Roman" w:cs="Times New Roman"/>
          <w:i/>
        </w:rPr>
        <w:t xml:space="preserve"> de novo assembly to establish the gene catalogue. The sequences from each sample were independently mapped to the gene catalogue. The relative abundance of genes in each sample was independent, and used for statistics. We have removed the section comparing the pooled versus individual assemblies. The </w:t>
      </w:r>
      <w:proofErr w:type="spellStart"/>
      <w:r w:rsidRPr="00C94119">
        <w:rPr>
          <w:rFonts w:ascii="Times New Roman" w:hAnsi="Times New Roman" w:cs="Times New Roman"/>
          <w:i/>
        </w:rPr>
        <w:t>bioinformatic</w:t>
      </w:r>
      <w:proofErr w:type="spellEnd"/>
      <w:r w:rsidRPr="00C94119">
        <w:rPr>
          <w:rFonts w:ascii="Times New Roman" w:hAnsi="Times New Roman" w:cs="Times New Roman"/>
          <w:i/>
        </w:rPr>
        <w:t xml:space="preserve"> workflows for </w:t>
      </w:r>
      <w:proofErr w:type="spellStart"/>
      <w:r w:rsidRPr="00C94119">
        <w:rPr>
          <w:rFonts w:ascii="Times New Roman" w:hAnsi="Times New Roman" w:cs="Times New Roman"/>
          <w:i/>
        </w:rPr>
        <w:t>metagenomic</w:t>
      </w:r>
      <w:proofErr w:type="spellEnd"/>
      <w:r w:rsidRPr="00C94119">
        <w:rPr>
          <w:rFonts w:ascii="Times New Roman" w:hAnsi="Times New Roman" w:cs="Times New Roman"/>
          <w:i/>
        </w:rPr>
        <w:t xml:space="preserve"> analyses have been provided in Fig S9. </w:t>
      </w:r>
    </w:p>
    <w:p w:rsidR="002E57CA" w:rsidRPr="00C94119" w:rsidRDefault="002E57CA" w:rsidP="00484AA6">
      <w:pPr>
        <w:spacing w:after="240" w:line="240" w:lineRule="auto"/>
        <w:rPr>
          <w:rFonts w:ascii="Times New Roman" w:hAnsi="Times New Roman" w:cs="Times New Roman"/>
        </w:rPr>
      </w:pPr>
      <w:r w:rsidRPr="00C94119">
        <w:rPr>
          <w:rFonts w:ascii="Times New Roman" w:hAnsi="Times New Roman" w:cs="Times New Roman"/>
        </w:rPr>
        <w:t xml:space="preserve">Q8. I am not sure what Figure 1A shows because there was not only one sample sequenced and assembled? Likewise, Figure 1B shows core metabolisms and I'm not sure why there would be differences in these categories over till and no-till conditions? Figure 1C is not needed. </w:t>
      </w:r>
    </w:p>
    <w:p w:rsidR="002E57CA" w:rsidRPr="00C94119" w:rsidRDefault="002E57CA" w:rsidP="00484AA6">
      <w:pPr>
        <w:spacing w:after="240" w:line="240" w:lineRule="auto"/>
        <w:rPr>
          <w:rFonts w:ascii="Times New Roman" w:hAnsi="Times New Roman" w:cs="Times New Roman"/>
          <w:i/>
        </w:rPr>
      </w:pPr>
      <w:r w:rsidRPr="00C94119">
        <w:rPr>
          <w:rFonts w:ascii="Times New Roman" w:hAnsi="Times New Roman" w:cs="Times New Roman"/>
          <w:i/>
        </w:rPr>
        <w:t>Reply: we have restructured the figure to better represent the gene catalogue (see Fig 6). We showed the rarefaction curves to highlight that saturation was reached, and the sequencing depth was adequate to cover the microbial metagenome. We also showed the functional and taxonomic distribution of the gene catalogue based on gene number.</w:t>
      </w:r>
    </w:p>
    <w:p w:rsidR="002E57CA" w:rsidRPr="00C94119" w:rsidRDefault="002E57CA" w:rsidP="00484AA6">
      <w:pPr>
        <w:spacing w:after="240" w:line="240" w:lineRule="auto"/>
        <w:rPr>
          <w:rFonts w:ascii="Times New Roman" w:hAnsi="Times New Roman" w:cs="Times New Roman"/>
        </w:rPr>
      </w:pPr>
      <w:r w:rsidRPr="00C94119">
        <w:rPr>
          <w:rFonts w:ascii="Times New Roman" w:hAnsi="Times New Roman" w:cs="Times New Roman"/>
        </w:rPr>
        <w:t xml:space="preserve">Q9. Figure 2A - I think that amending the ordination to include a diagonal division line is not appropriate - a statistical test like a PERMANOVA for sterilized v. non-sterilized conditions should be sufficient to determine if there is a difference. In addition, I don't understand what was </w:t>
      </w:r>
      <w:proofErr w:type="gramStart"/>
      <w:r w:rsidRPr="00C94119">
        <w:rPr>
          <w:rFonts w:ascii="Times New Roman" w:hAnsi="Times New Roman" w:cs="Times New Roman"/>
        </w:rPr>
        <w:t>sterilize</w:t>
      </w:r>
      <w:proofErr w:type="gramEnd"/>
      <w:r w:rsidRPr="00C94119">
        <w:rPr>
          <w:rFonts w:ascii="Times New Roman" w:hAnsi="Times New Roman" w:cs="Times New Roman"/>
        </w:rPr>
        <w:t xml:space="preserve"> here. The authors could use a different symbol (open/close) to indicate sterilization status. The </w:t>
      </w:r>
      <w:proofErr w:type="gramStart"/>
      <w:r w:rsidRPr="00C94119">
        <w:rPr>
          <w:rFonts w:ascii="Times New Roman" w:hAnsi="Times New Roman" w:cs="Times New Roman"/>
        </w:rPr>
        <w:t>number of points on this figure do</w:t>
      </w:r>
      <w:proofErr w:type="gramEnd"/>
      <w:r w:rsidRPr="00C94119">
        <w:rPr>
          <w:rFonts w:ascii="Times New Roman" w:hAnsi="Times New Roman" w:cs="Times New Roman"/>
        </w:rPr>
        <w:t xml:space="preserve"> not align with any of the designs that I read in the methods. Fig 2B and C will need statistical tests to determine if there are differences acr0ss root exudate profiles, and to report the same size and error bars for each treatment. I cannot understand the experimental design. </w:t>
      </w:r>
    </w:p>
    <w:p w:rsidR="002E57CA" w:rsidRPr="00C94119" w:rsidRDefault="002E57CA" w:rsidP="00484AA6">
      <w:pPr>
        <w:spacing w:after="240" w:line="240" w:lineRule="auto"/>
        <w:rPr>
          <w:rFonts w:ascii="Times New Roman" w:hAnsi="Times New Roman" w:cs="Times New Roman"/>
          <w:i/>
        </w:rPr>
      </w:pPr>
      <w:r w:rsidRPr="00C94119">
        <w:rPr>
          <w:rFonts w:ascii="Times New Roman" w:hAnsi="Times New Roman" w:cs="Times New Roman"/>
          <w:i/>
        </w:rPr>
        <w:lastRenderedPageBreak/>
        <w:t xml:space="preserve">Reply: we agree with the reviewer’s comment, and have redone the figures of root exudation (Fig 1a). We have used different symbol (open/close) to indicate the sterilization status. We used sterilized and non-sterilized conditions here to estimate the degradation of root exudates by microbiome (Fig 1b). Statistical tests were conducted to compare different sample niches for major groups of root exudates. </w:t>
      </w:r>
      <w:proofErr w:type="spellStart"/>
      <w:r w:rsidRPr="00C94119">
        <w:rPr>
          <w:rFonts w:ascii="Times New Roman" w:hAnsi="Times New Roman" w:cs="Times New Roman"/>
          <w:i/>
        </w:rPr>
        <w:t>Lsd</w:t>
      </w:r>
      <w:proofErr w:type="spellEnd"/>
      <w:r w:rsidRPr="00C94119">
        <w:rPr>
          <w:rFonts w:ascii="Times New Roman" w:hAnsi="Times New Roman" w:cs="Times New Roman"/>
          <w:i/>
        </w:rPr>
        <w:t xml:space="preserve"> has been marked in the figure and P values have been provided in the text. We have rewritten the entire Methods and Results sections to describe the experimental design clearly. Please also see our reply to review1, Q1.</w:t>
      </w:r>
    </w:p>
    <w:p w:rsidR="002E57CA" w:rsidRPr="00C94119" w:rsidRDefault="002E57CA" w:rsidP="00484AA6">
      <w:pPr>
        <w:spacing w:after="240" w:line="240" w:lineRule="auto"/>
        <w:rPr>
          <w:rFonts w:ascii="Times New Roman" w:hAnsi="Times New Roman" w:cs="Times New Roman"/>
        </w:rPr>
      </w:pPr>
      <w:r w:rsidRPr="00C94119">
        <w:rPr>
          <w:rFonts w:ascii="Times New Roman" w:hAnsi="Times New Roman" w:cs="Times New Roman"/>
        </w:rPr>
        <w:t xml:space="preserve">Q10. Figure 3 - The </w:t>
      </w:r>
      <w:proofErr w:type="spellStart"/>
      <w:r w:rsidRPr="00C94119">
        <w:rPr>
          <w:rFonts w:ascii="Times New Roman" w:hAnsi="Times New Roman" w:cs="Times New Roman"/>
        </w:rPr>
        <w:t>venn</w:t>
      </w:r>
      <w:proofErr w:type="spellEnd"/>
      <w:r w:rsidRPr="00C94119">
        <w:rPr>
          <w:rFonts w:ascii="Times New Roman" w:hAnsi="Times New Roman" w:cs="Times New Roman"/>
        </w:rPr>
        <w:t xml:space="preserve"> diagrams make it difficult to understand the variation in the data across replicates, and it is confusing that there are different elements/treatments across panels. . Why are unplanted data in Figure 3D and not elsewhere? Why are bulk soils in Figure 3B and not elsewhere? What is the </w:t>
      </w:r>
      <w:proofErr w:type="spellStart"/>
      <w:r w:rsidRPr="00C94119">
        <w:rPr>
          <w:rFonts w:ascii="Times New Roman" w:hAnsi="Times New Roman" w:cs="Times New Roman"/>
        </w:rPr>
        <w:t>detritusphere</w:t>
      </w:r>
      <w:proofErr w:type="spellEnd"/>
      <w:r w:rsidRPr="00C94119">
        <w:rPr>
          <w:rFonts w:ascii="Times New Roman" w:hAnsi="Times New Roman" w:cs="Times New Roman"/>
        </w:rPr>
        <w:t xml:space="preserve"> for Figure 3A and not elsewhere?</w:t>
      </w:r>
    </w:p>
    <w:p w:rsidR="002E57CA" w:rsidRPr="00C94119" w:rsidRDefault="002E57CA" w:rsidP="00484AA6">
      <w:pPr>
        <w:spacing w:after="240" w:line="240" w:lineRule="auto"/>
        <w:rPr>
          <w:rFonts w:ascii="Times New Roman" w:hAnsi="Times New Roman" w:cs="Times New Roman"/>
          <w:i/>
        </w:rPr>
      </w:pPr>
      <w:r w:rsidRPr="00C94119">
        <w:rPr>
          <w:rFonts w:ascii="Times New Roman" w:hAnsi="Times New Roman" w:cs="Times New Roman"/>
          <w:i/>
        </w:rPr>
        <w:t xml:space="preserve">Reply: we have restructured the related figures, and rewritten the Methods and Results sections. </w:t>
      </w:r>
    </w:p>
    <w:p w:rsidR="002E57CA" w:rsidRPr="00C94119" w:rsidRDefault="002E57CA" w:rsidP="00484AA6">
      <w:pPr>
        <w:spacing w:after="240" w:line="240" w:lineRule="auto"/>
        <w:rPr>
          <w:rFonts w:ascii="Times New Roman" w:hAnsi="Times New Roman" w:cs="Times New Roman"/>
          <w:i/>
        </w:rPr>
      </w:pPr>
      <w:r w:rsidRPr="00C94119">
        <w:rPr>
          <w:rFonts w:ascii="Times New Roman" w:hAnsi="Times New Roman" w:cs="Times New Roman"/>
          <w:i/>
        </w:rPr>
        <w:t xml:space="preserve">The Venn diagrams are based on the differential abundance analysis. We run a differential abundance analysis by using unplanted bulk soil with no decaying root as the control to compare with other niches for each OTU and non-redundant gene. The enriched and depleted OTUs and non-redundant genes for each niche were defined based on log2-fold-change &gt; 1 and the FDR adjusted p-value &lt; 0.01 to bulk soil using 3 replicates. And then only the enriched and depleted OTUs and non-redundant genes were used to create the Venn diagrams. Therefore, bulk soil and replicates cannot be presented in the Venn diagrams. </w:t>
      </w:r>
    </w:p>
    <w:p w:rsidR="002E57CA" w:rsidRPr="00C94119" w:rsidRDefault="002E57CA" w:rsidP="00484AA6">
      <w:pPr>
        <w:spacing w:after="240" w:line="240" w:lineRule="auto"/>
        <w:rPr>
          <w:rFonts w:ascii="Times New Roman" w:hAnsi="Times New Roman" w:cs="Times New Roman"/>
          <w:i/>
        </w:rPr>
      </w:pPr>
      <w:r w:rsidRPr="00C94119">
        <w:rPr>
          <w:rFonts w:ascii="Times New Roman" w:hAnsi="Times New Roman" w:cs="Times New Roman"/>
          <w:i/>
        </w:rPr>
        <w:t>Ternary plot and Principal Coordinate Analysis (</w:t>
      </w:r>
      <w:proofErr w:type="spellStart"/>
      <w:r w:rsidRPr="00C94119">
        <w:rPr>
          <w:rFonts w:ascii="Times New Roman" w:hAnsi="Times New Roman" w:cs="Times New Roman"/>
          <w:i/>
        </w:rPr>
        <w:t>PCoA</w:t>
      </w:r>
      <w:proofErr w:type="spellEnd"/>
      <w:r w:rsidRPr="00C94119">
        <w:rPr>
          <w:rFonts w:ascii="Times New Roman" w:hAnsi="Times New Roman" w:cs="Times New Roman"/>
          <w:i/>
        </w:rPr>
        <w:t xml:space="preserve">) are based on the abundance of all the OTUs, KOs and non-redundant genes across all the samples (6 </w:t>
      </w:r>
      <w:proofErr w:type="spellStart"/>
      <w:r w:rsidRPr="00C94119">
        <w:rPr>
          <w:rFonts w:ascii="Times New Roman" w:hAnsi="Times New Roman" w:cs="Times New Roman"/>
          <w:i/>
        </w:rPr>
        <w:t>niches</w:t>
      </w:r>
      <w:proofErr w:type="spellEnd"/>
      <w:r w:rsidRPr="00C94119">
        <w:rPr>
          <w:rFonts w:ascii="Times New Roman" w:hAnsi="Times New Roman" w:cs="Times New Roman"/>
          <w:i/>
        </w:rPr>
        <w:t xml:space="preserve"> x 3 reps). Therefore, the ternary plot showed the average values of the replicates. The </w:t>
      </w:r>
      <w:proofErr w:type="spellStart"/>
      <w:r w:rsidRPr="00C94119">
        <w:rPr>
          <w:rFonts w:ascii="Times New Roman" w:hAnsi="Times New Roman" w:cs="Times New Roman"/>
          <w:i/>
        </w:rPr>
        <w:t>PCoA</w:t>
      </w:r>
      <w:proofErr w:type="spellEnd"/>
      <w:r w:rsidRPr="00C94119">
        <w:rPr>
          <w:rFonts w:ascii="Times New Roman" w:hAnsi="Times New Roman" w:cs="Times New Roman"/>
          <w:i/>
        </w:rPr>
        <w:t xml:space="preserve"> plot showed the Bray-Curtis distance between all 18 samples, and the statistical test for Bray-Curtis distance is shown in Table 1 of the revised manuscript.</w:t>
      </w:r>
    </w:p>
    <w:p w:rsidR="002E57CA" w:rsidRPr="00C94119" w:rsidRDefault="002E57CA" w:rsidP="00484AA6">
      <w:pPr>
        <w:spacing w:after="240" w:line="240" w:lineRule="auto"/>
        <w:rPr>
          <w:rFonts w:ascii="Times New Roman" w:hAnsi="Times New Roman" w:cs="Times New Roman"/>
        </w:rPr>
      </w:pPr>
      <w:r w:rsidRPr="00C94119">
        <w:rPr>
          <w:rFonts w:ascii="Times New Roman" w:hAnsi="Times New Roman" w:cs="Times New Roman"/>
        </w:rPr>
        <w:t xml:space="preserve">Reviewer #2: </w:t>
      </w:r>
    </w:p>
    <w:p w:rsidR="002E57CA" w:rsidRPr="00C94119" w:rsidRDefault="002E57CA" w:rsidP="00484AA6">
      <w:pPr>
        <w:spacing w:after="240" w:line="240" w:lineRule="auto"/>
        <w:rPr>
          <w:rFonts w:ascii="Times New Roman" w:hAnsi="Times New Roman" w:cs="Times New Roman"/>
        </w:rPr>
      </w:pPr>
      <w:r w:rsidRPr="00C94119">
        <w:rPr>
          <w:rFonts w:ascii="Times New Roman" w:hAnsi="Times New Roman" w:cs="Times New Roman"/>
        </w:rPr>
        <w:t xml:space="preserve">Q1. The title is misleading: this is not a microbial gene catalogue but essentially a "bacterial study" since no other organisms are mentioned/discussed in the text (see also comments 3 and 4 below). </w:t>
      </w:r>
    </w:p>
    <w:p w:rsidR="002E57CA" w:rsidRPr="00C94119" w:rsidRDefault="002E57CA" w:rsidP="00484AA6">
      <w:pPr>
        <w:spacing w:after="240" w:line="240" w:lineRule="auto"/>
        <w:rPr>
          <w:rFonts w:ascii="Times New Roman" w:hAnsi="Times New Roman" w:cs="Times New Roman"/>
          <w:i/>
        </w:rPr>
      </w:pPr>
      <w:r w:rsidRPr="00C94119">
        <w:rPr>
          <w:rFonts w:ascii="Times New Roman" w:hAnsi="Times New Roman" w:cs="Times New Roman"/>
          <w:i/>
        </w:rPr>
        <w:t xml:space="preserve">Reply: our soil metagenome included all the microorganisms, bacteria and fungi. We can do a fungi function and taxonomic analysis between sampled niches, but we chose not to do that, because compared with bacteria, the diversity and size of fungal </w:t>
      </w:r>
      <w:proofErr w:type="spellStart"/>
      <w:r w:rsidRPr="00C94119">
        <w:rPr>
          <w:rFonts w:ascii="Times New Roman" w:hAnsi="Times New Roman" w:cs="Times New Roman"/>
          <w:i/>
        </w:rPr>
        <w:t>communites</w:t>
      </w:r>
      <w:proofErr w:type="spellEnd"/>
      <w:r w:rsidRPr="00C94119">
        <w:rPr>
          <w:rFonts w:ascii="Times New Roman" w:hAnsi="Times New Roman" w:cs="Times New Roman"/>
          <w:i/>
        </w:rPr>
        <w:t xml:space="preserve"> were quite low. Please also see the reply to reviewer 2’s Q4. In addition to this, we have now redeveloped a title that better highlights the biological meaning of our results. </w:t>
      </w:r>
    </w:p>
    <w:p w:rsidR="002E57CA" w:rsidRPr="00C94119" w:rsidRDefault="002E57CA" w:rsidP="00484AA6">
      <w:pPr>
        <w:spacing w:after="240" w:line="240" w:lineRule="auto"/>
        <w:rPr>
          <w:rFonts w:ascii="Times New Roman" w:hAnsi="Times New Roman" w:cs="Times New Roman"/>
        </w:rPr>
      </w:pPr>
      <w:r w:rsidRPr="00C94119">
        <w:rPr>
          <w:rFonts w:ascii="Times New Roman" w:hAnsi="Times New Roman" w:cs="Times New Roman"/>
        </w:rPr>
        <w:t xml:space="preserve">Q2. Lines 108-109 no </w:t>
      </w:r>
      <w:proofErr w:type="spellStart"/>
      <w:r w:rsidRPr="00C94119">
        <w:rPr>
          <w:rFonts w:ascii="Times New Roman" w:hAnsi="Times New Roman" w:cs="Times New Roman"/>
        </w:rPr>
        <w:t>characterisation</w:t>
      </w:r>
      <w:proofErr w:type="spellEnd"/>
      <w:r w:rsidRPr="00C94119">
        <w:rPr>
          <w:rFonts w:ascii="Times New Roman" w:hAnsi="Times New Roman" w:cs="Times New Roman"/>
        </w:rPr>
        <w:t xml:space="preserve"> of the nodulation properties and or N-fixation capabilities were performed in the study: this is the major limitation of the work and casts doubts on whether first principles can be inferred from the data. Do historical data suggest that chickpea naturally </w:t>
      </w:r>
      <w:proofErr w:type="spellStart"/>
      <w:r w:rsidRPr="00C94119">
        <w:rPr>
          <w:rFonts w:ascii="Times New Roman" w:hAnsi="Times New Roman" w:cs="Times New Roman"/>
        </w:rPr>
        <w:t>nodulate</w:t>
      </w:r>
      <w:proofErr w:type="spellEnd"/>
      <w:r w:rsidRPr="00C94119">
        <w:rPr>
          <w:rFonts w:ascii="Times New Roman" w:hAnsi="Times New Roman" w:cs="Times New Roman"/>
        </w:rPr>
        <w:t xml:space="preserve"> in the selected soil (i.e., the compatible N-fixer symbiont is part of the endogenous microbiota)? If yes, are the two treatments impacting on the number of nodules formed? If no are farmers amending field with the cognate inoculum (if the latter said inoculum should have been added to the treatments)? In my vision, these are the questions to be addressed when working with legume plants and microbes. In absence of these pieces of information one could conclude that the gathered results are simply not ecologically relevant since nodulation can also affect rhizosphere communities. </w:t>
      </w:r>
    </w:p>
    <w:p w:rsidR="002E57CA" w:rsidRPr="00C94119" w:rsidRDefault="002E57CA" w:rsidP="00484AA6">
      <w:pPr>
        <w:spacing w:after="240" w:line="240" w:lineRule="auto"/>
        <w:rPr>
          <w:rFonts w:ascii="Times New Roman" w:hAnsi="Times New Roman" w:cs="Times New Roman"/>
          <w:i/>
        </w:rPr>
      </w:pPr>
      <w:r w:rsidRPr="00C94119">
        <w:rPr>
          <w:rFonts w:ascii="Times New Roman" w:hAnsi="Times New Roman" w:cs="Times New Roman"/>
          <w:i/>
        </w:rPr>
        <w:t>Reply: we agree with the reviewer’s comment, and added a new experiment which we were planning to publish separately. In the newly added experiment, the OTU sequence of chickpea symbiotic rhizobia (</w:t>
      </w:r>
      <w:proofErr w:type="spellStart"/>
      <w:r w:rsidRPr="00C94119">
        <w:rPr>
          <w:rFonts w:ascii="Times New Roman" w:hAnsi="Times New Roman" w:cs="Times New Roman"/>
          <w:i/>
        </w:rPr>
        <w:t>csrOTU</w:t>
      </w:r>
      <w:proofErr w:type="spellEnd"/>
      <w:r w:rsidRPr="00C94119">
        <w:rPr>
          <w:rFonts w:ascii="Times New Roman" w:hAnsi="Times New Roman" w:cs="Times New Roman"/>
          <w:i/>
        </w:rPr>
        <w:t xml:space="preserve">) was identified by sequencing the cleaned nodules of chickpea after growing in the same soil for </w:t>
      </w:r>
      <w:r w:rsidRPr="00C94119">
        <w:rPr>
          <w:rFonts w:ascii="Times New Roman" w:hAnsi="Times New Roman" w:cs="Times New Roman"/>
          <w:i/>
        </w:rPr>
        <w:lastRenderedPageBreak/>
        <w:t xml:space="preserve">4 weeks. Then we looked for the </w:t>
      </w:r>
      <w:proofErr w:type="spellStart"/>
      <w:r w:rsidRPr="00C94119">
        <w:rPr>
          <w:rFonts w:ascii="Times New Roman" w:hAnsi="Times New Roman" w:cs="Times New Roman"/>
          <w:i/>
        </w:rPr>
        <w:t>csrOTU</w:t>
      </w:r>
      <w:proofErr w:type="spellEnd"/>
      <w:r w:rsidRPr="00C94119">
        <w:rPr>
          <w:rFonts w:ascii="Times New Roman" w:hAnsi="Times New Roman" w:cs="Times New Roman"/>
          <w:i/>
        </w:rPr>
        <w:t xml:space="preserve"> among all of the OTUs in the rhizosphere niche experiment, and one OTU was highly matched. So we compared the abundance of </w:t>
      </w:r>
      <w:proofErr w:type="spellStart"/>
      <w:r w:rsidRPr="00C94119">
        <w:rPr>
          <w:rFonts w:ascii="Times New Roman" w:hAnsi="Times New Roman" w:cs="Times New Roman"/>
          <w:i/>
        </w:rPr>
        <w:t>csrOTU</w:t>
      </w:r>
      <w:proofErr w:type="spellEnd"/>
      <w:r w:rsidRPr="00C94119">
        <w:rPr>
          <w:rFonts w:ascii="Times New Roman" w:hAnsi="Times New Roman" w:cs="Times New Roman"/>
          <w:i/>
        </w:rPr>
        <w:t xml:space="preserve"> among all the sampled niches. Please see Fig S7, Fig 5 and related descriptions in the main manuscript of the revised version. </w:t>
      </w:r>
    </w:p>
    <w:p w:rsidR="002E57CA" w:rsidRPr="00C94119" w:rsidRDefault="002E57CA" w:rsidP="00484AA6">
      <w:pPr>
        <w:spacing w:after="240" w:line="240" w:lineRule="auto"/>
        <w:rPr>
          <w:rFonts w:ascii="Times New Roman" w:hAnsi="Times New Roman" w:cs="Times New Roman"/>
        </w:rPr>
      </w:pPr>
      <w:r w:rsidRPr="00C94119">
        <w:rPr>
          <w:rFonts w:ascii="Times New Roman" w:hAnsi="Times New Roman" w:cs="Times New Roman"/>
        </w:rPr>
        <w:t xml:space="preserve">Q3. The concept expressed in lines 140-142 is factually wrong in the light of the fact that only a fraction (39.6%) of the total reads were mapped. More prudentially, I'd state that the sequencing effort allowed the authors have an adequate coverage of the databases they interrogated, rather than the microbial metagenome of the soil. </w:t>
      </w:r>
    </w:p>
    <w:p w:rsidR="002E57CA" w:rsidRPr="00C94119" w:rsidRDefault="002E57CA" w:rsidP="00484AA6">
      <w:pPr>
        <w:spacing w:after="240" w:line="240" w:lineRule="auto"/>
        <w:rPr>
          <w:rFonts w:ascii="Times New Roman" w:hAnsi="Times New Roman" w:cs="Times New Roman"/>
          <w:i/>
        </w:rPr>
      </w:pPr>
      <w:r w:rsidRPr="00C94119">
        <w:rPr>
          <w:rFonts w:ascii="Times New Roman" w:hAnsi="Times New Roman" w:cs="Times New Roman"/>
          <w:i/>
        </w:rPr>
        <w:t xml:space="preserve">Reply: we agree with the reviewer’s comment, as gene prediction was carried out on </w:t>
      </w:r>
      <w:proofErr w:type="spellStart"/>
      <w:r w:rsidRPr="00C94119">
        <w:rPr>
          <w:rFonts w:ascii="Times New Roman" w:hAnsi="Times New Roman" w:cs="Times New Roman"/>
          <w:i/>
        </w:rPr>
        <w:t>MetaGeneMark</w:t>
      </w:r>
      <w:proofErr w:type="spellEnd"/>
      <w:r w:rsidRPr="00C94119">
        <w:rPr>
          <w:rFonts w:ascii="Times New Roman" w:hAnsi="Times New Roman" w:cs="Times New Roman"/>
          <w:i/>
        </w:rPr>
        <w:t xml:space="preserve"> based on NCBI Reference Sequence Database. Please see our modifications at the line 321-323 in the revised version of manuscript.</w:t>
      </w:r>
    </w:p>
    <w:p w:rsidR="002E57CA" w:rsidRPr="00C94119" w:rsidRDefault="002E57CA" w:rsidP="00484AA6">
      <w:pPr>
        <w:spacing w:after="240" w:line="240" w:lineRule="auto"/>
        <w:rPr>
          <w:rFonts w:ascii="Times New Roman" w:hAnsi="Times New Roman" w:cs="Times New Roman"/>
        </w:rPr>
      </w:pPr>
      <w:r w:rsidRPr="00C94119">
        <w:rPr>
          <w:rFonts w:ascii="Times New Roman" w:hAnsi="Times New Roman" w:cs="Times New Roman"/>
        </w:rPr>
        <w:t xml:space="preserve">Q4. The former observation trigger the question is this 60+% of the assembled reads representing other cellular organisms present in the soil profiles (e.g., fungi, oomycetes, nematodes...)? Or are </w:t>
      </w:r>
      <w:proofErr w:type="spellStart"/>
      <w:r w:rsidRPr="00C94119">
        <w:rPr>
          <w:rFonts w:ascii="Times New Roman" w:hAnsi="Times New Roman" w:cs="Times New Roman"/>
        </w:rPr>
        <w:t>they</w:t>
      </w:r>
      <w:proofErr w:type="spellEnd"/>
      <w:r w:rsidRPr="00C94119">
        <w:rPr>
          <w:rFonts w:ascii="Times New Roman" w:hAnsi="Times New Roman" w:cs="Times New Roman"/>
        </w:rPr>
        <w:t xml:space="preserve"> other yet unclassified bacteria? It would be interesting to generate a bacterial/fungal ratio of the DNA preparations (e.g., using 16S </w:t>
      </w:r>
      <w:proofErr w:type="spellStart"/>
      <w:r w:rsidRPr="00C94119">
        <w:rPr>
          <w:rFonts w:ascii="Times New Roman" w:hAnsi="Times New Roman" w:cs="Times New Roman"/>
        </w:rPr>
        <w:t>rRNA</w:t>
      </w:r>
      <w:proofErr w:type="spellEnd"/>
      <w:r w:rsidRPr="00C94119">
        <w:rPr>
          <w:rFonts w:ascii="Times New Roman" w:hAnsi="Times New Roman" w:cs="Times New Roman"/>
        </w:rPr>
        <w:t xml:space="preserve"> gene vs 18S </w:t>
      </w:r>
      <w:proofErr w:type="spellStart"/>
      <w:r w:rsidRPr="00C94119">
        <w:rPr>
          <w:rFonts w:ascii="Times New Roman" w:hAnsi="Times New Roman" w:cs="Times New Roman"/>
        </w:rPr>
        <w:t>rRNA</w:t>
      </w:r>
      <w:proofErr w:type="spellEnd"/>
      <w:r w:rsidRPr="00C94119">
        <w:rPr>
          <w:rFonts w:ascii="Times New Roman" w:hAnsi="Times New Roman" w:cs="Times New Roman"/>
        </w:rPr>
        <w:t xml:space="preserve"> gene qPCRs) to ascertain whether indeed Bacteria dominate the observed soil metagenomes and or the simulated tillage has an impact beyond bacterial members of the microbiome. 5) Irrespective of that it will be important discuss and/or proposing hypothesis on why, in particular under simulated no-till conditions, fungal colonization appears undetectable.</w:t>
      </w:r>
    </w:p>
    <w:p w:rsidR="002E57CA" w:rsidRPr="00C94119" w:rsidRDefault="002E57CA" w:rsidP="00484AA6">
      <w:pPr>
        <w:spacing w:after="240" w:line="240" w:lineRule="auto"/>
        <w:rPr>
          <w:rFonts w:ascii="Times New Roman" w:hAnsi="Times New Roman" w:cs="Times New Roman"/>
          <w:i/>
        </w:rPr>
      </w:pPr>
      <w:r w:rsidRPr="00C94119">
        <w:rPr>
          <w:rFonts w:ascii="Times New Roman" w:hAnsi="Times New Roman" w:cs="Times New Roman"/>
          <w:i/>
        </w:rPr>
        <w:t xml:space="preserve">Reply: We used the method of lowest common ancestor to annotate the gene catalogue for taxonomy, e.g. if one gene is detected in more than one bacteria phyla in NCBI microbial NR database, this gene is annotated as “unidentified bacteria”. So we have revised the pie chart for taxonomy. In the revised chart, “unidentified bacteria” is merged into bacteria. We did qPCR for 16S </w:t>
      </w:r>
      <w:proofErr w:type="spellStart"/>
      <w:r w:rsidRPr="00C94119">
        <w:rPr>
          <w:rFonts w:ascii="Times New Roman" w:hAnsi="Times New Roman" w:cs="Times New Roman"/>
          <w:i/>
        </w:rPr>
        <w:t>rRNA</w:t>
      </w:r>
      <w:proofErr w:type="spellEnd"/>
      <w:r w:rsidRPr="00C94119">
        <w:rPr>
          <w:rFonts w:ascii="Times New Roman" w:hAnsi="Times New Roman" w:cs="Times New Roman"/>
          <w:i/>
        </w:rPr>
        <w:t xml:space="preserve"> gene and ITS gene, and demonstrated the low abundance of fungi community in our samples. Please see our modifications in Table 1, line 163-167 and line 331-335 in the revised version of the manuscript </w:t>
      </w:r>
    </w:p>
    <w:p w:rsidR="002E57CA" w:rsidRPr="00C94119" w:rsidRDefault="002E57CA" w:rsidP="00484AA6">
      <w:pPr>
        <w:spacing w:after="240" w:line="240" w:lineRule="auto"/>
        <w:rPr>
          <w:rFonts w:ascii="Times New Roman" w:hAnsi="Times New Roman" w:cs="Times New Roman"/>
        </w:rPr>
      </w:pPr>
      <w:r w:rsidRPr="00C94119">
        <w:rPr>
          <w:rFonts w:ascii="Times New Roman" w:hAnsi="Times New Roman" w:cs="Times New Roman"/>
        </w:rPr>
        <w:t xml:space="preserve">Q5. The description of amplicon sequencing analysis is below the minimum standard for publication: what </w:t>
      </w:r>
      <w:proofErr w:type="gramStart"/>
      <w:r w:rsidRPr="00C94119">
        <w:rPr>
          <w:rFonts w:ascii="Times New Roman" w:hAnsi="Times New Roman" w:cs="Times New Roman"/>
        </w:rPr>
        <w:t>kind of parameters were</w:t>
      </w:r>
      <w:proofErr w:type="gramEnd"/>
      <w:r w:rsidRPr="00C94119">
        <w:rPr>
          <w:rFonts w:ascii="Times New Roman" w:hAnsi="Times New Roman" w:cs="Times New Roman"/>
        </w:rPr>
        <w:t xml:space="preserve"> selected to retain/discard reads (e.g., minimum PHRED score), what kind of algorithm was used to map OTUs to the selected database...? For instance, the authors mentioned QIIME 1.8 which is quite outdated: the authors should consider better OTU-picking algorithms or data processing approaches developed in the past few years (e.g., DOI: 10.1128/mSystems.00003-15; doi:10.1038/ismej.2017.119). Likewise, it is not clear what kind of version has been used of the </w:t>
      </w:r>
      <w:proofErr w:type="spellStart"/>
      <w:r w:rsidRPr="00C94119">
        <w:rPr>
          <w:rFonts w:ascii="Times New Roman" w:hAnsi="Times New Roman" w:cs="Times New Roman"/>
        </w:rPr>
        <w:t>greengenes</w:t>
      </w:r>
      <w:proofErr w:type="spellEnd"/>
      <w:r w:rsidRPr="00C94119">
        <w:rPr>
          <w:rFonts w:ascii="Times New Roman" w:hAnsi="Times New Roman" w:cs="Times New Roman"/>
        </w:rPr>
        <w:t xml:space="preserve"> database. Finally, how many reads/sample were generated? Without these pieces of information the amplicon survey cannot be properly interpreted. </w:t>
      </w:r>
    </w:p>
    <w:p w:rsidR="002E57CA" w:rsidRPr="00C94119" w:rsidRDefault="002E57CA" w:rsidP="00484AA6">
      <w:pPr>
        <w:spacing w:after="240" w:line="240" w:lineRule="auto"/>
        <w:rPr>
          <w:rFonts w:ascii="Times New Roman" w:hAnsi="Times New Roman" w:cs="Times New Roman"/>
          <w:i/>
        </w:rPr>
      </w:pPr>
      <w:r w:rsidRPr="00C94119">
        <w:rPr>
          <w:rFonts w:ascii="Times New Roman" w:hAnsi="Times New Roman" w:cs="Times New Roman"/>
          <w:i/>
        </w:rPr>
        <w:t xml:space="preserve">Reply: we have rewritten the bioinformatics section for amplicon sequencing analysis by providing more detailed information as required by the reviewer, and added a flow chart (Fig S9) of the analysis procedure. We understand that there are some updated microbiome sequence inference methods, such as amplicon sequence variant (ASV) method, however, the argument of relevant advantages and disadvantages between OTU and ASV methods continues (e.g. a good summary from Noah </w:t>
      </w:r>
      <w:proofErr w:type="spellStart"/>
      <w:r w:rsidRPr="00C94119">
        <w:rPr>
          <w:rFonts w:ascii="Times New Roman" w:hAnsi="Times New Roman" w:cs="Times New Roman"/>
          <w:i/>
        </w:rPr>
        <w:t>Fierer’s</w:t>
      </w:r>
      <w:proofErr w:type="spellEnd"/>
      <w:r w:rsidRPr="00C94119">
        <w:rPr>
          <w:rFonts w:ascii="Times New Roman" w:hAnsi="Times New Roman" w:cs="Times New Roman"/>
          <w:i/>
        </w:rPr>
        <w:t xml:space="preserve"> lab: http://fiererlab.org/2017/05/02/lumping-versus-splitting-is-it-time-for-microbialecologists-to-abandon-otus/). Here, we would like to focus more on the biological meaning of our analysis. </w:t>
      </w:r>
    </w:p>
    <w:p w:rsidR="002E57CA" w:rsidRPr="00C94119" w:rsidRDefault="002E57CA" w:rsidP="00484AA6">
      <w:pPr>
        <w:spacing w:after="240" w:line="240" w:lineRule="auto"/>
        <w:rPr>
          <w:rFonts w:ascii="Times New Roman" w:hAnsi="Times New Roman" w:cs="Times New Roman"/>
        </w:rPr>
      </w:pPr>
      <w:r w:rsidRPr="00C94119">
        <w:rPr>
          <w:rFonts w:ascii="Times New Roman" w:hAnsi="Times New Roman" w:cs="Times New Roman"/>
        </w:rPr>
        <w:t xml:space="preserve">Q6 It is imperative for both amplicon and shotgun analyses have a copy of the script(s) used for pre-processing and generating figures/statistical analyses in an appropriate repository (e.g., https://github.com/) linked to Availability of data and material. </w:t>
      </w:r>
    </w:p>
    <w:p w:rsidR="002E57CA" w:rsidRPr="00C94119" w:rsidRDefault="002E57CA" w:rsidP="00484AA6">
      <w:pPr>
        <w:spacing w:after="240" w:line="240" w:lineRule="auto"/>
        <w:rPr>
          <w:rFonts w:ascii="Times New Roman" w:hAnsi="Times New Roman" w:cs="Times New Roman"/>
          <w:i/>
        </w:rPr>
      </w:pPr>
      <w:r w:rsidRPr="00C94119">
        <w:rPr>
          <w:rFonts w:ascii="Times New Roman" w:hAnsi="Times New Roman" w:cs="Times New Roman"/>
          <w:i/>
        </w:rPr>
        <w:t xml:space="preserve">Reply: currently we are applying the accessible online storage for the reader to download the R code we used for statistics. We plan to have it ready before the manuscript is published. </w:t>
      </w:r>
    </w:p>
    <w:p w:rsidR="002E57CA" w:rsidRPr="00C94119" w:rsidRDefault="002E57CA" w:rsidP="00484AA6">
      <w:pPr>
        <w:spacing w:after="240" w:line="240" w:lineRule="auto"/>
        <w:rPr>
          <w:rFonts w:ascii="Times New Roman" w:hAnsi="Times New Roman" w:cs="Times New Roman"/>
        </w:rPr>
      </w:pPr>
      <w:r w:rsidRPr="00C94119">
        <w:rPr>
          <w:rFonts w:ascii="Times New Roman" w:hAnsi="Times New Roman" w:cs="Times New Roman"/>
        </w:rPr>
        <w:lastRenderedPageBreak/>
        <w:t xml:space="preserve">Q7 Figure 3 and Figure S6. The authors argued that on the basis of differential enrichment/depletion of OTUs and genes the </w:t>
      </w:r>
      <w:proofErr w:type="gramStart"/>
      <w:r w:rsidRPr="00C94119">
        <w:rPr>
          <w:rFonts w:ascii="Times New Roman" w:hAnsi="Times New Roman" w:cs="Times New Roman"/>
        </w:rPr>
        <w:t>rhizosphere of the crops are</w:t>
      </w:r>
      <w:proofErr w:type="gramEnd"/>
      <w:r w:rsidRPr="00C94119">
        <w:rPr>
          <w:rFonts w:ascii="Times New Roman" w:hAnsi="Times New Roman" w:cs="Times New Roman"/>
        </w:rPr>
        <w:t xml:space="preserve"> more or less similar. While I concur that the provided piece of evidence is necessary, per se it is not sufficient to sustain said claim: it is important to compare between rhizospheres (e.g., </w:t>
      </w:r>
      <w:proofErr w:type="spellStart"/>
      <w:r w:rsidRPr="00C94119">
        <w:rPr>
          <w:rFonts w:ascii="Times New Roman" w:hAnsi="Times New Roman" w:cs="Times New Roman"/>
        </w:rPr>
        <w:t>sNT</w:t>
      </w:r>
      <w:proofErr w:type="spellEnd"/>
      <w:r w:rsidRPr="00C94119">
        <w:rPr>
          <w:rFonts w:ascii="Times New Roman" w:hAnsi="Times New Roman" w:cs="Times New Roman"/>
        </w:rPr>
        <w:t xml:space="preserve"> Wheat and </w:t>
      </w:r>
      <w:proofErr w:type="spellStart"/>
      <w:r w:rsidRPr="00C94119">
        <w:rPr>
          <w:rFonts w:ascii="Times New Roman" w:hAnsi="Times New Roman" w:cs="Times New Roman"/>
        </w:rPr>
        <w:t>sNT</w:t>
      </w:r>
      <w:proofErr w:type="spellEnd"/>
      <w:r w:rsidRPr="00C94119">
        <w:rPr>
          <w:rFonts w:ascii="Times New Roman" w:hAnsi="Times New Roman" w:cs="Times New Roman"/>
        </w:rPr>
        <w:t xml:space="preserve"> Chickpea) to identify the OTUs and genes which are significantly different among the tested plants. In my vision, without this analysis the authors cannot accurately build the model depicted in Figure 5. </w:t>
      </w:r>
    </w:p>
    <w:p w:rsidR="002E57CA" w:rsidRPr="00C94119" w:rsidRDefault="002E57CA" w:rsidP="00484AA6">
      <w:pPr>
        <w:spacing w:after="240" w:line="240" w:lineRule="auto"/>
        <w:rPr>
          <w:rFonts w:ascii="Times New Roman" w:hAnsi="Times New Roman" w:cs="Times New Roman"/>
          <w:i/>
        </w:rPr>
      </w:pPr>
      <w:r w:rsidRPr="00C94119">
        <w:rPr>
          <w:rFonts w:ascii="Times New Roman" w:hAnsi="Times New Roman" w:cs="Times New Roman"/>
          <w:i/>
        </w:rPr>
        <w:t xml:space="preserve">Reply: we agree with the reviewer’s comment, and have added the relative abundance of sequences in microbial gene groups and taxonomic genus between different niches (Fig 4). </w:t>
      </w:r>
    </w:p>
    <w:p w:rsidR="002E57CA" w:rsidRPr="00C94119" w:rsidRDefault="002E57CA" w:rsidP="00484AA6">
      <w:pPr>
        <w:spacing w:after="240" w:line="240" w:lineRule="auto"/>
        <w:rPr>
          <w:rFonts w:ascii="Times New Roman" w:hAnsi="Times New Roman" w:cs="Times New Roman"/>
        </w:rPr>
      </w:pPr>
      <w:r w:rsidRPr="00C94119">
        <w:rPr>
          <w:rFonts w:ascii="Times New Roman" w:hAnsi="Times New Roman" w:cs="Times New Roman"/>
        </w:rPr>
        <w:t xml:space="preserve">Q8 </w:t>
      </w:r>
      <w:proofErr w:type="gramStart"/>
      <w:r w:rsidRPr="00C94119">
        <w:rPr>
          <w:rFonts w:ascii="Times New Roman" w:hAnsi="Times New Roman" w:cs="Times New Roman"/>
        </w:rPr>
        <w:t>With</w:t>
      </w:r>
      <w:proofErr w:type="gramEnd"/>
      <w:r w:rsidRPr="00C94119">
        <w:rPr>
          <w:rFonts w:ascii="Times New Roman" w:hAnsi="Times New Roman" w:cs="Times New Roman"/>
        </w:rPr>
        <w:t xml:space="preserve"> 18 samples it would be more accurate depicting each one of them as an individual column in Figure 4. </w:t>
      </w:r>
    </w:p>
    <w:p w:rsidR="002E57CA" w:rsidRPr="00C94119" w:rsidRDefault="002E57CA" w:rsidP="00484AA6">
      <w:pPr>
        <w:spacing w:after="240" w:line="240" w:lineRule="auto"/>
        <w:rPr>
          <w:rFonts w:ascii="Times New Roman" w:hAnsi="Times New Roman" w:cs="Times New Roman"/>
          <w:i/>
        </w:rPr>
      </w:pPr>
      <w:r w:rsidRPr="00C94119">
        <w:rPr>
          <w:rFonts w:ascii="Times New Roman" w:hAnsi="Times New Roman" w:cs="Times New Roman"/>
          <w:i/>
        </w:rPr>
        <w:t xml:space="preserve">Reply: due to the limited space required from the journal (all the subfigures should be in one page), we showed the average values in the </w:t>
      </w:r>
      <w:proofErr w:type="spellStart"/>
      <w:r w:rsidRPr="00C94119">
        <w:rPr>
          <w:rFonts w:ascii="Times New Roman" w:hAnsi="Times New Roman" w:cs="Times New Roman"/>
          <w:i/>
        </w:rPr>
        <w:t>heatmap</w:t>
      </w:r>
      <w:proofErr w:type="spellEnd"/>
      <w:r w:rsidRPr="00C94119">
        <w:rPr>
          <w:rFonts w:ascii="Times New Roman" w:hAnsi="Times New Roman" w:cs="Times New Roman"/>
          <w:i/>
        </w:rPr>
        <w:t>, but presented the mean value and standard error (SE) in Additional file 3.</w:t>
      </w:r>
    </w:p>
    <w:p w:rsidR="002E57CA" w:rsidRPr="00C94119" w:rsidRDefault="002E57CA" w:rsidP="00484AA6">
      <w:pPr>
        <w:spacing w:after="240" w:line="240" w:lineRule="auto"/>
        <w:rPr>
          <w:rFonts w:ascii="Times New Roman" w:hAnsi="Times New Roman" w:cs="Times New Roman"/>
        </w:rPr>
      </w:pPr>
      <w:r w:rsidRPr="00C94119">
        <w:rPr>
          <w:rFonts w:ascii="Times New Roman" w:hAnsi="Times New Roman" w:cs="Times New Roman"/>
        </w:rPr>
        <w:t xml:space="preserve">Q9 Figure S7 suggests that the two sequencing approaches are differentially </w:t>
      </w:r>
      <w:proofErr w:type="gramStart"/>
      <w:r w:rsidRPr="00C94119">
        <w:rPr>
          <w:rFonts w:ascii="Times New Roman" w:hAnsi="Times New Roman" w:cs="Times New Roman"/>
        </w:rPr>
        <w:t>biased,</w:t>
      </w:r>
      <w:proofErr w:type="gramEnd"/>
      <w:r w:rsidRPr="00C94119">
        <w:rPr>
          <w:rFonts w:ascii="Times New Roman" w:hAnsi="Times New Roman" w:cs="Times New Roman"/>
        </w:rPr>
        <w:t xml:space="preserve"> therefore it is not accurate presenting them in the same framework (e.g., Fig 3). However, what is missing is a proper correlation analysis conducted by retrieving </w:t>
      </w:r>
      <w:proofErr w:type="spellStart"/>
      <w:r w:rsidRPr="00C94119">
        <w:rPr>
          <w:rFonts w:ascii="Times New Roman" w:hAnsi="Times New Roman" w:cs="Times New Roman"/>
        </w:rPr>
        <w:t>rRNA</w:t>
      </w:r>
      <w:proofErr w:type="spellEnd"/>
      <w:r w:rsidRPr="00C94119">
        <w:rPr>
          <w:rFonts w:ascii="Times New Roman" w:hAnsi="Times New Roman" w:cs="Times New Roman"/>
        </w:rPr>
        <w:t xml:space="preserve"> sequences from the </w:t>
      </w:r>
      <w:proofErr w:type="spellStart"/>
      <w:r w:rsidRPr="00C94119">
        <w:rPr>
          <w:rFonts w:ascii="Times New Roman" w:hAnsi="Times New Roman" w:cs="Times New Roman"/>
        </w:rPr>
        <w:t>metagenomic</w:t>
      </w:r>
      <w:proofErr w:type="spellEnd"/>
      <w:r w:rsidRPr="00C94119">
        <w:rPr>
          <w:rFonts w:ascii="Times New Roman" w:hAnsi="Times New Roman" w:cs="Times New Roman"/>
        </w:rPr>
        <w:t xml:space="preserve"> dataset and then processing these data in a similar manner than amplicon products. Only then, in my vision, the comparison will be meaningful. </w:t>
      </w:r>
    </w:p>
    <w:p w:rsidR="002E57CA" w:rsidRPr="00C94119" w:rsidRDefault="002E57CA" w:rsidP="00484AA6">
      <w:pPr>
        <w:spacing w:after="240" w:line="240" w:lineRule="auto"/>
        <w:rPr>
          <w:rFonts w:ascii="Times New Roman" w:hAnsi="Times New Roman" w:cs="Times New Roman"/>
          <w:i/>
        </w:rPr>
      </w:pPr>
      <w:r w:rsidRPr="00C94119">
        <w:rPr>
          <w:rFonts w:ascii="Times New Roman" w:hAnsi="Times New Roman" w:cs="Times New Roman"/>
          <w:i/>
        </w:rPr>
        <w:t xml:space="preserve">Reply: we have removed this section, and focused on the biological meaning of our analysis, as many different data have been collected in present study. </w:t>
      </w:r>
    </w:p>
    <w:p w:rsidR="002E57CA" w:rsidRPr="00C94119" w:rsidRDefault="002E57CA" w:rsidP="00484AA6">
      <w:pPr>
        <w:spacing w:after="240" w:line="240" w:lineRule="auto"/>
        <w:rPr>
          <w:rFonts w:ascii="Times New Roman" w:hAnsi="Times New Roman" w:cs="Times New Roman"/>
        </w:rPr>
      </w:pPr>
      <w:r w:rsidRPr="00C94119">
        <w:rPr>
          <w:rFonts w:ascii="Times New Roman" w:hAnsi="Times New Roman" w:cs="Times New Roman"/>
        </w:rPr>
        <w:t xml:space="preserve">Q10 I have difficulties in interpreting Table S8: if this is a field trial, I'd rather present the yield data per unit of surface (i.e., end-point data). This would allow the authors to control for the different developmental patters of each crop in the two systems and the different plant density these systems may sustain. </w:t>
      </w:r>
    </w:p>
    <w:p w:rsidR="002E57CA" w:rsidRPr="00C94119" w:rsidRDefault="002E57CA" w:rsidP="00484AA6">
      <w:pPr>
        <w:spacing w:after="240" w:line="240" w:lineRule="auto"/>
        <w:rPr>
          <w:rFonts w:ascii="Times New Roman" w:hAnsi="Times New Roman" w:cs="Times New Roman"/>
          <w:i/>
        </w:rPr>
      </w:pPr>
      <w:r w:rsidRPr="00C94119">
        <w:rPr>
          <w:rFonts w:ascii="Times New Roman" w:hAnsi="Times New Roman" w:cs="Times New Roman"/>
          <w:i/>
        </w:rPr>
        <w:t xml:space="preserve">Reply: we have rewritten the entire Methods and Results sections. Please see our reply to reviewer 1’s Q1. As the reviewer advised, we have provided the grain yield data in Additional file 1: Table S4. </w:t>
      </w:r>
    </w:p>
    <w:p w:rsidR="002E57CA" w:rsidRPr="00C94119" w:rsidRDefault="002E57CA" w:rsidP="00484AA6">
      <w:pPr>
        <w:spacing w:after="240" w:line="240" w:lineRule="auto"/>
        <w:rPr>
          <w:rFonts w:ascii="Times New Roman" w:hAnsi="Times New Roman" w:cs="Times New Roman"/>
        </w:rPr>
      </w:pPr>
      <w:r w:rsidRPr="00C94119">
        <w:rPr>
          <w:rFonts w:ascii="Times New Roman" w:hAnsi="Times New Roman" w:cs="Times New Roman"/>
        </w:rPr>
        <w:t xml:space="preserve">Q11. 342-348: </w:t>
      </w:r>
      <w:proofErr w:type="spellStart"/>
      <w:r w:rsidRPr="00C94119">
        <w:rPr>
          <w:rFonts w:ascii="Times New Roman" w:hAnsi="Times New Roman" w:cs="Times New Roman"/>
        </w:rPr>
        <w:t>Rhizobiales</w:t>
      </w:r>
      <w:proofErr w:type="spellEnd"/>
      <w:r w:rsidRPr="00C94119">
        <w:rPr>
          <w:rFonts w:ascii="Times New Roman" w:hAnsi="Times New Roman" w:cs="Times New Roman"/>
        </w:rPr>
        <w:t xml:space="preserve"> and </w:t>
      </w:r>
      <w:proofErr w:type="spellStart"/>
      <w:r w:rsidRPr="00C94119">
        <w:rPr>
          <w:rFonts w:ascii="Times New Roman" w:hAnsi="Times New Roman" w:cs="Times New Roman"/>
        </w:rPr>
        <w:t>Sphingomonadales</w:t>
      </w:r>
      <w:proofErr w:type="spellEnd"/>
      <w:r w:rsidRPr="00C94119">
        <w:rPr>
          <w:rFonts w:ascii="Times New Roman" w:hAnsi="Times New Roman" w:cs="Times New Roman"/>
        </w:rPr>
        <w:t xml:space="preserve"> include also pathogenic species and the N2-fixation pathway has not been reconstructed in the presented manuscript. The enrichment of these two members per se is not a proxy for the enrichment of plant growth promoting </w:t>
      </w:r>
      <w:proofErr w:type="spellStart"/>
      <w:r w:rsidRPr="00C94119">
        <w:rPr>
          <w:rFonts w:ascii="Times New Roman" w:hAnsi="Times New Roman" w:cs="Times New Roman"/>
        </w:rPr>
        <w:t>rhizobacteria</w:t>
      </w:r>
      <w:proofErr w:type="spellEnd"/>
      <w:r w:rsidRPr="00C94119">
        <w:rPr>
          <w:rFonts w:ascii="Times New Roman" w:hAnsi="Times New Roman" w:cs="Times New Roman"/>
        </w:rPr>
        <w:t xml:space="preserve">. </w:t>
      </w:r>
    </w:p>
    <w:p w:rsidR="002E57CA" w:rsidRPr="00C94119" w:rsidRDefault="002E57CA" w:rsidP="00484AA6">
      <w:pPr>
        <w:spacing w:after="240" w:line="240" w:lineRule="auto"/>
        <w:rPr>
          <w:rFonts w:ascii="Times New Roman" w:hAnsi="Times New Roman" w:cs="Times New Roman"/>
          <w:i/>
        </w:rPr>
      </w:pPr>
      <w:r w:rsidRPr="00C94119">
        <w:rPr>
          <w:rFonts w:ascii="Times New Roman" w:hAnsi="Times New Roman" w:cs="Times New Roman"/>
          <w:i/>
        </w:rPr>
        <w:t xml:space="preserve">Reply: we have shown the taxonomy at the genus level (Fig 4), and discussed the roles of the bacterial genus. </w:t>
      </w:r>
    </w:p>
    <w:p w:rsidR="002E57CA" w:rsidRPr="00C94119" w:rsidRDefault="002E57CA" w:rsidP="00484AA6">
      <w:pPr>
        <w:spacing w:after="240" w:line="240" w:lineRule="auto"/>
        <w:rPr>
          <w:rFonts w:ascii="Times New Roman" w:hAnsi="Times New Roman" w:cs="Times New Roman"/>
        </w:rPr>
      </w:pPr>
      <w:r w:rsidRPr="00C94119">
        <w:rPr>
          <w:rFonts w:ascii="Times New Roman" w:hAnsi="Times New Roman" w:cs="Times New Roman"/>
        </w:rPr>
        <w:t xml:space="preserve">Q12 381-383: Not sure what is the selling point of this statement but if it has to do with the presumed reduced complexity of soil bacterial communities it is important to keep in mind that taxonomic surveys can scratch just the surface of the genetic potential of the plant-associated microbiota (e.g., 10.1016/j.chom.2018.06.011; 10.1016/j.chom.2018.06.006). </w:t>
      </w:r>
    </w:p>
    <w:p w:rsidR="002E57CA" w:rsidRPr="00C94119" w:rsidRDefault="002E57CA" w:rsidP="00484AA6">
      <w:pPr>
        <w:spacing w:after="240" w:line="240" w:lineRule="auto"/>
        <w:rPr>
          <w:rFonts w:ascii="Times New Roman" w:hAnsi="Times New Roman" w:cs="Times New Roman"/>
          <w:i/>
        </w:rPr>
      </w:pPr>
      <w:r w:rsidRPr="00C94119">
        <w:rPr>
          <w:rFonts w:ascii="Times New Roman" w:hAnsi="Times New Roman" w:cs="Times New Roman"/>
          <w:i/>
        </w:rPr>
        <w:t>Reply: Delgado-</w:t>
      </w:r>
      <w:proofErr w:type="spellStart"/>
      <w:r w:rsidRPr="00C94119">
        <w:rPr>
          <w:rFonts w:ascii="Times New Roman" w:hAnsi="Times New Roman" w:cs="Times New Roman"/>
          <w:i/>
        </w:rPr>
        <w:t>Baquerizo</w:t>
      </w:r>
      <w:proofErr w:type="spellEnd"/>
      <w:r w:rsidRPr="00C94119">
        <w:rPr>
          <w:rFonts w:ascii="Times New Roman" w:hAnsi="Times New Roman" w:cs="Times New Roman"/>
          <w:i/>
        </w:rPr>
        <w:t xml:space="preserve"> et al (Science. 2018, 359:320-325) demonstrated that over 40% of bacterial abundance was explained by only 2% of bacterial groups (about 500 </w:t>
      </w:r>
      <w:proofErr w:type="spellStart"/>
      <w:r w:rsidRPr="00C94119">
        <w:rPr>
          <w:rFonts w:ascii="Times New Roman" w:hAnsi="Times New Roman" w:cs="Times New Roman"/>
          <w:i/>
        </w:rPr>
        <w:t>phylotypes</w:t>
      </w:r>
      <w:proofErr w:type="spellEnd"/>
      <w:r w:rsidRPr="00C94119">
        <w:rPr>
          <w:rFonts w:ascii="Times New Roman" w:hAnsi="Times New Roman" w:cs="Times New Roman"/>
          <w:i/>
        </w:rPr>
        <w:t xml:space="preserve">). This study was based on OTUs. The article 10.1016/j.chom.2018.06.011 as advised by the reviewer showed that the high diversity of different strains within one OTU. As it is difficult to define the complexity based on the number of OTUs, we have removed this section from the Discussion. </w:t>
      </w:r>
    </w:p>
    <w:p w:rsidR="002E57CA" w:rsidRPr="00C94119" w:rsidRDefault="002E57CA" w:rsidP="00484AA6">
      <w:pPr>
        <w:spacing w:after="240" w:line="240" w:lineRule="auto"/>
        <w:rPr>
          <w:rFonts w:ascii="Times New Roman" w:hAnsi="Times New Roman" w:cs="Times New Roman"/>
        </w:rPr>
      </w:pPr>
      <w:r w:rsidRPr="00C94119">
        <w:rPr>
          <w:rFonts w:ascii="Times New Roman" w:hAnsi="Times New Roman" w:cs="Times New Roman"/>
        </w:rPr>
        <w:lastRenderedPageBreak/>
        <w:t xml:space="preserve">Q13 484-489: certainly at phylum and order levels, what about at lower taxonomic ranks? This relates to comment 10 above. </w:t>
      </w:r>
    </w:p>
    <w:p w:rsidR="002E57CA" w:rsidRPr="00C94119" w:rsidRDefault="002E57CA" w:rsidP="00484AA6">
      <w:pPr>
        <w:spacing w:after="240" w:line="240" w:lineRule="auto"/>
        <w:rPr>
          <w:rFonts w:ascii="Times New Roman" w:eastAsia="Times New Roman" w:hAnsi="Times New Roman" w:cs="Times New Roman"/>
          <w:i/>
        </w:rPr>
      </w:pPr>
      <w:r w:rsidRPr="00C94119">
        <w:rPr>
          <w:rFonts w:ascii="Times New Roman" w:hAnsi="Times New Roman" w:cs="Times New Roman"/>
          <w:i/>
        </w:rPr>
        <w:t>Reply: we have shown the taxonomy at the genus level (Fig 4), and discussed the roles of the bacteria genus.</w:t>
      </w:r>
    </w:p>
    <w:p w:rsidR="00484AA6" w:rsidRPr="00C94119" w:rsidRDefault="00484AA6" w:rsidP="00484AA6">
      <w:pPr>
        <w:spacing w:after="200" w:line="240" w:lineRule="auto"/>
        <w:rPr>
          <w:rFonts w:ascii="Times New Roman" w:eastAsia="Times New Roman" w:hAnsi="Times New Roman" w:cs="Times New Roman"/>
        </w:rPr>
      </w:pPr>
      <w:r w:rsidRPr="00C94119">
        <w:rPr>
          <w:rFonts w:ascii="Times New Roman" w:eastAsia="Times New Roman" w:hAnsi="Times New Roman" w:cs="Times New Roman"/>
          <w:b/>
          <w:bCs/>
          <w:color w:val="000000"/>
        </w:rPr>
        <w:t>Second round of review</w:t>
      </w:r>
    </w:p>
    <w:p w:rsidR="00484AA6" w:rsidRPr="00C94119" w:rsidRDefault="00484AA6" w:rsidP="00484AA6">
      <w:pPr>
        <w:spacing w:after="200" w:line="240" w:lineRule="auto"/>
        <w:rPr>
          <w:rFonts w:ascii="Times New Roman" w:eastAsia="Times New Roman" w:hAnsi="Times New Roman" w:cs="Times New Roman"/>
        </w:rPr>
      </w:pPr>
      <w:r w:rsidRPr="00C94119">
        <w:rPr>
          <w:rFonts w:ascii="Times New Roman" w:eastAsia="Times New Roman" w:hAnsi="Times New Roman" w:cs="Times New Roman"/>
          <w:b/>
          <w:bCs/>
          <w:color w:val="000000"/>
        </w:rPr>
        <w:t>Reviewer 2</w:t>
      </w:r>
    </w:p>
    <w:p w:rsidR="005F4E42" w:rsidRPr="00C94119" w:rsidRDefault="00484AA6" w:rsidP="00484AA6">
      <w:pPr>
        <w:spacing w:after="0" w:line="240" w:lineRule="auto"/>
        <w:rPr>
          <w:rFonts w:ascii="Times New Roman" w:hAnsi="Times New Roman" w:cs="Times New Roman"/>
          <w:color w:val="000033"/>
          <w:shd w:val="clear" w:color="auto" w:fill="FFFFFF"/>
        </w:rPr>
      </w:pPr>
      <w:r w:rsidRPr="00C94119">
        <w:rPr>
          <w:rFonts w:ascii="Times New Roman" w:hAnsi="Times New Roman" w:cs="Times New Roman"/>
          <w:color w:val="000033"/>
          <w:shd w:val="clear" w:color="auto" w:fill="FFFFFF"/>
        </w:rPr>
        <w:t>I found the revised version of Zhou et al., clearer than the original one (in particular Additional File 2: Figure S9 is extremely helpful). The vast majority of my comments have properly been addressed. Crucially, the authors have performed new experimentations and/or provided new data to support their conclusions. I have a few minor points.</w:t>
      </w:r>
      <w:r w:rsidRPr="00C94119">
        <w:rPr>
          <w:rFonts w:ascii="Times New Roman" w:hAnsi="Times New Roman" w:cs="Times New Roman"/>
          <w:color w:val="000033"/>
        </w:rPr>
        <w:br/>
      </w:r>
    </w:p>
    <w:p w:rsidR="005F4E42" w:rsidRPr="00C94119" w:rsidRDefault="00484AA6" w:rsidP="00484AA6">
      <w:pPr>
        <w:spacing w:after="0" w:line="240" w:lineRule="auto"/>
        <w:rPr>
          <w:rFonts w:ascii="Times New Roman" w:hAnsi="Times New Roman" w:cs="Times New Roman"/>
          <w:color w:val="000033"/>
          <w:shd w:val="clear" w:color="auto" w:fill="FFFFFF"/>
        </w:rPr>
      </w:pPr>
      <w:r w:rsidRPr="00C94119">
        <w:rPr>
          <w:rFonts w:ascii="Times New Roman" w:hAnsi="Times New Roman" w:cs="Times New Roman"/>
          <w:color w:val="000033"/>
          <w:shd w:val="clear" w:color="auto" w:fill="FFFFFF"/>
        </w:rPr>
        <w:t>Q1: Still not fascinated by the title I think does not convey the message in an effective way, what about: A 'root legacy' drives the composition and function of the rhizosphere microbiome. But this isn't my major point.</w:t>
      </w:r>
      <w:r w:rsidRPr="00C94119">
        <w:rPr>
          <w:rFonts w:ascii="Times New Roman" w:hAnsi="Times New Roman" w:cs="Times New Roman"/>
          <w:color w:val="000033"/>
        </w:rPr>
        <w:br/>
      </w:r>
    </w:p>
    <w:p w:rsidR="005F4E42" w:rsidRPr="00C94119" w:rsidRDefault="00484AA6" w:rsidP="00484AA6">
      <w:pPr>
        <w:spacing w:after="0" w:line="240" w:lineRule="auto"/>
        <w:rPr>
          <w:rFonts w:ascii="Times New Roman" w:hAnsi="Times New Roman" w:cs="Times New Roman"/>
          <w:color w:val="000033"/>
          <w:shd w:val="clear" w:color="auto" w:fill="FFFFFF"/>
        </w:rPr>
      </w:pPr>
      <w:r w:rsidRPr="00C94119">
        <w:rPr>
          <w:rFonts w:ascii="Times New Roman" w:hAnsi="Times New Roman" w:cs="Times New Roman"/>
          <w:color w:val="000033"/>
          <w:shd w:val="clear" w:color="auto" w:fill="FFFFFF"/>
        </w:rPr>
        <w:t>Q2-Q3-Q4-Q5: OK, thanks for having taken action on these points.</w:t>
      </w:r>
      <w:r w:rsidRPr="00C94119">
        <w:rPr>
          <w:rFonts w:ascii="Times New Roman" w:hAnsi="Times New Roman" w:cs="Times New Roman"/>
          <w:color w:val="000033"/>
        </w:rPr>
        <w:br/>
      </w:r>
    </w:p>
    <w:p w:rsidR="005F4E42" w:rsidRPr="00C94119" w:rsidRDefault="00484AA6" w:rsidP="00484AA6">
      <w:pPr>
        <w:spacing w:after="0" w:line="240" w:lineRule="auto"/>
        <w:rPr>
          <w:rFonts w:ascii="Times New Roman" w:hAnsi="Times New Roman" w:cs="Times New Roman"/>
          <w:color w:val="000033"/>
          <w:shd w:val="clear" w:color="auto" w:fill="FFFFFF"/>
        </w:rPr>
      </w:pPr>
      <w:r w:rsidRPr="00C94119">
        <w:rPr>
          <w:rFonts w:ascii="Times New Roman" w:hAnsi="Times New Roman" w:cs="Times New Roman"/>
          <w:color w:val="000033"/>
          <w:shd w:val="clear" w:color="auto" w:fill="FFFFFF"/>
        </w:rPr>
        <w:t>Q6: please consider public repository for your scripts, e.g. GitHub;</w:t>
      </w:r>
      <w:r w:rsidRPr="00C94119">
        <w:rPr>
          <w:rFonts w:ascii="Times New Roman" w:hAnsi="Times New Roman" w:cs="Times New Roman"/>
          <w:color w:val="000033"/>
        </w:rPr>
        <w:br/>
      </w:r>
    </w:p>
    <w:p w:rsidR="005F4E42" w:rsidRPr="00C94119" w:rsidRDefault="00484AA6" w:rsidP="00484AA6">
      <w:pPr>
        <w:spacing w:after="0" w:line="240" w:lineRule="auto"/>
        <w:rPr>
          <w:rFonts w:ascii="Times New Roman" w:hAnsi="Times New Roman" w:cs="Times New Roman"/>
          <w:color w:val="000033"/>
          <w:shd w:val="clear" w:color="auto" w:fill="FFFFFF"/>
        </w:rPr>
      </w:pPr>
      <w:r w:rsidRPr="00C94119">
        <w:rPr>
          <w:rFonts w:ascii="Times New Roman" w:hAnsi="Times New Roman" w:cs="Times New Roman"/>
          <w:color w:val="000033"/>
          <w:shd w:val="clear" w:color="auto" w:fill="FFFFFF"/>
        </w:rPr>
        <w:t>Q7-Q8</w:t>
      </w:r>
      <w:proofErr w:type="gramStart"/>
      <w:r w:rsidRPr="00C94119">
        <w:rPr>
          <w:rFonts w:ascii="Times New Roman" w:hAnsi="Times New Roman" w:cs="Times New Roman"/>
          <w:color w:val="000033"/>
          <w:shd w:val="clear" w:color="auto" w:fill="FFFFFF"/>
        </w:rPr>
        <w:t>:OK</w:t>
      </w:r>
      <w:proofErr w:type="gramEnd"/>
      <w:r w:rsidRPr="00C94119">
        <w:rPr>
          <w:rFonts w:ascii="Times New Roman" w:hAnsi="Times New Roman" w:cs="Times New Roman"/>
          <w:color w:val="000033"/>
          <w:shd w:val="clear" w:color="auto" w:fill="FFFFFF"/>
        </w:rPr>
        <w:t>;</w:t>
      </w:r>
      <w:r w:rsidRPr="00C94119">
        <w:rPr>
          <w:rFonts w:ascii="Times New Roman" w:hAnsi="Times New Roman" w:cs="Times New Roman"/>
          <w:color w:val="000033"/>
        </w:rPr>
        <w:br/>
      </w:r>
    </w:p>
    <w:p w:rsidR="005F4E42" w:rsidRPr="00C94119" w:rsidRDefault="00484AA6" w:rsidP="00484AA6">
      <w:pPr>
        <w:spacing w:after="0" w:line="240" w:lineRule="auto"/>
        <w:rPr>
          <w:rFonts w:ascii="Times New Roman" w:hAnsi="Times New Roman" w:cs="Times New Roman"/>
          <w:color w:val="000033"/>
          <w:shd w:val="clear" w:color="auto" w:fill="FFFFFF"/>
        </w:rPr>
      </w:pPr>
      <w:r w:rsidRPr="00C94119">
        <w:rPr>
          <w:rFonts w:ascii="Times New Roman" w:hAnsi="Times New Roman" w:cs="Times New Roman"/>
          <w:color w:val="000033"/>
          <w:shd w:val="clear" w:color="auto" w:fill="FFFFFF"/>
        </w:rPr>
        <w:t>Q9: Still, I think that this comparison will be interesting just to gauge the overlap between the two methodologies</w:t>
      </w:r>
      <w:r w:rsidRPr="00C94119">
        <w:rPr>
          <w:rFonts w:ascii="Times New Roman" w:hAnsi="Times New Roman" w:cs="Times New Roman"/>
          <w:color w:val="000033"/>
        </w:rPr>
        <w:br/>
      </w:r>
    </w:p>
    <w:p w:rsidR="00484AA6" w:rsidRPr="00C94119" w:rsidRDefault="00484AA6" w:rsidP="00484AA6">
      <w:pPr>
        <w:spacing w:after="0" w:line="240" w:lineRule="auto"/>
        <w:rPr>
          <w:rFonts w:ascii="Times New Roman" w:hAnsi="Times New Roman" w:cs="Times New Roman"/>
          <w:color w:val="000033"/>
          <w:shd w:val="clear" w:color="auto" w:fill="FFFFFF"/>
        </w:rPr>
      </w:pPr>
      <w:r w:rsidRPr="00C94119">
        <w:rPr>
          <w:rFonts w:ascii="Times New Roman" w:hAnsi="Times New Roman" w:cs="Times New Roman"/>
          <w:color w:val="000033"/>
          <w:shd w:val="clear" w:color="auto" w:fill="FFFFFF"/>
        </w:rPr>
        <w:t>Q10-13: OK.</w:t>
      </w:r>
      <w:r w:rsidRPr="00C94119">
        <w:rPr>
          <w:rFonts w:ascii="Times New Roman" w:hAnsi="Times New Roman" w:cs="Times New Roman"/>
          <w:color w:val="000033"/>
        </w:rPr>
        <w:br/>
      </w:r>
      <w:r w:rsidRPr="00C94119">
        <w:rPr>
          <w:rFonts w:ascii="Times New Roman" w:hAnsi="Times New Roman" w:cs="Times New Roman"/>
          <w:color w:val="000033"/>
          <w:shd w:val="clear" w:color="auto" w:fill="FFFFFF"/>
        </w:rPr>
        <w:t>#End</w:t>
      </w:r>
    </w:p>
    <w:p w:rsidR="00484AA6" w:rsidRPr="00C94119" w:rsidRDefault="00484AA6" w:rsidP="00484AA6">
      <w:pPr>
        <w:spacing w:after="0" w:line="240" w:lineRule="auto"/>
        <w:rPr>
          <w:rFonts w:ascii="Times New Roman" w:eastAsia="Times New Roman" w:hAnsi="Times New Roman" w:cs="Times New Roman"/>
        </w:rPr>
      </w:pPr>
    </w:p>
    <w:p w:rsidR="00C94119" w:rsidRPr="00C94119" w:rsidRDefault="00C94119" w:rsidP="00C94119">
      <w:pPr>
        <w:spacing w:after="200" w:line="240" w:lineRule="auto"/>
        <w:rPr>
          <w:rFonts w:ascii="Times New Roman" w:eastAsia="Times New Roman" w:hAnsi="Times New Roman" w:cs="Times New Roman"/>
        </w:rPr>
      </w:pPr>
      <w:r w:rsidRPr="00C94119">
        <w:rPr>
          <w:rFonts w:ascii="Times New Roman" w:eastAsia="Times New Roman" w:hAnsi="Times New Roman" w:cs="Times New Roman"/>
          <w:b/>
          <w:bCs/>
          <w:color w:val="000000"/>
        </w:rPr>
        <w:t>Authors Response</w:t>
      </w:r>
    </w:p>
    <w:p w:rsidR="00C94119" w:rsidRPr="00C94119" w:rsidRDefault="00C94119" w:rsidP="00C94119">
      <w:pPr>
        <w:spacing w:after="200" w:line="240" w:lineRule="auto"/>
        <w:rPr>
          <w:rFonts w:ascii="Times New Roman" w:eastAsia="Times New Roman" w:hAnsi="Times New Roman" w:cs="Times New Roman"/>
        </w:rPr>
      </w:pPr>
      <w:r w:rsidRPr="00C94119">
        <w:rPr>
          <w:rFonts w:ascii="Times New Roman" w:eastAsia="Times New Roman" w:hAnsi="Times New Roman" w:cs="Times New Roman"/>
          <w:b/>
          <w:bCs/>
          <w:color w:val="000000"/>
        </w:rPr>
        <w:t>Point-by-point responses to the reviewers’ comments: </w:t>
      </w:r>
    </w:p>
    <w:p w:rsidR="00C94119" w:rsidRPr="00C94119" w:rsidRDefault="00C94119" w:rsidP="00C94119">
      <w:pPr>
        <w:rPr>
          <w:rFonts w:ascii="Times New Roman" w:hAnsi="Times New Roman" w:cs="Times New Roman"/>
        </w:rPr>
      </w:pPr>
      <w:r w:rsidRPr="00C94119">
        <w:rPr>
          <w:rFonts w:ascii="Times New Roman" w:hAnsi="Times New Roman" w:cs="Times New Roman"/>
          <w:b/>
        </w:rPr>
        <w:t xml:space="preserve">Reply: </w:t>
      </w:r>
      <w:r w:rsidRPr="00C94119">
        <w:rPr>
          <w:rFonts w:ascii="Times New Roman" w:hAnsi="Times New Roman" w:cs="Times New Roman"/>
        </w:rPr>
        <w:t xml:space="preserve">we have conducted a brief comparison between </w:t>
      </w:r>
      <w:proofErr w:type="spellStart"/>
      <w:r w:rsidRPr="00C94119">
        <w:rPr>
          <w:rFonts w:ascii="Times New Roman" w:hAnsi="Times New Roman" w:cs="Times New Roman"/>
        </w:rPr>
        <w:t>metagenomic</w:t>
      </w:r>
      <w:proofErr w:type="spellEnd"/>
      <w:r w:rsidRPr="00C94119">
        <w:rPr>
          <w:rFonts w:ascii="Times New Roman" w:hAnsi="Times New Roman" w:cs="Times New Roman"/>
        </w:rPr>
        <w:t xml:space="preserve"> and amplicon sequencing. Please see the newly added Fig S7, and the related descriptions, lines 315-324 in the 2</w:t>
      </w:r>
      <w:r w:rsidRPr="00C94119">
        <w:rPr>
          <w:rFonts w:ascii="Times New Roman" w:hAnsi="Times New Roman" w:cs="Times New Roman"/>
          <w:vertAlign w:val="superscript"/>
        </w:rPr>
        <w:t>nd</w:t>
      </w:r>
      <w:r w:rsidRPr="00C94119">
        <w:rPr>
          <w:rFonts w:ascii="Times New Roman" w:hAnsi="Times New Roman" w:cs="Times New Roman"/>
        </w:rPr>
        <w:t xml:space="preserve"> revised manuscript with track changes.</w:t>
      </w:r>
    </w:p>
    <w:p w:rsidR="00C94119" w:rsidRPr="00C94119" w:rsidRDefault="00C94119" w:rsidP="00C94119">
      <w:pPr>
        <w:rPr>
          <w:rFonts w:ascii="Times New Roman" w:hAnsi="Times New Roman" w:cs="Times New Roman"/>
        </w:rPr>
      </w:pPr>
      <w:r w:rsidRPr="00C94119">
        <w:rPr>
          <w:rFonts w:ascii="Times New Roman" w:hAnsi="Times New Roman" w:cs="Times New Roman"/>
          <w:b/>
        </w:rPr>
        <w:t>Reply:</w:t>
      </w:r>
      <w:r w:rsidRPr="00C94119">
        <w:rPr>
          <w:rFonts w:ascii="Times New Roman" w:hAnsi="Times New Roman" w:cs="Times New Roman"/>
        </w:rPr>
        <w:t xml:space="preserve"> as suggested by the editor, we have uploaded the source code to </w:t>
      </w:r>
      <w:proofErr w:type="spellStart"/>
      <w:r w:rsidRPr="00C94119">
        <w:rPr>
          <w:rFonts w:ascii="Times New Roman" w:hAnsi="Times New Roman" w:cs="Times New Roman"/>
        </w:rPr>
        <w:t>GitHut</w:t>
      </w:r>
      <w:proofErr w:type="spellEnd"/>
      <w:r w:rsidRPr="00C94119">
        <w:rPr>
          <w:rFonts w:ascii="Times New Roman" w:hAnsi="Times New Roman" w:cs="Times New Roman"/>
        </w:rPr>
        <w:t xml:space="preserve"> under an open source license, and to </w:t>
      </w:r>
      <w:proofErr w:type="spellStart"/>
      <w:r w:rsidRPr="00C94119">
        <w:rPr>
          <w:rFonts w:ascii="Times New Roman" w:hAnsi="Times New Roman" w:cs="Times New Roman"/>
        </w:rPr>
        <w:t>zenodo</w:t>
      </w:r>
      <w:proofErr w:type="spellEnd"/>
      <w:r w:rsidRPr="00C94119">
        <w:rPr>
          <w:rFonts w:ascii="Times New Roman" w:hAnsi="Times New Roman" w:cs="Times New Roman"/>
        </w:rPr>
        <w:t xml:space="preserve"> with DOI reference. </w:t>
      </w:r>
    </w:p>
    <w:p w:rsidR="00C94119" w:rsidRPr="00C94119" w:rsidRDefault="00C94119" w:rsidP="00C94119">
      <w:pPr>
        <w:rPr>
          <w:rFonts w:ascii="Times New Roman" w:hAnsi="Times New Roman" w:cs="Times New Roman"/>
        </w:rPr>
      </w:pPr>
      <w:r w:rsidRPr="00C94119">
        <w:rPr>
          <w:rFonts w:ascii="Times New Roman" w:hAnsi="Times New Roman" w:cs="Times New Roman"/>
        </w:rPr>
        <w:t xml:space="preserve">Please see </w:t>
      </w:r>
    </w:p>
    <w:p w:rsidR="00C94119" w:rsidRPr="00C94119" w:rsidRDefault="00C94119" w:rsidP="00C94119">
      <w:pPr>
        <w:rPr>
          <w:rFonts w:ascii="Times New Roman" w:hAnsi="Times New Roman" w:cs="Times New Roman"/>
        </w:rPr>
      </w:pPr>
      <w:r w:rsidRPr="00C94119">
        <w:rPr>
          <w:rFonts w:ascii="Times New Roman" w:hAnsi="Times New Roman" w:cs="Times New Roman"/>
        </w:rPr>
        <w:t xml:space="preserve">“The original data and source code for data analysis are available in the GitHub repository licensed under GNU GPLv3 https://github.com/DentonLab/decaying-root-microbiome [92], and deposited in </w:t>
      </w:r>
      <w:proofErr w:type="spellStart"/>
      <w:r w:rsidRPr="00C94119">
        <w:rPr>
          <w:rFonts w:ascii="Times New Roman" w:hAnsi="Times New Roman" w:cs="Times New Roman"/>
        </w:rPr>
        <w:t>Zenodo</w:t>
      </w:r>
      <w:proofErr w:type="spellEnd"/>
      <w:r w:rsidRPr="00C94119">
        <w:rPr>
          <w:rFonts w:ascii="Times New Roman" w:hAnsi="Times New Roman" w:cs="Times New Roman"/>
        </w:rPr>
        <w:t xml:space="preserve"> with DOI </w:t>
      </w:r>
      <w:hyperlink r:id="rId5" w:history="1">
        <w:r w:rsidRPr="00C94119">
          <w:rPr>
            <w:rFonts w:ascii="Times New Roman" w:hAnsi="Times New Roman" w:cs="Times New Roman"/>
          </w:rPr>
          <w:t>https://doi.org/10.5281/zenodo.3692465 [93</w:t>
        </w:r>
      </w:hyperlink>
      <w:r w:rsidRPr="00C94119">
        <w:rPr>
          <w:rFonts w:ascii="Times New Roman" w:hAnsi="Times New Roman" w:cs="Times New Roman"/>
        </w:rPr>
        <w:t>].” line 880 to 882 in the 2</w:t>
      </w:r>
      <w:r w:rsidRPr="00C94119">
        <w:rPr>
          <w:rFonts w:ascii="Times New Roman" w:hAnsi="Times New Roman" w:cs="Times New Roman"/>
          <w:vertAlign w:val="superscript"/>
        </w:rPr>
        <w:t>nd</w:t>
      </w:r>
      <w:r w:rsidRPr="00C94119">
        <w:rPr>
          <w:rFonts w:ascii="Times New Roman" w:hAnsi="Times New Roman" w:cs="Times New Roman"/>
        </w:rPr>
        <w:t xml:space="preserve"> revised manuscript with track changes.</w:t>
      </w:r>
    </w:p>
    <w:p w:rsidR="00C94119" w:rsidRPr="00C94119" w:rsidRDefault="00C94119" w:rsidP="00C94119">
      <w:pPr>
        <w:rPr>
          <w:rFonts w:ascii="Times New Roman" w:hAnsi="Times New Roman" w:cs="Times New Roman"/>
        </w:rPr>
      </w:pPr>
      <w:proofErr w:type="gramStart"/>
      <w:r w:rsidRPr="00C94119">
        <w:rPr>
          <w:rFonts w:ascii="Times New Roman" w:hAnsi="Times New Roman" w:cs="Times New Roman"/>
        </w:rPr>
        <w:t>and</w:t>
      </w:r>
      <w:proofErr w:type="gramEnd"/>
      <w:r w:rsidRPr="00C94119">
        <w:rPr>
          <w:rFonts w:ascii="Times New Roman" w:hAnsi="Times New Roman" w:cs="Times New Roman"/>
        </w:rPr>
        <w:t xml:space="preserve"> we have added references as </w:t>
      </w:r>
    </w:p>
    <w:p w:rsidR="00C94119" w:rsidRPr="00C94119" w:rsidRDefault="00C94119" w:rsidP="00C94119">
      <w:pPr>
        <w:rPr>
          <w:rFonts w:ascii="Times New Roman" w:hAnsi="Times New Roman" w:cs="Times New Roman"/>
        </w:rPr>
      </w:pPr>
      <w:bookmarkStart w:id="0" w:name="_GoBack"/>
      <w:bookmarkEnd w:id="0"/>
    </w:p>
    <w:p w:rsidR="00C94119" w:rsidRPr="00C94119" w:rsidRDefault="00C94119" w:rsidP="00C94119">
      <w:pPr>
        <w:pStyle w:val="EndNoteBibliography"/>
        <w:ind w:left="720" w:hanging="720"/>
        <w:rPr>
          <w:sz w:val="22"/>
        </w:rPr>
      </w:pPr>
      <w:r w:rsidRPr="00C94119">
        <w:rPr>
          <w:sz w:val="22"/>
        </w:rPr>
        <w:lastRenderedPageBreak/>
        <w:t>92.</w:t>
      </w:r>
      <w:r w:rsidRPr="00C94119">
        <w:rPr>
          <w:sz w:val="22"/>
        </w:rPr>
        <w:tab/>
        <w:t xml:space="preserve">Zhou Y, Coventry DR, Gupta VVSR, Fuentes D, Merchant A, Kaiser BN, Li J, Wei Y, Liu H, Wang Y, et al: DentonLab/decaying-root-microbiome. Github; 2020. </w:t>
      </w:r>
      <w:hyperlink r:id="rId6" w:history="1">
        <w:r w:rsidRPr="00C94119">
          <w:rPr>
            <w:rStyle w:val="Hyperlink"/>
            <w:sz w:val="22"/>
          </w:rPr>
          <w:t>https://github.com/DentonLab/decaying-root-microbiome</w:t>
        </w:r>
      </w:hyperlink>
      <w:r w:rsidRPr="00C94119">
        <w:rPr>
          <w:sz w:val="22"/>
        </w:rPr>
        <w:t xml:space="preserve"> </w:t>
      </w:r>
    </w:p>
    <w:p w:rsidR="00C94119" w:rsidRPr="00C94119" w:rsidRDefault="00C94119" w:rsidP="00C94119">
      <w:pPr>
        <w:pStyle w:val="EndNoteBibliography"/>
        <w:ind w:left="720" w:hanging="720"/>
        <w:rPr>
          <w:sz w:val="22"/>
        </w:rPr>
      </w:pPr>
      <w:r w:rsidRPr="00C94119">
        <w:rPr>
          <w:sz w:val="22"/>
        </w:rPr>
        <w:t>93.</w:t>
      </w:r>
      <w:r w:rsidRPr="00C94119">
        <w:rPr>
          <w:sz w:val="22"/>
        </w:rPr>
        <w:tab/>
        <w:t xml:space="preserve">Zhou Y, Coventry DR, Gupta VVSR, Fuentes D, Merchant A, Kaiser BN, Li J, Wei Y, Liu H, Wang Y, et al: DentonLab/decaying-root-microbiome. Zenodo; 2020. </w:t>
      </w:r>
      <w:hyperlink r:id="rId7" w:history="1">
        <w:r w:rsidRPr="00C94119">
          <w:rPr>
            <w:rStyle w:val="Hyperlink"/>
            <w:sz w:val="22"/>
          </w:rPr>
          <w:t>https://doi.org/10.5281/zenodo.3692465</w:t>
        </w:r>
      </w:hyperlink>
    </w:p>
    <w:p w:rsidR="00C46E3C" w:rsidRPr="00C94119" w:rsidRDefault="00C94119">
      <w:pPr>
        <w:rPr>
          <w:rFonts w:ascii="Times New Roman" w:hAnsi="Times New Roman" w:cs="Times New Roman"/>
        </w:rPr>
      </w:pPr>
    </w:p>
    <w:sectPr w:rsidR="00C46E3C" w:rsidRPr="00C941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3EB1"/>
    <w:rsid w:val="002E57CA"/>
    <w:rsid w:val="00484AA6"/>
    <w:rsid w:val="004D122B"/>
    <w:rsid w:val="005F4E42"/>
    <w:rsid w:val="009046EC"/>
    <w:rsid w:val="00A059FB"/>
    <w:rsid w:val="00C94119"/>
    <w:rsid w:val="00D63E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3EB1"/>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84AA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94119"/>
    <w:rPr>
      <w:color w:val="0000FF" w:themeColor="hyperlink"/>
      <w:u w:val="single"/>
    </w:rPr>
  </w:style>
  <w:style w:type="paragraph" w:customStyle="1" w:styleId="EndNoteBibliography">
    <w:name w:val="EndNote Bibliography"/>
    <w:basedOn w:val="Normal"/>
    <w:link w:val="EndNoteBibliographyChar"/>
    <w:rsid w:val="00C94119"/>
    <w:pPr>
      <w:spacing w:after="0" w:line="240" w:lineRule="auto"/>
      <w:jc w:val="both"/>
    </w:pPr>
    <w:rPr>
      <w:rFonts w:ascii="Times New Roman" w:eastAsiaTheme="minorEastAsia" w:hAnsi="Times New Roman" w:cs="Times New Roman"/>
      <w:noProof/>
      <w:sz w:val="24"/>
      <w:lang w:val="en-AU" w:eastAsia="zh-CN"/>
    </w:rPr>
  </w:style>
  <w:style w:type="character" w:customStyle="1" w:styleId="EndNoteBibliographyChar">
    <w:name w:val="EndNote Bibliography Char"/>
    <w:basedOn w:val="DefaultParagraphFont"/>
    <w:link w:val="EndNoteBibliography"/>
    <w:rsid w:val="00C94119"/>
    <w:rPr>
      <w:rFonts w:ascii="Times New Roman" w:eastAsiaTheme="minorEastAsia" w:hAnsi="Times New Roman" w:cs="Times New Roman"/>
      <w:noProof/>
      <w:sz w:val="24"/>
      <w:lang w:val="en-AU"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3EB1"/>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84AA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94119"/>
    <w:rPr>
      <w:color w:val="0000FF" w:themeColor="hyperlink"/>
      <w:u w:val="single"/>
    </w:rPr>
  </w:style>
  <w:style w:type="paragraph" w:customStyle="1" w:styleId="EndNoteBibliography">
    <w:name w:val="EndNote Bibliography"/>
    <w:basedOn w:val="Normal"/>
    <w:link w:val="EndNoteBibliographyChar"/>
    <w:rsid w:val="00C94119"/>
    <w:pPr>
      <w:spacing w:after="0" w:line="240" w:lineRule="auto"/>
      <w:jc w:val="both"/>
    </w:pPr>
    <w:rPr>
      <w:rFonts w:ascii="Times New Roman" w:eastAsiaTheme="minorEastAsia" w:hAnsi="Times New Roman" w:cs="Times New Roman"/>
      <w:noProof/>
      <w:sz w:val="24"/>
      <w:lang w:val="en-AU" w:eastAsia="zh-CN"/>
    </w:rPr>
  </w:style>
  <w:style w:type="character" w:customStyle="1" w:styleId="EndNoteBibliographyChar">
    <w:name w:val="EndNote Bibliography Char"/>
    <w:basedOn w:val="DefaultParagraphFont"/>
    <w:link w:val="EndNoteBibliography"/>
    <w:rsid w:val="00C94119"/>
    <w:rPr>
      <w:rFonts w:ascii="Times New Roman" w:eastAsiaTheme="minorEastAsia" w:hAnsi="Times New Roman" w:cs="Times New Roman"/>
      <w:noProof/>
      <w:sz w:val="24"/>
      <w:lang w:val="en-A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02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5281/zenodo.3692465"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github.com/DentonLab/decaying-root-microbiome" TargetMode="External"/><Relationship Id="rId5" Type="http://schemas.openxmlformats.org/officeDocument/2006/relationships/hyperlink" Target="https://doi.org/10.5281/zenodo.3692465%20%5b93"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11</Pages>
  <Words>5341</Words>
  <Characters>30444</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Springer-SBM</Company>
  <LinksUpToDate>false</LinksUpToDate>
  <CharactersWithSpaces>35714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Pang, Kevin, Springer SBM US</dc:creator>
  <cp:lastModifiedBy>Pang, Kevin, Springer SBM US</cp:lastModifiedBy>
  <cp:revision>2</cp:revision>
  <dcterms:created xsi:type="dcterms:W3CDTF">2020-03-11T15:32:00Z</dcterms:created>
  <dcterms:modified xsi:type="dcterms:W3CDTF">2020-03-12T14:29:00Z</dcterms:modified>
</cp:coreProperties>
</file>