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4F99" w:rsidRPr="004F0371" w:rsidRDefault="00404F99" w:rsidP="00404F99">
      <w:pPr>
        <w:rPr>
          <w:rFonts w:ascii="Helvetica" w:hAnsi="Helvetica"/>
          <w:b/>
        </w:rPr>
      </w:pPr>
      <w:r w:rsidRPr="004F0371">
        <w:rPr>
          <w:rFonts w:ascii="Helvetica" w:hAnsi="Helvetica"/>
          <w:b/>
        </w:rPr>
        <w:t>Supplementary Figures</w:t>
      </w:r>
    </w:p>
    <w:p w:rsidR="00404F99" w:rsidRDefault="00404F99" w:rsidP="00404F99">
      <w:pPr>
        <w:rPr>
          <w:rFonts w:ascii="Helvetica" w:hAnsi="Helvetica"/>
        </w:rPr>
      </w:pPr>
    </w:p>
    <w:p w:rsidR="00404F99" w:rsidRDefault="00404F99" w:rsidP="00404F99">
      <w:pPr>
        <w:rPr>
          <w:rFonts w:ascii="Helvetica" w:hAnsi="Helvetica"/>
        </w:rPr>
      </w:pPr>
      <w:r>
        <w:rPr>
          <w:rFonts w:ascii="Helvetica" w:hAnsi="Helvetica"/>
          <w:noProof/>
        </w:rPr>
        <mc:AlternateContent>
          <mc:Choice Requires="wpg">
            <w:drawing>
              <wp:inline distT="0" distB="0" distL="0" distR="0" wp14:anchorId="6DDE99F9" wp14:editId="0FC5D8B3">
                <wp:extent cx="5870448" cy="2928938"/>
                <wp:effectExtent l="0" t="0" r="10160" b="17780"/>
                <wp:docPr id="25" name="Group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70448" cy="2928938"/>
                          <a:chOff x="-10044" y="-15064"/>
                          <a:chExt cx="5867400" cy="2926733"/>
                        </a:xfrm>
                      </wpg:grpSpPr>
                      <wps:wsp>
                        <wps:cNvPr id="21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-10044" y="-15064"/>
                            <a:ext cx="5867400" cy="292673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tx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04F99" w:rsidRPr="00AF1E5A" w:rsidRDefault="00404F99" w:rsidP="00404F99">
                              <w:pPr>
                                <w:rPr>
                                  <w:color w:val="000000" w:themeColor="text1"/>
                                </w:rPr>
                              </w:pPr>
                              <w:r>
                                <w:rPr>
                                  <w:color w:val="000000" w:themeColor="text1"/>
                                </w:rPr>
                                <w:t>GRCh38 (yellow)</w:t>
                              </w:r>
                            </w:p>
                            <w:p w:rsidR="00404F99" w:rsidRDefault="00404F99" w:rsidP="00404F99"/>
                            <w:p w:rsidR="00404F99" w:rsidRDefault="00404F99" w:rsidP="00404F99"/>
                            <w:p w:rsidR="00404F99" w:rsidRDefault="00404F99" w:rsidP="00404F99">
                              <w:r>
                                <w:t>Ash1 (green)                         (b)               (c)                                             (a)</w:t>
                              </w:r>
                            </w:p>
                            <w:p w:rsidR="00404F99" w:rsidRDefault="00404F99" w:rsidP="00404F99"/>
                            <w:p w:rsidR="00404F99" w:rsidRPr="00AF1E5A" w:rsidRDefault="00404F99" w:rsidP="00404F99">
                              <w:pPr>
                                <w:rPr>
                                  <w:sz w:val="22"/>
                                  <w:szCs w:val="22"/>
                                </w:rPr>
                              </w:pPr>
                              <w:r>
                                <w:t xml:space="preserve">                                                         </w:t>
                              </w:r>
                              <w:r w:rsidRPr="00AF1E5A">
                                <w:rPr>
                                  <w:sz w:val="22"/>
                                  <w:szCs w:val="22"/>
                                </w:rPr>
                                <w:t xml:space="preserve">100bp gaps            </w:t>
                              </w:r>
                            </w:p>
                            <w:p w:rsidR="00404F99" w:rsidRDefault="00404F99" w:rsidP="00404F99"/>
                            <w:p w:rsidR="00404F99" w:rsidRPr="00AF1E5A" w:rsidRDefault="00404F99" w:rsidP="00404F99">
                              <w:pPr>
                                <w:rPr>
                                  <w:rFonts w:ascii="Helvetica" w:hAnsi="Helvetica"/>
                                </w:rPr>
                              </w:pPr>
                              <w:r w:rsidRPr="00AF1E5A">
                                <w:rPr>
                                  <w:rFonts w:ascii="Helvetica" w:hAnsi="Helvetica"/>
                                  <w:b/>
                                </w:rPr>
                                <w:t>Figure S1</w:t>
                              </w:r>
                              <w:r w:rsidRPr="00AF1E5A">
                                <w:rPr>
                                  <w:rFonts w:ascii="Helvetica" w:hAnsi="Helvetica"/>
                                </w:rPr>
                                <w:t xml:space="preserve">. Adding sequences from GRCh38 to </w:t>
                              </w:r>
                              <w:r>
                                <w:rPr>
                                  <w:rFonts w:ascii="Helvetica" w:hAnsi="Helvetica"/>
                                </w:rPr>
                                <w:t xml:space="preserve">the </w:t>
                              </w:r>
                              <w:r w:rsidRPr="00AF1E5A">
                                <w:rPr>
                                  <w:rFonts w:ascii="Helvetica" w:hAnsi="Helvetica"/>
                                </w:rPr>
                                <w:t xml:space="preserve">Ash1 </w:t>
                              </w:r>
                              <w:r>
                                <w:rPr>
                                  <w:rFonts w:ascii="Helvetica" w:hAnsi="Helvetica"/>
                                </w:rPr>
                                <w:t xml:space="preserve">genome assembly. In (a), GRCh38 closes a gap in Ash1. </w:t>
                              </w:r>
                              <w:r w:rsidRPr="00AF1E5A">
                                <w:rPr>
                                  <w:rFonts w:ascii="Helvetica" w:hAnsi="Helvetica"/>
                                </w:rPr>
                                <w:t xml:space="preserve"> </w:t>
                              </w:r>
                              <w:r>
                                <w:rPr>
                                  <w:rFonts w:ascii="Helvetica" w:hAnsi="Helvetica"/>
                                </w:rPr>
                                <w:t>In</w:t>
                              </w:r>
                              <w:r w:rsidRPr="00AF1E5A">
                                <w:rPr>
                                  <w:rFonts w:ascii="Helvetica" w:hAnsi="Helvetica"/>
                                </w:rPr>
                                <w:t xml:space="preserve"> (b)</w:t>
                              </w:r>
                              <w:r>
                                <w:rPr>
                                  <w:rFonts w:ascii="Helvetica" w:hAnsi="Helvetica"/>
                                </w:rPr>
                                <w:t xml:space="preserve">, the GRCh38 contig extends into a gap in Ash1, but the sequence adjacent to the gap does not match. If the </w:t>
                              </w:r>
                              <w:r w:rsidRPr="00AF1E5A">
                                <w:rPr>
                                  <w:rFonts w:ascii="Helvetica" w:hAnsi="Helvetica"/>
                                </w:rPr>
                                <w:t xml:space="preserve">GRCh38 </w:t>
                              </w:r>
                              <w:r>
                                <w:rPr>
                                  <w:rFonts w:ascii="Helvetica" w:hAnsi="Helvetica"/>
                                </w:rPr>
                                <w:t>extended</w:t>
                              </w:r>
                              <w:r w:rsidRPr="00AF1E5A">
                                <w:rPr>
                                  <w:rFonts w:ascii="Helvetica" w:hAnsi="Helvetica"/>
                                </w:rPr>
                                <w:t xml:space="preserve"> &gt;1000bp</w:t>
                              </w:r>
                              <w:r>
                                <w:rPr>
                                  <w:rFonts w:ascii="Helvetica" w:hAnsi="Helvetica"/>
                                </w:rPr>
                                <w:t xml:space="preserve"> into the gap,</w:t>
                              </w:r>
                              <w:r w:rsidRPr="00AF1E5A">
                                <w:rPr>
                                  <w:rFonts w:ascii="Helvetica" w:hAnsi="Helvetica"/>
                                </w:rPr>
                                <w:t xml:space="preserve"> and </w:t>
                              </w:r>
                              <w:r>
                                <w:rPr>
                                  <w:rFonts w:ascii="Helvetica" w:hAnsi="Helvetica"/>
                                </w:rPr>
                                <w:t xml:space="preserve">if </w:t>
                              </w:r>
                              <w:r w:rsidRPr="00AF1E5A">
                                <w:rPr>
                                  <w:rFonts w:ascii="Helvetica" w:hAnsi="Helvetica"/>
                                </w:rPr>
                                <w:t>the alignment ended &gt; 100bp from the end of the Ash1 contig</w:t>
                              </w:r>
                              <w:r>
                                <w:rPr>
                                  <w:rFonts w:ascii="Helvetica" w:hAnsi="Helvetica"/>
                                </w:rPr>
                                <w:t>, then the GRCh38 sequence indicated by (b) was inserted, separated from the Ash1 sequence by a gap set to 100 Ns</w:t>
                              </w:r>
                              <w:r w:rsidRPr="00AF1E5A">
                                <w:rPr>
                                  <w:rFonts w:ascii="Helvetica" w:hAnsi="Helvetica"/>
                                </w:rPr>
                                <w:t>.</w:t>
                              </w:r>
                              <w:r>
                                <w:rPr>
                                  <w:rFonts w:ascii="Helvetica" w:hAnsi="Helvetica"/>
                                </w:rPr>
                                <w:t xml:space="preserve"> Case (c) shows an example where a separate GRCh38 contig falls completely within a gap in Ash1, in which case it would be inserted with gaps on both sides.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" name="Straight Connector 1"/>
                        <wps:cNvCnPr/>
                        <wps:spPr>
                          <a:xfrm flipV="1">
                            <a:off x="375274" y="246328"/>
                            <a:ext cx="1322862" cy="0"/>
                          </a:xfrm>
                          <a:prstGeom prst="line">
                            <a:avLst/>
                          </a:prstGeom>
                          <a:ln w="38100">
                            <a:solidFill>
                              <a:schemeClr val="accent4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" name="Straight Connector 2"/>
                        <wps:cNvCnPr/>
                        <wps:spPr>
                          <a:xfrm>
                            <a:off x="2235787" y="246328"/>
                            <a:ext cx="552587" cy="0"/>
                          </a:xfrm>
                          <a:prstGeom prst="line">
                            <a:avLst/>
                          </a:prstGeom>
                          <a:ln w="38100">
                            <a:solidFill>
                              <a:schemeClr val="accent4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" name="Straight Connector 3"/>
                        <wps:cNvCnPr/>
                        <wps:spPr>
                          <a:xfrm>
                            <a:off x="3578317" y="235757"/>
                            <a:ext cx="1657350" cy="0"/>
                          </a:xfrm>
                          <a:prstGeom prst="line">
                            <a:avLst/>
                          </a:prstGeom>
                          <a:ln w="38100">
                            <a:solidFill>
                              <a:schemeClr val="accent4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" name="Straight Connector 4"/>
                        <wps:cNvCnPr/>
                        <wps:spPr>
                          <a:xfrm flipV="1">
                            <a:off x="163852" y="595174"/>
                            <a:ext cx="1170494" cy="223"/>
                          </a:xfrm>
                          <a:prstGeom prst="line">
                            <a:avLst/>
                          </a:prstGeom>
                          <a:ln w="38100">
                            <a:solidFill>
                              <a:schemeClr val="accent6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" name="Straight Connector 5"/>
                        <wps:cNvCnPr/>
                        <wps:spPr>
                          <a:xfrm>
                            <a:off x="2891196" y="235757"/>
                            <a:ext cx="542925" cy="0"/>
                          </a:xfrm>
                          <a:prstGeom prst="line">
                            <a:avLst/>
                          </a:prstGeom>
                          <a:ln w="38100">
                            <a:solidFill>
                              <a:schemeClr val="accent4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" name="Straight Connector 6"/>
                        <wps:cNvCnPr/>
                        <wps:spPr>
                          <a:xfrm>
                            <a:off x="3012763" y="600460"/>
                            <a:ext cx="1047750" cy="0"/>
                          </a:xfrm>
                          <a:prstGeom prst="line">
                            <a:avLst/>
                          </a:prstGeom>
                          <a:ln w="38100">
                            <a:solidFill>
                              <a:schemeClr val="accent6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" name="Straight Connector 7"/>
                        <wps:cNvCnPr/>
                        <wps:spPr>
                          <a:xfrm flipV="1">
                            <a:off x="4397577" y="595174"/>
                            <a:ext cx="857250" cy="0"/>
                          </a:xfrm>
                          <a:prstGeom prst="line">
                            <a:avLst/>
                          </a:prstGeom>
                          <a:ln w="38100">
                            <a:solidFill>
                              <a:schemeClr val="accent6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" name="Straight Connector 8"/>
                        <wps:cNvCnPr/>
                        <wps:spPr>
                          <a:xfrm flipV="1">
                            <a:off x="4064587" y="595174"/>
                            <a:ext cx="342900" cy="0"/>
                          </a:xfrm>
                          <a:prstGeom prst="line">
                            <a:avLst/>
                          </a:prstGeom>
                          <a:ln w="38100">
                            <a:solidFill>
                              <a:schemeClr val="accent4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" name="Straight Connector 9"/>
                        <wps:cNvCnPr/>
                        <wps:spPr>
                          <a:xfrm>
                            <a:off x="2256930" y="589889"/>
                            <a:ext cx="542925" cy="0"/>
                          </a:xfrm>
                          <a:prstGeom prst="line">
                            <a:avLst/>
                          </a:prstGeom>
                          <a:ln w="38100">
                            <a:solidFill>
                              <a:schemeClr val="accent4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" name="Straight Connector 12"/>
                        <wps:cNvCnPr/>
                        <wps:spPr>
                          <a:xfrm>
                            <a:off x="1490525" y="595174"/>
                            <a:ext cx="542925" cy="0"/>
                          </a:xfrm>
                          <a:prstGeom prst="line">
                            <a:avLst/>
                          </a:prstGeom>
                          <a:ln w="38100">
                            <a:solidFill>
                              <a:schemeClr val="accent4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" name="Straight Arrow Connector 13"/>
                        <wps:cNvCnPr/>
                        <wps:spPr>
                          <a:xfrm>
                            <a:off x="1157535" y="264277"/>
                            <a:ext cx="325582" cy="298771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" name="Rectangle 14"/>
                        <wps:cNvSpPr/>
                        <wps:spPr>
                          <a:xfrm>
                            <a:off x="375274" y="264277"/>
                            <a:ext cx="795020" cy="313807"/>
                          </a:xfrm>
                          <a:prstGeom prst="rect">
                            <a:avLst/>
                          </a:prstGeom>
                          <a:pattFill prst="dkVert">
                            <a:fgClr>
                              <a:schemeClr val="accent1">
                                <a:lumMod val="40000"/>
                                <a:lumOff val="60000"/>
                              </a:schemeClr>
                            </a:fgClr>
                            <a:bgClr>
                              <a:schemeClr val="bg1"/>
                            </a:bgClr>
                          </a:patt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Rectangle 15"/>
                        <wps:cNvSpPr/>
                        <wps:spPr>
                          <a:xfrm>
                            <a:off x="3583603" y="258992"/>
                            <a:ext cx="462915" cy="320345"/>
                          </a:xfrm>
                          <a:prstGeom prst="rect">
                            <a:avLst/>
                          </a:prstGeom>
                          <a:pattFill prst="dkVert">
                            <a:fgClr>
                              <a:schemeClr val="accent1">
                                <a:lumMod val="40000"/>
                                <a:lumOff val="60000"/>
                              </a:schemeClr>
                            </a:fgClr>
                            <a:bgClr>
                              <a:schemeClr val="bg1"/>
                            </a:bgClr>
                          </a:patt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Rectangle 16"/>
                        <wps:cNvSpPr/>
                        <wps:spPr>
                          <a:xfrm>
                            <a:off x="4408148" y="258992"/>
                            <a:ext cx="813435" cy="320999"/>
                          </a:xfrm>
                          <a:prstGeom prst="rect">
                            <a:avLst/>
                          </a:prstGeom>
                          <a:pattFill prst="dkVert">
                            <a:fgClr>
                              <a:schemeClr val="accent1">
                                <a:lumMod val="40000"/>
                                <a:lumOff val="60000"/>
                              </a:schemeClr>
                            </a:fgClr>
                            <a:bgClr>
                              <a:schemeClr val="bg1"/>
                            </a:bgClr>
                          </a:patt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Rectangle 17"/>
                        <wps:cNvSpPr/>
                        <wps:spPr>
                          <a:xfrm>
                            <a:off x="3028620" y="258992"/>
                            <a:ext cx="409699" cy="317730"/>
                          </a:xfrm>
                          <a:prstGeom prst="rect">
                            <a:avLst/>
                          </a:prstGeom>
                          <a:pattFill prst="dkVert">
                            <a:fgClr>
                              <a:schemeClr val="accent1">
                                <a:lumMod val="40000"/>
                                <a:lumOff val="60000"/>
                              </a:schemeClr>
                            </a:fgClr>
                            <a:bgClr>
                              <a:schemeClr val="bg1"/>
                            </a:bgClr>
                          </a:patt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Straight Arrow Connector 18"/>
                        <wps:cNvCnPr/>
                        <wps:spPr>
                          <a:xfrm>
                            <a:off x="1691376" y="269563"/>
                            <a:ext cx="325582" cy="298771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1" name="Straight Arrow Connector 21"/>
                        <wps:cNvCnPr/>
                        <wps:spPr>
                          <a:xfrm>
                            <a:off x="2242174" y="253706"/>
                            <a:ext cx="9868" cy="331459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2" name="Straight Arrow Connector 22"/>
                        <wps:cNvCnPr/>
                        <wps:spPr>
                          <a:xfrm>
                            <a:off x="2781300" y="258992"/>
                            <a:ext cx="9868" cy="322342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3" name="Straight Arrow Connector 23"/>
                        <wps:cNvCnPr/>
                        <wps:spPr>
                          <a:xfrm>
                            <a:off x="4076260" y="269563"/>
                            <a:ext cx="9868" cy="322342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4" name="Straight Arrow Connector 24"/>
                        <wps:cNvCnPr/>
                        <wps:spPr>
                          <a:xfrm>
                            <a:off x="4377536" y="264277"/>
                            <a:ext cx="9868" cy="322342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DDE99F9" id="Group 25" o:spid="_x0000_s1026" style="width:462.25pt;height:230.65pt;mso-position-horizontal-relative:char;mso-position-vertical-relative:line" coordorigin="-100,-150" coordsize="58674,29267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&#13;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7" type="#_x0000_t202" style="position:absolute;left:-100;top:-150;width:58673;height:2926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" filled="f" strokecolor="black [3213]">
                  <v:textbox>
                    <w:txbxContent>
                      <w:p w:rsidR="00404F99" w:rsidRPr="00AF1E5A" w:rsidRDefault="00404F99" w:rsidP="00404F99">
                        <w:pPr>
                          <w:rPr>
                            <w:color w:val="000000" w:themeColor="text1"/>
                          </w:rPr>
                        </w:pPr>
                        <w:r>
                          <w:rPr>
                            <w:color w:val="000000" w:themeColor="text1"/>
                          </w:rPr>
                          <w:t>GRCh38 (yellow)</w:t>
                        </w:r>
                      </w:p>
                      <w:p w:rsidR="00404F99" w:rsidRDefault="00404F99" w:rsidP="00404F99"/>
                      <w:p w:rsidR="00404F99" w:rsidRDefault="00404F99" w:rsidP="00404F99"/>
                      <w:p w:rsidR="00404F99" w:rsidRDefault="00404F99" w:rsidP="00404F99">
                        <w:r>
                          <w:t>Ash1 (green)                         (b)               (c)                                             (a)</w:t>
                        </w:r>
                      </w:p>
                      <w:p w:rsidR="00404F99" w:rsidRDefault="00404F99" w:rsidP="00404F99"/>
                      <w:p w:rsidR="00404F99" w:rsidRPr="00AF1E5A" w:rsidRDefault="00404F99" w:rsidP="00404F99">
                        <w:pPr>
                          <w:rPr>
                            <w:sz w:val="22"/>
                            <w:szCs w:val="22"/>
                          </w:rPr>
                        </w:pPr>
                        <w:r>
                          <w:t xml:space="preserve">                                                         </w:t>
                        </w:r>
                        <w:r w:rsidRPr="00AF1E5A">
                          <w:rPr>
                            <w:sz w:val="22"/>
                            <w:szCs w:val="22"/>
                          </w:rPr>
                          <w:t xml:space="preserve">100bp gaps            </w:t>
                        </w:r>
                      </w:p>
                      <w:p w:rsidR="00404F99" w:rsidRDefault="00404F99" w:rsidP="00404F99"/>
                      <w:p w:rsidR="00404F99" w:rsidRPr="00AF1E5A" w:rsidRDefault="00404F99" w:rsidP="00404F99">
                        <w:pPr>
                          <w:rPr>
                            <w:rFonts w:ascii="Helvetica" w:hAnsi="Helvetica"/>
                          </w:rPr>
                        </w:pPr>
                        <w:r w:rsidRPr="00AF1E5A">
                          <w:rPr>
                            <w:rFonts w:ascii="Helvetica" w:hAnsi="Helvetica"/>
                            <w:b/>
                          </w:rPr>
                          <w:t>Figure S1</w:t>
                        </w:r>
                        <w:r w:rsidRPr="00AF1E5A">
                          <w:rPr>
                            <w:rFonts w:ascii="Helvetica" w:hAnsi="Helvetica"/>
                          </w:rPr>
                          <w:t xml:space="preserve">. Adding sequences from GRCh38 to </w:t>
                        </w:r>
                        <w:r>
                          <w:rPr>
                            <w:rFonts w:ascii="Helvetica" w:hAnsi="Helvetica"/>
                          </w:rPr>
                          <w:t xml:space="preserve">the </w:t>
                        </w:r>
                        <w:r w:rsidRPr="00AF1E5A">
                          <w:rPr>
                            <w:rFonts w:ascii="Helvetica" w:hAnsi="Helvetica"/>
                          </w:rPr>
                          <w:t xml:space="preserve">Ash1 </w:t>
                        </w:r>
                        <w:r>
                          <w:rPr>
                            <w:rFonts w:ascii="Helvetica" w:hAnsi="Helvetica"/>
                          </w:rPr>
                          <w:t xml:space="preserve">genome assembly. In (a), GRCh38 closes a gap in Ash1. </w:t>
                        </w:r>
                        <w:r w:rsidRPr="00AF1E5A">
                          <w:rPr>
                            <w:rFonts w:ascii="Helvetica" w:hAnsi="Helvetica"/>
                          </w:rPr>
                          <w:t xml:space="preserve"> </w:t>
                        </w:r>
                        <w:r>
                          <w:rPr>
                            <w:rFonts w:ascii="Helvetica" w:hAnsi="Helvetica"/>
                          </w:rPr>
                          <w:t>In</w:t>
                        </w:r>
                        <w:r w:rsidRPr="00AF1E5A">
                          <w:rPr>
                            <w:rFonts w:ascii="Helvetica" w:hAnsi="Helvetica"/>
                          </w:rPr>
                          <w:t xml:space="preserve"> (b)</w:t>
                        </w:r>
                        <w:r>
                          <w:rPr>
                            <w:rFonts w:ascii="Helvetica" w:hAnsi="Helvetica"/>
                          </w:rPr>
                          <w:t xml:space="preserve">, the GRCh38 contig extends into a gap in Ash1, but the sequence adjacent to the gap does not match. If the </w:t>
                        </w:r>
                        <w:r w:rsidRPr="00AF1E5A">
                          <w:rPr>
                            <w:rFonts w:ascii="Helvetica" w:hAnsi="Helvetica"/>
                          </w:rPr>
                          <w:t xml:space="preserve">GRCh38 </w:t>
                        </w:r>
                        <w:r>
                          <w:rPr>
                            <w:rFonts w:ascii="Helvetica" w:hAnsi="Helvetica"/>
                          </w:rPr>
                          <w:t>extended</w:t>
                        </w:r>
                        <w:r w:rsidRPr="00AF1E5A">
                          <w:rPr>
                            <w:rFonts w:ascii="Helvetica" w:hAnsi="Helvetica"/>
                          </w:rPr>
                          <w:t xml:space="preserve"> &gt;1000bp</w:t>
                        </w:r>
                        <w:r>
                          <w:rPr>
                            <w:rFonts w:ascii="Helvetica" w:hAnsi="Helvetica"/>
                          </w:rPr>
                          <w:t xml:space="preserve"> into the gap,</w:t>
                        </w:r>
                        <w:r w:rsidRPr="00AF1E5A">
                          <w:rPr>
                            <w:rFonts w:ascii="Helvetica" w:hAnsi="Helvetica"/>
                          </w:rPr>
                          <w:t xml:space="preserve"> and </w:t>
                        </w:r>
                        <w:r>
                          <w:rPr>
                            <w:rFonts w:ascii="Helvetica" w:hAnsi="Helvetica"/>
                          </w:rPr>
                          <w:t xml:space="preserve">if </w:t>
                        </w:r>
                        <w:r w:rsidRPr="00AF1E5A">
                          <w:rPr>
                            <w:rFonts w:ascii="Helvetica" w:hAnsi="Helvetica"/>
                          </w:rPr>
                          <w:t>the alignment ended &gt; 100bp from the end of the Ash1 contig</w:t>
                        </w:r>
                        <w:r>
                          <w:rPr>
                            <w:rFonts w:ascii="Helvetica" w:hAnsi="Helvetica"/>
                          </w:rPr>
                          <w:t>, then the GRCh38 sequence indicated by (b) was inserted, separated from the Ash1 sequence by a gap set to 100 Ns</w:t>
                        </w:r>
                        <w:r w:rsidRPr="00AF1E5A">
                          <w:rPr>
                            <w:rFonts w:ascii="Helvetica" w:hAnsi="Helvetica"/>
                          </w:rPr>
                          <w:t>.</w:t>
                        </w:r>
                        <w:r>
                          <w:rPr>
                            <w:rFonts w:ascii="Helvetica" w:hAnsi="Helvetica"/>
                          </w:rPr>
                          <w:t xml:space="preserve"> Case (c) shows an example where a separate GRCh38 contig falls completely within a gap in Ash1, in which case it would be inserted with gaps on both sides.</w:t>
                        </w:r>
                      </w:p>
                    </w:txbxContent>
                  </v:textbox>
                </v:shape>
                <v:line id="Straight Connector 1" o:spid="_x0000_s1028" style="position:absolute;flip:y;visibility:visible;mso-wrap-style:square" from="3752,2463" to="16981,2463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" strokecolor="#ffc000 [3207]" strokeweight="3pt">
                  <v:stroke joinstyle="miter"/>
                </v:line>
                <v:line id="Straight Connector 2" o:spid="_x0000_s1029" style="position:absolute;visibility:visible;mso-wrap-style:square" from="22357,2463" to="27883,2463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" strokecolor="#ffc000 [3207]" strokeweight="3pt">
                  <v:stroke joinstyle="miter"/>
                </v:line>
                <v:line id="Straight Connector 3" o:spid="_x0000_s1030" style="position:absolute;visibility:visible;mso-wrap-style:square" from="35783,2357" to="52356,2357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" strokecolor="#ffc000 [3207]" strokeweight="3pt">
                  <v:stroke joinstyle="miter"/>
                </v:line>
                <v:line id="Straight Connector 4" o:spid="_x0000_s1031" style="position:absolute;flip:y;visibility:visible;mso-wrap-style:square" from="1638,5951" to="13343,5953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" strokecolor="#538135 [2409]" strokeweight="3pt">
                  <v:stroke joinstyle="miter"/>
                </v:line>
                <v:line id="Straight Connector 5" o:spid="_x0000_s1032" style="position:absolute;visibility:visible;mso-wrap-style:square" from="28911,2357" to="34341,2357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" strokecolor="#ffc000 [3207]" strokeweight="3pt">
                  <v:stroke joinstyle="miter"/>
                </v:line>
                <v:line id="Straight Connector 6" o:spid="_x0000_s1033" style="position:absolute;visibility:visible;mso-wrap-style:square" from="30127,6004" to="40605,6004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" strokecolor="#538135 [2409]" strokeweight="3pt">
                  <v:stroke joinstyle="miter"/>
                </v:line>
                <v:line id="Straight Connector 7" o:spid="_x0000_s1034" style="position:absolute;flip:y;visibility:visible;mso-wrap-style:square" from="43975,5951" to="52548,5951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" strokecolor="#538135 [2409]" strokeweight="3pt">
                  <v:stroke joinstyle="miter"/>
                </v:line>
                <v:line id="Straight Connector 8" o:spid="_x0000_s1035" style="position:absolute;flip:y;visibility:visible;mso-wrap-style:square" from="40645,5951" to="44074,5951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" strokecolor="#ffc000 [3207]" strokeweight="3pt">
                  <v:stroke joinstyle="miter"/>
                </v:line>
                <v:line id="Straight Connector 9" o:spid="_x0000_s1036" style="position:absolute;visibility:visible;mso-wrap-style:square" from="22569,5898" to="27998,5898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" strokecolor="#ffc000 [3207]" strokeweight="3pt">
                  <v:stroke joinstyle="miter"/>
                </v:line>
                <v:line id="Straight Connector 12" o:spid="_x0000_s1037" style="position:absolute;visibility:visible;mso-wrap-style:square" from="14905,5951" to="20334,5951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" strokecolor="#ffc000 [3207]" strokeweight="3pt">
                  <v:stroke joinstyle="miter"/>
                </v:lin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13" o:spid="_x0000_s1038" type="#_x0000_t32" style="position:absolute;left:11575;top:2642;width:3256;height:2988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" strokecolor="#4472c4 [3204]" strokeweight=".5pt">
                  <v:stroke endarrow="block" joinstyle="miter"/>
                </v:shape>
                <v:rect id="Rectangle 14" o:spid="_x0000_s1039" style="position:absolute;left:3752;top:2642;width:7950;height:3138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" fillcolor="#b4c6e7 [1300]" stroked="f" strokeweight="1pt">
                  <v:fill r:id="rId4" o:title="" color2="white [3212]" type="pattern"/>
                </v:rect>
                <v:rect id="Rectangle 15" o:spid="_x0000_s1040" style="position:absolute;left:35836;top:2589;width:4629;height:3204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" fillcolor="#b4c6e7 [1300]" stroked="f" strokeweight="1pt">
                  <v:fill r:id="rId4" o:title="" color2="white [3212]" type="pattern"/>
                </v:rect>
                <v:rect id="Rectangle 16" o:spid="_x0000_s1041" style="position:absolute;left:44081;top:2589;width:8134;height:3210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" fillcolor="#b4c6e7 [1300]" stroked="f" strokeweight="1pt">
                  <v:fill r:id="rId4" o:title="" color2="white [3212]" type="pattern"/>
                </v:rect>
                <v:rect id="Rectangle 17" o:spid="_x0000_s1042" style="position:absolute;left:30286;top:2589;width:4097;height:3178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" fillcolor="#b4c6e7 [1300]" stroked="f" strokeweight="1pt">
                  <v:fill r:id="rId4" o:title="" color2="white [3212]" type="pattern"/>
                </v:rect>
                <v:shape id="Straight Arrow Connector 18" o:spid="_x0000_s1043" type="#_x0000_t32" style="position:absolute;left:16913;top:2695;width:3256;height:2988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" strokecolor="#4472c4 [3204]" strokeweight=".5pt">
                  <v:stroke endarrow="block" joinstyle="miter"/>
                </v:shape>
                <v:shape id="Straight Arrow Connector 21" o:spid="_x0000_s1044" type="#_x0000_t32" style="position:absolute;left:22421;top:2537;width:99;height:3314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" strokecolor="#4472c4 [3204]" strokeweight=".5pt">
                  <v:stroke endarrow="block" joinstyle="miter"/>
                </v:shape>
                <v:shape id="Straight Arrow Connector 22" o:spid="_x0000_s1045" type="#_x0000_t32" style="position:absolute;left:27813;top:2589;width:98;height:3224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" strokecolor="#4472c4 [3204]" strokeweight=".5pt">
                  <v:stroke endarrow="block" joinstyle="miter"/>
                </v:shape>
                <v:shape id="Straight Arrow Connector 23" o:spid="_x0000_s1046" type="#_x0000_t32" style="position:absolute;left:40762;top:2695;width:99;height:3224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" strokecolor="#4472c4 [3204]" strokeweight=".5pt">
                  <v:stroke endarrow="block" joinstyle="miter"/>
                </v:shape>
                <v:shape id="Straight Arrow Connector 24" o:spid="_x0000_s1047" type="#_x0000_t32" style="position:absolute;left:43775;top:2642;width:99;height:3224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" strokecolor="#4472c4 [3204]" strokeweight=".5pt">
                  <v:stroke endarrow="block" joinstyle="miter"/>
                </v:shape>
                <w10:anchorlock/>
              </v:group>
            </w:pict>
          </mc:Fallback>
        </mc:AlternateContent>
      </w:r>
    </w:p>
    <w:p w:rsidR="00404F99" w:rsidRDefault="00404F99" w:rsidP="00404F99">
      <w:pPr>
        <w:rPr>
          <w:rFonts w:ascii="Helvetica" w:hAnsi="Helvetica"/>
        </w:rPr>
      </w:pPr>
    </w:p>
    <w:p w:rsidR="00404F99" w:rsidRDefault="00404F99" w:rsidP="00404F99">
      <w:pPr>
        <w:keepNext/>
      </w:pPr>
      <w:r>
        <w:rPr>
          <w:b/>
          <w:noProof/>
        </w:rPr>
        <w:drawing>
          <wp:inline distT="0" distB="0" distL="0" distR="0" wp14:anchorId="34170C97" wp14:editId="734AD438">
            <wp:extent cx="5711825" cy="3832903"/>
            <wp:effectExtent l="0" t="0" r="3175" b="254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reen Shot 2020-02-27 at 2.12.55 PM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05109" cy="38955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4F99" w:rsidRPr="00235302" w:rsidRDefault="00404F99" w:rsidP="00404F99">
      <w:pPr>
        <w:pStyle w:val="Caption"/>
        <w:rPr>
          <w:rFonts w:ascii="Helvetica" w:hAnsi="Helvetica"/>
          <w:i w:val="0"/>
          <w:noProof/>
          <w:sz w:val="20"/>
          <w:szCs w:val="20"/>
        </w:rPr>
      </w:pPr>
      <w:r w:rsidRPr="00235302">
        <w:rPr>
          <w:rFonts w:ascii="Helvetica" w:hAnsi="Helvetica"/>
          <w:b/>
          <w:i w:val="0"/>
          <w:color w:val="000000" w:themeColor="text1"/>
          <w:sz w:val="20"/>
          <w:szCs w:val="20"/>
        </w:rPr>
        <w:t>Figure S2</w:t>
      </w:r>
      <w:r w:rsidR="00FB218B">
        <w:rPr>
          <w:rFonts w:ascii="Helvetica" w:hAnsi="Helvetica"/>
          <w:i w:val="0"/>
          <w:color w:val="000000" w:themeColor="text1"/>
          <w:sz w:val="20"/>
          <w:szCs w:val="20"/>
        </w:rPr>
        <w:t>.</w:t>
      </w:r>
      <w:r w:rsidRPr="00235302">
        <w:rPr>
          <w:rFonts w:ascii="Helvetica" w:hAnsi="Helvetica"/>
          <w:i w:val="0"/>
          <w:color w:val="000000" w:themeColor="text1"/>
          <w:sz w:val="20"/>
          <w:szCs w:val="20"/>
        </w:rPr>
        <w:t xml:space="preserve"> </w:t>
      </w:r>
      <w:r>
        <w:rPr>
          <w:rFonts w:ascii="Helvetica" w:hAnsi="Helvetica"/>
          <w:i w:val="0"/>
          <w:color w:val="000000" w:themeColor="text1"/>
          <w:sz w:val="20"/>
          <w:szCs w:val="20"/>
        </w:rPr>
        <w:t>C</w:t>
      </w:r>
      <w:r w:rsidRPr="00235302">
        <w:rPr>
          <w:rFonts w:ascii="Helvetica" w:hAnsi="Helvetica"/>
          <w:i w:val="0"/>
          <w:color w:val="000000" w:themeColor="text1"/>
          <w:sz w:val="20"/>
          <w:szCs w:val="20"/>
        </w:rPr>
        <w:t xml:space="preserve">umulative distribution </w:t>
      </w:r>
      <w:r>
        <w:rPr>
          <w:rFonts w:ascii="Helvetica" w:hAnsi="Helvetica"/>
          <w:i w:val="0"/>
          <w:color w:val="000000" w:themeColor="text1"/>
          <w:sz w:val="20"/>
          <w:szCs w:val="20"/>
        </w:rPr>
        <w:t>showing how much of the GRCh38</w:t>
      </w:r>
      <w:r w:rsidRPr="00235302">
        <w:rPr>
          <w:rFonts w:ascii="Helvetica" w:hAnsi="Helvetica"/>
          <w:i w:val="0"/>
          <w:color w:val="000000" w:themeColor="text1"/>
          <w:sz w:val="20"/>
          <w:szCs w:val="20"/>
        </w:rPr>
        <w:t xml:space="preserve"> transcripts map onto Ash1. </w:t>
      </w:r>
      <w:r>
        <w:rPr>
          <w:rFonts w:ascii="Helvetica" w:hAnsi="Helvetica"/>
          <w:i w:val="0"/>
          <w:color w:val="000000" w:themeColor="text1"/>
          <w:sz w:val="20"/>
          <w:szCs w:val="20"/>
        </w:rPr>
        <w:t>T</w:t>
      </w:r>
      <w:r w:rsidRPr="00235302">
        <w:rPr>
          <w:rFonts w:ascii="Helvetica" w:hAnsi="Helvetica"/>
          <w:i w:val="0"/>
          <w:color w:val="000000" w:themeColor="text1"/>
          <w:sz w:val="20"/>
          <w:szCs w:val="20"/>
        </w:rPr>
        <w:t xml:space="preserve">he Y axis </w:t>
      </w:r>
      <w:r>
        <w:rPr>
          <w:rFonts w:ascii="Helvetica" w:hAnsi="Helvetica"/>
          <w:i w:val="0"/>
          <w:color w:val="000000" w:themeColor="text1"/>
          <w:sz w:val="20"/>
          <w:szCs w:val="20"/>
        </w:rPr>
        <w:t>show</w:t>
      </w:r>
      <w:r w:rsidRPr="00235302">
        <w:rPr>
          <w:rFonts w:ascii="Helvetica" w:hAnsi="Helvetica"/>
          <w:i w:val="0"/>
          <w:color w:val="000000" w:themeColor="text1"/>
          <w:sz w:val="20"/>
          <w:szCs w:val="20"/>
        </w:rPr>
        <w:t xml:space="preserve">s the </w:t>
      </w:r>
      <w:r w:rsidRPr="00235302">
        <w:rPr>
          <w:rFonts w:ascii="Helvetica" w:hAnsi="Helvetica"/>
          <w:i w:val="0"/>
          <w:noProof/>
          <w:color w:val="000000" w:themeColor="text1"/>
          <w:sz w:val="20"/>
          <w:szCs w:val="20"/>
        </w:rPr>
        <w:t xml:space="preserve">fraction of transcripts with </w:t>
      </w:r>
      <w:r>
        <w:rPr>
          <w:rFonts w:ascii="Helvetica" w:hAnsi="Helvetica"/>
          <w:i w:val="0"/>
          <w:noProof/>
          <w:color w:val="000000" w:themeColor="text1"/>
          <w:sz w:val="20"/>
          <w:szCs w:val="20"/>
        </w:rPr>
        <w:t xml:space="preserve">percent </w:t>
      </w:r>
      <w:r w:rsidRPr="00235302">
        <w:rPr>
          <w:rFonts w:ascii="Helvetica" w:hAnsi="Helvetica"/>
          <w:i w:val="0"/>
          <w:noProof/>
          <w:color w:val="000000" w:themeColor="text1"/>
          <w:sz w:val="20"/>
          <w:szCs w:val="20"/>
        </w:rPr>
        <w:t>coverage greater than or equal to coverage on the X axis</w:t>
      </w:r>
      <w:r>
        <w:rPr>
          <w:rFonts w:ascii="Helvetica" w:hAnsi="Helvetica"/>
          <w:i w:val="0"/>
          <w:noProof/>
          <w:color w:val="000000" w:themeColor="text1"/>
          <w:sz w:val="20"/>
          <w:szCs w:val="20"/>
        </w:rPr>
        <w:t>; e.g., the next-to-last bar at 98% on the X axis shows that 98.9% of GRCh38 transcripts (Y axis) mapped for at least 98% of their length onto Ash1</w:t>
      </w:r>
      <w:r w:rsidRPr="00235302">
        <w:rPr>
          <w:rFonts w:ascii="Helvetica" w:hAnsi="Helvetica"/>
          <w:i w:val="0"/>
          <w:noProof/>
          <w:sz w:val="20"/>
          <w:szCs w:val="20"/>
        </w:rPr>
        <w:t>.</w:t>
      </w:r>
    </w:p>
    <w:p w:rsidR="00404F99" w:rsidRDefault="00404F99" w:rsidP="00404F99">
      <w:pPr>
        <w:rPr>
          <w:rFonts w:ascii="Helvetica" w:hAnsi="Helvetica"/>
        </w:rPr>
      </w:pPr>
    </w:p>
    <w:p w:rsidR="00404F99" w:rsidRDefault="00404F99" w:rsidP="00404F99">
      <w:pPr>
        <w:rPr>
          <w:rFonts w:ascii="Helvetica" w:hAnsi="Helvetica"/>
        </w:rPr>
      </w:pPr>
    </w:p>
    <w:p w:rsidR="00404F99" w:rsidRDefault="00404F99" w:rsidP="00404F99">
      <w:pPr>
        <w:keepNext/>
      </w:pPr>
      <w:r>
        <w:rPr>
          <w:b/>
          <w:noProof/>
        </w:rPr>
        <w:drawing>
          <wp:inline distT="0" distB="0" distL="0" distR="0" wp14:anchorId="18BC609B" wp14:editId="0DD2E251">
            <wp:extent cx="5712361" cy="4157330"/>
            <wp:effectExtent l="0" t="0" r="3175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creen Shot 2020-02-27 at 2.08.50 PM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251" cy="41710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4F99" w:rsidRPr="00235302" w:rsidRDefault="00404F99" w:rsidP="00404F99">
      <w:pPr>
        <w:pStyle w:val="Caption"/>
        <w:rPr>
          <w:rFonts w:ascii="Helvetica" w:hAnsi="Helvetica"/>
          <w:color w:val="000000" w:themeColor="text1"/>
          <w:sz w:val="20"/>
          <w:szCs w:val="20"/>
        </w:rPr>
      </w:pPr>
      <w:r w:rsidRPr="00235302">
        <w:rPr>
          <w:rFonts w:ascii="Helvetica" w:hAnsi="Helvetica"/>
          <w:b/>
          <w:i w:val="0"/>
          <w:color w:val="000000" w:themeColor="text1"/>
          <w:sz w:val="20"/>
          <w:szCs w:val="20"/>
        </w:rPr>
        <w:t>Figure S3</w:t>
      </w:r>
      <w:r w:rsidR="00FB218B">
        <w:rPr>
          <w:rFonts w:ascii="Helvetica" w:hAnsi="Helvetica"/>
          <w:b/>
          <w:i w:val="0"/>
          <w:color w:val="000000" w:themeColor="text1"/>
          <w:sz w:val="20"/>
          <w:szCs w:val="20"/>
        </w:rPr>
        <w:t>.</w:t>
      </w:r>
      <w:bookmarkStart w:id="0" w:name="_GoBack"/>
      <w:bookmarkEnd w:id="0"/>
      <w:r w:rsidRPr="00235302">
        <w:rPr>
          <w:rFonts w:ascii="Helvetica" w:hAnsi="Helvetica"/>
          <w:i w:val="0"/>
          <w:color w:val="000000" w:themeColor="text1"/>
          <w:sz w:val="20"/>
          <w:szCs w:val="20"/>
        </w:rPr>
        <w:t xml:space="preserve"> </w:t>
      </w:r>
      <w:r>
        <w:rPr>
          <w:rFonts w:ascii="Helvetica" w:hAnsi="Helvetica"/>
          <w:i w:val="0"/>
          <w:color w:val="000000" w:themeColor="text1"/>
          <w:sz w:val="20"/>
          <w:szCs w:val="20"/>
        </w:rPr>
        <w:t>C</w:t>
      </w:r>
      <w:r w:rsidRPr="00235302">
        <w:rPr>
          <w:rFonts w:ascii="Helvetica" w:hAnsi="Helvetica"/>
          <w:i w:val="0"/>
          <w:color w:val="000000" w:themeColor="text1"/>
          <w:sz w:val="20"/>
          <w:szCs w:val="20"/>
        </w:rPr>
        <w:t xml:space="preserve">umulative distribution of the sequence identity of transcripts mapped onto Ash1. </w:t>
      </w:r>
      <w:r>
        <w:rPr>
          <w:rFonts w:ascii="Helvetica" w:hAnsi="Helvetica"/>
          <w:i w:val="0"/>
          <w:color w:val="000000" w:themeColor="text1"/>
          <w:sz w:val="20"/>
          <w:szCs w:val="20"/>
        </w:rPr>
        <w:t>T</w:t>
      </w:r>
      <w:r w:rsidRPr="00235302">
        <w:rPr>
          <w:rFonts w:ascii="Helvetica" w:hAnsi="Helvetica"/>
          <w:i w:val="0"/>
          <w:color w:val="000000" w:themeColor="text1"/>
          <w:sz w:val="20"/>
          <w:szCs w:val="20"/>
        </w:rPr>
        <w:t xml:space="preserve">he Y axis </w:t>
      </w:r>
      <w:r>
        <w:rPr>
          <w:rFonts w:ascii="Helvetica" w:hAnsi="Helvetica"/>
          <w:i w:val="0"/>
          <w:color w:val="000000" w:themeColor="text1"/>
          <w:sz w:val="20"/>
          <w:szCs w:val="20"/>
        </w:rPr>
        <w:t>shows</w:t>
      </w:r>
      <w:r w:rsidRPr="00235302">
        <w:rPr>
          <w:rFonts w:ascii="Helvetica" w:hAnsi="Helvetica"/>
          <w:i w:val="0"/>
          <w:color w:val="000000" w:themeColor="text1"/>
          <w:sz w:val="20"/>
          <w:szCs w:val="20"/>
        </w:rPr>
        <w:t xml:space="preserve"> the fraction of transcripts </w:t>
      </w:r>
      <w:r>
        <w:rPr>
          <w:rFonts w:ascii="Helvetica" w:hAnsi="Helvetica"/>
          <w:i w:val="0"/>
          <w:color w:val="000000" w:themeColor="text1"/>
          <w:sz w:val="20"/>
          <w:szCs w:val="20"/>
        </w:rPr>
        <w:t>that aligned between GRCh38 and Ash1 with</w:t>
      </w:r>
      <w:r w:rsidRPr="00235302">
        <w:rPr>
          <w:rFonts w:ascii="Helvetica" w:hAnsi="Helvetica"/>
          <w:i w:val="0"/>
          <w:color w:val="000000" w:themeColor="text1"/>
          <w:sz w:val="20"/>
          <w:szCs w:val="20"/>
        </w:rPr>
        <w:t xml:space="preserve"> </w:t>
      </w:r>
      <w:r>
        <w:rPr>
          <w:rFonts w:ascii="Helvetica" w:hAnsi="Helvetica"/>
          <w:i w:val="0"/>
          <w:color w:val="000000" w:themeColor="text1"/>
          <w:sz w:val="20"/>
          <w:szCs w:val="20"/>
        </w:rPr>
        <w:t xml:space="preserve">DNA </w:t>
      </w:r>
      <w:r w:rsidRPr="00235302">
        <w:rPr>
          <w:rFonts w:ascii="Helvetica" w:hAnsi="Helvetica"/>
          <w:i w:val="0"/>
          <w:color w:val="000000" w:themeColor="text1"/>
          <w:sz w:val="20"/>
          <w:szCs w:val="20"/>
        </w:rPr>
        <w:t xml:space="preserve">sequence identity greater than or equal to the percent identity on the X axis. </w:t>
      </w:r>
      <w:r>
        <w:rPr>
          <w:rFonts w:ascii="Helvetica" w:hAnsi="Helvetica"/>
          <w:i w:val="0"/>
          <w:color w:val="000000" w:themeColor="text1"/>
          <w:sz w:val="20"/>
          <w:szCs w:val="20"/>
        </w:rPr>
        <w:t>E.g., the next-to-last vertical bar at 98% on the X axis shows that 98.75% of the GRCh38 transcripts aligned at 98% or greater identity to Ash1.</w:t>
      </w:r>
    </w:p>
    <w:p w:rsidR="00404F99" w:rsidRPr="004C4E67" w:rsidRDefault="00404F99" w:rsidP="00404F99">
      <w:pPr>
        <w:rPr>
          <w:rFonts w:ascii="Helvetica" w:hAnsi="Helvetica"/>
        </w:rPr>
      </w:pPr>
    </w:p>
    <w:p w:rsidR="00700742" w:rsidRDefault="00700742"/>
    <w:sectPr w:rsidR="00700742" w:rsidSect="0064502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3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4F99"/>
    <w:rsid w:val="000152BE"/>
    <w:rsid w:val="00064240"/>
    <w:rsid w:val="000721E9"/>
    <w:rsid w:val="000B0E1D"/>
    <w:rsid w:val="001941C3"/>
    <w:rsid w:val="0024062E"/>
    <w:rsid w:val="00243B0A"/>
    <w:rsid w:val="00404F99"/>
    <w:rsid w:val="00463E10"/>
    <w:rsid w:val="00577504"/>
    <w:rsid w:val="00597F22"/>
    <w:rsid w:val="005D0EA3"/>
    <w:rsid w:val="0064502B"/>
    <w:rsid w:val="0066112D"/>
    <w:rsid w:val="00684803"/>
    <w:rsid w:val="006B41C5"/>
    <w:rsid w:val="00700742"/>
    <w:rsid w:val="00705AC9"/>
    <w:rsid w:val="007451D6"/>
    <w:rsid w:val="008962D0"/>
    <w:rsid w:val="00920812"/>
    <w:rsid w:val="00923255"/>
    <w:rsid w:val="00A054E0"/>
    <w:rsid w:val="00AA1C74"/>
    <w:rsid w:val="00AD4215"/>
    <w:rsid w:val="00B5775B"/>
    <w:rsid w:val="00C0393C"/>
    <w:rsid w:val="00C3669B"/>
    <w:rsid w:val="00CC41FC"/>
    <w:rsid w:val="00D41B33"/>
    <w:rsid w:val="00D84AE1"/>
    <w:rsid w:val="00DC7997"/>
    <w:rsid w:val="00EC6148"/>
    <w:rsid w:val="00F310F4"/>
    <w:rsid w:val="00FB218B"/>
    <w:rsid w:val="00FE1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BCBD82"/>
  <w15:chartTrackingRefBased/>
  <w15:docId w15:val="{415BA88C-D88E-BD45-B5D0-F0B612FCE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404F99"/>
    <w:pPr>
      <w:spacing w:after="200"/>
    </w:pPr>
    <w:rPr>
      <w:rFonts w:ascii="Times New Roman" w:eastAsia="Times New Roman" w:hAnsi="Times New Roman" w:cs="Times New Roman"/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119</Words>
  <Characters>679</Characters>
  <Application>Microsoft Office Word</Application>
  <DocSecurity>0</DocSecurity>
  <Lines>10</Lines>
  <Paragraphs>3</Paragraphs>
  <ScaleCrop>false</ScaleCrop>
  <Company/>
  <LinksUpToDate>false</LinksUpToDate>
  <CharactersWithSpaces>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Steven Salzberg</dc:creator>
  <cp:keywords/>
  <dc:description/>
  <cp:lastModifiedBy>Steven Salzberg</cp:lastModifiedBy>
  <cp:revision>3</cp:revision>
  <dcterms:created xsi:type="dcterms:W3CDTF">2020-05-07T14:42:00Z</dcterms:created>
  <dcterms:modified xsi:type="dcterms:W3CDTF">2020-05-07T14:47:00Z</dcterms:modified>
</cp:coreProperties>
</file>