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BDA" w:rsidRPr="00811BDA" w:rsidRDefault="00811BDA">
      <w:pPr>
        <w:rPr>
          <w:b/>
        </w:rPr>
      </w:pPr>
      <w:r w:rsidRPr="00811BDA">
        <w:rPr>
          <w:b/>
        </w:rPr>
        <w:t>Review history</w:t>
      </w:r>
    </w:p>
    <w:p w:rsidR="00811BDA" w:rsidRPr="00811BDA" w:rsidRDefault="00811BDA">
      <w:pPr>
        <w:rPr>
          <w:b/>
        </w:rPr>
      </w:pPr>
      <w:r w:rsidRPr="00811BDA">
        <w:rPr>
          <w:b/>
        </w:rPr>
        <w:t>First round of review</w:t>
      </w:r>
    </w:p>
    <w:p w:rsidR="00811BDA" w:rsidRPr="00811BDA" w:rsidRDefault="00811BDA">
      <w:pPr>
        <w:rPr>
          <w:b/>
        </w:rPr>
      </w:pPr>
      <w:r w:rsidRPr="00811BDA">
        <w:rPr>
          <w:b/>
        </w:rPr>
        <w:t>Reviewer 1</w:t>
      </w:r>
    </w:p>
    <w:p w:rsidR="00811BDA" w:rsidRDefault="00811BDA">
      <w:r>
        <w:rPr>
          <w:rFonts w:ascii="Verdana" w:hAnsi="Verdana"/>
          <w:color w:val="000033"/>
          <w:sz w:val="17"/>
          <w:szCs w:val="17"/>
          <w:shd w:val="clear" w:color="auto" w:fill="FFFFFF"/>
        </w:rPr>
        <w:t xml:space="preserve">Nakatsuka et al. presents a very nice method for estimating contamination from ancient genomes, which is a recurrent problem that </w:t>
      </w:r>
      <w:proofErr w:type="spellStart"/>
      <w:r>
        <w:rPr>
          <w:rFonts w:ascii="Verdana" w:hAnsi="Verdana"/>
          <w:color w:val="000033"/>
          <w:sz w:val="17"/>
          <w:szCs w:val="17"/>
          <w:shd w:val="clear" w:color="auto" w:fill="FFFFFF"/>
        </w:rPr>
        <w:t>paloegenomicists</w:t>
      </w:r>
      <w:proofErr w:type="spellEnd"/>
      <w:r>
        <w:rPr>
          <w:rFonts w:ascii="Verdana" w:hAnsi="Verdana"/>
          <w:color w:val="000033"/>
          <w:sz w:val="17"/>
          <w:szCs w:val="17"/>
          <w:shd w:val="clear" w:color="auto" w:fill="FFFFFF"/>
        </w:rPr>
        <w:t xml:space="preserve"> face on a daily basis. With a few exceptions, existing tools are not appropriate for estimating contamination from nuclear data, which means the method has potential for being widely used in the research community. Additionally, the idea of using LD to estimate contamination is novel and appears to be quite effective.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concerns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description of the algorithm to estimate contamination is a bit sloppily written and could benefit from extensive re-writing. Perhaps it would also help to have an accompanying schematic describing some of the concepts (e.g. the two chromosomes being sampled from the same parent vs. the background). For example, in line 542 it says that </w:t>
      </w:r>
      <w:proofErr w:type="spellStart"/>
      <w:r>
        <w:rPr>
          <w:rFonts w:ascii="Verdana" w:hAnsi="Verdana"/>
          <w:color w:val="000033"/>
          <w:sz w:val="17"/>
          <w:szCs w:val="17"/>
          <w:shd w:val="clear" w:color="auto" w:fill="FFFFFF"/>
        </w:rPr>
        <w:t>p_tilde</w:t>
      </w:r>
      <w:proofErr w:type="spellEnd"/>
      <w:r>
        <w:rPr>
          <w:rFonts w:ascii="Verdana" w:hAnsi="Verdana"/>
          <w:color w:val="000033"/>
          <w:sz w:val="17"/>
          <w:szCs w:val="17"/>
          <w:shd w:val="clear" w:color="auto" w:fill="FFFFFF"/>
        </w:rPr>
        <w:t xml:space="preserve"> can be estimated from an ML estimator but the equation describing the estimator has no mention of </w:t>
      </w:r>
      <w:proofErr w:type="spellStart"/>
      <w:r>
        <w:rPr>
          <w:rFonts w:ascii="Verdana" w:hAnsi="Verdana"/>
          <w:color w:val="000033"/>
          <w:sz w:val="17"/>
          <w:szCs w:val="17"/>
          <w:shd w:val="clear" w:color="auto" w:fill="FFFFFF"/>
        </w:rPr>
        <w:t>p_tilde</w:t>
      </w:r>
      <w:proofErr w:type="spellEnd"/>
      <w:r>
        <w:rPr>
          <w:rFonts w:ascii="Verdana" w:hAnsi="Verdana"/>
          <w:color w:val="000033"/>
          <w:sz w:val="17"/>
          <w:szCs w:val="17"/>
          <w:shd w:val="clear" w:color="auto" w:fill="FFFFFF"/>
        </w:rPr>
        <w:t>. The description of the E and M steps could be better motivated (what is n1 the expectation of? what parameter are you maximizing in the M step</w:t>
      </w:r>
      <w:proofErr w:type="gramStart"/>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etc</w:t>
      </w:r>
      <w:proofErr w:type="spellEnd"/>
      <w:r>
        <w:rPr>
          <w:rFonts w:ascii="Verdana" w:hAnsi="Verdana"/>
          <w:color w:val="000033"/>
          <w:sz w:val="17"/>
          <w:szCs w:val="17"/>
          <w:shd w:val="clear" w:color="auto" w:fill="FFFFFF"/>
        </w:rPr>
        <w:t xml:space="preserve">). In line 521, you mention the "distribution underlying the haplotypes", what do you mean by this? </w:t>
      </w:r>
      <w:proofErr w:type="gramStart"/>
      <w:r>
        <w:rPr>
          <w:rFonts w:ascii="Verdana" w:hAnsi="Verdana"/>
          <w:color w:val="000033"/>
          <w:sz w:val="17"/>
          <w:szCs w:val="17"/>
          <w:shd w:val="clear" w:color="auto" w:fill="FFFFFF"/>
        </w:rPr>
        <w:t>the</w:t>
      </w:r>
      <w:proofErr w:type="gramEnd"/>
      <w:r>
        <w:rPr>
          <w:rFonts w:ascii="Verdana" w:hAnsi="Verdana"/>
          <w:color w:val="000033"/>
          <w:sz w:val="17"/>
          <w:szCs w:val="17"/>
          <w:shd w:val="clear" w:color="auto" w:fill="FFFFFF"/>
        </w:rPr>
        <w:t xml:space="preserve"> distribution of the joint frequencies of the haplotypes? Please re-write this so that a person who is not familiar with the method would be able to follow the math.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give a better understanding to the reader of performance across different panels and to the specific effects of differences in ancestry between the contaminant and the test panel, I would expand figure 2.B into multiple figures and add some more scenarios. It's a bit unclear at the moment why you choose the particular combinations of </w:t>
      </w:r>
      <w:proofErr w:type="spellStart"/>
      <w:r>
        <w:rPr>
          <w:rFonts w:ascii="Verdana" w:hAnsi="Verdana"/>
          <w:color w:val="000033"/>
          <w:sz w:val="17"/>
          <w:szCs w:val="17"/>
          <w:shd w:val="clear" w:color="auto" w:fill="FFFFFF"/>
        </w:rPr>
        <w:t>ancient_genome+contaminant+test_panel</w:t>
      </w:r>
      <w:proofErr w:type="spellEnd"/>
      <w:r>
        <w:rPr>
          <w:rFonts w:ascii="Verdana" w:hAnsi="Verdana"/>
          <w:color w:val="000033"/>
          <w:sz w:val="17"/>
          <w:szCs w:val="17"/>
          <w:shd w:val="clear" w:color="auto" w:fill="FFFFFF"/>
        </w:rPr>
        <w:t xml:space="preserve"> (e.g. why are you only testing CEU as contaminant and YRI as panel when working with the ancient South African) that you are including in this figure. I think it would be best if you separated this figure into 3 different figures (one for each ancient genome from different corners of the world) and plotted for each ancient genome the same consistent combinations of panels and contaminants, including combinations that seem to be missing from this plot (e.g. </w:t>
      </w:r>
      <w:proofErr w:type="spellStart"/>
      <w:r>
        <w:rPr>
          <w:rFonts w:ascii="Verdana" w:hAnsi="Verdana"/>
          <w:color w:val="000033"/>
          <w:sz w:val="17"/>
          <w:szCs w:val="17"/>
          <w:shd w:val="clear" w:color="auto" w:fill="FFFFFF"/>
        </w:rPr>
        <w:t>EastAsian_CEUcontam_YRIpanel</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You say that "scripts and simulations are available upon request". Please don't do this. Upload them to a GitHub page or some other online repository so that they are publicly available without someone having to request them to you.</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Could you have a couple of plots showing estimates of bias and error (using simulated data) as a function of coverage? You could also do this as a function of other parameters, like the amount of damage or the distance between the contaminant panel and the ancient genome, etc.  It would be nice for potential users to see how low in coverage they can go (for both the shotgun and 1240k approaches) or when they could expect the method not to work a priori.</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concerns: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188: you're missing the word "could" before "be"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the introduction, you could also cite Moreno-</w:t>
      </w:r>
      <w:proofErr w:type="spellStart"/>
      <w:r>
        <w:rPr>
          <w:rFonts w:ascii="Verdana" w:hAnsi="Verdana"/>
          <w:color w:val="000033"/>
          <w:sz w:val="17"/>
          <w:szCs w:val="17"/>
          <w:shd w:val="clear" w:color="auto" w:fill="FFFFFF"/>
        </w:rPr>
        <w:t>Mayar</w:t>
      </w:r>
      <w:proofErr w:type="spellEnd"/>
      <w:r>
        <w:rPr>
          <w:rFonts w:ascii="Verdana" w:hAnsi="Verdana"/>
          <w:color w:val="000033"/>
          <w:sz w:val="17"/>
          <w:szCs w:val="17"/>
          <w:shd w:val="clear" w:color="auto" w:fill="FFFFFF"/>
        </w:rPr>
        <w:t xml:space="preserve"> et al. 2020 (https://academic.oup.com/bioinformatics/article/36/3/828/5554699), and, if possible, see if you can compare their method with your method (obviously just for males).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the introduction, I would also mention Philip Johnson's method from the Neanderthal genome paper. My work in DICE built heavily on his approach.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line 605, are you doing this over a grid of alpha parameters? If so, how fine-scaled is the grid?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Signed: Fernando </w:t>
      </w:r>
      <w:proofErr w:type="spellStart"/>
      <w:r>
        <w:rPr>
          <w:rFonts w:ascii="Verdana" w:hAnsi="Verdana"/>
          <w:color w:val="000033"/>
          <w:sz w:val="17"/>
          <w:szCs w:val="17"/>
          <w:shd w:val="clear" w:color="auto" w:fill="FFFFFF"/>
        </w:rPr>
        <w:t>Racimo</w:t>
      </w:r>
      <w:proofErr w:type="spellEnd"/>
    </w:p>
    <w:p w:rsidR="00811BDA" w:rsidRDefault="00811BDA">
      <w:pPr>
        <w:rPr>
          <w:b/>
        </w:rPr>
      </w:pPr>
      <w:r w:rsidRPr="00811BDA">
        <w:rPr>
          <w:b/>
        </w:rPr>
        <w:lastRenderedPageBreak/>
        <w:t>Reviewer 2</w:t>
      </w:r>
    </w:p>
    <w:p w:rsidR="00811BDA" w:rsidRPr="00811BDA" w:rsidRDefault="00811BDA">
      <w:pPr>
        <w:rPr>
          <w:b/>
        </w:rPr>
      </w:pPr>
      <w:r>
        <w:rPr>
          <w:rFonts w:ascii="Verdana" w:hAnsi="Verdana"/>
          <w:color w:val="000033"/>
          <w:sz w:val="17"/>
          <w:szCs w:val="17"/>
          <w:shd w:val="clear" w:color="auto" w:fill="FFFFFF"/>
        </w:rPr>
        <w:t xml:space="preserve">Nakatsuka describe a program, </w:t>
      </w:r>
      <w:proofErr w:type="spellStart"/>
      <w:r>
        <w:rPr>
          <w:rFonts w:ascii="Verdana" w:hAnsi="Verdana"/>
          <w:color w:val="000033"/>
          <w:sz w:val="17"/>
          <w:szCs w:val="17"/>
          <w:shd w:val="clear" w:color="auto" w:fill="FFFFFF"/>
        </w:rPr>
        <w:t>contamLD</w:t>
      </w:r>
      <w:proofErr w:type="spellEnd"/>
      <w:r>
        <w:rPr>
          <w:rFonts w:ascii="Verdana" w:hAnsi="Verdana"/>
          <w:color w:val="000033"/>
          <w:sz w:val="17"/>
          <w:szCs w:val="17"/>
          <w:shd w:val="clear" w:color="auto" w:fill="FFFFFF"/>
        </w:rPr>
        <w:t>, designed to address a specific and important question in ancient DNA data analysis: are data from a specific sample contaminated with data from another individual. They leverage linkage information, available from 1000 Genomes data, to estimate a level of contamination consistent with the alleles that are being observed. The core insight is that uncontaminated samples should produce allelic observations that are predicted by other allelic observations and the linkage known from the panel. Contaminated samples, on the other hand, will not since allelic observations will be from a randomly drawn chromosome unrelated to other allelic observations in the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method description is clear. Their experiments and analyses are well-designed and cover the range of possible samples, reference panels, and contamination scenarios. Their correction step is practical and solves the problem of not knowing what the baseline LD should be. In summary, the manuscript is well-done and should be published. Below are several points for possible improvement of the manuscript. None of these are compelling reasons not to publish the paper. Rather, they are offered in the hopes that consideration can further improve an already good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authors write that they provide tools for choosing the best reference panel but do not describe how this is done. I assume it's the usual </w:t>
      </w:r>
      <w:proofErr w:type="spellStart"/>
      <w:r>
        <w:rPr>
          <w:rFonts w:ascii="Verdana" w:hAnsi="Verdana"/>
          <w:color w:val="000033"/>
          <w:sz w:val="17"/>
          <w:szCs w:val="17"/>
          <w:shd w:val="clear" w:color="auto" w:fill="FFFFFF"/>
        </w:rPr>
        <w:t>admixtools</w:t>
      </w:r>
      <w:proofErr w:type="spellEnd"/>
      <w:r>
        <w:rPr>
          <w:rFonts w:ascii="Verdana" w:hAnsi="Verdana"/>
          <w:color w:val="000033"/>
          <w:sz w:val="17"/>
          <w:szCs w:val="17"/>
          <w:shd w:val="clear" w:color="auto" w:fill="FFFFFF"/>
        </w:rPr>
        <w:t xml:space="preserve"> and PCA plots. I clear description would be useful.</w:t>
      </w:r>
      <w:r>
        <w:rPr>
          <w:rFonts w:ascii="Verdana" w:hAnsi="Verdana"/>
          <w:color w:val="000033"/>
          <w:sz w:val="17"/>
          <w:szCs w:val="17"/>
        </w:rPr>
        <w:br/>
      </w:r>
      <w:r>
        <w:rPr>
          <w:rFonts w:ascii="Verdana" w:hAnsi="Verdana"/>
          <w:color w:val="000033"/>
          <w:sz w:val="17"/>
          <w:szCs w:val="17"/>
          <w:shd w:val="clear" w:color="auto" w:fill="FFFFFF"/>
        </w:rPr>
        <w:t>2. I would be interested in see how the proportion of damaged sequences affects the contamination correction results. The extent of cytosine deamination can vary wildly between samples. I'd guess that the variance in their corrected contamination estimate would increase when fewer sequences are damaged.</w:t>
      </w:r>
      <w:r>
        <w:rPr>
          <w:rFonts w:ascii="Verdana" w:hAnsi="Verdana"/>
          <w:color w:val="000033"/>
          <w:sz w:val="17"/>
          <w:szCs w:val="17"/>
        </w:rPr>
        <w:br/>
      </w:r>
      <w:r>
        <w:rPr>
          <w:rFonts w:ascii="Verdana" w:hAnsi="Verdana"/>
          <w:color w:val="000033"/>
          <w:sz w:val="17"/>
          <w:szCs w:val="17"/>
          <w:shd w:val="clear" w:color="auto" w:fill="FFFFFF"/>
        </w:rPr>
        <w:t>3. The authors may wish to consider the possibility that remains collected from the same burial site belong to related individuals. How would their contamination estimate do in the case of contamination from a related individual?</w:t>
      </w:r>
      <w:r>
        <w:rPr>
          <w:rFonts w:ascii="Verdana" w:hAnsi="Verdana"/>
          <w:color w:val="000033"/>
          <w:sz w:val="17"/>
          <w:szCs w:val="17"/>
        </w:rPr>
        <w:br/>
      </w:r>
      <w:r>
        <w:rPr>
          <w:rFonts w:ascii="Verdana" w:hAnsi="Verdana"/>
          <w:color w:val="000033"/>
          <w:sz w:val="17"/>
          <w:szCs w:val="17"/>
          <w:shd w:val="clear" w:color="auto" w:fill="FFFFFF"/>
        </w:rPr>
        <w:t xml:space="preserve">4. The contamination estimate confidence intervals are estimated by </w:t>
      </w:r>
      <w:proofErr w:type="spellStart"/>
      <w:r>
        <w:rPr>
          <w:rFonts w:ascii="Verdana" w:hAnsi="Verdana"/>
          <w:color w:val="000033"/>
          <w:sz w:val="17"/>
          <w:szCs w:val="17"/>
          <w:shd w:val="clear" w:color="auto" w:fill="FFFFFF"/>
        </w:rPr>
        <w:t>jackknife</w:t>
      </w:r>
      <w:proofErr w:type="spellEnd"/>
      <w:r>
        <w:rPr>
          <w:rFonts w:ascii="Verdana" w:hAnsi="Verdana"/>
          <w:color w:val="000033"/>
          <w:sz w:val="17"/>
          <w:szCs w:val="17"/>
          <w:shd w:val="clear" w:color="auto" w:fill="FFFFFF"/>
        </w:rPr>
        <w:t>. But the specific details are missing - perhaps this is easily available in the code. I have not checked. This is an interesting point because LD patterns may change regionally within a sample due to short or long ROH, as pointed out by the authors.</w:t>
      </w:r>
      <w:r>
        <w:rPr>
          <w:rFonts w:ascii="Verdana" w:hAnsi="Verdana"/>
          <w:color w:val="000033"/>
          <w:sz w:val="17"/>
          <w:szCs w:val="17"/>
        </w:rPr>
        <w:br/>
      </w:r>
      <w:r>
        <w:rPr>
          <w:rFonts w:ascii="Verdana" w:hAnsi="Verdana"/>
          <w:color w:val="000033"/>
          <w:sz w:val="17"/>
          <w:szCs w:val="17"/>
          <w:shd w:val="clear" w:color="auto" w:fill="FFFFFF"/>
        </w:rPr>
        <w:t xml:space="preserve">5. A similar approach (LD based analysis of low-coverage sequence data) aimed at a different problem, forensic identification, was introduced by </w:t>
      </w:r>
      <w:proofErr w:type="spellStart"/>
      <w:r>
        <w:rPr>
          <w:rFonts w:ascii="Verdana" w:hAnsi="Verdana"/>
          <w:color w:val="000033"/>
          <w:sz w:val="17"/>
          <w:szCs w:val="17"/>
          <w:shd w:val="clear" w:color="auto" w:fill="FFFFFF"/>
        </w:rPr>
        <w:t>Vohr</w:t>
      </w:r>
      <w:proofErr w:type="spellEnd"/>
      <w:r>
        <w:rPr>
          <w:rFonts w:ascii="Verdana" w:hAnsi="Verdana"/>
          <w:color w:val="000033"/>
          <w:sz w:val="17"/>
          <w:szCs w:val="17"/>
          <w:shd w:val="clear" w:color="auto" w:fill="FFFFFF"/>
        </w:rPr>
        <w:t xml:space="preserve"> et al., BMC Genomics (2015). The authors may consider contrasting their method and goals.</w:t>
      </w:r>
      <w:r>
        <w:rPr>
          <w:rFonts w:ascii="Verdana" w:hAnsi="Verdana"/>
          <w:color w:val="000033"/>
          <w:sz w:val="17"/>
          <w:szCs w:val="17"/>
        </w:rPr>
        <w:br/>
      </w:r>
      <w:r>
        <w:rPr>
          <w:rFonts w:ascii="Verdana" w:hAnsi="Verdana"/>
          <w:color w:val="000033"/>
          <w:sz w:val="17"/>
          <w:szCs w:val="17"/>
          <w:shd w:val="clear" w:color="auto" w:fill="FFFFFF"/>
        </w:rPr>
        <w:t xml:space="preserve">6. Line 188 type "…this inbreed effect [could?] </w:t>
      </w:r>
      <w:proofErr w:type="gramStart"/>
      <w:r>
        <w:rPr>
          <w:rFonts w:ascii="Verdana" w:hAnsi="Verdana"/>
          <w:color w:val="000033"/>
          <w:sz w:val="17"/>
          <w:szCs w:val="17"/>
          <w:shd w:val="clear" w:color="auto" w:fill="FFFFFF"/>
        </w:rPr>
        <w:t>be</w:t>
      </w:r>
      <w:proofErr w:type="gramEnd"/>
      <w:r>
        <w:rPr>
          <w:rFonts w:ascii="Verdana" w:hAnsi="Verdana"/>
          <w:color w:val="000033"/>
          <w:sz w:val="17"/>
          <w:szCs w:val="17"/>
          <w:shd w:val="clear" w:color="auto" w:fill="FFFFFF"/>
        </w:rPr>
        <w:t xml:space="preserve"> corrected…"</w:t>
      </w:r>
      <w:r>
        <w:rPr>
          <w:rFonts w:ascii="Verdana" w:hAnsi="Verdana"/>
          <w:color w:val="000033"/>
          <w:sz w:val="17"/>
          <w:szCs w:val="17"/>
        </w:rPr>
        <w:br/>
      </w:r>
      <w:r>
        <w:rPr>
          <w:rFonts w:ascii="Verdana" w:hAnsi="Verdana"/>
          <w:color w:val="000033"/>
          <w:sz w:val="17"/>
          <w:szCs w:val="17"/>
          <w:shd w:val="clear" w:color="auto" w:fill="FFFFFF"/>
        </w:rPr>
        <w:t>7. Figure 3 appears to show contamination estimates and confidence intervals less than 0%. It's not clear how this is possible or how it should be interpreted.</w:t>
      </w:r>
      <w:r>
        <w:rPr>
          <w:rFonts w:ascii="Verdana" w:hAnsi="Verdana"/>
          <w:color w:val="000033"/>
          <w:sz w:val="17"/>
          <w:szCs w:val="17"/>
        </w:rPr>
        <w:br/>
      </w:r>
      <w:r>
        <w:rPr>
          <w:rFonts w:ascii="Verdana" w:hAnsi="Verdana"/>
          <w:color w:val="000033"/>
          <w:sz w:val="17"/>
          <w:szCs w:val="17"/>
          <w:shd w:val="clear" w:color="auto" w:fill="FFFFFF"/>
        </w:rPr>
        <w:t>8. Line 288: The wording of the sentence starting here is unclear. Consider this alternative: We used data from male individuals selected due to very low X chromosome contamination estimates from ANGSD.</w:t>
      </w:r>
      <w:r>
        <w:rPr>
          <w:rFonts w:ascii="Verdana" w:hAnsi="Verdana"/>
          <w:color w:val="000033"/>
          <w:sz w:val="17"/>
          <w:szCs w:val="17"/>
        </w:rPr>
        <w:br/>
      </w:r>
      <w:r>
        <w:rPr>
          <w:rFonts w:ascii="Verdana" w:hAnsi="Verdana"/>
          <w:color w:val="000033"/>
          <w:sz w:val="17"/>
          <w:szCs w:val="17"/>
          <w:shd w:val="clear" w:color="auto" w:fill="FFFFFF"/>
        </w:rPr>
        <w:t>9. Line 434 "not unbiased" is probably meant to read "not biased"</w:t>
      </w:r>
      <w:r>
        <w:rPr>
          <w:rFonts w:ascii="Verdana" w:hAnsi="Verdana"/>
          <w:color w:val="000033"/>
          <w:sz w:val="17"/>
          <w:szCs w:val="17"/>
        </w:rPr>
        <w:br/>
      </w:r>
      <w:r>
        <w:rPr>
          <w:rFonts w:ascii="Verdana" w:hAnsi="Verdana"/>
          <w:color w:val="000033"/>
          <w:sz w:val="17"/>
          <w:szCs w:val="17"/>
          <w:shd w:val="clear" w:color="auto" w:fill="FFFFFF"/>
        </w:rPr>
        <w:t>10. The ~1 million or ~5 million SNPs that are chosen for analysis are likely those that are part of the normal analysis procedure from this lab. These sites were likely LD pruned or otherwise selected to provide maximally independent data. This procedure, leveraging LD between sites, is at a cross-purpose. The authors may wish to comment on this. Specifically, the idea of expanding SNP sites to include some pairs that maximize LD to increase the power of this contamination estimation approach could be considered. </w:t>
      </w:r>
    </w:p>
    <w:p w:rsidR="00811BDA" w:rsidRDefault="00811BDA">
      <w:pPr>
        <w:rPr>
          <w:b/>
        </w:rPr>
      </w:pPr>
      <w:r w:rsidRPr="00811BDA">
        <w:rPr>
          <w:b/>
        </w:rPr>
        <w:t>Response of authors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Reviewer reports: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Reviewer #1: Nakatsuka et al. presents a very nice method for estimating contamination from</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ancient</w:t>
      </w:r>
      <w:proofErr w:type="gramEnd"/>
      <w:r w:rsidRPr="00811BDA">
        <w:rPr>
          <w:rFonts w:ascii="Times New Roman" w:hAnsi="Times New Roman" w:cs="Times New Roman"/>
          <w:color w:val="000000"/>
        </w:rPr>
        <w:t xml:space="preserve"> genomes, which is a recurrent problem that </w:t>
      </w:r>
      <w:proofErr w:type="spellStart"/>
      <w:r w:rsidRPr="00811BDA">
        <w:rPr>
          <w:rFonts w:ascii="Times New Roman" w:hAnsi="Times New Roman" w:cs="Times New Roman"/>
          <w:color w:val="000000"/>
        </w:rPr>
        <w:t>paloegenomicists</w:t>
      </w:r>
      <w:proofErr w:type="spellEnd"/>
      <w:r w:rsidRPr="00811BDA">
        <w:rPr>
          <w:rFonts w:ascii="Times New Roman" w:hAnsi="Times New Roman" w:cs="Times New Roman"/>
          <w:color w:val="000000"/>
        </w:rPr>
        <w:t xml:space="preserve"> face on a daily basis. With</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a</w:t>
      </w:r>
      <w:proofErr w:type="gramEnd"/>
      <w:r w:rsidRPr="00811BDA">
        <w:rPr>
          <w:rFonts w:ascii="Times New Roman" w:hAnsi="Times New Roman" w:cs="Times New Roman"/>
          <w:color w:val="000000"/>
        </w:rPr>
        <w:t xml:space="preserve"> few exceptions, existing tools are not appropriate for estimating contamination from nuclear</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data</w:t>
      </w:r>
      <w:proofErr w:type="gramEnd"/>
      <w:r w:rsidRPr="00811BDA">
        <w:rPr>
          <w:rFonts w:ascii="Times New Roman" w:hAnsi="Times New Roman" w:cs="Times New Roman"/>
          <w:color w:val="000000"/>
        </w:rPr>
        <w:t>, which means the method has potential for being widely used in the research community.</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Additionally, the idea of using LD to estimate contamination is novel and appears to be quite</w:t>
      </w:r>
    </w:p>
    <w:p w:rsid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effective</w:t>
      </w:r>
      <w:proofErr w:type="gramEnd"/>
      <w:r w:rsidRPr="00811BDA">
        <w:rPr>
          <w:rFonts w:ascii="Times New Roman" w:hAnsi="Times New Roman" w:cs="Times New Roman"/>
          <w:color w:val="000000"/>
        </w:rPr>
        <w: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lastRenderedPageBreak/>
        <w:t>Major concerns: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The description of the algorithm to estimate contamination is a bit sloppily written and could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benefit</w:t>
      </w:r>
      <w:proofErr w:type="gramEnd"/>
      <w:r w:rsidRPr="00811BDA">
        <w:rPr>
          <w:rFonts w:ascii="Times New Roman" w:hAnsi="Times New Roman" w:cs="Times New Roman"/>
          <w:color w:val="000000"/>
        </w:rPr>
        <w:t xml:space="preserve"> from extensive re-writing. Perhaps it would also help to have an accompanying schematic</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describing</w:t>
      </w:r>
      <w:proofErr w:type="gramEnd"/>
      <w:r w:rsidRPr="00811BDA">
        <w:rPr>
          <w:rFonts w:ascii="Times New Roman" w:hAnsi="Times New Roman" w:cs="Times New Roman"/>
          <w:color w:val="000000"/>
        </w:rPr>
        <w:t xml:space="preserve"> some of the concepts (e.g. the two chromosomes being sampled from the same parent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vs</w:t>
      </w:r>
      <w:proofErr w:type="gramEnd"/>
      <w:r w:rsidRPr="00811BDA">
        <w:rPr>
          <w:rFonts w:ascii="Times New Roman" w:hAnsi="Times New Roman" w:cs="Times New Roman"/>
          <w:color w:val="000000"/>
        </w:rPr>
        <w:t xml:space="preserve">. the background). For example, in line 542 it says that </w:t>
      </w:r>
      <w:proofErr w:type="spellStart"/>
      <w:r w:rsidRPr="00811BDA">
        <w:rPr>
          <w:rFonts w:ascii="Times New Roman" w:hAnsi="Times New Roman" w:cs="Times New Roman"/>
          <w:color w:val="000000"/>
        </w:rPr>
        <w:t>p_tilde</w:t>
      </w:r>
      <w:proofErr w:type="spellEnd"/>
      <w:r w:rsidRPr="00811BDA">
        <w:rPr>
          <w:rFonts w:ascii="Times New Roman" w:hAnsi="Times New Roman" w:cs="Times New Roman"/>
          <w:color w:val="000000"/>
        </w:rPr>
        <w:t xml:space="preserve"> can be estimated from an ML</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estimator</w:t>
      </w:r>
      <w:proofErr w:type="gramEnd"/>
      <w:r w:rsidRPr="00811BDA">
        <w:rPr>
          <w:rFonts w:ascii="Times New Roman" w:hAnsi="Times New Roman" w:cs="Times New Roman"/>
          <w:color w:val="000000"/>
        </w:rPr>
        <w:t xml:space="preserve"> but the equation describing the estimator has no mention of </w:t>
      </w:r>
      <w:proofErr w:type="spellStart"/>
      <w:r w:rsidRPr="00811BDA">
        <w:rPr>
          <w:rFonts w:ascii="Times New Roman" w:hAnsi="Times New Roman" w:cs="Times New Roman"/>
          <w:color w:val="000000"/>
        </w:rPr>
        <w:t>p_tilde</w:t>
      </w:r>
      <w:proofErr w:type="spellEnd"/>
      <w:r w:rsidRPr="00811BDA">
        <w:rPr>
          <w:rFonts w:ascii="Times New Roman" w:hAnsi="Times New Roman" w:cs="Times New Roman"/>
          <w:color w:val="000000"/>
        </w:rPr>
        <w:t>. The description of</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the</w:t>
      </w:r>
      <w:proofErr w:type="gramEnd"/>
      <w:r w:rsidRPr="00811BDA">
        <w:rPr>
          <w:rFonts w:ascii="Times New Roman" w:hAnsi="Times New Roman" w:cs="Times New Roman"/>
          <w:color w:val="000000"/>
        </w:rPr>
        <w:t xml:space="preserve"> E and M steps could be better motivated (what is n1 the expectation of? what parameter are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you</w:t>
      </w:r>
      <w:proofErr w:type="gramEnd"/>
      <w:r w:rsidRPr="00811BDA">
        <w:rPr>
          <w:rFonts w:ascii="Times New Roman" w:hAnsi="Times New Roman" w:cs="Times New Roman"/>
          <w:color w:val="000000"/>
        </w:rPr>
        <w:t xml:space="preserve"> maximizing in the M step?, </w:t>
      </w:r>
      <w:proofErr w:type="spellStart"/>
      <w:r w:rsidRPr="00811BDA">
        <w:rPr>
          <w:rFonts w:ascii="Times New Roman" w:hAnsi="Times New Roman" w:cs="Times New Roman"/>
          <w:color w:val="000000"/>
        </w:rPr>
        <w:t>etc</w:t>
      </w:r>
      <w:proofErr w:type="spellEnd"/>
      <w:r w:rsidRPr="00811BDA">
        <w:rPr>
          <w:rFonts w:ascii="Times New Roman" w:hAnsi="Times New Roman" w:cs="Times New Roman"/>
          <w:color w:val="000000"/>
        </w:rPr>
        <w:t>). In line 521, you mention the "distribution underlying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haplotypes</w:t>
      </w:r>
      <w:proofErr w:type="gramEnd"/>
      <w:r w:rsidRPr="00811BDA">
        <w:rPr>
          <w:rFonts w:ascii="Times New Roman" w:hAnsi="Times New Roman" w:cs="Times New Roman"/>
          <w:color w:val="000000"/>
        </w:rPr>
        <w:t xml:space="preserve">", what do you mean by this? </w:t>
      </w:r>
      <w:proofErr w:type="gramStart"/>
      <w:r w:rsidRPr="00811BDA">
        <w:rPr>
          <w:rFonts w:ascii="Times New Roman" w:hAnsi="Times New Roman" w:cs="Times New Roman"/>
          <w:color w:val="000000"/>
        </w:rPr>
        <w:t>the</w:t>
      </w:r>
      <w:proofErr w:type="gramEnd"/>
      <w:r w:rsidRPr="00811BDA">
        <w:rPr>
          <w:rFonts w:ascii="Times New Roman" w:hAnsi="Times New Roman" w:cs="Times New Roman"/>
          <w:color w:val="000000"/>
        </w:rPr>
        <w:t xml:space="preserve"> distribution of the joint frequencies of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haplotypes</w:t>
      </w:r>
      <w:proofErr w:type="gramEnd"/>
      <w:r w:rsidRPr="00811BDA">
        <w:rPr>
          <w:rFonts w:ascii="Times New Roman" w:hAnsi="Times New Roman" w:cs="Times New Roman"/>
          <w:color w:val="000000"/>
        </w:rPr>
        <w:t>? Please re-write this so that a person who is not familiar with the method would be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able</w:t>
      </w:r>
      <w:proofErr w:type="gramEnd"/>
      <w:r w:rsidRPr="00811BDA">
        <w:rPr>
          <w:rFonts w:ascii="Times New Roman" w:hAnsi="Times New Roman" w:cs="Times New Roman"/>
          <w:color w:val="000000"/>
        </w:rPr>
        <w:t xml:space="preserve"> to follow the math.</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We apologize for the lack of clarity in our previous write-up. We have now cleaned this up,</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changed</w:t>
      </w:r>
      <w:proofErr w:type="gramEnd"/>
      <w:r w:rsidRPr="00811BDA">
        <w:rPr>
          <w:rFonts w:ascii="Times New Roman" w:hAnsi="Times New Roman" w:cs="Times New Roman"/>
          <w:b/>
          <w:bCs/>
          <w:color w:val="4472C5"/>
        </w:rPr>
        <w:t xml:space="preserve"> some of the notation, and added more detail as well as a schematic and hope that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this</w:t>
      </w:r>
      <w:proofErr w:type="gramEnd"/>
      <w:r w:rsidRPr="00811BDA">
        <w:rPr>
          <w:rFonts w:ascii="Times New Roman" w:hAnsi="Times New Roman" w:cs="Times New Roman"/>
          <w:b/>
          <w:bCs/>
          <w:color w:val="4472C5"/>
        </w:rPr>
        <w:t xml:space="preserve"> improves clarity.</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To give a better understanding to the reader of performance across different panels and to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specific</w:t>
      </w:r>
      <w:proofErr w:type="gramEnd"/>
      <w:r w:rsidRPr="00811BDA">
        <w:rPr>
          <w:rFonts w:ascii="Times New Roman" w:hAnsi="Times New Roman" w:cs="Times New Roman"/>
          <w:color w:val="000000"/>
        </w:rPr>
        <w:t xml:space="preserve"> effects of differences in ancestry between the contaminant and the test panel, I would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expand</w:t>
      </w:r>
      <w:proofErr w:type="gramEnd"/>
      <w:r w:rsidRPr="00811BDA">
        <w:rPr>
          <w:rFonts w:ascii="Times New Roman" w:hAnsi="Times New Roman" w:cs="Times New Roman"/>
          <w:color w:val="000000"/>
        </w:rPr>
        <w:t xml:space="preserve"> figure 2.B into multiple figures and add some more scenarios. It's a bit unclear at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moment</w:t>
      </w:r>
      <w:proofErr w:type="gramEnd"/>
      <w:r w:rsidRPr="00811BDA">
        <w:rPr>
          <w:rFonts w:ascii="Times New Roman" w:hAnsi="Times New Roman" w:cs="Times New Roman"/>
          <w:color w:val="000000"/>
        </w:rPr>
        <w:t xml:space="preserve"> why you choose the particular combinations of</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spellStart"/>
      <w:r w:rsidRPr="00811BDA">
        <w:rPr>
          <w:rFonts w:ascii="Times New Roman" w:hAnsi="Times New Roman" w:cs="Times New Roman"/>
          <w:color w:val="000000"/>
        </w:rPr>
        <w:t>ancient_genome+contaminant+test_panel</w:t>
      </w:r>
      <w:proofErr w:type="spellEnd"/>
      <w:r w:rsidRPr="00811BDA">
        <w:rPr>
          <w:rFonts w:ascii="Times New Roman" w:hAnsi="Times New Roman" w:cs="Times New Roman"/>
          <w:color w:val="000000"/>
        </w:rPr>
        <w:t xml:space="preserve"> (e.g. why are you only testing CEU as contaminant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and</w:t>
      </w:r>
      <w:proofErr w:type="gramEnd"/>
      <w:r w:rsidRPr="00811BDA">
        <w:rPr>
          <w:rFonts w:ascii="Times New Roman" w:hAnsi="Times New Roman" w:cs="Times New Roman"/>
          <w:color w:val="000000"/>
        </w:rPr>
        <w:t xml:space="preserve"> YRI as panel when working with the ancient South African) that you are including in this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figure</w:t>
      </w:r>
      <w:proofErr w:type="gramEnd"/>
      <w:r w:rsidRPr="00811BDA">
        <w:rPr>
          <w:rFonts w:ascii="Times New Roman" w:hAnsi="Times New Roman" w:cs="Times New Roman"/>
          <w:color w:val="000000"/>
        </w:rPr>
        <w:t>. I think it would be best if you separated this figure into 3 different figures (one for each</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ancient</w:t>
      </w:r>
      <w:proofErr w:type="gramEnd"/>
      <w:r w:rsidRPr="00811BDA">
        <w:rPr>
          <w:rFonts w:ascii="Times New Roman" w:hAnsi="Times New Roman" w:cs="Times New Roman"/>
          <w:color w:val="000000"/>
        </w:rPr>
        <w:t xml:space="preserve"> genome from different corners of the world) and plotted for each ancient genome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same</w:t>
      </w:r>
      <w:proofErr w:type="gramEnd"/>
      <w:r w:rsidRPr="00811BDA">
        <w:rPr>
          <w:rFonts w:ascii="Times New Roman" w:hAnsi="Times New Roman" w:cs="Times New Roman"/>
          <w:color w:val="000000"/>
        </w:rPr>
        <w:t xml:space="preserve"> consistent combinations of panels and contaminants, including combinations that seem to</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be</w:t>
      </w:r>
      <w:proofErr w:type="gramEnd"/>
      <w:r w:rsidRPr="00811BDA">
        <w:rPr>
          <w:rFonts w:ascii="Times New Roman" w:hAnsi="Times New Roman" w:cs="Times New Roman"/>
          <w:color w:val="000000"/>
        </w:rPr>
        <w:t xml:space="preserve"> missing from this plot (e.g. </w:t>
      </w:r>
      <w:proofErr w:type="spellStart"/>
      <w:r w:rsidRPr="00811BDA">
        <w:rPr>
          <w:rFonts w:ascii="Times New Roman" w:hAnsi="Times New Roman" w:cs="Times New Roman"/>
          <w:color w:val="000000"/>
        </w:rPr>
        <w:t>EastAsian_CEUcontam_YRIpanel</w:t>
      </w:r>
      <w:proofErr w:type="spellEnd"/>
      <w:r w:rsidRPr="00811BDA">
        <w:rPr>
          <w:rFonts w:ascii="Times New Roman" w:hAnsi="Times New Roman" w:cs="Times New Roman"/>
          <w:color w:val="000000"/>
        </w:rPr>
        <w: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This has now been done and put in Supplementary Figure 4. We left Figures 2A and 2B,</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because</w:t>
      </w:r>
      <w:proofErr w:type="gramEnd"/>
      <w:r w:rsidRPr="00811BDA">
        <w:rPr>
          <w:rFonts w:ascii="Times New Roman" w:hAnsi="Times New Roman" w:cs="Times New Roman"/>
          <w:b/>
          <w:bCs/>
          <w:color w:val="4472C5"/>
        </w:rPr>
        <w:t xml:space="preserve"> those show the salient points about the effect of the panels and contaminants, but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the</w:t>
      </w:r>
      <w:proofErr w:type="gramEnd"/>
      <w:r w:rsidRPr="00811BDA">
        <w:rPr>
          <w:rFonts w:ascii="Times New Roman" w:hAnsi="Times New Roman" w:cs="Times New Roman"/>
          <w:b/>
          <w:bCs/>
          <w:color w:val="4472C5"/>
        </w:rPr>
        <w:t xml:space="preserve"> findings are general and we now point to the new analyses to document this.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You say that "scripts and simulations are available upon request". Please don't do this. Upload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them</w:t>
      </w:r>
      <w:proofErr w:type="gramEnd"/>
      <w:r w:rsidRPr="00811BDA">
        <w:rPr>
          <w:rFonts w:ascii="Times New Roman" w:hAnsi="Times New Roman" w:cs="Times New Roman"/>
          <w:color w:val="000000"/>
        </w:rPr>
        <w:t xml:space="preserve"> to a GitHub page or some other online repository so that they are publicly available without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someone</w:t>
      </w:r>
      <w:proofErr w:type="gramEnd"/>
      <w:r w:rsidRPr="00811BDA">
        <w:rPr>
          <w:rFonts w:ascii="Times New Roman" w:hAnsi="Times New Roman" w:cs="Times New Roman"/>
          <w:color w:val="000000"/>
        </w:rPr>
        <w:t xml:space="preserve"> having to request them to you.</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We have now uploaded these to the GitHub page.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Could you have a couple of plots showing estimates of bias and error (using simulated data) as a</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function</w:t>
      </w:r>
      <w:proofErr w:type="gramEnd"/>
      <w:r w:rsidRPr="00811BDA">
        <w:rPr>
          <w:rFonts w:ascii="Times New Roman" w:hAnsi="Times New Roman" w:cs="Times New Roman"/>
          <w:color w:val="000000"/>
        </w:rPr>
        <w:t xml:space="preserve"> of coverage? You could also do this as a function of other parameters, like the amount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of</w:t>
      </w:r>
      <w:proofErr w:type="gramEnd"/>
      <w:r w:rsidRPr="00811BDA">
        <w:rPr>
          <w:rFonts w:ascii="Times New Roman" w:hAnsi="Times New Roman" w:cs="Times New Roman"/>
          <w:color w:val="000000"/>
        </w:rPr>
        <w:t xml:space="preserve"> damage or the distance between the contaminant panel and the ancient genome, etc. It would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be</w:t>
      </w:r>
      <w:proofErr w:type="gramEnd"/>
      <w:r w:rsidRPr="00811BDA">
        <w:rPr>
          <w:rFonts w:ascii="Times New Roman" w:hAnsi="Times New Roman" w:cs="Times New Roman"/>
          <w:color w:val="000000"/>
        </w:rPr>
        <w:t xml:space="preserve"> nice for potential users to see how low in coverage they can go (for both the shotgun and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1240k approaches) or when they could expect the method not to work a priori.</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We believe we have addressed this with Figure 3 showing no bias but increasing standard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error</w:t>
      </w:r>
      <w:proofErr w:type="gramEnd"/>
      <w:r w:rsidRPr="00811BDA">
        <w:rPr>
          <w:rFonts w:ascii="Times New Roman" w:hAnsi="Times New Roman" w:cs="Times New Roman"/>
          <w:b/>
          <w:bCs/>
          <w:color w:val="4472C5"/>
        </w:rPr>
        <w:t xml:space="preserve"> as the coverage goes down. However, we also performed additional simulations to</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address</w:t>
      </w:r>
      <w:proofErr w:type="gramEnd"/>
      <w:r w:rsidRPr="00811BDA">
        <w:rPr>
          <w:rFonts w:ascii="Times New Roman" w:hAnsi="Times New Roman" w:cs="Times New Roman"/>
          <w:b/>
          <w:bCs/>
          <w:color w:val="4472C5"/>
        </w:rPr>
        <w:t xml:space="preserve"> this with a 1.0x coverage ancient West Eurasian ancestry individual (DA57.SG, an</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ancient</w:t>
      </w:r>
      <w:proofErr w:type="gramEnd"/>
      <w:r w:rsidRPr="00811BDA">
        <w:rPr>
          <w:rFonts w:ascii="Times New Roman" w:hAnsi="Times New Roman" w:cs="Times New Roman"/>
          <w:b/>
          <w:bCs/>
          <w:color w:val="4472C5"/>
        </w:rPr>
        <w:t xml:space="preserve"> </w:t>
      </w:r>
      <w:proofErr w:type="spellStart"/>
      <w:r w:rsidRPr="00811BDA">
        <w:rPr>
          <w:rFonts w:ascii="Times New Roman" w:hAnsi="Times New Roman" w:cs="Times New Roman"/>
          <w:b/>
          <w:bCs/>
          <w:color w:val="4472C5"/>
        </w:rPr>
        <w:t>Krgyzstanian</w:t>
      </w:r>
      <w:proofErr w:type="spellEnd"/>
      <w:r w:rsidRPr="00811BDA">
        <w:rPr>
          <w:rFonts w:ascii="Times New Roman" w:hAnsi="Times New Roman" w:cs="Times New Roman"/>
          <w:b/>
          <w:bCs/>
          <w:color w:val="4472C5"/>
        </w:rPr>
        <w:t xml:space="preserve"> individual of 1.0x coverage) (</w:t>
      </w:r>
      <w:proofErr w:type="spellStart"/>
      <w:r w:rsidRPr="00811BDA">
        <w:rPr>
          <w:rFonts w:ascii="Times New Roman" w:hAnsi="Times New Roman" w:cs="Times New Roman"/>
          <w:b/>
          <w:bCs/>
          <w:color w:val="4472C5"/>
        </w:rPr>
        <w:t>Damgaard</w:t>
      </w:r>
      <w:proofErr w:type="spellEnd"/>
      <w:r w:rsidRPr="00811BDA">
        <w:rPr>
          <w:rFonts w:ascii="Times New Roman" w:hAnsi="Times New Roman" w:cs="Times New Roman"/>
          <w:b/>
          <w:bCs/>
          <w:color w:val="4472C5"/>
        </w:rPr>
        <w:t xml:space="preserve"> </w:t>
      </w:r>
      <w:r w:rsidRPr="00811BDA">
        <w:rPr>
          <w:rFonts w:ascii="Times New Roman" w:hAnsi="Times New Roman" w:cs="Times New Roman"/>
          <w:b/>
          <w:bCs/>
          <w:i/>
          <w:iCs/>
          <w:color w:val="4472C5"/>
        </w:rPr>
        <w:t xml:space="preserve">et </w:t>
      </w:r>
      <w:r w:rsidRPr="00811BDA">
        <w:rPr>
          <w:rFonts w:ascii="Times New Roman" w:hAnsi="Times New Roman" w:cs="Times New Roman"/>
          <w:b/>
          <w:bCs/>
          <w:color w:val="4472C5"/>
        </w:rPr>
        <w:t>al., 2018, Nature)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contaminated</w:t>
      </w:r>
      <w:proofErr w:type="gramEnd"/>
      <w:r w:rsidRPr="00811BDA">
        <w:rPr>
          <w:rFonts w:ascii="Times New Roman" w:hAnsi="Times New Roman" w:cs="Times New Roman"/>
          <w:b/>
          <w:bCs/>
          <w:color w:val="4472C5"/>
        </w:rPr>
        <w:t xml:space="preserve"> with I10895, a West Eurasian ancestry individual (for 1240K SNP set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analyses</w:t>
      </w:r>
      <w:proofErr w:type="gramEnd"/>
      <w:r w:rsidRPr="00811BDA">
        <w:rPr>
          <w:rFonts w:ascii="Times New Roman" w:hAnsi="Times New Roman" w:cs="Times New Roman"/>
          <w:b/>
          <w:bCs/>
          <w:color w:val="4472C5"/>
        </w:rPr>
        <w:t>), or a present-day whole-genome sequenced French individual (</w:t>
      </w:r>
      <w:proofErr w:type="spellStart"/>
      <w:r w:rsidRPr="00811BDA">
        <w:rPr>
          <w:rFonts w:ascii="Times New Roman" w:hAnsi="Times New Roman" w:cs="Times New Roman"/>
          <w:b/>
          <w:bCs/>
          <w:color w:val="4472C5"/>
        </w:rPr>
        <w:t>Mallick</w:t>
      </w:r>
      <w:proofErr w:type="spellEnd"/>
      <w:r w:rsidRPr="00811BDA">
        <w:rPr>
          <w:rFonts w:ascii="Times New Roman" w:hAnsi="Times New Roman" w:cs="Times New Roman"/>
          <w:b/>
          <w:bCs/>
          <w:color w:val="4472C5"/>
        </w:rPr>
        <w:t xml:space="preserve"> </w:t>
      </w:r>
      <w:r w:rsidRPr="00811BDA">
        <w:rPr>
          <w:rFonts w:ascii="Times New Roman" w:hAnsi="Times New Roman" w:cs="Times New Roman"/>
          <w:b/>
          <w:bCs/>
          <w:i/>
          <w:iCs/>
          <w:color w:val="4472C5"/>
        </w:rPr>
        <w:t>et al</w:t>
      </w:r>
      <w:r w:rsidRPr="00811BDA">
        <w:rPr>
          <w:rFonts w:ascii="Times New Roman" w:hAnsi="Times New Roman" w:cs="Times New Roman"/>
          <w:b/>
          <w:bCs/>
          <w:color w:val="4472C5"/>
        </w:rPr>
        <w:t>., 2016</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Nature) (for shotgun SNP set analyses). To simulate different coverages, we performed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down-sampling</w:t>
      </w:r>
      <w:proofErr w:type="gramEnd"/>
      <w:r w:rsidRPr="00811BDA">
        <w:rPr>
          <w:rFonts w:ascii="Times New Roman" w:hAnsi="Times New Roman" w:cs="Times New Roman"/>
          <w:b/>
          <w:bCs/>
          <w:color w:val="4472C5"/>
        </w:rPr>
        <w:t xml:space="preserve"> of the DA57.SG individual to 0.1, 0.2, 0.3, 0.4, 0.5, 0.75, and 1x coverages,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and</w:t>
      </w:r>
      <w:proofErr w:type="gramEnd"/>
      <w:r w:rsidRPr="00811BDA">
        <w:rPr>
          <w:rFonts w:ascii="Times New Roman" w:hAnsi="Times New Roman" w:cs="Times New Roman"/>
          <w:b/>
          <w:bCs/>
          <w:color w:val="4472C5"/>
        </w:rPr>
        <w:t xml:space="preserve"> to simulate different damage rates, we varied the damage rate to the proportions (0.01,</w:t>
      </w:r>
    </w:p>
    <w:p w:rsidR="00811BDA" w:rsidRPr="00811BDA" w:rsidRDefault="00811BDA" w:rsidP="00811BDA">
      <w:pPr>
        <w:autoSpaceDE w:val="0"/>
        <w:autoSpaceDN w:val="0"/>
        <w:adjustRightInd w:val="0"/>
        <w:spacing w:after="0" w:line="240" w:lineRule="auto"/>
        <w:rPr>
          <w:rFonts w:ascii="Times New Roman,Bold" w:hAnsi="Times New Roman,Bold" w:cs="Times New Roman,Bold"/>
          <w:b/>
          <w:bCs/>
          <w:color w:val="4472C5"/>
        </w:rPr>
      </w:pPr>
      <w:r w:rsidRPr="00811BDA">
        <w:rPr>
          <w:rFonts w:ascii="Times New Roman" w:hAnsi="Times New Roman" w:cs="Times New Roman"/>
          <w:b/>
          <w:bCs/>
          <w:color w:val="4472C5"/>
        </w:rPr>
        <w:t>0.02, 0.03</w:t>
      </w:r>
      <w:r w:rsidRPr="00811BDA">
        <w:rPr>
          <w:rFonts w:ascii="Times New Roman,Bold" w:hAnsi="Times New Roman,Bold" w:cs="Times New Roman,Bold"/>
          <w:b/>
          <w:bCs/>
          <w:color w:val="4472C5"/>
        </w:rPr>
        <w:t>, 0.04, 0.05, 0.075) by setting the amount of “damaged” sequences to be those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proportions</w:t>
      </w:r>
      <w:proofErr w:type="gramEnd"/>
      <w:r w:rsidRPr="00811BDA">
        <w:rPr>
          <w:rFonts w:ascii="Times New Roman" w:hAnsi="Times New Roman" w:cs="Times New Roman"/>
          <w:b/>
          <w:bCs/>
          <w:color w:val="4472C5"/>
        </w:rPr>
        <w:t xml:space="preserve"> and </w:t>
      </w:r>
      <w:proofErr w:type="spellStart"/>
      <w:r w:rsidRPr="00811BDA">
        <w:rPr>
          <w:rFonts w:ascii="Times New Roman" w:hAnsi="Times New Roman" w:cs="Times New Roman"/>
          <w:b/>
          <w:bCs/>
          <w:color w:val="4472C5"/>
        </w:rPr>
        <w:t>analyzed</w:t>
      </w:r>
      <w:proofErr w:type="spellEnd"/>
      <w:r w:rsidRPr="00811BDA">
        <w:rPr>
          <w:rFonts w:ascii="Times New Roman" w:hAnsi="Times New Roman" w:cs="Times New Roman"/>
          <w:b/>
          <w:bCs/>
          <w:color w:val="4472C5"/>
        </w:rPr>
        <w:t xml:space="preserve"> DA57.SG when it was down-sampled to 0.25x coverage. We used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spellStart"/>
      <w:proofErr w:type="gramStart"/>
      <w:r w:rsidRPr="00811BDA">
        <w:rPr>
          <w:rFonts w:ascii="Times New Roman" w:hAnsi="Times New Roman" w:cs="Times New Roman"/>
          <w:b/>
          <w:bCs/>
          <w:i/>
          <w:iCs/>
          <w:color w:val="4472C5"/>
        </w:rPr>
        <w:t>ContamLD</w:t>
      </w:r>
      <w:proofErr w:type="spellEnd"/>
      <w:r w:rsidRPr="00811BDA">
        <w:rPr>
          <w:rFonts w:ascii="Times New Roman" w:hAnsi="Times New Roman" w:cs="Times New Roman"/>
          <w:b/>
          <w:bCs/>
          <w:i/>
          <w:iCs/>
          <w:color w:val="4472C5"/>
        </w:rPr>
        <w:t xml:space="preserve"> </w:t>
      </w:r>
      <w:r w:rsidRPr="00811BDA">
        <w:rPr>
          <w:rFonts w:ascii="Times New Roman" w:hAnsi="Times New Roman" w:cs="Times New Roman"/>
          <w:b/>
          <w:bCs/>
          <w:color w:val="4472C5"/>
        </w:rPr>
        <w:t>with both the 1240K and shotgun SNP sets and the CEU, CHB, and YRI panels.</w:t>
      </w:r>
      <w:proofErr w:type="gramEnd"/>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We found that for the CEU panel, the 1240K SNP set performed well at coverages of at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least</w:t>
      </w:r>
      <w:proofErr w:type="gramEnd"/>
      <w:r w:rsidRPr="00811BDA">
        <w:rPr>
          <w:rFonts w:ascii="Times New Roman" w:hAnsi="Times New Roman" w:cs="Times New Roman"/>
          <w:b/>
          <w:bCs/>
          <w:color w:val="4472C5"/>
        </w:rPr>
        <w:t xml:space="preserve"> 0.3x, while shotgun SNP set performed well at coverages of at least 0.2x (Reviewer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Figure 1A-F)).</w:t>
      </w:r>
      <w:proofErr w:type="gramEnd"/>
      <w:r w:rsidRPr="00811BDA">
        <w:rPr>
          <w:rFonts w:ascii="Times New Roman" w:hAnsi="Times New Roman" w:cs="Times New Roman"/>
          <w:b/>
          <w:bCs/>
          <w:color w:val="4472C5"/>
        </w:rPr>
        <w:t xml:space="preserve"> With the CHB and YRI panels the performance was poor at all levels of</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coverage</w:t>
      </w:r>
      <w:proofErr w:type="gramEnd"/>
      <w:r w:rsidRPr="00811BDA">
        <w:rPr>
          <w:rFonts w:ascii="Times New Roman" w:hAnsi="Times New Roman" w:cs="Times New Roman"/>
          <w:b/>
          <w:bCs/>
          <w:color w:val="4472C5"/>
        </w:rPr>
        <w:t xml:space="preserve"> (Reviewer Figure 1G-R) as predicted from Figure 2.</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For the damage rate simulation (Reviewer Figure 2 and Supplementary Figure 8) we show</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below</w:t>
      </w:r>
      <w:proofErr w:type="gramEnd"/>
      <w:r w:rsidRPr="00811BDA">
        <w:rPr>
          <w:rFonts w:ascii="Times New Roman" w:hAnsi="Times New Roman" w:cs="Times New Roman"/>
          <w:b/>
          <w:bCs/>
          <w:color w:val="4472C5"/>
        </w:rPr>
        <w:t xml:space="preserve"> that the power of </w:t>
      </w:r>
      <w:proofErr w:type="spellStart"/>
      <w:r w:rsidRPr="00811BDA">
        <w:rPr>
          <w:rFonts w:ascii="Times New Roman" w:hAnsi="Times New Roman" w:cs="Times New Roman"/>
          <w:b/>
          <w:bCs/>
          <w:i/>
          <w:iCs/>
          <w:color w:val="4472C5"/>
        </w:rPr>
        <w:t>ContamLD</w:t>
      </w:r>
      <w:proofErr w:type="spellEnd"/>
      <w:r w:rsidRPr="00811BDA">
        <w:rPr>
          <w:rFonts w:ascii="Times New Roman" w:hAnsi="Times New Roman" w:cs="Times New Roman"/>
          <w:b/>
          <w:bCs/>
          <w:i/>
          <w:iCs/>
          <w:color w:val="4472C5"/>
        </w:rPr>
        <w:t xml:space="preserve"> </w:t>
      </w:r>
      <w:r w:rsidRPr="00811BDA">
        <w:rPr>
          <w:rFonts w:ascii="Times New Roman" w:hAnsi="Times New Roman" w:cs="Times New Roman"/>
          <w:b/>
          <w:bCs/>
          <w:color w:val="4472C5"/>
        </w:rPr>
        <w:t>increases with increased number of damaged sequences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w:t>
      </w:r>
      <w:proofErr w:type="gramStart"/>
      <w:r w:rsidRPr="00811BDA">
        <w:rPr>
          <w:rFonts w:ascii="Times New Roman" w:hAnsi="Times New Roman" w:cs="Times New Roman"/>
          <w:b/>
          <w:bCs/>
          <w:color w:val="4472C5"/>
        </w:rPr>
        <w:t>most</w:t>
      </w:r>
      <w:proofErr w:type="gramEnd"/>
      <w:r w:rsidRPr="00811BDA">
        <w:rPr>
          <w:rFonts w:ascii="Times New Roman" w:hAnsi="Times New Roman" w:cs="Times New Roman"/>
          <w:b/>
          <w:bCs/>
          <w:color w:val="4472C5"/>
        </w:rPr>
        <w:t xml:space="preserve"> likely because the limiting factor for the power is usually the estimates based on</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lastRenderedPageBreak/>
        <w:t>damaged</w:t>
      </w:r>
      <w:proofErr w:type="gramEnd"/>
      <w:r w:rsidRPr="00811BDA">
        <w:rPr>
          <w:rFonts w:ascii="Times New Roman" w:hAnsi="Times New Roman" w:cs="Times New Roman"/>
          <w:b/>
          <w:bCs/>
          <w:color w:val="4472C5"/>
        </w:rPr>
        <w:t xml:space="preserve"> reads), though the effect was not as large as we expected. </w:t>
      </w:r>
      <w:proofErr w:type="spellStart"/>
      <w:r w:rsidRPr="00811BDA">
        <w:rPr>
          <w:rFonts w:ascii="Times New Roman" w:hAnsi="Times New Roman" w:cs="Times New Roman"/>
          <w:b/>
          <w:bCs/>
          <w:i/>
          <w:iCs/>
          <w:color w:val="4472C5"/>
        </w:rPr>
        <w:t>ContamLD</w:t>
      </w:r>
      <w:proofErr w:type="spellEnd"/>
      <w:r w:rsidRPr="00811BDA">
        <w:rPr>
          <w:rFonts w:ascii="Times New Roman" w:hAnsi="Times New Roman" w:cs="Times New Roman"/>
          <w:b/>
          <w:bCs/>
          <w:i/>
          <w:iCs/>
          <w:color w:val="4472C5"/>
        </w:rPr>
        <w:t xml:space="preserve"> </w:t>
      </w:r>
      <w:r w:rsidRPr="00811BDA">
        <w:rPr>
          <w:rFonts w:ascii="Times New Roman" w:hAnsi="Times New Roman" w:cs="Times New Roman"/>
          <w:b/>
          <w:bCs/>
          <w:color w:val="4472C5"/>
        </w:rPr>
        <w:t>worked well</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for</w:t>
      </w:r>
      <w:proofErr w:type="gramEnd"/>
      <w:r w:rsidRPr="00811BDA">
        <w:rPr>
          <w:rFonts w:ascii="Times New Roman" w:hAnsi="Times New Roman" w:cs="Times New Roman"/>
          <w:b/>
          <w:bCs/>
          <w:color w:val="4472C5"/>
        </w:rPr>
        <w:t xml:space="preserve"> the 0.25x coverage simulation at all damage rates except 0.01, which is lower than the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damage</w:t>
      </w:r>
      <w:proofErr w:type="gramEnd"/>
      <w:r w:rsidRPr="00811BDA">
        <w:rPr>
          <w:rFonts w:ascii="Times New Roman" w:hAnsi="Times New Roman" w:cs="Times New Roman"/>
          <w:b/>
          <w:bCs/>
          <w:color w:val="4472C5"/>
        </w:rPr>
        <w:t xml:space="preserve"> rate of most ancient DNA samples even after partial UDG treatment. This also</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means</w:t>
      </w:r>
      <w:proofErr w:type="gramEnd"/>
      <w:r w:rsidRPr="00811BDA">
        <w:rPr>
          <w:rFonts w:ascii="Times New Roman" w:hAnsi="Times New Roman" w:cs="Times New Roman"/>
          <w:b/>
          <w:bCs/>
          <w:color w:val="4472C5"/>
        </w:rPr>
        <w:t xml:space="preserve"> that libraries not treated with UDG will have increased power relative to libraries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from</w:t>
      </w:r>
      <w:proofErr w:type="gramEnd"/>
      <w:r w:rsidRPr="00811BDA">
        <w:rPr>
          <w:rFonts w:ascii="Times New Roman" w:hAnsi="Times New Roman" w:cs="Times New Roman"/>
          <w:b/>
          <w:bCs/>
          <w:color w:val="4472C5"/>
        </w:rPr>
        <w:t xml:space="preserve"> the same extracts not treated with UDG as discussed in the text.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However, after much discussion we decided not to put these figures in the manuscript,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because</w:t>
      </w:r>
      <w:proofErr w:type="gramEnd"/>
      <w:r w:rsidRPr="00811BDA">
        <w:rPr>
          <w:rFonts w:ascii="Times New Roman" w:hAnsi="Times New Roman" w:cs="Times New Roman"/>
          <w:b/>
          <w:bCs/>
          <w:color w:val="4472C5"/>
        </w:rPr>
        <w:t xml:space="preserve"> we believe for the analysis to be rigorous we would need to perform it for many</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dozens</w:t>
      </w:r>
      <w:proofErr w:type="gramEnd"/>
      <w:r w:rsidRPr="00811BDA">
        <w:rPr>
          <w:rFonts w:ascii="Times New Roman" w:hAnsi="Times New Roman" w:cs="Times New Roman"/>
          <w:b/>
          <w:bCs/>
          <w:color w:val="4472C5"/>
        </w:rPr>
        <w:t xml:space="preserve"> of individuals (~50-100 ideally) to determine when the contamination estimates are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significantly</w:t>
      </w:r>
      <w:proofErr w:type="gramEnd"/>
      <w:r w:rsidRPr="00811BDA">
        <w:rPr>
          <w:rFonts w:ascii="Times New Roman" w:hAnsi="Times New Roman" w:cs="Times New Roman"/>
          <w:b/>
          <w:bCs/>
          <w:color w:val="4472C5"/>
        </w:rPr>
        <w:t xml:space="preserve"> deviated (&gt;2 SEs) from the true contamination levels. The analyses presented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below</w:t>
      </w:r>
      <w:proofErr w:type="gramEnd"/>
      <w:r w:rsidRPr="00811BDA">
        <w:rPr>
          <w:rFonts w:ascii="Times New Roman" w:hAnsi="Times New Roman" w:cs="Times New Roman"/>
          <w:b/>
          <w:bCs/>
          <w:color w:val="4472C5"/>
        </w:rPr>
        <w:t xml:space="preserve"> were only for a single individual, so it is unclear whether this holds in general (for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example</w:t>
      </w:r>
      <w:proofErr w:type="gramEnd"/>
      <w:r w:rsidRPr="00811BDA">
        <w:rPr>
          <w:rFonts w:ascii="Times New Roman" w:hAnsi="Times New Roman" w:cs="Times New Roman"/>
          <w:b/>
          <w:bCs/>
          <w:color w:val="4472C5"/>
        </w:rPr>
        <w:t xml:space="preserve">, even for the lowest coverages with the CEU panel the </w:t>
      </w:r>
      <w:proofErr w:type="spellStart"/>
      <w:r w:rsidRPr="00811BDA">
        <w:rPr>
          <w:rFonts w:ascii="Times New Roman" w:hAnsi="Times New Roman" w:cs="Times New Roman"/>
          <w:b/>
          <w:bCs/>
          <w:i/>
          <w:iCs/>
          <w:color w:val="4472C5"/>
        </w:rPr>
        <w:t>ContamLD</w:t>
      </w:r>
      <w:proofErr w:type="spellEnd"/>
      <w:r w:rsidRPr="00811BDA">
        <w:rPr>
          <w:rFonts w:ascii="Times New Roman" w:hAnsi="Times New Roman" w:cs="Times New Roman"/>
          <w:b/>
          <w:bCs/>
          <w:i/>
          <w:iCs/>
          <w:color w:val="4472C5"/>
        </w:rPr>
        <w:t xml:space="preserve"> </w:t>
      </w:r>
      <w:r w:rsidRPr="00811BDA">
        <w:rPr>
          <w:rFonts w:ascii="Times New Roman" w:hAnsi="Times New Roman" w:cs="Times New Roman"/>
          <w:b/>
          <w:bCs/>
          <w:color w:val="4472C5"/>
        </w:rPr>
        <w:t>estimates were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within</w:t>
      </w:r>
      <w:proofErr w:type="gramEnd"/>
      <w:r w:rsidRPr="00811BDA">
        <w:rPr>
          <w:rFonts w:ascii="Times New Roman" w:hAnsi="Times New Roman" w:cs="Times New Roman"/>
          <w:b/>
          <w:bCs/>
          <w:color w:val="4472C5"/>
        </w:rPr>
        <w:t xml:space="preserve"> 2 SEs of the true contamination level showing there was not necessarily a systematic</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bias</w:t>
      </w:r>
      <w:proofErr w:type="gramEnd"/>
      <w:r w:rsidRPr="00811BDA">
        <w:rPr>
          <w:rFonts w:ascii="Times New Roman" w:hAnsi="Times New Roman" w:cs="Times New Roman"/>
          <w:b/>
          <w:bCs/>
          <w:color w:val="4472C5"/>
        </w:rPr>
        <w:t xml:space="preserve"> in the results at that coverage, though the standard errors were higher at the lower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coverages</w:t>
      </w:r>
      <w:proofErr w:type="gramEnd"/>
      <w:r w:rsidRPr="00811BDA">
        <w:rPr>
          <w:rFonts w:ascii="Times New Roman" w:hAnsi="Times New Roman" w:cs="Times New Roman"/>
          <w:b/>
          <w:bCs/>
          <w:color w:val="4472C5"/>
        </w:rPr>
        <w:t>). We were unfortunately unable to perform the analysis for the necessary</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number</w:t>
      </w:r>
      <w:proofErr w:type="gramEnd"/>
      <w:r w:rsidRPr="00811BDA">
        <w:rPr>
          <w:rFonts w:ascii="Times New Roman" w:hAnsi="Times New Roman" w:cs="Times New Roman"/>
          <w:b/>
          <w:bCs/>
          <w:color w:val="4472C5"/>
        </w:rPr>
        <w:t xml:space="preserve"> of individuals due to the enormous computational requirements it would involve.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Nevertheless, we believe the results previously in the manuscript show the relevant findings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present</w:t>
      </w:r>
      <w:proofErr w:type="gramEnd"/>
      <w:r w:rsidRPr="00811BDA">
        <w:rPr>
          <w:rFonts w:ascii="Times New Roman" w:hAnsi="Times New Roman" w:cs="Times New Roman"/>
          <w:b/>
          <w:bCs/>
          <w:color w:val="4472C5"/>
        </w:rPr>
        <w:t xml:space="preserve"> in these analyses. On a practical level, as coverage becomes low and standard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errors</w:t>
      </w:r>
      <w:proofErr w:type="gramEnd"/>
      <w:r w:rsidRPr="00811BDA">
        <w:rPr>
          <w:rFonts w:ascii="Times New Roman" w:hAnsi="Times New Roman" w:cs="Times New Roman"/>
          <w:b/>
          <w:bCs/>
          <w:color w:val="4472C5"/>
        </w:rPr>
        <w:t xml:space="preserve"> increase, the estimates naturally become less reliable (e.g. if the standard errors are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over</w:t>
      </w:r>
      <w:proofErr w:type="gramEnd"/>
      <w:r w:rsidRPr="00811BDA">
        <w:rPr>
          <w:rFonts w:ascii="Times New Roman" w:hAnsi="Times New Roman" w:cs="Times New Roman"/>
          <w:b/>
          <w:bCs/>
          <w:color w:val="4472C5"/>
        </w:rPr>
        <w:t xml:space="preserve"> 3 percent, then the confidence interval for the estimates could be beyond levels the</w:t>
      </w:r>
    </w:p>
    <w:p w:rsid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user</w:t>
      </w:r>
      <w:proofErr w:type="gramEnd"/>
      <w:r w:rsidRPr="00811BDA">
        <w:rPr>
          <w:rFonts w:ascii="Times New Roman" w:hAnsi="Times New Roman" w:cs="Times New Roman"/>
          <w:b/>
          <w:bCs/>
          <w:color w:val="4472C5"/>
        </w:rPr>
        <w:t xml:space="preserve"> is willing to accept).</w:t>
      </w:r>
    </w:p>
    <w:p w:rsidR="00811BDA" w:rsidRDefault="00811BDA" w:rsidP="00811BDA">
      <w:pPr>
        <w:autoSpaceDE w:val="0"/>
        <w:autoSpaceDN w:val="0"/>
        <w:adjustRightInd w:val="0"/>
        <w:spacing w:after="0" w:line="240" w:lineRule="auto"/>
        <w:rPr>
          <w:rFonts w:ascii="Times New Roman" w:hAnsi="Times New Roman" w:cs="Times New Roman"/>
          <w:b/>
          <w:bCs/>
          <w:color w:val="4472C5"/>
        </w:rPr>
      </w:pP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Pr>
          <w:rFonts w:ascii="Times New Roman" w:hAnsi="Times New Roman" w:cs="Times New Roman"/>
          <w:b/>
          <w:bCs/>
          <w:noProof/>
          <w:color w:val="4472C5"/>
          <w:lang w:eastAsia="en-GB"/>
        </w:rPr>
        <w:drawing>
          <wp:inline distT="0" distB="0" distL="0" distR="0">
            <wp:extent cx="5731510" cy="318811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188116"/>
                    </a:xfrm>
                    <a:prstGeom prst="rect">
                      <a:avLst/>
                    </a:prstGeom>
                    <a:noFill/>
                    <a:ln>
                      <a:noFill/>
                    </a:ln>
                  </pic:spPr>
                </pic:pic>
              </a:graphicData>
            </a:graphic>
          </wp:inline>
        </w:drawing>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b/>
          <w:bCs/>
          <w:color w:val="000000"/>
        </w:rPr>
        <w:t>Reviewer Figure 1.</w:t>
      </w:r>
      <w:proofErr w:type="gramEnd"/>
      <w:r w:rsidRPr="00811BDA">
        <w:rPr>
          <w:rFonts w:ascii="Times New Roman" w:hAnsi="Times New Roman" w:cs="Times New Roman"/>
          <w:b/>
          <w:bCs/>
          <w:color w:val="000000"/>
        </w:rPr>
        <w:t xml:space="preserve"> </w:t>
      </w:r>
      <w:proofErr w:type="spellStart"/>
      <w:r w:rsidRPr="00811BDA">
        <w:rPr>
          <w:rFonts w:ascii="Times New Roman" w:hAnsi="Times New Roman" w:cs="Times New Roman"/>
          <w:b/>
          <w:bCs/>
          <w:i/>
          <w:iCs/>
          <w:color w:val="000000"/>
        </w:rPr>
        <w:t>ContamLD</w:t>
      </w:r>
      <w:proofErr w:type="spellEnd"/>
      <w:r w:rsidRPr="00811BDA">
        <w:rPr>
          <w:rFonts w:ascii="Times New Roman" w:hAnsi="Times New Roman" w:cs="Times New Roman"/>
          <w:b/>
          <w:bCs/>
          <w:i/>
          <w:iCs/>
          <w:color w:val="000000"/>
        </w:rPr>
        <w:t xml:space="preserve"> </w:t>
      </w:r>
      <w:r w:rsidRPr="00811BDA">
        <w:rPr>
          <w:rFonts w:ascii="Times New Roman" w:hAnsi="Times New Roman" w:cs="Times New Roman"/>
          <w:b/>
          <w:bCs/>
          <w:color w:val="000000"/>
        </w:rPr>
        <w:t xml:space="preserve">estimates with an ancient individual contaminated with another ancient individual at different coverages. </w:t>
      </w:r>
      <w:r w:rsidRPr="00811BDA">
        <w:rPr>
          <w:rFonts w:ascii="Times New Roman" w:hAnsi="Times New Roman" w:cs="Times New Roman"/>
          <w:color w:val="000000"/>
        </w:rPr>
        <w:t>The target</w:t>
      </w:r>
      <w:r>
        <w:rPr>
          <w:rFonts w:ascii="Times New Roman" w:hAnsi="Times New Roman" w:cs="Times New Roman"/>
          <w:color w:val="000000"/>
        </w:rPr>
        <w:t xml:space="preserve"> </w:t>
      </w:r>
      <w:r w:rsidRPr="00811BDA">
        <w:rPr>
          <w:rFonts w:ascii="Times New Roman" w:hAnsi="Times New Roman" w:cs="Times New Roman"/>
          <w:color w:val="000000"/>
        </w:rPr>
        <w:t>individual was ancient individual DA57.SG (a Saka culture individual from the Tian Shan mountains of mostly West Eurasian-related ancestry), and the</w:t>
      </w:r>
      <w:r>
        <w:rPr>
          <w:rFonts w:ascii="Times New Roman" w:hAnsi="Times New Roman" w:cs="Times New Roman"/>
          <w:color w:val="000000"/>
        </w:rPr>
        <w:t xml:space="preserve"> </w:t>
      </w:r>
      <w:r w:rsidRPr="00811BDA">
        <w:rPr>
          <w:rFonts w:ascii="Times New Roman" w:hAnsi="Times New Roman" w:cs="Times New Roman"/>
          <w:color w:val="000000"/>
        </w:rPr>
        <w:t>contaminating individual was an ancient Iberian (I10895) for the 1240K SNP set and a present day French individual for the shotgun SNP set. The coverages</w:t>
      </w:r>
      <w:r>
        <w:rPr>
          <w:rFonts w:ascii="Times New Roman" w:hAnsi="Times New Roman" w:cs="Times New Roman"/>
          <w:color w:val="000000"/>
        </w:rPr>
        <w:t xml:space="preserve"> </w:t>
      </w:r>
      <w:r w:rsidRPr="00811BDA">
        <w:rPr>
          <w:rFonts w:ascii="Times New Roman" w:hAnsi="Times New Roman" w:cs="Times New Roman"/>
          <w:color w:val="000000"/>
        </w:rPr>
        <w:t xml:space="preserve">were simulated as </w:t>
      </w:r>
      <w:r w:rsidRPr="00811BDA">
        <w:rPr>
          <w:rFonts w:ascii="Times New Roman" w:hAnsi="Times New Roman" w:cs="Times New Roman"/>
          <w:b/>
          <w:bCs/>
          <w:color w:val="000000"/>
        </w:rPr>
        <w:t xml:space="preserve">(A) </w:t>
      </w:r>
      <w:r w:rsidRPr="00811BDA">
        <w:rPr>
          <w:rFonts w:ascii="Times New Roman" w:hAnsi="Times New Roman" w:cs="Times New Roman"/>
          <w:color w:val="000000"/>
        </w:rPr>
        <w:t xml:space="preserve">0.1x, </w:t>
      </w:r>
      <w:r w:rsidRPr="00811BDA">
        <w:rPr>
          <w:rFonts w:ascii="Times New Roman" w:hAnsi="Times New Roman" w:cs="Times New Roman"/>
          <w:b/>
          <w:bCs/>
          <w:color w:val="000000"/>
        </w:rPr>
        <w:t xml:space="preserve">(B) </w:t>
      </w:r>
      <w:r w:rsidRPr="00811BDA">
        <w:rPr>
          <w:rFonts w:ascii="Times New Roman" w:hAnsi="Times New Roman" w:cs="Times New Roman"/>
          <w:color w:val="000000"/>
        </w:rPr>
        <w:t xml:space="preserve">0.2x, </w:t>
      </w:r>
      <w:r w:rsidRPr="00811BDA">
        <w:rPr>
          <w:rFonts w:ascii="Times New Roman" w:hAnsi="Times New Roman" w:cs="Times New Roman"/>
          <w:b/>
          <w:bCs/>
          <w:color w:val="000000"/>
        </w:rPr>
        <w:t xml:space="preserve">(C) </w:t>
      </w:r>
      <w:r w:rsidRPr="00811BDA">
        <w:rPr>
          <w:rFonts w:ascii="Times New Roman" w:hAnsi="Times New Roman" w:cs="Times New Roman"/>
          <w:color w:val="000000"/>
        </w:rPr>
        <w:t xml:space="preserve">0.3x, </w:t>
      </w:r>
      <w:r w:rsidRPr="00811BDA">
        <w:rPr>
          <w:rFonts w:ascii="Times New Roman" w:hAnsi="Times New Roman" w:cs="Times New Roman"/>
          <w:b/>
          <w:bCs/>
          <w:color w:val="000000"/>
        </w:rPr>
        <w:t xml:space="preserve">(D) </w:t>
      </w:r>
      <w:r w:rsidRPr="00811BDA">
        <w:rPr>
          <w:rFonts w:ascii="Times New Roman" w:hAnsi="Times New Roman" w:cs="Times New Roman"/>
          <w:color w:val="000000"/>
        </w:rPr>
        <w:t xml:space="preserve">0.4x, </w:t>
      </w:r>
      <w:r w:rsidRPr="00811BDA">
        <w:rPr>
          <w:rFonts w:ascii="Times New Roman" w:hAnsi="Times New Roman" w:cs="Times New Roman"/>
          <w:b/>
          <w:bCs/>
          <w:color w:val="000000"/>
        </w:rPr>
        <w:t xml:space="preserve">(E) </w:t>
      </w:r>
      <w:r w:rsidRPr="00811BDA">
        <w:rPr>
          <w:rFonts w:ascii="Times New Roman" w:hAnsi="Times New Roman" w:cs="Times New Roman"/>
          <w:color w:val="000000"/>
        </w:rPr>
        <w:t xml:space="preserve">0.5x, </w:t>
      </w:r>
      <w:r w:rsidRPr="00811BDA">
        <w:rPr>
          <w:rFonts w:ascii="Times New Roman" w:hAnsi="Times New Roman" w:cs="Times New Roman"/>
          <w:b/>
          <w:bCs/>
          <w:color w:val="000000"/>
        </w:rPr>
        <w:t xml:space="preserve">(F) </w:t>
      </w:r>
      <w:r w:rsidRPr="00811BDA">
        <w:rPr>
          <w:rFonts w:ascii="Times New Roman" w:hAnsi="Times New Roman" w:cs="Times New Roman"/>
          <w:color w:val="000000"/>
        </w:rPr>
        <w:t xml:space="preserve">0.75x, and </w:t>
      </w:r>
      <w:r w:rsidRPr="00811BDA">
        <w:rPr>
          <w:rFonts w:ascii="Times New Roman" w:hAnsi="Times New Roman" w:cs="Times New Roman"/>
          <w:b/>
          <w:bCs/>
          <w:color w:val="000000"/>
        </w:rPr>
        <w:t xml:space="preserve">(G) </w:t>
      </w:r>
      <w:r w:rsidRPr="00811BDA">
        <w:rPr>
          <w:rFonts w:ascii="Times New Roman" w:hAnsi="Times New Roman" w:cs="Times New Roman"/>
          <w:color w:val="000000"/>
        </w:rPr>
        <w:t xml:space="preserve">1x using the CEU panel, and the same coverages using the </w:t>
      </w:r>
      <w:r w:rsidRPr="00811BDA">
        <w:rPr>
          <w:rFonts w:ascii="Times New Roman" w:hAnsi="Times New Roman" w:cs="Times New Roman"/>
          <w:b/>
          <w:bCs/>
          <w:color w:val="000000"/>
        </w:rPr>
        <w:t xml:space="preserve">(G-L) </w:t>
      </w:r>
      <w:r w:rsidRPr="00811BDA">
        <w:rPr>
          <w:rFonts w:ascii="Times New Roman" w:hAnsi="Times New Roman" w:cs="Times New Roman"/>
          <w:color w:val="000000"/>
        </w:rPr>
        <w:t xml:space="preserve">CHB and </w:t>
      </w:r>
      <w:r w:rsidRPr="00811BDA">
        <w:rPr>
          <w:rFonts w:ascii="Times New Roman" w:hAnsi="Times New Roman" w:cs="Times New Roman"/>
          <w:b/>
          <w:bCs/>
          <w:color w:val="000000"/>
        </w:rPr>
        <w:t>(M-R)</w:t>
      </w:r>
      <w:r>
        <w:rPr>
          <w:rFonts w:ascii="Times New Roman" w:hAnsi="Times New Roman" w:cs="Times New Roman"/>
          <w:b/>
          <w:bCs/>
          <w:color w:val="000000"/>
        </w:rPr>
        <w:t xml:space="preserve"> </w:t>
      </w:r>
      <w:r w:rsidRPr="00811BDA">
        <w:rPr>
          <w:rFonts w:ascii="Times New Roman" w:hAnsi="Times New Roman" w:cs="Times New Roman"/>
          <w:color w:val="000000"/>
        </w:rPr>
        <w:t>YRI panels.</w:t>
      </w:r>
    </w:p>
    <w:p w:rsidR="00811BDA" w:rsidRDefault="00811BDA" w:rsidP="00811BDA">
      <w:pPr>
        <w:autoSpaceDE w:val="0"/>
        <w:autoSpaceDN w:val="0"/>
        <w:adjustRightInd w:val="0"/>
        <w:spacing w:after="0" w:line="240" w:lineRule="auto"/>
        <w:rPr>
          <w:rFonts w:ascii="Calibri" w:hAnsi="Calibri" w:cs="Calibri"/>
          <w:color w:val="000000"/>
        </w:rPr>
      </w:pPr>
    </w:p>
    <w:p w:rsidR="00811BDA" w:rsidRPr="00811BDA" w:rsidRDefault="00811BDA" w:rsidP="00811BDA">
      <w:pPr>
        <w:autoSpaceDE w:val="0"/>
        <w:autoSpaceDN w:val="0"/>
        <w:adjustRightInd w:val="0"/>
        <w:spacing w:after="0" w:line="240" w:lineRule="auto"/>
        <w:rPr>
          <w:rFonts w:ascii="Calibri" w:hAnsi="Calibri" w:cs="Calibri"/>
          <w:color w:val="000000"/>
        </w:rPr>
      </w:pPr>
      <w:r>
        <w:rPr>
          <w:rFonts w:ascii="Calibri" w:hAnsi="Calibri" w:cs="Calibri"/>
          <w:noProof/>
          <w:color w:val="000000"/>
          <w:lang w:eastAsia="en-GB"/>
        </w:rPr>
        <w:lastRenderedPageBreak/>
        <w:drawing>
          <wp:inline distT="0" distB="0" distL="0" distR="0">
            <wp:extent cx="5731510" cy="3293074"/>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93074"/>
                    </a:xfrm>
                    <a:prstGeom prst="rect">
                      <a:avLst/>
                    </a:prstGeom>
                    <a:noFill/>
                    <a:ln>
                      <a:noFill/>
                    </a:ln>
                  </pic:spPr>
                </pic:pic>
              </a:graphicData>
            </a:graphic>
          </wp:inline>
        </w:drawing>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b/>
          <w:bCs/>
          <w:color w:val="000000"/>
        </w:rPr>
        <w:t>Reviewer Figure 2.</w:t>
      </w:r>
      <w:proofErr w:type="gramEnd"/>
      <w:r w:rsidRPr="00811BDA">
        <w:rPr>
          <w:rFonts w:ascii="Times New Roman" w:hAnsi="Times New Roman" w:cs="Times New Roman"/>
          <w:b/>
          <w:bCs/>
          <w:color w:val="000000"/>
        </w:rPr>
        <w:t xml:space="preserve"> </w:t>
      </w:r>
      <w:proofErr w:type="spellStart"/>
      <w:r w:rsidRPr="00811BDA">
        <w:rPr>
          <w:rFonts w:ascii="Times New Roman" w:hAnsi="Times New Roman" w:cs="Times New Roman"/>
          <w:b/>
          <w:bCs/>
          <w:i/>
          <w:iCs/>
          <w:color w:val="000000"/>
        </w:rPr>
        <w:t>ContamLD</w:t>
      </w:r>
      <w:proofErr w:type="spellEnd"/>
      <w:r w:rsidRPr="00811BDA">
        <w:rPr>
          <w:rFonts w:ascii="Times New Roman" w:hAnsi="Times New Roman" w:cs="Times New Roman"/>
          <w:b/>
          <w:bCs/>
          <w:i/>
          <w:iCs/>
          <w:color w:val="000000"/>
        </w:rPr>
        <w:t xml:space="preserve"> </w:t>
      </w:r>
      <w:r w:rsidRPr="00811BDA">
        <w:rPr>
          <w:rFonts w:ascii="Times New Roman" w:hAnsi="Times New Roman" w:cs="Times New Roman"/>
          <w:b/>
          <w:bCs/>
          <w:color w:val="000000"/>
        </w:rPr>
        <w:t xml:space="preserve">estimates with an ancient individual contaminated with another ancient individual at different damage rates. </w:t>
      </w:r>
      <w:r w:rsidRPr="00811BDA">
        <w:rPr>
          <w:rFonts w:ascii="Times New Roman" w:hAnsi="Times New Roman" w:cs="Times New Roman"/>
          <w:color w:val="000000"/>
        </w:rPr>
        <w:t>The target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individual</w:t>
      </w:r>
      <w:proofErr w:type="gramEnd"/>
      <w:r w:rsidRPr="00811BDA">
        <w:rPr>
          <w:rFonts w:ascii="Times New Roman" w:hAnsi="Times New Roman" w:cs="Times New Roman"/>
          <w:color w:val="000000"/>
        </w:rPr>
        <w:t xml:space="preserve"> was a 0.25x coverage ancient West Eurasian-related individual (DA57.SG), and the contaminating individual was an ancient Iberian (I10895).</w:t>
      </w:r>
      <w:r w:rsidRPr="00811BDA">
        <w:rPr>
          <w:rFonts w:ascii="Times New Roman" w:hAnsi="Times New Roman" w:cs="Times New Roman"/>
          <w:color w:val="000000"/>
        </w:rPr>
        <w:t xml:space="preserve"> </w:t>
      </w:r>
      <w:proofErr w:type="spellStart"/>
      <w:r w:rsidRPr="00811BDA">
        <w:rPr>
          <w:rFonts w:ascii="Times New Roman" w:hAnsi="Times New Roman" w:cs="Times New Roman"/>
          <w:i/>
          <w:iCs/>
          <w:color w:val="000000"/>
        </w:rPr>
        <w:t>ContamLD</w:t>
      </w:r>
      <w:proofErr w:type="spellEnd"/>
      <w:r w:rsidRPr="00811BDA">
        <w:rPr>
          <w:rFonts w:ascii="Times New Roman" w:hAnsi="Times New Roman" w:cs="Times New Roman"/>
          <w:i/>
          <w:iCs/>
          <w:color w:val="000000"/>
        </w:rPr>
        <w:t xml:space="preserve"> </w:t>
      </w:r>
      <w:r w:rsidRPr="00811BDA">
        <w:rPr>
          <w:rFonts w:ascii="Times New Roman" w:hAnsi="Times New Roman" w:cs="Times New Roman"/>
          <w:color w:val="000000"/>
        </w:rPr>
        <w:t xml:space="preserve">was run with the 1240K SNP set with the CEU panel. The damaged sequences were simulated as </w:t>
      </w:r>
      <w:r w:rsidRPr="00811BDA">
        <w:rPr>
          <w:rFonts w:ascii="Times New Roman" w:hAnsi="Times New Roman" w:cs="Times New Roman"/>
          <w:b/>
          <w:bCs/>
          <w:color w:val="000000"/>
        </w:rPr>
        <w:t xml:space="preserve">(A) </w:t>
      </w:r>
      <w:r w:rsidRPr="00811BDA">
        <w:rPr>
          <w:rFonts w:ascii="Times New Roman" w:hAnsi="Times New Roman" w:cs="Times New Roman"/>
          <w:color w:val="000000"/>
        </w:rPr>
        <w:t xml:space="preserve">0.01, </w:t>
      </w:r>
      <w:r w:rsidRPr="00811BDA">
        <w:rPr>
          <w:rFonts w:ascii="Times New Roman" w:hAnsi="Times New Roman" w:cs="Times New Roman"/>
          <w:b/>
          <w:bCs/>
          <w:color w:val="000000"/>
        </w:rPr>
        <w:t xml:space="preserve">(B) </w:t>
      </w:r>
      <w:r w:rsidRPr="00811BDA">
        <w:rPr>
          <w:rFonts w:ascii="Times New Roman" w:hAnsi="Times New Roman" w:cs="Times New Roman"/>
          <w:color w:val="000000"/>
        </w:rPr>
        <w:t xml:space="preserve">0.02, </w:t>
      </w:r>
      <w:r w:rsidRPr="00811BDA">
        <w:rPr>
          <w:rFonts w:ascii="Times New Roman" w:hAnsi="Times New Roman" w:cs="Times New Roman"/>
          <w:b/>
          <w:bCs/>
          <w:color w:val="000000"/>
        </w:rPr>
        <w:t xml:space="preserve">(C) </w:t>
      </w:r>
      <w:r w:rsidRPr="00811BDA">
        <w:rPr>
          <w:rFonts w:ascii="Times New Roman" w:hAnsi="Times New Roman" w:cs="Times New Roman"/>
          <w:color w:val="000000"/>
        </w:rPr>
        <w:t xml:space="preserve">0.03, </w:t>
      </w:r>
      <w:r w:rsidRPr="00811BDA">
        <w:rPr>
          <w:rFonts w:ascii="Times New Roman" w:hAnsi="Times New Roman" w:cs="Times New Roman"/>
          <w:b/>
          <w:bCs/>
          <w:color w:val="000000"/>
        </w:rPr>
        <w:t xml:space="preserve">(D) </w:t>
      </w:r>
      <w:r w:rsidRPr="00811BDA">
        <w:rPr>
          <w:rFonts w:ascii="Times New Roman" w:hAnsi="Times New Roman" w:cs="Times New Roman"/>
          <w:color w:val="000000"/>
        </w:rPr>
        <w:t xml:space="preserve">0.04, </w:t>
      </w:r>
      <w:r w:rsidRPr="00811BDA">
        <w:rPr>
          <w:rFonts w:ascii="Times New Roman" w:hAnsi="Times New Roman" w:cs="Times New Roman"/>
          <w:b/>
          <w:bCs/>
          <w:color w:val="000000"/>
        </w:rPr>
        <w:t xml:space="preserve">(E) </w:t>
      </w:r>
      <w:r w:rsidRPr="00811BDA">
        <w:rPr>
          <w:rFonts w:ascii="Times New Roman" w:hAnsi="Times New Roman" w:cs="Times New Roman"/>
          <w:color w:val="000000"/>
        </w:rPr>
        <w:t>0.05, and</w:t>
      </w:r>
      <w:r w:rsidRPr="00811BDA">
        <w:rPr>
          <w:rFonts w:ascii="Times New Roman" w:hAnsi="Times New Roman" w:cs="Times New Roman"/>
          <w:color w:val="000000"/>
        </w:rPr>
        <w:t xml:space="preserve"> </w:t>
      </w:r>
      <w:r w:rsidRPr="00811BDA">
        <w:rPr>
          <w:rFonts w:ascii="Times New Roman" w:hAnsi="Times New Roman" w:cs="Times New Roman"/>
          <w:b/>
          <w:bCs/>
          <w:color w:val="000000"/>
        </w:rPr>
        <w:t xml:space="preserve">(F) </w:t>
      </w:r>
      <w:r w:rsidRPr="00811BDA">
        <w:rPr>
          <w:rFonts w:ascii="Times New Roman" w:hAnsi="Times New Roman" w:cs="Times New Roman"/>
          <w:color w:val="000000"/>
        </w:rPr>
        <w:t>0.075.</w:t>
      </w:r>
    </w:p>
    <w:p w:rsidR="00811BDA" w:rsidRPr="00811BDA" w:rsidRDefault="00811BDA" w:rsidP="00811BDA">
      <w:pPr>
        <w:autoSpaceDE w:val="0"/>
        <w:autoSpaceDN w:val="0"/>
        <w:adjustRightInd w:val="0"/>
        <w:spacing w:after="0" w:line="240" w:lineRule="auto"/>
        <w:rPr>
          <w:rFonts w:ascii="Calibri" w:hAnsi="Calibri" w:cs="Calibri"/>
          <w:color w:val="000000"/>
        </w:rPr>
      </w:pP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Minor concerns: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Line 188: you're missing the word "could" before "be"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This has been corrected.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In the introduction, you could also cite Moreno-</w:t>
      </w:r>
      <w:proofErr w:type="spellStart"/>
      <w:r w:rsidRPr="00811BDA">
        <w:rPr>
          <w:rFonts w:ascii="Times New Roman" w:hAnsi="Times New Roman" w:cs="Times New Roman"/>
          <w:color w:val="000000"/>
        </w:rPr>
        <w:t>Mayar</w:t>
      </w:r>
      <w:proofErr w:type="spellEnd"/>
      <w:r w:rsidRPr="00811BDA">
        <w:rPr>
          <w:rFonts w:ascii="Times New Roman" w:hAnsi="Times New Roman" w:cs="Times New Roman"/>
          <w:color w:val="000000"/>
        </w:rPr>
        <w:t xml:space="preserve"> et al. 2020</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w:t>
      </w:r>
      <w:r w:rsidRPr="00811BDA">
        <w:rPr>
          <w:rFonts w:ascii="Times New Roman" w:hAnsi="Times New Roman" w:cs="Times New Roman"/>
          <w:color w:val="0000FF"/>
        </w:rPr>
        <w:t>https://academic.oup.com/bioinformatics/article/36/3/828/5554699</w:t>
      </w:r>
      <w:r w:rsidRPr="00811BDA">
        <w:rPr>
          <w:rFonts w:ascii="Times New Roman" w:hAnsi="Times New Roman" w:cs="Times New Roman"/>
          <w:color w:val="000000"/>
        </w:rPr>
        <w:t>), and, if possible, see if you</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can</w:t>
      </w:r>
      <w:proofErr w:type="gramEnd"/>
      <w:r w:rsidRPr="00811BDA">
        <w:rPr>
          <w:rFonts w:ascii="Times New Roman" w:hAnsi="Times New Roman" w:cs="Times New Roman"/>
          <w:color w:val="000000"/>
        </w:rPr>
        <w:t xml:space="preserve"> compare their method with your method (obviously just for males).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Thanks for drawing our attention to this method, which we now cite in the revised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introduction</w:t>
      </w:r>
      <w:proofErr w:type="gramEnd"/>
      <w:r w:rsidRPr="00811BDA">
        <w:rPr>
          <w:rFonts w:ascii="Times New Roman" w:hAnsi="Times New Roman" w:cs="Times New Roman"/>
          <w:b/>
          <w:bCs/>
          <w:color w:val="4472C5"/>
        </w:rPr>
        <w:t>. On reflection we decided not to add an analysis comparing the results of their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method</w:t>
      </w:r>
      <w:proofErr w:type="gramEnd"/>
      <w:r w:rsidRPr="00811BDA">
        <w:rPr>
          <w:rFonts w:ascii="Times New Roman" w:hAnsi="Times New Roman" w:cs="Times New Roman"/>
          <w:b/>
          <w:bCs/>
          <w:color w:val="4472C5"/>
        </w:rPr>
        <w:t xml:space="preserve"> to ours, as in our experience ANGSD works well at the coverages we used for our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validation</w:t>
      </w:r>
      <w:proofErr w:type="gramEnd"/>
      <w:r w:rsidRPr="00811BDA">
        <w:rPr>
          <w:rFonts w:ascii="Times New Roman" w:hAnsi="Times New Roman" w:cs="Times New Roman"/>
          <w:b/>
          <w:bCs/>
          <w:color w:val="4472C5"/>
        </w:rPr>
        <w:t xml:space="preserve"> analyses. The new Moreno-</w:t>
      </w:r>
      <w:proofErr w:type="spellStart"/>
      <w:r w:rsidRPr="00811BDA">
        <w:rPr>
          <w:rFonts w:ascii="Times New Roman" w:hAnsi="Times New Roman" w:cs="Times New Roman"/>
          <w:b/>
          <w:bCs/>
          <w:color w:val="4472C5"/>
        </w:rPr>
        <w:t>Mayar</w:t>
      </w:r>
      <w:proofErr w:type="spellEnd"/>
      <w:r w:rsidRPr="00811BDA">
        <w:rPr>
          <w:rFonts w:ascii="Times New Roman" w:hAnsi="Times New Roman" w:cs="Times New Roman"/>
          <w:b/>
          <w:bCs/>
          <w:color w:val="4472C5"/>
        </w:rPr>
        <w:t xml:space="preserve"> et al. 2020 method</w:t>
      </w:r>
      <w:r w:rsidRPr="00811BDA">
        <w:rPr>
          <w:rFonts w:ascii="Times New Roman,Bold" w:hAnsi="Times New Roman,Bold" w:cs="Times New Roman,Bold"/>
          <w:b/>
          <w:bCs/>
          <w:color w:val="4472C5"/>
        </w:rPr>
        <w:t>—</w:t>
      </w:r>
      <w:r w:rsidRPr="00811BDA">
        <w:rPr>
          <w:rFonts w:ascii="Times New Roman" w:hAnsi="Times New Roman" w:cs="Times New Roman"/>
          <w:b/>
          <w:bCs/>
          <w:color w:val="4472C5"/>
        </w:rPr>
        <w:t>while an advance relative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to</w:t>
      </w:r>
      <w:proofErr w:type="gramEnd"/>
      <w:r w:rsidRPr="00811BDA">
        <w:rPr>
          <w:rFonts w:ascii="Times New Roman" w:hAnsi="Times New Roman" w:cs="Times New Roman"/>
          <w:b/>
          <w:bCs/>
          <w:color w:val="4472C5"/>
        </w:rPr>
        <w:t xml:space="preserve"> ANGSD</w:t>
      </w:r>
      <w:r w:rsidRPr="00811BDA">
        <w:rPr>
          <w:rFonts w:ascii="Times New Roman,Bold" w:hAnsi="Times New Roman,Bold" w:cs="Times New Roman,Bold"/>
          <w:b/>
          <w:bCs/>
          <w:color w:val="4472C5"/>
        </w:rPr>
        <w:t>—</w:t>
      </w:r>
      <w:r w:rsidRPr="00811BDA">
        <w:rPr>
          <w:rFonts w:ascii="Times New Roman" w:hAnsi="Times New Roman" w:cs="Times New Roman"/>
          <w:b/>
          <w:bCs/>
          <w:color w:val="4472C5"/>
        </w:rPr>
        <w:t>like ANGSD still has the limitation that it only works for males. The primary</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advance</w:t>
      </w:r>
      <w:proofErr w:type="gramEnd"/>
      <w:r w:rsidRPr="00811BDA">
        <w:rPr>
          <w:rFonts w:ascii="Times New Roman" w:hAnsi="Times New Roman" w:cs="Times New Roman"/>
          <w:b/>
          <w:bCs/>
          <w:color w:val="4472C5"/>
        </w:rPr>
        <w:t xml:space="preserve"> of our method is to be able to measure contamination in ancient female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individuals</w:t>
      </w:r>
      <w:proofErr w:type="gramEnd"/>
      <w:r w:rsidRPr="00811BDA">
        <w:rPr>
          <w:rFonts w:ascii="Times New Roman" w:hAnsi="Times New Roman" w:cs="Times New Roman"/>
          <w:b/>
          <w:bCs/>
          <w:color w:val="4472C5"/>
        </w:rPr>
        <w:t>, and we make no claim of outperforming ANGSD (the most commonly tool for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assessing</w:t>
      </w:r>
      <w:proofErr w:type="gramEnd"/>
      <w:r w:rsidRPr="00811BDA">
        <w:rPr>
          <w:rFonts w:ascii="Times New Roman" w:hAnsi="Times New Roman" w:cs="Times New Roman"/>
          <w:b/>
          <w:bCs/>
          <w:color w:val="4472C5"/>
        </w:rPr>
        <w:t xml:space="preserve"> nuclear DNA contamination) in males, so we did not feel it was critical for the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present</w:t>
      </w:r>
      <w:proofErr w:type="gramEnd"/>
      <w:r w:rsidRPr="00811BDA">
        <w:rPr>
          <w:rFonts w:ascii="Times New Roman" w:hAnsi="Times New Roman" w:cs="Times New Roman"/>
          <w:b/>
          <w:bCs/>
          <w:color w:val="4472C5"/>
        </w:rPr>
        <w:t xml:space="preserve"> study to add this comparison.</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In the introduction, I would also mention Philip Johnson's method from the Neanderthal genome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paper</w:t>
      </w:r>
      <w:proofErr w:type="gramEnd"/>
      <w:r w:rsidRPr="00811BDA">
        <w:rPr>
          <w:rFonts w:ascii="Times New Roman" w:hAnsi="Times New Roman" w:cs="Times New Roman"/>
          <w:color w:val="000000"/>
        </w:rPr>
        <w:t>. My work in DICE built heavily on his approach.</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We have now mentioned this method in the introduction.</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In line 605, are you doing this over a grid of alpha parameters? If so, how fine-scaled is the grid?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 xml:space="preserve">We have now specified that this is done over a grid of </w:t>
      </w:r>
      <w:r w:rsidRPr="00811BDA">
        <w:rPr>
          <w:rFonts w:ascii="Calibri,Italic" w:hAnsi="Calibri,Italic" w:cs="Calibri,Italic"/>
          <w:i/>
          <w:iCs/>
          <w:color w:val="000000"/>
        </w:rPr>
        <w:t>α</w:t>
      </w:r>
      <w:r w:rsidRPr="00811BDA">
        <w:rPr>
          <w:rFonts w:ascii="Calibri" w:hAnsi="Calibri" w:cs="Calibri"/>
          <w:color w:val="000000"/>
        </w:rPr>
        <w:t xml:space="preserve">′ </w:t>
      </w:r>
      <w:r w:rsidRPr="00811BDA">
        <w:rPr>
          <w:rFonts w:ascii="Times New Roman" w:hAnsi="Times New Roman" w:cs="Times New Roman"/>
          <w:b/>
          <w:bCs/>
          <w:color w:val="4472C5"/>
        </w:rPr>
        <w:t>scaled by intervals of 0.0001.</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 xml:space="preserve">Signed: Fernando </w:t>
      </w:r>
      <w:proofErr w:type="spellStart"/>
      <w:r w:rsidRPr="00811BDA">
        <w:rPr>
          <w:rFonts w:ascii="Times New Roman" w:hAnsi="Times New Roman" w:cs="Times New Roman"/>
          <w:color w:val="000000"/>
        </w:rPr>
        <w:t>Racimo</w:t>
      </w:r>
      <w:proofErr w:type="spellEnd"/>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 xml:space="preserve">Reviewer #2: Nakatsuka describe a program, </w:t>
      </w:r>
      <w:proofErr w:type="spellStart"/>
      <w:r w:rsidRPr="00811BDA">
        <w:rPr>
          <w:rFonts w:ascii="Times New Roman" w:hAnsi="Times New Roman" w:cs="Times New Roman"/>
          <w:color w:val="000000"/>
        </w:rPr>
        <w:t>contamLD</w:t>
      </w:r>
      <w:proofErr w:type="spellEnd"/>
      <w:r w:rsidRPr="00811BDA">
        <w:rPr>
          <w:rFonts w:ascii="Times New Roman" w:hAnsi="Times New Roman" w:cs="Times New Roman"/>
          <w:color w:val="000000"/>
        </w:rPr>
        <w:t>, designed to address a specific and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important</w:t>
      </w:r>
      <w:proofErr w:type="gramEnd"/>
      <w:r w:rsidRPr="00811BDA">
        <w:rPr>
          <w:rFonts w:ascii="Times New Roman" w:hAnsi="Times New Roman" w:cs="Times New Roman"/>
          <w:color w:val="000000"/>
        </w:rPr>
        <w:t xml:space="preserve"> question in ancient DNA data analysis: are data from a specific sample contaminated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with</w:t>
      </w:r>
      <w:proofErr w:type="gramEnd"/>
      <w:r w:rsidRPr="00811BDA">
        <w:rPr>
          <w:rFonts w:ascii="Times New Roman" w:hAnsi="Times New Roman" w:cs="Times New Roman"/>
          <w:color w:val="000000"/>
        </w:rPr>
        <w:t xml:space="preserve"> data from another individual. They leverage linkage information, available from 1000</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Genomes data, to estimate a level of contamination consistent with the alleles that are being</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observed</w:t>
      </w:r>
      <w:proofErr w:type="gramEnd"/>
      <w:r w:rsidRPr="00811BDA">
        <w:rPr>
          <w:rFonts w:ascii="Times New Roman" w:hAnsi="Times New Roman" w:cs="Times New Roman"/>
          <w:color w:val="000000"/>
        </w:rPr>
        <w:t>. The core insight is that uncontaminated samples should produce allelic observations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that</w:t>
      </w:r>
      <w:proofErr w:type="gramEnd"/>
      <w:r w:rsidRPr="00811BDA">
        <w:rPr>
          <w:rFonts w:ascii="Times New Roman" w:hAnsi="Times New Roman" w:cs="Times New Roman"/>
          <w:color w:val="000000"/>
        </w:rPr>
        <w:t xml:space="preserve"> are predicted by other allelic observations and the linkage known from the panel.</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lastRenderedPageBreak/>
        <w:t>Contaminated samples, on the other hand, will not since alle</w:t>
      </w:r>
      <w:r>
        <w:rPr>
          <w:rFonts w:ascii="Times New Roman" w:hAnsi="Times New Roman" w:cs="Times New Roman"/>
          <w:color w:val="000000"/>
        </w:rPr>
        <w:t>lic observations will be from a</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randomly</w:t>
      </w:r>
      <w:proofErr w:type="gramEnd"/>
      <w:r w:rsidRPr="00811BDA">
        <w:rPr>
          <w:rFonts w:ascii="Times New Roman" w:hAnsi="Times New Roman" w:cs="Times New Roman"/>
          <w:color w:val="000000"/>
        </w:rPr>
        <w:t xml:space="preserve"> drawn chromosome unrelated to other allelic observations in the data.</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The method description is clear. Their experiments and analyses are well-designed and cover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range</w:t>
      </w:r>
      <w:proofErr w:type="gramEnd"/>
      <w:r w:rsidRPr="00811BDA">
        <w:rPr>
          <w:rFonts w:ascii="Times New Roman" w:hAnsi="Times New Roman" w:cs="Times New Roman"/>
          <w:color w:val="000000"/>
        </w:rPr>
        <w:t xml:space="preserve"> of possible samples, reference panels, and contamination scenarios. Their correction step is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practical</w:t>
      </w:r>
      <w:proofErr w:type="gramEnd"/>
      <w:r w:rsidRPr="00811BDA">
        <w:rPr>
          <w:rFonts w:ascii="Times New Roman" w:hAnsi="Times New Roman" w:cs="Times New Roman"/>
          <w:color w:val="000000"/>
        </w:rPr>
        <w:t xml:space="preserve"> and solves the problem of not knowing what the baseline LD should be. In summary,</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the</w:t>
      </w:r>
      <w:proofErr w:type="gramEnd"/>
      <w:r w:rsidRPr="00811BDA">
        <w:rPr>
          <w:rFonts w:ascii="Times New Roman" w:hAnsi="Times New Roman" w:cs="Times New Roman"/>
          <w:color w:val="000000"/>
        </w:rPr>
        <w:t xml:space="preserve"> manuscript is well-done and should be published. Below are several points for possible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improvement</w:t>
      </w:r>
      <w:proofErr w:type="gramEnd"/>
      <w:r w:rsidRPr="00811BDA">
        <w:rPr>
          <w:rFonts w:ascii="Times New Roman" w:hAnsi="Times New Roman" w:cs="Times New Roman"/>
          <w:color w:val="000000"/>
        </w:rPr>
        <w:t xml:space="preserve"> of the manuscript. None of these are compelling reasons not to publish the paper.</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Rather, they are offered in the hopes that consideration can further improve an already good</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paper</w:t>
      </w:r>
      <w:proofErr w:type="gramEnd"/>
      <w:r w:rsidRPr="00811BDA">
        <w:rPr>
          <w:rFonts w:ascii="Times New Roman" w:hAnsi="Times New Roman" w:cs="Times New Roman"/>
          <w:color w:val="000000"/>
        </w:rPr>
        <w: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1. The authors write that they provide tools for choosing the best reference panel but do not</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describe</w:t>
      </w:r>
      <w:proofErr w:type="gramEnd"/>
      <w:r w:rsidRPr="00811BDA">
        <w:rPr>
          <w:rFonts w:ascii="Times New Roman" w:hAnsi="Times New Roman" w:cs="Times New Roman"/>
          <w:color w:val="000000"/>
        </w:rPr>
        <w:t xml:space="preserve"> how this is done. I assume it's the usual </w:t>
      </w:r>
      <w:proofErr w:type="spellStart"/>
      <w:r w:rsidRPr="00811BDA">
        <w:rPr>
          <w:rFonts w:ascii="Times New Roman" w:hAnsi="Times New Roman" w:cs="Times New Roman"/>
          <w:color w:val="000000"/>
        </w:rPr>
        <w:t>admixtools</w:t>
      </w:r>
      <w:proofErr w:type="spellEnd"/>
      <w:r w:rsidRPr="00811BDA">
        <w:rPr>
          <w:rFonts w:ascii="Times New Roman" w:hAnsi="Times New Roman" w:cs="Times New Roman"/>
          <w:color w:val="000000"/>
        </w:rPr>
        <w:t xml:space="preserve"> and PCA plots. I clear description</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would</w:t>
      </w:r>
      <w:proofErr w:type="gramEnd"/>
      <w:r w:rsidRPr="00811BDA">
        <w:rPr>
          <w:rFonts w:ascii="Times New Roman" w:hAnsi="Times New Roman" w:cs="Times New Roman"/>
          <w:color w:val="000000"/>
        </w:rPr>
        <w:t xml:space="preserve"> be useful.</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In the revised manuscript we now specify that this is done via outgroup-</w:t>
      </w:r>
      <w:r w:rsidRPr="00811BDA">
        <w:rPr>
          <w:rFonts w:ascii="Times New Roman" w:hAnsi="Times New Roman" w:cs="Times New Roman"/>
          <w:b/>
          <w:bCs/>
          <w:i/>
          <w:iCs/>
          <w:color w:val="4472C5"/>
        </w:rPr>
        <w:t xml:space="preserve">f3 </w:t>
      </w:r>
      <w:r w:rsidRPr="00811BDA">
        <w:rPr>
          <w:rFonts w:ascii="Times New Roman" w:hAnsi="Times New Roman" w:cs="Times New Roman"/>
          <w:b/>
          <w:bCs/>
          <w:color w:val="4472C5"/>
        </w:rPr>
        <w:t>statistics (shared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genetic</w:t>
      </w:r>
      <w:proofErr w:type="gramEnd"/>
      <w:r w:rsidRPr="00811BDA">
        <w:rPr>
          <w:rFonts w:ascii="Times New Roman" w:hAnsi="Times New Roman" w:cs="Times New Roman"/>
          <w:b/>
          <w:bCs/>
          <w:color w:val="4472C5"/>
        </w:rPr>
        <w:t xml:space="preserve"> drift). As we discuss, the user can also usually guess the reference panel based on</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the</w:t>
      </w:r>
      <w:proofErr w:type="gramEnd"/>
      <w:r w:rsidRPr="00811BDA">
        <w:rPr>
          <w:rFonts w:ascii="Times New Roman" w:hAnsi="Times New Roman" w:cs="Times New Roman"/>
          <w:b/>
          <w:bCs/>
          <w:color w:val="4472C5"/>
        </w:rPr>
        <w:t xml:space="preserve"> continental ancestry of the individual with good results.</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r w:rsidRPr="00811BDA">
        <w:rPr>
          <w:rFonts w:ascii="Times New Roman" w:hAnsi="Times New Roman" w:cs="Times New Roman"/>
          <w:color w:val="000000"/>
        </w:rPr>
        <w:t>2. I would be interested in see how the proportion of damaged sequences affects the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contamination</w:t>
      </w:r>
      <w:proofErr w:type="gramEnd"/>
      <w:r w:rsidRPr="00811BDA">
        <w:rPr>
          <w:rFonts w:ascii="Times New Roman" w:hAnsi="Times New Roman" w:cs="Times New Roman"/>
          <w:color w:val="000000"/>
        </w:rPr>
        <w:t xml:space="preserve"> correction results. The extent of cytosine deamination can vary wildly between</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samples</w:t>
      </w:r>
      <w:proofErr w:type="gramEnd"/>
      <w:r w:rsidRPr="00811BDA">
        <w:rPr>
          <w:rFonts w:ascii="Times New Roman" w:hAnsi="Times New Roman" w:cs="Times New Roman"/>
          <w:color w:val="000000"/>
        </w:rPr>
        <w:t>. I'd guess that the variance in their corrected contamination estimate would increase</w:t>
      </w:r>
    </w:p>
    <w:p w:rsidR="00811BDA" w:rsidRPr="00811BDA" w:rsidRDefault="00811BDA" w:rsidP="00811BDA">
      <w:pPr>
        <w:autoSpaceDE w:val="0"/>
        <w:autoSpaceDN w:val="0"/>
        <w:adjustRightInd w:val="0"/>
        <w:spacing w:after="0" w:line="240" w:lineRule="auto"/>
        <w:rPr>
          <w:rFonts w:ascii="Times New Roman" w:hAnsi="Times New Roman" w:cs="Times New Roman"/>
          <w:color w:val="000000"/>
        </w:rPr>
      </w:pPr>
      <w:proofErr w:type="gramStart"/>
      <w:r w:rsidRPr="00811BDA">
        <w:rPr>
          <w:rFonts w:ascii="Times New Roman" w:hAnsi="Times New Roman" w:cs="Times New Roman"/>
          <w:color w:val="000000"/>
        </w:rPr>
        <w:t>when</w:t>
      </w:r>
      <w:proofErr w:type="gramEnd"/>
      <w:r w:rsidRPr="00811BDA">
        <w:rPr>
          <w:rFonts w:ascii="Times New Roman" w:hAnsi="Times New Roman" w:cs="Times New Roman"/>
          <w:color w:val="000000"/>
        </w:rPr>
        <w:t xml:space="preserve"> fewer sequences are damaged.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This is an important suggestion. We performed additional simulations to address this with</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an</w:t>
      </w:r>
      <w:proofErr w:type="gramEnd"/>
      <w:r w:rsidRPr="00811BDA">
        <w:rPr>
          <w:rFonts w:ascii="Times New Roman" w:hAnsi="Times New Roman" w:cs="Times New Roman"/>
          <w:b/>
          <w:bCs/>
          <w:color w:val="4472C5"/>
        </w:rPr>
        <w:t xml:space="preserve"> ancient West Eurasian ancestry individual (DA57.SG, an ancient </w:t>
      </w:r>
      <w:proofErr w:type="spellStart"/>
      <w:r w:rsidRPr="00811BDA">
        <w:rPr>
          <w:rFonts w:ascii="Times New Roman" w:hAnsi="Times New Roman" w:cs="Times New Roman"/>
          <w:b/>
          <w:bCs/>
          <w:color w:val="4472C5"/>
        </w:rPr>
        <w:t>Krgyzstanian</w:t>
      </w:r>
      <w:proofErr w:type="spellEnd"/>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individual</w:t>
      </w:r>
      <w:proofErr w:type="gramEnd"/>
      <w:r w:rsidRPr="00811BDA">
        <w:rPr>
          <w:rFonts w:ascii="Times New Roman" w:hAnsi="Times New Roman" w:cs="Times New Roman"/>
          <w:b/>
          <w:bCs/>
          <w:color w:val="4472C5"/>
        </w:rPr>
        <w:t>) (</w:t>
      </w:r>
      <w:proofErr w:type="spellStart"/>
      <w:r w:rsidRPr="00811BDA">
        <w:rPr>
          <w:rFonts w:ascii="Times New Roman" w:hAnsi="Times New Roman" w:cs="Times New Roman"/>
          <w:b/>
          <w:bCs/>
          <w:color w:val="4472C5"/>
        </w:rPr>
        <w:t>Damgaard</w:t>
      </w:r>
      <w:proofErr w:type="spellEnd"/>
      <w:r w:rsidRPr="00811BDA">
        <w:rPr>
          <w:rFonts w:ascii="Times New Roman" w:hAnsi="Times New Roman" w:cs="Times New Roman"/>
          <w:b/>
          <w:bCs/>
          <w:color w:val="4472C5"/>
        </w:rPr>
        <w:t xml:space="preserve"> </w:t>
      </w:r>
      <w:r w:rsidRPr="00811BDA">
        <w:rPr>
          <w:rFonts w:ascii="Times New Roman" w:hAnsi="Times New Roman" w:cs="Times New Roman"/>
          <w:b/>
          <w:bCs/>
          <w:i/>
          <w:iCs/>
          <w:color w:val="4472C5"/>
        </w:rPr>
        <w:t xml:space="preserve">et </w:t>
      </w:r>
      <w:r w:rsidRPr="00811BDA">
        <w:rPr>
          <w:rFonts w:ascii="Times New Roman" w:hAnsi="Times New Roman" w:cs="Times New Roman"/>
          <w:b/>
          <w:bCs/>
          <w:color w:val="4472C5"/>
        </w:rPr>
        <w:t>al., 2018, Nature) down-sampled to 0.25x coverage and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contaminated</w:t>
      </w:r>
      <w:proofErr w:type="gramEnd"/>
      <w:r w:rsidRPr="00811BDA">
        <w:rPr>
          <w:rFonts w:ascii="Times New Roman" w:hAnsi="Times New Roman" w:cs="Times New Roman"/>
          <w:b/>
          <w:bCs/>
          <w:color w:val="4472C5"/>
        </w:rPr>
        <w:t xml:space="preserve"> with I10895, a West Eurasian ancestry individual. We varied the damage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rate</w:t>
      </w:r>
      <w:proofErr w:type="gramEnd"/>
      <w:r w:rsidRPr="00811BDA">
        <w:rPr>
          <w:rFonts w:ascii="Times New Roman" w:hAnsi="Times New Roman" w:cs="Times New Roman"/>
          <w:b/>
          <w:bCs/>
          <w:color w:val="4472C5"/>
        </w:rPr>
        <w:t xml:space="preserve"> to the proportions (0.01, 0.02, 0.03, 0.04, 0.05, 0.075) by setting the amount of</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Bold" w:hAnsi="Times New Roman,Bold" w:cs="Times New Roman,Bold"/>
          <w:b/>
          <w:bCs/>
          <w:color w:val="4472C5"/>
        </w:rPr>
        <w:t>“</w:t>
      </w:r>
      <w:proofErr w:type="gramStart"/>
      <w:r w:rsidRPr="00811BDA">
        <w:rPr>
          <w:rFonts w:ascii="Times New Roman,Bold" w:hAnsi="Times New Roman,Bold" w:cs="Times New Roman,Bold"/>
          <w:b/>
          <w:bCs/>
          <w:color w:val="4472C5"/>
        </w:rPr>
        <w:t>damaged</w:t>
      </w:r>
      <w:proofErr w:type="gramEnd"/>
      <w:r w:rsidRPr="00811BDA">
        <w:rPr>
          <w:rFonts w:ascii="Times New Roman,Bold" w:hAnsi="Times New Roman,Bold" w:cs="Times New Roman,Bold"/>
          <w:b/>
          <w:bCs/>
          <w:color w:val="4472C5"/>
        </w:rPr>
        <w:t xml:space="preserve">” sequences to be those </w:t>
      </w:r>
      <w:r w:rsidRPr="00811BDA">
        <w:rPr>
          <w:rFonts w:ascii="Times New Roman" w:hAnsi="Times New Roman" w:cs="Times New Roman"/>
          <w:b/>
          <w:bCs/>
          <w:color w:val="4472C5"/>
        </w:rPr>
        <w:t>proportions. We show below and in Supplementary</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 xml:space="preserve">Figure 8 that, as the reviewer suggests, the power of </w:t>
      </w:r>
      <w:proofErr w:type="spellStart"/>
      <w:r w:rsidRPr="00811BDA">
        <w:rPr>
          <w:rFonts w:ascii="Times New Roman" w:hAnsi="Times New Roman" w:cs="Times New Roman"/>
          <w:b/>
          <w:bCs/>
          <w:i/>
          <w:iCs/>
          <w:color w:val="4472C5"/>
        </w:rPr>
        <w:t>ContamLD</w:t>
      </w:r>
      <w:proofErr w:type="spellEnd"/>
      <w:r w:rsidRPr="00811BDA">
        <w:rPr>
          <w:rFonts w:ascii="Times New Roman" w:hAnsi="Times New Roman" w:cs="Times New Roman"/>
          <w:b/>
          <w:bCs/>
          <w:i/>
          <w:iCs/>
          <w:color w:val="4472C5"/>
        </w:rPr>
        <w:t xml:space="preserve"> </w:t>
      </w:r>
      <w:r w:rsidRPr="00811BDA">
        <w:rPr>
          <w:rFonts w:ascii="Times New Roman" w:hAnsi="Times New Roman" w:cs="Times New Roman"/>
          <w:b/>
          <w:bCs/>
          <w:color w:val="4472C5"/>
        </w:rPr>
        <w:t>increases with increased</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number</w:t>
      </w:r>
      <w:proofErr w:type="gramEnd"/>
      <w:r w:rsidRPr="00811BDA">
        <w:rPr>
          <w:rFonts w:ascii="Times New Roman" w:hAnsi="Times New Roman" w:cs="Times New Roman"/>
          <w:b/>
          <w:bCs/>
          <w:color w:val="4472C5"/>
        </w:rPr>
        <w:t xml:space="preserve"> of damaged sequences (most likely because the limiting factor for the power is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usually</w:t>
      </w:r>
      <w:proofErr w:type="gramEnd"/>
      <w:r w:rsidRPr="00811BDA">
        <w:rPr>
          <w:rFonts w:ascii="Times New Roman" w:hAnsi="Times New Roman" w:cs="Times New Roman"/>
          <w:b/>
          <w:bCs/>
          <w:color w:val="4472C5"/>
        </w:rPr>
        <w:t xml:space="preserve"> the estimates based on damaged reads), though the effect was not as large as we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expected</w:t>
      </w:r>
      <w:proofErr w:type="gramEnd"/>
      <w:r w:rsidRPr="00811BDA">
        <w:rPr>
          <w:rFonts w:ascii="Times New Roman" w:hAnsi="Times New Roman" w:cs="Times New Roman"/>
          <w:b/>
          <w:bCs/>
          <w:color w:val="4472C5"/>
        </w:rPr>
        <w:t xml:space="preserve">. </w:t>
      </w:r>
      <w:proofErr w:type="spellStart"/>
      <w:r w:rsidRPr="00811BDA">
        <w:rPr>
          <w:rFonts w:ascii="Times New Roman" w:hAnsi="Times New Roman" w:cs="Times New Roman"/>
          <w:b/>
          <w:bCs/>
          <w:i/>
          <w:iCs/>
          <w:color w:val="4472C5"/>
        </w:rPr>
        <w:t>ContamLD</w:t>
      </w:r>
      <w:proofErr w:type="spellEnd"/>
      <w:r w:rsidRPr="00811BDA">
        <w:rPr>
          <w:rFonts w:ascii="Times New Roman" w:hAnsi="Times New Roman" w:cs="Times New Roman"/>
          <w:b/>
          <w:bCs/>
          <w:i/>
          <w:iCs/>
          <w:color w:val="4472C5"/>
        </w:rPr>
        <w:t xml:space="preserve"> </w:t>
      </w:r>
      <w:r w:rsidRPr="00811BDA">
        <w:rPr>
          <w:rFonts w:ascii="Times New Roman" w:hAnsi="Times New Roman" w:cs="Times New Roman"/>
          <w:b/>
          <w:bCs/>
          <w:color w:val="4472C5"/>
        </w:rPr>
        <w:t>worked well for the 0.25x coverage simulation at all damage rates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except</w:t>
      </w:r>
      <w:proofErr w:type="gramEnd"/>
      <w:r w:rsidRPr="00811BDA">
        <w:rPr>
          <w:rFonts w:ascii="Times New Roman" w:hAnsi="Times New Roman" w:cs="Times New Roman"/>
          <w:b/>
          <w:bCs/>
          <w:color w:val="4472C5"/>
        </w:rPr>
        <w:t xml:space="preserve"> 0.01, which is lower than the damage rate of most ancient DNA samples even after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partial</w:t>
      </w:r>
      <w:proofErr w:type="gramEnd"/>
      <w:r w:rsidRPr="00811BDA">
        <w:rPr>
          <w:rFonts w:ascii="Times New Roman" w:hAnsi="Times New Roman" w:cs="Times New Roman"/>
          <w:b/>
          <w:bCs/>
          <w:color w:val="4472C5"/>
        </w:rPr>
        <w:t xml:space="preserve"> UDG treatment. This also means that libraries not treated with UDG will have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increased</w:t>
      </w:r>
      <w:proofErr w:type="gramEnd"/>
      <w:r w:rsidRPr="00811BDA">
        <w:rPr>
          <w:rFonts w:ascii="Times New Roman" w:hAnsi="Times New Roman" w:cs="Times New Roman"/>
          <w:b/>
          <w:bCs/>
          <w:color w:val="4472C5"/>
        </w:rPr>
        <w:t xml:space="preserve"> power relative to libraries from the same extracts not treated with UDG.</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However, after much discussion we decided not to put Reviewer Figure 2 in the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manuscript</w:t>
      </w:r>
      <w:proofErr w:type="gramEnd"/>
      <w:r w:rsidRPr="00811BDA">
        <w:rPr>
          <w:rFonts w:ascii="Times New Roman" w:hAnsi="Times New Roman" w:cs="Times New Roman"/>
          <w:b/>
          <w:bCs/>
          <w:color w:val="4472C5"/>
        </w:rPr>
        <w:t>, because we believe for the analysis to be rigorous we would need to perform it</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for</w:t>
      </w:r>
      <w:proofErr w:type="gramEnd"/>
      <w:r w:rsidRPr="00811BDA">
        <w:rPr>
          <w:rFonts w:ascii="Times New Roman" w:hAnsi="Times New Roman" w:cs="Times New Roman"/>
          <w:b/>
          <w:bCs/>
          <w:color w:val="4472C5"/>
        </w:rPr>
        <w:t xml:space="preserve"> many dozens of individuals (~50-100 ideally) to determine when the contamination</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estimates</w:t>
      </w:r>
      <w:proofErr w:type="gramEnd"/>
      <w:r w:rsidRPr="00811BDA">
        <w:rPr>
          <w:rFonts w:ascii="Times New Roman" w:hAnsi="Times New Roman" w:cs="Times New Roman"/>
          <w:b/>
          <w:bCs/>
          <w:color w:val="4472C5"/>
        </w:rPr>
        <w:t xml:space="preserve"> are significantly deviated (&gt;2 SEs) from the true contamination levels. The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analysis</w:t>
      </w:r>
      <w:proofErr w:type="gramEnd"/>
      <w:r w:rsidRPr="00811BDA">
        <w:rPr>
          <w:rFonts w:ascii="Times New Roman" w:hAnsi="Times New Roman" w:cs="Times New Roman"/>
          <w:b/>
          <w:bCs/>
          <w:color w:val="4472C5"/>
        </w:rPr>
        <w:t xml:space="preserve"> presented below is only for a single individual, so it is unclear whether this holds in</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general</w:t>
      </w:r>
      <w:proofErr w:type="gramEnd"/>
      <w:r w:rsidRPr="00811BDA">
        <w:rPr>
          <w:rFonts w:ascii="Times New Roman" w:hAnsi="Times New Roman" w:cs="Times New Roman"/>
          <w:b/>
          <w:bCs/>
          <w:color w:val="4472C5"/>
        </w:rPr>
        <w:t>. We were unfortunately unable to perform the analysis for the necessary number of</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individuals</w:t>
      </w:r>
      <w:proofErr w:type="gramEnd"/>
      <w:r w:rsidRPr="00811BDA">
        <w:rPr>
          <w:rFonts w:ascii="Times New Roman" w:hAnsi="Times New Roman" w:cs="Times New Roman"/>
          <w:b/>
          <w:bCs/>
          <w:color w:val="4472C5"/>
        </w:rPr>
        <w:t xml:space="preserve"> due to the enormous computational requirements it would involve.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r w:rsidRPr="00811BDA">
        <w:rPr>
          <w:rFonts w:ascii="Times New Roman" w:hAnsi="Times New Roman" w:cs="Times New Roman"/>
          <w:b/>
          <w:bCs/>
          <w:color w:val="4472C5"/>
        </w:rPr>
        <w:t>Nevertheless, as we discuss in the text, the data from partially UDG-treated libraries</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subjected</w:t>
      </w:r>
      <w:proofErr w:type="gramEnd"/>
      <w:r w:rsidRPr="00811BDA">
        <w:rPr>
          <w:rFonts w:ascii="Times New Roman" w:hAnsi="Times New Roman" w:cs="Times New Roman"/>
          <w:b/>
          <w:bCs/>
          <w:color w:val="4472C5"/>
        </w:rPr>
        <w:t xml:space="preserve"> to in-solution enrichment that we focus on in our</w:t>
      </w:r>
      <w:r>
        <w:rPr>
          <w:rFonts w:ascii="Times New Roman" w:hAnsi="Times New Roman" w:cs="Times New Roman"/>
          <w:b/>
          <w:bCs/>
          <w:color w:val="4472C5"/>
        </w:rPr>
        <w:t xml:space="preserve"> own laboratory and that is the</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basis</w:t>
      </w:r>
      <w:proofErr w:type="gramEnd"/>
      <w:r w:rsidRPr="00811BDA">
        <w:rPr>
          <w:rFonts w:ascii="Times New Roman" w:hAnsi="Times New Roman" w:cs="Times New Roman"/>
          <w:b/>
          <w:bCs/>
          <w:color w:val="4472C5"/>
        </w:rPr>
        <w:t xml:space="preserve"> for much of our empirical testing in the paper represents a fairly bad scenario for</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spellStart"/>
      <w:r w:rsidRPr="00811BDA">
        <w:rPr>
          <w:rFonts w:ascii="Times New Roman" w:hAnsi="Times New Roman" w:cs="Times New Roman"/>
          <w:b/>
          <w:bCs/>
          <w:color w:val="4472C5"/>
        </w:rPr>
        <w:t>ContamLD</w:t>
      </w:r>
      <w:proofErr w:type="spellEnd"/>
      <w:r w:rsidRPr="00811BDA">
        <w:rPr>
          <w:rFonts w:ascii="Times New Roman" w:hAnsi="Times New Roman" w:cs="Times New Roman"/>
          <w:b/>
          <w:bCs/>
          <w:color w:val="4472C5"/>
        </w:rPr>
        <w:t>, which works best for libraries that are not UDG-treated and that are shotgun</w:t>
      </w:r>
    </w:p>
    <w:p w:rsidR="00811BDA" w:rsidRPr="00811BDA" w:rsidRDefault="00811BDA" w:rsidP="00811BDA">
      <w:pPr>
        <w:autoSpaceDE w:val="0"/>
        <w:autoSpaceDN w:val="0"/>
        <w:adjustRightInd w:val="0"/>
        <w:spacing w:after="0" w:line="240" w:lineRule="auto"/>
        <w:rPr>
          <w:rFonts w:ascii="Times New Roman" w:hAnsi="Times New Roman" w:cs="Times New Roman"/>
          <w:b/>
          <w:bCs/>
          <w:color w:val="4472C5"/>
        </w:rPr>
      </w:pPr>
      <w:proofErr w:type="gramStart"/>
      <w:r w:rsidRPr="00811BDA">
        <w:rPr>
          <w:rFonts w:ascii="Times New Roman" w:hAnsi="Times New Roman" w:cs="Times New Roman"/>
          <w:b/>
          <w:bCs/>
          <w:color w:val="4472C5"/>
        </w:rPr>
        <w:t>sequenced</w:t>
      </w:r>
      <w:proofErr w:type="gramEnd"/>
      <w:r w:rsidRPr="00811BDA">
        <w:rPr>
          <w:rFonts w:ascii="Times New Roman" w:hAnsi="Times New Roman" w:cs="Times New Roman"/>
          <w:b/>
          <w:bCs/>
          <w:color w:val="4472C5"/>
        </w:rPr>
        <w:t>. The fact that the method works as well as it does in this scenario thus provides</w:t>
      </w:r>
    </w:p>
    <w:p w:rsidR="00811BDA" w:rsidRPr="00811BDA" w:rsidRDefault="00811BDA" w:rsidP="00811BDA">
      <w:pPr>
        <w:rPr>
          <w:b/>
        </w:rPr>
      </w:pPr>
      <w:proofErr w:type="gramStart"/>
      <w:r w:rsidRPr="00811BDA">
        <w:rPr>
          <w:rFonts w:ascii="Times New Roman" w:hAnsi="Times New Roman" w:cs="Times New Roman"/>
          <w:b/>
          <w:bCs/>
          <w:color w:val="4472C5"/>
        </w:rPr>
        <w:t>an</w:t>
      </w:r>
      <w:proofErr w:type="gramEnd"/>
      <w:r w:rsidRPr="00811BDA">
        <w:rPr>
          <w:rFonts w:ascii="Times New Roman" w:hAnsi="Times New Roman" w:cs="Times New Roman"/>
          <w:b/>
          <w:bCs/>
          <w:color w:val="4472C5"/>
        </w:rPr>
        <w:t xml:space="preserve"> encouraging baseline.</w:t>
      </w:r>
    </w:p>
    <w:p w:rsidR="00811BDA" w:rsidRPr="00811BDA" w:rsidRDefault="00811BDA">
      <w:pPr>
        <w:rPr>
          <w:b/>
        </w:rPr>
      </w:pPr>
      <w:r w:rsidRPr="00811BDA">
        <w:rPr>
          <w:b/>
        </w:rPr>
        <w:t>Second round of review</w:t>
      </w:r>
    </w:p>
    <w:p w:rsidR="00811BDA" w:rsidRDefault="00811BDA">
      <w:r w:rsidRPr="00811BDA">
        <w:rPr>
          <w:b/>
        </w:rPr>
        <w:t>Reviewer 1</w:t>
      </w:r>
    </w:p>
    <w:p w:rsidR="00811BDA" w:rsidRDefault="00811BDA">
      <w:r>
        <w:rPr>
          <w:rFonts w:ascii="Verdana" w:hAnsi="Verdana"/>
          <w:color w:val="000033"/>
          <w:sz w:val="17"/>
          <w:szCs w:val="17"/>
          <w:shd w:val="clear" w:color="auto" w:fill="FFFFFF"/>
        </w:rPr>
        <w:t>The authors have addressed all my concerns.</w:t>
      </w:r>
      <w:bookmarkStart w:id="0" w:name="_GoBack"/>
      <w:bookmarkEnd w:id="0"/>
    </w:p>
    <w:sectPr w:rsidR="00811B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Roman,Bold">
    <w:panose1 w:val="00000000000000000000"/>
    <w:charset w:val="00"/>
    <w:family w:val="auto"/>
    <w:notTrueType/>
    <w:pitch w:val="default"/>
    <w:sig w:usb0="00000003" w:usb1="00000000" w:usb2="00000000" w:usb3="00000000" w:csb0="00000001" w:csb1="00000000"/>
  </w:font>
  <w:font w:name="Calibri,Italic">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468"/>
    <w:rsid w:val="000F2636"/>
    <w:rsid w:val="003B4199"/>
    <w:rsid w:val="00676B4E"/>
    <w:rsid w:val="00811BDA"/>
    <w:rsid w:val="00EB7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3110</Words>
  <Characters>17732</Characters>
  <Application>Microsoft Office Word</Application>
  <DocSecurity>0</DocSecurity>
  <Lines>147</Lines>
  <Paragraphs>41</Paragraphs>
  <ScaleCrop>false</ScaleCrop>
  <Company>Springer-SBM</Company>
  <LinksUpToDate>false</LinksUpToDate>
  <CharactersWithSpaces>20801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2</cp:revision>
  <dcterms:created xsi:type="dcterms:W3CDTF">2020-07-16T15:26:00Z</dcterms:created>
  <dcterms:modified xsi:type="dcterms:W3CDTF">2020-07-16T15:34:00Z</dcterms:modified>
</cp:coreProperties>
</file>