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68446" w14:textId="3C9B2E9E" w:rsidR="007F7054" w:rsidRPr="00FC724E" w:rsidRDefault="007F7054" w:rsidP="00FF15B9">
      <w:pPr>
        <w:rPr>
          <w:b/>
          <w:color w:val="000000" w:themeColor="text1"/>
          <w:sz w:val="24"/>
          <w:szCs w:val="24"/>
        </w:rPr>
      </w:pPr>
      <w:r w:rsidRPr="00FC724E">
        <w:rPr>
          <w:b/>
          <w:color w:val="000000" w:themeColor="text1"/>
          <w:sz w:val="24"/>
          <w:szCs w:val="24"/>
        </w:rPr>
        <w:t>Figure S1</w:t>
      </w:r>
    </w:p>
    <w:p w14:paraId="3422F28D" w14:textId="77777777" w:rsidR="00D46046" w:rsidRPr="00FC724E" w:rsidRDefault="00D46046" w:rsidP="00FF15B9">
      <w:pPr>
        <w:rPr>
          <w:b/>
          <w:color w:val="000000" w:themeColor="text1"/>
        </w:rPr>
      </w:pPr>
    </w:p>
    <w:p w14:paraId="3FC60269" w14:textId="3B48676F" w:rsidR="00C9635E" w:rsidRPr="00FC724E" w:rsidRDefault="00D46046" w:rsidP="00D46046">
      <w:pPr>
        <w:jc w:val="center"/>
        <w:rPr>
          <w:b/>
          <w:color w:val="000000" w:themeColor="text1"/>
        </w:rPr>
      </w:pPr>
      <w:r w:rsidRPr="00FC724E">
        <w:rPr>
          <w:noProof/>
        </w:rPr>
        <w:drawing>
          <wp:inline distT="0" distB="0" distL="0" distR="0" wp14:anchorId="7ABBDDA7" wp14:editId="4C654F72">
            <wp:extent cx="3559765" cy="2933700"/>
            <wp:effectExtent l="0" t="0" r="317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974" cy="2937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63F12" w14:textId="77777777" w:rsidR="00802F1F" w:rsidRPr="00FC724E" w:rsidRDefault="00802F1F" w:rsidP="00FF15B9">
      <w:pPr>
        <w:jc w:val="both"/>
        <w:rPr>
          <w:b/>
          <w:color w:val="000000" w:themeColor="text1"/>
        </w:rPr>
      </w:pPr>
    </w:p>
    <w:p w14:paraId="54EDD65E" w14:textId="05EDACFB" w:rsidR="008C2E96" w:rsidRPr="00FC724E" w:rsidRDefault="008C2E96" w:rsidP="008C2E96">
      <w:pPr>
        <w:jc w:val="both"/>
        <w:rPr>
          <w:b/>
          <w:color w:val="000000" w:themeColor="text1"/>
          <w:sz w:val="24"/>
          <w:szCs w:val="24"/>
        </w:rPr>
      </w:pPr>
      <w:bookmarkStart w:id="0" w:name="_Hlk20935077"/>
      <w:r w:rsidRPr="00FC724E">
        <w:rPr>
          <w:b/>
          <w:color w:val="000000" w:themeColor="text1"/>
          <w:sz w:val="24"/>
          <w:szCs w:val="24"/>
        </w:rPr>
        <w:t>Fig</w:t>
      </w:r>
      <w:r w:rsidR="00BE67D8">
        <w:rPr>
          <w:b/>
          <w:color w:val="000000" w:themeColor="text1"/>
          <w:sz w:val="24"/>
          <w:szCs w:val="24"/>
        </w:rPr>
        <w:t>ure</w:t>
      </w:r>
      <w:r w:rsidRPr="00FC724E">
        <w:rPr>
          <w:b/>
          <w:color w:val="000000" w:themeColor="text1"/>
          <w:sz w:val="24"/>
          <w:szCs w:val="24"/>
        </w:rPr>
        <w:t xml:space="preserve"> S1 </w:t>
      </w:r>
      <w:r w:rsidRPr="00BE67D8">
        <w:rPr>
          <w:color w:val="000000" w:themeColor="text1"/>
          <w:sz w:val="24"/>
          <w:szCs w:val="24"/>
        </w:rPr>
        <w:t>rG4-seq libraries with high reproducibility</w:t>
      </w:r>
    </w:p>
    <w:p w14:paraId="4345A5D2" w14:textId="77777777" w:rsidR="008C2E96" w:rsidRPr="00FC724E" w:rsidRDefault="008C2E96" w:rsidP="008C2E96">
      <w:pPr>
        <w:jc w:val="both"/>
        <w:rPr>
          <w:color w:val="000000" w:themeColor="text1"/>
          <w:sz w:val="24"/>
          <w:szCs w:val="24"/>
        </w:rPr>
      </w:pPr>
    </w:p>
    <w:p w14:paraId="61F742AD" w14:textId="77777777" w:rsidR="008C2E96" w:rsidRPr="00FC724E" w:rsidRDefault="008C2E96" w:rsidP="008C2E96">
      <w:pPr>
        <w:jc w:val="both"/>
        <w:rPr>
          <w:color w:val="000000" w:themeColor="text1"/>
          <w:sz w:val="24"/>
          <w:szCs w:val="24"/>
        </w:rPr>
      </w:pPr>
      <w:r w:rsidRPr="00FC724E">
        <w:rPr>
          <w:color w:val="000000" w:themeColor="text1"/>
          <w:sz w:val="24"/>
          <w:szCs w:val="24"/>
        </w:rPr>
        <w:t xml:space="preserve">High correlations of mRNA expression levels among biological replicates of rG4-seq libraries. </w:t>
      </w:r>
    </w:p>
    <w:p w14:paraId="65C5DB6F" w14:textId="77777777" w:rsidR="008C2E96" w:rsidRPr="00FC724E" w:rsidRDefault="008C2E96" w:rsidP="008C2E96">
      <w:pPr>
        <w:jc w:val="both"/>
        <w:rPr>
          <w:color w:val="000000" w:themeColor="text1"/>
          <w:sz w:val="24"/>
          <w:szCs w:val="24"/>
        </w:rPr>
      </w:pPr>
    </w:p>
    <w:p w14:paraId="72802370" w14:textId="77777777" w:rsidR="008C2E96" w:rsidRPr="00FC724E" w:rsidRDefault="008C2E96" w:rsidP="008C2E96">
      <w:pPr>
        <w:jc w:val="both"/>
        <w:rPr>
          <w:color w:val="000000" w:themeColor="text1"/>
          <w:sz w:val="24"/>
          <w:szCs w:val="24"/>
        </w:rPr>
      </w:pPr>
    </w:p>
    <w:p w14:paraId="584CD3C8" w14:textId="77777777" w:rsidR="008C2E96" w:rsidRPr="00FC724E" w:rsidRDefault="008C2E96" w:rsidP="008C2E96">
      <w:pPr>
        <w:jc w:val="both"/>
        <w:rPr>
          <w:color w:val="000000" w:themeColor="text1"/>
          <w:sz w:val="24"/>
          <w:szCs w:val="24"/>
        </w:rPr>
      </w:pPr>
    </w:p>
    <w:p w14:paraId="1665790C" w14:textId="77777777" w:rsidR="008C2E96" w:rsidRPr="00FC724E" w:rsidRDefault="008C2E96" w:rsidP="008C2E96">
      <w:pPr>
        <w:jc w:val="center"/>
        <w:rPr>
          <w:color w:val="000000" w:themeColor="text1"/>
          <w:sz w:val="24"/>
          <w:szCs w:val="24"/>
        </w:rPr>
      </w:pPr>
    </w:p>
    <w:p w14:paraId="54E34849" w14:textId="77777777" w:rsidR="008C2E96" w:rsidRPr="00FC724E" w:rsidRDefault="008C2E96" w:rsidP="008C2E96">
      <w:pPr>
        <w:jc w:val="both"/>
        <w:rPr>
          <w:color w:val="000000" w:themeColor="text1"/>
          <w:sz w:val="24"/>
          <w:szCs w:val="24"/>
        </w:rPr>
      </w:pPr>
    </w:p>
    <w:p w14:paraId="2E58F283" w14:textId="77777777" w:rsidR="008C2E96" w:rsidRPr="00FC724E" w:rsidRDefault="008C2E96" w:rsidP="008C2E96">
      <w:pPr>
        <w:jc w:val="both"/>
        <w:rPr>
          <w:b/>
          <w:color w:val="000000" w:themeColor="text1"/>
          <w:sz w:val="24"/>
          <w:szCs w:val="24"/>
        </w:rPr>
      </w:pPr>
    </w:p>
    <w:p w14:paraId="2762F38A" w14:textId="77777777" w:rsidR="008C2E96" w:rsidRPr="00FC724E" w:rsidRDefault="008C2E96" w:rsidP="008C2E96">
      <w:pPr>
        <w:jc w:val="both"/>
        <w:rPr>
          <w:b/>
          <w:color w:val="000000" w:themeColor="text1"/>
          <w:sz w:val="24"/>
          <w:szCs w:val="24"/>
        </w:rPr>
      </w:pPr>
    </w:p>
    <w:p w14:paraId="1A25CCCD" w14:textId="77777777" w:rsidR="008C2E96" w:rsidRPr="00FC724E" w:rsidRDefault="008C2E96" w:rsidP="008C2E96">
      <w:pPr>
        <w:jc w:val="both"/>
        <w:rPr>
          <w:b/>
          <w:color w:val="000000" w:themeColor="text1"/>
          <w:sz w:val="24"/>
          <w:szCs w:val="24"/>
        </w:rPr>
      </w:pPr>
    </w:p>
    <w:p w14:paraId="0903D93E" w14:textId="77777777" w:rsidR="008C2E96" w:rsidRPr="00FC724E" w:rsidRDefault="008C2E96" w:rsidP="008C2E96">
      <w:pPr>
        <w:jc w:val="both"/>
        <w:rPr>
          <w:color w:val="000000" w:themeColor="text1"/>
          <w:sz w:val="24"/>
          <w:szCs w:val="24"/>
        </w:rPr>
      </w:pPr>
    </w:p>
    <w:p w14:paraId="73B1CA14" w14:textId="77777777" w:rsidR="008C2E96" w:rsidRPr="00FC724E" w:rsidRDefault="008C2E96" w:rsidP="008C2E96">
      <w:pPr>
        <w:jc w:val="both"/>
        <w:rPr>
          <w:b/>
          <w:color w:val="000000" w:themeColor="text1"/>
          <w:sz w:val="24"/>
          <w:szCs w:val="24"/>
        </w:rPr>
      </w:pPr>
      <w:r w:rsidRPr="00FC724E">
        <w:rPr>
          <w:b/>
          <w:color w:val="000000" w:themeColor="text1"/>
          <w:sz w:val="24"/>
          <w:szCs w:val="24"/>
        </w:rPr>
        <w:br w:type="page"/>
      </w:r>
    </w:p>
    <w:p w14:paraId="2333BC33" w14:textId="4F81B939" w:rsidR="003F2558" w:rsidRPr="00FC724E" w:rsidRDefault="007F7054" w:rsidP="00FF15B9">
      <w:pPr>
        <w:jc w:val="both"/>
        <w:rPr>
          <w:b/>
          <w:color w:val="000000" w:themeColor="text1"/>
          <w:sz w:val="24"/>
          <w:szCs w:val="24"/>
        </w:rPr>
      </w:pPr>
      <w:r w:rsidRPr="00FC724E">
        <w:rPr>
          <w:b/>
          <w:color w:val="000000" w:themeColor="text1"/>
          <w:sz w:val="24"/>
          <w:szCs w:val="24"/>
        </w:rPr>
        <w:lastRenderedPageBreak/>
        <w:t>Figure S2</w:t>
      </w:r>
    </w:p>
    <w:p w14:paraId="23B2181F" w14:textId="78693A4C" w:rsidR="007F32BF" w:rsidRPr="00FC724E" w:rsidRDefault="007F32BF" w:rsidP="00FF15B9">
      <w:pPr>
        <w:jc w:val="both"/>
        <w:rPr>
          <w:b/>
          <w:color w:val="000000" w:themeColor="text1"/>
        </w:rPr>
      </w:pPr>
    </w:p>
    <w:p w14:paraId="77EE6C5E" w14:textId="6BFE9B8C" w:rsidR="007F32BF" w:rsidRPr="00FC724E" w:rsidRDefault="00937277" w:rsidP="004326C2">
      <w:pPr>
        <w:jc w:val="center"/>
        <w:rPr>
          <w:b/>
          <w:color w:val="000000" w:themeColor="text1"/>
        </w:rPr>
      </w:pPr>
      <w:r w:rsidRPr="00FC724E">
        <w:rPr>
          <w:noProof/>
        </w:rPr>
        <w:drawing>
          <wp:inline distT="0" distB="0" distL="0" distR="0" wp14:anchorId="6A43C6FC" wp14:editId="483EDE2A">
            <wp:extent cx="4227803" cy="4521200"/>
            <wp:effectExtent l="0" t="0" r="190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394" cy="4528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3923E" w14:textId="3773A7EF" w:rsidR="00755C7F" w:rsidRPr="00FC724E" w:rsidRDefault="00755C7F" w:rsidP="00FF15B9">
      <w:pPr>
        <w:jc w:val="both"/>
        <w:rPr>
          <w:b/>
          <w:color w:val="000000" w:themeColor="text1"/>
        </w:rPr>
      </w:pPr>
    </w:p>
    <w:p w14:paraId="6AFE3F08" w14:textId="2CA32DA5" w:rsidR="007F7054" w:rsidRPr="00FC724E" w:rsidRDefault="007F7054" w:rsidP="00FF15B9">
      <w:pPr>
        <w:jc w:val="both"/>
        <w:rPr>
          <w:b/>
          <w:color w:val="000000" w:themeColor="text1"/>
        </w:rPr>
      </w:pPr>
    </w:p>
    <w:p w14:paraId="0B1AD734" w14:textId="70C8FD64" w:rsidR="007F7054" w:rsidRPr="00FC724E" w:rsidRDefault="007F7054" w:rsidP="00FF15B9">
      <w:pPr>
        <w:jc w:val="both"/>
        <w:rPr>
          <w:b/>
          <w:color w:val="000000" w:themeColor="text1"/>
        </w:rPr>
      </w:pPr>
    </w:p>
    <w:p w14:paraId="69ADE11C" w14:textId="0A2CA96B" w:rsidR="007F7054" w:rsidRPr="00FC724E" w:rsidRDefault="007F7054" w:rsidP="00FF15B9">
      <w:pPr>
        <w:jc w:val="both"/>
        <w:rPr>
          <w:b/>
          <w:color w:val="000000" w:themeColor="text1"/>
        </w:rPr>
      </w:pPr>
    </w:p>
    <w:p w14:paraId="1CC32514" w14:textId="03B4C935" w:rsidR="008C2E96" w:rsidRPr="00FC724E" w:rsidRDefault="008C2E96" w:rsidP="008C2E96">
      <w:pPr>
        <w:jc w:val="both"/>
        <w:rPr>
          <w:b/>
          <w:color w:val="000000" w:themeColor="text1"/>
          <w:sz w:val="24"/>
          <w:szCs w:val="24"/>
        </w:rPr>
      </w:pPr>
      <w:r w:rsidRPr="00FC724E">
        <w:rPr>
          <w:b/>
          <w:color w:val="000000" w:themeColor="text1"/>
          <w:sz w:val="24"/>
          <w:szCs w:val="24"/>
        </w:rPr>
        <w:t>Fig</w:t>
      </w:r>
      <w:r w:rsidR="00BE67D8">
        <w:rPr>
          <w:b/>
          <w:color w:val="000000" w:themeColor="text1"/>
          <w:sz w:val="24"/>
          <w:szCs w:val="24"/>
        </w:rPr>
        <w:t>ure S2</w:t>
      </w:r>
      <w:r w:rsidRPr="00FC724E">
        <w:rPr>
          <w:b/>
          <w:color w:val="000000" w:themeColor="text1"/>
          <w:sz w:val="24"/>
          <w:szCs w:val="24"/>
        </w:rPr>
        <w:t xml:space="preserve"> </w:t>
      </w:r>
      <w:r w:rsidRPr="00BE67D8">
        <w:rPr>
          <w:color w:val="000000" w:themeColor="text1"/>
          <w:sz w:val="24"/>
          <w:szCs w:val="24"/>
        </w:rPr>
        <w:t xml:space="preserve">rG4-seq profiles and predicted secondary structure of the undetected G-rich region on </w:t>
      </w:r>
      <w:r w:rsidRPr="00BE67D8">
        <w:rPr>
          <w:i/>
          <w:color w:val="000000" w:themeColor="text1"/>
          <w:sz w:val="24"/>
          <w:szCs w:val="24"/>
        </w:rPr>
        <w:t>AT4G24820</w:t>
      </w:r>
    </w:p>
    <w:p w14:paraId="05723415" w14:textId="77777777" w:rsidR="008C2E96" w:rsidRPr="00FC724E" w:rsidRDefault="008C2E96" w:rsidP="008C2E96">
      <w:pPr>
        <w:jc w:val="both"/>
        <w:rPr>
          <w:b/>
          <w:color w:val="000000" w:themeColor="text1"/>
          <w:sz w:val="24"/>
          <w:szCs w:val="24"/>
        </w:rPr>
      </w:pPr>
    </w:p>
    <w:p w14:paraId="0944B102" w14:textId="77777777" w:rsidR="008C2E96" w:rsidRPr="00FC724E" w:rsidRDefault="008C2E96" w:rsidP="008C2E96">
      <w:pPr>
        <w:jc w:val="both"/>
        <w:rPr>
          <w:b/>
          <w:color w:val="000000" w:themeColor="text1"/>
          <w:sz w:val="24"/>
          <w:szCs w:val="24"/>
        </w:rPr>
      </w:pPr>
      <w:r w:rsidRPr="00FC724E">
        <w:rPr>
          <w:b/>
          <w:color w:val="000000" w:themeColor="text1"/>
          <w:sz w:val="24"/>
          <w:szCs w:val="24"/>
        </w:rPr>
        <w:t>(A)</w:t>
      </w:r>
      <w:r w:rsidRPr="00FC724E">
        <w:rPr>
          <w:color w:val="000000" w:themeColor="text1"/>
          <w:sz w:val="24"/>
          <w:szCs w:val="24"/>
        </w:rPr>
        <w:t xml:space="preserve"> rG4-seq profiles of the predicted and undetected G-rich region on </w:t>
      </w:r>
      <w:r w:rsidRPr="00FC724E">
        <w:rPr>
          <w:i/>
          <w:color w:val="000000" w:themeColor="text1"/>
          <w:sz w:val="24"/>
          <w:szCs w:val="24"/>
        </w:rPr>
        <w:t xml:space="preserve">AT4G24820, </w:t>
      </w:r>
      <w:r w:rsidRPr="00FC724E">
        <w:rPr>
          <w:color w:val="000000" w:themeColor="text1"/>
          <w:sz w:val="24"/>
          <w:szCs w:val="24"/>
        </w:rPr>
        <w:t>displayed the reads coverage of reverse transcription (RT) with Li</w:t>
      </w:r>
      <w:r w:rsidRPr="00FC724E">
        <w:rPr>
          <w:color w:val="000000" w:themeColor="text1"/>
          <w:sz w:val="24"/>
          <w:szCs w:val="24"/>
          <w:vertAlign w:val="superscript"/>
        </w:rPr>
        <w:t xml:space="preserve">+ </w:t>
      </w:r>
      <w:r w:rsidRPr="00FC724E">
        <w:rPr>
          <w:color w:val="000000" w:themeColor="text1"/>
          <w:sz w:val="24"/>
          <w:szCs w:val="24"/>
        </w:rPr>
        <w:t>(top), K</w:t>
      </w:r>
      <w:r w:rsidRPr="00FC724E">
        <w:rPr>
          <w:color w:val="000000" w:themeColor="text1"/>
          <w:sz w:val="24"/>
          <w:szCs w:val="24"/>
          <w:vertAlign w:val="superscript"/>
        </w:rPr>
        <w:t xml:space="preserve">+ </w:t>
      </w:r>
      <w:r w:rsidRPr="00FC724E">
        <w:rPr>
          <w:color w:val="000000" w:themeColor="text1"/>
          <w:sz w:val="24"/>
          <w:szCs w:val="24"/>
        </w:rPr>
        <w:t>(middle), and K</w:t>
      </w:r>
      <w:r w:rsidRPr="00FC724E">
        <w:rPr>
          <w:color w:val="000000" w:themeColor="text1"/>
          <w:sz w:val="24"/>
          <w:szCs w:val="24"/>
          <w:vertAlign w:val="superscript"/>
        </w:rPr>
        <w:t>+</w:t>
      </w:r>
      <w:r w:rsidRPr="00FC724E">
        <w:rPr>
          <w:color w:val="000000" w:themeColor="text1"/>
          <w:sz w:val="24"/>
          <w:szCs w:val="24"/>
        </w:rPr>
        <w:t xml:space="preserve">+PDS (bottom) respectively. The 3’end of the G-rich region site was indicated by red </w:t>
      </w:r>
      <w:proofErr w:type="spellStart"/>
      <w:r w:rsidRPr="00FC724E">
        <w:rPr>
          <w:color w:val="000000" w:themeColor="text1"/>
          <w:sz w:val="24"/>
          <w:szCs w:val="24"/>
        </w:rPr>
        <w:t>coloured</w:t>
      </w:r>
      <w:proofErr w:type="spellEnd"/>
      <w:r w:rsidRPr="00FC724E">
        <w:rPr>
          <w:color w:val="000000" w:themeColor="text1"/>
          <w:sz w:val="24"/>
          <w:szCs w:val="24"/>
        </w:rPr>
        <w:t xml:space="preserve"> triangle. A (blue), C (light grey), G(yellow), U(green).</w:t>
      </w:r>
      <w:r w:rsidRPr="00FC724E">
        <w:rPr>
          <w:b/>
          <w:color w:val="000000" w:themeColor="text1"/>
          <w:sz w:val="24"/>
          <w:szCs w:val="24"/>
        </w:rPr>
        <w:t xml:space="preserve"> </w:t>
      </w:r>
    </w:p>
    <w:p w14:paraId="2B474B5E" w14:textId="77777777" w:rsidR="008C2E96" w:rsidRPr="00FC724E" w:rsidRDefault="008C2E96" w:rsidP="008C2E96">
      <w:pPr>
        <w:jc w:val="both"/>
        <w:rPr>
          <w:b/>
          <w:color w:val="000000" w:themeColor="text1"/>
          <w:sz w:val="24"/>
          <w:szCs w:val="24"/>
        </w:rPr>
      </w:pPr>
    </w:p>
    <w:p w14:paraId="692328BB" w14:textId="77777777" w:rsidR="008C2E96" w:rsidRPr="00FC724E" w:rsidRDefault="008C2E96" w:rsidP="008C2E96">
      <w:pPr>
        <w:jc w:val="both"/>
        <w:rPr>
          <w:color w:val="000000" w:themeColor="text1"/>
          <w:sz w:val="24"/>
          <w:szCs w:val="24"/>
        </w:rPr>
      </w:pPr>
      <w:r w:rsidRPr="00FC724E">
        <w:rPr>
          <w:b/>
          <w:color w:val="000000" w:themeColor="text1"/>
          <w:sz w:val="24"/>
          <w:szCs w:val="24"/>
        </w:rPr>
        <w:t>(B)</w:t>
      </w:r>
      <w:r w:rsidRPr="00FC724E">
        <w:rPr>
          <w:color w:val="000000" w:themeColor="text1"/>
          <w:sz w:val="24"/>
          <w:szCs w:val="24"/>
        </w:rPr>
        <w:t xml:space="preserve"> Secondary structure of G-rich region and flanking sequences on </w:t>
      </w:r>
      <w:r w:rsidRPr="00FC724E">
        <w:rPr>
          <w:i/>
          <w:color w:val="000000" w:themeColor="text1"/>
          <w:sz w:val="24"/>
          <w:szCs w:val="24"/>
        </w:rPr>
        <w:t>AT4G24820</w:t>
      </w:r>
      <w:r w:rsidRPr="00FC724E">
        <w:rPr>
          <w:color w:val="000000" w:themeColor="text1"/>
          <w:sz w:val="24"/>
          <w:szCs w:val="24"/>
        </w:rPr>
        <w:t xml:space="preserve">, predicted using Vienna RNA fold. The filling </w:t>
      </w:r>
      <w:proofErr w:type="spellStart"/>
      <w:r w:rsidRPr="00FC724E">
        <w:rPr>
          <w:color w:val="000000" w:themeColor="text1"/>
          <w:sz w:val="24"/>
          <w:szCs w:val="24"/>
        </w:rPr>
        <w:t>colours</w:t>
      </w:r>
      <w:proofErr w:type="spellEnd"/>
      <w:r w:rsidRPr="00FC724E">
        <w:rPr>
          <w:color w:val="000000" w:themeColor="text1"/>
          <w:sz w:val="24"/>
          <w:szCs w:val="24"/>
        </w:rPr>
        <w:t xml:space="preserve"> of orange, green and blue indicate the base pairing probability of below 0.3, 0.3-0.7 and above 0.7 respectively. Red stars indicate the guanines consisting the predicted G-rich region, which are strongly base paired with flanking sequences. Numbers indicate positions of the nucleotides on the transcript.</w:t>
      </w:r>
    </w:p>
    <w:p w14:paraId="6E6C1F19" w14:textId="0F800809" w:rsidR="007F7054" w:rsidRPr="00FC724E" w:rsidRDefault="007F7054" w:rsidP="00FF15B9">
      <w:pPr>
        <w:jc w:val="both"/>
        <w:rPr>
          <w:b/>
          <w:color w:val="000000" w:themeColor="text1"/>
        </w:rPr>
      </w:pPr>
    </w:p>
    <w:p w14:paraId="3DC10442" w14:textId="47765935" w:rsidR="007F7054" w:rsidRPr="00FC724E" w:rsidRDefault="007F7054" w:rsidP="00FF15B9">
      <w:pPr>
        <w:jc w:val="both"/>
        <w:rPr>
          <w:b/>
          <w:color w:val="000000" w:themeColor="text1"/>
        </w:rPr>
      </w:pPr>
    </w:p>
    <w:p w14:paraId="2249154E" w14:textId="7D6AA8B1" w:rsidR="007F7054" w:rsidRPr="00FC724E" w:rsidRDefault="007F7054" w:rsidP="00FF15B9">
      <w:pPr>
        <w:jc w:val="both"/>
        <w:rPr>
          <w:b/>
          <w:color w:val="000000" w:themeColor="text1"/>
        </w:rPr>
      </w:pPr>
    </w:p>
    <w:p w14:paraId="00FAA9AA" w14:textId="67B6BFE7" w:rsidR="000911A1" w:rsidRPr="00FC724E" w:rsidRDefault="007F7054" w:rsidP="007F7054">
      <w:pPr>
        <w:jc w:val="both"/>
        <w:rPr>
          <w:b/>
          <w:color w:val="000000" w:themeColor="text1"/>
          <w:sz w:val="24"/>
          <w:szCs w:val="24"/>
        </w:rPr>
      </w:pPr>
      <w:r w:rsidRPr="00FC724E">
        <w:rPr>
          <w:b/>
          <w:color w:val="000000" w:themeColor="text1"/>
          <w:sz w:val="24"/>
          <w:szCs w:val="24"/>
        </w:rPr>
        <w:lastRenderedPageBreak/>
        <w:t>Figure S3</w:t>
      </w:r>
    </w:p>
    <w:p w14:paraId="68ECE1F3" w14:textId="1C10C75A" w:rsidR="007F7054" w:rsidRPr="00FC724E" w:rsidRDefault="007F7054" w:rsidP="00937277">
      <w:pPr>
        <w:jc w:val="center"/>
        <w:rPr>
          <w:b/>
          <w:color w:val="000000" w:themeColor="text1"/>
          <w:sz w:val="24"/>
        </w:rPr>
      </w:pPr>
    </w:p>
    <w:p w14:paraId="75408273" w14:textId="04474CC5" w:rsidR="007F32BF" w:rsidRPr="00FC724E" w:rsidRDefault="00446B88" w:rsidP="000911A1">
      <w:pPr>
        <w:jc w:val="center"/>
        <w:rPr>
          <w:b/>
          <w:color w:val="000000" w:themeColor="text1"/>
        </w:rPr>
      </w:pPr>
      <w:r w:rsidRPr="00446B88">
        <w:rPr>
          <w:noProof/>
        </w:rPr>
        <w:drawing>
          <wp:inline distT="0" distB="0" distL="0" distR="0" wp14:anchorId="56022F58" wp14:editId="12E8B3D2">
            <wp:extent cx="3613150" cy="6089650"/>
            <wp:effectExtent l="0" t="0" r="635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0" cy="608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5EED7" w14:textId="77777777" w:rsidR="007F32BF" w:rsidRPr="00FC724E" w:rsidRDefault="007F32BF" w:rsidP="00FF15B9">
      <w:pPr>
        <w:jc w:val="both"/>
        <w:rPr>
          <w:b/>
          <w:color w:val="000000" w:themeColor="text1"/>
        </w:rPr>
      </w:pPr>
    </w:p>
    <w:bookmarkEnd w:id="0"/>
    <w:p w14:paraId="50EDEAE8" w14:textId="15B958EC" w:rsidR="008C2E96" w:rsidRPr="00FC724E" w:rsidRDefault="008C2E96" w:rsidP="008C2E96">
      <w:pPr>
        <w:jc w:val="both"/>
        <w:rPr>
          <w:color w:val="000000" w:themeColor="text1"/>
          <w:sz w:val="24"/>
          <w:szCs w:val="24"/>
        </w:rPr>
      </w:pPr>
      <w:r w:rsidRPr="00FC724E">
        <w:rPr>
          <w:b/>
          <w:color w:val="000000" w:themeColor="text1"/>
          <w:sz w:val="24"/>
          <w:szCs w:val="24"/>
        </w:rPr>
        <w:t>Fig</w:t>
      </w:r>
      <w:r w:rsidR="00BE67D8">
        <w:rPr>
          <w:b/>
          <w:color w:val="000000" w:themeColor="text1"/>
          <w:sz w:val="24"/>
          <w:szCs w:val="24"/>
        </w:rPr>
        <w:t>ure S3</w:t>
      </w:r>
      <w:r w:rsidRPr="00FC724E">
        <w:rPr>
          <w:b/>
          <w:color w:val="000000" w:themeColor="text1"/>
          <w:sz w:val="24"/>
          <w:szCs w:val="24"/>
        </w:rPr>
        <w:t xml:space="preserve"> </w:t>
      </w:r>
      <w:r w:rsidRPr="00BE67D8">
        <w:rPr>
          <w:color w:val="000000" w:themeColor="text1"/>
          <w:sz w:val="24"/>
          <w:szCs w:val="24"/>
        </w:rPr>
        <w:t xml:space="preserve">NAI probing of </w:t>
      </w:r>
      <w:r w:rsidRPr="00BE67D8">
        <w:rPr>
          <w:i/>
          <w:color w:val="000000" w:themeColor="text1"/>
          <w:sz w:val="24"/>
          <w:szCs w:val="24"/>
        </w:rPr>
        <w:t>Arabidopsis</w:t>
      </w:r>
      <w:r w:rsidRPr="00BE67D8">
        <w:rPr>
          <w:color w:val="000000" w:themeColor="text1"/>
          <w:sz w:val="24"/>
          <w:szCs w:val="24"/>
        </w:rPr>
        <w:t xml:space="preserve"> 18S rRNA </w:t>
      </w:r>
      <w:r w:rsidRPr="00BE67D8">
        <w:rPr>
          <w:i/>
          <w:color w:val="000000" w:themeColor="text1"/>
          <w:sz w:val="24"/>
          <w:szCs w:val="24"/>
        </w:rPr>
        <w:t>in vitro</w:t>
      </w:r>
      <w:r w:rsidRPr="00BE67D8">
        <w:rPr>
          <w:color w:val="000000" w:themeColor="text1"/>
          <w:sz w:val="24"/>
          <w:szCs w:val="24"/>
        </w:rPr>
        <w:t xml:space="preserve"> and </w:t>
      </w:r>
      <w:r w:rsidRPr="00BE67D8">
        <w:rPr>
          <w:i/>
          <w:color w:val="000000" w:themeColor="text1"/>
          <w:sz w:val="24"/>
          <w:szCs w:val="24"/>
        </w:rPr>
        <w:t>in vivo</w:t>
      </w:r>
      <w:r w:rsidRPr="00BE67D8">
        <w:rPr>
          <w:color w:val="000000" w:themeColor="text1"/>
          <w:sz w:val="24"/>
          <w:szCs w:val="24"/>
        </w:rPr>
        <w:t xml:space="preserve">, and high reproducible </w:t>
      </w:r>
      <w:proofErr w:type="spellStart"/>
      <w:r w:rsidRPr="00BE67D8">
        <w:rPr>
          <w:color w:val="000000" w:themeColor="text1"/>
          <w:sz w:val="24"/>
          <w:szCs w:val="24"/>
        </w:rPr>
        <w:t>SHALiPE</w:t>
      </w:r>
      <w:proofErr w:type="spellEnd"/>
      <w:r w:rsidRPr="00BE67D8">
        <w:rPr>
          <w:color w:val="000000" w:themeColor="text1"/>
          <w:sz w:val="24"/>
          <w:szCs w:val="24"/>
        </w:rPr>
        <w:t>-Seq libraries</w:t>
      </w:r>
    </w:p>
    <w:p w14:paraId="5259B314" w14:textId="77777777" w:rsidR="008C2E96" w:rsidRPr="00FC724E" w:rsidRDefault="008C2E96" w:rsidP="008C2E96">
      <w:pPr>
        <w:jc w:val="both"/>
        <w:rPr>
          <w:b/>
          <w:color w:val="000000" w:themeColor="text1"/>
          <w:sz w:val="24"/>
          <w:szCs w:val="24"/>
        </w:rPr>
      </w:pPr>
    </w:p>
    <w:p w14:paraId="5637D637" w14:textId="77777777" w:rsidR="008C2E96" w:rsidRPr="00FC724E" w:rsidRDefault="008C2E96" w:rsidP="008C2E96">
      <w:pPr>
        <w:jc w:val="both"/>
        <w:rPr>
          <w:color w:val="000000" w:themeColor="text1"/>
          <w:sz w:val="24"/>
          <w:szCs w:val="24"/>
        </w:rPr>
      </w:pPr>
      <w:r w:rsidRPr="00FC724E">
        <w:rPr>
          <w:b/>
          <w:color w:val="000000" w:themeColor="text1"/>
          <w:sz w:val="24"/>
          <w:szCs w:val="24"/>
        </w:rPr>
        <w:t>(A)</w:t>
      </w:r>
      <w:r w:rsidRPr="00FC724E">
        <w:rPr>
          <w:color w:val="000000" w:themeColor="text1"/>
          <w:sz w:val="24"/>
          <w:szCs w:val="24"/>
        </w:rPr>
        <w:t xml:space="preserve"> Comparable modification of NAI probing </w:t>
      </w:r>
      <w:r w:rsidRPr="00FC724E">
        <w:rPr>
          <w:i/>
          <w:color w:val="000000" w:themeColor="text1"/>
          <w:sz w:val="24"/>
          <w:szCs w:val="24"/>
        </w:rPr>
        <w:t>in vitro</w:t>
      </w:r>
      <w:r w:rsidRPr="00FC724E">
        <w:rPr>
          <w:color w:val="000000" w:themeColor="text1"/>
          <w:sz w:val="24"/>
          <w:szCs w:val="24"/>
        </w:rPr>
        <w:t xml:space="preserve"> with Li</w:t>
      </w:r>
      <w:r w:rsidRPr="00FC724E">
        <w:rPr>
          <w:color w:val="000000" w:themeColor="text1"/>
          <w:sz w:val="24"/>
          <w:szCs w:val="24"/>
          <w:vertAlign w:val="superscript"/>
        </w:rPr>
        <w:t>+</w:t>
      </w:r>
      <w:r w:rsidRPr="00FC724E">
        <w:rPr>
          <w:color w:val="000000" w:themeColor="text1"/>
          <w:sz w:val="24"/>
          <w:szCs w:val="24"/>
        </w:rPr>
        <w:t xml:space="preserve"> or K</w:t>
      </w:r>
      <w:r w:rsidRPr="00FC724E">
        <w:rPr>
          <w:color w:val="000000" w:themeColor="text1"/>
          <w:sz w:val="24"/>
          <w:szCs w:val="24"/>
          <w:vertAlign w:val="superscript"/>
        </w:rPr>
        <w:t>+</w:t>
      </w:r>
      <w:r w:rsidRPr="00FC724E">
        <w:rPr>
          <w:color w:val="000000" w:themeColor="text1"/>
          <w:sz w:val="24"/>
          <w:szCs w:val="24"/>
        </w:rPr>
        <w:t>, illustrated by the fragment of</w:t>
      </w:r>
      <w:r w:rsidRPr="00FC724E">
        <w:rPr>
          <w:i/>
          <w:color w:val="000000" w:themeColor="text1"/>
          <w:sz w:val="24"/>
          <w:szCs w:val="24"/>
        </w:rPr>
        <w:t xml:space="preserve"> Arabidopsis </w:t>
      </w:r>
      <w:r w:rsidRPr="00FC724E">
        <w:rPr>
          <w:color w:val="000000" w:themeColor="text1"/>
          <w:sz w:val="24"/>
          <w:szCs w:val="24"/>
        </w:rPr>
        <w:t xml:space="preserve">18S rRNA with gel-based analysis. </w:t>
      </w:r>
    </w:p>
    <w:p w14:paraId="3721CE8D" w14:textId="77777777" w:rsidR="008C2E96" w:rsidRPr="00FC724E" w:rsidRDefault="008C2E96" w:rsidP="008C2E96">
      <w:pPr>
        <w:jc w:val="both"/>
        <w:rPr>
          <w:b/>
          <w:color w:val="000000" w:themeColor="text1"/>
          <w:sz w:val="24"/>
          <w:szCs w:val="24"/>
        </w:rPr>
      </w:pPr>
    </w:p>
    <w:p w14:paraId="26FDD782" w14:textId="77777777" w:rsidR="008C2E96" w:rsidRPr="00FC724E" w:rsidRDefault="008C2E96" w:rsidP="008C2E96">
      <w:pPr>
        <w:jc w:val="both"/>
        <w:rPr>
          <w:color w:val="000000" w:themeColor="text1"/>
          <w:sz w:val="24"/>
          <w:szCs w:val="24"/>
        </w:rPr>
      </w:pPr>
      <w:r w:rsidRPr="00FC724E">
        <w:rPr>
          <w:b/>
          <w:color w:val="000000" w:themeColor="text1"/>
          <w:sz w:val="24"/>
          <w:szCs w:val="24"/>
        </w:rPr>
        <w:t>(B)-(D)</w:t>
      </w:r>
      <w:r w:rsidRPr="00FC724E">
        <w:rPr>
          <w:color w:val="000000" w:themeColor="text1"/>
          <w:sz w:val="24"/>
          <w:szCs w:val="24"/>
        </w:rPr>
        <w:t xml:space="preserve"> High correlations of mRNA expression levels between two independent biological replicates of the </w:t>
      </w:r>
      <w:proofErr w:type="spellStart"/>
      <w:r w:rsidRPr="00FC724E">
        <w:rPr>
          <w:color w:val="000000" w:themeColor="text1"/>
          <w:sz w:val="24"/>
          <w:szCs w:val="24"/>
        </w:rPr>
        <w:t>SHALiPE</w:t>
      </w:r>
      <w:proofErr w:type="spellEnd"/>
      <w:r w:rsidRPr="00FC724E">
        <w:rPr>
          <w:color w:val="000000" w:themeColor="text1"/>
          <w:sz w:val="24"/>
          <w:szCs w:val="24"/>
        </w:rPr>
        <w:t xml:space="preserve">-Seq libraries for </w:t>
      </w:r>
      <w:r w:rsidRPr="00FC724E">
        <w:rPr>
          <w:i/>
          <w:color w:val="000000" w:themeColor="text1"/>
          <w:sz w:val="24"/>
          <w:szCs w:val="24"/>
        </w:rPr>
        <w:t>in vitro</w:t>
      </w:r>
      <w:r w:rsidRPr="00FC724E">
        <w:rPr>
          <w:color w:val="000000" w:themeColor="text1"/>
          <w:sz w:val="24"/>
          <w:szCs w:val="24"/>
        </w:rPr>
        <w:t xml:space="preserve"> with Li</w:t>
      </w:r>
      <w:r w:rsidRPr="00FC724E">
        <w:rPr>
          <w:color w:val="000000" w:themeColor="text1"/>
          <w:sz w:val="24"/>
          <w:szCs w:val="24"/>
          <w:vertAlign w:val="superscript"/>
        </w:rPr>
        <w:t>+</w:t>
      </w:r>
      <w:r w:rsidRPr="00FC724E">
        <w:rPr>
          <w:color w:val="000000" w:themeColor="text1"/>
          <w:sz w:val="24"/>
          <w:szCs w:val="24"/>
        </w:rPr>
        <w:t xml:space="preserve"> (B), </w:t>
      </w:r>
      <w:r w:rsidRPr="00FC724E">
        <w:rPr>
          <w:i/>
          <w:color w:val="000000" w:themeColor="text1"/>
          <w:sz w:val="24"/>
          <w:szCs w:val="24"/>
        </w:rPr>
        <w:t>in vitro</w:t>
      </w:r>
      <w:r w:rsidRPr="00FC724E">
        <w:rPr>
          <w:color w:val="000000" w:themeColor="text1"/>
          <w:sz w:val="24"/>
          <w:szCs w:val="24"/>
        </w:rPr>
        <w:t xml:space="preserve"> with K</w:t>
      </w:r>
      <w:r w:rsidRPr="00FC724E">
        <w:rPr>
          <w:color w:val="000000" w:themeColor="text1"/>
          <w:sz w:val="24"/>
          <w:szCs w:val="24"/>
          <w:vertAlign w:val="superscript"/>
        </w:rPr>
        <w:t>+</w:t>
      </w:r>
      <w:r w:rsidRPr="00FC724E">
        <w:rPr>
          <w:color w:val="000000" w:themeColor="text1"/>
          <w:sz w:val="24"/>
          <w:szCs w:val="24"/>
        </w:rPr>
        <w:t xml:space="preserve"> (C) </w:t>
      </w:r>
      <w:proofErr w:type="gramStart"/>
      <w:r w:rsidRPr="00FC724E">
        <w:rPr>
          <w:color w:val="000000" w:themeColor="text1"/>
          <w:sz w:val="24"/>
          <w:szCs w:val="24"/>
        </w:rPr>
        <w:t xml:space="preserve">and  </w:t>
      </w:r>
      <w:r w:rsidRPr="00FC724E">
        <w:rPr>
          <w:i/>
          <w:color w:val="000000" w:themeColor="text1"/>
          <w:sz w:val="24"/>
          <w:szCs w:val="24"/>
        </w:rPr>
        <w:t>in</w:t>
      </w:r>
      <w:proofErr w:type="gramEnd"/>
      <w:r w:rsidRPr="00FC724E">
        <w:rPr>
          <w:i/>
          <w:color w:val="000000" w:themeColor="text1"/>
          <w:sz w:val="24"/>
          <w:szCs w:val="24"/>
        </w:rPr>
        <w:t xml:space="preserve"> vivo</w:t>
      </w:r>
      <w:r w:rsidRPr="00FC724E">
        <w:rPr>
          <w:color w:val="000000" w:themeColor="text1"/>
          <w:sz w:val="24"/>
          <w:szCs w:val="24"/>
        </w:rPr>
        <w:t xml:space="preserve"> at</w:t>
      </w:r>
      <w:r w:rsidRPr="00FC724E">
        <w:rPr>
          <w:i/>
          <w:color w:val="000000" w:themeColor="text1"/>
          <w:sz w:val="24"/>
          <w:szCs w:val="24"/>
        </w:rPr>
        <w:t xml:space="preserve"> </w:t>
      </w:r>
      <w:r w:rsidRPr="00FC724E">
        <w:rPr>
          <w:color w:val="000000" w:themeColor="text1"/>
          <w:sz w:val="24"/>
          <w:szCs w:val="24"/>
        </w:rPr>
        <w:t>22°C (D).</w:t>
      </w:r>
    </w:p>
    <w:p w14:paraId="7341595C" w14:textId="7DBFBAD3" w:rsidR="008C2E96" w:rsidRDefault="00463ADD" w:rsidP="008C2E96">
      <w:pPr>
        <w:jc w:val="both"/>
        <w:rPr>
          <w:b/>
          <w:color w:val="000000" w:themeColor="text1"/>
          <w:sz w:val="24"/>
          <w:szCs w:val="24"/>
        </w:rPr>
      </w:pPr>
      <w:r w:rsidRPr="00463ADD">
        <w:rPr>
          <w:b/>
          <w:color w:val="000000" w:themeColor="text1"/>
          <w:sz w:val="24"/>
          <w:szCs w:val="24"/>
        </w:rPr>
        <w:lastRenderedPageBreak/>
        <w:t>Figure S4</w:t>
      </w:r>
    </w:p>
    <w:p w14:paraId="3F6F2E75" w14:textId="77777777" w:rsidR="00463ADD" w:rsidRPr="00463ADD" w:rsidRDefault="00463ADD" w:rsidP="008C2E96">
      <w:pPr>
        <w:jc w:val="both"/>
        <w:rPr>
          <w:b/>
          <w:color w:val="000000" w:themeColor="text1"/>
          <w:sz w:val="24"/>
          <w:szCs w:val="24"/>
        </w:rPr>
      </w:pPr>
    </w:p>
    <w:p w14:paraId="71680765" w14:textId="77777777" w:rsidR="00CE344A" w:rsidRPr="00FC724E" w:rsidRDefault="00CE344A" w:rsidP="008C2E96">
      <w:pPr>
        <w:jc w:val="both"/>
        <w:rPr>
          <w:color w:val="000000" w:themeColor="text1"/>
          <w:sz w:val="24"/>
          <w:szCs w:val="24"/>
        </w:rPr>
      </w:pPr>
    </w:p>
    <w:p w14:paraId="5CA1E1D8" w14:textId="21CC8280" w:rsidR="00CE344A" w:rsidRDefault="00CE344A" w:rsidP="00FF15B9">
      <w:pPr>
        <w:jc w:val="both"/>
      </w:pPr>
      <w:r w:rsidRPr="00CE344A">
        <w:rPr>
          <w:noProof/>
        </w:rPr>
        <w:drawing>
          <wp:inline distT="0" distB="0" distL="0" distR="0" wp14:anchorId="675FF1AA" wp14:editId="2AC7CAF4">
            <wp:extent cx="5854700" cy="17335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344A">
        <w:t xml:space="preserve"> </w:t>
      </w:r>
    </w:p>
    <w:p w14:paraId="3DB7323B" w14:textId="2B77EFB1" w:rsidR="00CE344A" w:rsidRDefault="00CE344A" w:rsidP="00FF15B9">
      <w:pPr>
        <w:jc w:val="both"/>
      </w:pPr>
    </w:p>
    <w:p w14:paraId="333323B5" w14:textId="74FC12A9" w:rsidR="00CE344A" w:rsidRDefault="00CE344A" w:rsidP="00FF15B9">
      <w:pPr>
        <w:jc w:val="both"/>
      </w:pPr>
    </w:p>
    <w:p w14:paraId="61996B7A" w14:textId="2FA6975C" w:rsidR="00481B7D" w:rsidRPr="004A6FEE" w:rsidRDefault="00481B7D" w:rsidP="00481B7D">
      <w:pPr>
        <w:spacing w:after="160" w:line="259" w:lineRule="auto"/>
        <w:jc w:val="both"/>
        <w:rPr>
          <w:sz w:val="24"/>
          <w:szCs w:val="22"/>
          <w:highlight w:val="yellow"/>
          <w:lang w:val="en-GB" w:eastAsia="zh-CN"/>
        </w:rPr>
      </w:pPr>
      <w:r w:rsidRPr="004A6FEE">
        <w:rPr>
          <w:b/>
          <w:bCs/>
          <w:sz w:val="24"/>
          <w:szCs w:val="22"/>
          <w:highlight w:val="yellow"/>
          <w:lang w:val="en-GB" w:eastAsia="zh-CN"/>
        </w:rPr>
        <w:t>Figure S4</w:t>
      </w:r>
      <w:r w:rsidRPr="004A6FEE">
        <w:rPr>
          <w:sz w:val="24"/>
          <w:szCs w:val="22"/>
          <w:highlight w:val="yellow"/>
          <w:lang w:val="en-GB" w:eastAsia="zh-CN"/>
        </w:rPr>
        <w:t xml:space="preserve"> Comparison of Gini values of </w:t>
      </w:r>
      <w:proofErr w:type="spellStart"/>
      <w:r w:rsidRPr="004A6FEE">
        <w:rPr>
          <w:sz w:val="24"/>
          <w:szCs w:val="22"/>
          <w:highlight w:val="yellow"/>
          <w:lang w:val="en-GB" w:eastAsia="zh-CN"/>
        </w:rPr>
        <w:t>SHALiPE-seq</w:t>
      </w:r>
      <w:proofErr w:type="spellEnd"/>
      <w:r w:rsidRPr="004A6FEE">
        <w:rPr>
          <w:sz w:val="24"/>
          <w:szCs w:val="22"/>
          <w:highlight w:val="yellow"/>
          <w:lang w:val="en-GB" w:eastAsia="zh-CN"/>
        </w:rPr>
        <w:t xml:space="preserve"> on </w:t>
      </w:r>
      <w:r w:rsidR="00E0282B" w:rsidRPr="004A6FEE">
        <w:rPr>
          <w:i/>
          <w:sz w:val="24"/>
          <w:szCs w:val="22"/>
          <w:highlight w:val="yellow"/>
          <w:lang w:val="en-GB" w:eastAsia="zh-CN"/>
        </w:rPr>
        <w:t>in vitro</w:t>
      </w:r>
      <w:r w:rsidR="00E0282B" w:rsidRPr="004A6FEE">
        <w:rPr>
          <w:sz w:val="24"/>
          <w:szCs w:val="22"/>
          <w:highlight w:val="yellow"/>
          <w:lang w:val="en-GB" w:eastAsia="zh-CN"/>
        </w:rPr>
        <w:t xml:space="preserve"> </w:t>
      </w:r>
      <w:r w:rsidRPr="004A6FEE">
        <w:rPr>
          <w:sz w:val="24"/>
          <w:szCs w:val="22"/>
          <w:highlight w:val="yellow"/>
          <w:lang w:val="en-GB" w:eastAsia="zh-CN"/>
        </w:rPr>
        <w:t>folded RG4s.</w:t>
      </w:r>
    </w:p>
    <w:p w14:paraId="55BD1337" w14:textId="27964F28" w:rsidR="00481B7D" w:rsidRPr="004A6FEE" w:rsidRDefault="00481B7D" w:rsidP="00481B7D">
      <w:pPr>
        <w:spacing w:after="160" w:line="259" w:lineRule="auto"/>
        <w:jc w:val="both"/>
        <w:rPr>
          <w:sz w:val="24"/>
          <w:szCs w:val="22"/>
          <w:highlight w:val="yellow"/>
          <w:lang w:val="en-GB" w:eastAsia="zh-CN"/>
        </w:rPr>
      </w:pPr>
      <w:r w:rsidRPr="004A6FEE">
        <w:rPr>
          <w:rFonts w:hint="eastAsia"/>
          <w:b/>
          <w:bCs/>
          <w:sz w:val="24"/>
          <w:szCs w:val="22"/>
          <w:highlight w:val="yellow"/>
          <w:lang w:val="en-GB" w:eastAsia="zh-CN"/>
        </w:rPr>
        <w:t>(A)</w:t>
      </w:r>
      <w:r w:rsidRPr="004A6FEE">
        <w:rPr>
          <w:rFonts w:hint="eastAsia"/>
          <w:sz w:val="24"/>
          <w:szCs w:val="22"/>
          <w:highlight w:val="yellow"/>
          <w:lang w:val="en-GB" w:eastAsia="zh-CN"/>
        </w:rPr>
        <w:t xml:space="preserve"> Violin plot showing Gini </w:t>
      </w:r>
      <w:r w:rsidRPr="004A6FEE">
        <w:rPr>
          <w:rFonts w:hint="eastAsia"/>
          <w:i/>
          <w:sz w:val="24"/>
          <w:szCs w:val="22"/>
          <w:highlight w:val="yellow"/>
          <w:lang w:val="en-GB" w:eastAsia="zh-CN"/>
        </w:rPr>
        <w:t>in vitro</w:t>
      </w:r>
      <w:r w:rsidRPr="004A6FEE">
        <w:rPr>
          <w:rFonts w:hint="eastAsia"/>
          <w:sz w:val="24"/>
          <w:szCs w:val="22"/>
          <w:highlight w:val="yellow"/>
          <w:lang w:val="en-GB" w:eastAsia="zh-CN"/>
        </w:rPr>
        <w:t xml:space="preserve"> with Li</w:t>
      </w:r>
      <w:r w:rsidRPr="004A6FEE">
        <w:rPr>
          <w:rFonts w:hint="eastAsia"/>
          <w:sz w:val="24"/>
          <w:szCs w:val="22"/>
          <w:highlight w:val="yellow"/>
          <w:vertAlign w:val="superscript"/>
          <w:lang w:val="en-GB" w:eastAsia="zh-CN"/>
        </w:rPr>
        <w:t>+</w:t>
      </w:r>
      <w:r w:rsidRPr="004A6FEE">
        <w:rPr>
          <w:rFonts w:hint="eastAsia"/>
          <w:sz w:val="24"/>
          <w:szCs w:val="22"/>
          <w:highlight w:val="yellow"/>
          <w:lang w:val="en-GB" w:eastAsia="zh-CN"/>
        </w:rPr>
        <w:t xml:space="preserve"> and Gini </w:t>
      </w:r>
      <w:r w:rsidRPr="004A6FEE">
        <w:rPr>
          <w:rFonts w:hint="eastAsia"/>
          <w:i/>
          <w:sz w:val="24"/>
          <w:szCs w:val="22"/>
          <w:highlight w:val="yellow"/>
          <w:lang w:val="en-GB" w:eastAsia="zh-CN"/>
        </w:rPr>
        <w:t xml:space="preserve">in vitro </w:t>
      </w:r>
      <w:r w:rsidRPr="004A6FEE">
        <w:rPr>
          <w:rFonts w:hint="eastAsia"/>
          <w:sz w:val="24"/>
          <w:szCs w:val="22"/>
          <w:highlight w:val="yellow"/>
          <w:lang w:val="en-GB" w:eastAsia="zh-CN"/>
        </w:rPr>
        <w:t>with K</w:t>
      </w:r>
      <w:r w:rsidRPr="004A6FEE">
        <w:rPr>
          <w:rFonts w:hint="eastAsia"/>
          <w:sz w:val="24"/>
          <w:szCs w:val="22"/>
          <w:highlight w:val="yellow"/>
          <w:vertAlign w:val="superscript"/>
          <w:lang w:val="en-GB" w:eastAsia="zh-CN"/>
        </w:rPr>
        <w:t>+</w:t>
      </w:r>
      <w:r w:rsidRPr="004A6FEE">
        <w:rPr>
          <w:rFonts w:hint="eastAsia"/>
          <w:sz w:val="24"/>
          <w:szCs w:val="22"/>
          <w:highlight w:val="yellow"/>
          <w:lang w:val="en-GB" w:eastAsia="zh-CN"/>
        </w:rPr>
        <w:t xml:space="preserve"> on the Gs in cluster</w:t>
      </w:r>
      <w:r w:rsidR="001D2FAC" w:rsidRPr="004A6FEE">
        <w:rPr>
          <w:sz w:val="24"/>
          <w:szCs w:val="22"/>
          <w:highlight w:val="yellow"/>
          <w:lang w:val="en-GB" w:eastAsia="zh-CN"/>
        </w:rPr>
        <w:t>s</w:t>
      </w:r>
      <w:r w:rsidRPr="004A6FEE">
        <w:rPr>
          <w:rFonts w:hint="eastAsia"/>
          <w:sz w:val="24"/>
          <w:szCs w:val="22"/>
          <w:highlight w:val="yellow"/>
          <w:lang w:val="en-GB" w:eastAsia="zh-CN"/>
        </w:rPr>
        <w:t>. Gini with K</w:t>
      </w:r>
      <w:r w:rsidRPr="004A6FEE">
        <w:rPr>
          <w:rFonts w:hint="eastAsia"/>
          <w:sz w:val="24"/>
          <w:szCs w:val="22"/>
          <w:highlight w:val="yellow"/>
          <w:vertAlign w:val="superscript"/>
          <w:lang w:val="en-GB" w:eastAsia="zh-CN"/>
        </w:rPr>
        <w:t>+</w:t>
      </w:r>
      <w:r w:rsidRPr="004A6FEE">
        <w:rPr>
          <w:rFonts w:hint="eastAsia"/>
          <w:sz w:val="24"/>
          <w:szCs w:val="22"/>
          <w:highlight w:val="yellow"/>
          <w:lang w:val="en-GB" w:eastAsia="zh-CN"/>
        </w:rPr>
        <w:t xml:space="preserve"> is significantly higher than Gini with Li</w:t>
      </w:r>
      <w:r w:rsidRPr="004A6FEE">
        <w:rPr>
          <w:rFonts w:hint="eastAsia"/>
          <w:sz w:val="24"/>
          <w:szCs w:val="22"/>
          <w:highlight w:val="yellow"/>
          <w:vertAlign w:val="superscript"/>
          <w:lang w:val="en-GB" w:eastAsia="zh-CN"/>
        </w:rPr>
        <w:t>+</w:t>
      </w:r>
      <w:r w:rsidRPr="004A6FEE">
        <w:rPr>
          <w:rFonts w:hint="eastAsia"/>
          <w:sz w:val="24"/>
          <w:szCs w:val="22"/>
          <w:highlight w:val="yellow"/>
          <w:lang w:val="en-GB" w:eastAsia="zh-CN"/>
        </w:rPr>
        <w:t xml:space="preserve"> (</w:t>
      </w:r>
      <w:r w:rsidRPr="004A6FEE">
        <w:rPr>
          <w:rFonts w:hint="eastAsia"/>
          <w:i/>
          <w:iCs/>
          <w:sz w:val="24"/>
          <w:szCs w:val="22"/>
          <w:highlight w:val="yellow"/>
          <w:lang w:val="en-GB" w:eastAsia="zh-CN"/>
        </w:rPr>
        <w:t>P</w:t>
      </w:r>
      <w:r w:rsidRPr="004A6FEE">
        <w:rPr>
          <w:rFonts w:hint="eastAsia"/>
          <w:sz w:val="24"/>
          <w:szCs w:val="22"/>
          <w:highlight w:val="yellow"/>
          <w:lang w:val="en-GB" w:eastAsia="zh-CN"/>
        </w:rPr>
        <w:t xml:space="preserve"> &lt; 10</w:t>
      </w:r>
      <w:r w:rsidRPr="004A6FEE">
        <w:rPr>
          <w:rFonts w:hint="eastAsia"/>
          <w:sz w:val="24"/>
          <w:szCs w:val="22"/>
          <w:highlight w:val="yellow"/>
          <w:vertAlign w:val="superscript"/>
          <w:lang w:val="en-GB" w:eastAsia="zh-CN"/>
        </w:rPr>
        <w:t>-9</w:t>
      </w:r>
      <w:r w:rsidRPr="004A6FEE">
        <w:rPr>
          <w:rFonts w:hint="eastAsia"/>
          <w:sz w:val="24"/>
          <w:szCs w:val="22"/>
          <w:highlight w:val="yellow"/>
          <w:lang w:val="en-GB" w:eastAsia="zh-CN"/>
        </w:rPr>
        <w:t xml:space="preserve">). Regions with average counts </w:t>
      </w:r>
      <w:r w:rsidRPr="004A6FEE">
        <w:rPr>
          <w:rFonts w:hint="eastAsia"/>
          <w:sz w:val="24"/>
          <w:szCs w:val="22"/>
          <w:highlight w:val="yellow"/>
          <w:lang w:val="en-GB" w:eastAsia="zh-CN"/>
        </w:rPr>
        <w:t>≥</w:t>
      </w:r>
      <w:r w:rsidRPr="004A6FEE">
        <w:rPr>
          <w:rFonts w:hint="eastAsia"/>
          <w:sz w:val="24"/>
          <w:szCs w:val="22"/>
          <w:highlight w:val="yellow"/>
          <w:lang w:val="en-GB" w:eastAsia="zh-CN"/>
        </w:rPr>
        <w:t xml:space="preserve"> 50 on the bases were included for calculation. </w:t>
      </w:r>
      <w:r w:rsidRPr="004A6FEE">
        <w:rPr>
          <w:rFonts w:hint="eastAsia"/>
          <w:i/>
          <w:iCs/>
          <w:sz w:val="24"/>
          <w:szCs w:val="22"/>
          <w:highlight w:val="yellow"/>
          <w:lang w:val="en-GB" w:eastAsia="zh-CN"/>
        </w:rPr>
        <w:t>P</w:t>
      </w:r>
      <w:r w:rsidRPr="004A6FEE">
        <w:rPr>
          <w:rFonts w:hint="eastAsia"/>
          <w:sz w:val="24"/>
          <w:szCs w:val="22"/>
          <w:highlight w:val="yellow"/>
          <w:lang w:val="en-GB" w:eastAsia="zh-CN"/>
        </w:rPr>
        <w:t>-value</w:t>
      </w:r>
      <w:r w:rsidRPr="004A6FEE">
        <w:rPr>
          <w:sz w:val="24"/>
          <w:szCs w:val="22"/>
          <w:highlight w:val="yellow"/>
          <w:lang w:val="en-GB" w:eastAsia="zh-CN"/>
        </w:rPr>
        <w:t>, paired Student’s t-test.</w:t>
      </w:r>
    </w:p>
    <w:p w14:paraId="51971466" w14:textId="4C676994" w:rsidR="00481B7D" w:rsidRPr="004A6FEE" w:rsidRDefault="00481B7D" w:rsidP="00481B7D">
      <w:pPr>
        <w:spacing w:after="160" w:line="259" w:lineRule="auto"/>
        <w:jc w:val="both"/>
        <w:rPr>
          <w:sz w:val="24"/>
          <w:szCs w:val="22"/>
          <w:highlight w:val="yellow"/>
          <w:lang w:val="en-GB" w:eastAsia="zh-CN"/>
        </w:rPr>
      </w:pPr>
      <w:r w:rsidRPr="004A6FEE">
        <w:rPr>
          <w:b/>
          <w:bCs/>
          <w:sz w:val="24"/>
          <w:szCs w:val="22"/>
          <w:highlight w:val="yellow"/>
          <w:lang w:val="en-GB" w:eastAsia="zh-CN"/>
        </w:rPr>
        <w:t>(B)</w:t>
      </w:r>
      <w:r w:rsidRPr="004A6FEE">
        <w:rPr>
          <w:sz w:val="24"/>
          <w:szCs w:val="22"/>
          <w:highlight w:val="yellow"/>
          <w:lang w:val="en-GB" w:eastAsia="zh-CN"/>
        </w:rPr>
        <w:t xml:space="preserve"> Violin plot showing Gini </w:t>
      </w:r>
      <w:r w:rsidRPr="004A6FEE">
        <w:rPr>
          <w:i/>
          <w:sz w:val="24"/>
          <w:szCs w:val="22"/>
          <w:highlight w:val="yellow"/>
          <w:lang w:val="en-GB" w:eastAsia="zh-CN"/>
        </w:rPr>
        <w:t>in vitro</w:t>
      </w:r>
      <w:r w:rsidRPr="004A6FEE">
        <w:rPr>
          <w:sz w:val="24"/>
          <w:szCs w:val="22"/>
          <w:highlight w:val="yellow"/>
          <w:lang w:val="en-GB" w:eastAsia="zh-CN"/>
        </w:rPr>
        <w:t xml:space="preserve"> with Li</w:t>
      </w:r>
      <w:r w:rsidRPr="004A6FEE">
        <w:rPr>
          <w:sz w:val="24"/>
          <w:szCs w:val="22"/>
          <w:highlight w:val="yellow"/>
          <w:vertAlign w:val="superscript"/>
          <w:lang w:val="en-GB" w:eastAsia="zh-CN"/>
        </w:rPr>
        <w:t>+</w:t>
      </w:r>
      <w:r w:rsidRPr="004A6FEE">
        <w:rPr>
          <w:sz w:val="24"/>
          <w:szCs w:val="22"/>
          <w:highlight w:val="yellow"/>
          <w:lang w:val="en-GB" w:eastAsia="zh-CN"/>
        </w:rPr>
        <w:t xml:space="preserve"> and Gini </w:t>
      </w:r>
      <w:r w:rsidRPr="004A6FEE">
        <w:rPr>
          <w:i/>
          <w:sz w:val="24"/>
          <w:szCs w:val="22"/>
          <w:highlight w:val="yellow"/>
          <w:lang w:val="en-GB" w:eastAsia="zh-CN"/>
        </w:rPr>
        <w:t>in vitro</w:t>
      </w:r>
      <w:r w:rsidRPr="004A6FEE">
        <w:rPr>
          <w:sz w:val="24"/>
          <w:szCs w:val="22"/>
          <w:highlight w:val="yellow"/>
          <w:lang w:val="en-GB" w:eastAsia="zh-CN"/>
        </w:rPr>
        <w:t xml:space="preserve"> with K</w:t>
      </w:r>
      <w:r w:rsidRPr="004A6FEE">
        <w:rPr>
          <w:sz w:val="24"/>
          <w:szCs w:val="22"/>
          <w:highlight w:val="yellow"/>
          <w:vertAlign w:val="superscript"/>
          <w:lang w:val="en-GB" w:eastAsia="zh-CN"/>
        </w:rPr>
        <w:t>+</w:t>
      </w:r>
      <w:r w:rsidRPr="004A6FEE">
        <w:rPr>
          <w:sz w:val="24"/>
          <w:szCs w:val="22"/>
          <w:highlight w:val="yellow"/>
          <w:lang w:val="en-GB" w:eastAsia="zh-CN"/>
        </w:rPr>
        <w:t xml:space="preserve"> on the Gs not in cluster. Gini with K</w:t>
      </w:r>
      <w:r w:rsidRPr="004A6FEE">
        <w:rPr>
          <w:sz w:val="24"/>
          <w:szCs w:val="22"/>
          <w:highlight w:val="yellow"/>
          <w:vertAlign w:val="superscript"/>
          <w:lang w:val="en-GB" w:eastAsia="zh-CN"/>
        </w:rPr>
        <w:t>+</w:t>
      </w:r>
      <w:r w:rsidRPr="004A6FEE">
        <w:rPr>
          <w:sz w:val="24"/>
          <w:szCs w:val="22"/>
          <w:highlight w:val="yellow"/>
          <w:lang w:val="en-GB" w:eastAsia="zh-CN"/>
        </w:rPr>
        <w:t xml:space="preserve"> is similar to Gini with Li</w:t>
      </w:r>
      <w:r w:rsidRPr="004A6FEE">
        <w:rPr>
          <w:sz w:val="24"/>
          <w:szCs w:val="22"/>
          <w:highlight w:val="yellow"/>
          <w:vertAlign w:val="superscript"/>
          <w:lang w:val="en-GB" w:eastAsia="zh-CN"/>
        </w:rPr>
        <w:t>+</w:t>
      </w:r>
      <w:r w:rsidRPr="004A6FEE">
        <w:rPr>
          <w:sz w:val="24"/>
          <w:szCs w:val="22"/>
          <w:highlight w:val="yellow"/>
          <w:lang w:val="en-GB" w:eastAsia="zh-CN"/>
        </w:rPr>
        <w:t xml:space="preserve"> (</w:t>
      </w:r>
      <w:r w:rsidRPr="004A6FEE">
        <w:rPr>
          <w:i/>
          <w:iCs/>
          <w:sz w:val="24"/>
          <w:szCs w:val="22"/>
          <w:highlight w:val="yellow"/>
          <w:lang w:val="en-GB" w:eastAsia="zh-CN"/>
        </w:rPr>
        <w:t>P</w:t>
      </w:r>
      <w:r w:rsidRPr="004A6FEE">
        <w:rPr>
          <w:sz w:val="24"/>
          <w:szCs w:val="22"/>
          <w:highlight w:val="yellow"/>
          <w:lang w:val="en-GB" w:eastAsia="zh-CN"/>
        </w:rPr>
        <w:t xml:space="preserve"> = 0.92). Otherwise in Figure S4A.</w:t>
      </w:r>
    </w:p>
    <w:p w14:paraId="2BF66AB7" w14:textId="55DA90C6" w:rsidR="00481B7D" w:rsidRPr="004A6FEE" w:rsidRDefault="00481B7D" w:rsidP="00481B7D">
      <w:pPr>
        <w:spacing w:after="160" w:line="259" w:lineRule="auto"/>
        <w:jc w:val="both"/>
        <w:rPr>
          <w:sz w:val="24"/>
          <w:szCs w:val="22"/>
          <w:lang w:val="en-GB" w:eastAsia="zh-CN"/>
        </w:rPr>
      </w:pPr>
      <w:r w:rsidRPr="004A6FEE">
        <w:rPr>
          <w:b/>
          <w:bCs/>
          <w:sz w:val="24"/>
          <w:szCs w:val="22"/>
          <w:highlight w:val="yellow"/>
          <w:lang w:val="en-GB" w:eastAsia="zh-CN"/>
        </w:rPr>
        <w:t xml:space="preserve">(C) </w:t>
      </w:r>
      <w:r w:rsidRPr="004A6FEE">
        <w:rPr>
          <w:sz w:val="24"/>
          <w:szCs w:val="22"/>
          <w:highlight w:val="yellow"/>
          <w:lang w:val="en-GB" w:eastAsia="zh-CN"/>
        </w:rPr>
        <w:t xml:space="preserve">Violin plot showing Gini </w:t>
      </w:r>
      <w:r w:rsidRPr="004A6FEE">
        <w:rPr>
          <w:i/>
          <w:sz w:val="24"/>
          <w:szCs w:val="22"/>
          <w:highlight w:val="yellow"/>
          <w:lang w:val="en-GB" w:eastAsia="zh-CN"/>
        </w:rPr>
        <w:t>in vitro</w:t>
      </w:r>
      <w:r w:rsidRPr="004A6FEE">
        <w:rPr>
          <w:sz w:val="24"/>
          <w:szCs w:val="22"/>
          <w:highlight w:val="yellow"/>
          <w:lang w:val="en-GB" w:eastAsia="zh-CN"/>
        </w:rPr>
        <w:t xml:space="preserve"> with Li</w:t>
      </w:r>
      <w:r w:rsidRPr="004A6FEE">
        <w:rPr>
          <w:sz w:val="24"/>
          <w:szCs w:val="22"/>
          <w:highlight w:val="yellow"/>
          <w:vertAlign w:val="superscript"/>
          <w:lang w:val="en-GB" w:eastAsia="zh-CN"/>
        </w:rPr>
        <w:t>+</w:t>
      </w:r>
      <w:r w:rsidRPr="004A6FEE">
        <w:rPr>
          <w:sz w:val="24"/>
          <w:szCs w:val="22"/>
          <w:highlight w:val="yellow"/>
          <w:lang w:val="en-GB" w:eastAsia="zh-CN"/>
        </w:rPr>
        <w:t xml:space="preserve"> and Gini </w:t>
      </w:r>
      <w:r w:rsidRPr="004A6FEE">
        <w:rPr>
          <w:i/>
          <w:sz w:val="24"/>
          <w:szCs w:val="22"/>
          <w:highlight w:val="yellow"/>
          <w:lang w:val="en-GB" w:eastAsia="zh-CN"/>
        </w:rPr>
        <w:t>in vitro</w:t>
      </w:r>
      <w:r w:rsidRPr="004A6FEE">
        <w:rPr>
          <w:sz w:val="24"/>
          <w:szCs w:val="22"/>
          <w:highlight w:val="yellow"/>
          <w:lang w:val="en-GB" w:eastAsia="zh-CN"/>
        </w:rPr>
        <w:t xml:space="preserve"> with K</w:t>
      </w:r>
      <w:r w:rsidRPr="004A6FEE">
        <w:rPr>
          <w:sz w:val="24"/>
          <w:szCs w:val="22"/>
          <w:highlight w:val="yellow"/>
          <w:vertAlign w:val="superscript"/>
          <w:lang w:val="en-GB" w:eastAsia="zh-CN"/>
        </w:rPr>
        <w:t>+</w:t>
      </w:r>
      <w:r w:rsidRPr="004A6FEE">
        <w:rPr>
          <w:sz w:val="24"/>
          <w:szCs w:val="22"/>
          <w:highlight w:val="yellow"/>
          <w:lang w:val="en-GB" w:eastAsia="zh-CN"/>
        </w:rPr>
        <w:t xml:space="preserve"> on the other bases (A, C and U). Gini with K</w:t>
      </w:r>
      <w:r w:rsidRPr="004A6FEE">
        <w:rPr>
          <w:sz w:val="24"/>
          <w:szCs w:val="22"/>
          <w:highlight w:val="yellow"/>
          <w:vertAlign w:val="superscript"/>
          <w:lang w:val="en-GB" w:eastAsia="zh-CN"/>
        </w:rPr>
        <w:t>+</w:t>
      </w:r>
      <w:r w:rsidRPr="004A6FEE">
        <w:rPr>
          <w:sz w:val="24"/>
          <w:szCs w:val="22"/>
          <w:highlight w:val="yellow"/>
          <w:lang w:val="en-GB" w:eastAsia="zh-CN"/>
        </w:rPr>
        <w:t xml:space="preserve"> is similar to Gini with Li</w:t>
      </w:r>
      <w:r w:rsidRPr="004A6FEE">
        <w:rPr>
          <w:sz w:val="24"/>
          <w:szCs w:val="22"/>
          <w:highlight w:val="yellow"/>
          <w:vertAlign w:val="superscript"/>
          <w:lang w:val="en-GB" w:eastAsia="zh-CN"/>
        </w:rPr>
        <w:t>+</w:t>
      </w:r>
      <w:r w:rsidRPr="004A6FEE">
        <w:rPr>
          <w:sz w:val="24"/>
          <w:szCs w:val="22"/>
          <w:highlight w:val="yellow"/>
          <w:lang w:val="en-GB" w:eastAsia="zh-CN"/>
        </w:rPr>
        <w:t xml:space="preserve"> (</w:t>
      </w:r>
      <w:r w:rsidRPr="004A6FEE">
        <w:rPr>
          <w:i/>
          <w:iCs/>
          <w:sz w:val="24"/>
          <w:szCs w:val="22"/>
          <w:highlight w:val="yellow"/>
          <w:lang w:val="en-GB" w:eastAsia="zh-CN"/>
        </w:rPr>
        <w:t>P</w:t>
      </w:r>
      <w:r w:rsidRPr="004A6FEE">
        <w:rPr>
          <w:sz w:val="24"/>
          <w:szCs w:val="22"/>
          <w:highlight w:val="yellow"/>
          <w:lang w:val="en-GB" w:eastAsia="zh-CN"/>
        </w:rPr>
        <w:t xml:space="preserve"> = 0.31). Otherwise in Figure S4A.</w:t>
      </w:r>
    </w:p>
    <w:p w14:paraId="0564D18A" w14:textId="77777777" w:rsidR="00CE344A" w:rsidRDefault="00CE344A" w:rsidP="00FF15B9">
      <w:pPr>
        <w:jc w:val="both"/>
      </w:pPr>
    </w:p>
    <w:p w14:paraId="52EC313E" w14:textId="1C9F2224" w:rsidR="00CE344A" w:rsidRDefault="00CE344A"/>
    <w:p w14:paraId="1FED7999" w14:textId="77777777" w:rsidR="00481B7D" w:rsidRDefault="00481B7D"/>
    <w:p w14:paraId="67DD451E" w14:textId="77777777" w:rsidR="00481B7D" w:rsidRDefault="00481B7D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br w:type="page"/>
      </w:r>
    </w:p>
    <w:p w14:paraId="4E01BEB5" w14:textId="51BA01A0" w:rsidR="00CE344A" w:rsidRDefault="00463ADD" w:rsidP="00FF15B9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>Figure S5</w:t>
      </w:r>
    </w:p>
    <w:p w14:paraId="02F28C55" w14:textId="104E0A87" w:rsidR="00463ADD" w:rsidRDefault="00463ADD" w:rsidP="00FF15B9">
      <w:pPr>
        <w:jc w:val="both"/>
        <w:rPr>
          <w:b/>
          <w:color w:val="000000" w:themeColor="text1"/>
          <w:sz w:val="24"/>
          <w:szCs w:val="24"/>
        </w:rPr>
      </w:pPr>
    </w:p>
    <w:p w14:paraId="1CF6A115" w14:textId="77777777" w:rsidR="00463ADD" w:rsidRDefault="00463ADD" w:rsidP="00FF15B9">
      <w:pPr>
        <w:jc w:val="both"/>
        <w:rPr>
          <w:b/>
          <w:color w:val="000000" w:themeColor="text1"/>
          <w:sz w:val="24"/>
          <w:szCs w:val="24"/>
        </w:rPr>
      </w:pPr>
    </w:p>
    <w:p w14:paraId="3B8824B4" w14:textId="34F8A803" w:rsidR="00CE344A" w:rsidRDefault="00CE344A" w:rsidP="00FF15B9">
      <w:pPr>
        <w:jc w:val="both"/>
        <w:rPr>
          <w:b/>
          <w:color w:val="000000" w:themeColor="text1"/>
          <w:sz w:val="24"/>
          <w:szCs w:val="24"/>
        </w:rPr>
      </w:pPr>
      <w:r w:rsidRPr="00CE344A">
        <w:rPr>
          <w:noProof/>
        </w:rPr>
        <w:drawing>
          <wp:inline distT="0" distB="0" distL="0" distR="0" wp14:anchorId="765C1ED7" wp14:editId="0E1866B7">
            <wp:extent cx="5943600" cy="2848610"/>
            <wp:effectExtent l="0" t="0" r="0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23F46" w14:textId="0D8E38C2" w:rsidR="00CE344A" w:rsidRDefault="00CE344A">
      <w:pPr>
        <w:rPr>
          <w:b/>
          <w:color w:val="000000" w:themeColor="text1"/>
          <w:sz w:val="24"/>
          <w:szCs w:val="24"/>
        </w:rPr>
      </w:pPr>
    </w:p>
    <w:p w14:paraId="242435EE" w14:textId="01C8B241" w:rsidR="00C6277A" w:rsidRDefault="00C6277A">
      <w:pPr>
        <w:rPr>
          <w:b/>
          <w:color w:val="000000" w:themeColor="text1"/>
          <w:sz w:val="24"/>
          <w:szCs w:val="24"/>
        </w:rPr>
      </w:pPr>
    </w:p>
    <w:p w14:paraId="09D0C707" w14:textId="277D7B7F" w:rsidR="00C6277A" w:rsidRPr="00443769" w:rsidRDefault="00C6277A" w:rsidP="00C6277A">
      <w:pPr>
        <w:jc w:val="both"/>
        <w:rPr>
          <w:sz w:val="24"/>
          <w:szCs w:val="24"/>
          <w:highlight w:val="yellow"/>
        </w:rPr>
      </w:pPr>
      <w:r w:rsidRPr="00443769">
        <w:rPr>
          <w:b/>
          <w:bCs/>
          <w:sz w:val="24"/>
          <w:szCs w:val="24"/>
          <w:highlight w:val="yellow"/>
        </w:rPr>
        <w:t>Figure S</w:t>
      </w:r>
      <w:r>
        <w:rPr>
          <w:b/>
          <w:bCs/>
          <w:sz w:val="24"/>
          <w:szCs w:val="24"/>
          <w:highlight w:val="yellow"/>
        </w:rPr>
        <w:t>5</w:t>
      </w:r>
      <w:r w:rsidRPr="00443769">
        <w:rPr>
          <w:sz w:val="24"/>
          <w:szCs w:val="24"/>
          <w:highlight w:val="yellow"/>
        </w:rPr>
        <w:t xml:space="preserve"> Landscape of </w:t>
      </w:r>
      <w:r w:rsidR="00A606A7">
        <w:rPr>
          <w:sz w:val="24"/>
          <w:szCs w:val="24"/>
          <w:highlight w:val="yellow"/>
        </w:rPr>
        <w:t>RG4s</w:t>
      </w:r>
      <w:r w:rsidRPr="00443769">
        <w:rPr>
          <w:sz w:val="24"/>
          <w:szCs w:val="24"/>
          <w:highlight w:val="yellow"/>
        </w:rPr>
        <w:t xml:space="preserve"> folded </w:t>
      </w:r>
      <w:r w:rsidRPr="007B4B84">
        <w:rPr>
          <w:i/>
          <w:sz w:val="24"/>
          <w:szCs w:val="24"/>
          <w:highlight w:val="yellow"/>
        </w:rPr>
        <w:t>in vivo</w:t>
      </w:r>
      <w:r w:rsidRPr="00443769">
        <w:rPr>
          <w:sz w:val="24"/>
          <w:szCs w:val="24"/>
          <w:highlight w:val="yellow"/>
        </w:rPr>
        <w:t xml:space="preserve"> in </w:t>
      </w:r>
      <w:r w:rsidRPr="007B4B84">
        <w:rPr>
          <w:i/>
          <w:sz w:val="24"/>
          <w:szCs w:val="24"/>
          <w:highlight w:val="yellow"/>
        </w:rPr>
        <w:t>Arabidopsis</w:t>
      </w:r>
    </w:p>
    <w:p w14:paraId="74B3539D" w14:textId="77777777" w:rsidR="00C6277A" w:rsidRDefault="00C6277A" w:rsidP="00C6277A">
      <w:pPr>
        <w:jc w:val="both"/>
        <w:rPr>
          <w:b/>
          <w:bCs/>
          <w:sz w:val="24"/>
          <w:szCs w:val="24"/>
          <w:highlight w:val="yellow"/>
        </w:rPr>
      </w:pPr>
    </w:p>
    <w:p w14:paraId="2970167C" w14:textId="2A0DED0C" w:rsidR="00C6277A" w:rsidRPr="00443769" w:rsidRDefault="00C6277A" w:rsidP="00C6277A">
      <w:pPr>
        <w:jc w:val="both"/>
        <w:rPr>
          <w:sz w:val="24"/>
          <w:szCs w:val="24"/>
          <w:highlight w:val="yellow"/>
        </w:rPr>
      </w:pPr>
      <w:r w:rsidRPr="00443769">
        <w:rPr>
          <w:b/>
          <w:bCs/>
          <w:sz w:val="24"/>
          <w:szCs w:val="24"/>
          <w:highlight w:val="yellow"/>
        </w:rPr>
        <w:t>(A)</w:t>
      </w:r>
      <w:r w:rsidRPr="00443769">
        <w:rPr>
          <w:sz w:val="24"/>
          <w:szCs w:val="24"/>
          <w:highlight w:val="yellow"/>
        </w:rPr>
        <w:t xml:space="preserve"> Venn diagram showing the number of regions for analysis in each dataset. rG4-seq identified 2648 G-rich regions folding into </w:t>
      </w:r>
      <w:r w:rsidR="00796DE6">
        <w:rPr>
          <w:sz w:val="24"/>
          <w:szCs w:val="24"/>
          <w:highlight w:val="yellow"/>
        </w:rPr>
        <w:t>RG4</w:t>
      </w:r>
      <w:r w:rsidRPr="00443769">
        <w:rPr>
          <w:sz w:val="24"/>
          <w:szCs w:val="24"/>
          <w:highlight w:val="yellow"/>
        </w:rPr>
        <w:t xml:space="preserve"> </w:t>
      </w:r>
      <w:r w:rsidRPr="005A0C6F">
        <w:rPr>
          <w:i/>
          <w:sz w:val="24"/>
          <w:szCs w:val="24"/>
          <w:highlight w:val="yellow"/>
        </w:rPr>
        <w:t>in vitro</w:t>
      </w:r>
      <w:r w:rsidRPr="00443769">
        <w:rPr>
          <w:sz w:val="24"/>
          <w:szCs w:val="24"/>
          <w:highlight w:val="yellow"/>
        </w:rPr>
        <w:t>.</w:t>
      </w:r>
      <w:r>
        <w:rPr>
          <w:sz w:val="24"/>
          <w:szCs w:val="24"/>
          <w:highlight w:val="yellow"/>
        </w:rPr>
        <w:t xml:space="preserve"> </w:t>
      </w:r>
      <w:r w:rsidRPr="00443769">
        <w:rPr>
          <w:sz w:val="24"/>
          <w:szCs w:val="24"/>
          <w:highlight w:val="yellow"/>
        </w:rPr>
        <w:t xml:space="preserve"> </w:t>
      </w:r>
      <w:r>
        <w:rPr>
          <w:sz w:val="24"/>
          <w:szCs w:val="24"/>
          <w:highlight w:val="yellow"/>
        </w:rPr>
        <w:t xml:space="preserve">Using a cut-off of </w:t>
      </w:r>
      <w:r w:rsidRPr="00443769">
        <w:rPr>
          <w:sz w:val="24"/>
          <w:szCs w:val="24"/>
          <w:highlight w:val="yellow"/>
        </w:rPr>
        <w:t>Gini</w:t>
      </w:r>
      <w:r>
        <w:rPr>
          <w:sz w:val="24"/>
          <w:szCs w:val="24"/>
          <w:highlight w:val="yellow"/>
        </w:rPr>
        <w:t xml:space="preserve"> </w:t>
      </w:r>
      <w:r w:rsidRPr="00443769">
        <w:rPr>
          <w:sz w:val="24"/>
          <w:szCs w:val="24"/>
          <w:highlight w:val="yellow"/>
        </w:rPr>
        <w:t>(</w:t>
      </w:r>
      <w:r w:rsidRPr="00EB231A">
        <w:rPr>
          <w:i/>
          <w:sz w:val="24"/>
          <w:szCs w:val="24"/>
          <w:highlight w:val="yellow"/>
        </w:rPr>
        <w:t>in vitro</w:t>
      </w:r>
      <w:r w:rsidRPr="00443769">
        <w:rPr>
          <w:sz w:val="24"/>
          <w:szCs w:val="24"/>
          <w:highlight w:val="yellow"/>
        </w:rPr>
        <w:t xml:space="preserve"> K</w:t>
      </w:r>
      <w:r w:rsidRPr="00EB231A">
        <w:rPr>
          <w:sz w:val="24"/>
          <w:szCs w:val="24"/>
          <w:highlight w:val="yellow"/>
          <w:vertAlign w:val="superscript"/>
        </w:rPr>
        <w:t>+</w:t>
      </w:r>
      <w:r w:rsidRPr="00443769">
        <w:rPr>
          <w:sz w:val="24"/>
          <w:szCs w:val="24"/>
          <w:highlight w:val="yellow"/>
        </w:rPr>
        <w:t>) / Gini(</w:t>
      </w:r>
      <w:r w:rsidRPr="00EB231A">
        <w:rPr>
          <w:i/>
          <w:sz w:val="24"/>
          <w:szCs w:val="24"/>
          <w:highlight w:val="yellow"/>
        </w:rPr>
        <w:t>in vitro</w:t>
      </w:r>
      <w:r w:rsidRPr="00443769">
        <w:rPr>
          <w:sz w:val="24"/>
          <w:szCs w:val="24"/>
          <w:highlight w:val="yellow"/>
        </w:rPr>
        <w:t xml:space="preserve"> Li</w:t>
      </w:r>
      <w:r w:rsidRPr="00EB231A">
        <w:rPr>
          <w:sz w:val="24"/>
          <w:szCs w:val="24"/>
          <w:highlight w:val="yellow"/>
          <w:vertAlign w:val="superscript"/>
        </w:rPr>
        <w:t>+</w:t>
      </w:r>
      <w:r w:rsidRPr="00443769">
        <w:rPr>
          <w:sz w:val="24"/>
          <w:szCs w:val="24"/>
          <w:highlight w:val="yellow"/>
        </w:rPr>
        <w:t>) ≥ 1.1</w:t>
      </w:r>
      <w:r>
        <w:rPr>
          <w:sz w:val="24"/>
          <w:szCs w:val="24"/>
          <w:highlight w:val="yellow"/>
        </w:rPr>
        <w:t xml:space="preserve"> and </w:t>
      </w:r>
      <w:r w:rsidRPr="00443769">
        <w:rPr>
          <w:sz w:val="24"/>
          <w:szCs w:val="24"/>
          <w:highlight w:val="yellow"/>
        </w:rPr>
        <w:t xml:space="preserve">average reads count </w:t>
      </w:r>
      <w:r>
        <w:rPr>
          <w:sz w:val="24"/>
          <w:szCs w:val="24"/>
          <w:highlight w:val="yellow"/>
        </w:rPr>
        <w:t xml:space="preserve">≥ 50 </w:t>
      </w:r>
      <w:r w:rsidRPr="00443769">
        <w:rPr>
          <w:sz w:val="24"/>
          <w:szCs w:val="24"/>
          <w:highlight w:val="yellow"/>
        </w:rPr>
        <w:t>on guanines</w:t>
      </w:r>
      <w:r w:rsidR="00A606A7">
        <w:rPr>
          <w:sz w:val="24"/>
          <w:szCs w:val="24"/>
          <w:highlight w:val="yellow"/>
        </w:rPr>
        <w:t xml:space="preserve">, </w:t>
      </w:r>
      <w:r>
        <w:rPr>
          <w:sz w:val="24"/>
          <w:szCs w:val="24"/>
          <w:highlight w:val="yellow"/>
        </w:rPr>
        <w:t>269</w:t>
      </w:r>
      <w:r w:rsidRPr="00443769">
        <w:rPr>
          <w:sz w:val="24"/>
          <w:szCs w:val="24"/>
          <w:highlight w:val="yellow"/>
        </w:rPr>
        <w:t xml:space="preserve">, </w:t>
      </w:r>
      <w:r>
        <w:rPr>
          <w:sz w:val="24"/>
          <w:szCs w:val="24"/>
          <w:highlight w:val="yellow"/>
        </w:rPr>
        <w:t>206</w:t>
      </w:r>
      <w:r w:rsidRPr="00443769">
        <w:rPr>
          <w:sz w:val="24"/>
          <w:szCs w:val="24"/>
          <w:highlight w:val="yellow"/>
        </w:rPr>
        <w:t xml:space="preserve"> and </w:t>
      </w:r>
      <w:r>
        <w:rPr>
          <w:sz w:val="24"/>
          <w:szCs w:val="24"/>
          <w:highlight w:val="yellow"/>
        </w:rPr>
        <w:t>222</w:t>
      </w:r>
      <w:r w:rsidRPr="00443769">
        <w:rPr>
          <w:sz w:val="24"/>
          <w:szCs w:val="24"/>
          <w:highlight w:val="yellow"/>
        </w:rPr>
        <w:t xml:space="preserve"> regions were found in </w:t>
      </w:r>
      <w:proofErr w:type="spellStart"/>
      <w:r w:rsidRPr="00443769">
        <w:rPr>
          <w:sz w:val="24"/>
          <w:szCs w:val="24"/>
          <w:highlight w:val="yellow"/>
        </w:rPr>
        <w:t>SHALiPE</w:t>
      </w:r>
      <w:proofErr w:type="spellEnd"/>
      <w:r w:rsidRPr="00443769">
        <w:rPr>
          <w:sz w:val="24"/>
          <w:szCs w:val="24"/>
          <w:highlight w:val="yellow"/>
        </w:rPr>
        <w:t xml:space="preserve">-seq </w:t>
      </w:r>
      <w:r>
        <w:rPr>
          <w:sz w:val="24"/>
          <w:szCs w:val="24"/>
          <w:highlight w:val="yellow"/>
        </w:rPr>
        <w:t xml:space="preserve">libraries for the conditions of </w:t>
      </w:r>
      <w:r w:rsidRPr="00BE5C97">
        <w:rPr>
          <w:i/>
          <w:sz w:val="24"/>
          <w:szCs w:val="24"/>
          <w:highlight w:val="yellow"/>
        </w:rPr>
        <w:t>in vitro</w:t>
      </w:r>
      <w:r w:rsidRPr="00443769">
        <w:rPr>
          <w:sz w:val="24"/>
          <w:szCs w:val="24"/>
          <w:highlight w:val="yellow"/>
        </w:rPr>
        <w:t xml:space="preserve"> with Li</w:t>
      </w:r>
      <w:r w:rsidRPr="00BE5C97">
        <w:rPr>
          <w:sz w:val="24"/>
          <w:szCs w:val="24"/>
          <w:highlight w:val="yellow"/>
          <w:vertAlign w:val="superscript"/>
        </w:rPr>
        <w:t>+</w:t>
      </w:r>
      <w:r w:rsidRPr="00443769">
        <w:rPr>
          <w:sz w:val="24"/>
          <w:szCs w:val="24"/>
          <w:highlight w:val="yellow"/>
        </w:rPr>
        <w:t xml:space="preserve">, </w:t>
      </w:r>
      <w:r w:rsidRPr="00BE5C97">
        <w:rPr>
          <w:i/>
          <w:sz w:val="24"/>
          <w:szCs w:val="24"/>
          <w:highlight w:val="yellow"/>
        </w:rPr>
        <w:t>in vitro</w:t>
      </w:r>
      <w:r w:rsidRPr="00443769">
        <w:rPr>
          <w:sz w:val="24"/>
          <w:szCs w:val="24"/>
          <w:highlight w:val="yellow"/>
        </w:rPr>
        <w:t xml:space="preserve"> with K</w:t>
      </w:r>
      <w:r w:rsidRPr="00BE5C97">
        <w:rPr>
          <w:sz w:val="24"/>
          <w:szCs w:val="24"/>
          <w:highlight w:val="yellow"/>
          <w:vertAlign w:val="superscript"/>
        </w:rPr>
        <w:t>+</w:t>
      </w:r>
      <w:r w:rsidRPr="00443769">
        <w:rPr>
          <w:sz w:val="24"/>
          <w:szCs w:val="24"/>
          <w:highlight w:val="yellow"/>
        </w:rPr>
        <w:t xml:space="preserve"> and </w:t>
      </w:r>
      <w:r w:rsidRPr="00BE5C97">
        <w:rPr>
          <w:i/>
          <w:sz w:val="24"/>
          <w:szCs w:val="24"/>
          <w:highlight w:val="yellow"/>
        </w:rPr>
        <w:t>in vivo</w:t>
      </w:r>
      <w:r w:rsidRPr="00443769">
        <w:rPr>
          <w:sz w:val="24"/>
          <w:szCs w:val="24"/>
          <w:highlight w:val="yellow"/>
        </w:rPr>
        <w:t xml:space="preserve"> respectively</w:t>
      </w:r>
      <w:r w:rsidR="00A606A7">
        <w:rPr>
          <w:sz w:val="24"/>
          <w:szCs w:val="24"/>
          <w:highlight w:val="yellow"/>
        </w:rPr>
        <w:t>, with</w:t>
      </w:r>
      <w:r w:rsidRPr="00443769">
        <w:rPr>
          <w:sz w:val="24"/>
          <w:szCs w:val="24"/>
          <w:highlight w:val="yellow"/>
        </w:rPr>
        <w:t xml:space="preserve"> an overlap</w:t>
      </w:r>
      <w:r>
        <w:rPr>
          <w:sz w:val="24"/>
          <w:szCs w:val="24"/>
          <w:highlight w:val="yellow"/>
        </w:rPr>
        <w:t xml:space="preserve"> of 181 regions detected. These regions were further subjected to calculating </w:t>
      </w:r>
      <w:r>
        <w:rPr>
          <w:i/>
          <w:sz w:val="24"/>
          <w:szCs w:val="24"/>
          <w:highlight w:val="yellow"/>
        </w:rPr>
        <w:t>i</w:t>
      </w:r>
      <w:r w:rsidRPr="00EB231A">
        <w:rPr>
          <w:i/>
          <w:sz w:val="24"/>
          <w:szCs w:val="24"/>
          <w:highlight w:val="yellow"/>
        </w:rPr>
        <w:t>n vivo</w:t>
      </w:r>
      <w:r w:rsidRPr="00443769">
        <w:rPr>
          <w:sz w:val="24"/>
          <w:szCs w:val="24"/>
          <w:highlight w:val="yellow"/>
        </w:rPr>
        <w:t xml:space="preserve"> folding</w:t>
      </w:r>
      <w:r>
        <w:rPr>
          <w:sz w:val="24"/>
          <w:szCs w:val="24"/>
          <w:highlight w:val="yellow"/>
        </w:rPr>
        <w:t xml:space="preserve"> scores.</w:t>
      </w:r>
    </w:p>
    <w:p w14:paraId="490265C9" w14:textId="77777777" w:rsidR="00C6277A" w:rsidRDefault="00C6277A" w:rsidP="00C6277A">
      <w:pPr>
        <w:jc w:val="both"/>
        <w:rPr>
          <w:b/>
          <w:bCs/>
          <w:sz w:val="24"/>
          <w:szCs w:val="24"/>
          <w:highlight w:val="yellow"/>
        </w:rPr>
      </w:pPr>
    </w:p>
    <w:p w14:paraId="4C1B5CB3" w14:textId="2C6CD530" w:rsidR="00C6277A" w:rsidRPr="00443769" w:rsidRDefault="00C6277A" w:rsidP="00C6277A">
      <w:pPr>
        <w:jc w:val="both"/>
        <w:rPr>
          <w:sz w:val="24"/>
          <w:szCs w:val="24"/>
          <w:highlight w:val="yellow"/>
        </w:rPr>
      </w:pPr>
      <w:r w:rsidRPr="00443769">
        <w:rPr>
          <w:b/>
          <w:bCs/>
          <w:sz w:val="24"/>
          <w:szCs w:val="24"/>
          <w:highlight w:val="yellow"/>
        </w:rPr>
        <w:t>(B)</w:t>
      </w:r>
      <w:r w:rsidRPr="00443769">
        <w:rPr>
          <w:sz w:val="24"/>
          <w:szCs w:val="24"/>
          <w:highlight w:val="yellow"/>
        </w:rPr>
        <w:t xml:space="preserve"> </w:t>
      </w:r>
      <w:r w:rsidRPr="00B62818">
        <w:rPr>
          <w:iCs/>
          <w:sz w:val="24"/>
          <w:szCs w:val="24"/>
          <w:highlight w:val="yellow"/>
        </w:rPr>
        <w:t>Among the</w:t>
      </w:r>
      <w:r w:rsidRPr="00443769">
        <w:rPr>
          <w:sz w:val="24"/>
          <w:szCs w:val="24"/>
          <w:highlight w:val="yellow"/>
        </w:rPr>
        <w:t xml:space="preserve"> 181 regions in </w:t>
      </w:r>
      <w:r w:rsidRPr="00CE06E9">
        <w:rPr>
          <w:i/>
          <w:iCs/>
          <w:sz w:val="24"/>
          <w:szCs w:val="24"/>
          <w:highlight w:val="yellow"/>
        </w:rPr>
        <w:t>Arabidopsis</w:t>
      </w:r>
      <w:r>
        <w:rPr>
          <w:i/>
          <w:iCs/>
          <w:sz w:val="24"/>
          <w:szCs w:val="24"/>
          <w:highlight w:val="yellow"/>
        </w:rPr>
        <w:t xml:space="preserve">, </w:t>
      </w:r>
      <w:r w:rsidRPr="00443769">
        <w:rPr>
          <w:sz w:val="24"/>
          <w:szCs w:val="24"/>
          <w:highlight w:val="yellow"/>
        </w:rPr>
        <w:t xml:space="preserve">153 regions </w:t>
      </w:r>
      <w:r>
        <w:rPr>
          <w:sz w:val="24"/>
          <w:szCs w:val="24"/>
          <w:highlight w:val="yellow"/>
        </w:rPr>
        <w:t xml:space="preserve">with </w:t>
      </w:r>
      <w:r w:rsidRPr="007930EF">
        <w:rPr>
          <w:i/>
          <w:sz w:val="24"/>
          <w:szCs w:val="24"/>
          <w:highlight w:val="yellow"/>
        </w:rPr>
        <w:t>in vivo</w:t>
      </w:r>
      <w:r>
        <w:rPr>
          <w:sz w:val="24"/>
          <w:szCs w:val="24"/>
          <w:highlight w:val="yellow"/>
        </w:rPr>
        <w:t xml:space="preserve"> </w:t>
      </w:r>
      <w:r w:rsidRPr="00443769">
        <w:rPr>
          <w:sz w:val="24"/>
          <w:szCs w:val="24"/>
          <w:highlight w:val="yellow"/>
        </w:rPr>
        <w:t>folding score</w:t>
      </w:r>
      <w:r>
        <w:rPr>
          <w:sz w:val="24"/>
          <w:szCs w:val="24"/>
          <w:highlight w:val="yellow"/>
        </w:rPr>
        <w:t xml:space="preserve"> (FS)</w:t>
      </w:r>
      <w:r w:rsidRPr="00443769">
        <w:rPr>
          <w:sz w:val="24"/>
          <w:szCs w:val="24"/>
          <w:highlight w:val="yellow"/>
        </w:rPr>
        <w:t xml:space="preserve"> &gt;</w:t>
      </w:r>
      <w:r>
        <w:rPr>
          <w:sz w:val="24"/>
          <w:szCs w:val="24"/>
          <w:highlight w:val="yellow"/>
        </w:rPr>
        <w:t xml:space="preserve"> </w:t>
      </w:r>
      <w:r w:rsidRPr="00443769">
        <w:rPr>
          <w:sz w:val="24"/>
          <w:szCs w:val="24"/>
          <w:highlight w:val="yellow"/>
        </w:rPr>
        <w:t xml:space="preserve">0 </w:t>
      </w:r>
      <w:r>
        <w:rPr>
          <w:sz w:val="24"/>
          <w:szCs w:val="24"/>
          <w:highlight w:val="yellow"/>
        </w:rPr>
        <w:t>and</w:t>
      </w:r>
      <w:r w:rsidRPr="00443769">
        <w:rPr>
          <w:sz w:val="24"/>
          <w:szCs w:val="24"/>
          <w:highlight w:val="yellow"/>
        </w:rPr>
        <w:t xml:space="preserve"> 28 regions </w:t>
      </w:r>
      <w:r w:rsidR="00B62818">
        <w:rPr>
          <w:sz w:val="24"/>
          <w:szCs w:val="24"/>
          <w:highlight w:val="yellow"/>
        </w:rPr>
        <w:t xml:space="preserve">with </w:t>
      </w:r>
      <w:r>
        <w:rPr>
          <w:sz w:val="24"/>
          <w:szCs w:val="24"/>
          <w:highlight w:val="yellow"/>
        </w:rPr>
        <w:t>FS</w:t>
      </w:r>
      <w:r w:rsidRPr="00443769">
        <w:rPr>
          <w:sz w:val="24"/>
          <w:szCs w:val="24"/>
          <w:highlight w:val="yellow"/>
        </w:rPr>
        <w:t xml:space="preserve"> &lt;</w:t>
      </w:r>
      <w:r>
        <w:rPr>
          <w:sz w:val="24"/>
          <w:szCs w:val="24"/>
          <w:highlight w:val="yellow"/>
        </w:rPr>
        <w:t xml:space="preserve"> </w:t>
      </w:r>
      <w:r w:rsidRPr="00443769">
        <w:rPr>
          <w:sz w:val="24"/>
          <w:szCs w:val="24"/>
          <w:highlight w:val="yellow"/>
        </w:rPr>
        <w:t>0.</w:t>
      </w:r>
    </w:p>
    <w:p w14:paraId="4B1345A7" w14:textId="77777777" w:rsidR="00C6277A" w:rsidRDefault="00C6277A" w:rsidP="00C6277A">
      <w:pPr>
        <w:jc w:val="both"/>
        <w:rPr>
          <w:b/>
          <w:bCs/>
          <w:sz w:val="24"/>
          <w:szCs w:val="24"/>
          <w:highlight w:val="yellow"/>
        </w:rPr>
      </w:pPr>
    </w:p>
    <w:p w14:paraId="50C02E12" w14:textId="28A974B6" w:rsidR="00C6277A" w:rsidRDefault="00C6277A" w:rsidP="00C6277A">
      <w:pPr>
        <w:jc w:val="both"/>
        <w:rPr>
          <w:sz w:val="24"/>
          <w:szCs w:val="24"/>
        </w:rPr>
      </w:pPr>
      <w:r w:rsidRPr="00443769">
        <w:rPr>
          <w:b/>
          <w:bCs/>
          <w:sz w:val="24"/>
          <w:szCs w:val="24"/>
          <w:highlight w:val="yellow"/>
        </w:rPr>
        <w:t>(C)</w:t>
      </w:r>
      <w:r w:rsidRPr="00443769">
        <w:rPr>
          <w:sz w:val="24"/>
          <w:szCs w:val="24"/>
          <w:highlight w:val="yellow"/>
        </w:rPr>
        <w:t xml:space="preserve"> </w:t>
      </w:r>
      <w:r w:rsidR="00B62818">
        <w:rPr>
          <w:sz w:val="24"/>
          <w:szCs w:val="24"/>
          <w:highlight w:val="yellow"/>
        </w:rPr>
        <w:t>Counts</w:t>
      </w:r>
      <w:r w:rsidRPr="00443769">
        <w:rPr>
          <w:sz w:val="24"/>
          <w:szCs w:val="24"/>
          <w:highlight w:val="yellow"/>
        </w:rPr>
        <w:t xml:space="preserve"> of </w:t>
      </w:r>
      <w:r>
        <w:rPr>
          <w:sz w:val="24"/>
          <w:szCs w:val="24"/>
          <w:highlight w:val="yellow"/>
        </w:rPr>
        <w:t xml:space="preserve">the </w:t>
      </w:r>
      <w:r w:rsidRPr="00443769">
        <w:rPr>
          <w:sz w:val="24"/>
          <w:szCs w:val="24"/>
          <w:highlight w:val="yellow"/>
        </w:rPr>
        <w:t>regions with folding score &gt;</w:t>
      </w:r>
      <w:r>
        <w:rPr>
          <w:sz w:val="24"/>
          <w:szCs w:val="24"/>
          <w:highlight w:val="yellow"/>
        </w:rPr>
        <w:t xml:space="preserve"> </w:t>
      </w:r>
      <w:r w:rsidRPr="00443769">
        <w:rPr>
          <w:sz w:val="24"/>
          <w:szCs w:val="24"/>
          <w:highlight w:val="yellow"/>
        </w:rPr>
        <w:t>0 or folding score &lt;</w:t>
      </w:r>
      <w:r>
        <w:rPr>
          <w:sz w:val="24"/>
          <w:szCs w:val="24"/>
          <w:highlight w:val="yellow"/>
        </w:rPr>
        <w:t xml:space="preserve"> </w:t>
      </w:r>
      <w:r w:rsidRPr="00443769">
        <w:rPr>
          <w:sz w:val="24"/>
          <w:szCs w:val="24"/>
          <w:highlight w:val="yellow"/>
        </w:rPr>
        <w:t xml:space="preserve">0 </w:t>
      </w:r>
      <w:r>
        <w:rPr>
          <w:sz w:val="24"/>
          <w:szCs w:val="24"/>
          <w:highlight w:val="yellow"/>
        </w:rPr>
        <w:t>for</w:t>
      </w:r>
      <w:r w:rsidRPr="00443769">
        <w:rPr>
          <w:sz w:val="24"/>
          <w:szCs w:val="24"/>
          <w:highlight w:val="yellow"/>
        </w:rPr>
        <w:t xml:space="preserve"> different types of RG4s.</w:t>
      </w:r>
    </w:p>
    <w:p w14:paraId="0B6B24FC" w14:textId="77777777" w:rsidR="00C6277A" w:rsidRDefault="00C6277A">
      <w:pPr>
        <w:rPr>
          <w:b/>
          <w:color w:val="000000" w:themeColor="text1"/>
          <w:sz w:val="24"/>
          <w:szCs w:val="24"/>
        </w:rPr>
      </w:pPr>
    </w:p>
    <w:p w14:paraId="3CA34554" w14:textId="77777777" w:rsidR="00C6277A" w:rsidRDefault="00C6277A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73D9554" w14:textId="5B2F3223" w:rsidR="00CE344A" w:rsidRDefault="00CE344A" w:rsidP="00CE344A">
      <w:pPr>
        <w:rPr>
          <w:b/>
          <w:sz w:val="24"/>
          <w:szCs w:val="24"/>
        </w:rPr>
      </w:pPr>
      <w:r w:rsidRPr="00FC724E">
        <w:rPr>
          <w:b/>
          <w:sz w:val="24"/>
          <w:szCs w:val="24"/>
        </w:rPr>
        <w:lastRenderedPageBreak/>
        <w:t>Figure S</w:t>
      </w:r>
      <w:r w:rsidR="00463ADD">
        <w:rPr>
          <w:b/>
          <w:sz w:val="24"/>
          <w:szCs w:val="24"/>
        </w:rPr>
        <w:t>6</w:t>
      </w:r>
    </w:p>
    <w:p w14:paraId="018D5114" w14:textId="1ED52EFA" w:rsidR="00463ADD" w:rsidRDefault="00463ADD" w:rsidP="00CE344A">
      <w:pPr>
        <w:rPr>
          <w:b/>
        </w:rPr>
      </w:pPr>
    </w:p>
    <w:p w14:paraId="73780229" w14:textId="77777777" w:rsidR="00463ADD" w:rsidRPr="00FC724E" w:rsidRDefault="00463ADD" w:rsidP="00CE344A">
      <w:pPr>
        <w:rPr>
          <w:b/>
        </w:rPr>
      </w:pPr>
    </w:p>
    <w:p w14:paraId="6096655F" w14:textId="77777777" w:rsidR="00CE344A" w:rsidRPr="00FC724E" w:rsidRDefault="00CE344A" w:rsidP="00CE344A">
      <w:pPr>
        <w:jc w:val="center"/>
        <w:rPr>
          <w:b/>
        </w:rPr>
      </w:pPr>
    </w:p>
    <w:p w14:paraId="04BBCDA6" w14:textId="4884D8F3" w:rsidR="00CE344A" w:rsidRPr="00FC724E" w:rsidRDefault="00CE344A" w:rsidP="00CE344A">
      <w:pPr>
        <w:jc w:val="center"/>
        <w:rPr>
          <w:b/>
          <w:sz w:val="24"/>
          <w:szCs w:val="24"/>
        </w:rPr>
      </w:pPr>
      <w:r w:rsidRPr="00CE344A">
        <w:rPr>
          <w:noProof/>
        </w:rPr>
        <w:drawing>
          <wp:inline distT="0" distB="0" distL="0" distR="0" wp14:anchorId="2A7D52DB" wp14:editId="1D2FA976">
            <wp:extent cx="4387850" cy="39687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0" cy="39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5D973" w14:textId="77777777" w:rsidR="00CF67BE" w:rsidRPr="00660A96" w:rsidRDefault="00CF67BE" w:rsidP="00CF67BE">
      <w:pPr>
        <w:jc w:val="both"/>
        <w:rPr>
          <w:b/>
          <w:sz w:val="24"/>
          <w:szCs w:val="24"/>
        </w:rPr>
      </w:pPr>
      <w:r w:rsidRPr="004601EB">
        <w:rPr>
          <w:b/>
          <w:sz w:val="24"/>
          <w:szCs w:val="24"/>
          <w:highlight w:val="yellow"/>
        </w:rPr>
        <w:t>Figure S</w:t>
      </w:r>
      <w:r>
        <w:rPr>
          <w:b/>
          <w:sz w:val="24"/>
          <w:szCs w:val="24"/>
          <w:highlight w:val="yellow"/>
        </w:rPr>
        <w:t>6</w:t>
      </w:r>
      <w:r w:rsidRPr="004601EB">
        <w:rPr>
          <w:b/>
          <w:sz w:val="24"/>
          <w:szCs w:val="24"/>
          <w:highlight w:val="yellow"/>
        </w:rPr>
        <w:t xml:space="preserve"> </w:t>
      </w:r>
      <w:r w:rsidRPr="004601EB">
        <w:rPr>
          <w:sz w:val="24"/>
          <w:szCs w:val="24"/>
          <w:highlight w:val="yellow"/>
        </w:rPr>
        <w:t xml:space="preserve">Gene Ontology (GO) analysis reveals enrichment of genes with similar </w:t>
      </w:r>
      <w:r>
        <w:rPr>
          <w:sz w:val="24"/>
          <w:szCs w:val="24"/>
          <w:highlight w:val="yellow"/>
        </w:rPr>
        <w:t xml:space="preserve">molecular </w:t>
      </w:r>
      <w:r w:rsidRPr="004601EB">
        <w:rPr>
          <w:sz w:val="24"/>
          <w:szCs w:val="24"/>
          <w:highlight w:val="yellow"/>
        </w:rPr>
        <w:t xml:space="preserve">functions in </w:t>
      </w:r>
      <w:r w:rsidRPr="004601EB">
        <w:rPr>
          <w:i/>
          <w:iCs/>
          <w:sz w:val="24"/>
          <w:szCs w:val="24"/>
          <w:highlight w:val="yellow"/>
        </w:rPr>
        <w:t>Arabidopsis</w:t>
      </w:r>
      <w:r w:rsidRPr="004601EB">
        <w:rPr>
          <w:sz w:val="24"/>
          <w:szCs w:val="24"/>
          <w:highlight w:val="yellow"/>
        </w:rPr>
        <w:t xml:space="preserve"> and rice for the genes </w:t>
      </w:r>
      <w:r>
        <w:rPr>
          <w:sz w:val="24"/>
          <w:szCs w:val="24"/>
          <w:highlight w:val="yellow"/>
        </w:rPr>
        <w:t>containing</w:t>
      </w:r>
      <w:r w:rsidRPr="004601EB">
        <w:rPr>
          <w:sz w:val="24"/>
          <w:szCs w:val="24"/>
          <w:highlight w:val="yellow"/>
        </w:rPr>
        <w:t xml:space="preserve"> RG4s.</w:t>
      </w:r>
    </w:p>
    <w:p w14:paraId="76541386" w14:textId="77777777" w:rsidR="00CF67BE" w:rsidRPr="00660A96" w:rsidRDefault="00CF67BE" w:rsidP="00CF67BE">
      <w:pPr>
        <w:jc w:val="both"/>
        <w:rPr>
          <w:b/>
          <w:sz w:val="24"/>
          <w:szCs w:val="24"/>
        </w:rPr>
      </w:pPr>
    </w:p>
    <w:p w14:paraId="127DFA89" w14:textId="77777777" w:rsidR="00CF67BE" w:rsidRDefault="00CF67BE" w:rsidP="00CF67BE">
      <w:pPr>
        <w:jc w:val="both"/>
        <w:rPr>
          <w:sz w:val="24"/>
          <w:szCs w:val="24"/>
        </w:rPr>
      </w:pPr>
      <w:r w:rsidRPr="00AF43A9">
        <w:rPr>
          <w:b/>
          <w:bCs/>
          <w:sz w:val="24"/>
          <w:szCs w:val="24"/>
        </w:rPr>
        <w:t>(A)</w:t>
      </w:r>
      <w:r>
        <w:rPr>
          <w:sz w:val="24"/>
          <w:szCs w:val="24"/>
        </w:rPr>
        <w:t xml:space="preserve"> </w:t>
      </w:r>
      <w:r w:rsidRPr="00660A96">
        <w:rPr>
          <w:sz w:val="24"/>
          <w:szCs w:val="24"/>
        </w:rPr>
        <w:t xml:space="preserve">GO terms of molecular functions enriched for the genes with </w:t>
      </w:r>
      <w:r>
        <w:rPr>
          <w:sz w:val="24"/>
          <w:szCs w:val="24"/>
        </w:rPr>
        <w:t xml:space="preserve">RG4s in </w:t>
      </w:r>
      <w:r w:rsidRPr="003E4A81">
        <w:rPr>
          <w:i/>
          <w:iCs/>
          <w:sz w:val="24"/>
          <w:szCs w:val="24"/>
        </w:rPr>
        <w:t>Arabidopsis</w:t>
      </w:r>
      <w:r>
        <w:rPr>
          <w:sz w:val="24"/>
          <w:szCs w:val="24"/>
        </w:rPr>
        <w:t xml:space="preserve"> </w:t>
      </w:r>
      <w:r w:rsidRPr="00660A96">
        <w:rPr>
          <w:sz w:val="24"/>
          <w:szCs w:val="24"/>
        </w:rPr>
        <w:t>(</w:t>
      </w:r>
      <w:r w:rsidRPr="00660A96">
        <w:rPr>
          <w:i/>
          <w:sz w:val="24"/>
          <w:szCs w:val="24"/>
        </w:rPr>
        <w:t xml:space="preserve">P </w:t>
      </w:r>
      <w:r w:rsidRPr="00660A96">
        <w:rPr>
          <w:sz w:val="24"/>
          <w:szCs w:val="24"/>
        </w:rPr>
        <w:t xml:space="preserve">&lt; 0.05) were listed. </w:t>
      </w:r>
      <w:r w:rsidRPr="00660A96">
        <w:rPr>
          <w:i/>
          <w:sz w:val="24"/>
          <w:szCs w:val="24"/>
        </w:rPr>
        <w:t>P</w:t>
      </w:r>
      <w:r w:rsidRPr="00660A96">
        <w:rPr>
          <w:sz w:val="24"/>
          <w:szCs w:val="24"/>
        </w:rPr>
        <w:t xml:space="preserve">-value, Fisher’s exact-test with Bonferroni correction. </w:t>
      </w:r>
    </w:p>
    <w:p w14:paraId="0601212E" w14:textId="77777777" w:rsidR="00CF67BE" w:rsidRDefault="00CF67BE" w:rsidP="00CF67BE">
      <w:pPr>
        <w:jc w:val="both"/>
        <w:rPr>
          <w:b/>
          <w:bCs/>
          <w:sz w:val="24"/>
          <w:szCs w:val="24"/>
        </w:rPr>
      </w:pPr>
    </w:p>
    <w:p w14:paraId="74629928" w14:textId="77777777" w:rsidR="00CF67BE" w:rsidRPr="00AF43A9" w:rsidRDefault="00CF67BE" w:rsidP="00CF67BE">
      <w:pPr>
        <w:jc w:val="both"/>
        <w:rPr>
          <w:b/>
          <w:bCs/>
          <w:sz w:val="24"/>
          <w:szCs w:val="24"/>
        </w:rPr>
      </w:pPr>
      <w:r w:rsidRPr="004601EB">
        <w:rPr>
          <w:b/>
          <w:bCs/>
          <w:sz w:val="24"/>
          <w:szCs w:val="24"/>
          <w:highlight w:val="yellow"/>
        </w:rPr>
        <w:t>(B)</w:t>
      </w:r>
      <w:r w:rsidRPr="004601EB">
        <w:rPr>
          <w:sz w:val="24"/>
          <w:szCs w:val="24"/>
          <w:highlight w:val="yellow"/>
        </w:rPr>
        <w:t xml:space="preserve"> GO terms of molecular functions enriched for the genes with RG4s in rice (</w:t>
      </w:r>
      <w:r w:rsidRPr="004601EB">
        <w:rPr>
          <w:i/>
          <w:sz w:val="24"/>
          <w:szCs w:val="24"/>
          <w:highlight w:val="yellow"/>
        </w:rPr>
        <w:t xml:space="preserve">P </w:t>
      </w:r>
      <w:r w:rsidRPr="004601EB">
        <w:rPr>
          <w:sz w:val="24"/>
          <w:szCs w:val="24"/>
          <w:highlight w:val="yellow"/>
        </w:rPr>
        <w:t>&lt; 0.05) were listed. Otherwise in Figure S</w:t>
      </w:r>
      <w:r>
        <w:rPr>
          <w:sz w:val="24"/>
          <w:szCs w:val="24"/>
          <w:highlight w:val="yellow"/>
        </w:rPr>
        <w:t>6</w:t>
      </w:r>
      <w:r w:rsidRPr="004601EB">
        <w:rPr>
          <w:sz w:val="24"/>
          <w:szCs w:val="24"/>
          <w:highlight w:val="yellow"/>
        </w:rPr>
        <w:t>A.</w:t>
      </w:r>
    </w:p>
    <w:p w14:paraId="3FDDF02C" w14:textId="77777777" w:rsidR="00CE344A" w:rsidRPr="00FC724E" w:rsidRDefault="00CE344A" w:rsidP="00CE344A">
      <w:pPr>
        <w:jc w:val="both"/>
        <w:rPr>
          <w:color w:val="000000" w:themeColor="text1"/>
          <w:sz w:val="24"/>
          <w:szCs w:val="24"/>
        </w:rPr>
      </w:pPr>
    </w:p>
    <w:p w14:paraId="1ED6E414" w14:textId="77777777" w:rsidR="00CE344A" w:rsidRDefault="00CE344A" w:rsidP="00FF15B9">
      <w:pPr>
        <w:jc w:val="both"/>
        <w:rPr>
          <w:b/>
          <w:color w:val="000000" w:themeColor="text1"/>
          <w:sz w:val="24"/>
          <w:szCs w:val="24"/>
        </w:rPr>
      </w:pPr>
    </w:p>
    <w:p w14:paraId="2CB80497" w14:textId="77777777" w:rsidR="00CE344A" w:rsidRDefault="00CE344A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br w:type="page"/>
      </w:r>
    </w:p>
    <w:p w14:paraId="5010A5DD" w14:textId="7D5BA4C3" w:rsidR="00B20AD7" w:rsidRDefault="007F7054" w:rsidP="00FF15B9">
      <w:pPr>
        <w:jc w:val="both"/>
        <w:rPr>
          <w:b/>
          <w:color w:val="000000" w:themeColor="text1"/>
          <w:sz w:val="24"/>
          <w:szCs w:val="24"/>
        </w:rPr>
      </w:pPr>
      <w:r w:rsidRPr="00FC724E">
        <w:rPr>
          <w:b/>
          <w:color w:val="000000" w:themeColor="text1"/>
          <w:sz w:val="24"/>
          <w:szCs w:val="24"/>
        </w:rPr>
        <w:lastRenderedPageBreak/>
        <w:t>Figure S</w:t>
      </w:r>
      <w:r w:rsidR="00463ADD">
        <w:rPr>
          <w:b/>
          <w:color w:val="000000" w:themeColor="text1"/>
          <w:sz w:val="24"/>
          <w:szCs w:val="24"/>
        </w:rPr>
        <w:t>7</w:t>
      </w:r>
    </w:p>
    <w:p w14:paraId="3FCCBFB5" w14:textId="3CA57A9D" w:rsidR="00463ADD" w:rsidRDefault="00463ADD" w:rsidP="00FF15B9">
      <w:pPr>
        <w:jc w:val="both"/>
        <w:rPr>
          <w:b/>
          <w:color w:val="000000" w:themeColor="text1"/>
          <w:sz w:val="24"/>
          <w:szCs w:val="24"/>
        </w:rPr>
      </w:pPr>
    </w:p>
    <w:p w14:paraId="335DB233" w14:textId="77777777" w:rsidR="00463ADD" w:rsidRDefault="00463ADD" w:rsidP="00FF15B9">
      <w:pPr>
        <w:jc w:val="both"/>
        <w:rPr>
          <w:b/>
          <w:color w:val="000000" w:themeColor="text1"/>
          <w:sz w:val="24"/>
          <w:szCs w:val="24"/>
        </w:rPr>
      </w:pPr>
    </w:p>
    <w:p w14:paraId="215B6BAB" w14:textId="2A8F21CE" w:rsidR="0041568F" w:rsidRPr="00FC724E" w:rsidRDefault="00B20AD7" w:rsidP="0010603C">
      <w:pPr>
        <w:jc w:val="center"/>
        <w:rPr>
          <w:b/>
          <w:color w:val="000000" w:themeColor="text1"/>
          <w:sz w:val="24"/>
          <w:szCs w:val="24"/>
        </w:rPr>
      </w:pPr>
      <w:r w:rsidRPr="00366666">
        <w:rPr>
          <w:noProof/>
        </w:rPr>
        <w:drawing>
          <wp:inline distT="0" distB="0" distL="0" distR="0" wp14:anchorId="518F1F3B" wp14:editId="7AADF1F2">
            <wp:extent cx="4286250" cy="23114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1A108" w14:textId="77777777" w:rsidR="00DF544A" w:rsidRPr="00FC724E" w:rsidRDefault="00DF544A" w:rsidP="00FF15B9">
      <w:pPr>
        <w:jc w:val="both"/>
        <w:rPr>
          <w:b/>
          <w:color w:val="000000" w:themeColor="text1"/>
          <w:sz w:val="24"/>
          <w:szCs w:val="24"/>
        </w:rPr>
      </w:pPr>
    </w:p>
    <w:p w14:paraId="739908B7" w14:textId="11A16117" w:rsidR="0041568F" w:rsidRPr="00FC724E" w:rsidRDefault="0041568F" w:rsidP="00FF15B9">
      <w:pPr>
        <w:jc w:val="center"/>
        <w:rPr>
          <w:b/>
          <w:color w:val="000000" w:themeColor="text1"/>
        </w:rPr>
      </w:pPr>
    </w:p>
    <w:p w14:paraId="4E6F062E" w14:textId="77777777" w:rsidR="002C3BEC" w:rsidRPr="00FC724E" w:rsidRDefault="002C3BEC" w:rsidP="00FF15B9">
      <w:pPr>
        <w:jc w:val="both"/>
        <w:rPr>
          <w:b/>
          <w:color w:val="000000" w:themeColor="text1"/>
        </w:rPr>
      </w:pPr>
    </w:p>
    <w:p w14:paraId="08E3F881" w14:textId="77777777" w:rsidR="005B234A" w:rsidRPr="00FC724E" w:rsidRDefault="005B234A" w:rsidP="00FF15B9">
      <w:pPr>
        <w:jc w:val="both"/>
        <w:rPr>
          <w:b/>
          <w:color w:val="000000" w:themeColor="text1"/>
        </w:rPr>
      </w:pPr>
    </w:p>
    <w:p w14:paraId="0FF25BA4" w14:textId="5021409E" w:rsidR="00366666" w:rsidRDefault="00366666">
      <w:pPr>
        <w:rPr>
          <w:b/>
          <w:color w:val="000000" w:themeColor="text1"/>
          <w:sz w:val="24"/>
          <w:szCs w:val="24"/>
        </w:rPr>
      </w:pPr>
    </w:p>
    <w:p w14:paraId="26B8BF72" w14:textId="77777777" w:rsidR="0010603C" w:rsidRDefault="0010603C">
      <w:pPr>
        <w:rPr>
          <w:b/>
          <w:color w:val="000000" w:themeColor="text1"/>
          <w:sz w:val="24"/>
          <w:szCs w:val="24"/>
        </w:rPr>
      </w:pPr>
    </w:p>
    <w:p w14:paraId="2F2D0FDD" w14:textId="54EBEEDE" w:rsidR="008C2E96" w:rsidRPr="00FC724E" w:rsidRDefault="008C2E96" w:rsidP="008C2E96">
      <w:pPr>
        <w:jc w:val="both"/>
        <w:rPr>
          <w:b/>
          <w:color w:val="000000" w:themeColor="text1"/>
          <w:sz w:val="24"/>
          <w:szCs w:val="24"/>
        </w:rPr>
      </w:pPr>
      <w:r w:rsidRPr="00FC724E">
        <w:rPr>
          <w:b/>
          <w:color w:val="000000" w:themeColor="text1"/>
          <w:sz w:val="24"/>
          <w:szCs w:val="24"/>
        </w:rPr>
        <w:t>Fig</w:t>
      </w:r>
      <w:r w:rsidR="00BE67D8">
        <w:rPr>
          <w:b/>
          <w:color w:val="000000" w:themeColor="text1"/>
          <w:sz w:val="24"/>
          <w:szCs w:val="24"/>
        </w:rPr>
        <w:t xml:space="preserve">ure </w:t>
      </w:r>
      <w:r w:rsidRPr="00FC724E">
        <w:rPr>
          <w:b/>
          <w:color w:val="000000" w:themeColor="text1"/>
          <w:sz w:val="24"/>
          <w:szCs w:val="24"/>
        </w:rPr>
        <w:t>S</w:t>
      </w:r>
      <w:r w:rsidR="00881249">
        <w:rPr>
          <w:b/>
          <w:color w:val="000000" w:themeColor="text1"/>
          <w:sz w:val="24"/>
          <w:szCs w:val="24"/>
        </w:rPr>
        <w:t>7</w:t>
      </w:r>
      <w:r w:rsidRPr="00FC724E">
        <w:rPr>
          <w:b/>
          <w:color w:val="000000" w:themeColor="text1"/>
          <w:sz w:val="24"/>
          <w:szCs w:val="24"/>
        </w:rPr>
        <w:t xml:space="preserve"> </w:t>
      </w:r>
      <w:r w:rsidRPr="00BE67D8">
        <w:rPr>
          <w:color w:val="000000" w:themeColor="text1"/>
          <w:sz w:val="24"/>
          <w:szCs w:val="24"/>
        </w:rPr>
        <w:t xml:space="preserve">RG4 on </w:t>
      </w:r>
      <w:r w:rsidRPr="00BE67D8">
        <w:rPr>
          <w:i/>
          <w:color w:val="000000" w:themeColor="text1"/>
          <w:sz w:val="24"/>
          <w:szCs w:val="24"/>
        </w:rPr>
        <w:t xml:space="preserve">HIRD11 </w:t>
      </w:r>
      <w:r w:rsidRPr="00BE67D8">
        <w:rPr>
          <w:color w:val="000000" w:themeColor="text1"/>
          <w:sz w:val="24"/>
          <w:szCs w:val="24"/>
        </w:rPr>
        <w:t>modulates plant growth and translation</w:t>
      </w:r>
    </w:p>
    <w:p w14:paraId="6EC66A5F" w14:textId="77777777" w:rsidR="008C2E96" w:rsidRPr="00FC724E" w:rsidRDefault="008C2E96" w:rsidP="008C2E96">
      <w:pPr>
        <w:jc w:val="both"/>
        <w:rPr>
          <w:b/>
          <w:color w:val="000000" w:themeColor="text1"/>
          <w:sz w:val="24"/>
          <w:szCs w:val="24"/>
        </w:rPr>
      </w:pPr>
    </w:p>
    <w:p w14:paraId="4CEBBD97" w14:textId="77777777" w:rsidR="008C2E96" w:rsidRPr="00FC724E" w:rsidRDefault="008C2E96" w:rsidP="008C2E96">
      <w:pPr>
        <w:jc w:val="both"/>
        <w:rPr>
          <w:color w:val="000000" w:themeColor="text1"/>
          <w:sz w:val="24"/>
          <w:szCs w:val="24"/>
        </w:rPr>
      </w:pPr>
      <w:r w:rsidRPr="00FC724E">
        <w:rPr>
          <w:b/>
          <w:color w:val="000000" w:themeColor="text1"/>
          <w:sz w:val="24"/>
          <w:szCs w:val="24"/>
        </w:rPr>
        <w:t>(A)</w:t>
      </w:r>
      <w:r w:rsidRPr="00FC724E">
        <w:rPr>
          <w:color w:val="000000" w:themeColor="text1"/>
          <w:sz w:val="24"/>
          <w:szCs w:val="24"/>
        </w:rPr>
        <w:t xml:space="preserve"> PCR based genotyping of the </w:t>
      </w:r>
      <w:r w:rsidRPr="00FC724E">
        <w:rPr>
          <w:i/>
          <w:color w:val="000000" w:themeColor="text1"/>
          <w:sz w:val="24"/>
          <w:szCs w:val="24"/>
        </w:rPr>
        <w:t>hird11-1</w:t>
      </w:r>
      <w:r w:rsidRPr="00FC724E">
        <w:rPr>
          <w:color w:val="000000" w:themeColor="text1"/>
          <w:sz w:val="24"/>
          <w:szCs w:val="24"/>
        </w:rPr>
        <w:t xml:space="preserve"> mutant. PCR was conducted with genomic DNA from </w:t>
      </w:r>
      <w:r w:rsidRPr="00FC724E">
        <w:rPr>
          <w:i/>
          <w:color w:val="000000" w:themeColor="text1"/>
          <w:sz w:val="24"/>
          <w:szCs w:val="24"/>
        </w:rPr>
        <w:t>hird11-1</w:t>
      </w:r>
      <w:r w:rsidRPr="00FC724E">
        <w:rPr>
          <w:color w:val="000000" w:themeColor="text1"/>
          <w:sz w:val="24"/>
          <w:szCs w:val="24"/>
        </w:rPr>
        <w:t xml:space="preserve"> using a pair of </w:t>
      </w:r>
      <w:r w:rsidRPr="00FC724E">
        <w:rPr>
          <w:i/>
          <w:color w:val="000000" w:themeColor="text1"/>
          <w:sz w:val="24"/>
          <w:szCs w:val="24"/>
        </w:rPr>
        <w:t>HIRD11</w:t>
      </w:r>
      <w:r w:rsidRPr="00FC724E">
        <w:rPr>
          <w:color w:val="000000" w:themeColor="text1"/>
          <w:sz w:val="24"/>
          <w:szCs w:val="24"/>
        </w:rPr>
        <w:t xml:space="preserve">-specific primers (LP+RP) or by the combination of T-DNA left border–specific primers (o8409) and a corresponding </w:t>
      </w:r>
      <w:r w:rsidRPr="00FC724E">
        <w:rPr>
          <w:i/>
          <w:color w:val="000000" w:themeColor="text1"/>
          <w:sz w:val="24"/>
          <w:szCs w:val="24"/>
        </w:rPr>
        <w:t>HIRD11</w:t>
      </w:r>
      <w:r w:rsidRPr="00FC724E">
        <w:rPr>
          <w:color w:val="000000" w:themeColor="text1"/>
          <w:sz w:val="24"/>
          <w:szCs w:val="24"/>
        </w:rPr>
        <w:t xml:space="preserve">–specific primer (RP). PCR was parallelly performed with genomic DNA from Col-0 plants. </w:t>
      </w:r>
    </w:p>
    <w:p w14:paraId="0AD52619" w14:textId="77777777" w:rsidR="008C2E96" w:rsidRPr="00FC724E" w:rsidRDefault="008C2E96" w:rsidP="008C2E96">
      <w:pPr>
        <w:jc w:val="both"/>
        <w:rPr>
          <w:b/>
          <w:color w:val="000000" w:themeColor="text1"/>
          <w:sz w:val="24"/>
          <w:szCs w:val="24"/>
        </w:rPr>
      </w:pPr>
    </w:p>
    <w:p w14:paraId="2E233133" w14:textId="77777777" w:rsidR="008C2E96" w:rsidRPr="00FC724E" w:rsidRDefault="008C2E96" w:rsidP="008C2E96">
      <w:pPr>
        <w:jc w:val="both"/>
        <w:rPr>
          <w:color w:val="000000" w:themeColor="text1"/>
          <w:sz w:val="24"/>
          <w:szCs w:val="24"/>
        </w:rPr>
      </w:pPr>
      <w:r w:rsidRPr="00FC724E">
        <w:rPr>
          <w:b/>
          <w:color w:val="000000" w:themeColor="text1"/>
          <w:sz w:val="24"/>
          <w:szCs w:val="24"/>
        </w:rPr>
        <w:t>(B)</w:t>
      </w:r>
      <w:r w:rsidRPr="00FC724E">
        <w:rPr>
          <w:color w:val="000000" w:themeColor="text1"/>
          <w:sz w:val="24"/>
          <w:szCs w:val="24"/>
        </w:rPr>
        <w:t xml:space="preserve"> Relative mRNA abundance of </w:t>
      </w:r>
      <w:r w:rsidRPr="00FC724E">
        <w:rPr>
          <w:i/>
          <w:color w:val="000000" w:themeColor="text1"/>
          <w:sz w:val="24"/>
          <w:szCs w:val="24"/>
        </w:rPr>
        <w:t>HIRD11</w:t>
      </w:r>
      <w:r w:rsidRPr="00FC724E">
        <w:rPr>
          <w:color w:val="000000" w:themeColor="text1"/>
          <w:sz w:val="24"/>
          <w:szCs w:val="24"/>
        </w:rPr>
        <w:t xml:space="preserve"> in </w:t>
      </w:r>
      <w:r w:rsidRPr="00FC724E">
        <w:rPr>
          <w:i/>
          <w:color w:val="000000" w:themeColor="text1"/>
          <w:sz w:val="24"/>
          <w:szCs w:val="24"/>
        </w:rPr>
        <w:t>hird11-1-comp-wtRG4</w:t>
      </w:r>
      <w:r w:rsidRPr="00FC724E">
        <w:rPr>
          <w:color w:val="000000" w:themeColor="text1"/>
          <w:sz w:val="24"/>
          <w:szCs w:val="24"/>
        </w:rPr>
        <w:t xml:space="preserve"> and </w:t>
      </w:r>
      <w:r w:rsidRPr="00FC724E">
        <w:rPr>
          <w:i/>
          <w:color w:val="000000" w:themeColor="text1"/>
          <w:sz w:val="24"/>
          <w:szCs w:val="24"/>
        </w:rPr>
        <w:t>hird11-1-comp-mutRG4</w:t>
      </w:r>
      <w:r w:rsidRPr="00FC724E">
        <w:rPr>
          <w:color w:val="000000" w:themeColor="text1"/>
          <w:sz w:val="24"/>
          <w:szCs w:val="24"/>
        </w:rPr>
        <w:t xml:space="preserve"> plants. mRNA abundance was similar between wtRG4 and mutRG4 plants, </w:t>
      </w:r>
      <w:r w:rsidRPr="00FC724E">
        <w:rPr>
          <w:i/>
          <w:color w:val="000000" w:themeColor="text1"/>
          <w:sz w:val="24"/>
          <w:szCs w:val="24"/>
        </w:rPr>
        <w:t>P</w:t>
      </w:r>
      <w:r w:rsidRPr="00FC724E">
        <w:rPr>
          <w:color w:val="000000" w:themeColor="text1"/>
          <w:sz w:val="24"/>
          <w:szCs w:val="24"/>
        </w:rPr>
        <w:t xml:space="preserve"> = 0.231, Student’s t-test, error bars indicate SE.</w:t>
      </w:r>
    </w:p>
    <w:p w14:paraId="38362F1B" w14:textId="19C851BC" w:rsidR="00006D53" w:rsidRDefault="00006D53">
      <w:pPr>
        <w:rPr>
          <w:b/>
        </w:rPr>
      </w:pPr>
      <w:r>
        <w:rPr>
          <w:b/>
        </w:rPr>
        <w:br w:type="page"/>
      </w:r>
    </w:p>
    <w:p w14:paraId="59FC5BA4" w14:textId="1FF61E47" w:rsidR="00463ADD" w:rsidRPr="00463ADD" w:rsidRDefault="00463ADD" w:rsidP="007F7054">
      <w:pPr>
        <w:rPr>
          <w:b/>
          <w:sz w:val="24"/>
        </w:rPr>
      </w:pPr>
      <w:r w:rsidRPr="00463ADD">
        <w:rPr>
          <w:b/>
          <w:sz w:val="24"/>
        </w:rPr>
        <w:lastRenderedPageBreak/>
        <w:t>Figure S8</w:t>
      </w:r>
    </w:p>
    <w:p w14:paraId="3FF4437D" w14:textId="336D56C7" w:rsidR="00463ADD" w:rsidRDefault="00463ADD" w:rsidP="007F7054">
      <w:pPr>
        <w:rPr>
          <w:b/>
        </w:rPr>
      </w:pPr>
    </w:p>
    <w:p w14:paraId="04A6EAA9" w14:textId="38F8BEAC" w:rsidR="00463ADD" w:rsidRDefault="00CF39D0" w:rsidP="006A3907">
      <w:pPr>
        <w:jc w:val="center"/>
        <w:rPr>
          <w:b/>
        </w:rPr>
      </w:pPr>
      <w:r w:rsidRPr="00CF39D0">
        <w:rPr>
          <w:b/>
          <w:noProof/>
        </w:rPr>
        <w:drawing>
          <wp:inline distT="0" distB="0" distL="0" distR="0" wp14:anchorId="39B7923E" wp14:editId="5272327C">
            <wp:extent cx="4622800" cy="3340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E24E2" w14:textId="0E7F61D4" w:rsidR="00006D53" w:rsidRPr="00FC724E" w:rsidRDefault="00006D53" w:rsidP="00D8134A">
      <w:pPr>
        <w:jc w:val="center"/>
        <w:rPr>
          <w:b/>
        </w:rPr>
      </w:pPr>
    </w:p>
    <w:p w14:paraId="40CCA9AD" w14:textId="77777777" w:rsidR="00847E45" w:rsidRPr="00FC724E" w:rsidRDefault="00847E45" w:rsidP="007F7054">
      <w:pPr>
        <w:rPr>
          <w:b/>
          <w:sz w:val="24"/>
          <w:szCs w:val="24"/>
        </w:rPr>
      </w:pPr>
    </w:p>
    <w:p w14:paraId="6F0A6CB0" w14:textId="77777777" w:rsidR="00847E45" w:rsidRPr="00FC724E" w:rsidRDefault="00847E45" w:rsidP="007F7054">
      <w:pPr>
        <w:rPr>
          <w:b/>
          <w:sz w:val="24"/>
          <w:szCs w:val="24"/>
        </w:rPr>
      </w:pPr>
    </w:p>
    <w:p w14:paraId="0A9875B4" w14:textId="77777777" w:rsidR="008A3398" w:rsidRPr="00B274ED" w:rsidRDefault="008A3398" w:rsidP="008A3398">
      <w:pPr>
        <w:jc w:val="both"/>
        <w:rPr>
          <w:b/>
          <w:color w:val="000000"/>
          <w:sz w:val="24"/>
          <w:szCs w:val="24"/>
          <w:highlight w:val="yellow"/>
        </w:rPr>
      </w:pPr>
      <w:r w:rsidRPr="00B274ED">
        <w:rPr>
          <w:b/>
          <w:color w:val="000000"/>
          <w:sz w:val="24"/>
          <w:szCs w:val="24"/>
          <w:highlight w:val="yellow"/>
        </w:rPr>
        <w:t>Figure S</w:t>
      </w:r>
      <w:r>
        <w:rPr>
          <w:b/>
          <w:color w:val="000000"/>
          <w:sz w:val="24"/>
          <w:szCs w:val="24"/>
          <w:highlight w:val="yellow"/>
        </w:rPr>
        <w:t>8</w:t>
      </w:r>
      <w:r w:rsidRPr="00B274ED">
        <w:rPr>
          <w:b/>
          <w:color w:val="000000"/>
          <w:sz w:val="24"/>
          <w:szCs w:val="24"/>
          <w:highlight w:val="yellow"/>
        </w:rPr>
        <w:t xml:space="preserve"> </w:t>
      </w:r>
      <w:r w:rsidRPr="00B274ED">
        <w:rPr>
          <w:color w:val="000000"/>
          <w:sz w:val="24"/>
          <w:szCs w:val="24"/>
          <w:highlight w:val="yellow"/>
        </w:rPr>
        <w:t xml:space="preserve">Dual luciferase reporting assay reveals </w:t>
      </w:r>
      <w:r>
        <w:rPr>
          <w:color w:val="000000"/>
          <w:sz w:val="24"/>
          <w:szCs w:val="24"/>
          <w:highlight w:val="yellow"/>
        </w:rPr>
        <w:t xml:space="preserve">that the RG4 on the 3’UTR of </w:t>
      </w:r>
      <w:r w:rsidRPr="00237C1B">
        <w:rPr>
          <w:i/>
          <w:color w:val="000000"/>
          <w:sz w:val="24"/>
          <w:szCs w:val="24"/>
          <w:highlight w:val="yellow"/>
        </w:rPr>
        <w:t>HIRD11</w:t>
      </w:r>
      <w:r>
        <w:rPr>
          <w:color w:val="000000"/>
          <w:sz w:val="24"/>
          <w:szCs w:val="24"/>
          <w:highlight w:val="yellow"/>
        </w:rPr>
        <w:t xml:space="preserve"> regulates translation</w:t>
      </w:r>
    </w:p>
    <w:p w14:paraId="3F9A9591" w14:textId="77777777" w:rsidR="00C64D07" w:rsidRDefault="00C64D07" w:rsidP="008A3398">
      <w:pPr>
        <w:jc w:val="both"/>
        <w:rPr>
          <w:b/>
          <w:color w:val="000000"/>
          <w:sz w:val="24"/>
          <w:szCs w:val="24"/>
          <w:highlight w:val="yellow"/>
        </w:rPr>
      </w:pPr>
    </w:p>
    <w:p w14:paraId="15E837AF" w14:textId="4DE155BE" w:rsidR="008A3398" w:rsidRDefault="006A3907" w:rsidP="00E03A1E">
      <w:pPr>
        <w:jc w:val="both"/>
        <w:rPr>
          <w:b/>
          <w:color w:val="000000"/>
          <w:sz w:val="24"/>
          <w:szCs w:val="24"/>
          <w:highlight w:val="yellow"/>
        </w:rPr>
      </w:pPr>
      <w:r>
        <w:rPr>
          <w:b/>
          <w:color w:val="000000"/>
          <w:sz w:val="24"/>
          <w:szCs w:val="24"/>
          <w:highlight w:val="yellow"/>
        </w:rPr>
        <w:t xml:space="preserve">(A) </w:t>
      </w:r>
      <w:r w:rsidRPr="006A3907">
        <w:rPr>
          <w:color w:val="000000"/>
          <w:sz w:val="24"/>
          <w:szCs w:val="24"/>
          <w:highlight w:val="yellow"/>
        </w:rPr>
        <w:t xml:space="preserve">Schematic </w:t>
      </w:r>
      <w:r>
        <w:rPr>
          <w:color w:val="000000"/>
          <w:sz w:val="24"/>
          <w:szCs w:val="24"/>
          <w:highlight w:val="yellow"/>
        </w:rPr>
        <w:t xml:space="preserve">diagram of vectors employed in dual luciferase reporting assay. </w:t>
      </w:r>
      <w:r w:rsidRPr="00D52B79">
        <w:rPr>
          <w:i/>
          <w:color w:val="000000" w:themeColor="text1"/>
          <w:sz w:val="24"/>
          <w:szCs w:val="24"/>
          <w:highlight w:val="yellow"/>
          <w:lang w:eastAsia="zh-CN"/>
        </w:rPr>
        <w:t xml:space="preserve">HIRD11 </w:t>
      </w:r>
      <w:r w:rsidRPr="00FE6C83">
        <w:rPr>
          <w:color w:val="000000" w:themeColor="text1"/>
          <w:sz w:val="24"/>
          <w:szCs w:val="24"/>
          <w:highlight w:val="yellow"/>
          <w:lang w:eastAsia="zh-CN"/>
        </w:rPr>
        <w:t>3’</w:t>
      </w:r>
      <w:r>
        <w:rPr>
          <w:color w:val="000000" w:themeColor="text1"/>
          <w:sz w:val="24"/>
          <w:szCs w:val="24"/>
          <w:highlight w:val="yellow"/>
          <w:lang w:eastAsia="zh-CN"/>
        </w:rPr>
        <w:t xml:space="preserve">UTR containing </w:t>
      </w:r>
      <w:r w:rsidR="00623EB5">
        <w:rPr>
          <w:color w:val="000000"/>
          <w:sz w:val="24"/>
          <w:szCs w:val="24"/>
          <w:highlight w:val="yellow"/>
        </w:rPr>
        <w:t xml:space="preserve">wtRG4 and mutRG4 </w:t>
      </w:r>
      <w:r>
        <w:rPr>
          <w:color w:val="000000" w:themeColor="text1"/>
          <w:sz w:val="24"/>
          <w:szCs w:val="24"/>
          <w:highlight w:val="yellow"/>
          <w:lang w:eastAsia="zh-CN"/>
        </w:rPr>
        <w:t>were fused with the coding region of Firefly luciferase, respectively.</w:t>
      </w:r>
    </w:p>
    <w:p w14:paraId="00996E70" w14:textId="77777777" w:rsidR="006A3907" w:rsidRPr="00B274ED" w:rsidRDefault="006A3907" w:rsidP="00E03A1E">
      <w:pPr>
        <w:jc w:val="both"/>
        <w:rPr>
          <w:b/>
          <w:color w:val="000000"/>
          <w:sz w:val="24"/>
          <w:szCs w:val="24"/>
          <w:highlight w:val="yellow"/>
        </w:rPr>
      </w:pPr>
    </w:p>
    <w:p w14:paraId="671FC386" w14:textId="70582F37" w:rsidR="00623EB5" w:rsidRPr="00623EB5" w:rsidRDefault="008A3398" w:rsidP="00E03A1E">
      <w:pPr>
        <w:spacing w:after="160"/>
        <w:jc w:val="both"/>
        <w:rPr>
          <w:rFonts w:eastAsia="Times New Roman"/>
          <w:bCs/>
          <w:iCs/>
          <w:color w:val="000000" w:themeColor="text1"/>
          <w:sz w:val="24"/>
          <w:szCs w:val="24"/>
        </w:rPr>
      </w:pPr>
      <w:r w:rsidRPr="00B274ED">
        <w:rPr>
          <w:b/>
          <w:color w:val="000000"/>
          <w:sz w:val="24"/>
          <w:szCs w:val="24"/>
          <w:highlight w:val="yellow"/>
        </w:rPr>
        <w:t>(</w:t>
      </w:r>
      <w:r w:rsidR="006A3907">
        <w:rPr>
          <w:b/>
          <w:color w:val="000000"/>
          <w:sz w:val="24"/>
          <w:szCs w:val="24"/>
          <w:highlight w:val="yellow"/>
        </w:rPr>
        <w:t>B</w:t>
      </w:r>
      <w:r w:rsidRPr="00623EB5">
        <w:rPr>
          <w:b/>
          <w:color w:val="000000"/>
          <w:sz w:val="24"/>
          <w:szCs w:val="24"/>
          <w:highlight w:val="yellow"/>
        </w:rPr>
        <w:t>)</w:t>
      </w:r>
      <w:r w:rsidRPr="00623EB5">
        <w:rPr>
          <w:color w:val="000000"/>
          <w:sz w:val="24"/>
          <w:szCs w:val="24"/>
          <w:highlight w:val="yellow"/>
        </w:rPr>
        <w:t xml:space="preserve"> </w:t>
      </w:r>
      <w:r w:rsidR="00623EB5" w:rsidRPr="00623EB5">
        <w:rPr>
          <w:rFonts w:eastAsia="Times New Roman"/>
          <w:bCs/>
          <w:iCs/>
          <w:color w:val="000000" w:themeColor="text1"/>
          <w:sz w:val="24"/>
          <w:szCs w:val="24"/>
          <w:highlight w:val="yellow"/>
        </w:rPr>
        <w:t xml:space="preserve">Comparison of </w:t>
      </w:r>
      <w:r w:rsidR="00265417">
        <w:rPr>
          <w:rFonts w:eastAsia="Times New Roman"/>
          <w:bCs/>
          <w:iCs/>
          <w:color w:val="000000" w:themeColor="text1"/>
          <w:sz w:val="24"/>
          <w:szCs w:val="24"/>
          <w:highlight w:val="yellow"/>
        </w:rPr>
        <w:t>F</w:t>
      </w:r>
      <w:r w:rsidR="00623EB5" w:rsidRPr="00623EB5">
        <w:rPr>
          <w:rFonts w:eastAsia="Times New Roman"/>
          <w:bCs/>
          <w:iCs/>
          <w:color w:val="000000" w:themeColor="text1"/>
          <w:sz w:val="24"/>
          <w:szCs w:val="24"/>
          <w:highlight w:val="yellow"/>
        </w:rPr>
        <w:t xml:space="preserve">irefly luciferase (F-LUC) activity of tobacco leaves expressing the </w:t>
      </w:r>
      <w:r w:rsidR="00265417">
        <w:rPr>
          <w:rFonts w:eastAsia="Times New Roman"/>
          <w:bCs/>
          <w:iCs/>
          <w:color w:val="000000" w:themeColor="text1"/>
          <w:sz w:val="24"/>
          <w:szCs w:val="24"/>
          <w:highlight w:val="yellow"/>
        </w:rPr>
        <w:t>F</w:t>
      </w:r>
      <w:r w:rsidR="00623EB5" w:rsidRPr="00623EB5">
        <w:rPr>
          <w:rFonts w:eastAsia="Times New Roman"/>
          <w:bCs/>
          <w:iCs/>
          <w:color w:val="000000" w:themeColor="text1"/>
          <w:sz w:val="24"/>
          <w:szCs w:val="24"/>
          <w:highlight w:val="yellow"/>
        </w:rPr>
        <w:t xml:space="preserve">irefly luciferase gene fused with the 3’UTR of </w:t>
      </w:r>
      <w:r w:rsidR="00623EB5" w:rsidRPr="00623EB5">
        <w:rPr>
          <w:rFonts w:eastAsia="Times New Roman"/>
          <w:bCs/>
          <w:i/>
          <w:color w:val="000000" w:themeColor="text1"/>
          <w:sz w:val="24"/>
          <w:szCs w:val="24"/>
          <w:highlight w:val="yellow"/>
        </w:rPr>
        <w:t>Arabidopsis HIRD11</w:t>
      </w:r>
      <w:r w:rsidR="00623EB5" w:rsidRPr="00623EB5">
        <w:rPr>
          <w:rFonts w:eastAsia="Times New Roman"/>
          <w:bCs/>
          <w:iCs/>
          <w:color w:val="000000" w:themeColor="text1"/>
          <w:sz w:val="24"/>
          <w:szCs w:val="24"/>
          <w:highlight w:val="yellow"/>
        </w:rPr>
        <w:t xml:space="preserve"> with wtRG4 or mutRG4, respectively. Firefly luciferase was normalized to the internal control, </w:t>
      </w:r>
      <w:proofErr w:type="spellStart"/>
      <w:r w:rsidR="00265417">
        <w:rPr>
          <w:rFonts w:eastAsia="Times New Roman"/>
          <w:bCs/>
          <w:iCs/>
          <w:color w:val="000000" w:themeColor="text1"/>
          <w:sz w:val="24"/>
          <w:szCs w:val="24"/>
          <w:highlight w:val="yellow"/>
        </w:rPr>
        <w:t>R</w:t>
      </w:r>
      <w:r w:rsidR="00623EB5" w:rsidRPr="00623EB5">
        <w:rPr>
          <w:rFonts w:eastAsia="Times New Roman"/>
          <w:bCs/>
          <w:iCs/>
          <w:color w:val="000000" w:themeColor="text1"/>
          <w:sz w:val="24"/>
          <w:szCs w:val="24"/>
          <w:highlight w:val="yellow"/>
        </w:rPr>
        <w:t>enilla</w:t>
      </w:r>
      <w:proofErr w:type="spellEnd"/>
      <w:r w:rsidR="00623EB5" w:rsidRPr="00623EB5">
        <w:rPr>
          <w:rFonts w:eastAsia="Times New Roman"/>
          <w:bCs/>
          <w:iCs/>
          <w:color w:val="000000" w:themeColor="text1"/>
          <w:sz w:val="24"/>
          <w:szCs w:val="24"/>
          <w:highlight w:val="yellow"/>
        </w:rPr>
        <w:t xml:space="preserve"> luciferase (R-LUC). </w:t>
      </w:r>
      <w:r w:rsidR="00623EB5" w:rsidRPr="00623EB5">
        <w:rPr>
          <w:rFonts w:eastAsia="Times New Roman"/>
          <w:iCs/>
          <w:color w:val="000000" w:themeColor="text1"/>
          <w:sz w:val="24"/>
          <w:szCs w:val="24"/>
          <w:highlight w:val="yellow"/>
        </w:rPr>
        <w:t xml:space="preserve">The luciferase activities of 8 independent biological replicates were measured.  </w:t>
      </w:r>
      <w:r w:rsidR="00623EB5" w:rsidRPr="00623EB5">
        <w:rPr>
          <w:rFonts w:eastAsia="Times New Roman"/>
          <w:bCs/>
          <w:i/>
          <w:color w:val="000000" w:themeColor="text1"/>
          <w:sz w:val="24"/>
          <w:szCs w:val="24"/>
          <w:highlight w:val="yellow"/>
        </w:rPr>
        <w:t>P</w:t>
      </w:r>
      <w:r w:rsidR="00623EB5" w:rsidRPr="00623EB5">
        <w:rPr>
          <w:rFonts w:eastAsia="Times New Roman"/>
          <w:bCs/>
          <w:iCs/>
          <w:color w:val="000000" w:themeColor="text1"/>
          <w:sz w:val="24"/>
          <w:szCs w:val="24"/>
          <w:highlight w:val="yellow"/>
        </w:rPr>
        <w:t>-value, Student’s t-test, error bars indicate SE.</w:t>
      </w:r>
    </w:p>
    <w:p w14:paraId="08ACFE62" w14:textId="489CE909" w:rsidR="008A3398" w:rsidRPr="00D55BA3" w:rsidRDefault="008A3398" w:rsidP="008A3398">
      <w:pPr>
        <w:jc w:val="both"/>
        <w:rPr>
          <w:color w:val="000000"/>
          <w:sz w:val="24"/>
          <w:szCs w:val="24"/>
          <w:highlight w:val="yellow"/>
        </w:rPr>
      </w:pPr>
    </w:p>
    <w:p w14:paraId="34932100" w14:textId="77777777" w:rsidR="008A3398" w:rsidRDefault="008A3398" w:rsidP="008A3398">
      <w:pPr>
        <w:jc w:val="both"/>
        <w:rPr>
          <w:b/>
          <w:color w:val="000000"/>
          <w:sz w:val="24"/>
          <w:szCs w:val="24"/>
          <w:highlight w:val="yellow"/>
        </w:rPr>
      </w:pPr>
    </w:p>
    <w:p w14:paraId="6FA7A5DA" w14:textId="51AAFE29" w:rsidR="008A3398" w:rsidRPr="002062F7" w:rsidRDefault="008A3398" w:rsidP="008A3398">
      <w:pPr>
        <w:jc w:val="both"/>
        <w:rPr>
          <w:color w:val="000000"/>
          <w:sz w:val="24"/>
          <w:szCs w:val="24"/>
        </w:rPr>
      </w:pPr>
      <w:r w:rsidRPr="00A04B36">
        <w:rPr>
          <w:b/>
          <w:color w:val="000000"/>
          <w:sz w:val="24"/>
          <w:szCs w:val="24"/>
          <w:highlight w:val="yellow"/>
        </w:rPr>
        <w:t>(</w:t>
      </w:r>
      <w:r w:rsidR="006A3907">
        <w:rPr>
          <w:b/>
          <w:color w:val="000000"/>
          <w:sz w:val="24"/>
          <w:szCs w:val="24"/>
          <w:highlight w:val="yellow"/>
        </w:rPr>
        <w:t>C</w:t>
      </w:r>
      <w:r w:rsidRPr="00623EB5">
        <w:rPr>
          <w:b/>
          <w:color w:val="000000"/>
          <w:sz w:val="24"/>
          <w:szCs w:val="24"/>
          <w:highlight w:val="yellow"/>
        </w:rPr>
        <w:t>)</w:t>
      </w:r>
      <w:r w:rsidRPr="00623EB5">
        <w:rPr>
          <w:color w:val="000000"/>
          <w:sz w:val="24"/>
          <w:szCs w:val="24"/>
          <w:highlight w:val="yellow"/>
        </w:rPr>
        <w:t xml:space="preserve"> </w:t>
      </w:r>
      <w:r w:rsidR="00623EB5" w:rsidRPr="00623EB5">
        <w:rPr>
          <w:rFonts w:eastAsia="Times New Roman"/>
          <w:bCs/>
          <w:iCs/>
          <w:color w:val="000000" w:themeColor="text1"/>
          <w:sz w:val="24"/>
          <w:szCs w:val="24"/>
          <w:highlight w:val="yellow"/>
        </w:rPr>
        <w:t xml:space="preserve">mRNA abundance of </w:t>
      </w:r>
      <w:r w:rsidR="00623EB5" w:rsidRPr="00623EB5">
        <w:rPr>
          <w:rFonts w:eastAsia="Times New Roman"/>
          <w:bCs/>
          <w:i/>
          <w:color w:val="000000" w:themeColor="text1"/>
          <w:sz w:val="24"/>
          <w:szCs w:val="24"/>
          <w:highlight w:val="yellow"/>
        </w:rPr>
        <w:t xml:space="preserve">F-LUC </w:t>
      </w:r>
      <w:r w:rsidR="00623EB5" w:rsidRPr="00623EB5">
        <w:rPr>
          <w:rFonts w:eastAsia="Times New Roman"/>
          <w:bCs/>
          <w:iCs/>
          <w:color w:val="000000" w:themeColor="text1"/>
          <w:sz w:val="24"/>
          <w:szCs w:val="24"/>
          <w:highlight w:val="yellow"/>
        </w:rPr>
        <w:t xml:space="preserve">of tobacco leaves expressing the </w:t>
      </w:r>
      <w:r w:rsidR="00265417">
        <w:rPr>
          <w:rFonts w:eastAsia="Times New Roman"/>
          <w:bCs/>
          <w:iCs/>
          <w:color w:val="000000" w:themeColor="text1"/>
          <w:sz w:val="24"/>
          <w:szCs w:val="24"/>
          <w:highlight w:val="yellow"/>
        </w:rPr>
        <w:t>F</w:t>
      </w:r>
      <w:r w:rsidR="00623EB5" w:rsidRPr="00623EB5">
        <w:rPr>
          <w:rFonts w:eastAsia="Times New Roman"/>
          <w:bCs/>
          <w:iCs/>
          <w:color w:val="000000" w:themeColor="text1"/>
          <w:sz w:val="24"/>
          <w:szCs w:val="24"/>
          <w:highlight w:val="yellow"/>
        </w:rPr>
        <w:t xml:space="preserve">irefly luciferase gene fused with the 3’UTR of </w:t>
      </w:r>
      <w:r w:rsidR="00623EB5" w:rsidRPr="00623EB5">
        <w:rPr>
          <w:rFonts w:eastAsia="Times New Roman"/>
          <w:bCs/>
          <w:i/>
          <w:iCs/>
          <w:color w:val="000000" w:themeColor="text1"/>
          <w:sz w:val="24"/>
          <w:szCs w:val="24"/>
          <w:highlight w:val="yellow"/>
        </w:rPr>
        <w:t>Arabidopsis HIRD11</w:t>
      </w:r>
      <w:r w:rsidR="00623EB5" w:rsidRPr="00623EB5">
        <w:rPr>
          <w:rFonts w:eastAsia="Times New Roman"/>
          <w:bCs/>
          <w:iCs/>
          <w:color w:val="000000" w:themeColor="text1"/>
          <w:sz w:val="24"/>
          <w:szCs w:val="24"/>
          <w:highlight w:val="yellow"/>
        </w:rPr>
        <w:t xml:space="preserve"> with wtRG4 or mutRG4, respectively. Abundance of </w:t>
      </w:r>
      <w:r w:rsidR="00623EB5" w:rsidRPr="00623EB5">
        <w:rPr>
          <w:rFonts w:eastAsia="Times New Roman"/>
          <w:bCs/>
          <w:i/>
          <w:color w:val="000000" w:themeColor="text1"/>
          <w:sz w:val="24"/>
          <w:szCs w:val="24"/>
          <w:highlight w:val="yellow"/>
        </w:rPr>
        <w:t>F-LUC</w:t>
      </w:r>
      <w:r w:rsidR="00623EB5" w:rsidRPr="00623EB5">
        <w:rPr>
          <w:rFonts w:eastAsia="Times New Roman"/>
          <w:bCs/>
          <w:iCs/>
          <w:color w:val="000000" w:themeColor="text1"/>
          <w:sz w:val="24"/>
          <w:szCs w:val="24"/>
          <w:highlight w:val="yellow"/>
        </w:rPr>
        <w:t xml:space="preserve"> mRNA was normalized to </w:t>
      </w:r>
      <w:r w:rsidR="00623EB5" w:rsidRPr="00623EB5">
        <w:rPr>
          <w:rFonts w:eastAsia="Times New Roman"/>
          <w:bCs/>
          <w:i/>
          <w:color w:val="000000" w:themeColor="text1"/>
          <w:sz w:val="24"/>
          <w:szCs w:val="24"/>
          <w:highlight w:val="yellow"/>
        </w:rPr>
        <w:t>R-LUC</w:t>
      </w:r>
      <w:r w:rsidR="00623EB5" w:rsidRPr="00623EB5">
        <w:rPr>
          <w:rFonts w:eastAsia="Times New Roman"/>
          <w:bCs/>
          <w:iCs/>
          <w:color w:val="000000" w:themeColor="text1"/>
          <w:sz w:val="24"/>
          <w:szCs w:val="24"/>
          <w:highlight w:val="yellow"/>
        </w:rPr>
        <w:t xml:space="preserve"> mRNA abundance. Otherwise in</w:t>
      </w:r>
      <w:r w:rsidRPr="00623EB5">
        <w:rPr>
          <w:color w:val="000000"/>
          <w:sz w:val="24"/>
          <w:szCs w:val="24"/>
          <w:highlight w:val="yellow"/>
        </w:rPr>
        <w:t xml:space="preserve"> Figure </w:t>
      </w:r>
      <w:r>
        <w:rPr>
          <w:color w:val="000000"/>
          <w:sz w:val="24"/>
          <w:szCs w:val="24"/>
          <w:highlight w:val="yellow"/>
        </w:rPr>
        <w:t>S8</w:t>
      </w:r>
      <w:r w:rsidR="00016F6C">
        <w:rPr>
          <w:color w:val="000000"/>
          <w:sz w:val="24"/>
          <w:szCs w:val="24"/>
          <w:highlight w:val="yellow"/>
        </w:rPr>
        <w:t>B</w:t>
      </w:r>
      <w:r>
        <w:rPr>
          <w:color w:val="000000"/>
          <w:sz w:val="24"/>
          <w:szCs w:val="24"/>
          <w:highlight w:val="yellow"/>
        </w:rPr>
        <w:t>.</w:t>
      </w:r>
    </w:p>
    <w:p w14:paraId="79A5571B" w14:textId="77777777" w:rsidR="00847E45" w:rsidRPr="00FC724E" w:rsidRDefault="00847E45" w:rsidP="007F7054">
      <w:pPr>
        <w:rPr>
          <w:b/>
          <w:sz w:val="24"/>
          <w:szCs w:val="24"/>
        </w:rPr>
      </w:pPr>
    </w:p>
    <w:p w14:paraId="31A021E9" w14:textId="28CD4359" w:rsidR="002270E1" w:rsidRPr="000F4C8D" w:rsidRDefault="002270E1" w:rsidP="002270E1">
      <w:pPr>
        <w:rPr>
          <w:b/>
          <w:sz w:val="24"/>
          <w:szCs w:val="24"/>
        </w:rPr>
      </w:pPr>
    </w:p>
    <w:sectPr w:rsidR="002270E1" w:rsidRPr="000F4C8D" w:rsidSect="00C55E8F">
      <w:headerReference w:type="default" r:id="rId16"/>
      <w:footerReference w:type="default" r:id="rId17"/>
      <w:footerReference w:type="first" r:id="rId18"/>
      <w:pgSz w:w="12240" w:h="15840" w:code="1"/>
      <w:pgMar w:top="1440" w:right="1440" w:bottom="1440" w:left="1440" w:header="431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BC63F8" w14:textId="77777777" w:rsidR="009E6E85" w:rsidRDefault="009E6E85" w:rsidP="00D73714">
      <w:r>
        <w:separator/>
      </w:r>
    </w:p>
  </w:endnote>
  <w:endnote w:type="continuationSeparator" w:id="0">
    <w:p w14:paraId="55E4438B" w14:textId="77777777" w:rsidR="009E6E85" w:rsidRDefault="009E6E85" w:rsidP="00D73714">
      <w:r>
        <w:continuationSeparator/>
      </w:r>
    </w:p>
  </w:endnote>
  <w:endnote w:type="continuationNotice" w:id="1">
    <w:p w14:paraId="6915E332" w14:textId="77777777" w:rsidR="009E6E85" w:rsidRDefault="009E6E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BlissRegular">
    <w:altName w:val="Cambri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Cambri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42896" w14:textId="4CB2FEC0" w:rsidR="00900C18" w:rsidRPr="005946AF" w:rsidRDefault="00900C18">
    <w:pPr>
      <w:pStyle w:val="Footer"/>
      <w:jc w:val="center"/>
      <w:rPr>
        <w:caps/>
        <w:noProof/>
        <w:color w:val="000000" w:themeColor="text1"/>
      </w:rPr>
    </w:pPr>
    <w:r w:rsidRPr="005946AF">
      <w:rPr>
        <w:caps/>
        <w:color w:val="000000" w:themeColor="text1"/>
      </w:rPr>
      <w:fldChar w:fldCharType="begin"/>
    </w:r>
    <w:r w:rsidRPr="005946AF">
      <w:rPr>
        <w:caps/>
        <w:color w:val="000000" w:themeColor="text1"/>
      </w:rPr>
      <w:instrText xml:space="preserve"> PAGE   \* MERGEFORMAT </w:instrText>
    </w:r>
    <w:r w:rsidRPr="005946AF">
      <w:rPr>
        <w:caps/>
        <w:color w:val="000000" w:themeColor="text1"/>
      </w:rPr>
      <w:fldChar w:fldCharType="separate"/>
    </w:r>
    <w:r>
      <w:rPr>
        <w:caps/>
        <w:noProof/>
        <w:color w:val="000000" w:themeColor="text1"/>
      </w:rPr>
      <w:t>18</w:t>
    </w:r>
    <w:r w:rsidRPr="005946AF">
      <w:rPr>
        <w:caps/>
        <w:noProof/>
        <w:color w:val="000000" w:themeColor="text1"/>
      </w:rPr>
      <w:fldChar w:fldCharType="end"/>
    </w:r>
  </w:p>
  <w:p w14:paraId="4435F476" w14:textId="77777777" w:rsidR="00900C18" w:rsidRDefault="00900C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52A9B8" w14:textId="4AEB110C" w:rsidR="00900C18" w:rsidRDefault="00900C18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  <w:p w14:paraId="5D45F473" w14:textId="77777777" w:rsidR="00900C18" w:rsidRDefault="00900C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E9AD5F" w14:textId="77777777" w:rsidR="009E6E85" w:rsidRDefault="009E6E85" w:rsidP="00D73714">
      <w:r>
        <w:separator/>
      </w:r>
    </w:p>
  </w:footnote>
  <w:footnote w:type="continuationSeparator" w:id="0">
    <w:p w14:paraId="4EAF80AA" w14:textId="77777777" w:rsidR="009E6E85" w:rsidRDefault="009E6E85" w:rsidP="00D73714">
      <w:r>
        <w:continuationSeparator/>
      </w:r>
    </w:p>
  </w:footnote>
  <w:footnote w:type="continuationNotice" w:id="1">
    <w:p w14:paraId="0196674B" w14:textId="77777777" w:rsidR="009E6E85" w:rsidRDefault="009E6E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E22BD" w14:textId="32A7D141" w:rsidR="00900C18" w:rsidRDefault="00900C18" w:rsidP="00755125">
    <w:pPr>
      <w:pStyle w:val="Header"/>
      <w:tabs>
        <w:tab w:val="clear" w:pos="4320"/>
        <w:tab w:val="clear" w:pos="8640"/>
        <w:tab w:val="left" w:pos="3240"/>
      </w:tabs>
      <w:ind w:firstLine="23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F274CC"/>
    <w:multiLevelType w:val="multilevel"/>
    <w:tmpl w:val="27820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4"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enome Biolog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22x222zjsssx9e0d9q5r29ttvv95r2ra5tr&quot;&gt;GQS_manuscript-Converted&lt;record-ids&gt;&lt;item&gt;1&lt;/item&gt;&lt;item&gt;2&lt;/item&gt;&lt;item&gt;6&lt;/item&gt;&lt;item&gt;8&lt;/item&gt;&lt;item&gt;9&lt;/item&gt;&lt;item&gt;12&lt;/item&gt;&lt;item&gt;14&lt;/item&gt;&lt;item&gt;15&lt;/item&gt;&lt;item&gt;17&lt;/item&gt;&lt;item&gt;19&lt;/item&gt;&lt;item&gt;20&lt;/item&gt;&lt;item&gt;26&lt;/item&gt;&lt;item&gt;27&lt;/item&gt;&lt;item&gt;28&lt;/item&gt;&lt;item&gt;31&lt;/item&gt;&lt;item&gt;33&lt;/item&gt;&lt;item&gt;38&lt;/item&gt;&lt;item&gt;39&lt;/item&gt;&lt;item&gt;40&lt;/item&gt;&lt;item&gt;42&lt;/item&gt;&lt;item&gt;45&lt;/item&gt;&lt;item&gt;46&lt;/item&gt;&lt;item&gt;47&lt;/item&gt;&lt;item&gt;57&lt;/item&gt;&lt;item&gt;58&lt;/item&gt;&lt;item&gt;62&lt;/item&gt;&lt;item&gt;63&lt;/item&gt;&lt;item&gt;64&lt;/item&gt;&lt;item&gt;65&lt;/item&gt;&lt;item&gt;67&lt;/item&gt;&lt;item&gt;68&lt;/item&gt;&lt;item&gt;70&lt;/item&gt;&lt;item&gt;71&lt;/item&gt;&lt;item&gt;72&lt;/item&gt;&lt;item&gt;73&lt;/item&gt;&lt;item&gt;77&lt;/item&gt;&lt;item&gt;78&lt;/item&gt;&lt;item&gt;81&lt;/item&gt;&lt;item&gt;83&lt;/item&gt;&lt;item&gt;84&lt;/item&gt;&lt;item&gt;85&lt;/item&gt;&lt;item&gt;91&lt;/item&gt;&lt;item&gt;93&lt;/item&gt;&lt;item&gt;95&lt;/item&gt;&lt;item&gt;98&lt;/item&gt;&lt;item&gt;100&lt;/item&gt;&lt;item&gt;101&lt;/item&gt;&lt;item&gt;102&lt;/item&gt;&lt;item&gt;103&lt;/item&gt;&lt;item&gt;104&lt;/item&gt;&lt;item&gt;105&lt;/item&gt;&lt;item&gt;106&lt;/item&gt;&lt;item&gt;107&lt;/item&gt;&lt;item&gt;108&lt;/item&gt;&lt;item&gt;109&lt;/item&gt;&lt;item&gt;110&lt;/item&gt;&lt;item&gt;131&lt;/item&gt;&lt;/record-ids&gt;&lt;/item&gt;&lt;/Libraries&gt;"/>
  </w:docVars>
  <w:rsids>
    <w:rsidRoot w:val="0064261D"/>
    <w:rsid w:val="0000005E"/>
    <w:rsid w:val="000017F3"/>
    <w:rsid w:val="00002A52"/>
    <w:rsid w:val="000030F2"/>
    <w:rsid w:val="0000313D"/>
    <w:rsid w:val="0000370D"/>
    <w:rsid w:val="000050C9"/>
    <w:rsid w:val="000053A2"/>
    <w:rsid w:val="000056C2"/>
    <w:rsid w:val="00006D53"/>
    <w:rsid w:val="0001066C"/>
    <w:rsid w:val="00010F5E"/>
    <w:rsid w:val="00011A73"/>
    <w:rsid w:val="00013CCE"/>
    <w:rsid w:val="000148F7"/>
    <w:rsid w:val="00014C28"/>
    <w:rsid w:val="000150F8"/>
    <w:rsid w:val="00015189"/>
    <w:rsid w:val="00015B76"/>
    <w:rsid w:val="000163A5"/>
    <w:rsid w:val="000167F3"/>
    <w:rsid w:val="00016A05"/>
    <w:rsid w:val="00016F6C"/>
    <w:rsid w:val="000174CD"/>
    <w:rsid w:val="00017EFC"/>
    <w:rsid w:val="000203CB"/>
    <w:rsid w:val="00021AD4"/>
    <w:rsid w:val="0002234D"/>
    <w:rsid w:val="000263DD"/>
    <w:rsid w:val="00026FDD"/>
    <w:rsid w:val="000319AD"/>
    <w:rsid w:val="00031BF5"/>
    <w:rsid w:val="000345DB"/>
    <w:rsid w:val="0003630F"/>
    <w:rsid w:val="00036AAB"/>
    <w:rsid w:val="00036B65"/>
    <w:rsid w:val="00036CB0"/>
    <w:rsid w:val="00037EA5"/>
    <w:rsid w:val="0004072E"/>
    <w:rsid w:val="00040C42"/>
    <w:rsid w:val="0004209E"/>
    <w:rsid w:val="000421AA"/>
    <w:rsid w:val="00042C88"/>
    <w:rsid w:val="00042E1A"/>
    <w:rsid w:val="0004391C"/>
    <w:rsid w:val="000460A8"/>
    <w:rsid w:val="0004685B"/>
    <w:rsid w:val="00046968"/>
    <w:rsid w:val="00047168"/>
    <w:rsid w:val="00047396"/>
    <w:rsid w:val="000478E8"/>
    <w:rsid w:val="00050930"/>
    <w:rsid w:val="00050A2A"/>
    <w:rsid w:val="00050A5E"/>
    <w:rsid w:val="000514D3"/>
    <w:rsid w:val="000516C6"/>
    <w:rsid w:val="0005175E"/>
    <w:rsid w:val="00052C9B"/>
    <w:rsid w:val="00054657"/>
    <w:rsid w:val="00055306"/>
    <w:rsid w:val="000562CC"/>
    <w:rsid w:val="000565A4"/>
    <w:rsid w:val="00056BD8"/>
    <w:rsid w:val="00056CA3"/>
    <w:rsid w:val="000642F1"/>
    <w:rsid w:val="000645E7"/>
    <w:rsid w:val="000657B1"/>
    <w:rsid w:val="00066D16"/>
    <w:rsid w:val="000675DC"/>
    <w:rsid w:val="00071361"/>
    <w:rsid w:val="0007244A"/>
    <w:rsid w:val="00072D19"/>
    <w:rsid w:val="0007501D"/>
    <w:rsid w:val="000751FF"/>
    <w:rsid w:val="00076B86"/>
    <w:rsid w:val="00077272"/>
    <w:rsid w:val="00080907"/>
    <w:rsid w:val="00082156"/>
    <w:rsid w:val="00083361"/>
    <w:rsid w:val="0008355A"/>
    <w:rsid w:val="0008359C"/>
    <w:rsid w:val="00085B78"/>
    <w:rsid w:val="0008721D"/>
    <w:rsid w:val="00087C20"/>
    <w:rsid w:val="00087F87"/>
    <w:rsid w:val="00090906"/>
    <w:rsid w:val="00090BC6"/>
    <w:rsid w:val="00090F06"/>
    <w:rsid w:val="000911A1"/>
    <w:rsid w:val="0009151E"/>
    <w:rsid w:val="000918F4"/>
    <w:rsid w:val="00091D65"/>
    <w:rsid w:val="0009264D"/>
    <w:rsid w:val="0009276C"/>
    <w:rsid w:val="000928BA"/>
    <w:rsid w:val="00092E64"/>
    <w:rsid w:val="00093417"/>
    <w:rsid w:val="000934C2"/>
    <w:rsid w:val="000934F4"/>
    <w:rsid w:val="00093571"/>
    <w:rsid w:val="00095099"/>
    <w:rsid w:val="00097267"/>
    <w:rsid w:val="000A012D"/>
    <w:rsid w:val="000A08E0"/>
    <w:rsid w:val="000A10CA"/>
    <w:rsid w:val="000A1A99"/>
    <w:rsid w:val="000A24D5"/>
    <w:rsid w:val="000A2C67"/>
    <w:rsid w:val="000A3816"/>
    <w:rsid w:val="000A58A8"/>
    <w:rsid w:val="000A5A3A"/>
    <w:rsid w:val="000A6D53"/>
    <w:rsid w:val="000A71A4"/>
    <w:rsid w:val="000B1074"/>
    <w:rsid w:val="000B1628"/>
    <w:rsid w:val="000B23B5"/>
    <w:rsid w:val="000B2E6D"/>
    <w:rsid w:val="000B3CF4"/>
    <w:rsid w:val="000B4911"/>
    <w:rsid w:val="000B49D7"/>
    <w:rsid w:val="000B50F5"/>
    <w:rsid w:val="000B614A"/>
    <w:rsid w:val="000B66D2"/>
    <w:rsid w:val="000C0925"/>
    <w:rsid w:val="000C2A49"/>
    <w:rsid w:val="000C3253"/>
    <w:rsid w:val="000C34EE"/>
    <w:rsid w:val="000C3826"/>
    <w:rsid w:val="000C38A3"/>
    <w:rsid w:val="000C460C"/>
    <w:rsid w:val="000C5D38"/>
    <w:rsid w:val="000C5E9B"/>
    <w:rsid w:val="000C61FC"/>
    <w:rsid w:val="000C79A7"/>
    <w:rsid w:val="000C7AD9"/>
    <w:rsid w:val="000C7F0C"/>
    <w:rsid w:val="000D2368"/>
    <w:rsid w:val="000D2CEA"/>
    <w:rsid w:val="000D2EA3"/>
    <w:rsid w:val="000D33E1"/>
    <w:rsid w:val="000D41E4"/>
    <w:rsid w:val="000D47BF"/>
    <w:rsid w:val="000D7C84"/>
    <w:rsid w:val="000E0485"/>
    <w:rsid w:val="000E06A8"/>
    <w:rsid w:val="000E11CC"/>
    <w:rsid w:val="000E27E8"/>
    <w:rsid w:val="000E30DE"/>
    <w:rsid w:val="000E3FE6"/>
    <w:rsid w:val="000E4D0B"/>
    <w:rsid w:val="000E510B"/>
    <w:rsid w:val="000E52B1"/>
    <w:rsid w:val="000E59D6"/>
    <w:rsid w:val="000E622A"/>
    <w:rsid w:val="000E764D"/>
    <w:rsid w:val="000E77C3"/>
    <w:rsid w:val="000F274B"/>
    <w:rsid w:val="000F2AF9"/>
    <w:rsid w:val="000F436F"/>
    <w:rsid w:val="000F4C8D"/>
    <w:rsid w:val="000F5467"/>
    <w:rsid w:val="000F58D6"/>
    <w:rsid w:val="000F5BBB"/>
    <w:rsid w:val="000F5D8A"/>
    <w:rsid w:val="000F6E0E"/>
    <w:rsid w:val="000F6E8B"/>
    <w:rsid w:val="00102A01"/>
    <w:rsid w:val="0010304C"/>
    <w:rsid w:val="0010538C"/>
    <w:rsid w:val="0010603C"/>
    <w:rsid w:val="0010672A"/>
    <w:rsid w:val="00107D06"/>
    <w:rsid w:val="00110FAF"/>
    <w:rsid w:val="0011105B"/>
    <w:rsid w:val="0011130A"/>
    <w:rsid w:val="00111899"/>
    <w:rsid w:val="00111B8C"/>
    <w:rsid w:val="00112A38"/>
    <w:rsid w:val="00113243"/>
    <w:rsid w:val="0011525D"/>
    <w:rsid w:val="00115654"/>
    <w:rsid w:val="00117051"/>
    <w:rsid w:val="00117446"/>
    <w:rsid w:val="00117608"/>
    <w:rsid w:val="00117EDB"/>
    <w:rsid w:val="00117F1D"/>
    <w:rsid w:val="0012025C"/>
    <w:rsid w:val="0012096F"/>
    <w:rsid w:val="00121620"/>
    <w:rsid w:val="00121A34"/>
    <w:rsid w:val="00121B9E"/>
    <w:rsid w:val="00121F3C"/>
    <w:rsid w:val="0012272D"/>
    <w:rsid w:val="00122855"/>
    <w:rsid w:val="00123468"/>
    <w:rsid w:val="001238A1"/>
    <w:rsid w:val="001261CD"/>
    <w:rsid w:val="001274CD"/>
    <w:rsid w:val="00132105"/>
    <w:rsid w:val="0013267D"/>
    <w:rsid w:val="00132F80"/>
    <w:rsid w:val="001331D7"/>
    <w:rsid w:val="001349CC"/>
    <w:rsid w:val="001355A1"/>
    <w:rsid w:val="00136B8F"/>
    <w:rsid w:val="00137C8A"/>
    <w:rsid w:val="001408A3"/>
    <w:rsid w:val="00140ACD"/>
    <w:rsid w:val="001424D4"/>
    <w:rsid w:val="00143500"/>
    <w:rsid w:val="00144B43"/>
    <w:rsid w:val="0014508E"/>
    <w:rsid w:val="0014537F"/>
    <w:rsid w:val="00145424"/>
    <w:rsid w:val="00146F6D"/>
    <w:rsid w:val="00147BED"/>
    <w:rsid w:val="00150965"/>
    <w:rsid w:val="00150F94"/>
    <w:rsid w:val="00152B41"/>
    <w:rsid w:val="00154CC4"/>
    <w:rsid w:val="0015549E"/>
    <w:rsid w:val="00155658"/>
    <w:rsid w:val="00157420"/>
    <w:rsid w:val="00161379"/>
    <w:rsid w:val="001616FD"/>
    <w:rsid w:val="001626B3"/>
    <w:rsid w:val="0016370B"/>
    <w:rsid w:val="001640CE"/>
    <w:rsid w:val="0016492A"/>
    <w:rsid w:val="00164BF5"/>
    <w:rsid w:val="001650A5"/>
    <w:rsid w:val="001651FD"/>
    <w:rsid w:val="00165745"/>
    <w:rsid w:val="00165CFC"/>
    <w:rsid w:val="00166195"/>
    <w:rsid w:val="00167670"/>
    <w:rsid w:val="0017046D"/>
    <w:rsid w:val="00172EFA"/>
    <w:rsid w:val="00176409"/>
    <w:rsid w:val="0017733A"/>
    <w:rsid w:val="00177372"/>
    <w:rsid w:val="001775FA"/>
    <w:rsid w:val="001779D7"/>
    <w:rsid w:val="0018055B"/>
    <w:rsid w:val="001808D7"/>
    <w:rsid w:val="00181285"/>
    <w:rsid w:val="00181AD0"/>
    <w:rsid w:val="0018307D"/>
    <w:rsid w:val="00183568"/>
    <w:rsid w:val="001868CC"/>
    <w:rsid w:val="00186A88"/>
    <w:rsid w:val="00186AF4"/>
    <w:rsid w:val="0018725A"/>
    <w:rsid w:val="00190E3B"/>
    <w:rsid w:val="00191137"/>
    <w:rsid w:val="00192FE1"/>
    <w:rsid w:val="00193767"/>
    <w:rsid w:val="00194FF1"/>
    <w:rsid w:val="00195357"/>
    <w:rsid w:val="00196F6E"/>
    <w:rsid w:val="0019787F"/>
    <w:rsid w:val="001A4B1B"/>
    <w:rsid w:val="001A52A2"/>
    <w:rsid w:val="001A58B1"/>
    <w:rsid w:val="001A69FC"/>
    <w:rsid w:val="001A6D82"/>
    <w:rsid w:val="001A7A40"/>
    <w:rsid w:val="001A7F13"/>
    <w:rsid w:val="001B098C"/>
    <w:rsid w:val="001B0D7F"/>
    <w:rsid w:val="001B15D8"/>
    <w:rsid w:val="001B1D73"/>
    <w:rsid w:val="001B1F35"/>
    <w:rsid w:val="001B22FE"/>
    <w:rsid w:val="001B37CD"/>
    <w:rsid w:val="001B43EC"/>
    <w:rsid w:val="001B4950"/>
    <w:rsid w:val="001B60EE"/>
    <w:rsid w:val="001B6E87"/>
    <w:rsid w:val="001B74CF"/>
    <w:rsid w:val="001C0D5D"/>
    <w:rsid w:val="001C125B"/>
    <w:rsid w:val="001C18C1"/>
    <w:rsid w:val="001C1D47"/>
    <w:rsid w:val="001C2208"/>
    <w:rsid w:val="001C2A92"/>
    <w:rsid w:val="001C2FEA"/>
    <w:rsid w:val="001C320D"/>
    <w:rsid w:val="001C3B8C"/>
    <w:rsid w:val="001C4DA6"/>
    <w:rsid w:val="001C52CC"/>
    <w:rsid w:val="001C6E0A"/>
    <w:rsid w:val="001D0313"/>
    <w:rsid w:val="001D052A"/>
    <w:rsid w:val="001D112E"/>
    <w:rsid w:val="001D1C3E"/>
    <w:rsid w:val="001D1CDC"/>
    <w:rsid w:val="001D2FAC"/>
    <w:rsid w:val="001D3051"/>
    <w:rsid w:val="001D411D"/>
    <w:rsid w:val="001D417B"/>
    <w:rsid w:val="001D48E9"/>
    <w:rsid w:val="001D4C6A"/>
    <w:rsid w:val="001D4D91"/>
    <w:rsid w:val="001D518A"/>
    <w:rsid w:val="001D53D3"/>
    <w:rsid w:val="001D5BAE"/>
    <w:rsid w:val="001D5C09"/>
    <w:rsid w:val="001D5C49"/>
    <w:rsid w:val="001D6369"/>
    <w:rsid w:val="001D6888"/>
    <w:rsid w:val="001D6A99"/>
    <w:rsid w:val="001E03C5"/>
    <w:rsid w:val="001E1268"/>
    <w:rsid w:val="001E273D"/>
    <w:rsid w:val="001E55A5"/>
    <w:rsid w:val="001E595F"/>
    <w:rsid w:val="001F0175"/>
    <w:rsid w:val="001F0505"/>
    <w:rsid w:val="001F0741"/>
    <w:rsid w:val="001F09F6"/>
    <w:rsid w:val="001F1874"/>
    <w:rsid w:val="001F2237"/>
    <w:rsid w:val="001F28FF"/>
    <w:rsid w:val="001F380A"/>
    <w:rsid w:val="001F3C9A"/>
    <w:rsid w:val="001F482A"/>
    <w:rsid w:val="001F497F"/>
    <w:rsid w:val="001F4C4C"/>
    <w:rsid w:val="001F616F"/>
    <w:rsid w:val="001F76A4"/>
    <w:rsid w:val="001F7CAF"/>
    <w:rsid w:val="0020078F"/>
    <w:rsid w:val="00202BAE"/>
    <w:rsid w:val="00202C73"/>
    <w:rsid w:val="00203DBE"/>
    <w:rsid w:val="002045E4"/>
    <w:rsid w:val="002053AF"/>
    <w:rsid w:val="0020591C"/>
    <w:rsid w:val="00206198"/>
    <w:rsid w:val="0020779F"/>
    <w:rsid w:val="002101DA"/>
    <w:rsid w:val="00211F61"/>
    <w:rsid w:val="00212B17"/>
    <w:rsid w:val="00213DCD"/>
    <w:rsid w:val="00213FB7"/>
    <w:rsid w:val="00214C7D"/>
    <w:rsid w:val="00215966"/>
    <w:rsid w:val="00216030"/>
    <w:rsid w:val="00216E59"/>
    <w:rsid w:val="00220600"/>
    <w:rsid w:val="00221488"/>
    <w:rsid w:val="00221941"/>
    <w:rsid w:val="00225B02"/>
    <w:rsid w:val="0022688B"/>
    <w:rsid w:val="00226E1C"/>
    <w:rsid w:val="00226FE2"/>
    <w:rsid w:val="002270E1"/>
    <w:rsid w:val="00227D2C"/>
    <w:rsid w:val="00230605"/>
    <w:rsid w:val="00230C15"/>
    <w:rsid w:val="00230D22"/>
    <w:rsid w:val="00236F8D"/>
    <w:rsid w:val="00237A33"/>
    <w:rsid w:val="00240079"/>
    <w:rsid w:val="0024022B"/>
    <w:rsid w:val="00240423"/>
    <w:rsid w:val="002405AC"/>
    <w:rsid w:val="00241C6A"/>
    <w:rsid w:val="00242ACB"/>
    <w:rsid w:val="00242DE0"/>
    <w:rsid w:val="00244B31"/>
    <w:rsid w:val="002452C6"/>
    <w:rsid w:val="00246978"/>
    <w:rsid w:val="00246D9E"/>
    <w:rsid w:val="002475FA"/>
    <w:rsid w:val="00247A7E"/>
    <w:rsid w:val="0025188D"/>
    <w:rsid w:val="00251985"/>
    <w:rsid w:val="00252291"/>
    <w:rsid w:val="002528EA"/>
    <w:rsid w:val="00252A4B"/>
    <w:rsid w:val="0025426C"/>
    <w:rsid w:val="00255C92"/>
    <w:rsid w:val="00256AA3"/>
    <w:rsid w:val="002572EB"/>
    <w:rsid w:val="00257A0E"/>
    <w:rsid w:val="00257FF7"/>
    <w:rsid w:val="00260423"/>
    <w:rsid w:val="00260801"/>
    <w:rsid w:val="0026106A"/>
    <w:rsid w:val="002611FE"/>
    <w:rsid w:val="002615C7"/>
    <w:rsid w:val="0026250D"/>
    <w:rsid w:val="00262E15"/>
    <w:rsid w:val="002637E2"/>
    <w:rsid w:val="00263A26"/>
    <w:rsid w:val="00264FCC"/>
    <w:rsid w:val="0026507E"/>
    <w:rsid w:val="00265417"/>
    <w:rsid w:val="00267312"/>
    <w:rsid w:val="00267BAF"/>
    <w:rsid w:val="002704DB"/>
    <w:rsid w:val="002704FB"/>
    <w:rsid w:val="002708A0"/>
    <w:rsid w:val="00270F47"/>
    <w:rsid w:val="002719B5"/>
    <w:rsid w:val="0027246D"/>
    <w:rsid w:val="00272E72"/>
    <w:rsid w:val="002734B6"/>
    <w:rsid w:val="002740F7"/>
    <w:rsid w:val="00274436"/>
    <w:rsid w:val="00274AE4"/>
    <w:rsid w:val="00275AAC"/>
    <w:rsid w:val="00277476"/>
    <w:rsid w:val="00277B26"/>
    <w:rsid w:val="00281687"/>
    <w:rsid w:val="00281A1D"/>
    <w:rsid w:val="002823A4"/>
    <w:rsid w:val="00282BEE"/>
    <w:rsid w:val="00282F72"/>
    <w:rsid w:val="00284365"/>
    <w:rsid w:val="00284FB7"/>
    <w:rsid w:val="00285446"/>
    <w:rsid w:val="00285DFE"/>
    <w:rsid w:val="00286274"/>
    <w:rsid w:val="00286CD9"/>
    <w:rsid w:val="002871DE"/>
    <w:rsid w:val="002875EB"/>
    <w:rsid w:val="002877A6"/>
    <w:rsid w:val="00290E1E"/>
    <w:rsid w:val="00291C34"/>
    <w:rsid w:val="00292476"/>
    <w:rsid w:val="00293342"/>
    <w:rsid w:val="0029404C"/>
    <w:rsid w:val="00295685"/>
    <w:rsid w:val="00295E8A"/>
    <w:rsid w:val="00297A73"/>
    <w:rsid w:val="00297D01"/>
    <w:rsid w:val="002A052D"/>
    <w:rsid w:val="002A076C"/>
    <w:rsid w:val="002A08AC"/>
    <w:rsid w:val="002A0AE7"/>
    <w:rsid w:val="002A0CBA"/>
    <w:rsid w:val="002A1645"/>
    <w:rsid w:val="002A57CD"/>
    <w:rsid w:val="002A5C0E"/>
    <w:rsid w:val="002A5C86"/>
    <w:rsid w:val="002A5D53"/>
    <w:rsid w:val="002A7BC9"/>
    <w:rsid w:val="002B1E37"/>
    <w:rsid w:val="002B30F5"/>
    <w:rsid w:val="002B39E8"/>
    <w:rsid w:val="002B42B0"/>
    <w:rsid w:val="002B472E"/>
    <w:rsid w:val="002B4F8E"/>
    <w:rsid w:val="002B549E"/>
    <w:rsid w:val="002B55F0"/>
    <w:rsid w:val="002B5687"/>
    <w:rsid w:val="002B5DD6"/>
    <w:rsid w:val="002B6D40"/>
    <w:rsid w:val="002B72C0"/>
    <w:rsid w:val="002B7330"/>
    <w:rsid w:val="002C0C82"/>
    <w:rsid w:val="002C2A4B"/>
    <w:rsid w:val="002C2E7B"/>
    <w:rsid w:val="002C33B8"/>
    <w:rsid w:val="002C3BEC"/>
    <w:rsid w:val="002C468B"/>
    <w:rsid w:val="002C479C"/>
    <w:rsid w:val="002C5217"/>
    <w:rsid w:val="002C58C9"/>
    <w:rsid w:val="002C5AE0"/>
    <w:rsid w:val="002D0854"/>
    <w:rsid w:val="002D5AAF"/>
    <w:rsid w:val="002D5D8F"/>
    <w:rsid w:val="002D6ACB"/>
    <w:rsid w:val="002E04F8"/>
    <w:rsid w:val="002E0578"/>
    <w:rsid w:val="002E094E"/>
    <w:rsid w:val="002E1F40"/>
    <w:rsid w:val="002E277B"/>
    <w:rsid w:val="002E2F65"/>
    <w:rsid w:val="002E3C7C"/>
    <w:rsid w:val="002E3CC5"/>
    <w:rsid w:val="002E3ED9"/>
    <w:rsid w:val="002E3EFA"/>
    <w:rsid w:val="002E4BDF"/>
    <w:rsid w:val="002E5041"/>
    <w:rsid w:val="002E5C7C"/>
    <w:rsid w:val="002E5DF1"/>
    <w:rsid w:val="002E60B9"/>
    <w:rsid w:val="002E6564"/>
    <w:rsid w:val="002E731C"/>
    <w:rsid w:val="002E7795"/>
    <w:rsid w:val="002E7F9B"/>
    <w:rsid w:val="002F036F"/>
    <w:rsid w:val="002F2399"/>
    <w:rsid w:val="002F26C8"/>
    <w:rsid w:val="002F2EAD"/>
    <w:rsid w:val="002F3B92"/>
    <w:rsid w:val="002F4A2D"/>
    <w:rsid w:val="002F542B"/>
    <w:rsid w:val="002F555C"/>
    <w:rsid w:val="002F59A1"/>
    <w:rsid w:val="002F5C9B"/>
    <w:rsid w:val="002F619F"/>
    <w:rsid w:val="002F67AE"/>
    <w:rsid w:val="002F7A63"/>
    <w:rsid w:val="002F7FB5"/>
    <w:rsid w:val="0030026D"/>
    <w:rsid w:val="00300F1F"/>
    <w:rsid w:val="003023B8"/>
    <w:rsid w:val="003049EA"/>
    <w:rsid w:val="0030589A"/>
    <w:rsid w:val="00306264"/>
    <w:rsid w:val="0030755D"/>
    <w:rsid w:val="00307F53"/>
    <w:rsid w:val="00310371"/>
    <w:rsid w:val="00310A33"/>
    <w:rsid w:val="00310D8A"/>
    <w:rsid w:val="0031199A"/>
    <w:rsid w:val="00311AAC"/>
    <w:rsid w:val="0031276F"/>
    <w:rsid w:val="00313B5D"/>
    <w:rsid w:val="00314A69"/>
    <w:rsid w:val="00315EC8"/>
    <w:rsid w:val="0031658E"/>
    <w:rsid w:val="003168BF"/>
    <w:rsid w:val="003172B1"/>
    <w:rsid w:val="00320E41"/>
    <w:rsid w:val="00321869"/>
    <w:rsid w:val="00322CF0"/>
    <w:rsid w:val="0032302B"/>
    <w:rsid w:val="003237B2"/>
    <w:rsid w:val="00323888"/>
    <w:rsid w:val="00324626"/>
    <w:rsid w:val="00324DCE"/>
    <w:rsid w:val="00325A92"/>
    <w:rsid w:val="00325BA9"/>
    <w:rsid w:val="0032638E"/>
    <w:rsid w:val="003306D6"/>
    <w:rsid w:val="00330AF1"/>
    <w:rsid w:val="00331D2F"/>
    <w:rsid w:val="00333921"/>
    <w:rsid w:val="0033446B"/>
    <w:rsid w:val="003349EA"/>
    <w:rsid w:val="00334BBD"/>
    <w:rsid w:val="003357D5"/>
    <w:rsid w:val="003359F4"/>
    <w:rsid w:val="00336554"/>
    <w:rsid w:val="003368E6"/>
    <w:rsid w:val="0033794A"/>
    <w:rsid w:val="003403A1"/>
    <w:rsid w:val="00340EBD"/>
    <w:rsid w:val="00342B25"/>
    <w:rsid w:val="00342CD1"/>
    <w:rsid w:val="00342DBC"/>
    <w:rsid w:val="00343034"/>
    <w:rsid w:val="003436D3"/>
    <w:rsid w:val="00343EDA"/>
    <w:rsid w:val="00344218"/>
    <w:rsid w:val="00344BD2"/>
    <w:rsid w:val="00345238"/>
    <w:rsid w:val="00346DE9"/>
    <w:rsid w:val="0034708F"/>
    <w:rsid w:val="0035050C"/>
    <w:rsid w:val="00350EA1"/>
    <w:rsid w:val="00351B9F"/>
    <w:rsid w:val="00352870"/>
    <w:rsid w:val="003539D4"/>
    <w:rsid w:val="00353AE8"/>
    <w:rsid w:val="00353C7C"/>
    <w:rsid w:val="00353CFB"/>
    <w:rsid w:val="00354010"/>
    <w:rsid w:val="003548FF"/>
    <w:rsid w:val="003552B4"/>
    <w:rsid w:val="0035758F"/>
    <w:rsid w:val="003577EF"/>
    <w:rsid w:val="00360658"/>
    <w:rsid w:val="00364054"/>
    <w:rsid w:val="00364754"/>
    <w:rsid w:val="00364FB4"/>
    <w:rsid w:val="00366666"/>
    <w:rsid w:val="003708B0"/>
    <w:rsid w:val="0037101F"/>
    <w:rsid w:val="00372DE6"/>
    <w:rsid w:val="00373819"/>
    <w:rsid w:val="0037383E"/>
    <w:rsid w:val="0037593A"/>
    <w:rsid w:val="00375AD6"/>
    <w:rsid w:val="003774BA"/>
    <w:rsid w:val="003801BE"/>
    <w:rsid w:val="00382073"/>
    <w:rsid w:val="003820C0"/>
    <w:rsid w:val="003824BD"/>
    <w:rsid w:val="003833C5"/>
    <w:rsid w:val="00384195"/>
    <w:rsid w:val="003843B6"/>
    <w:rsid w:val="00386362"/>
    <w:rsid w:val="00386E07"/>
    <w:rsid w:val="00386FF1"/>
    <w:rsid w:val="003871F1"/>
    <w:rsid w:val="0038770F"/>
    <w:rsid w:val="00387A66"/>
    <w:rsid w:val="00387D41"/>
    <w:rsid w:val="003903E0"/>
    <w:rsid w:val="003911C4"/>
    <w:rsid w:val="00391968"/>
    <w:rsid w:val="00392AE5"/>
    <w:rsid w:val="003940C6"/>
    <w:rsid w:val="003955CC"/>
    <w:rsid w:val="003964A1"/>
    <w:rsid w:val="00396D18"/>
    <w:rsid w:val="00397685"/>
    <w:rsid w:val="003A0860"/>
    <w:rsid w:val="003A1A04"/>
    <w:rsid w:val="003A1F8D"/>
    <w:rsid w:val="003A3646"/>
    <w:rsid w:val="003A3A04"/>
    <w:rsid w:val="003A3DFF"/>
    <w:rsid w:val="003A6250"/>
    <w:rsid w:val="003A7268"/>
    <w:rsid w:val="003A77E5"/>
    <w:rsid w:val="003A7832"/>
    <w:rsid w:val="003B0531"/>
    <w:rsid w:val="003B0573"/>
    <w:rsid w:val="003B088B"/>
    <w:rsid w:val="003B0F66"/>
    <w:rsid w:val="003B1008"/>
    <w:rsid w:val="003B138E"/>
    <w:rsid w:val="003B1E91"/>
    <w:rsid w:val="003B2B2A"/>
    <w:rsid w:val="003B3B4B"/>
    <w:rsid w:val="003B46E6"/>
    <w:rsid w:val="003B5362"/>
    <w:rsid w:val="003B601D"/>
    <w:rsid w:val="003B6C81"/>
    <w:rsid w:val="003B6FC7"/>
    <w:rsid w:val="003B7069"/>
    <w:rsid w:val="003B7ED7"/>
    <w:rsid w:val="003C00B8"/>
    <w:rsid w:val="003C1C49"/>
    <w:rsid w:val="003C1F54"/>
    <w:rsid w:val="003C200C"/>
    <w:rsid w:val="003C2C13"/>
    <w:rsid w:val="003C3055"/>
    <w:rsid w:val="003C6524"/>
    <w:rsid w:val="003C6615"/>
    <w:rsid w:val="003C6CC7"/>
    <w:rsid w:val="003C723C"/>
    <w:rsid w:val="003C7393"/>
    <w:rsid w:val="003C7A19"/>
    <w:rsid w:val="003C7BB1"/>
    <w:rsid w:val="003D025D"/>
    <w:rsid w:val="003D08CF"/>
    <w:rsid w:val="003D2232"/>
    <w:rsid w:val="003D2FEB"/>
    <w:rsid w:val="003D3B72"/>
    <w:rsid w:val="003D3ECF"/>
    <w:rsid w:val="003D3F4A"/>
    <w:rsid w:val="003D3F8D"/>
    <w:rsid w:val="003D4D6F"/>
    <w:rsid w:val="003D67C6"/>
    <w:rsid w:val="003D6A4D"/>
    <w:rsid w:val="003D6FB6"/>
    <w:rsid w:val="003E0638"/>
    <w:rsid w:val="003E0678"/>
    <w:rsid w:val="003E266C"/>
    <w:rsid w:val="003E2BE6"/>
    <w:rsid w:val="003E4845"/>
    <w:rsid w:val="003E4BEC"/>
    <w:rsid w:val="003E748C"/>
    <w:rsid w:val="003E7533"/>
    <w:rsid w:val="003E7F00"/>
    <w:rsid w:val="003F2558"/>
    <w:rsid w:val="003F268C"/>
    <w:rsid w:val="003F2E53"/>
    <w:rsid w:val="003F48A3"/>
    <w:rsid w:val="003F5CC8"/>
    <w:rsid w:val="003F5CD2"/>
    <w:rsid w:val="003F622E"/>
    <w:rsid w:val="003F6D17"/>
    <w:rsid w:val="0040007F"/>
    <w:rsid w:val="004003E2"/>
    <w:rsid w:val="004017A7"/>
    <w:rsid w:val="00402433"/>
    <w:rsid w:val="004027FB"/>
    <w:rsid w:val="00402FD6"/>
    <w:rsid w:val="00403415"/>
    <w:rsid w:val="004041BA"/>
    <w:rsid w:val="004042E4"/>
    <w:rsid w:val="00405255"/>
    <w:rsid w:val="0040620C"/>
    <w:rsid w:val="004065C5"/>
    <w:rsid w:val="00406DFE"/>
    <w:rsid w:val="00410E4E"/>
    <w:rsid w:val="0041149A"/>
    <w:rsid w:val="0041189B"/>
    <w:rsid w:val="00412699"/>
    <w:rsid w:val="0041360A"/>
    <w:rsid w:val="0041567D"/>
    <w:rsid w:val="0041568F"/>
    <w:rsid w:val="00415BCB"/>
    <w:rsid w:val="00416204"/>
    <w:rsid w:val="00416880"/>
    <w:rsid w:val="0041745B"/>
    <w:rsid w:val="004212F4"/>
    <w:rsid w:val="0042242A"/>
    <w:rsid w:val="00422AB2"/>
    <w:rsid w:val="004239A3"/>
    <w:rsid w:val="00423BFE"/>
    <w:rsid w:val="004264F0"/>
    <w:rsid w:val="00427749"/>
    <w:rsid w:val="00430128"/>
    <w:rsid w:val="004302EA"/>
    <w:rsid w:val="00430587"/>
    <w:rsid w:val="0043143C"/>
    <w:rsid w:val="004326C2"/>
    <w:rsid w:val="00433172"/>
    <w:rsid w:val="004335F7"/>
    <w:rsid w:val="00435B3A"/>
    <w:rsid w:val="00436D16"/>
    <w:rsid w:val="0043741B"/>
    <w:rsid w:val="0043776D"/>
    <w:rsid w:val="00437B81"/>
    <w:rsid w:val="004402A6"/>
    <w:rsid w:val="004407E6"/>
    <w:rsid w:val="00440C31"/>
    <w:rsid w:val="004436EF"/>
    <w:rsid w:val="004453AC"/>
    <w:rsid w:val="00446B88"/>
    <w:rsid w:val="0044760F"/>
    <w:rsid w:val="00447EB3"/>
    <w:rsid w:val="00447ED4"/>
    <w:rsid w:val="004508E9"/>
    <w:rsid w:val="004519F2"/>
    <w:rsid w:val="004537F7"/>
    <w:rsid w:val="00455879"/>
    <w:rsid w:val="004567FF"/>
    <w:rsid w:val="00456942"/>
    <w:rsid w:val="00456C48"/>
    <w:rsid w:val="00456E69"/>
    <w:rsid w:val="0046276E"/>
    <w:rsid w:val="00463ADD"/>
    <w:rsid w:val="00465C0A"/>
    <w:rsid w:val="0046622A"/>
    <w:rsid w:val="004668B4"/>
    <w:rsid w:val="00466B8E"/>
    <w:rsid w:val="004670CE"/>
    <w:rsid w:val="0046725B"/>
    <w:rsid w:val="004705D0"/>
    <w:rsid w:val="004708DB"/>
    <w:rsid w:val="00471C9E"/>
    <w:rsid w:val="004724A9"/>
    <w:rsid w:val="0047284C"/>
    <w:rsid w:val="00474153"/>
    <w:rsid w:val="00474F9E"/>
    <w:rsid w:val="00475AA2"/>
    <w:rsid w:val="00475B7D"/>
    <w:rsid w:val="0047763F"/>
    <w:rsid w:val="00480164"/>
    <w:rsid w:val="004803A1"/>
    <w:rsid w:val="0048083A"/>
    <w:rsid w:val="00480D48"/>
    <w:rsid w:val="0048153E"/>
    <w:rsid w:val="0048173B"/>
    <w:rsid w:val="00481B7D"/>
    <w:rsid w:val="00482323"/>
    <w:rsid w:val="00483552"/>
    <w:rsid w:val="00483D3C"/>
    <w:rsid w:val="004844A3"/>
    <w:rsid w:val="00485327"/>
    <w:rsid w:val="00485561"/>
    <w:rsid w:val="00487472"/>
    <w:rsid w:val="004876B9"/>
    <w:rsid w:val="004877EE"/>
    <w:rsid w:val="0048790F"/>
    <w:rsid w:val="0048798A"/>
    <w:rsid w:val="00487E87"/>
    <w:rsid w:val="00487FE4"/>
    <w:rsid w:val="00491925"/>
    <w:rsid w:val="00493ADF"/>
    <w:rsid w:val="00495063"/>
    <w:rsid w:val="0049594A"/>
    <w:rsid w:val="00497BD0"/>
    <w:rsid w:val="004A0FC8"/>
    <w:rsid w:val="004A1017"/>
    <w:rsid w:val="004A2437"/>
    <w:rsid w:val="004A2ACD"/>
    <w:rsid w:val="004A3D13"/>
    <w:rsid w:val="004A43CF"/>
    <w:rsid w:val="004A6FEE"/>
    <w:rsid w:val="004B1F15"/>
    <w:rsid w:val="004B2311"/>
    <w:rsid w:val="004B23DB"/>
    <w:rsid w:val="004B280F"/>
    <w:rsid w:val="004B28B5"/>
    <w:rsid w:val="004B3285"/>
    <w:rsid w:val="004B4F4B"/>
    <w:rsid w:val="004B532F"/>
    <w:rsid w:val="004B58F1"/>
    <w:rsid w:val="004B5A8F"/>
    <w:rsid w:val="004B705E"/>
    <w:rsid w:val="004B7085"/>
    <w:rsid w:val="004B7E04"/>
    <w:rsid w:val="004C03ED"/>
    <w:rsid w:val="004C1BBF"/>
    <w:rsid w:val="004C1BFF"/>
    <w:rsid w:val="004C3F47"/>
    <w:rsid w:val="004C423B"/>
    <w:rsid w:val="004C43CB"/>
    <w:rsid w:val="004C5BE3"/>
    <w:rsid w:val="004C6F4D"/>
    <w:rsid w:val="004C7223"/>
    <w:rsid w:val="004D054A"/>
    <w:rsid w:val="004D08F4"/>
    <w:rsid w:val="004D10EA"/>
    <w:rsid w:val="004D1A26"/>
    <w:rsid w:val="004D2BBF"/>
    <w:rsid w:val="004D337A"/>
    <w:rsid w:val="004D4C05"/>
    <w:rsid w:val="004D5697"/>
    <w:rsid w:val="004D749F"/>
    <w:rsid w:val="004E087F"/>
    <w:rsid w:val="004E1865"/>
    <w:rsid w:val="004E2380"/>
    <w:rsid w:val="004E4A2D"/>
    <w:rsid w:val="004E55EC"/>
    <w:rsid w:val="004E6D42"/>
    <w:rsid w:val="004E7768"/>
    <w:rsid w:val="004E7791"/>
    <w:rsid w:val="004F0BBA"/>
    <w:rsid w:val="004F0E26"/>
    <w:rsid w:val="004F2FDE"/>
    <w:rsid w:val="004F3E33"/>
    <w:rsid w:val="004F49CF"/>
    <w:rsid w:val="004F4D07"/>
    <w:rsid w:val="004F4FA3"/>
    <w:rsid w:val="004F5979"/>
    <w:rsid w:val="004F5CDC"/>
    <w:rsid w:val="004F5ECF"/>
    <w:rsid w:val="004F7564"/>
    <w:rsid w:val="004F75F0"/>
    <w:rsid w:val="004F7D7D"/>
    <w:rsid w:val="00500443"/>
    <w:rsid w:val="005006D5"/>
    <w:rsid w:val="00500EAC"/>
    <w:rsid w:val="0050323F"/>
    <w:rsid w:val="00505718"/>
    <w:rsid w:val="00505AB7"/>
    <w:rsid w:val="005062B7"/>
    <w:rsid w:val="00506503"/>
    <w:rsid w:val="00506860"/>
    <w:rsid w:val="00507521"/>
    <w:rsid w:val="005102E5"/>
    <w:rsid w:val="0051208D"/>
    <w:rsid w:val="005126FB"/>
    <w:rsid w:val="005137E8"/>
    <w:rsid w:val="00514790"/>
    <w:rsid w:val="00515B1D"/>
    <w:rsid w:val="0051616D"/>
    <w:rsid w:val="005162CD"/>
    <w:rsid w:val="0051727D"/>
    <w:rsid w:val="00520ACF"/>
    <w:rsid w:val="00521E74"/>
    <w:rsid w:val="00522CB4"/>
    <w:rsid w:val="0052387D"/>
    <w:rsid w:val="00524A46"/>
    <w:rsid w:val="00525D22"/>
    <w:rsid w:val="005268A6"/>
    <w:rsid w:val="00526E65"/>
    <w:rsid w:val="005300CA"/>
    <w:rsid w:val="005301D5"/>
    <w:rsid w:val="00530B9C"/>
    <w:rsid w:val="00530F26"/>
    <w:rsid w:val="005311D8"/>
    <w:rsid w:val="00532394"/>
    <w:rsid w:val="00534D1A"/>
    <w:rsid w:val="005352D3"/>
    <w:rsid w:val="0053595A"/>
    <w:rsid w:val="00536364"/>
    <w:rsid w:val="00536940"/>
    <w:rsid w:val="00537ADE"/>
    <w:rsid w:val="00537D9C"/>
    <w:rsid w:val="00541A84"/>
    <w:rsid w:val="00542C1A"/>
    <w:rsid w:val="005431F2"/>
    <w:rsid w:val="005446F9"/>
    <w:rsid w:val="005448D3"/>
    <w:rsid w:val="005502AA"/>
    <w:rsid w:val="005511CA"/>
    <w:rsid w:val="005512E1"/>
    <w:rsid w:val="0055258E"/>
    <w:rsid w:val="005525CA"/>
    <w:rsid w:val="00552891"/>
    <w:rsid w:val="00553414"/>
    <w:rsid w:val="0055397E"/>
    <w:rsid w:val="0055429F"/>
    <w:rsid w:val="00554C1E"/>
    <w:rsid w:val="00555060"/>
    <w:rsid w:val="00557255"/>
    <w:rsid w:val="00557354"/>
    <w:rsid w:val="00557DFC"/>
    <w:rsid w:val="00560CAD"/>
    <w:rsid w:val="00560CF5"/>
    <w:rsid w:val="0056207B"/>
    <w:rsid w:val="00562732"/>
    <w:rsid w:val="00563EB6"/>
    <w:rsid w:val="005640F7"/>
    <w:rsid w:val="005649B0"/>
    <w:rsid w:val="00564FF0"/>
    <w:rsid w:val="0056609D"/>
    <w:rsid w:val="005671A4"/>
    <w:rsid w:val="00567369"/>
    <w:rsid w:val="00567DEF"/>
    <w:rsid w:val="00570AC4"/>
    <w:rsid w:val="00571CB5"/>
    <w:rsid w:val="00571DBD"/>
    <w:rsid w:val="00572498"/>
    <w:rsid w:val="00573B36"/>
    <w:rsid w:val="00574244"/>
    <w:rsid w:val="00575308"/>
    <w:rsid w:val="00575375"/>
    <w:rsid w:val="00575527"/>
    <w:rsid w:val="00575C34"/>
    <w:rsid w:val="0057641C"/>
    <w:rsid w:val="00576E95"/>
    <w:rsid w:val="00576F05"/>
    <w:rsid w:val="005779FD"/>
    <w:rsid w:val="00577E24"/>
    <w:rsid w:val="00580A0C"/>
    <w:rsid w:val="00580C96"/>
    <w:rsid w:val="00580EEB"/>
    <w:rsid w:val="005815AE"/>
    <w:rsid w:val="0058205E"/>
    <w:rsid w:val="00583CCA"/>
    <w:rsid w:val="00585B12"/>
    <w:rsid w:val="00585F66"/>
    <w:rsid w:val="00587218"/>
    <w:rsid w:val="00587867"/>
    <w:rsid w:val="00587CD1"/>
    <w:rsid w:val="0059035E"/>
    <w:rsid w:val="00590C9B"/>
    <w:rsid w:val="005916EF"/>
    <w:rsid w:val="00591DDA"/>
    <w:rsid w:val="00592E67"/>
    <w:rsid w:val="005946AF"/>
    <w:rsid w:val="00595015"/>
    <w:rsid w:val="00597108"/>
    <w:rsid w:val="005972B8"/>
    <w:rsid w:val="00597350"/>
    <w:rsid w:val="0059744B"/>
    <w:rsid w:val="005A035A"/>
    <w:rsid w:val="005A1734"/>
    <w:rsid w:val="005A1959"/>
    <w:rsid w:val="005A1E16"/>
    <w:rsid w:val="005A2657"/>
    <w:rsid w:val="005A35A3"/>
    <w:rsid w:val="005B05DB"/>
    <w:rsid w:val="005B1A90"/>
    <w:rsid w:val="005B234A"/>
    <w:rsid w:val="005B23AE"/>
    <w:rsid w:val="005B3139"/>
    <w:rsid w:val="005B42F9"/>
    <w:rsid w:val="005B607D"/>
    <w:rsid w:val="005B6460"/>
    <w:rsid w:val="005B656C"/>
    <w:rsid w:val="005B718F"/>
    <w:rsid w:val="005B75CB"/>
    <w:rsid w:val="005B7709"/>
    <w:rsid w:val="005B7AD0"/>
    <w:rsid w:val="005C0124"/>
    <w:rsid w:val="005C05BE"/>
    <w:rsid w:val="005C0DFC"/>
    <w:rsid w:val="005C2B24"/>
    <w:rsid w:val="005C2E29"/>
    <w:rsid w:val="005C3EE1"/>
    <w:rsid w:val="005C4132"/>
    <w:rsid w:val="005C4495"/>
    <w:rsid w:val="005C4C54"/>
    <w:rsid w:val="005C5F7B"/>
    <w:rsid w:val="005C68CA"/>
    <w:rsid w:val="005C725B"/>
    <w:rsid w:val="005C72AE"/>
    <w:rsid w:val="005C7793"/>
    <w:rsid w:val="005C7805"/>
    <w:rsid w:val="005C7BF8"/>
    <w:rsid w:val="005D21E3"/>
    <w:rsid w:val="005D21FD"/>
    <w:rsid w:val="005D37E5"/>
    <w:rsid w:val="005D38F2"/>
    <w:rsid w:val="005D44B4"/>
    <w:rsid w:val="005D62EA"/>
    <w:rsid w:val="005D62F2"/>
    <w:rsid w:val="005D6994"/>
    <w:rsid w:val="005D6AEF"/>
    <w:rsid w:val="005E0D3A"/>
    <w:rsid w:val="005E106D"/>
    <w:rsid w:val="005E16AE"/>
    <w:rsid w:val="005E1CDA"/>
    <w:rsid w:val="005E317F"/>
    <w:rsid w:val="005E40FB"/>
    <w:rsid w:val="005E5336"/>
    <w:rsid w:val="005E5C6B"/>
    <w:rsid w:val="005E613D"/>
    <w:rsid w:val="005E70D3"/>
    <w:rsid w:val="005E712D"/>
    <w:rsid w:val="005E74E6"/>
    <w:rsid w:val="005F05EE"/>
    <w:rsid w:val="005F164B"/>
    <w:rsid w:val="005F1CD4"/>
    <w:rsid w:val="005F2C32"/>
    <w:rsid w:val="005F58DA"/>
    <w:rsid w:val="005F6371"/>
    <w:rsid w:val="005F666C"/>
    <w:rsid w:val="005F77AE"/>
    <w:rsid w:val="00600E06"/>
    <w:rsid w:val="00602C6C"/>
    <w:rsid w:val="00602FF4"/>
    <w:rsid w:val="00603A5C"/>
    <w:rsid w:val="00604B4F"/>
    <w:rsid w:val="00604B51"/>
    <w:rsid w:val="006050F6"/>
    <w:rsid w:val="0060510B"/>
    <w:rsid w:val="00605395"/>
    <w:rsid w:val="006059E5"/>
    <w:rsid w:val="00606224"/>
    <w:rsid w:val="006064CB"/>
    <w:rsid w:val="00606A0C"/>
    <w:rsid w:val="00606AE4"/>
    <w:rsid w:val="006073BB"/>
    <w:rsid w:val="00610186"/>
    <w:rsid w:val="00610C47"/>
    <w:rsid w:val="006118AD"/>
    <w:rsid w:val="00611DBF"/>
    <w:rsid w:val="00612EC3"/>
    <w:rsid w:val="00615285"/>
    <w:rsid w:val="0061543F"/>
    <w:rsid w:val="006156C4"/>
    <w:rsid w:val="006169BB"/>
    <w:rsid w:val="00616AEF"/>
    <w:rsid w:val="00616D02"/>
    <w:rsid w:val="0062064B"/>
    <w:rsid w:val="00620EC1"/>
    <w:rsid w:val="00622D03"/>
    <w:rsid w:val="00622F65"/>
    <w:rsid w:val="006232CA"/>
    <w:rsid w:val="006236C4"/>
    <w:rsid w:val="00623D06"/>
    <w:rsid w:val="00623EB5"/>
    <w:rsid w:val="00624100"/>
    <w:rsid w:val="006244B5"/>
    <w:rsid w:val="00624F28"/>
    <w:rsid w:val="00625352"/>
    <w:rsid w:val="006271C2"/>
    <w:rsid w:val="00627523"/>
    <w:rsid w:val="00632074"/>
    <w:rsid w:val="006321C2"/>
    <w:rsid w:val="00635356"/>
    <w:rsid w:val="00636080"/>
    <w:rsid w:val="00636EF7"/>
    <w:rsid w:val="0064024C"/>
    <w:rsid w:val="00641E37"/>
    <w:rsid w:val="0064261D"/>
    <w:rsid w:val="006442B8"/>
    <w:rsid w:val="006455DA"/>
    <w:rsid w:val="00646A53"/>
    <w:rsid w:val="006505C2"/>
    <w:rsid w:val="00650A44"/>
    <w:rsid w:val="00650B6A"/>
    <w:rsid w:val="00650DFB"/>
    <w:rsid w:val="00653090"/>
    <w:rsid w:val="006532AA"/>
    <w:rsid w:val="006559E1"/>
    <w:rsid w:val="006559E9"/>
    <w:rsid w:val="00655EAB"/>
    <w:rsid w:val="00660066"/>
    <w:rsid w:val="00660BA4"/>
    <w:rsid w:val="00662C4D"/>
    <w:rsid w:val="0066328F"/>
    <w:rsid w:val="00663A93"/>
    <w:rsid w:val="0066478B"/>
    <w:rsid w:val="00666493"/>
    <w:rsid w:val="00666A4F"/>
    <w:rsid w:val="00667534"/>
    <w:rsid w:val="006704B6"/>
    <w:rsid w:val="006707B0"/>
    <w:rsid w:val="00671C29"/>
    <w:rsid w:val="0067221D"/>
    <w:rsid w:val="006748A9"/>
    <w:rsid w:val="00674C95"/>
    <w:rsid w:val="00674D5B"/>
    <w:rsid w:val="0067791D"/>
    <w:rsid w:val="006810C7"/>
    <w:rsid w:val="0068194E"/>
    <w:rsid w:val="00682469"/>
    <w:rsid w:val="0068309F"/>
    <w:rsid w:val="0068476F"/>
    <w:rsid w:val="006864DA"/>
    <w:rsid w:val="00687890"/>
    <w:rsid w:val="00687B4F"/>
    <w:rsid w:val="00691999"/>
    <w:rsid w:val="0069246F"/>
    <w:rsid w:val="006929B5"/>
    <w:rsid w:val="0069365E"/>
    <w:rsid w:val="00695F2D"/>
    <w:rsid w:val="00695F61"/>
    <w:rsid w:val="006961DA"/>
    <w:rsid w:val="00697FF9"/>
    <w:rsid w:val="00697FFB"/>
    <w:rsid w:val="006A0F8C"/>
    <w:rsid w:val="006A176C"/>
    <w:rsid w:val="006A22DE"/>
    <w:rsid w:val="006A2645"/>
    <w:rsid w:val="006A29CD"/>
    <w:rsid w:val="006A2C91"/>
    <w:rsid w:val="006A3570"/>
    <w:rsid w:val="006A3907"/>
    <w:rsid w:val="006A433B"/>
    <w:rsid w:val="006A6642"/>
    <w:rsid w:val="006A687D"/>
    <w:rsid w:val="006A6E0D"/>
    <w:rsid w:val="006A772C"/>
    <w:rsid w:val="006A7883"/>
    <w:rsid w:val="006B1AA2"/>
    <w:rsid w:val="006B20E4"/>
    <w:rsid w:val="006B2512"/>
    <w:rsid w:val="006B27EF"/>
    <w:rsid w:val="006B2B50"/>
    <w:rsid w:val="006B3B3D"/>
    <w:rsid w:val="006B3C36"/>
    <w:rsid w:val="006B3C43"/>
    <w:rsid w:val="006B3FB2"/>
    <w:rsid w:val="006B6E2A"/>
    <w:rsid w:val="006C0236"/>
    <w:rsid w:val="006C08C9"/>
    <w:rsid w:val="006C08E9"/>
    <w:rsid w:val="006C1580"/>
    <w:rsid w:val="006C33EC"/>
    <w:rsid w:val="006C3993"/>
    <w:rsid w:val="006C4822"/>
    <w:rsid w:val="006C5CED"/>
    <w:rsid w:val="006C6EBE"/>
    <w:rsid w:val="006C79D4"/>
    <w:rsid w:val="006D22CF"/>
    <w:rsid w:val="006D3BB2"/>
    <w:rsid w:val="006D4104"/>
    <w:rsid w:val="006D5310"/>
    <w:rsid w:val="006D5701"/>
    <w:rsid w:val="006D64D7"/>
    <w:rsid w:val="006D657C"/>
    <w:rsid w:val="006E049F"/>
    <w:rsid w:val="006E235F"/>
    <w:rsid w:val="006E38A4"/>
    <w:rsid w:val="006E3A43"/>
    <w:rsid w:val="006E44C0"/>
    <w:rsid w:val="006E495A"/>
    <w:rsid w:val="006E4C50"/>
    <w:rsid w:val="006E590E"/>
    <w:rsid w:val="006E5A8C"/>
    <w:rsid w:val="006E5C3A"/>
    <w:rsid w:val="006E6B24"/>
    <w:rsid w:val="006E7370"/>
    <w:rsid w:val="006F0A97"/>
    <w:rsid w:val="006F0A9C"/>
    <w:rsid w:val="006F3A0E"/>
    <w:rsid w:val="006F4CF0"/>
    <w:rsid w:val="006F5C5B"/>
    <w:rsid w:val="006F6049"/>
    <w:rsid w:val="006F683B"/>
    <w:rsid w:val="006F7DC7"/>
    <w:rsid w:val="0070485D"/>
    <w:rsid w:val="00705C44"/>
    <w:rsid w:val="007071A1"/>
    <w:rsid w:val="0070724A"/>
    <w:rsid w:val="00707DB8"/>
    <w:rsid w:val="00710988"/>
    <w:rsid w:val="00714403"/>
    <w:rsid w:val="007161A3"/>
    <w:rsid w:val="00716571"/>
    <w:rsid w:val="0071706C"/>
    <w:rsid w:val="00717218"/>
    <w:rsid w:val="00717CC8"/>
    <w:rsid w:val="007231AB"/>
    <w:rsid w:val="00723957"/>
    <w:rsid w:val="00723C1B"/>
    <w:rsid w:val="00723D57"/>
    <w:rsid w:val="00723F63"/>
    <w:rsid w:val="00724965"/>
    <w:rsid w:val="00725194"/>
    <w:rsid w:val="00726BCA"/>
    <w:rsid w:val="007276BE"/>
    <w:rsid w:val="007276F7"/>
    <w:rsid w:val="00727BF1"/>
    <w:rsid w:val="0073089F"/>
    <w:rsid w:val="0073106B"/>
    <w:rsid w:val="0073115B"/>
    <w:rsid w:val="007324F8"/>
    <w:rsid w:val="007325CF"/>
    <w:rsid w:val="00734561"/>
    <w:rsid w:val="007346E2"/>
    <w:rsid w:val="00736078"/>
    <w:rsid w:val="00736E28"/>
    <w:rsid w:val="007370BB"/>
    <w:rsid w:val="007415E8"/>
    <w:rsid w:val="00742782"/>
    <w:rsid w:val="007431C0"/>
    <w:rsid w:val="007444D1"/>
    <w:rsid w:val="0074677B"/>
    <w:rsid w:val="00746DA2"/>
    <w:rsid w:val="0074773F"/>
    <w:rsid w:val="00751460"/>
    <w:rsid w:val="007528C0"/>
    <w:rsid w:val="00752B2E"/>
    <w:rsid w:val="0075329A"/>
    <w:rsid w:val="00755125"/>
    <w:rsid w:val="00755C7F"/>
    <w:rsid w:val="007563BA"/>
    <w:rsid w:val="0075712B"/>
    <w:rsid w:val="00760668"/>
    <w:rsid w:val="007618E1"/>
    <w:rsid w:val="00761EFB"/>
    <w:rsid w:val="00762F48"/>
    <w:rsid w:val="00763A37"/>
    <w:rsid w:val="00764405"/>
    <w:rsid w:val="00765A4D"/>
    <w:rsid w:val="00765B55"/>
    <w:rsid w:val="007663F1"/>
    <w:rsid w:val="00766868"/>
    <w:rsid w:val="007712C7"/>
    <w:rsid w:val="00771326"/>
    <w:rsid w:val="007717A7"/>
    <w:rsid w:val="0077250C"/>
    <w:rsid w:val="007747B3"/>
    <w:rsid w:val="00774983"/>
    <w:rsid w:val="0077529A"/>
    <w:rsid w:val="00775A0A"/>
    <w:rsid w:val="00775F5C"/>
    <w:rsid w:val="00777388"/>
    <w:rsid w:val="00780171"/>
    <w:rsid w:val="00780DAF"/>
    <w:rsid w:val="0078102B"/>
    <w:rsid w:val="00782C2F"/>
    <w:rsid w:val="00782FF4"/>
    <w:rsid w:val="007830EF"/>
    <w:rsid w:val="00783380"/>
    <w:rsid w:val="007849F4"/>
    <w:rsid w:val="00786F0A"/>
    <w:rsid w:val="007877F2"/>
    <w:rsid w:val="00790A6D"/>
    <w:rsid w:val="00794900"/>
    <w:rsid w:val="00795AB0"/>
    <w:rsid w:val="00795DF5"/>
    <w:rsid w:val="00795F0E"/>
    <w:rsid w:val="00796DE6"/>
    <w:rsid w:val="00797210"/>
    <w:rsid w:val="007977CD"/>
    <w:rsid w:val="0079780E"/>
    <w:rsid w:val="007A058F"/>
    <w:rsid w:val="007A0649"/>
    <w:rsid w:val="007A1B9D"/>
    <w:rsid w:val="007A243F"/>
    <w:rsid w:val="007A2BBD"/>
    <w:rsid w:val="007A3072"/>
    <w:rsid w:val="007A34B2"/>
    <w:rsid w:val="007A3E77"/>
    <w:rsid w:val="007A4825"/>
    <w:rsid w:val="007A4AE8"/>
    <w:rsid w:val="007A54DA"/>
    <w:rsid w:val="007A557C"/>
    <w:rsid w:val="007A5F4B"/>
    <w:rsid w:val="007A6F47"/>
    <w:rsid w:val="007A719E"/>
    <w:rsid w:val="007B0BE7"/>
    <w:rsid w:val="007B146B"/>
    <w:rsid w:val="007B15CF"/>
    <w:rsid w:val="007B209B"/>
    <w:rsid w:val="007B20A9"/>
    <w:rsid w:val="007B2928"/>
    <w:rsid w:val="007B3865"/>
    <w:rsid w:val="007B45F4"/>
    <w:rsid w:val="007B4B69"/>
    <w:rsid w:val="007B5670"/>
    <w:rsid w:val="007B6291"/>
    <w:rsid w:val="007B70FC"/>
    <w:rsid w:val="007C0081"/>
    <w:rsid w:val="007C12E2"/>
    <w:rsid w:val="007C25AC"/>
    <w:rsid w:val="007C374F"/>
    <w:rsid w:val="007C37A5"/>
    <w:rsid w:val="007C41A3"/>
    <w:rsid w:val="007C50B2"/>
    <w:rsid w:val="007C5120"/>
    <w:rsid w:val="007C52A1"/>
    <w:rsid w:val="007C581E"/>
    <w:rsid w:val="007C5F78"/>
    <w:rsid w:val="007C6679"/>
    <w:rsid w:val="007C79F1"/>
    <w:rsid w:val="007D0ACF"/>
    <w:rsid w:val="007D0BCE"/>
    <w:rsid w:val="007D0E8F"/>
    <w:rsid w:val="007D112A"/>
    <w:rsid w:val="007D1140"/>
    <w:rsid w:val="007D14F3"/>
    <w:rsid w:val="007D1E85"/>
    <w:rsid w:val="007D208A"/>
    <w:rsid w:val="007D263D"/>
    <w:rsid w:val="007D281C"/>
    <w:rsid w:val="007D4D12"/>
    <w:rsid w:val="007D733F"/>
    <w:rsid w:val="007D76A8"/>
    <w:rsid w:val="007E1202"/>
    <w:rsid w:val="007E1913"/>
    <w:rsid w:val="007E1AF5"/>
    <w:rsid w:val="007E1BC6"/>
    <w:rsid w:val="007E2029"/>
    <w:rsid w:val="007E356F"/>
    <w:rsid w:val="007E630E"/>
    <w:rsid w:val="007E6991"/>
    <w:rsid w:val="007E6F2C"/>
    <w:rsid w:val="007E76AF"/>
    <w:rsid w:val="007F0CC1"/>
    <w:rsid w:val="007F1B77"/>
    <w:rsid w:val="007F20A8"/>
    <w:rsid w:val="007F32BF"/>
    <w:rsid w:val="007F45C4"/>
    <w:rsid w:val="007F5B3A"/>
    <w:rsid w:val="007F5FDE"/>
    <w:rsid w:val="007F69E5"/>
    <w:rsid w:val="007F7054"/>
    <w:rsid w:val="007F76A2"/>
    <w:rsid w:val="00800E07"/>
    <w:rsid w:val="00801345"/>
    <w:rsid w:val="00801362"/>
    <w:rsid w:val="0080175E"/>
    <w:rsid w:val="00801E9C"/>
    <w:rsid w:val="00802CBA"/>
    <w:rsid w:val="00802EFE"/>
    <w:rsid w:val="00802F1F"/>
    <w:rsid w:val="008030D5"/>
    <w:rsid w:val="00803E86"/>
    <w:rsid w:val="00806704"/>
    <w:rsid w:val="008067A0"/>
    <w:rsid w:val="00806BD5"/>
    <w:rsid w:val="00806E04"/>
    <w:rsid w:val="00807FF1"/>
    <w:rsid w:val="00810164"/>
    <w:rsid w:val="008102A2"/>
    <w:rsid w:val="008122C7"/>
    <w:rsid w:val="00813A48"/>
    <w:rsid w:val="008140E9"/>
    <w:rsid w:val="0081591B"/>
    <w:rsid w:val="00816369"/>
    <w:rsid w:val="008218AF"/>
    <w:rsid w:val="008222E4"/>
    <w:rsid w:val="00823909"/>
    <w:rsid w:val="008268E8"/>
    <w:rsid w:val="008273CD"/>
    <w:rsid w:val="00827FDE"/>
    <w:rsid w:val="00830B0F"/>
    <w:rsid w:val="00830FDC"/>
    <w:rsid w:val="00831677"/>
    <w:rsid w:val="00832B2D"/>
    <w:rsid w:val="00832C66"/>
    <w:rsid w:val="00834B8A"/>
    <w:rsid w:val="008355F1"/>
    <w:rsid w:val="00840077"/>
    <w:rsid w:val="00842CE5"/>
    <w:rsid w:val="00843125"/>
    <w:rsid w:val="00843214"/>
    <w:rsid w:val="008444EA"/>
    <w:rsid w:val="00844582"/>
    <w:rsid w:val="00844DC4"/>
    <w:rsid w:val="00845256"/>
    <w:rsid w:val="00845FF3"/>
    <w:rsid w:val="008478F8"/>
    <w:rsid w:val="00847E45"/>
    <w:rsid w:val="0085002B"/>
    <w:rsid w:val="00851AFC"/>
    <w:rsid w:val="00852BE9"/>
    <w:rsid w:val="00854183"/>
    <w:rsid w:val="0085548F"/>
    <w:rsid w:val="00855DF8"/>
    <w:rsid w:val="00857C0C"/>
    <w:rsid w:val="00862812"/>
    <w:rsid w:val="00862B13"/>
    <w:rsid w:val="00862CBB"/>
    <w:rsid w:val="00864210"/>
    <w:rsid w:val="00864B6C"/>
    <w:rsid w:val="00865BAB"/>
    <w:rsid w:val="00865EB8"/>
    <w:rsid w:val="0086656C"/>
    <w:rsid w:val="0086664C"/>
    <w:rsid w:val="00866E10"/>
    <w:rsid w:val="0086751A"/>
    <w:rsid w:val="00867A44"/>
    <w:rsid w:val="00870283"/>
    <w:rsid w:val="0087134A"/>
    <w:rsid w:val="00871A77"/>
    <w:rsid w:val="008730A9"/>
    <w:rsid w:val="00874CCA"/>
    <w:rsid w:val="00875C1A"/>
    <w:rsid w:val="00876BD4"/>
    <w:rsid w:val="0087714B"/>
    <w:rsid w:val="0088090E"/>
    <w:rsid w:val="00880934"/>
    <w:rsid w:val="00880C80"/>
    <w:rsid w:val="00881249"/>
    <w:rsid w:val="0088151C"/>
    <w:rsid w:val="00881E37"/>
    <w:rsid w:val="0088275B"/>
    <w:rsid w:val="00882771"/>
    <w:rsid w:val="00882C64"/>
    <w:rsid w:val="00882D29"/>
    <w:rsid w:val="008832FE"/>
    <w:rsid w:val="00883AE7"/>
    <w:rsid w:val="00883AE8"/>
    <w:rsid w:val="00884DAF"/>
    <w:rsid w:val="008857A8"/>
    <w:rsid w:val="00885C64"/>
    <w:rsid w:val="0088757B"/>
    <w:rsid w:val="00887A27"/>
    <w:rsid w:val="00887E92"/>
    <w:rsid w:val="00891A9B"/>
    <w:rsid w:val="00892061"/>
    <w:rsid w:val="00893D49"/>
    <w:rsid w:val="0089546C"/>
    <w:rsid w:val="00896B24"/>
    <w:rsid w:val="00896E48"/>
    <w:rsid w:val="008A1A19"/>
    <w:rsid w:val="008A1E81"/>
    <w:rsid w:val="008A2588"/>
    <w:rsid w:val="008A2CC1"/>
    <w:rsid w:val="008A30FC"/>
    <w:rsid w:val="008A3398"/>
    <w:rsid w:val="008A4227"/>
    <w:rsid w:val="008A4DF4"/>
    <w:rsid w:val="008A6F66"/>
    <w:rsid w:val="008A70AA"/>
    <w:rsid w:val="008A7105"/>
    <w:rsid w:val="008A7CB2"/>
    <w:rsid w:val="008B2543"/>
    <w:rsid w:val="008B31E3"/>
    <w:rsid w:val="008B3347"/>
    <w:rsid w:val="008B3581"/>
    <w:rsid w:val="008B39F8"/>
    <w:rsid w:val="008B4395"/>
    <w:rsid w:val="008B49D6"/>
    <w:rsid w:val="008B58CD"/>
    <w:rsid w:val="008B5CDC"/>
    <w:rsid w:val="008B7C0C"/>
    <w:rsid w:val="008B7FEC"/>
    <w:rsid w:val="008C08BC"/>
    <w:rsid w:val="008C0CE1"/>
    <w:rsid w:val="008C0FE0"/>
    <w:rsid w:val="008C10DB"/>
    <w:rsid w:val="008C26A3"/>
    <w:rsid w:val="008C2E96"/>
    <w:rsid w:val="008C3595"/>
    <w:rsid w:val="008C38A5"/>
    <w:rsid w:val="008C41E7"/>
    <w:rsid w:val="008C4947"/>
    <w:rsid w:val="008C59E4"/>
    <w:rsid w:val="008D000D"/>
    <w:rsid w:val="008D03D6"/>
    <w:rsid w:val="008D0BC6"/>
    <w:rsid w:val="008D53E9"/>
    <w:rsid w:val="008D7B15"/>
    <w:rsid w:val="008E0F41"/>
    <w:rsid w:val="008E1D36"/>
    <w:rsid w:val="008E2F07"/>
    <w:rsid w:val="008E3394"/>
    <w:rsid w:val="008E3B8A"/>
    <w:rsid w:val="008E3D02"/>
    <w:rsid w:val="008E4750"/>
    <w:rsid w:val="008E48BA"/>
    <w:rsid w:val="008E56CE"/>
    <w:rsid w:val="008E6D24"/>
    <w:rsid w:val="008E743B"/>
    <w:rsid w:val="008F0B46"/>
    <w:rsid w:val="008F12B8"/>
    <w:rsid w:val="008F174C"/>
    <w:rsid w:val="008F1CCE"/>
    <w:rsid w:val="008F4A12"/>
    <w:rsid w:val="008F54AC"/>
    <w:rsid w:val="008F73E5"/>
    <w:rsid w:val="008F7902"/>
    <w:rsid w:val="00900C18"/>
    <w:rsid w:val="009011CA"/>
    <w:rsid w:val="00901717"/>
    <w:rsid w:val="00901740"/>
    <w:rsid w:val="00902CEA"/>
    <w:rsid w:val="009038DB"/>
    <w:rsid w:val="00903F9D"/>
    <w:rsid w:val="0090463B"/>
    <w:rsid w:val="00905612"/>
    <w:rsid w:val="0090566C"/>
    <w:rsid w:val="0090576B"/>
    <w:rsid w:val="00905A87"/>
    <w:rsid w:val="00905AF1"/>
    <w:rsid w:val="009066AC"/>
    <w:rsid w:val="00907967"/>
    <w:rsid w:val="009102D9"/>
    <w:rsid w:val="00911942"/>
    <w:rsid w:val="00913814"/>
    <w:rsid w:val="00914248"/>
    <w:rsid w:val="0091447C"/>
    <w:rsid w:val="009144D3"/>
    <w:rsid w:val="009149D0"/>
    <w:rsid w:val="00915472"/>
    <w:rsid w:val="00916B36"/>
    <w:rsid w:val="0092144E"/>
    <w:rsid w:val="009226CC"/>
    <w:rsid w:val="009232A6"/>
    <w:rsid w:val="00924845"/>
    <w:rsid w:val="0092544C"/>
    <w:rsid w:val="00925BB5"/>
    <w:rsid w:val="00925CD1"/>
    <w:rsid w:val="009272EF"/>
    <w:rsid w:val="00927351"/>
    <w:rsid w:val="00927BE9"/>
    <w:rsid w:val="00927FB3"/>
    <w:rsid w:val="00930129"/>
    <w:rsid w:val="00930954"/>
    <w:rsid w:val="00931889"/>
    <w:rsid w:val="00932BDD"/>
    <w:rsid w:val="00933A48"/>
    <w:rsid w:val="0093485D"/>
    <w:rsid w:val="00935A68"/>
    <w:rsid w:val="00936AD2"/>
    <w:rsid w:val="00936F83"/>
    <w:rsid w:val="00937277"/>
    <w:rsid w:val="00940848"/>
    <w:rsid w:val="009409F1"/>
    <w:rsid w:val="00942EB0"/>
    <w:rsid w:val="009433A2"/>
    <w:rsid w:val="009433E9"/>
    <w:rsid w:val="0094376C"/>
    <w:rsid w:val="00944D2F"/>
    <w:rsid w:val="00944DEA"/>
    <w:rsid w:val="00945307"/>
    <w:rsid w:val="009457C7"/>
    <w:rsid w:val="00945E18"/>
    <w:rsid w:val="009478E7"/>
    <w:rsid w:val="00950C30"/>
    <w:rsid w:val="00951027"/>
    <w:rsid w:val="009511EE"/>
    <w:rsid w:val="00951331"/>
    <w:rsid w:val="00951A5D"/>
    <w:rsid w:val="00951F4A"/>
    <w:rsid w:val="0095326F"/>
    <w:rsid w:val="00953859"/>
    <w:rsid w:val="00953C2B"/>
    <w:rsid w:val="00954D7E"/>
    <w:rsid w:val="00956247"/>
    <w:rsid w:val="00956A5A"/>
    <w:rsid w:val="00957C90"/>
    <w:rsid w:val="009625F6"/>
    <w:rsid w:val="009657CD"/>
    <w:rsid w:val="0096620C"/>
    <w:rsid w:val="0096688F"/>
    <w:rsid w:val="00967351"/>
    <w:rsid w:val="00970551"/>
    <w:rsid w:val="0097064E"/>
    <w:rsid w:val="009716E4"/>
    <w:rsid w:val="009719B2"/>
    <w:rsid w:val="00971F8B"/>
    <w:rsid w:val="009720DC"/>
    <w:rsid w:val="009729B2"/>
    <w:rsid w:val="009730F8"/>
    <w:rsid w:val="00976DE1"/>
    <w:rsid w:val="0097747D"/>
    <w:rsid w:val="00980881"/>
    <w:rsid w:val="0098096C"/>
    <w:rsid w:val="0098097F"/>
    <w:rsid w:val="009827E0"/>
    <w:rsid w:val="00986333"/>
    <w:rsid w:val="00986A39"/>
    <w:rsid w:val="00987476"/>
    <w:rsid w:val="0098778B"/>
    <w:rsid w:val="0099062A"/>
    <w:rsid w:val="00992D87"/>
    <w:rsid w:val="009933FC"/>
    <w:rsid w:val="00993608"/>
    <w:rsid w:val="00995CAF"/>
    <w:rsid w:val="0099608B"/>
    <w:rsid w:val="00996D6F"/>
    <w:rsid w:val="0099739B"/>
    <w:rsid w:val="0099746F"/>
    <w:rsid w:val="009A0C18"/>
    <w:rsid w:val="009A0D7A"/>
    <w:rsid w:val="009A1851"/>
    <w:rsid w:val="009A1E2F"/>
    <w:rsid w:val="009A46B7"/>
    <w:rsid w:val="009A4E7F"/>
    <w:rsid w:val="009A606D"/>
    <w:rsid w:val="009A60ED"/>
    <w:rsid w:val="009A6230"/>
    <w:rsid w:val="009A65D9"/>
    <w:rsid w:val="009A695F"/>
    <w:rsid w:val="009A7C98"/>
    <w:rsid w:val="009B0374"/>
    <w:rsid w:val="009B31B7"/>
    <w:rsid w:val="009B3857"/>
    <w:rsid w:val="009B3AE2"/>
    <w:rsid w:val="009B3FC6"/>
    <w:rsid w:val="009B4464"/>
    <w:rsid w:val="009B44EA"/>
    <w:rsid w:val="009B4A33"/>
    <w:rsid w:val="009B4EFF"/>
    <w:rsid w:val="009B6092"/>
    <w:rsid w:val="009C0598"/>
    <w:rsid w:val="009C09DD"/>
    <w:rsid w:val="009C420C"/>
    <w:rsid w:val="009C4490"/>
    <w:rsid w:val="009C5096"/>
    <w:rsid w:val="009C53FA"/>
    <w:rsid w:val="009C64C5"/>
    <w:rsid w:val="009C66E4"/>
    <w:rsid w:val="009C6869"/>
    <w:rsid w:val="009D0A11"/>
    <w:rsid w:val="009D1498"/>
    <w:rsid w:val="009D3D47"/>
    <w:rsid w:val="009D5477"/>
    <w:rsid w:val="009D586C"/>
    <w:rsid w:val="009D62E2"/>
    <w:rsid w:val="009E1740"/>
    <w:rsid w:val="009E2EB7"/>
    <w:rsid w:val="009E4C76"/>
    <w:rsid w:val="009E4C9B"/>
    <w:rsid w:val="009E4DC0"/>
    <w:rsid w:val="009E4FA0"/>
    <w:rsid w:val="009E53BF"/>
    <w:rsid w:val="009E56A2"/>
    <w:rsid w:val="009E6359"/>
    <w:rsid w:val="009E6E85"/>
    <w:rsid w:val="009E6EC5"/>
    <w:rsid w:val="009E7042"/>
    <w:rsid w:val="009E7F4C"/>
    <w:rsid w:val="009F0A82"/>
    <w:rsid w:val="009F149E"/>
    <w:rsid w:val="009F1881"/>
    <w:rsid w:val="009F1B5A"/>
    <w:rsid w:val="009F2B56"/>
    <w:rsid w:val="009F31D4"/>
    <w:rsid w:val="009F327E"/>
    <w:rsid w:val="009F3C02"/>
    <w:rsid w:val="009F3F93"/>
    <w:rsid w:val="009F4201"/>
    <w:rsid w:val="009F4204"/>
    <w:rsid w:val="009F74AD"/>
    <w:rsid w:val="009F788E"/>
    <w:rsid w:val="009F7A47"/>
    <w:rsid w:val="00A00DB7"/>
    <w:rsid w:val="00A00E65"/>
    <w:rsid w:val="00A03A20"/>
    <w:rsid w:val="00A05571"/>
    <w:rsid w:val="00A05737"/>
    <w:rsid w:val="00A05742"/>
    <w:rsid w:val="00A0688A"/>
    <w:rsid w:val="00A074CD"/>
    <w:rsid w:val="00A078F9"/>
    <w:rsid w:val="00A10631"/>
    <w:rsid w:val="00A116A2"/>
    <w:rsid w:val="00A11722"/>
    <w:rsid w:val="00A122F0"/>
    <w:rsid w:val="00A162A3"/>
    <w:rsid w:val="00A1748D"/>
    <w:rsid w:val="00A21B76"/>
    <w:rsid w:val="00A22297"/>
    <w:rsid w:val="00A22B19"/>
    <w:rsid w:val="00A22E38"/>
    <w:rsid w:val="00A23B61"/>
    <w:rsid w:val="00A23CD5"/>
    <w:rsid w:val="00A2491E"/>
    <w:rsid w:val="00A24BE5"/>
    <w:rsid w:val="00A2577A"/>
    <w:rsid w:val="00A275AE"/>
    <w:rsid w:val="00A27FE6"/>
    <w:rsid w:val="00A300D4"/>
    <w:rsid w:val="00A304EF"/>
    <w:rsid w:val="00A3178F"/>
    <w:rsid w:val="00A33107"/>
    <w:rsid w:val="00A35988"/>
    <w:rsid w:val="00A36621"/>
    <w:rsid w:val="00A36F23"/>
    <w:rsid w:val="00A37031"/>
    <w:rsid w:val="00A374B8"/>
    <w:rsid w:val="00A400BB"/>
    <w:rsid w:val="00A40424"/>
    <w:rsid w:val="00A40FBF"/>
    <w:rsid w:val="00A412AB"/>
    <w:rsid w:val="00A43801"/>
    <w:rsid w:val="00A44111"/>
    <w:rsid w:val="00A45313"/>
    <w:rsid w:val="00A45CED"/>
    <w:rsid w:val="00A4667D"/>
    <w:rsid w:val="00A46D0E"/>
    <w:rsid w:val="00A4784C"/>
    <w:rsid w:val="00A50A13"/>
    <w:rsid w:val="00A51291"/>
    <w:rsid w:val="00A51678"/>
    <w:rsid w:val="00A51E75"/>
    <w:rsid w:val="00A524B1"/>
    <w:rsid w:val="00A5534F"/>
    <w:rsid w:val="00A55B74"/>
    <w:rsid w:val="00A55B8D"/>
    <w:rsid w:val="00A57746"/>
    <w:rsid w:val="00A57EE8"/>
    <w:rsid w:val="00A60529"/>
    <w:rsid w:val="00A606A7"/>
    <w:rsid w:val="00A63E16"/>
    <w:rsid w:val="00A64D93"/>
    <w:rsid w:val="00A65B67"/>
    <w:rsid w:val="00A660AF"/>
    <w:rsid w:val="00A660D0"/>
    <w:rsid w:val="00A660F9"/>
    <w:rsid w:val="00A6680E"/>
    <w:rsid w:val="00A675C0"/>
    <w:rsid w:val="00A67620"/>
    <w:rsid w:val="00A67733"/>
    <w:rsid w:val="00A71042"/>
    <w:rsid w:val="00A71C93"/>
    <w:rsid w:val="00A71F00"/>
    <w:rsid w:val="00A73CCB"/>
    <w:rsid w:val="00A74B6A"/>
    <w:rsid w:val="00A75C8F"/>
    <w:rsid w:val="00A80742"/>
    <w:rsid w:val="00A808CC"/>
    <w:rsid w:val="00A82D88"/>
    <w:rsid w:val="00A82E09"/>
    <w:rsid w:val="00A8343A"/>
    <w:rsid w:val="00A83532"/>
    <w:rsid w:val="00A8357F"/>
    <w:rsid w:val="00A84BED"/>
    <w:rsid w:val="00A84D25"/>
    <w:rsid w:val="00A855D3"/>
    <w:rsid w:val="00A86C9E"/>
    <w:rsid w:val="00A86E57"/>
    <w:rsid w:val="00A87882"/>
    <w:rsid w:val="00A912BC"/>
    <w:rsid w:val="00A91EE5"/>
    <w:rsid w:val="00A9228F"/>
    <w:rsid w:val="00A928BF"/>
    <w:rsid w:val="00A93550"/>
    <w:rsid w:val="00A935CE"/>
    <w:rsid w:val="00A93EDE"/>
    <w:rsid w:val="00A942A7"/>
    <w:rsid w:val="00A9598C"/>
    <w:rsid w:val="00A96EF3"/>
    <w:rsid w:val="00A9702A"/>
    <w:rsid w:val="00A97842"/>
    <w:rsid w:val="00AA1A3E"/>
    <w:rsid w:val="00AA1F3A"/>
    <w:rsid w:val="00AA3BB6"/>
    <w:rsid w:val="00AA41EE"/>
    <w:rsid w:val="00AA51FE"/>
    <w:rsid w:val="00AA5397"/>
    <w:rsid w:val="00AB23E9"/>
    <w:rsid w:val="00AB26BD"/>
    <w:rsid w:val="00AB60A8"/>
    <w:rsid w:val="00AB7AC2"/>
    <w:rsid w:val="00AC0023"/>
    <w:rsid w:val="00AC05A8"/>
    <w:rsid w:val="00AC24A1"/>
    <w:rsid w:val="00AC2775"/>
    <w:rsid w:val="00AC2938"/>
    <w:rsid w:val="00AC3232"/>
    <w:rsid w:val="00AC613D"/>
    <w:rsid w:val="00AC73D6"/>
    <w:rsid w:val="00AC7A07"/>
    <w:rsid w:val="00AD03FC"/>
    <w:rsid w:val="00AD0400"/>
    <w:rsid w:val="00AD0A95"/>
    <w:rsid w:val="00AD2415"/>
    <w:rsid w:val="00AD2BE4"/>
    <w:rsid w:val="00AD38AA"/>
    <w:rsid w:val="00AD3F38"/>
    <w:rsid w:val="00AD4483"/>
    <w:rsid w:val="00AD5A20"/>
    <w:rsid w:val="00AD5AD5"/>
    <w:rsid w:val="00AD6288"/>
    <w:rsid w:val="00AD651D"/>
    <w:rsid w:val="00AD72CA"/>
    <w:rsid w:val="00AD76B8"/>
    <w:rsid w:val="00AD7EE8"/>
    <w:rsid w:val="00AE12E0"/>
    <w:rsid w:val="00AE1387"/>
    <w:rsid w:val="00AE3942"/>
    <w:rsid w:val="00AE5F0F"/>
    <w:rsid w:val="00AE73A3"/>
    <w:rsid w:val="00AE7BF4"/>
    <w:rsid w:val="00AF00D4"/>
    <w:rsid w:val="00AF01AE"/>
    <w:rsid w:val="00AF0EFA"/>
    <w:rsid w:val="00AF12C9"/>
    <w:rsid w:val="00AF1FD0"/>
    <w:rsid w:val="00AF2137"/>
    <w:rsid w:val="00AF2B2E"/>
    <w:rsid w:val="00AF34D0"/>
    <w:rsid w:val="00AF3AF2"/>
    <w:rsid w:val="00AF72F0"/>
    <w:rsid w:val="00AF7779"/>
    <w:rsid w:val="00AF7B96"/>
    <w:rsid w:val="00B007E8"/>
    <w:rsid w:val="00B01850"/>
    <w:rsid w:val="00B01909"/>
    <w:rsid w:val="00B0295A"/>
    <w:rsid w:val="00B032EF"/>
    <w:rsid w:val="00B033EE"/>
    <w:rsid w:val="00B06043"/>
    <w:rsid w:val="00B07C24"/>
    <w:rsid w:val="00B10329"/>
    <w:rsid w:val="00B1043A"/>
    <w:rsid w:val="00B1043B"/>
    <w:rsid w:val="00B105BB"/>
    <w:rsid w:val="00B1089F"/>
    <w:rsid w:val="00B10C71"/>
    <w:rsid w:val="00B116A6"/>
    <w:rsid w:val="00B12098"/>
    <w:rsid w:val="00B123C6"/>
    <w:rsid w:val="00B12F88"/>
    <w:rsid w:val="00B131D3"/>
    <w:rsid w:val="00B14531"/>
    <w:rsid w:val="00B1473A"/>
    <w:rsid w:val="00B15AC5"/>
    <w:rsid w:val="00B16B15"/>
    <w:rsid w:val="00B16E29"/>
    <w:rsid w:val="00B20345"/>
    <w:rsid w:val="00B20AD7"/>
    <w:rsid w:val="00B22CA3"/>
    <w:rsid w:val="00B23454"/>
    <w:rsid w:val="00B23630"/>
    <w:rsid w:val="00B24843"/>
    <w:rsid w:val="00B26A76"/>
    <w:rsid w:val="00B31023"/>
    <w:rsid w:val="00B330C5"/>
    <w:rsid w:val="00B3315B"/>
    <w:rsid w:val="00B334A8"/>
    <w:rsid w:val="00B35A26"/>
    <w:rsid w:val="00B35E97"/>
    <w:rsid w:val="00B365BF"/>
    <w:rsid w:val="00B375E6"/>
    <w:rsid w:val="00B37866"/>
    <w:rsid w:val="00B40A46"/>
    <w:rsid w:val="00B40B5D"/>
    <w:rsid w:val="00B40F6D"/>
    <w:rsid w:val="00B40FEE"/>
    <w:rsid w:val="00B419A3"/>
    <w:rsid w:val="00B41FE2"/>
    <w:rsid w:val="00B42193"/>
    <w:rsid w:val="00B422F9"/>
    <w:rsid w:val="00B4278A"/>
    <w:rsid w:val="00B43045"/>
    <w:rsid w:val="00B436A6"/>
    <w:rsid w:val="00B44927"/>
    <w:rsid w:val="00B44FFE"/>
    <w:rsid w:val="00B4518C"/>
    <w:rsid w:val="00B45CCF"/>
    <w:rsid w:val="00B469AE"/>
    <w:rsid w:val="00B472A6"/>
    <w:rsid w:val="00B47782"/>
    <w:rsid w:val="00B47872"/>
    <w:rsid w:val="00B47C72"/>
    <w:rsid w:val="00B50ACE"/>
    <w:rsid w:val="00B50BB5"/>
    <w:rsid w:val="00B541C3"/>
    <w:rsid w:val="00B54618"/>
    <w:rsid w:val="00B5540C"/>
    <w:rsid w:val="00B55669"/>
    <w:rsid w:val="00B55EA5"/>
    <w:rsid w:val="00B55EEE"/>
    <w:rsid w:val="00B5677D"/>
    <w:rsid w:val="00B56AC1"/>
    <w:rsid w:val="00B56CAD"/>
    <w:rsid w:val="00B570BF"/>
    <w:rsid w:val="00B57978"/>
    <w:rsid w:val="00B57A45"/>
    <w:rsid w:val="00B6046E"/>
    <w:rsid w:val="00B607C1"/>
    <w:rsid w:val="00B61239"/>
    <w:rsid w:val="00B61708"/>
    <w:rsid w:val="00B62818"/>
    <w:rsid w:val="00B62899"/>
    <w:rsid w:val="00B628C5"/>
    <w:rsid w:val="00B6293D"/>
    <w:rsid w:val="00B63FCF"/>
    <w:rsid w:val="00B64265"/>
    <w:rsid w:val="00B64294"/>
    <w:rsid w:val="00B649FE"/>
    <w:rsid w:val="00B65E61"/>
    <w:rsid w:val="00B70B90"/>
    <w:rsid w:val="00B70E4C"/>
    <w:rsid w:val="00B71019"/>
    <w:rsid w:val="00B7164F"/>
    <w:rsid w:val="00B7385C"/>
    <w:rsid w:val="00B73B6D"/>
    <w:rsid w:val="00B74195"/>
    <w:rsid w:val="00B76F27"/>
    <w:rsid w:val="00B77F6E"/>
    <w:rsid w:val="00B8030D"/>
    <w:rsid w:val="00B812B8"/>
    <w:rsid w:val="00B81598"/>
    <w:rsid w:val="00B82110"/>
    <w:rsid w:val="00B8244D"/>
    <w:rsid w:val="00B82931"/>
    <w:rsid w:val="00B8305F"/>
    <w:rsid w:val="00B83248"/>
    <w:rsid w:val="00B842D5"/>
    <w:rsid w:val="00B857DA"/>
    <w:rsid w:val="00B86057"/>
    <w:rsid w:val="00B8677F"/>
    <w:rsid w:val="00B908DB"/>
    <w:rsid w:val="00B909BB"/>
    <w:rsid w:val="00B91AB6"/>
    <w:rsid w:val="00B91CA2"/>
    <w:rsid w:val="00B92BBC"/>
    <w:rsid w:val="00B92DA4"/>
    <w:rsid w:val="00B93FCC"/>
    <w:rsid w:val="00B975AE"/>
    <w:rsid w:val="00B97831"/>
    <w:rsid w:val="00B9786F"/>
    <w:rsid w:val="00BA0292"/>
    <w:rsid w:val="00BA0D82"/>
    <w:rsid w:val="00BA0DA3"/>
    <w:rsid w:val="00BA18BA"/>
    <w:rsid w:val="00BA42CA"/>
    <w:rsid w:val="00BA4307"/>
    <w:rsid w:val="00BA4320"/>
    <w:rsid w:val="00BA4766"/>
    <w:rsid w:val="00BA4A18"/>
    <w:rsid w:val="00BA57AD"/>
    <w:rsid w:val="00BA5A82"/>
    <w:rsid w:val="00BA63F4"/>
    <w:rsid w:val="00BB17AC"/>
    <w:rsid w:val="00BB2729"/>
    <w:rsid w:val="00BB30FF"/>
    <w:rsid w:val="00BB35E6"/>
    <w:rsid w:val="00BB37C4"/>
    <w:rsid w:val="00BB3D1F"/>
    <w:rsid w:val="00BB5593"/>
    <w:rsid w:val="00BB640C"/>
    <w:rsid w:val="00BB6842"/>
    <w:rsid w:val="00BB7915"/>
    <w:rsid w:val="00BC0672"/>
    <w:rsid w:val="00BC1FFE"/>
    <w:rsid w:val="00BC623F"/>
    <w:rsid w:val="00BC65EB"/>
    <w:rsid w:val="00BC6623"/>
    <w:rsid w:val="00BC7204"/>
    <w:rsid w:val="00BD04B3"/>
    <w:rsid w:val="00BD0B75"/>
    <w:rsid w:val="00BD0B97"/>
    <w:rsid w:val="00BD1458"/>
    <w:rsid w:val="00BD1667"/>
    <w:rsid w:val="00BD2671"/>
    <w:rsid w:val="00BD5983"/>
    <w:rsid w:val="00BD6F87"/>
    <w:rsid w:val="00BD704C"/>
    <w:rsid w:val="00BD77A1"/>
    <w:rsid w:val="00BE0B79"/>
    <w:rsid w:val="00BE134D"/>
    <w:rsid w:val="00BE13EF"/>
    <w:rsid w:val="00BE209C"/>
    <w:rsid w:val="00BE2227"/>
    <w:rsid w:val="00BE2593"/>
    <w:rsid w:val="00BE2694"/>
    <w:rsid w:val="00BE3410"/>
    <w:rsid w:val="00BE422D"/>
    <w:rsid w:val="00BE4C49"/>
    <w:rsid w:val="00BE61DB"/>
    <w:rsid w:val="00BE67D8"/>
    <w:rsid w:val="00BE7F00"/>
    <w:rsid w:val="00BF01FE"/>
    <w:rsid w:val="00BF154A"/>
    <w:rsid w:val="00BF205D"/>
    <w:rsid w:val="00BF2743"/>
    <w:rsid w:val="00BF320A"/>
    <w:rsid w:val="00BF3BF9"/>
    <w:rsid w:val="00BF5C07"/>
    <w:rsid w:val="00BF631F"/>
    <w:rsid w:val="00BF790B"/>
    <w:rsid w:val="00BF7EDE"/>
    <w:rsid w:val="00C00032"/>
    <w:rsid w:val="00C0098D"/>
    <w:rsid w:val="00C00D46"/>
    <w:rsid w:val="00C01D2C"/>
    <w:rsid w:val="00C02147"/>
    <w:rsid w:val="00C02487"/>
    <w:rsid w:val="00C02BB4"/>
    <w:rsid w:val="00C031E5"/>
    <w:rsid w:val="00C0322E"/>
    <w:rsid w:val="00C036BC"/>
    <w:rsid w:val="00C03711"/>
    <w:rsid w:val="00C03A3F"/>
    <w:rsid w:val="00C03B4F"/>
    <w:rsid w:val="00C04943"/>
    <w:rsid w:val="00C05102"/>
    <w:rsid w:val="00C05182"/>
    <w:rsid w:val="00C05589"/>
    <w:rsid w:val="00C0644E"/>
    <w:rsid w:val="00C06FEA"/>
    <w:rsid w:val="00C0736B"/>
    <w:rsid w:val="00C07672"/>
    <w:rsid w:val="00C105E3"/>
    <w:rsid w:val="00C1067A"/>
    <w:rsid w:val="00C10BA3"/>
    <w:rsid w:val="00C119A7"/>
    <w:rsid w:val="00C13067"/>
    <w:rsid w:val="00C1334A"/>
    <w:rsid w:val="00C1351B"/>
    <w:rsid w:val="00C13929"/>
    <w:rsid w:val="00C13940"/>
    <w:rsid w:val="00C141D5"/>
    <w:rsid w:val="00C1504E"/>
    <w:rsid w:val="00C15317"/>
    <w:rsid w:val="00C1553F"/>
    <w:rsid w:val="00C16EB9"/>
    <w:rsid w:val="00C2004A"/>
    <w:rsid w:val="00C208AA"/>
    <w:rsid w:val="00C20D97"/>
    <w:rsid w:val="00C23CD6"/>
    <w:rsid w:val="00C25F7B"/>
    <w:rsid w:val="00C275D1"/>
    <w:rsid w:val="00C3042F"/>
    <w:rsid w:val="00C31402"/>
    <w:rsid w:val="00C3151C"/>
    <w:rsid w:val="00C34FE6"/>
    <w:rsid w:val="00C3561C"/>
    <w:rsid w:val="00C35E78"/>
    <w:rsid w:val="00C364DE"/>
    <w:rsid w:val="00C36CAB"/>
    <w:rsid w:val="00C37D63"/>
    <w:rsid w:val="00C37E91"/>
    <w:rsid w:val="00C42BB6"/>
    <w:rsid w:val="00C43AA5"/>
    <w:rsid w:val="00C440A2"/>
    <w:rsid w:val="00C4463C"/>
    <w:rsid w:val="00C44A09"/>
    <w:rsid w:val="00C45895"/>
    <w:rsid w:val="00C45D23"/>
    <w:rsid w:val="00C4603D"/>
    <w:rsid w:val="00C46670"/>
    <w:rsid w:val="00C467E0"/>
    <w:rsid w:val="00C47AA9"/>
    <w:rsid w:val="00C47FAA"/>
    <w:rsid w:val="00C50188"/>
    <w:rsid w:val="00C51863"/>
    <w:rsid w:val="00C526E5"/>
    <w:rsid w:val="00C52CE6"/>
    <w:rsid w:val="00C53F63"/>
    <w:rsid w:val="00C54092"/>
    <w:rsid w:val="00C54F26"/>
    <w:rsid w:val="00C55098"/>
    <w:rsid w:val="00C552B2"/>
    <w:rsid w:val="00C55E8F"/>
    <w:rsid w:val="00C56E93"/>
    <w:rsid w:val="00C60DF1"/>
    <w:rsid w:val="00C610BB"/>
    <w:rsid w:val="00C613A0"/>
    <w:rsid w:val="00C61B2F"/>
    <w:rsid w:val="00C62125"/>
    <w:rsid w:val="00C62436"/>
    <w:rsid w:val="00C6277A"/>
    <w:rsid w:val="00C62BD0"/>
    <w:rsid w:val="00C63503"/>
    <w:rsid w:val="00C64D07"/>
    <w:rsid w:val="00C65AF3"/>
    <w:rsid w:val="00C66D74"/>
    <w:rsid w:val="00C6732C"/>
    <w:rsid w:val="00C7096D"/>
    <w:rsid w:val="00C735C7"/>
    <w:rsid w:val="00C73C96"/>
    <w:rsid w:val="00C75C87"/>
    <w:rsid w:val="00C77D89"/>
    <w:rsid w:val="00C81AE1"/>
    <w:rsid w:val="00C82A17"/>
    <w:rsid w:val="00C82A3A"/>
    <w:rsid w:val="00C83E94"/>
    <w:rsid w:val="00C84CEC"/>
    <w:rsid w:val="00C84EC4"/>
    <w:rsid w:val="00C85B88"/>
    <w:rsid w:val="00C85CCE"/>
    <w:rsid w:val="00C86496"/>
    <w:rsid w:val="00C869E0"/>
    <w:rsid w:val="00C86E03"/>
    <w:rsid w:val="00C87351"/>
    <w:rsid w:val="00C9137D"/>
    <w:rsid w:val="00C914CE"/>
    <w:rsid w:val="00C91B24"/>
    <w:rsid w:val="00C920E0"/>
    <w:rsid w:val="00C93306"/>
    <w:rsid w:val="00C93A56"/>
    <w:rsid w:val="00C94A6F"/>
    <w:rsid w:val="00C9554F"/>
    <w:rsid w:val="00C96011"/>
    <w:rsid w:val="00C96331"/>
    <w:rsid w:val="00C9635E"/>
    <w:rsid w:val="00C964B8"/>
    <w:rsid w:val="00C967BE"/>
    <w:rsid w:val="00C969F5"/>
    <w:rsid w:val="00C97FD7"/>
    <w:rsid w:val="00CA02BF"/>
    <w:rsid w:val="00CA0A6B"/>
    <w:rsid w:val="00CA0C56"/>
    <w:rsid w:val="00CA0D8B"/>
    <w:rsid w:val="00CA12E0"/>
    <w:rsid w:val="00CA31CE"/>
    <w:rsid w:val="00CA5147"/>
    <w:rsid w:val="00CA57E0"/>
    <w:rsid w:val="00CA761F"/>
    <w:rsid w:val="00CB0132"/>
    <w:rsid w:val="00CB03D0"/>
    <w:rsid w:val="00CB2779"/>
    <w:rsid w:val="00CB48C5"/>
    <w:rsid w:val="00CC01B7"/>
    <w:rsid w:val="00CC06C0"/>
    <w:rsid w:val="00CC0881"/>
    <w:rsid w:val="00CC11F9"/>
    <w:rsid w:val="00CC12BB"/>
    <w:rsid w:val="00CC24BB"/>
    <w:rsid w:val="00CC2657"/>
    <w:rsid w:val="00CC3EE4"/>
    <w:rsid w:val="00CC4836"/>
    <w:rsid w:val="00CC4CD2"/>
    <w:rsid w:val="00CC663F"/>
    <w:rsid w:val="00CC6702"/>
    <w:rsid w:val="00CC6D8F"/>
    <w:rsid w:val="00CC7AF4"/>
    <w:rsid w:val="00CD0C98"/>
    <w:rsid w:val="00CD14D6"/>
    <w:rsid w:val="00CD2073"/>
    <w:rsid w:val="00CD228D"/>
    <w:rsid w:val="00CD26FF"/>
    <w:rsid w:val="00CD3806"/>
    <w:rsid w:val="00CD4173"/>
    <w:rsid w:val="00CD4614"/>
    <w:rsid w:val="00CD5F74"/>
    <w:rsid w:val="00CD6ACC"/>
    <w:rsid w:val="00CD7CF4"/>
    <w:rsid w:val="00CE0C4C"/>
    <w:rsid w:val="00CE13D3"/>
    <w:rsid w:val="00CE2A32"/>
    <w:rsid w:val="00CE344A"/>
    <w:rsid w:val="00CE41C7"/>
    <w:rsid w:val="00CE4284"/>
    <w:rsid w:val="00CE4D19"/>
    <w:rsid w:val="00CE67C9"/>
    <w:rsid w:val="00CF05DF"/>
    <w:rsid w:val="00CF1518"/>
    <w:rsid w:val="00CF2197"/>
    <w:rsid w:val="00CF278F"/>
    <w:rsid w:val="00CF34D8"/>
    <w:rsid w:val="00CF3638"/>
    <w:rsid w:val="00CF39D0"/>
    <w:rsid w:val="00CF42CA"/>
    <w:rsid w:val="00CF538E"/>
    <w:rsid w:val="00CF6699"/>
    <w:rsid w:val="00CF67BE"/>
    <w:rsid w:val="00CF74E8"/>
    <w:rsid w:val="00CF7796"/>
    <w:rsid w:val="00CF77DD"/>
    <w:rsid w:val="00CF7CC9"/>
    <w:rsid w:val="00D01B40"/>
    <w:rsid w:val="00D01F88"/>
    <w:rsid w:val="00D02B18"/>
    <w:rsid w:val="00D0416E"/>
    <w:rsid w:val="00D05542"/>
    <w:rsid w:val="00D058CA"/>
    <w:rsid w:val="00D071DB"/>
    <w:rsid w:val="00D07459"/>
    <w:rsid w:val="00D0775B"/>
    <w:rsid w:val="00D07B2C"/>
    <w:rsid w:val="00D10BFC"/>
    <w:rsid w:val="00D10E3B"/>
    <w:rsid w:val="00D10F6F"/>
    <w:rsid w:val="00D1218A"/>
    <w:rsid w:val="00D129BF"/>
    <w:rsid w:val="00D141A8"/>
    <w:rsid w:val="00D146AD"/>
    <w:rsid w:val="00D155A4"/>
    <w:rsid w:val="00D15769"/>
    <w:rsid w:val="00D16D34"/>
    <w:rsid w:val="00D1758A"/>
    <w:rsid w:val="00D176CB"/>
    <w:rsid w:val="00D21038"/>
    <w:rsid w:val="00D21590"/>
    <w:rsid w:val="00D21705"/>
    <w:rsid w:val="00D22649"/>
    <w:rsid w:val="00D23BF2"/>
    <w:rsid w:val="00D2438C"/>
    <w:rsid w:val="00D25702"/>
    <w:rsid w:val="00D26701"/>
    <w:rsid w:val="00D26C81"/>
    <w:rsid w:val="00D27D19"/>
    <w:rsid w:val="00D31EBD"/>
    <w:rsid w:val="00D3305B"/>
    <w:rsid w:val="00D33212"/>
    <w:rsid w:val="00D33216"/>
    <w:rsid w:val="00D33229"/>
    <w:rsid w:val="00D3353A"/>
    <w:rsid w:val="00D34B9F"/>
    <w:rsid w:val="00D34FBF"/>
    <w:rsid w:val="00D36039"/>
    <w:rsid w:val="00D37177"/>
    <w:rsid w:val="00D37B48"/>
    <w:rsid w:val="00D37CDD"/>
    <w:rsid w:val="00D40CC3"/>
    <w:rsid w:val="00D40FCE"/>
    <w:rsid w:val="00D42A62"/>
    <w:rsid w:val="00D43555"/>
    <w:rsid w:val="00D437E8"/>
    <w:rsid w:val="00D43910"/>
    <w:rsid w:val="00D43F00"/>
    <w:rsid w:val="00D44749"/>
    <w:rsid w:val="00D44E4F"/>
    <w:rsid w:val="00D45007"/>
    <w:rsid w:val="00D45010"/>
    <w:rsid w:val="00D458F9"/>
    <w:rsid w:val="00D46046"/>
    <w:rsid w:val="00D47412"/>
    <w:rsid w:val="00D50BDE"/>
    <w:rsid w:val="00D5271C"/>
    <w:rsid w:val="00D52B79"/>
    <w:rsid w:val="00D5636D"/>
    <w:rsid w:val="00D56E34"/>
    <w:rsid w:val="00D60751"/>
    <w:rsid w:val="00D61494"/>
    <w:rsid w:val="00D637F7"/>
    <w:rsid w:val="00D660FF"/>
    <w:rsid w:val="00D66948"/>
    <w:rsid w:val="00D66CAF"/>
    <w:rsid w:val="00D66EE3"/>
    <w:rsid w:val="00D676A2"/>
    <w:rsid w:val="00D677B4"/>
    <w:rsid w:val="00D67E96"/>
    <w:rsid w:val="00D7032C"/>
    <w:rsid w:val="00D705CB"/>
    <w:rsid w:val="00D70AAE"/>
    <w:rsid w:val="00D71482"/>
    <w:rsid w:val="00D7177E"/>
    <w:rsid w:val="00D71D6B"/>
    <w:rsid w:val="00D72383"/>
    <w:rsid w:val="00D725CE"/>
    <w:rsid w:val="00D73714"/>
    <w:rsid w:val="00D73922"/>
    <w:rsid w:val="00D74039"/>
    <w:rsid w:val="00D742DA"/>
    <w:rsid w:val="00D75717"/>
    <w:rsid w:val="00D75CAE"/>
    <w:rsid w:val="00D7608A"/>
    <w:rsid w:val="00D771C2"/>
    <w:rsid w:val="00D776F6"/>
    <w:rsid w:val="00D77961"/>
    <w:rsid w:val="00D77C56"/>
    <w:rsid w:val="00D80008"/>
    <w:rsid w:val="00D8029E"/>
    <w:rsid w:val="00D8030A"/>
    <w:rsid w:val="00D80802"/>
    <w:rsid w:val="00D808B3"/>
    <w:rsid w:val="00D8134A"/>
    <w:rsid w:val="00D8349A"/>
    <w:rsid w:val="00D8464A"/>
    <w:rsid w:val="00D86DBF"/>
    <w:rsid w:val="00D86F0C"/>
    <w:rsid w:val="00D87653"/>
    <w:rsid w:val="00D879A1"/>
    <w:rsid w:val="00D87DC8"/>
    <w:rsid w:val="00D90EC1"/>
    <w:rsid w:val="00D92CD0"/>
    <w:rsid w:val="00D92D8E"/>
    <w:rsid w:val="00D93070"/>
    <w:rsid w:val="00D93F70"/>
    <w:rsid w:val="00D96288"/>
    <w:rsid w:val="00D96985"/>
    <w:rsid w:val="00D96D7C"/>
    <w:rsid w:val="00D97D29"/>
    <w:rsid w:val="00D97D58"/>
    <w:rsid w:val="00DA2637"/>
    <w:rsid w:val="00DA341A"/>
    <w:rsid w:val="00DA352E"/>
    <w:rsid w:val="00DA3624"/>
    <w:rsid w:val="00DA3B62"/>
    <w:rsid w:val="00DA52EC"/>
    <w:rsid w:val="00DA61C6"/>
    <w:rsid w:val="00DA6912"/>
    <w:rsid w:val="00DA702E"/>
    <w:rsid w:val="00DA7A19"/>
    <w:rsid w:val="00DA7CC6"/>
    <w:rsid w:val="00DB1BA2"/>
    <w:rsid w:val="00DB20BA"/>
    <w:rsid w:val="00DB36CA"/>
    <w:rsid w:val="00DB3BDF"/>
    <w:rsid w:val="00DB3F03"/>
    <w:rsid w:val="00DB48F3"/>
    <w:rsid w:val="00DB72FA"/>
    <w:rsid w:val="00DB77BC"/>
    <w:rsid w:val="00DC0065"/>
    <w:rsid w:val="00DC08C0"/>
    <w:rsid w:val="00DC0C12"/>
    <w:rsid w:val="00DC1A2D"/>
    <w:rsid w:val="00DC1E51"/>
    <w:rsid w:val="00DC1EFA"/>
    <w:rsid w:val="00DC1FBD"/>
    <w:rsid w:val="00DC3AA7"/>
    <w:rsid w:val="00DC3E38"/>
    <w:rsid w:val="00DC421C"/>
    <w:rsid w:val="00DC513C"/>
    <w:rsid w:val="00DC62DD"/>
    <w:rsid w:val="00DC6D34"/>
    <w:rsid w:val="00DC7272"/>
    <w:rsid w:val="00DD02ED"/>
    <w:rsid w:val="00DD068E"/>
    <w:rsid w:val="00DD0906"/>
    <w:rsid w:val="00DD0B96"/>
    <w:rsid w:val="00DD123A"/>
    <w:rsid w:val="00DD1AB4"/>
    <w:rsid w:val="00DD225C"/>
    <w:rsid w:val="00DD34D5"/>
    <w:rsid w:val="00DD39CC"/>
    <w:rsid w:val="00DD3F79"/>
    <w:rsid w:val="00DD5439"/>
    <w:rsid w:val="00DD664E"/>
    <w:rsid w:val="00DD7162"/>
    <w:rsid w:val="00DD7698"/>
    <w:rsid w:val="00DD780E"/>
    <w:rsid w:val="00DD7FB7"/>
    <w:rsid w:val="00DE0CB4"/>
    <w:rsid w:val="00DE111E"/>
    <w:rsid w:val="00DE24EC"/>
    <w:rsid w:val="00DE2656"/>
    <w:rsid w:val="00DE28BD"/>
    <w:rsid w:val="00DE3C92"/>
    <w:rsid w:val="00DE496C"/>
    <w:rsid w:val="00DE4CE7"/>
    <w:rsid w:val="00DE4DBF"/>
    <w:rsid w:val="00DE5BD6"/>
    <w:rsid w:val="00DE6029"/>
    <w:rsid w:val="00DE625B"/>
    <w:rsid w:val="00DE63A7"/>
    <w:rsid w:val="00DE6768"/>
    <w:rsid w:val="00DE7047"/>
    <w:rsid w:val="00DF1E8A"/>
    <w:rsid w:val="00DF2510"/>
    <w:rsid w:val="00DF2D9E"/>
    <w:rsid w:val="00DF544A"/>
    <w:rsid w:val="00DF5900"/>
    <w:rsid w:val="00DF6114"/>
    <w:rsid w:val="00DF62FA"/>
    <w:rsid w:val="00DF63B3"/>
    <w:rsid w:val="00DF663E"/>
    <w:rsid w:val="00DF6EA0"/>
    <w:rsid w:val="00DF7866"/>
    <w:rsid w:val="00E0068D"/>
    <w:rsid w:val="00E0133A"/>
    <w:rsid w:val="00E019CE"/>
    <w:rsid w:val="00E0282B"/>
    <w:rsid w:val="00E03416"/>
    <w:rsid w:val="00E039D9"/>
    <w:rsid w:val="00E03A1E"/>
    <w:rsid w:val="00E0440F"/>
    <w:rsid w:val="00E046FB"/>
    <w:rsid w:val="00E04989"/>
    <w:rsid w:val="00E05FE2"/>
    <w:rsid w:val="00E0634A"/>
    <w:rsid w:val="00E10132"/>
    <w:rsid w:val="00E10447"/>
    <w:rsid w:val="00E1048C"/>
    <w:rsid w:val="00E1056B"/>
    <w:rsid w:val="00E1101F"/>
    <w:rsid w:val="00E113C5"/>
    <w:rsid w:val="00E11BA0"/>
    <w:rsid w:val="00E11C22"/>
    <w:rsid w:val="00E1210B"/>
    <w:rsid w:val="00E12F07"/>
    <w:rsid w:val="00E13B7F"/>
    <w:rsid w:val="00E1458C"/>
    <w:rsid w:val="00E147D6"/>
    <w:rsid w:val="00E149A1"/>
    <w:rsid w:val="00E15437"/>
    <w:rsid w:val="00E15D48"/>
    <w:rsid w:val="00E15D9D"/>
    <w:rsid w:val="00E1614A"/>
    <w:rsid w:val="00E1680A"/>
    <w:rsid w:val="00E17D1B"/>
    <w:rsid w:val="00E20C3A"/>
    <w:rsid w:val="00E20F37"/>
    <w:rsid w:val="00E21530"/>
    <w:rsid w:val="00E224C2"/>
    <w:rsid w:val="00E23AEC"/>
    <w:rsid w:val="00E2587D"/>
    <w:rsid w:val="00E25B17"/>
    <w:rsid w:val="00E27BD4"/>
    <w:rsid w:val="00E30094"/>
    <w:rsid w:val="00E300F6"/>
    <w:rsid w:val="00E30174"/>
    <w:rsid w:val="00E31751"/>
    <w:rsid w:val="00E331CC"/>
    <w:rsid w:val="00E33530"/>
    <w:rsid w:val="00E337F9"/>
    <w:rsid w:val="00E340CB"/>
    <w:rsid w:val="00E358F8"/>
    <w:rsid w:val="00E36316"/>
    <w:rsid w:val="00E37B4A"/>
    <w:rsid w:val="00E37C62"/>
    <w:rsid w:val="00E404E8"/>
    <w:rsid w:val="00E415E1"/>
    <w:rsid w:val="00E4277A"/>
    <w:rsid w:val="00E42891"/>
    <w:rsid w:val="00E42D49"/>
    <w:rsid w:val="00E4354A"/>
    <w:rsid w:val="00E451CF"/>
    <w:rsid w:val="00E452D2"/>
    <w:rsid w:val="00E50A96"/>
    <w:rsid w:val="00E50B3B"/>
    <w:rsid w:val="00E50CA2"/>
    <w:rsid w:val="00E51101"/>
    <w:rsid w:val="00E511FB"/>
    <w:rsid w:val="00E5217A"/>
    <w:rsid w:val="00E52B7D"/>
    <w:rsid w:val="00E53B77"/>
    <w:rsid w:val="00E54D99"/>
    <w:rsid w:val="00E56C4B"/>
    <w:rsid w:val="00E56DFC"/>
    <w:rsid w:val="00E57C2A"/>
    <w:rsid w:val="00E57D6B"/>
    <w:rsid w:val="00E6112D"/>
    <w:rsid w:val="00E611C4"/>
    <w:rsid w:val="00E61946"/>
    <w:rsid w:val="00E63017"/>
    <w:rsid w:val="00E65CDB"/>
    <w:rsid w:val="00E66B3E"/>
    <w:rsid w:val="00E66D5C"/>
    <w:rsid w:val="00E66ECF"/>
    <w:rsid w:val="00E670F4"/>
    <w:rsid w:val="00E70451"/>
    <w:rsid w:val="00E72365"/>
    <w:rsid w:val="00E737F7"/>
    <w:rsid w:val="00E739BF"/>
    <w:rsid w:val="00E7415E"/>
    <w:rsid w:val="00E766BD"/>
    <w:rsid w:val="00E76B37"/>
    <w:rsid w:val="00E76BA3"/>
    <w:rsid w:val="00E77776"/>
    <w:rsid w:val="00E7789C"/>
    <w:rsid w:val="00E80144"/>
    <w:rsid w:val="00E815C9"/>
    <w:rsid w:val="00E81FF7"/>
    <w:rsid w:val="00E829D7"/>
    <w:rsid w:val="00E82E5A"/>
    <w:rsid w:val="00E858BC"/>
    <w:rsid w:val="00E85DF4"/>
    <w:rsid w:val="00E92DE4"/>
    <w:rsid w:val="00E936E2"/>
    <w:rsid w:val="00E93CC3"/>
    <w:rsid w:val="00E94230"/>
    <w:rsid w:val="00E96487"/>
    <w:rsid w:val="00E96B99"/>
    <w:rsid w:val="00E97AD2"/>
    <w:rsid w:val="00EA012C"/>
    <w:rsid w:val="00EA01CC"/>
    <w:rsid w:val="00EA0C61"/>
    <w:rsid w:val="00EA1769"/>
    <w:rsid w:val="00EA196C"/>
    <w:rsid w:val="00EA1AE1"/>
    <w:rsid w:val="00EA1B1E"/>
    <w:rsid w:val="00EA1BCF"/>
    <w:rsid w:val="00EA2C3F"/>
    <w:rsid w:val="00EA3172"/>
    <w:rsid w:val="00EA36BA"/>
    <w:rsid w:val="00EA3B1B"/>
    <w:rsid w:val="00EA7878"/>
    <w:rsid w:val="00EB1900"/>
    <w:rsid w:val="00EB3E6A"/>
    <w:rsid w:val="00EB4146"/>
    <w:rsid w:val="00EB518D"/>
    <w:rsid w:val="00EB51E1"/>
    <w:rsid w:val="00EB5701"/>
    <w:rsid w:val="00EB6A48"/>
    <w:rsid w:val="00EC0411"/>
    <w:rsid w:val="00EC2175"/>
    <w:rsid w:val="00EC4F7D"/>
    <w:rsid w:val="00EC590F"/>
    <w:rsid w:val="00EC5BEB"/>
    <w:rsid w:val="00EC7CEC"/>
    <w:rsid w:val="00ED0D4B"/>
    <w:rsid w:val="00ED17EB"/>
    <w:rsid w:val="00ED1E34"/>
    <w:rsid w:val="00ED292A"/>
    <w:rsid w:val="00ED2CDE"/>
    <w:rsid w:val="00ED3194"/>
    <w:rsid w:val="00ED3865"/>
    <w:rsid w:val="00ED4AFC"/>
    <w:rsid w:val="00ED4D2D"/>
    <w:rsid w:val="00EE1B6C"/>
    <w:rsid w:val="00EE1D99"/>
    <w:rsid w:val="00EE21CE"/>
    <w:rsid w:val="00EE38D2"/>
    <w:rsid w:val="00EE3BE4"/>
    <w:rsid w:val="00EE3CD9"/>
    <w:rsid w:val="00EE43EF"/>
    <w:rsid w:val="00EE4DAA"/>
    <w:rsid w:val="00EE4FA7"/>
    <w:rsid w:val="00EE654D"/>
    <w:rsid w:val="00EE6910"/>
    <w:rsid w:val="00EE6929"/>
    <w:rsid w:val="00EE7B85"/>
    <w:rsid w:val="00EF179B"/>
    <w:rsid w:val="00EF26A0"/>
    <w:rsid w:val="00EF4534"/>
    <w:rsid w:val="00EF54AF"/>
    <w:rsid w:val="00EF59A0"/>
    <w:rsid w:val="00EF5FE3"/>
    <w:rsid w:val="00EF69D9"/>
    <w:rsid w:val="00EF6A18"/>
    <w:rsid w:val="00EF726F"/>
    <w:rsid w:val="00F015AA"/>
    <w:rsid w:val="00F01CBF"/>
    <w:rsid w:val="00F01E7E"/>
    <w:rsid w:val="00F03064"/>
    <w:rsid w:val="00F030D0"/>
    <w:rsid w:val="00F03B77"/>
    <w:rsid w:val="00F049A2"/>
    <w:rsid w:val="00F04DD3"/>
    <w:rsid w:val="00F05EBE"/>
    <w:rsid w:val="00F05F37"/>
    <w:rsid w:val="00F1040E"/>
    <w:rsid w:val="00F10F52"/>
    <w:rsid w:val="00F11A72"/>
    <w:rsid w:val="00F123E9"/>
    <w:rsid w:val="00F12AD2"/>
    <w:rsid w:val="00F133D9"/>
    <w:rsid w:val="00F146A1"/>
    <w:rsid w:val="00F14C8F"/>
    <w:rsid w:val="00F14D01"/>
    <w:rsid w:val="00F150A9"/>
    <w:rsid w:val="00F15ACF"/>
    <w:rsid w:val="00F15B30"/>
    <w:rsid w:val="00F16807"/>
    <w:rsid w:val="00F17AA0"/>
    <w:rsid w:val="00F22972"/>
    <w:rsid w:val="00F232EF"/>
    <w:rsid w:val="00F23EF8"/>
    <w:rsid w:val="00F24316"/>
    <w:rsid w:val="00F2434D"/>
    <w:rsid w:val="00F249DA"/>
    <w:rsid w:val="00F24B2E"/>
    <w:rsid w:val="00F25137"/>
    <w:rsid w:val="00F2515C"/>
    <w:rsid w:val="00F25280"/>
    <w:rsid w:val="00F25635"/>
    <w:rsid w:val="00F25A67"/>
    <w:rsid w:val="00F26AF7"/>
    <w:rsid w:val="00F3163D"/>
    <w:rsid w:val="00F31A39"/>
    <w:rsid w:val="00F31E80"/>
    <w:rsid w:val="00F3326F"/>
    <w:rsid w:val="00F3397F"/>
    <w:rsid w:val="00F33B72"/>
    <w:rsid w:val="00F3577B"/>
    <w:rsid w:val="00F3577F"/>
    <w:rsid w:val="00F368F0"/>
    <w:rsid w:val="00F40B95"/>
    <w:rsid w:val="00F42943"/>
    <w:rsid w:val="00F42A49"/>
    <w:rsid w:val="00F43597"/>
    <w:rsid w:val="00F44B55"/>
    <w:rsid w:val="00F44B6F"/>
    <w:rsid w:val="00F45542"/>
    <w:rsid w:val="00F459C3"/>
    <w:rsid w:val="00F45F6E"/>
    <w:rsid w:val="00F46D12"/>
    <w:rsid w:val="00F5109B"/>
    <w:rsid w:val="00F51492"/>
    <w:rsid w:val="00F536F6"/>
    <w:rsid w:val="00F5531B"/>
    <w:rsid w:val="00F55854"/>
    <w:rsid w:val="00F56316"/>
    <w:rsid w:val="00F5703B"/>
    <w:rsid w:val="00F57739"/>
    <w:rsid w:val="00F60719"/>
    <w:rsid w:val="00F619C7"/>
    <w:rsid w:val="00F61F9C"/>
    <w:rsid w:val="00F623D6"/>
    <w:rsid w:val="00F629E9"/>
    <w:rsid w:val="00F62BF3"/>
    <w:rsid w:val="00F63BAD"/>
    <w:rsid w:val="00F6553A"/>
    <w:rsid w:val="00F66BC4"/>
    <w:rsid w:val="00F720A0"/>
    <w:rsid w:val="00F72248"/>
    <w:rsid w:val="00F73276"/>
    <w:rsid w:val="00F739FD"/>
    <w:rsid w:val="00F7443D"/>
    <w:rsid w:val="00F75201"/>
    <w:rsid w:val="00F7541D"/>
    <w:rsid w:val="00F762EA"/>
    <w:rsid w:val="00F76D21"/>
    <w:rsid w:val="00F76DFB"/>
    <w:rsid w:val="00F77DA3"/>
    <w:rsid w:val="00F80362"/>
    <w:rsid w:val="00F8067C"/>
    <w:rsid w:val="00F8289A"/>
    <w:rsid w:val="00F83969"/>
    <w:rsid w:val="00F84C24"/>
    <w:rsid w:val="00F850AC"/>
    <w:rsid w:val="00F8542C"/>
    <w:rsid w:val="00F85589"/>
    <w:rsid w:val="00F86BCE"/>
    <w:rsid w:val="00F86C14"/>
    <w:rsid w:val="00F875F6"/>
    <w:rsid w:val="00F901F0"/>
    <w:rsid w:val="00F90360"/>
    <w:rsid w:val="00F90646"/>
    <w:rsid w:val="00F90BEB"/>
    <w:rsid w:val="00F90DE4"/>
    <w:rsid w:val="00F92B05"/>
    <w:rsid w:val="00F93549"/>
    <w:rsid w:val="00F94B28"/>
    <w:rsid w:val="00F95354"/>
    <w:rsid w:val="00F96B73"/>
    <w:rsid w:val="00F9761E"/>
    <w:rsid w:val="00F97FD2"/>
    <w:rsid w:val="00FA004F"/>
    <w:rsid w:val="00FA0665"/>
    <w:rsid w:val="00FA08CB"/>
    <w:rsid w:val="00FA16A3"/>
    <w:rsid w:val="00FA2B88"/>
    <w:rsid w:val="00FA2F19"/>
    <w:rsid w:val="00FA3B3A"/>
    <w:rsid w:val="00FA3CFE"/>
    <w:rsid w:val="00FA3DEC"/>
    <w:rsid w:val="00FA4B57"/>
    <w:rsid w:val="00FA5241"/>
    <w:rsid w:val="00FA5BBC"/>
    <w:rsid w:val="00FA6E73"/>
    <w:rsid w:val="00FA7E83"/>
    <w:rsid w:val="00FB1513"/>
    <w:rsid w:val="00FB1670"/>
    <w:rsid w:val="00FB1C25"/>
    <w:rsid w:val="00FB3847"/>
    <w:rsid w:val="00FB4430"/>
    <w:rsid w:val="00FB6234"/>
    <w:rsid w:val="00FB6FE1"/>
    <w:rsid w:val="00FC04EC"/>
    <w:rsid w:val="00FC2B02"/>
    <w:rsid w:val="00FC32A2"/>
    <w:rsid w:val="00FC4718"/>
    <w:rsid w:val="00FC5F56"/>
    <w:rsid w:val="00FC61F2"/>
    <w:rsid w:val="00FC6443"/>
    <w:rsid w:val="00FC6E4D"/>
    <w:rsid w:val="00FC724E"/>
    <w:rsid w:val="00FC7835"/>
    <w:rsid w:val="00FC79F7"/>
    <w:rsid w:val="00FC7B0B"/>
    <w:rsid w:val="00FD0DC0"/>
    <w:rsid w:val="00FD1B85"/>
    <w:rsid w:val="00FD1C58"/>
    <w:rsid w:val="00FD23A7"/>
    <w:rsid w:val="00FD26B4"/>
    <w:rsid w:val="00FD32EF"/>
    <w:rsid w:val="00FD3385"/>
    <w:rsid w:val="00FD35C4"/>
    <w:rsid w:val="00FD37F7"/>
    <w:rsid w:val="00FD3E2E"/>
    <w:rsid w:val="00FD44B5"/>
    <w:rsid w:val="00FD48F1"/>
    <w:rsid w:val="00FD499B"/>
    <w:rsid w:val="00FD546E"/>
    <w:rsid w:val="00FD75C2"/>
    <w:rsid w:val="00FE322F"/>
    <w:rsid w:val="00FE6C83"/>
    <w:rsid w:val="00FE76A5"/>
    <w:rsid w:val="00FF1033"/>
    <w:rsid w:val="00FF1130"/>
    <w:rsid w:val="00FF1456"/>
    <w:rsid w:val="00FF157A"/>
    <w:rsid w:val="00FF15B9"/>
    <w:rsid w:val="00FF36B9"/>
    <w:rsid w:val="00FF44D3"/>
    <w:rsid w:val="00FF478E"/>
    <w:rsid w:val="00FF4865"/>
    <w:rsid w:val="00FF5704"/>
    <w:rsid w:val="00FF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2DF832"/>
  <w15:docId w15:val="{B2427999-DA92-EA4D-8FFE-571516DE9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95A"/>
  </w:style>
  <w:style w:type="paragraph" w:styleId="Heading1">
    <w:name w:val="heading 1"/>
    <w:basedOn w:val="Normal"/>
    <w:next w:val="Normal"/>
    <w:link w:val="Heading1Char"/>
    <w:uiPriority w:val="9"/>
    <w:qFormat/>
    <w:rsid w:val="001D05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167F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Text">
    <w:name w:val="Base_Text"/>
    <w:rsid w:val="009A3899"/>
    <w:pPr>
      <w:spacing w:before="120"/>
    </w:pPr>
    <w:rPr>
      <w:rFonts w:eastAsia="Times New Roman"/>
      <w:sz w:val="24"/>
      <w:szCs w:val="24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outlineLvl w:val="0"/>
    </w:pPr>
    <w:rPr>
      <w:rFonts w:eastAsia="Times New Roman"/>
      <w:kern w:val="28"/>
      <w:sz w:val="28"/>
      <w:szCs w:val="28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basedOn w:val="aubase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basedOn w:val="DefaultParagraphFont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basedOn w:val="aubas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basedOn w:val="au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basedOn w:val="aubase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basedOn w:val="aubas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BalloonText">
    <w:name w:val="Balloon Text"/>
    <w:basedOn w:val="Normal"/>
    <w:link w:val="BalloonTextChar"/>
    <w:uiPriority w:val="99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basedOn w:val="DefaultParagraphFont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basedOn w:val="bibbase"/>
    <w:rsid w:val="009A3899"/>
    <w:rPr>
      <w:sz w:val="24"/>
    </w:rPr>
  </w:style>
  <w:style w:type="character" w:customStyle="1" w:styleId="bibdeg">
    <w:name w:val="bib_deg"/>
    <w:basedOn w:val="bibbase"/>
    <w:rsid w:val="009A3899"/>
    <w:rPr>
      <w:sz w:val="24"/>
    </w:rPr>
  </w:style>
  <w:style w:type="character" w:customStyle="1" w:styleId="bibdoi">
    <w:name w:val="bib_doi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basedOn w:val="bibbase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basedOn w:val="bibbas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basedOn w:val="bib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basedOn w:val="bibbas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9A3899"/>
    <w:rPr>
      <w:sz w:val="24"/>
    </w:rPr>
  </w:style>
  <w:style w:type="character" w:customStyle="1" w:styleId="bibnumber">
    <w:name w:val="bib_number"/>
    <w:basedOn w:val="bibbase"/>
    <w:rsid w:val="009A3899"/>
    <w:rPr>
      <w:sz w:val="24"/>
    </w:rPr>
  </w:style>
  <w:style w:type="character" w:customStyle="1" w:styleId="biborganization">
    <w:name w:val="bib_organization"/>
    <w:basedOn w:val="bib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9A3899"/>
    <w:rPr>
      <w:sz w:val="24"/>
    </w:rPr>
  </w:style>
  <w:style w:type="character" w:customStyle="1" w:styleId="bibsuppl">
    <w:name w:val="bib_suppl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9A3899"/>
    <w:rPr>
      <w:sz w:val="24"/>
    </w:rPr>
  </w:style>
  <w:style w:type="character" w:customStyle="1" w:styleId="biburl">
    <w:name w:val="bib_url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basedOn w:val="bibbase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basedOn w:val="DefaultParagraphFont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9A3899"/>
    <w:rPr>
      <w:sz w:val="24"/>
    </w:rPr>
  </w:style>
  <w:style w:type="character" w:customStyle="1" w:styleId="citeen">
    <w:name w:val="cite_en"/>
    <w:basedOn w:val="citebase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basedOn w:val="citebase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basedOn w:val="citebase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basedOn w:val="citebase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basedOn w:val="citebase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basedOn w:val="DefaultParagraphFont"/>
    <w:uiPriority w:val="99"/>
    <w:rsid w:val="009A389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9A3899"/>
    <w:rPr>
      <w:rFonts w:eastAsia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3899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8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basedOn w:val="DefaultParagraphFont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basedOn w:val="DefaultParagraphFont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Emphasis">
    <w:name w:val="Emphasis"/>
    <w:basedOn w:val="DefaultParagraphFont"/>
    <w:uiPriority w:val="20"/>
    <w:qFormat/>
    <w:rsid w:val="009A3899"/>
    <w:rPr>
      <w:i/>
      <w:iCs/>
    </w:rPr>
  </w:style>
  <w:style w:type="character" w:styleId="EndnoteReference">
    <w:name w:val="endnote reference"/>
    <w:basedOn w:val="DefaultParagraphFont"/>
    <w:semiHidden/>
    <w:rsid w:val="009A3899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9A3899"/>
    <w:rPr>
      <w:rFonts w:ascii="Cambria" w:eastAsia="Cambria" w:hAnsi="Cambria"/>
    </w:rPr>
  </w:style>
  <w:style w:type="character" w:customStyle="1" w:styleId="EndnoteTextChar">
    <w:name w:val="Endnote Text Char"/>
    <w:basedOn w:val="DefaultParagraphFont"/>
    <w:link w:val="EndnoteText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basedOn w:val="citebase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FollowedHyperlink">
    <w:name w:val="FollowedHyperlink"/>
    <w:basedOn w:val="DefaultParagraphFont"/>
    <w:uiPriority w:val="99"/>
    <w:rsid w:val="009A3899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9A3899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9A3899"/>
    <w:rPr>
      <w:rFonts w:ascii="Times New Roman" w:eastAsia="Times New Roman" w:hAnsi="Times New Roman"/>
      <w:sz w:val="20"/>
      <w:szCs w:val="20"/>
    </w:rPr>
  </w:style>
  <w:style w:type="character" w:styleId="HTMLAcronym">
    <w:name w:val="HTML Acronym"/>
    <w:basedOn w:val="DefaultParagraphFont"/>
    <w:rsid w:val="009A3899"/>
  </w:style>
  <w:style w:type="character" w:styleId="HTMLCite">
    <w:name w:val="HTML Cite"/>
    <w:basedOn w:val="DefaultParagraphFont"/>
    <w:rsid w:val="009A3899"/>
    <w:rPr>
      <w:i/>
      <w:iCs/>
    </w:rPr>
  </w:style>
  <w:style w:type="character" w:styleId="HTMLCode">
    <w:name w:val="HTML Code"/>
    <w:basedOn w:val="DefaultParagraphFont"/>
    <w:rsid w:val="009A38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sid w:val="009A3899"/>
    <w:rPr>
      <w:i/>
      <w:iCs/>
    </w:rPr>
  </w:style>
  <w:style w:type="character" w:styleId="HTMLKeyboard">
    <w:name w:val="HTML Keyboard"/>
    <w:basedOn w:val="DefaultParagraphFont"/>
    <w:rsid w:val="009A389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9A3899"/>
    <w:rPr>
      <w:rFonts w:ascii="Consolas" w:eastAsia="Times New Roman" w:hAnsi="Consolas"/>
    </w:rPr>
  </w:style>
  <w:style w:type="character" w:customStyle="1" w:styleId="HTMLPreformattedChar">
    <w:name w:val="HTML Preformatted Char"/>
    <w:basedOn w:val="DefaultParagraphFont"/>
    <w:link w:val="HTMLPreformatted"/>
    <w:rsid w:val="009A3899"/>
    <w:rPr>
      <w:rFonts w:ascii="Consolas" w:eastAsia="Times New Roman" w:hAnsi="Consolas"/>
      <w:sz w:val="20"/>
      <w:szCs w:val="20"/>
    </w:rPr>
  </w:style>
  <w:style w:type="character" w:styleId="HTMLSample">
    <w:name w:val="HTML Sample"/>
    <w:basedOn w:val="DefaultParagraphFont"/>
    <w:rsid w:val="009A3899"/>
    <w:rPr>
      <w:rFonts w:ascii="Courier New" w:hAnsi="Courier New" w:cs="Courier New"/>
    </w:rPr>
  </w:style>
  <w:style w:type="character" w:styleId="HTMLTypewriter">
    <w:name w:val="HTML Typewriter"/>
    <w:basedOn w:val="DefaultParagraphFont"/>
    <w:rsid w:val="009A38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sid w:val="009A3899"/>
    <w:rPr>
      <w:i/>
      <w:iCs/>
    </w:rPr>
  </w:style>
  <w:style w:type="character" w:styleId="Hyperlink">
    <w:name w:val="Hyperlink"/>
    <w:basedOn w:val="DefaultParagraphFont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uiPriority w:val="99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basedOn w:val="DefaultParagraphFont"/>
    <w:uiPriority w:val="22"/>
    <w:qFormat/>
    <w:rsid w:val="009A3899"/>
    <w:rPr>
      <w:b/>
      <w:bCs/>
    </w:rPr>
  </w:style>
  <w:style w:type="paragraph" w:customStyle="1" w:styleId="SX-Abstract">
    <w:name w:val="SX-Abstract"/>
    <w:basedOn w:val="Normal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Normal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basedOn w:val="DefaultParagraphFont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Normal"/>
    <w:qFormat/>
    <w:rsid w:val="009A3899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6AF7"/>
    <w:rPr>
      <w:color w:val="808080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uiPriority w:val="9"/>
    <w:rsid w:val="000167F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GB" w:eastAsia="zh-CN"/>
    </w:rPr>
  </w:style>
  <w:style w:type="paragraph" w:styleId="NormalWeb">
    <w:name w:val="Normal (Web)"/>
    <w:basedOn w:val="Normal"/>
    <w:uiPriority w:val="99"/>
    <w:semiHidden/>
    <w:unhideWhenUsed/>
    <w:rsid w:val="000167F3"/>
    <w:pPr>
      <w:spacing w:before="100" w:beforeAutospacing="1" w:after="100" w:afterAutospacing="1"/>
    </w:pPr>
    <w:rPr>
      <w:rFonts w:eastAsia="Times New Roman"/>
      <w:sz w:val="24"/>
      <w:szCs w:val="24"/>
      <w:lang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0167F3"/>
    <w:pPr>
      <w:jc w:val="center"/>
    </w:pPr>
    <w:rPr>
      <w:rFonts w:ascii="Calibri" w:eastAsiaTheme="minorEastAsia" w:hAnsi="Calibri" w:cs="Calibri"/>
      <w:sz w:val="24"/>
      <w:szCs w:val="24"/>
      <w:lang w:eastAsia="zh-CN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167F3"/>
    <w:rPr>
      <w:rFonts w:ascii="Calibri" w:eastAsiaTheme="minorEastAsia" w:hAnsi="Calibri" w:cs="Calibri"/>
      <w:sz w:val="24"/>
      <w:szCs w:val="24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0167F3"/>
    <w:pPr>
      <w:jc w:val="both"/>
    </w:pPr>
    <w:rPr>
      <w:rFonts w:ascii="Calibri" w:eastAsiaTheme="minorEastAsia" w:hAnsi="Calibri" w:cs="Calibri"/>
      <w:sz w:val="24"/>
      <w:szCs w:val="24"/>
      <w:lang w:eastAsia="zh-CN"/>
    </w:rPr>
  </w:style>
  <w:style w:type="character" w:customStyle="1" w:styleId="EndNoteBibliographyChar">
    <w:name w:val="EndNote Bibliography Char"/>
    <w:basedOn w:val="DefaultParagraphFont"/>
    <w:link w:val="EndNoteBibliography"/>
    <w:rsid w:val="000167F3"/>
    <w:rPr>
      <w:rFonts w:ascii="Calibri" w:eastAsiaTheme="minorEastAsia" w:hAnsi="Calibri" w:cs="Calibri"/>
      <w:sz w:val="24"/>
      <w:szCs w:val="24"/>
      <w:lang w:eastAsia="zh-CN"/>
    </w:rPr>
  </w:style>
  <w:style w:type="paragraph" w:styleId="Revision">
    <w:name w:val="Revision"/>
    <w:hidden/>
    <w:uiPriority w:val="99"/>
    <w:rsid w:val="000167F3"/>
    <w:rPr>
      <w:rFonts w:asciiTheme="minorHAnsi" w:eastAsiaTheme="minorEastAsia" w:hAnsiTheme="minorHAnsi" w:cstheme="minorBidi"/>
      <w:sz w:val="24"/>
      <w:szCs w:val="24"/>
      <w:lang w:eastAsia="zh-CN"/>
    </w:r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0167F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416204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829D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D052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72"/>
    <w:qFormat/>
    <w:rsid w:val="006A3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2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8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6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5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8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6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3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6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74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5166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66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701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732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1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4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0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4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0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2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4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6A10F-9E88-4FB3-B48C-F71483132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8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Links>
    <vt:vector size="24" baseType="variant">
      <vt:variant>
        <vt:i4>7077934</vt:i4>
      </vt:variant>
      <vt:variant>
        <vt:i4>9</vt:i4>
      </vt:variant>
      <vt:variant>
        <vt:i4>0</vt:i4>
      </vt:variant>
      <vt:variant>
        <vt:i4>5</vt:i4>
      </vt:variant>
      <vt:variant>
        <vt:lpwstr>http://www.sciencemag.org/about/authors/prep/res/refs.xhtml</vt:lpwstr>
      </vt:variant>
      <vt:variant>
        <vt:lpwstr/>
      </vt:variant>
      <vt:variant>
        <vt:i4>5177356</vt:i4>
      </vt:variant>
      <vt:variant>
        <vt:i4>6</vt:i4>
      </vt:variant>
      <vt:variant>
        <vt:i4>0</vt:i4>
      </vt:variant>
      <vt:variant>
        <vt:i4>5</vt:i4>
      </vt:variant>
      <vt:variant>
        <vt:lpwstr>http://www.tug.org/utilities/texconv/textopc.html</vt:lpwstr>
      </vt:variant>
      <vt:variant>
        <vt:lpwstr/>
      </vt:variant>
      <vt:variant>
        <vt:i4>3801121</vt:i4>
      </vt:variant>
      <vt:variant>
        <vt:i4>3</vt:i4>
      </vt:variant>
      <vt:variant>
        <vt:i4>0</vt:i4>
      </vt:variant>
      <vt:variant>
        <vt:i4>5</vt:i4>
      </vt:variant>
      <vt:variant>
        <vt:lpwstr>http://www.sciencemag.org/site/feature/contribinfo/index.xhtml</vt:lpwstr>
      </vt:variant>
      <vt:variant>
        <vt:lpwstr/>
      </vt:variant>
      <vt:variant>
        <vt:i4>7798821</vt:i4>
      </vt:variant>
      <vt:variant>
        <vt:i4>0</vt:i4>
      </vt:variant>
      <vt:variant>
        <vt:i4>0</vt:i4>
      </vt:variant>
      <vt:variant>
        <vt:i4>5</vt:i4>
      </vt:variant>
      <vt:variant>
        <vt:lpwstr>http://www.submit2science.org/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bhanson</dc:creator>
  <cp:keywords/>
  <dc:description/>
  <cp:lastModifiedBy>Xiaofei Yang (JIC)</cp:lastModifiedBy>
  <cp:revision>43</cp:revision>
  <cp:lastPrinted>2020-08-03T10:12:00Z</cp:lastPrinted>
  <dcterms:created xsi:type="dcterms:W3CDTF">2020-06-28T09:52:00Z</dcterms:created>
  <dcterms:modified xsi:type="dcterms:W3CDTF">2020-08-03T22:17:00Z</dcterms:modified>
</cp:coreProperties>
</file>