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45CA9" w14:textId="77777777" w:rsidR="00001226" w:rsidRPr="005E5135" w:rsidRDefault="00001226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</w:rPr>
        <w:t>Genome-wide association study implicates novel loci and reveals candidate effector genes for longitudinal pediatric bone accrual through variant-to-gene mapping</w:t>
      </w:r>
    </w:p>
    <w:p w14:paraId="704B67CF" w14:textId="1886FE4E" w:rsidR="00001226" w:rsidRPr="005E5135" w:rsidRDefault="00EC46C1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2</w:t>
      </w:r>
    </w:p>
    <w:p w14:paraId="4F319373" w14:textId="77777777" w:rsidR="00001226" w:rsidRPr="005E5135" w:rsidRDefault="00001226" w:rsidP="005E5135">
      <w:pPr>
        <w:spacing w:line="360" w:lineRule="auto"/>
        <w:rPr>
          <w:rFonts w:ascii="Arial" w:hAnsi="Arial" w:cs="Arial"/>
          <w:b/>
        </w:rPr>
      </w:pPr>
      <w:bookmarkStart w:id="0" w:name="_GoBack"/>
      <w:r w:rsidRPr="005E5135">
        <w:rPr>
          <w:rFonts w:ascii="Arial" w:hAnsi="Arial" w:cs="Arial"/>
          <w:b/>
        </w:rPr>
        <w:t>Figure</w:t>
      </w:r>
      <w:bookmarkEnd w:id="0"/>
      <w:r w:rsidRPr="005E5135">
        <w:rPr>
          <w:rFonts w:ascii="Arial" w:hAnsi="Arial" w:cs="Arial"/>
          <w:b/>
        </w:rPr>
        <w:t>s</w:t>
      </w:r>
    </w:p>
    <w:p w14:paraId="6E31DA1D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S1. </w:t>
      </w:r>
      <w:r w:rsidRPr="00D41661">
        <w:rPr>
          <w:rFonts w:ascii="Arial" w:hAnsi="Arial" w:cs="Arial"/>
        </w:rPr>
        <w:t xml:space="preserve">SITAR modeled mean curves for </w:t>
      </w:r>
      <w:proofErr w:type="spellStart"/>
      <w:r w:rsidRPr="00D41661">
        <w:rPr>
          <w:rFonts w:ascii="Arial" w:hAnsi="Arial" w:cs="Arial"/>
        </w:rPr>
        <w:t>aBMD</w:t>
      </w:r>
      <w:proofErr w:type="spellEnd"/>
      <w:r w:rsidRPr="00D41661">
        <w:rPr>
          <w:rFonts w:ascii="Arial" w:hAnsi="Arial" w:cs="Arial"/>
        </w:rPr>
        <w:t xml:space="preserve"> and BMC by sex and ancestry </w:t>
      </w:r>
    </w:p>
    <w:p w14:paraId="09898978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S2. </w:t>
      </w:r>
      <w:r w:rsidRPr="00D41661">
        <w:rPr>
          <w:rFonts w:ascii="Arial" w:hAnsi="Arial" w:cs="Arial"/>
        </w:rPr>
        <w:t>Phenotypic and genetic correlation plots</w:t>
      </w:r>
    </w:p>
    <w:p w14:paraId="7C6B68AD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S3. </w:t>
      </w:r>
      <w:r w:rsidRPr="00D41661">
        <w:rPr>
          <w:rFonts w:ascii="Arial" w:hAnsi="Arial" w:cs="Arial"/>
        </w:rPr>
        <w:t>Manhattan and QQ plots</w:t>
      </w:r>
    </w:p>
    <w:p w14:paraId="3F9BBBDE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S4. </w:t>
      </w:r>
      <w:r w:rsidRPr="00D41661">
        <w:rPr>
          <w:rFonts w:ascii="Arial" w:hAnsi="Arial" w:cs="Arial"/>
        </w:rPr>
        <w:t>Overlap of signals (A) among skeletal sites and (B) SITAR parameters</w:t>
      </w:r>
    </w:p>
    <w:p w14:paraId="548319C6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S5. </w:t>
      </w:r>
      <w:r w:rsidRPr="00D41661">
        <w:rPr>
          <w:rFonts w:ascii="Arial" w:hAnsi="Arial" w:cs="Arial"/>
        </w:rPr>
        <w:t>TET2 locus</w:t>
      </w:r>
    </w:p>
    <w:p w14:paraId="4480B0DF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S6. </w:t>
      </w:r>
      <w:r w:rsidRPr="00D41661">
        <w:rPr>
          <w:rFonts w:ascii="Arial" w:hAnsi="Arial" w:cs="Arial"/>
        </w:rPr>
        <w:t>Flow chart showing choice of loci for functional follow-up</w:t>
      </w:r>
    </w:p>
    <w:p w14:paraId="180E4317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S7. </w:t>
      </w:r>
      <w:r w:rsidRPr="00D41661">
        <w:rPr>
          <w:rFonts w:ascii="Arial" w:hAnsi="Arial" w:cs="Arial"/>
        </w:rPr>
        <w:t xml:space="preserve">Locus zoom regional plots, ancestry and sex-specific association results, and SITAR curves by genotype for (A) signal 17 and (B) signal S6, and (C) </w:t>
      </w:r>
      <w:proofErr w:type="spellStart"/>
      <w:r w:rsidRPr="00D41661">
        <w:rPr>
          <w:rFonts w:ascii="Arial" w:hAnsi="Arial" w:cs="Arial"/>
        </w:rPr>
        <w:t>Locuszoom</w:t>
      </w:r>
      <w:proofErr w:type="spellEnd"/>
      <w:r w:rsidRPr="00D41661">
        <w:rPr>
          <w:rFonts w:ascii="Arial" w:hAnsi="Arial" w:cs="Arial"/>
        </w:rPr>
        <w:t xml:space="preserve"> plots with African American LD background for the three signals.</w:t>
      </w:r>
    </w:p>
    <w:p w14:paraId="7630884B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S8. </w:t>
      </w:r>
      <w:r w:rsidRPr="00D41661">
        <w:rPr>
          <w:rFonts w:ascii="Arial" w:hAnsi="Arial" w:cs="Arial"/>
        </w:rPr>
        <w:t>Gene expression after siRNA knockdown before and after BMP2 treatment</w:t>
      </w:r>
    </w:p>
    <w:p w14:paraId="3EE99544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S9. </w:t>
      </w:r>
      <w:r w:rsidRPr="00D41661">
        <w:rPr>
          <w:rFonts w:ascii="Arial" w:hAnsi="Arial" w:cs="Arial"/>
        </w:rPr>
        <w:t xml:space="preserve">Staining results in </w:t>
      </w:r>
      <w:proofErr w:type="spellStart"/>
      <w:r w:rsidRPr="00D41661">
        <w:rPr>
          <w:rFonts w:ascii="Arial" w:hAnsi="Arial" w:cs="Arial"/>
        </w:rPr>
        <w:t>hFOBs</w:t>
      </w:r>
      <w:proofErr w:type="spellEnd"/>
    </w:p>
    <w:p w14:paraId="22101A76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S10. </w:t>
      </w:r>
      <w:r w:rsidRPr="00D41661">
        <w:rPr>
          <w:rFonts w:ascii="Arial" w:hAnsi="Arial" w:cs="Arial"/>
        </w:rPr>
        <w:t>Gene expression of BMP2 signaling markers and osteoblast markers</w:t>
      </w:r>
    </w:p>
    <w:p w14:paraId="5ED3E2A7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S11. </w:t>
      </w:r>
      <w:r w:rsidRPr="00D41661">
        <w:rPr>
          <w:rFonts w:ascii="Arial" w:hAnsi="Arial" w:cs="Arial"/>
        </w:rPr>
        <w:t xml:space="preserve">Gene expression of chondrogenic and </w:t>
      </w:r>
      <w:proofErr w:type="spellStart"/>
      <w:r w:rsidRPr="00D41661">
        <w:rPr>
          <w:rFonts w:ascii="Arial" w:hAnsi="Arial" w:cs="Arial"/>
        </w:rPr>
        <w:t>adipogenic</w:t>
      </w:r>
      <w:proofErr w:type="spellEnd"/>
      <w:r w:rsidRPr="00D41661">
        <w:rPr>
          <w:rFonts w:ascii="Arial" w:hAnsi="Arial" w:cs="Arial"/>
        </w:rPr>
        <w:t xml:space="preserve"> markers in </w:t>
      </w:r>
      <w:proofErr w:type="spellStart"/>
      <w:r w:rsidRPr="00D41661">
        <w:rPr>
          <w:rFonts w:ascii="Arial" w:hAnsi="Arial" w:cs="Arial"/>
        </w:rPr>
        <w:t>hMSC</w:t>
      </w:r>
      <w:proofErr w:type="spellEnd"/>
      <w:r w:rsidRPr="00D41661">
        <w:rPr>
          <w:rFonts w:ascii="Arial" w:hAnsi="Arial" w:cs="Arial"/>
        </w:rPr>
        <w:t>-osteoblasts</w:t>
      </w:r>
    </w:p>
    <w:p w14:paraId="01AB0CF2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S12. </w:t>
      </w:r>
      <w:r w:rsidRPr="00D41661">
        <w:rPr>
          <w:rFonts w:ascii="Arial" w:hAnsi="Arial" w:cs="Arial"/>
        </w:rPr>
        <w:t>CRISPR-Cas9 deletion of sentinel SNP at PRPF38A locus</w:t>
      </w:r>
    </w:p>
    <w:p w14:paraId="1A1C3F16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S13. </w:t>
      </w:r>
      <w:r w:rsidRPr="00D41661">
        <w:rPr>
          <w:rFonts w:ascii="Arial" w:hAnsi="Arial" w:cs="Arial"/>
        </w:rPr>
        <w:t>rs34455069 is predicted to disrupt two transcription factor binding sites.</w:t>
      </w:r>
    </w:p>
    <w:p w14:paraId="48ACF80D" w14:textId="77777777" w:rsidR="00EC46C1" w:rsidRPr="00D41661" w:rsidRDefault="00EC46C1" w:rsidP="00EC46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Fig. S14. </w:t>
      </w:r>
      <w:r w:rsidRPr="00D41661">
        <w:rPr>
          <w:rFonts w:ascii="Arial" w:hAnsi="Arial" w:cs="Arial"/>
        </w:rPr>
        <w:t>SITAR mean curves in ALSPAC.</w:t>
      </w:r>
    </w:p>
    <w:p w14:paraId="2ED98B19" w14:textId="77777777" w:rsidR="001C1975" w:rsidRPr="005E5135" w:rsidRDefault="001C1975" w:rsidP="00EC46C1">
      <w:pPr>
        <w:rPr>
          <w:b/>
        </w:rPr>
      </w:pPr>
    </w:p>
    <w:p w14:paraId="6ABA0C61" w14:textId="77777777" w:rsidR="001C1975" w:rsidRPr="005E5135" w:rsidRDefault="001C1975" w:rsidP="005E5135">
      <w:pPr>
        <w:spacing w:line="360" w:lineRule="auto"/>
        <w:rPr>
          <w:rFonts w:ascii="Arial" w:hAnsi="Arial" w:cs="Arial"/>
          <w:b/>
        </w:rPr>
      </w:pPr>
    </w:p>
    <w:p w14:paraId="7E79DE52" w14:textId="77777777" w:rsidR="001C1975" w:rsidRPr="005E5135" w:rsidRDefault="001C1975" w:rsidP="005E5135">
      <w:pPr>
        <w:spacing w:line="360" w:lineRule="auto"/>
        <w:rPr>
          <w:rFonts w:ascii="Arial" w:hAnsi="Arial" w:cs="Arial"/>
          <w:b/>
        </w:rPr>
      </w:pPr>
    </w:p>
    <w:p w14:paraId="23BA927D" w14:textId="3D4F789E" w:rsidR="00AE1216" w:rsidRDefault="001C1975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Pr="005E5135">
        <w:rPr>
          <w:rFonts w:ascii="Arial" w:hAnsi="Arial" w:cs="Arial"/>
          <w:b/>
        </w:rPr>
        <w:t xml:space="preserve">1.  </w:t>
      </w:r>
      <w:r w:rsidR="00D9693C" w:rsidRPr="005E5135">
        <w:rPr>
          <w:rFonts w:ascii="Arial" w:hAnsi="Arial" w:cs="Arial"/>
          <w:b/>
        </w:rPr>
        <w:t>Mean SITAR curves by sex and ancestry for the six skeletal sites.</w:t>
      </w:r>
      <w:r w:rsidR="00AD0529" w:rsidRPr="005E5135">
        <w:rPr>
          <w:rFonts w:ascii="Arial" w:hAnsi="Arial" w:cs="Arial"/>
          <w:b/>
        </w:rPr>
        <w:t xml:space="preserve"> </w:t>
      </w:r>
      <w:r w:rsidR="009B1EF9">
        <w:rPr>
          <w:rFonts w:ascii="Arial" w:hAnsi="Arial" w:cs="Arial"/>
          <w:b/>
          <w:noProof/>
        </w:rPr>
        <w:drawing>
          <wp:inline distT="0" distB="0" distL="0" distR="0" wp14:anchorId="27B97D71" wp14:editId="1CF2F576">
            <wp:extent cx="6858000" cy="66465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_fig_1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64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1EF9">
        <w:rPr>
          <w:rFonts w:ascii="Arial" w:hAnsi="Arial" w:cs="Arial"/>
          <w:b/>
          <w:noProof/>
        </w:rPr>
        <w:lastRenderedPageBreak/>
        <w:drawing>
          <wp:inline distT="0" distB="0" distL="0" distR="0" wp14:anchorId="095CA7D3" wp14:editId="082FA9F5">
            <wp:extent cx="6858000" cy="66922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_fig_1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69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8F446" w14:textId="4866DA96" w:rsidR="009B1EF9" w:rsidRDefault="009B1EF9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368EC60B" wp14:editId="41FE0086">
            <wp:extent cx="6858000" cy="66986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_fig_1C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69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9864" w14:textId="2D9D24CD" w:rsidR="009B1EF9" w:rsidRDefault="009B1EF9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1F331BC6" wp14:editId="39E0E2C1">
            <wp:extent cx="6858000" cy="68052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_fig_1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0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98EB7" w14:textId="2581D7C2" w:rsidR="009B1EF9" w:rsidRDefault="009B1EF9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013EEC92" wp14:editId="5476DB42">
            <wp:extent cx="6858000" cy="66948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up_fig_1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69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D0A19" w14:textId="6EC6544E" w:rsidR="009B1EF9" w:rsidRDefault="009B1EF9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644DDA44" wp14:editId="2D443B21">
            <wp:extent cx="6858000" cy="6704330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up_fig_1F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70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D32AA" w14:textId="3B888A61" w:rsidR="009B1EF9" w:rsidRDefault="009B1EF9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66550BAC" wp14:editId="12A0BD3D">
            <wp:extent cx="6858000" cy="6792595"/>
            <wp:effectExtent l="0" t="0" r="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up_fig_1G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16E14" w14:textId="53763AFB" w:rsidR="009B1EF9" w:rsidRDefault="009B1EF9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57277E00" wp14:editId="3660691E">
            <wp:extent cx="6858000" cy="678434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up_fig_1H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78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192C3" w14:textId="270F14E7" w:rsidR="007E5681" w:rsidRDefault="007E5681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4EB45314" wp14:editId="47B5DDE9">
            <wp:extent cx="3820058" cy="7706801"/>
            <wp:effectExtent l="0" t="0" r="9525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up_fig_1I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770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1B2EB" w14:textId="03B76CB0" w:rsidR="007E5681" w:rsidRDefault="007E5681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54656BF7" wp14:editId="7A17F24D">
            <wp:extent cx="4134427" cy="7859222"/>
            <wp:effectExtent l="0" t="0" r="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up_fig_1J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427" cy="785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14107" w14:textId="03BCB692" w:rsidR="007E5681" w:rsidRDefault="007E5681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394BCBF1" wp14:editId="03202875">
            <wp:extent cx="6858000" cy="675132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up_fig_1K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75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4BD01" w14:textId="52809D99" w:rsidR="007E5681" w:rsidRDefault="007E5681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2B2AC748" wp14:editId="79D05600">
            <wp:extent cx="6858000" cy="67818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up_fig_1L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6"/>
                    <a:stretch/>
                  </pic:blipFill>
                  <pic:spPr bwMode="auto">
                    <a:xfrm>
                      <a:off x="0" y="0"/>
                      <a:ext cx="6858000" cy="678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C662F" w14:textId="77777777" w:rsidR="009B1EF9" w:rsidRPr="005E5135" w:rsidRDefault="009B1EF9" w:rsidP="005E5135">
      <w:pPr>
        <w:spacing w:line="360" w:lineRule="auto"/>
        <w:rPr>
          <w:rFonts w:ascii="Arial" w:hAnsi="Arial" w:cs="Arial"/>
          <w:b/>
        </w:rPr>
      </w:pPr>
    </w:p>
    <w:p w14:paraId="48BA7E9D" w14:textId="77777777" w:rsidR="00AE1216" w:rsidRPr="005E5135" w:rsidRDefault="00AE1216" w:rsidP="005E5135">
      <w:pPr>
        <w:spacing w:line="360" w:lineRule="auto"/>
        <w:rPr>
          <w:rFonts w:ascii="Arial" w:hAnsi="Arial" w:cs="Arial"/>
        </w:rPr>
      </w:pPr>
    </w:p>
    <w:p w14:paraId="283DBAE1" w14:textId="77777777" w:rsidR="00AE1216" w:rsidRPr="005E5135" w:rsidRDefault="00AE1216" w:rsidP="005E5135">
      <w:pPr>
        <w:spacing w:line="360" w:lineRule="auto"/>
        <w:rPr>
          <w:rFonts w:ascii="Arial" w:hAnsi="Arial" w:cs="Arial"/>
        </w:rPr>
      </w:pPr>
    </w:p>
    <w:p w14:paraId="507D2E90" w14:textId="77777777" w:rsidR="00AE1216" w:rsidRPr="005E5135" w:rsidRDefault="00AE1216" w:rsidP="005E5135">
      <w:pPr>
        <w:spacing w:line="360" w:lineRule="auto"/>
        <w:rPr>
          <w:rFonts w:ascii="Arial" w:hAnsi="Arial" w:cs="Arial"/>
        </w:rPr>
      </w:pPr>
    </w:p>
    <w:p w14:paraId="05A8957E" w14:textId="77777777" w:rsidR="00AE1216" w:rsidRPr="005E5135" w:rsidRDefault="00AE1216" w:rsidP="005E5135">
      <w:pPr>
        <w:spacing w:line="360" w:lineRule="auto"/>
        <w:rPr>
          <w:rFonts w:ascii="Arial" w:hAnsi="Arial" w:cs="Arial"/>
        </w:rPr>
      </w:pPr>
    </w:p>
    <w:p w14:paraId="3AC8E75E" w14:textId="77777777" w:rsidR="00AE1216" w:rsidRPr="005E5135" w:rsidRDefault="00AE1216" w:rsidP="005E5135">
      <w:pPr>
        <w:spacing w:line="360" w:lineRule="auto"/>
        <w:rPr>
          <w:rFonts w:ascii="Arial" w:hAnsi="Arial" w:cs="Arial"/>
        </w:rPr>
      </w:pPr>
    </w:p>
    <w:p w14:paraId="0A558422" w14:textId="3A26E44F" w:rsidR="00597CF3" w:rsidRPr="005E5135" w:rsidRDefault="00B919FC" w:rsidP="00597CF3">
      <w:pPr>
        <w:spacing w:line="360" w:lineRule="auto"/>
        <w:rPr>
          <w:rFonts w:ascii="Arial" w:hAnsi="Arial" w:cs="Arial"/>
        </w:rPr>
      </w:pPr>
      <w:r w:rsidRPr="005E5135"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Pr="005E5135">
        <w:rPr>
          <w:rFonts w:ascii="Arial" w:hAnsi="Arial" w:cs="Arial"/>
          <w:b/>
        </w:rPr>
        <w:t>2</w:t>
      </w:r>
      <w:r w:rsidR="00D9693C" w:rsidRPr="005E5135">
        <w:rPr>
          <w:rFonts w:ascii="Arial" w:hAnsi="Arial" w:cs="Arial"/>
          <w:b/>
        </w:rPr>
        <w:t xml:space="preserve">. </w:t>
      </w:r>
      <w:r w:rsidR="00597CF3" w:rsidRPr="005E5135">
        <w:rPr>
          <w:rFonts w:ascii="Arial" w:hAnsi="Arial" w:cs="Arial"/>
          <w:b/>
        </w:rPr>
        <w:t xml:space="preserve">Correlations between skeletal site phenotypes. </w:t>
      </w:r>
      <w:r w:rsidR="00597CF3" w:rsidRPr="005E5135">
        <w:rPr>
          <w:rFonts w:ascii="Arial" w:hAnsi="Arial" w:cs="Arial"/>
        </w:rPr>
        <w:t>(A) Phenotypic correlations, calculated in R. (B) Genetic correlations based on bivariate correlations, calculated in GCTA. (C) Phenotypic correlations between a-size, b-timing, and c-velocity, calculated in R. Genotypic correlations calculated using LD</w:t>
      </w:r>
      <w:r w:rsidR="00597CF3">
        <w:rPr>
          <w:rFonts w:ascii="Arial" w:hAnsi="Arial" w:cs="Arial"/>
        </w:rPr>
        <w:t xml:space="preserve"> Score Regression</w:t>
      </w:r>
      <w:r w:rsidR="00597CF3" w:rsidRPr="005E5135">
        <w:rPr>
          <w:rFonts w:ascii="Arial" w:hAnsi="Arial" w:cs="Arial"/>
        </w:rPr>
        <w:t xml:space="preserve"> in </w:t>
      </w:r>
      <w:proofErr w:type="spellStart"/>
      <w:r w:rsidR="00597CF3" w:rsidRPr="005E5135">
        <w:rPr>
          <w:rFonts w:ascii="Arial" w:hAnsi="Arial" w:cs="Arial"/>
        </w:rPr>
        <w:t>PhenoSpD</w:t>
      </w:r>
      <w:proofErr w:type="spellEnd"/>
      <w:r w:rsidR="00597CF3" w:rsidRPr="005E5135">
        <w:rPr>
          <w:rFonts w:ascii="Arial" w:hAnsi="Arial" w:cs="Arial"/>
        </w:rPr>
        <w:t xml:space="preserve"> are shown in </w:t>
      </w:r>
      <w:r w:rsidR="00597CF3">
        <w:rPr>
          <w:rFonts w:ascii="Arial" w:hAnsi="Arial" w:cs="Arial"/>
        </w:rPr>
        <w:t>S</w:t>
      </w:r>
      <w:r w:rsidR="00597CF3" w:rsidRPr="005E5135">
        <w:rPr>
          <w:rFonts w:ascii="Arial" w:hAnsi="Arial" w:cs="Arial"/>
        </w:rPr>
        <w:t xml:space="preserve">upplementary </w:t>
      </w:r>
      <w:r w:rsidR="00597CF3">
        <w:rPr>
          <w:rFonts w:ascii="Arial" w:hAnsi="Arial" w:cs="Arial"/>
        </w:rPr>
        <w:t>T</w:t>
      </w:r>
      <w:r w:rsidR="00597CF3" w:rsidRPr="005E5135">
        <w:rPr>
          <w:rFonts w:ascii="Arial" w:hAnsi="Arial" w:cs="Arial"/>
        </w:rPr>
        <w:t>able 7.</w:t>
      </w:r>
    </w:p>
    <w:p w14:paraId="0DBAD184" w14:textId="77777777" w:rsidR="00597CF3" w:rsidRPr="005E5135" w:rsidRDefault="00597CF3" w:rsidP="00597CF3">
      <w:pPr>
        <w:spacing w:line="360" w:lineRule="auto"/>
        <w:rPr>
          <w:rFonts w:ascii="Arial" w:hAnsi="Arial" w:cs="Arial"/>
        </w:rPr>
      </w:pPr>
      <w:r w:rsidRPr="005E5135">
        <w:rPr>
          <w:rFonts w:ascii="Arial" w:hAnsi="Arial" w:cs="Arial"/>
          <w:noProof/>
        </w:rPr>
        <w:lastRenderedPageBreak/>
        <w:drawing>
          <wp:inline distT="0" distB="0" distL="0" distR="0" wp14:anchorId="692A4C85" wp14:editId="16C68A99">
            <wp:extent cx="6858000" cy="3081655"/>
            <wp:effectExtent l="0" t="0" r="0" b="444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up_fig_3A-B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5135">
        <w:rPr>
          <w:rFonts w:ascii="Arial" w:hAnsi="Arial" w:cs="Arial"/>
          <w:noProof/>
        </w:rPr>
        <w:drawing>
          <wp:inline distT="0" distB="0" distL="0" distR="0" wp14:anchorId="59BFC1DC" wp14:editId="2C7CEA31">
            <wp:extent cx="6255071" cy="5505733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up_fig_3C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5071" cy="550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5135">
        <w:rPr>
          <w:rFonts w:ascii="Arial" w:hAnsi="Arial" w:cs="Arial"/>
        </w:rPr>
        <w:t xml:space="preserve"> </w:t>
      </w:r>
    </w:p>
    <w:p w14:paraId="53045B2A" w14:textId="77777777" w:rsidR="00597CF3" w:rsidRPr="005E5135" w:rsidRDefault="00597CF3" w:rsidP="00597CF3">
      <w:pPr>
        <w:spacing w:line="360" w:lineRule="auto"/>
        <w:rPr>
          <w:rFonts w:ascii="Arial" w:hAnsi="Arial" w:cs="Arial"/>
          <w:b/>
        </w:rPr>
      </w:pPr>
    </w:p>
    <w:p w14:paraId="52EE8141" w14:textId="40F2F205" w:rsidR="00D9693C" w:rsidRPr="005E5135" w:rsidRDefault="00597CF3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3. </w:t>
      </w:r>
      <w:r w:rsidR="00D9693C" w:rsidRPr="005E5135">
        <w:rPr>
          <w:rFonts w:ascii="Arial" w:hAnsi="Arial" w:cs="Arial"/>
          <w:b/>
        </w:rPr>
        <w:t>Manhattan and QQ plots.</w:t>
      </w:r>
    </w:p>
    <w:p w14:paraId="22E16A6A" w14:textId="77777777" w:rsidR="00D9693C" w:rsidRPr="005E5135" w:rsidRDefault="00D9693C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  <w:noProof/>
        </w:rPr>
        <w:drawing>
          <wp:anchor distT="0" distB="0" distL="114300" distR="114300" simplePos="0" relativeHeight="251661312" behindDoc="0" locked="0" layoutInCell="1" allowOverlap="1" wp14:anchorId="5205EE6A" wp14:editId="2FC6D040">
            <wp:simplePos x="0" y="0"/>
            <wp:positionH relativeFrom="column">
              <wp:posOffset>0</wp:posOffset>
            </wp:positionH>
            <wp:positionV relativeFrom="paragraph">
              <wp:posOffset>119380</wp:posOffset>
            </wp:positionV>
            <wp:extent cx="6476365" cy="4093845"/>
            <wp:effectExtent l="0" t="0" r="635" b="190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lementary_fig2A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365" cy="409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E5135">
        <w:rPr>
          <w:rFonts w:ascii="Arial" w:hAnsi="Arial" w:cs="Arial"/>
          <w:b/>
        </w:rPr>
        <w:br w:type="textWrapping" w:clear="all"/>
      </w:r>
      <w:r w:rsidRPr="005E5135">
        <w:rPr>
          <w:rFonts w:ascii="Arial" w:hAnsi="Arial" w:cs="Arial"/>
          <w:b/>
          <w:noProof/>
        </w:rPr>
        <w:drawing>
          <wp:inline distT="0" distB="0" distL="0" distR="0" wp14:anchorId="12490C93" wp14:editId="01428717">
            <wp:extent cx="6477000" cy="41387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lementary_fig2B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138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BC2925" w14:textId="77777777" w:rsidR="00D9693C" w:rsidRPr="005E5135" w:rsidRDefault="00D9693C" w:rsidP="005E5135">
      <w:pPr>
        <w:spacing w:line="360" w:lineRule="auto"/>
        <w:rPr>
          <w:rFonts w:ascii="Arial" w:hAnsi="Arial" w:cs="Arial"/>
        </w:rPr>
      </w:pPr>
      <w:r w:rsidRPr="005E5135">
        <w:rPr>
          <w:rFonts w:ascii="Arial" w:hAnsi="Arial" w:cs="Arial"/>
          <w:noProof/>
        </w:rPr>
        <w:lastRenderedPageBreak/>
        <w:drawing>
          <wp:inline distT="0" distB="0" distL="0" distR="0" wp14:anchorId="4E6F1D30" wp14:editId="07F13FE5">
            <wp:extent cx="6477000" cy="405923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plementary_fig2C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059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E5135">
        <w:rPr>
          <w:rFonts w:ascii="Arial" w:hAnsi="Arial" w:cs="Arial"/>
          <w:noProof/>
        </w:rPr>
        <w:drawing>
          <wp:inline distT="0" distB="0" distL="0" distR="0" wp14:anchorId="2CD8EBC2" wp14:editId="7B8A1D4F">
            <wp:extent cx="6420242" cy="4071601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_fig2D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242" cy="4071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E5135">
        <w:rPr>
          <w:rFonts w:ascii="Arial" w:hAnsi="Arial" w:cs="Arial"/>
          <w:noProof/>
        </w:rPr>
        <w:lastRenderedPageBreak/>
        <w:drawing>
          <wp:inline distT="0" distB="0" distL="0" distR="0" wp14:anchorId="60E0CE7A" wp14:editId="44697C02">
            <wp:extent cx="6477000" cy="406224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plementary_fig2E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062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E5135">
        <w:rPr>
          <w:rFonts w:ascii="Arial" w:hAnsi="Arial" w:cs="Arial"/>
          <w:noProof/>
        </w:rPr>
        <w:drawing>
          <wp:inline distT="0" distB="0" distL="0" distR="0" wp14:anchorId="543612D1" wp14:editId="27473796">
            <wp:extent cx="6477000" cy="4107943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upplementary_fig2F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107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3329B" w14:textId="77777777" w:rsidR="00D9693C" w:rsidRPr="005E5135" w:rsidRDefault="00D9693C" w:rsidP="005E5135">
      <w:pPr>
        <w:spacing w:line="360" w:lineRule="auto"/>
        <w:rPr>
          <w:rFonts w:ascii="Arial" w:hAnsi="Arial" w:cs="Arial"/>
        </w:rPr>
      </w:pPr>
    </w:p>
    <w:p w14:paraId="593926B2" w14:textId="77777777" w:rsidR="00D9693C" w:rsidRPr="005E5135" w:rsidRDefault="00D9693C" w:rsidP="005E5135">
      <w:pPr>
        <w:spacing w:line="360" w:lineRule="auto"/>
        <w:rPr>
          <w:rFonts w:ascii="Arial" w:hAnsi="Arial" w:cs="Arial"/>
        </w:rPr>
      </w:pPr>
    </w:p>
    <w:p w14:paraId="3AD4AB84" w14:textId="010E3D94" w:rsidR="00597CF3" w:rsidRDefault="00597CF3" w:rsidP="00597CF3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4. Overlap of signals (A) among skeletal sites and (B) SITAR parameters.</w:t>
      </w:r>
    </w:p>
    <w:p w14:paraId="0BC4AA18" w14:textId="77777777" w:rsidR="00597CF3" w:rsidRPr="005E5135" w:rsidRDefault="00597CF3" w:rsidP="00597CF3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2BE049B" wp14:editId="1EC37664">
            <wp:extent cx="6764618" cy="35718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NEW_supplementary_fig_5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80" b="29919"/>
                    <a:stretch/>
                  </pic:blipFill>
                  <pic:spPr bwMode="auto">
                    <a:xfrm>
                      <a:off x="0" y="0"/>
                      <a:ext cx="6795399" cy="3588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A0ED7" w14:textId="67F5B58A" w:rsidR="00D9693C" w:rsidRPr="005E5135" w:rsidRDefault="00D9693C">
      <w:pPr>
        <w:spacing w:line="360" w:lineRule="auto"/>
        <w:rPr>
          <w:rFonts w:ascii="Arial" w:hAnsi="Arial" w:cs="Arial"/>
          <w:b/>
        </w:rPr>
      </w:pPr>
    </w:p>
    <w:p w14:paraId="35E8D721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362EFD43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5374D737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4624AF0C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54813168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776427DC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153BD1CA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1EFD992C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08F80B22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727A48A3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678DE5D3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0148E4AA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0E9EEA17" w14:textId="77777777" w:rsidR="00597CF3" w:rsidRDefault="00597CF3" w:rsidP="005E5135">
      <w:pPr>
        <w:spacing w:line="360" w:lineRule="auto"/>
        <w:rPr>
          <w:rFonts w:ascii="Arial" w:hAnsi="Arial" w:cs="Arial"/>
          <w:b/>
        </w:rPr>
      </w:pPr>
    </w:p>
    <w:p w14:paraId="3EEA26AA" w14:textId="3D1629E2" w:rsidR="007F3A68" w:rsidRPr="005E5135" w:rsidRDefault="007F3A68" w:rsidP="005E5135">
      <w:pPr>
        <w:spacing w:line="360" w:lineRule="auto"/>
        <w:rPr>
          <w:rFonts w:ascii="Arial" w:hAnsi="Arial" w:cs="Arial"/>
        </w:rPr>
      </w:pPr>
      <w:r w:rsidRPr="005E5135"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="00597CF3">
        <w:rPr>
          <w:rFonts w:ascii="Arial" w:hAnsi="Arial" w:cs="Arial"/>
          <w:b/>
        </w:rPr>
        <w:t>5</w:t>
      </w:r>
      <w:r w:rsidRPr="005E5135">
        <w:rPr>
          <w:rFonts w:ascii="Arial" w:hAnsi="Arial" w:cs="Arial"/>
          <w:b/>
        </w:rPr>
        <w:t xml:space="preserve">. </w:t>
      </w:r>
      <w:r w:rsidRPr="005E5135">
        <w:rPr>
          <w:rFonts w:ascii="Arial" w:hAnsi="Arial" w:cs="Arial"/>
          <w:b/>
          <w:i/>
        </w:rPr>
        <w:t>TET2</w:t>
      </w:r>
      <w:r w:rsidRPr="005E5135">
        <w:rPr>
          <w:rFonts w:ascii="Arial" w:hAnsi="Arial" w:cs="Arial"/>
          <w:b/>
        </w:rPr>
        <w:t xml:space="preserve"> locus. </w:t>
      </w:r>
      <w:r w:rsidRPr="005E5135">
        <w:rPr>
          <w:rFonts w:ascii="Arial" w:hAnsi="Arial" w:cs="Arial"/>
        </w:rPr>
        <w:t xml:space="preserve">(A) UCSC browser view showing the region upstream of </w:t>
      </w:r>
      <w:r w:rsidRPr="005E5135">
        <w:rPr>
          <w:rFonts w:ascii="Arial" w:hAnsi="Arial" w:cs="Arial"/>
          <w:i/>
          <w:iCs/>
        </w:rPr>
        <w:t>TET2</w:t>
      </w:r>
      <w:r w:rsidRPr="005E5135">
        <w:rPr>
          <w:rFonts w:ascii="Arial" w:hAnsi="Arial" w:cs="Arial"/>
        </w:rPr>
        <w:t xml:space="preserve">. Top track shows open chromatin peaks as assessed by ATAC-seq in </w:t>
      </w:r>
      <w:proofErr w:type="spellStart"/>
      <w:r w:rsidRPr="005E5135">
        <w:rPr>
          <w:rFonts w:ascii="Arial" w:hAnsi="Arial" w:cs="Arial"/>
        </w:rPr>
        <w:t>hMSC</w:t>
      </w:r>
      <w:proofErr w:type="spellEnd"/>
      <w:r w:rsidRPr="005E5135">
        <w:rPr>
          <w:rFonts w:ascii="Arial" w:hAnsi="Arial" w:cs="Arial"/>
        </w:rPr>
        <w:t xml:space="preserve">-derived osteoblasts. Yellow lines represent the two sentinel SNPs, rs56883672 and rs6533178, and proxy SNP rs2301718, which shows a </w:t>
      </w:r>
      <w:r w:rsidRPr="005E5135">
        <w:rPr>
          <w:rFonts w:ascii="Arial" w:hAnsi="Arial" w:cs="Arial"/>
          <w:i/>
          <w:iCs/>
        </w:rPr>
        <w:t>cis</w:t>
      </w:r>
      <w:r w:rsidRPr="005E5135">
        <w:rPr>
          <w:rFonts w:ascii="Arial" w:hAnsi="Arial" w:cs="Arial"/>
        </w:rPr>
        <w:t xml:space="preserve"> interaction with the promoter of </w:t>
      </w:r>
      <w:r w:rsidRPr="005E5135">
        <w:rPr>
          <w:rFonts w:ascii="Arial" w:hAnsi="Arial" w:cs="Arial"/>
          <w:i/>
          <w:iCs/>
        </w:rPr>
        <w:t xml:space="preserve">TET2 </w:t>
      </w:r>
      <w:r w:rsidRPr="005E5135">
        <w:rPr>
          <w:rFonts w:ascii="Arial" w:hAnsi="Arial" w:cs="Arial"/>
        </w:rPr>
        <w:t xml:space="preserve">in </w:t>
      </w:r>
      <w:proofErr w:type="spellStart"/>
      <w:r w:rsidRPr="005E5135">
        <w:rPr>
          <w:rFonts w:ascii="Arial" w:hAnsi="Arial" w:cs="Arial"/>
        </w:rPr>
        <w:t>hMSC</w:t>
      </w:r>
      <w:proofErr w:type="spellEnd"/>
      <w:r w:rsidRPr="005E5135">
        <w:rPr>
          <w:rFonts w:ascii="Arial" w:hAnsi="Arial" w:cs="Arial"/>
        </w:rPr>
        <w:t xml:space="preserve">-derived osteoblasts. (B) Position weight matrix for the </w:t>
      </w:r>
      <w:proofErr w:type="spellStart"/>
      <w:r w:rsidRPr="005E5135">
        <w:rPr>
          <w:rFonts w:ascii="Arial" w:hAnsi="Arial" w:cs="Arial"/>
        </w:rPr>
        <w:t>RBPj</w:t>
      </w:r>
      <w:proofErr w:type="spellEnd"/>
      <w:r w:rsidRPr="005E5135">
        <w:rPr>
          <w:rFonts w:ascii="Arial" w:hAnsi="Arial" w:cs="Arial"/>
        </w:rPr>
        <w:t xml:space="preserve">-kappa binding site (below) from </w:t>
      </w:r>
      <w:proofErr w:type="spellStart"/>
      <w:r w:rsidRPr="005E5135">
        <w:rPr>
          <w:rFonts w:ascii="Arial" w:hAnsi="Arial" w:cs="Arial"/>
        </w:rPr>
        <w:t>RegulomeDB</w:t>
      </w:r>
      <w:proofErr w:type="spellEnd"/>
      <w:r w:rsidRPr="005E5135">
        <w:rPr>
          <w:rFonts w:ascii="Arial" w:hAnsi="Arial" w:cs="Arial"/>
        </w:rPr>
        <w:t>, with rs2301718 in the orange box. (C) UCSC genome browser shot showing the proximity of rs2301718 (blue line) to an upstream FOXO3 binding site.</w:t>
      </w:r>
    </w:p>
    <w:p w14:paraId="37DA2305" w14:textId="77777777" w:rsidR="007F3A68" w:rsidRPr="005E5135" w:rsidRDefault="00603752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  <w:noProof/>
        </w:rPr>
        <w:lastRenderedPageBreak/>
        <w:drawing>
          <wp:inline distT="0" distB="0" distL="0" distR="0" wp14:anchorId="5127465C" wp14:editId="6AC309EA">
            <wp:extent cx="5581815" cy="7880209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lementary_figure_4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7596" cy="790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8A672" w14:textId="77777777" w:rsidR="00F20B2E" w:rsidRDefault="00F20B2E" w:rsidP="005E5135">
      <w:pPr>
        <w:spacing w:line="360" w:lineRule="auto"/>
        <w:rPr>
          <w:rFonts w:ascii="Arial" w:hAnsi="Arial" w:cs="Arial"/>
          <w:b/>
        </w:rPr>
      </w:pPr>
    </w:p>
    <w:p w14:paraId="28FE8895" w14:textId="77777777" w:rsidR="00F20B2E" w:rsidRDefault="00F20B2E" w:rsidP="005E5135">
      <w:pPr>
        <w:spacing w:line="360" w:lineRule="auto"/>
        <w:rPr>
          <w:rFonts w:ascii="Arial" w:hAnsi="Arial" w:cs="Arial"/>
          <w:b/>
        </w:rPr>
      </w:pPr>
    </w:p>
    <w:p w14:paraId="69C147FA" w14:textId="77777777" w:rsidR="00456F44" w:rsidRDefault="00456F44" w:rsidP="005E5135">
      <w:pPr>
        <w:spacing w:line="360" w:lineRule="auto"/>
        <w:rPr>
          <w:rFonts w:ascii="Arial" w:hAnsi="Arial" w:cs="Arial"/>
          <w:b/>
        </w:rPr>
      </w:pPr>
    </w:p>
    <w:p w14:paraId="2C15FF14" w14:textId="52580E3C" w:rsidR="00597CF3" w:rsidRDefault="00597CF3" w:rsidP="00597CF3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6. Flow chart showing choice of loci for functional follow-up.</w:t>
      </w:r>
    </w:p>
    <w:p w14:paraId="62E77ECD" w14:textId="77777777" w:rsidR="00597CF3" w:rsidRDefault="00597CF3" w:rsidP="00597CF3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65F864D3" wp14:editId="0540D124">
            <wp:extent cx="4214283" cy="51720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NEW_supplementary_fig_5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7" r="30000"/>
                    <a:stretch/>
                  </pic:blipFill>
                  <pic:spPr bwMode="auto">
                    <a:xfrm>
                      <a:off x="0" y="0"/>
                      <a:ext cx="4226446" cy="5187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DC707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36361C72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49C9EA20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28A35722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019252E7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6F9F7BCE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21C3428A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56E3711B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63D1C147" w14:textId="77777777" w:rsidR="00597CF3" w:rsidRDefault="00597CF3" w:rsidP="00EC46C1">
      <w:pPr>
        <w:spacing w:line="360" w:lineRule="auto"/>
        <w:rPr>
          <w:rFonts w:ascii="Arial" w:hAnsi="Arial" w:cs="Arial"/>
          <w:b/>
        </w:rPr>
      </w:pPr>
    </w:p>
    <w:p w14:paraId="3BD0050D" w14:textId="4A328680" w:rsidR="00E84B0B" w:rsidRDefault="00E23E23" w:rsidP="00EC46C1">
      <w:pPr>
        <w:spacing w:line="360" w:lineRule="auto"/>
        <w:rPr>
          <w:rFonts w:ascii="Arial" w:hAnsi="Arial" w:cs="Arial"/>
          <w:b/>
        </w:rPr>
      </w:pPr>
      <w:r w:rsidRPr="00EC46C1"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="00597CF3">
        <w:rPr>
          <w:rFonts w:ascii="Arial" w:hAnsi="Arial" w:cs="Arial"/>
          <w:b/>
        </w:rPr>
        <w:t>7</w:t>
      </w:r>
      <w:r w:rsidRPr="00EC46C1">
        <w:rPr>
          <w:rFonts w:ascii="Arial" w:hAnsi="Arial" w:cs="Arial"/>
          <w:b/>
        </w:rPr>
        <w:t xml:space="preserve">. </w:t>
      </w:r>
      <w:r w:rsidR="004B17E6" w:rsidRPr="00EC46C1">
        <w:rPr>
          <w:rFonts w:ascii="Arial" w:hAnsi="Arial" w:cs="Arial"/>
          <w:b/>
        </w:rPr>
        <w:t>Locus zoom regional plots, ancestry and sex-specific association results, and SITAR curves by genotype for (A) signal 17 and (B) signal S6.</w:t>
      </w:r>
    </w:p>
    <w:p w14:paraId="067CAB75" w14:textId="006DEDAB" w:rsidR="00E84B0B" w:rsidRPr="00EC46C1" w:rsidRDefault="00E84B0B" w:rsidP="00EC46C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Signal 17, associated with femoral neck BMC b-timing.</w:t>
      </w:r>
    </w:p>
    <w:p w14:paraId="7B248F89" w14:textId="25DDBB59" w:rsidR="004B17E6" w:rsidRDefault="004B17E6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66917E7" wp14:editId="1C5F9E0E">
            <wp:extent cx="6648450" cy="66103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igure_3C.pn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56" b="25521"/>
                    <a:stretch/>
                  </pic:blipFill>
                  <pic:spPr bwMode="auto">
                    <a:xfrm>
                      <a:off x="0" y="0"/>
                      <a:ext cx="6648450" cy="661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EDAB9" w14:textId="1B3F4539" w:rsidR="004B17E6" w:rsidRDefault="004B17E6" w:rsidP="005E5135">
      <w:pPr>
        <w:spacing w:line="360" w:lineRule="auto"/>
        <w:rPr>
          <w:rFonts w:ascii="Arial" w:hAnsi="Arial" w:cs="Arial"/>
          <w:b/>
        </w:rPr>
      </w:pPr>
    </w:p>
    <w:p w14:paraId="654F4FC8" w14:textId="58B60124" w:rsidR="004B17E6" w:rsidRDefault="004B17E6" w:rsidP="005E5135">
      <w:pPr>
        <w:spacing w:line="360" w:lineRule="auto"/>
        <w:rPr>
          <w:rFonts w:ascii="Arial" w:hAnsi="Arial" w:cs="Arial"/>
          <w:b/>
        </w:rPr>
      </w:pPr>
    </w:p>
    <w:p w14:paraId="59569805" w14:textId="6A12DEC4" w:rsidR="004B17E6" w:rsidRDefault="004B17E6" w:rsidP="005E5135">
      <w:pPr>
        <w:spacing w:line="360" w:lineRule="auto"/>
        <w:rPr>
          <w:rFonts w:ascii="Arial" w:hAnsi="Arial" w:cs="Arial"/>
          <w:b/>
        </w:rPr>
      </w:pPr>
    </w:p>
    <w:p w14:paraId="70F8F512" w14:textId="19DE94A6" w:rsidR="004B17E6" w:rsidRDefault="004B17E6" w:rsidP="005E5135">
      <w:pPr>
        <w:spacing w:line="360" w:lineRule="auto"/>
        <w:rPr>
          <w:rFonts w:ascii="Arial" w:hAnsi="Arial" w:cs="Arial"/>
          <w:b/>
        </w:rPr>
      </w:pPr>
    </w:p>
    <w:p w14:paraId="0AF9675E" w14:textId="383F749C" w:rsidR="004B17E6" w:rsidRPr="00EC46C1" w:rsidRDefault="00E84B0B" w:rsidP="00EC46C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Signal S6, suggestively associated with total hip BMD b-timing and spine BMD b-timing.</w:t>
      </w:r>
    </w:p>
    <w:p w14:paraId="08D72A2B" w14:textId="67E56DBA" w:rsidR="004B17E6" w:rsidRDefault="004B17E6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67AF75B3" wp14:editId="15177DCE">
            <wp:extent cx="6858000" cy="70675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igure_3D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69"/>
                    <a:stretch/>
                  </pic:blipFill>
                  <pic:spPr bwMode="auto">
                    <a:xfrm>
                      <a:off x="0" y="0"/>
                      <a:ext cx="6858000" cy="706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01DDE" w14:textId="77777777" w:rsidR="004B17E6" w:rsidRDefault="004B17E6" w:rsidP="005E5135">
      <w:pPr>
        <w:spacing w:line="360" w:lineRule="auto"/>
        <w:rPr>
          <w:rFonts w:ascii="Arial" w:hAnsi="Arial" w:cs="Arial"/>
          <w:b/>
        </w:rPr>
      </w:pPr>
    </w:p>
    <w:p w14:paraId="087153F7" w14:textId="2FDC5655" w:rsidR="004B17E6" w:rsidRDefault="004B17E6" w:rsidP="005E5135">
      <w:pPr>
        <w:spacing w:line="360" w:lineRule="auto"/>
        <w:rPr>
          <w:rFonts w:ascii="Arial" w:hAnsi="Arial" w:cs="Arial"/>
          <w:b/>
        </w:rPr>
      </w:pPr>
    </w:p>
    <w:p w14:paraId="32E8C908" w14:textId="2774FCB1" w:rsidR="002839CA" w:rsidRDefault="002839CA" w:rsidP="005E5135">
      <w:pPr>
        <w:spacing w:line="360" w:lineRule="auto"/>
        <w:rPr>
          <w:rFonts w:ascii="Arial" w:hAnsi="Arial" w:cs="Arial"/>
          <w:b/>
        </w:rPr>
      </w:pPr>
    </w:p>
    <w:p w14:paraId="4E0EE266" w14:textId="2C104390" w:rsidR="002839CA" w:rsidRDefault="002839CA" w:rsidP="005E5135">
      <w:pPr>
        <w:spacing w:line="360" w:lineRule="auto"/>
        <w:rPr>
          <w:rFonts w:ascii="Arial" w:hAnsi="Arial" w:cs="Arial"/>
          <w:b/>
        </w:rPr>
      </w:pPr>
    </w:p>
    <w:p w14:paraId="06FCC35B" w14:textId="29DF3DF2" w:rsidR="002839CA" w:rsidRDefault="002839CA" w:rsidP="005E5135">
      <w:pPr>
        <w:spacing w:line="360" w:lineRule="auto"/>
        <w:rPr>
          <w:rFonts w:ascii="Arial" w:hAnsi="Arial" w:cs="Arial"/>
          <w:b/>
        </w:rPr>
      </w:pPr>
    </w:p>
    <w:p w14:paraId="7458361E" w14:textId="7EB5A3F2" w:rsidR="002839CA" w:rsidRDefault="002839CA" w:rsidP="00EC46C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Locuszoom</w:t>
      </w:r>
      <w:proofErr w:type="spellEnd"/>
      <w:r>
        <w:rPr>
          <w:rFonts w:ascii="Arial" w:hAnsi="Arial" w:cs="Arial"/>
        </w:rPr>
        <w:t xml:space="preserve"> plots with African American LD background.</w:t>
      </w:r>
    </w:p>
    <w:p w14:paraId="195F88D5" w14:textId="3A1416CD" w:rsidR="002839CA" w:rsidRPr="00EC46C1" w:rsidRDefault="002839CA" w:rsidP="00EC46C1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BB964F" wp14:editId="3190CF67">
            <wp:extent cx="4772025" cy="71151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upplementary_figure_7C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9" t="2682" r="24028" b="17151"/>
                    <a:stretch/>
                  </pic:blipFill>
                  <pic:spPr bwMode="auto">
                    <a:xfrm>
                      <a:off x="0" y="0"/>
                      <a:ext cx="4772025" cy="711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FCFB09" w14:textId="77777777" w:rsidR="004B17E6" w:rsidRDefault="004B17E6" w:rsidP="005E5135">
      <w:pPr>
        <w:spacing w:line="360" w:lineRule="auto"/>
        <w:rPr>
          <w:rFonts w:ascii="Arial" w:hAnsi="Arial" w:cs="Arial"/>
          <w:b/>
        </w:rPr>
      </w:pPr>
    </w:p>
    <w:p w14:paraId="4129DDFD" w14:textId="77777777" w:rsidR="004B17E6" w:rsidRDefault="004B17E6" w:rsidP="005E5135">
      <w:pPr>
        <w:spacing w:line="360" w:lineRule="auto"/>
        <w:rPr>
          <w:rFonts w:ascii="Arial" w:hAnsi="Arial" w:cs="Arial"/>
          <w:b/>
        </w:rPr>
      </w:pPr>
    </w:p>
    <w:p w14:paraId="1A027A94" w14:textId="77777777" w:rsidR="00456F44" w:rsidRDefault="00456F44" w:rsidP="005E5135">
      <w:pPr>
        <w:spacing w:line="360" w:lineRule="auto"/>
        <w:rPr>
          <w:rFonts w:ascii="Arial" w:hAnsi="Arial" w:cs="Arial"/>
          <w:b/>
        </w:rPr>
      </w:pPr>
    </w:p>
    <w:p w14:paraId="467E59CC" w14:textId="4040D0DF" w:rsidR="00E23E23" w:rsidRPr="00991EE6" w:rsidRDefault="00456F44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="00597CF3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. </w:t>
      </w:r>
      <w:r w:rsidR="00E23E23" w:rsidRPr="005E5135">
        <w:rPr>
          <w:rFonts w:ascii="Arial" w:hAnsi="Arial" w:cs="Arial"/>
          <w:b/>
        </w:rPr>
        <w:t xml:space="preserve">Gene expression after siRNA knockdown </w:t>
      </w:r>
      <w:r w:rsidR="00AE1216" w:rsidRPr="005E5135">
        <w:rPr>
          <w:rFonts w:ascii="Arial" w:hAnsi="Arial" w:cs="Arial"/>
          <w:b/>
        </w:rPr>
        <w:t xml:space="preserve">in </w:t>
      </w:r>
      <w:proofErr w:type="spellStart"/>
      <w:r w:rsidR="00AE1216" w:rsidRPr="005E5135">
        <w:rPr>
          <w:rFonts w:ascii="Arial" w:hAnsi="Arial" w:cs="Arial"/>
          <w:b/>
        </w:rPr>
        <w:t>hMSCs</w:t>
      </w:r>
      <w:proofErr w:type="spellEnd"/>
      <w:r w:rsidR="00AE1216" w:rsidRPr="005E5135">
        <w:rPr>
          <w:rFonts w:ascii="Arial" w:hAnsi="Arial" w:cs="Arial"/>
          <w:b/>
        </w:rPr>
        <w:t xml:space="preserve"> and</w:t>
      </w:r>
      <w:r w:rsidR="00E23E23" w:rsidRPr="005E5135">
        <w:rPr>
          <w:rFonts w:ascii="Arial" w:hAnsi="Arial" w:cs="Arial"/>
          <w:b/>
        </w:rPr>
        <w:t xml:space="preserve"> BMP2</w:t>
      </w:r>
      <w:r w:rsidR="00AE1216" w:rsidRPr="005E5135">
        <w:rPr>
          <w:rFonts w:ascii="Arial" w:hAnsi="Arial" w:cs="Arial"/>
          <w:b/>
        </w:rPr>
        <w:t>-induced osteoblasts</w:t>
      </w:r>
      <w:r w:rsidR="005C2513">
        <w:rPr>
          <w:rFonts w:ascii="Arial" w:hAnsi="Arial" w:cs="Arial"/>
          <w:b/>
        </w:rPr>
        <w:t xml:space="preserve"> as assessed by qPCR</w:t>
      </w:r>
      <w:r w:rsidR="00E23E23" w:rsidRPr="005E5135">
        <w:rPr>
          <w:rFonts w:ascii="Arial" w:hAnsi="Arial" w:cs="Arial"/>
          <w:b/>
        </w:rPr>
        <w:t>.</w:t>
      </w:r>
      <w:r w:rsidR="00E23E23" w:rsidRPr="005E5135">
        <w:rPr>
          <w:rFonts w:ascii="Arial" w:hAnsi="Arial" w:cs="Arial"/>
        </w:rPr>
        <w:t xml:space="preserve"> </w:t>
      </w:r>
      <w:r w:rsidR="00991EE6" w:rsidRPr="00991EE6">
        <w:rPr>
          <w:rFonts w:ascii="Arial" w:hAnsi="Arial" w:cs="Arial"/>
          <w:i/>
        </w:rPr>
        <w:t>*p</w:t>
      </w:r>
      <w:r w:rsidR="00991EE6">
        <w:rPr>
          <w:rFonts w:ascii="Arial" w:hAnsi="Arial" w:cs="Arial"/>
        </w:rPr>
        <w:t>&lt;0.05 comparing n</w:t>
      </w:r>
      <w:r w:rsidR="00991EE6" w:rsidRPr="00991EE6">
        <w:rPr>
          <w:rFonts w:ascii="Arial" w:hAnsi="Arial" w:cs="Arial"/>
        </w:rPr>
        <w:t>o treatment to BMP</w:t>
      </w:r>
      <w:r w:rsidR="00991EE6">
        <w:rPr>
          <w:rFonts w:ascii="Arial" w:hAnsi="Arial" w:cs="Arial"/>
        </w:rPr>
        <w:t>2</w:t>
      </w:r>
      <w:r w:rsidR="00991EE6" w:rsidRPr="00991EE6">
        <w:rPr>
          <w:rFonts w:ascii="Arial" w:hAnsi="Arial" w:cs="Arial"/>
        </w:rPr>
        <w:t xml:space="preserve"> treatment for each siRNA,</w:t>
      </w:r>
      <w:r w:rsidR="00991EE6" w:rsidRPr="00991EE6">
        <w:rPr>
          <w:rFonts w:ascii="Arial" w:hAnsi="Arial" w:cs="Arial"/>
          <w:i/>
        </w:rPr>
        <w:t xml:space="preserve"> #p</w:t>
      </w:r>
      <w:r w:rsidR="00991EE6" w:rsidRPr="00991EE6">
        <w:rPr>
          <w:rFonts w:ascii="Arial" w:hAnsi="Arial" w:cs="Arial"/>
        </w:rPr>
        <w:t>&lt;0.05 comparing control siRNA to siRNA for gene of interest</w:t>
      </w:r>
      <w:r w:rsidR="00991EE6">
        <w:rPr>
          <w:rFonts w:ascii="Arial" w:hAnsi="Arial" w:cs="Arial"/>
        </w:rPr>
        <w:t>.</w:t>
      </w:r>
    </w:p>
    <w:p w14:paraId="7847BEEC" w14:textId="77777777" w:rsidR="00E23E23" w:rsidRPr="005E5135" w:rsidRDefault="002A5B18" w:rsidP="005E5135">
      <w:pPr>
        <w:spacing w:line="360" w:lineRule="auto"/>
        <w:rPr>
          <w:rFonts w:ascii="Arial" w:hAnsi="Arial" w:cs="Arial"/>
        </w:rPr>
      </w:pPr>
      <w:r w:rsidRPr="005E5135">
        <w:rPr>
          <w:rFonts w:ascii="Arial" w:hAnsi="Arial" w:cs="Arial"/>
          <w:noProof/>
        </w:rPr>
        <w:drawing>
          <wp:inline distT="0" distB="0" distL="0" distR="0" wp14:anchorId="576055AF" wp14:editId="25C40832">
            <wp:extent cx="6857873" cy="4079019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plementary_fig5.pn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36" b="8236"/>
                    <a:stretch/>
                  </pic:blipFill>
                  <pic:spPr bwMode="auto">
                    <a:xfrm>
                      <a:off x="0" y="0"/>
                      <a:ext cx="6858000" cy="4079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45F70" w14:textId="77777777" w:rsidR="00E23E23" w:rsidRPr="005E5135" w:rsidRDefault="00E23E23" w:rsidP="005E5135">
      <w:pPr>
        <w:spacing w:line="360" w:lineRule="auto"/>
        <w:rPr>
          <w:rFonts w:ascii="Arial" w:hAnsi="Arial" w:cs="Arial"/>
        </w:rPr>
      </w:pPr>
    </w:p>
    <w:p w14:paraId="527E47B1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519142D1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4CBD2CE2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106FB598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28963361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253DDBB1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5121EBC4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1D5EAF92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5482470F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24ECEE2E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307A2B7C" w14:textId="77777777" w:rsidR="002A5B18" w:rsidRPr="005E5135" w:rsidRDefault="002A5B18" w:rsidP="005E5135">
      <w:pPr>
        <w:spacing w:line="360" w:lineRule="auto"/>
        <w:rPr>
          <w:rFonts w:ascii="Arial" w:hAnsi="Arial" w:cs="Arial"/>
        </w:rPr>
      </w:pPr>
    </w:p>
    <w:p w14:paraId="1551D6B8" w14:textId="65974EF8" w:rsidR="00644CCB" w:rsidRPr="00902844" w:rsidRDefault="00E23E23" w:rsidP="00644CCB">
      <w:pPr>
        <w:spacing w:line="360" w:lineRule="auto"/>
        <w:rPr>
          <w:rFonts w:ascii="Arial" w:hAnsi="Arial" w:cs="Arial"/>
          <w:b/>
          <w:i/>
        </w:rPr>
      </w:pPr>
      <w:r w:rsidRPr="005E5135"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="00597CF3">
        <w:rPr>
          <w:rFonts w:ascii="Arial" w:hAnsi="Arial" w:cs="Arial"/>
          <w:b/>
        </w:rPr>
        <w:t>9</w:t>
      </w:r>
      <w:r w:rsidRPr="005E5135">
        <w:rPr>
          <w:rFonts w:ascii="Arial" w:hAnsi="Arial" w:cs="Arial"/>
          <w:b/>
        </w:rPr>
        <w:t>. siRNA knockdown in human fetal osteoblasts (</w:t>
      </w:r>
      <w:proofErr w:type="spellStart"/>
      <w:r w:rsidRPr="005E5135">
        <w:rPr>
          <w:rFonts w:ascii="Arial" w:hAnsi="Arial" w:cs="Arial"/>
          <w:b/>
        </w:rPr>
        <w:t>hFOBs</w:t>
      </w:r>
      <w:proofErr w:type="spellEnd"/>
      <w:r w:rsidRPr="005E5135">
        <w:rPr>
          <w:rFonts w:ascii="Arial" w:hAnsi="Arial" w:cs="Arial"/>
          <w:b/>
        </w:rPr>
        <w:t>).</w:t>
      </w:r>
      <w:r w:rsidR="007E5681">
        <w:rPr>
          <w:rFonts w:ascii="Arial" w:hAnsi="Arial" w:cs="Arial"/>
          <w:b/>
        </w:rPr>
        <w:t xml:space="preserve"> </w:t>
      </w:r>
      <w:r w:rsidR="007E5681">
        <w:rPr>
          <w:rFonts w:ascii="Arial" w:hAnsi="Arial" w:cs="Arial"/>
        </w:rPr>
        <w:t xml:space="preserve">A) Alkaline phosphatase staining assay in </w:t>
      </w:r>
      <w:proofErr w:type="spellStart"/>
      <w:r w:rsidR="007E5681">
        <w:rPr>
          <w:rFonts w:ascii="Arial" w:hAnsi="Arial" w:cs="Arial"/>
        </w:rPr>
        <w:t>hFOB</w:t>
      </w:r>
      <w:proofErr w:type="spellEnd"/>
      <w:r w:rsidR="007E5681">
        <w:rPr>
          <w:rFonts w:ascii="Arial" w:hAnsi="Arial" w:cs="Arial"/>
        </w:rPr>
        <w:t xml:space="preserve"> cells in permissive (33.5°C) and osteoblast differentiation (39.5°C) growth conditions after the addition of </w:t>
      </w:r>
      <w:r w:rsidR="007E5681" w:rsidRPr="007E5681">
        <w:rPr>
          <w:rFonts w:ascii="Arial" w:hAnsi="Arial" w:cs="Arial"/>
          <w:i/>
        </w:rPr>
        <w:t>KARS</w:t>
      </w:r>
      <w:r w:rsidR="007E5681">
        <w:rPr>
          <w:rFonts w:ascii="Arial" w:hAnsi="Arial" w:cs="Arial"/>
        </w:rPr>
        <w:t xml:space="preserve">, </w:t>
      </w:r>
      <w:r w:rsidR="007E5681" w:rsidRPr="007E5681">
        <w:rPr>
          <w:rFonts w:ascii="Arial" w:hAnsi="Arial" w:cs="Arial"/>
          <w:i/>
        </w:rPr>
        <w:t>PRPF38A</w:t>
      </w:r>
      <w:r w:rsidR="007E5681">
        <w:rPr>
          <w:rFonts w:ascii="Arial" w:hAnsi="Arial" w:cs="Arial"/>
        </w:rPr>
        <w:t xml:space="preserve">, and </w:t>
      </w:r>
      <w:r w:rsidR="007E5681" w:rsidRPr="007E5681">
        <w:rPr>
          <w:rFonts w:ascii="Arial" w:hAnsi="Arial" w:cs="Arial"/>
          <w:i/>
        </w:rPr>
        <w:t>TEAD4</w:t>
      </w:r>
      <w:r w:rsidR="007E5681">
        <w:rPr>
          <w:rFonts w:ascii="Arial" w:hAnsi="Arial" w:cs="Arial"/>
        </w:rPr>
        <w:t xml:space="preserve"> siRNA.</w:t>
      </w:r>
      <w:r w:rsidR="00644CCB">
        <w:rPr>
          <w:rFonts w:ascii="Arial" w:hAnsi="Arial" w:cs="Arial"/>
        </w:rPr>
        <w:t xml:space="preserve"> Alkaline phosphatase stain was reduced in all three knockdowns.</w:t>
      </w:r>
      <w:r w:rsidR="007E5681">
        <w:rPr>
          <w:rFonts w:ascii="Arial" w:hAnsi="Arial" w:cs="Arial"/>
        </w:rPr>
        <w:t xml:space="preserve"> B) qPCR of gene expression levels in </w:t>
      </w:r>
      <w:proofErr w:type="spellStart"/>
      <w:r w:rsidR="007E5681">
        <w:rPr>
          <w:rFonts w:ascii="Arial" w:hAnsi="Arial" w:cs="Arial"/>
        </w:rPr>
        <w:t>hFOBs</w:t>
      </w:r>
      <w:proofErr w:type="spellEnd"/>
      <w:r w:rsidR="007E5681">
        <w:rPr>
          <w:rFonts w:ascii="Arial" w:hAnsi="Arial" w:cs="Arial"/>
        </w:rPr>
        <w:t xml:space="preserve"> under 33.5</w:t>
      </w:r>
      <w:r w:rsidR="00A92909">
        <w:rPr>
          <w:rFonts w:ascii="Arial" w:hAnsi="Arial" w:cs="Arial"/>
        </w:rPr>
        <w:t>°</w:t>
      </w:r>
      <w:r w:rsidR="007E5681">
        <w:rPr>
          <w:rFonts w:ascii="Arial" w:hAnsi="Arial" w:cs="Arial"/>
        </w:rPr>
        <w:t>C and 39.5</w:t>
      </w:r>
      <w:r w:rsidR="00A92909">
        <w:rPr>
          <w:rFonts w:ascii="Arial" w:hAnsi="Arial" w:cs="Arial"/>
        </w:rPr>
        <w:t>°</w:t>
      </w:r>
      <w:r w:rsidR="007E5681">
        <w:rPr>
          <w:rFonts w:ascii="Arial" w:hAnsi="Arial" w:cs="Arial"/>
        </w:rPr>
        <w:t>C</w:t>
      </w:r>
      <w:r w:rsidR="00644CCB">
        <w:rPr>
          <w:rFonts w:ascii="Arial" w:hAnsi="Arial" w:cs="Arial"/>
        </w:rPr>
        <w:t xml:space="preserve"> shows specific knockdown of gene expression by each respective siRNA</w:t>
      </w:r>
      <w:r w:rsidR="007E5681">
        <w:rPr>
          <w:rFonts w:ascii="Arial" w:hAnsi="Arial" w:cs="Arial"/>
        </w:rPr>
        <w:t>.</w:t>
      </w:r>
      <w:r w:rsidR="00644CCB">
        <w:rPr>
          <w:rFonts w:ascii="Arial" w:hAnsi="Arial" w:cs="Arial"/>
        </w:rPr>
        <w:t xml:space="preserve"> </w:t>
      </w:r>
      <w:r w:rsidR="00644CCB" w:rsidRPr="00902844">
        <w:rPr>
          <w:rFonts w:ascii="Arial" w:hAnsi="Arial" w:cs="Arial"/>
        </w:rPr>
        <w:t>*</w:t>
      </w:r>
      <w:r w:rsidR="00644CCB" w:rsidRPr="00902844">
        <w:rPr>
          <w:rFonts w:ascii="Arial" w:hAnsi="Arial" w:cs="Arial"/>
          <w:i/>
        </w:rPr>
        <w:t>p</w:t>
      </w:r>
      <w:r w:rsidR="00644CCB" w:rsidRPr="00902844">
        <w:rPr>
          <w:rFonts w:ascii="Arial" w:hAnsi="Arial" w:cs="Arial"/>
        </w:rPr>
        <w:t>&lt;0.05, comparing siRNA treatment between permissive (33.5</w:t>
      </w:r>
      <w:r w:rsidR="00644CCB">
        <w:rPr>
          <w:rFonts w:ascii="Arial" w:hAnsi="Arial" w:cs="Arial"/>
        </w:rPr>
        <w:t>°</w:t>
      </w:r>
      <w:r w:rsidR="00644CCB" w:rsidRPr="00902844">
        <w:rPr>
          <w:rFonts w:ascii="Arial" w:hAnsi="Arial" w:cs="Arial"/>
        </w:rPr>
        <w:t>C) and differentiation (39.5</w:t>
      </w:r>
      <w:r w:rsidR="00644CCB">
        <w:rPr>
          <w:rFonts w:ascii="Arial" w:hAnsi="Arial" w:cs="Arial"/>
        </w:rPr>
        <w:t>°</w:t>
      </w:r>
      <w:r w:rsidR="00644CCB" w:rsidRPr="00902844">
        <w:rPr>
          <w:rFonts w:ascii="Arial" w:hAnsi="Arial" w:cs="Arial"/>
        </w:rPr>
        <w:t xml:space="preserve">C) conditions; #p&lt;0.05, comparing control siRNA to target gene siRNA treatment for </w:t>
      </w:r>
      <w:r w:rsidR="00644CCB" w:rsidRPr="00902844">
        <w:rPr>
          <w:rFonts w:ascii="Arial" w:hAnsi="Arial" w:cs="Arial"/>
          <w:i/>
        </w:rPr>
        <w:t>KARS</w:t>
      </w:r>
      <w:r w:rsidR="00644CCB" w:rsidRPr="00902844">
        <w:rPr>
          <w:rFonts w:ascii="Arial" w:hAnsi="Arial" w:cs="Arial"/>
        </w:rPr>
        <w:t xml:space="preserve">, </w:t>
      </w:r>
      <w:r w:rsidR="00644CCB" w:rsidRPr="00902844">
        <w:rPr>
          <w:rFonts w:ascii="Arial" w:hAnsi="Arial" w:cs="Arial"/>
          <w:i/>
        </w:rPr>
        <w:t>PRPF38A</w:t>
      </w:r>
      <w:r w:rsidR="00644CCB" w:rsidRPr="00902844">
        <w:rPr>
          <w:rFonts w:ascii="Arial" w:hAnsi="Arial" w:cs="Arial"/>
        </w:rPr>
        <w:t xml:space="preserve">, and </w:t>
      </w:r>
      <w:r w:rsidR="00644CCB" w:rsidRPr="00902844">
        <w:rPr>
          <w:rFonts w:ascii="Arial" w:hAnsi="Arial" w:cs="Arial"/>
          <w:i/>
        </w:rPr>
        <w:t>TEAD4</w:t>
      </w:r>
      <w:r w:rsidR="00644CCB" w:rsidRPr="00902844">
        <w:rPr>
          <w:rFonts w:ascii="Arial" w:hAnsi="Arial" w:cs="Arial"/>
        </w:rPr>
        <w:t>, respectively.</w:t>
      </w:r>
    </w:p>
    <w:p w14:paraId="4C7F000F" w14:textId="026DE1A0" w:rsidR="00644CCB" w:rsidRDefault="00644CCB" w:rsidP="005E513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A.</w:t>
      </w:r>
    </w:p>
    <w:p w14:paraId="5A4A5922" w14:textId="4C75625C" w:rsidR="007E5681" w:rsidRDefault="007E5681" w:rsidP="005E5135">
      <w:pPr>
        <w:spacing w:line="360" w:lineRule="auto"/>
        <w:rPr>
          <w:rFonts w:ascii="Arial" w:hAnsi="Arial" w:cs="Arial"/>
        </w:rPr>
      </w:pPr>
      <w:r w:rsidRPr="007E5681">
        <w:rPr>
          <w:rFonts w:ascii="Arial" w:hAnsi="Arial" w:cs="Arial"/>
          <w:noProof/>
        </w:rPr>
        <w:drawing>
          <wp:inline distT="0" distB="0" distL="0" distR="0" wp14:anchorId="23B9736D" wp14:editId="7701D238">
            <wp:extent cx="5057775" cy="2610187"/>
            <wp:effectExtent l="0" t="0" r="0" b="0"/>
            <wp:docPr id="3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21D5507-4201-F042-9E71-E21FC24531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521D5507-4201-F042-9E71-E21FC24531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2"/>
                    <a:srcRect l="3696" t="11992" r="8920" b="16287"/>
                    <a:stretch/>
                  </pic:blipFill>
                  <pic:spPr bwMode="auto">
                    <a:xfrm>
                      <a:off x="0" y="0"/>
                      <a:ext cx="5062050" cy="2612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4B35D8" w14:textId="3D56A29A" w:rsidR="00644CCB" w:rsidRPr="007E5681" w:rsidRDefault="00644CCB" w:rsidP="005E513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B.</w:t>
      </w:r>
    </w:p>
    <w:p w14:paraId="1D2D5138" w14:textId="349A53D4" w:rsidR="00E23E23" w:rsidRPr="005E5135" w:rsidRDefault="00902844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F8EBEBD" wp14:editId="16EAC881">
            <wp:extent cx="5172075" cy="3537679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_fig_6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383" cy="355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93F1C" w14:textId="16DECD14" w:rsidR="00794DD9" w:rsidRPr="005E5135" w:rsidRDefault="00991EE6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3038DBD" wp14:editId="4B104E07">
            <wp:simplePos x="0" y="0"/>
            <wp:positionH relativeFrom="margin">
              <wp:posOffset>56515</wp:posOffset>
            </wp:positionH>
            <wp:positionV relativeFrom="paragraph">
              <wp:posOffset>1066800</wp:posOffset>
            </wp:positionV>
            <wp:extent cx="6696075" cy="5310505"/>
            <wp:effectExtent l="0" t="0" r="9525" b="444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upplementary_fig7.pn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304" b="12060"/>
                    <a:stretch/>
                  </pic:blipFill>
                  <pic:spPr bwMode="auto">
                    <a:xfrm>
                      <a:off x="0" y="0"/>
                      <a:ext cx="6696075" cy="5310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DD9" w:rsidRPr="005E5135">
        <w:rPr>
          <w:rFonts w:ascii="Arial" w:hAnsi="Arial" w:cs="Arial"/>
          <w:b/>
        </w:rPr>
        <w:t xml:space="preserve">Figure </w:t>
      </w:r>
      <w:r w:rsidR="00AE390D">
        <w:rPr>
          <w:rFonts w:ascii="Arial" w:hAnsi="Arial" w:cs="Arial"/>
          <w:b/>
        </w:rPr>
        <w:t>S</w:t>
      </w:r>
      <w:r w:rsidR="00597CF3">
        <w:rPr>
          <w:rFonts w:ascii="Arial" w:hAnsi="Arial" w:cs="Arial"/>
          <w:b/>
        </w:rPr>
        <w:t>10</w:t>
      </w:r>
      <w:r w:rsidR="00794DD9" w:rsidRPr="005E5135">
        <w:rPr>
          <w:rFonts w:ascii="Arial" w:hAnsi="Arial" w:cs="Arial"/>
          <w:b/>
        </w:rPr>
        <w:t>. Gene expression of BMP signaling and osteoblast markers</w:t>
      </w:r>
      <w:r w:rsidR="00AE1216" w:rsidRPr="005E5135">
        <w:rPr>
          <w:rFonts w:ascii="Arial" w:hAnsi="Arial" w:cs="Arial"/>
          <w:b/>
        </w:rPr>
        <w:t xml:space="preserve"> in </w:t>
      </w:r>
      <w:proofErr w:type="spellStart"/>
      <w:r w:rsidR="00AE1216" w:rsidRPr="005E5135">
        <w:rPr>
          <w:rFonts w:ascii="Arial" w:hAnsi="Arial" w:cs="Arial"/>
          <w:b/>
        </w:rPr>
        <w:t>hMSCs</w:t>
      </w:r>
      <w:proofErr w:type="spellEnd"/>
      <w:r w:rsidR="00AE1216" w:rsidRPr="005E5135">
        <w:rPr>
          <w:rFonts w:ascii="Arial" w:hAnsi="Arial" w:cs="Arial"/>
          <w:b/>
        </w:rPr>
        <w:t xml:space="preserve"> and BMP2-induced osteoblasts</w:t>
      </w:r>
      <w:r w:rsidR="00B70380">
        <w:rPr>
          <w:rFonts w:ascii="Arial" w:hAnsi="Arial" w:cs="Arial"/>
          <w:b/>
        </w:rPr>
        <w:t xml:space="preserve"> after siRNA knockdown of genes at the (A-C) </w:t>
      </w:r>
      <w:r w:rsidR="00B70380">
        <w:rPr>
          <w:rFonts w:ascii="Arial" w:hAnsi="Arial" w:cs="Arial"/>
          <w:b/>
          <w:i/>
        </w:rPr>
        <w:t>PRPF38A</w:t>
      </w:r>
      <w:r w:rsidR="00B70380">
        <w:rPr>
          <w:rFonts w:ascii="Arial" w:hAnsi="Arial" w:cs="Arial"/>
          <w:b/>
        </w:rPr>
        <w:t xml:space="preserve">, (D-F) </w:t>
      </w:r>
      <w:r w:rsidR="00B70380">
        <w:rPr>
          <w:rFonts w:ascii="Arial" w:hAnsi="Arial" w:cs="Arial"/>
          <w:b/>
          <w:i/>
        </w:rPr>
        <w:t>KARS</w:t>
      </w:r>
      <w:r w:rsidR="00B70380">
        <w:rPr>
          <w:rFonts w:ascii="Arial" w:hAnsi="Arial" w:cs="Arial"/>
          <w:b/>
        </w:rPr>
        <w:t xml:space="preserve">, and (G-I) </w:t>
      </w:r>
      <w:r w:rsidR="00B70380">
        <w:rPr>
          <w:rFonts w:ascii="Arial" w:hAnsi="Arial" w:cs="Arial"/>
          <w:b/>
          <w:i/>
        </w:rPr>
        <w:t xml:space="preserve">TEAD4 </w:t>
      </w:r>
      <w:r w:rsidR="00B70380">
        <w:rPr>
          <w:rFonts w:ascii="Arial" w:hAnsi="Arial" w:cs="Arial"/>
          <w:b/>
        </w:rPr>
        <w:t>loci</w:t>
      </w:r>
      <w:r w:rsidR="00794DD9" w:rsidRPr="005E513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991EE6">
        <w:rPr>
          <w:rFonts w:ascii="Arial" w:hAnsi="Arial" w:cs="Arial"/>
        </w:rPr>
        <w:t>*</w:t>
      </w:r>
      <w:r w:rsidRPr="00991EE6">
        <w:rPr>
          <w:rFonts w:ascii="Arial" w:hAnsi="Arial" w:cs="Arial"/>
          <w:i/>
        </w:rPr>
        <w:t>p</w:t>
      </w:r>
      <w:r>
        <w:rPr>
          <w:rFonts w:ascii="Arial" w:hAnsi="Arial" w:cs="Arial"/>
        </w:rPr>
        <w:t>&lt;0.05 comparing n</w:t>
      </w:r>
      <w:r w:rsidRPr="00991EE6">
        <w:rPr>
          <w:rFonts w:ascii="Arial" w:hAnsi="Arial" w:cs="Arial"/>
        </w:rPr>
        <w:t>o treatment to BMP</w:t>
      </w:r>
      <w:r>
        <w:rPr>
          <w:rFonts w:ascii="Arial" w:hAnsi="Arial" w:cs="Arial"/>
        </w:rPr>
        <w:t>2</w:t>
      </w:r>
      <w:r w:rsidRPr="00991EE6">
        <w:rPr>
          <w:rFonts w:ascii="Arial" w:hAnsi="Arial" w:cs="Arial"/>
        </w:rPr>
        <w:t xml:space="preserve"> treatment for each siRNA, #</w:t>
      </w:r>
      <w:r w:rsidRPr="00991EE6">
        <w:rPr>
          <w:rFonts w:ascii="Arial" w:hAnsi="Arial" w:cs="Arial"/>
          <w:i/>
        </w:rPr>
        <w:t>p</w:t>
      </w:r>
      <w:r w:rsidRPr="00991EE6">
        <w:rPr>
          <w:rFonts w:ascii="Arial" w:hAnsi="Arial" w:cs="Arial"/>
        </w:rPr>
        <w:t>&lt;0.05 comparing control siRNA to siRNA for gene of interest</w:t>
      </w:r>
      <w:r>
        <w:rPr>
          <w:rFonts w:ascii="Arial" w:hAnsi="Arial" w:cs="Arial"/>
        </w:rPr>
        <w:t>.</w:t>
      </w:r>
    </w:p>
    <w:p w14:paraId="2F26D96F" w14:textId="1943D4C9" w:rsidR="00794DD9" w:rsidRPr="005E5135" w:rsidRDefault="00794DD9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</w:rPr>
        <w:br w:type="textWrapping" w:clear="all"/>
      </w:r>
    </w:p>
    <w:p w14:paraId="00703D03" w14:textId="77777777" w:rsidR="002B6D10" w:rsidRPr="005E5135" w:rsidRDefault="002B6D10" w:rsidP="005E5135">
      <w:pPr>
        <w:spacing w:line="360" w:lineRule="auto"/>
        <w:rPr>
          <w:rFonts w:ascii="Arial" w:hAnsi="Arial" w:cs="Arial"/>
          <w:b/>
        </w:rPr>
      </w:pPr>
    </w:p>
    <w:p w14:paraId="6CE14CB7" w14:textId="77777777" w:rsidR="002B6D10" w:rsidRPr="005E5135" w:rsidRDefault="002B6D10" w:rsidP="005E5135">
      <w:pPr>
        <w:spacing w:line="360" w:lineRule="auto"/>
        <w:rPr>
          <w:rFonts w:ascii="Arial" w:hAnsi="Arial" w:cs="Arial"/>
          <w:b/>
        </w:rPr>
      </w:pPr>
    </w:p>
    <w:p w14:paraId="1A490444" w14:textId="77777777" w:rsidR="002B6D10" w:rsidRPr="005E5135" w:rsidRDefault="002B6D10" w:rsidP="005E5135">
      <w:pPr>
        <w:spacing w:line="360" w:lineRule="auto"/>
        <w:rPr>
          <w:rFonts w:ascii="Arial" w:hAnsi="Arial" w:cs="Arial"/>
          <w:b/>
        </w:rPr>
      </w:pPr>
    </w:p>
    <w:p w14:paraId="7E356669" w14:textId="77777777" w:rsidR="002B6D10" w:rsidRPr="005E5135" w:rsidRDefault="002B6D10" w:rsidP="005E5135">
      <w:pPr>
        <w:spacing w:line="360" w:lineRule="auto"/>
        <w:rPr>
          <w:rFonts w:ascii="Arial" w:hAnsi="Arial" w:cs="Arial"/>
          <w:b/>
        </w:rPr>
      </w:pPr>
    </w:p>
    <w:p w14:paraId="61A6D5CF" w14:textId="77777777" w:rsidR="002B6D10" w:rsidRPr="005E5135" w:rsidRDefault="002B6D10" w:rsidP="005E5135">
      <w:pPr>
        <w:spacing w:line="360" w:lineRule="auto"/>
        <w:rPr>
          <w:rFonts w:ascii="Arial" w:hAnsi="Arial" w:cs="Arial"/>
          <w:b/>
        </w:rPr>
      </w:pPr>
    </w:p>
    <w:p w14:paraId="58655637" w14:textId="77777777" w:rsidR="002B6D10" w:rsidRPr="005E5135" w:rsidRDefault="002B6D10" w:rsidP="005E5135">
      <w:pPr>
        <w:spacing w:line="360" w:lineRule="auto"/>
        <w:rPr>
          <w:rFonts w:ascii="Arial" w:hAnsi="Arial" w:cs="Arial"/>
          <w:b/>
        </w:rPr>
      </w:pPr>
    </w:p>
    <w:p w14:paraId="18A42EE0" w14:textId="68E30F25" w:rsidR="002B6D10" w:rsidRPr="00A6238B" w:rsidRDefault="002B6D10" w:rsidP="005E5135">
      <w:pPr>
        <w:spacing w:line="360" w:lineRule="auto"/>
        <w:rPr>
          <w:rFonts w:ascii="Arial" w:hAnsi="Arial" w:cs="Arial"/>
        </w:rPr>
      </w:pPr>
      <w:r w:rsidRPr="005E5135"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="00597CF3">
        <w:rPr>
          <w:rFonts w:ascii="Arial" w:hAnsi="Arial" w:cs="Arial"/>
          <w:b/>
        </w:rPr>
        <w:t>11</w:t>
      </w:r>
      <w:r w:rsidRPr="005E5135">
        <w:rPr>
          <w:rFonts w:ascii="Arial" w:hAnsi="Arial" w:cs="Arial"/>
          <w:b/>
        </w:rPr>
        <w:t xml:space="preserve">. Gene expression of chondrogenic and </w:t>
      </w:r>
      <w:r w:rsidR="00A81C08">
        <w:rPr>
          <w:rFonts w:ascii="Arial" w:hAnsi="Arial" w:cs="Arial"/>
          <w:b/>
        </w:rPr>
        <w:t>later osteoblastic</w:t>
      </w:r>
      <w:r w:rsidRPr="005E5135">
        <w:rPr>
          <w:rFonts w:ascii="Arial" w:hAnsi="Arial" w:cs="Arial"/>
          <w:b/>
        </w:rPr>
        <w:t xml:space="preserve"> markers</w:t>
      </w:r>
      <w:r w:rsidR="00AE1216" w:rsidRPr="005E5135">
        <w:rPr>
          <w:rFonts w:ascii="Arial" w:hAnsi="Arial" w:cs="Arial"/>
          <w:b/>
        </w:rPr>
        <w:t xml:space="preserve"> in </w:t>
      </w:r>
      <w:proofErr w:type="spellStart"/>
      <w:r w:rsidR="00AE1216" w:rsidRPr="005E5135">
        <w:rPr>
          <w:rFonts w:ascii="Arial" w:hAnsi="Arial" w:cs="Arial"/>
          <w:b/>
        </w:rPr>
        <w:t>hMSCs</w:t>
      </w:r>
      <w:proofErr w:type="spellEnd"/>
      <w:r w:rsidR="00AE1216" w:rsidRPr="005E5135">
        <w:rPr>
          <w:rFonts w:ascii="Arial" w:hAnsi="Arial" w:cs="Arial"/>
          <w:b/>
        </w:rPr>
        <w:t xml:space="preserve"> and BMP2-induced osteoblasts</w:t>
      </w:r>
      <w:r w:rsidR="00F73192">
        <w:rPr>
          <w:rFonts w:ascii="Arial" w:hAnsi="Arial" w:cs="Arial"/>
          <w:b/>
        </w:rPr>
        <w:t xml:space="preserve"> after siRNA knockdown of </w:t>
      </w:r>
      <w:r w:rsidR="00F73192" w:rsidRPr="00F73192">
        <w:rPr>
          <w:rFonts w:ascii="Arial" w:hAnsi="Arial" w:cs="Arial"/>
          <w:b/>
          <w:i/>
        </w:rPr>
        <w:t>PRPF38A</w:t>
      </w:r>
      <w:r w:rsidRPr="005E5135">
        <w:rPr>
          <w:rFonts w:ascii="Arial" w:hAnsi="Arial" w:cs="Arial"/>
          <w:b/>
        </w:rPr>
        <w:t>.</w:t>
      </w:r>
      <w:r w:rsidR="00A6238B">
        <w:rPr>
          <w:rFonts w:ascii="Arial" w:hAnsi="Arial" w:cs="Arial"/>
          <w:b/>
        </w:rPr>
        <w:t xml:space="preserve"> </w:t>
      </w:r>
      <w:r w:rsidR="00101715" w:rsidRPr="00101715">
        <w:rPr>
          <w:rFonts w:ascii="Arial" w:hAnsi="Arial" w:cs="Arial"/>
        </w:rPr>
        <w:t>*</w:t>
      </w:r>
      <w:r w:rsidR="00101715" w:rsidRPr="00101715">
        <w:rPr>
          <w:rFonts w:ascii="Arial" w:hAnsi="Arial" w:cs="Arial"/>
          <w:i/>
        </w:rPr>
        <w:t>p</w:t>
      </w:r>
      <w:r w:rsidR="00101715" w:rsidRPr="00101715">
        <w:rPr>
          <w:rFonts w:ascii="Arial" w:hAnsi="Arial" w:cs="Arial"/>
        </w:rPr>
        <w:t xml:space="preserve">&lt;0.05 comparing </w:t>
      </w:r>
      <w:r w:rsidR="00101715">
        <w:rPr>
          <w:rFonts w:ascii="Arial" w:hAnsi="Arial" w:cs="Arial"/>
        </w:rPr>
        <w:t>n</w:t>
      </w:r>
      <w:r w:rsidR="00101715" w:rsidRPr="00101715">
        <w:rPr>
          <w:rFonts w:ascii="Arial" w:hAnsi="Arial" w:cs="Arial"/>
        </w:rPr>
        <w:t>o treatment to BMP</w:t>
      </w:r>
      <w:r w:rsidR="00101715">
        <w:rPr>
          <w:rFonts w:ascii="Arial" w:hAnsi="Arial" w:cs="Arial"/>
        </w:rPr>
        <w:t>2</w:t>
      </w:r>
      <w:r w:rsidR="00101715" w:rsidRPr="00101715">
        <w:rPr>
          <w:rFonts w:ascii="Arial" w:hAnsi="Arial" w:cs="Arial"/>
        </w:rPr>
        <w:t xml:space="preserve"> treatment for each siRNA</w:t>
      </w:r>
      <w:r w:rsidR="00101715">
        <w:rPr>
          <w:rFonts w:ascii="Arial" w:hAnsi="Arial" w:cs="Arial"/>
        </w:rPr>
        <w:t>.</w:t>
      </w:r>
    </w:p>
    <w:p w14:paraId="64BF5DB9" w14:textId="135675F4" w:rsidR="00076CE6" w:rsidRPr="005E5135" w:rsidRDefault="002B6D10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</w:rPr>
        <w:br w:type="textWrapping" w:clear="all"/>
      </w:r>
      <w:r w:rsidR="00A81C08" w:rsidRPr="005E5135">
        <w:rPr>
          <w:rFonts w:ascii="Arial" w:hAnsi="Arial" w:cs="Arial"/>
          <w:b/>
          <w:noProof/>
        </w:rPr>
        <w:drawing>
          <wp:anchor distT="0" distB="0" distL="114300" distR="114300" simplePos="0" relativeHeight="251663360" behindDoc="0" locked="0" layoutInCell="1" allowOverlap="1" wp14:anchorId="0776BA8B" wp14:editId="02EBA797">
            <wp:simplePos x="0" y="0"/>
            <wp:positionH relativeFrom="margin">
              <wp:posOffset>28575</wp:posOffset>
            </wp:positionH>
            <wp:positionV relativeFrom="paragraph">
              <wp:posOffset>5715</wp:posOffset>
            </wp:positionV>
            <wp:extent cx="4722495" cy="3940810"/>
            <wp:effectExtent l="0" t="0" r="1905" b="254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upplementary_fig9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3940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5600B8" w14:textId="77777777" w:rsidR="00076CE6" w:rsidRPr="005E5135" w:rsidRDefault="00076CE6" w:rsidP="005E5135">
      <w:pPr>
        <w:spacing w:line="360" w:lineRule="auto"/>
        <w:rPr>
          <w:rFonts w:ascii="Arial" w:hAnsi="Arial" w:cs="Arial"/>
          <w:b/>
        </w:rPr>
      </w:pPr>
    </w:p>
    <w:p w14:paraId="1FD9F670" w14:textId="77777777" w:rsidR="00076CE6" w:rsidRPr="005E5135" w:rsidRDefault="00076CE6" w:rsidP="005E5135">
      <w:pPr>
        <w:spacing w:line="360" w:lineRule="auto"/>
        <w:rPr>
          <w:rFonts w:ascii="Arial" w:hAnsi="Arial" w:cs="Arial"/>
          <w:b/>
        </w:rPr>
      </w:pPr>
    </w:p>
    <w:p w14:paraId="4C13CD61" w14:textId="77777777" w:rsidR="00076CE6" w:rsidRPr="005E5135" w:rsidRDefault="00076CE6" w:rsidP="005E5135">
      <w:pPr>
        <w:spacing w:line="360" w:lineRule="auto"/>
        <w:rPr>
          <w:rFonts w:ascii="Arial" w:hAnsi="Arial" w:cs="Arial"/>
          <w:b/>
        </w:rPr>
      </w:pPr>
    </w:p>
    <w:p w14:paraId="4FDF10DA" w14:textId="77777777" w:rsidR="00076CE6" w:rsidRPr="005E5135" w:rsidRDefault="00076CE6" w:rsidP="005E5135">
      <w:pPr>
        <w:spacing w:line="360" w:lineRule="auto"/>
        <w:rPr>
          <w:rFonts w:ascii="Arial" w:hAnsi="Arial" w:cs="Arial"/>
          <w:b/>
        </w:rPr>
      </w:pPr>
    </w:p>
    <w:p w14:paraId="1456E8C5" w14:textId="77777777" w:rsidR="00076CE6" w:rsidRPr="005E5135" w:rsidRDefault="00076CE6" w:rsidP="005E5135">
      <w:pPr>
        <w:spacing w:line="360" w:lineRule="auto"/>
        <w:rPr>
          <w:rFonts w:ascii="Arial" w:hAnsi="Arial" w:cs="Arial"/>
          <w:b/>
        </w:rPr>
      </w:pPr>
    </w:p>
    <w:p w14:paraId="760C23ED" w14:textId="77777777" w:rsidR="00076CE6" w:rsidRPr="005E5135" w:rsidRDefault="00076CE6" w:rsidP="005E5135">
      <w:pPr>
        <w:spacing w:line="360" w:lineRule="auto"/>
        <w:rPr>
          <w:rFonts w:ascii="Arial" w:hAnsi="Arial" w:cs="Arial"/>
          <w:b/>
        </w:rPr>
      </w:pPr>
    </w:p>
    <w:p w14:paraId="6FC060F6" w14:textId="77777777" w:rsidR="00076CE6" w:rsidRPr="005E5135" w:rsidRDefault="00076CE6" w:rsidP="005E5135">
      <w:pPr>
        <w:spacing w:line="360" w:lineRule="auto"/>
        <w:rPr>
          <w:rFonts w:ascii="Arial" w:hAnsi="Arial" w:cs="Arial"/>
          <w:b/>
        </w:rPr>
      </w:pPr>
    </w:p>
    <w:p w14:paraId="18A33035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27DB55B7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144986AB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56860DB6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0A098038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1CACA31D" w14:textId="29C7591A" w:rsidR="00C639D0" w:rsidRDefault="00B919FC" w:rsidP="005E5135">
      <w:pPr>
        <w:spacing w:line="360" w:lineRule="auto"/>
        <w:rPr>
          <w:rFonts w:ascii="Arial" w:hAnsi="Arial" w:cs="Arial"/>
        </w:rPr>
      </w:pPr>
      <w:r w:rsidRPr="005E5135"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="00456F44">
        <w:rPr>
          <w:rFonts w:ascii="Arial" w:hAnsi="Arial" w:cs="Arial"/>
          <w:b/>
        </w:rPr>
        <w:t>1</w:t>
      </w:r>
      <w:r w:rsidR="00597CF3">
        <w:rPr>
          <w:rFonts w:ascii="Arial" w:hAnsi="Arial" w:cs="Arial"/>
          <w:b/>
        </w:rPr>
        <w:t>2</w:t>
      </w:r>
      <w:r w:rsidR="002B6D10" w:rsidRPr="005E5135">
        <w:rPr>
          <w:rFonts w:ascii="Arial" w:hAnsi="Arial" w:cs="Arial"/>
          <w:b/>
        </w:rPr>
        <w:t xml:space="preserve">. CRISPR-Cas9 deletion at </w:t>
      </w:r>
      <w:r w:rsidR="002B6D10" w:rsidRPr="005E5135">
        <w:rPr>
          <w:rFonts w:ascii="Arial" w:hAnsi="Arial" w:cs="Arial"/>
          <w:b/>
          <w:i/>
        </w:rPr>
        <w:t xml:space="preserve">PRPF38A </w:t>
      </w:r>
      <w:r w:rsidR="002B6D10" w:rsidRPr="005E5135">
        <w:rPr>
          <w:rFonts w:ascii="Arial" w:hAnsi="Arial" w:cs="Arial"/>
          <w:b/>
        </w:rPr>
        <w:t>locus</w:t>
      </w:r>
      <w:r w:rsidR="00AE1216" w:rsidRPr="005E5135">
        <w:rPr>
          <w:rFonts w:ascii="Arial" w:hAnsi="Arial" w:cs="Arial"/>
          <w:b/>
        </w:rPr>
        <w:t xml:space="preserve"> in </w:t>
      </w:r>
      <w:proofErr w:type="spellStart"/>
      <w:r w:rsidR="00AE1216" w:rsidRPr="005E5135">
        <w:rPr>
          <w:rFonts w:ascii="Arial" w:hAnsi="Arial" w:cs="Arial"/>
          <w:b/>
        </w:rPr>
        <w:t>hFOBs</w:t>
      </w:r>
      <w:proofErr w:type="spellEnd"/>
      <w:r w:rsidR="002B6D10" w:rsidRPr="005E5135">
        <w:rPr>
          <w:rFonts w:ascii="Arial" w:hAnsi="Arial" w:cs="Arial"/>
          <w:b/>
        </w:rPr>
        <w:t>.</w:t>
      </w:r>
      <w:r w:rsidR="0020239A">
        <w:rPr>
          <w:rFonts w:ascii="Arial" w:hAnsi="Arial" w:cs="Arial"/>
          <w:b/>
        </w:rPr>
        <w:t xml:space="preserve"> </w:t>
      </w:r>
      <w:r w:rsidR="00C639D0">
        <w:rPr>
          <w:rFonts w:ascii="Arial" w:hAnsi="Arial" w:cs="Arial"/>
        </w:rPr>
        <w:t xml:space="preserve">A. Lentiviral </w:t>
      </w:r>
      <w:proofErr w:type="spellStart"/>
      <w:r w:rsidR="00C639D0">
        <w:rPr>
          <w:rFonts w:ascii="Arial" w:hAnsi="Arial" w:cs="Arial"/>
        </w:rPr>
        <w:t>mCherry</w:t>
      </w:r>
      <w:proofErr w:type="spellEnd"/>
      <w:r w:rsidR="00C639D0">
        <w:rPr>
          <w:rFonts w:ascii="Arial" w:hAnsi="Arial" w:cs="Arial"/>
        </w:rPr>
        <w:t xml:space="preserve"> transduction efficiency. B. Sequencing results, showing the sizes, positions, and relative frequency of CRISPR deletions.</w:t>
      </w:r>
    </w:p>
    <w:p w14:paraId="00DCE86E" w14:textId="7026D455" w:rsidR="00C639D0" w:rsidRDefault="00C639D0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D3049EC" wp14:editId="3AFC6EF6">
            <wp:extent cx="6573167" cy="7459116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_fig_9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3167" cy="745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49A55" w14:textId="77777777" w:rsidR="00C639D0" w:rsidRDefault="00C639D0" w:rsidP="005E5135">
      <w:pPr>
        <w:spacing w:line="360" w:lineRule="auto"/>
        <w:rPr>
          <w:rFonts w:ascii="Arial" w:hAnsi="Arial" w:cs="Arial"/>
          <w:b/>
        </w:rPr>
      </w:pPr>
    </w:p>
    <w:p w14:paraId="4CD55761" w14:textId="77777777" w:rsidR="00C639D0" w:rsidRDefault="00C639D0" w:rsidP="005E5135">
      <w:pPr>
        <w:spacing w:line="360" w:lineRule="auto"/>
        <w:rPr>
          <w:rFonts w:ascii="Arial" w:hAnsi="Arial" w:cs="Arial"/>
          <w:b/>
        </w:rPr>
      </w:pPr>
    </w:p>
    <w:p w14:paraId="28ACF4F5" w14:textId="4E22C1CB" w:rsidR="00B919FC" w:rsidRPr="0020239A" w:rsidRDefault="00C639D0" w:rsidP="005E513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</w:t>
      </w:r>
      <w:r w:rsidR="00597CF3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 rs</w:t>
      </w:r>
      <w:r w:rsidRPr="00C639D0">
        <w:rPr>
          <w:rFonts w:ascii="Arial" w:hAnsi="Arial" w:cs="Arial"/>
          <w:b/>
        </w:rPr>
        <w:t>34455069 is predicted to disrupt two transcription factor binding sites.</w:t>
      </w:r>
      <w:r>
        <w:rPr>
          <w:rFonts w:ascii="Arial" w:hAnsi="Arial" w:cs="Arial"/>
        </w:rPr>
        <w:t xml:space="preserve"> </w:t>
      </w:r>
      <w:r w:rsidR="0020239A">
        <w:rPr>
          <w:rFonts w:ascii="Arial" w:hAnsi="Arial" w:cs="Arial"/>
        </w:rPr>
        <w:t xml:space="preserve">Position weight matrices for (A) KROX and (B) Sp1:Sp3 with rs34455069 </w:t>
      </w:r>
      <w:r w:rsidR="003042CD">
        <w:rPr>
          <w:rFonts w:ascii="Arial" w:hAnsi="Arial" w:cs="Arial"/>
        </w:rPr>
        <w:t>boxed in red.</w:t>
      </w:r>
    </w:p>
    <w:p w14:paraId="2F644B58" w14:textId="4CF500EB" w:rsidR="0020239A" w:rsidRDefault="0020239A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694024A" wp14:editId="775D2F85">
            <wp:extent cx="6858000" cy="2744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WM_PRPF38A_proxy_KROX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11E18" w14:textId="6BB48A33" w:rsidR="0020239A" w:rsidRPr="005E5135" w:rsidRDefault="0020239A" w:rsidP="005E513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0826B01B" wp14:editId="649201E8">
            <wp:extent cx="6858000" cy="27711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WM_PRPF38A_proxy_SP1_SP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1FD54" w14:textId="77777777" w:rsidR="00B919FC" w:rsidRPr="005E5135" w:rsidRDefault="00B919FC" w:rsidP="005E5135">
      <w:pPr>
        <w:spacing w:line="360" w:lineRule="auto"/>
        <w:rPr>
          <w:rFonts w:ascii="Arial" w:hAnsi="Arial" w:cs="Arial"/>
          <w:b/>
        </w:rPr>
      </w:pPr>
    </w:p>
    <w:p w14:paraId="71E04AFD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3F5BF9A0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5DFE05BC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22E5F588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5B67996C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2B550F8B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7403AB97" w14:textId="77777777" w:rsidR="00A6238B" w:rsidRDefault="00A6238B" w:rsidP="005E5135">
      <w:pPr>
        <w:spacing w:line="360" w:lineRule="auto"/>
        <w:rPr>
          <w:rFonts w:ascii="Arial" w:hAnsi="Arial" w:cs="Arial"/>
          <w:b/>
        </w:rPr>
      </w:pPr>
    </w:p>
    <w:p w14:paraId="61E92B82" w14:textId="503023A3" w:rsidR="00076CE6" w:rsidRPr="005E5135" w:rsidRDefault="001636D8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</w:rPr>
        <w:lastRenderedPageBreak/>
        <w:t xml:space="preserve">Figure </w:t>
      </w:r>
      <w:r w:rsidR="00AE390D">
        <w:rPr>
          <w:rFonts w:ascii="Arial" w:hAnsi="Arial" w:cs="Arial"/>
          <w:b/>
        </w:rPr>
        <w:t>S</w:t>
      </w:r>
      <w:r w:rsidRPr="005E5135">
        <w:rPr>
          <w:rFonts w:ascii="Arial" w:hAnsi="Arial" w:cs="Arial"/>
          <w:b/>
        </w:rPr>
        <w:t>1</w:t>
      </w:r>
      <w:r w:rsidR="00597CF3">
        <w:rPr>
          <w:rFonts w:ascii="Arial" w:hAnsi="Arial" w:cs="Arial"/>
          <w:b/>
        </w:rPr>
        <w:t>4</w:t>
      </w:r>
      <w:r w:rsidRPr="005E5135">
        <w:rPr>
          <w:rFonts w:ascii="Arial" w:hAnsi="Arial" w:cs="Arial"/>
          <w:b/>
        </w:rPr>
        <w:t>. ALSPAC mean SITAR curves for TBLH and skull BMC.</w:t>
      </w:r>
    </w:p>
    <w:p w14:paraId="4E5A36A7" w14:textId="5245C232" w:rsidR="001636D8" w:rsidRDefault="00076CE6" w:rsidP="005E5135">
      <w:pPr>
        <w:spacing w:line="360" w:lineRule="auto"/>
        <w:rPr>
          <w:rFonts w:ascii="Arial" w:hAnsi="Arial" w:cs="Arial"/>
          <w:b/>
        </w:rPr>
      </w:pPr>
      <w:r w:rsidRPr="005E5135">
        <w:rPr>
          <w:rFonts w:ascii="Arial" w:hAnsi="Arial" w:cs="Arial"/>
          <w:b/>
          <w:noProof/>
        </w:rPr>
        <w:drawing>
          <wp:anchor distT="0" distB="0" distL="114300" distR="114300" simplePos="0" relativeHeight="251667456" behindDoc="0" locked="0" layoutInCell="1" allowOverlap="1" wp14:anchorId="56CC798F" wp14:editId="081BCAAB">
            <wp:simplePos x="0" y="0"/>
            <wp:positionH relativeFrom="column">
              <wp:posOffset>9525</wp:posOffset>
            </wp:positionH>
            <wp:positionV relativeFrom="paragraph">
              <wp:posOffset>114935</wp:posOffset>
            </wp:positionV>
            <wp:extent cx="6238240" cy="5924550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plementary_fig11.pn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20" b="37189"/>
                    <a:stretch/>
                  </pic:blipFill>
                  <pic:spPr bwMode="auto">
                    <a:xfrm>
                      <a:off x="0" y="0"/>
                      <a:ext cx="6238240" cy="592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7D560" w14:textId="4E019C37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2ED2C9BD" w14:textId="679236BE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6F4B041E" w14:textId="2BE9DEB9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4612215E" w14:textId="4096FBE6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7B4A7DD8" w14:textId="73CAB8C2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431EDCE4" w14:textId="120CFEC2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1796097C" w14:textId="71F68594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196F6D10" w14:textId="62B7C0AC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3E6779B9" w14:textId="22B595FC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2B47ADFA" w14:textId="77EA29F5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6D58898C" w14:textId="78A1AF46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6DCE1487" w14:textId="15F661E0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28159855" w14:textId="5F81B311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0DBF8A3D" w14:textId="082711B1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5DDE6A5F" w14:textId="38A3ABC2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7A0104DE" w14:textId="1424BF39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178B9AF5" w14:textId="0062E0FB" w:rsidR="00E40ABF" w:rsidRDefault="00E40ABF" w:rsidP="005E5135">
      <w:pPr>
        <w:spacing w:line="360" w:lineRule="auto"/>
        <w:rPr>
          <w:rFonts w:ascii="Arial" w:hAnsi="Arial" w:cs="Arial"/>
          <w:b/>
        </w:rPr>
      </w:pPr>
    </w:p>
    <w:p w14:paraId="133D4163" w14:textId="00A795A1" w:rsidR="00E40ABF" w:rsidRPr="005E5135" w:rsidRDefault="00E40ABF">
      <w:pPr>
        <w:spacing w:line="360" w:lineRule="auto"/>
        <w:rPr>
          <w:rFonts w:ascii="Arial" w:hAnsi="Arial" w:cs="Arial"/>
          <w:b/>
        </w:rPr>
      </w:pPr>
    </w:p>
    <w:sectPr w:rsidR="00E40ABF" w:rsidRPr="005E5135" w:rsidSect="007965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7253"/>
    <w:multiLevelType w:val="hybridMultilevel"/>
    <w:tmpl w:val="5D5C3046"/>
    <w:lvl w:ilvl="0" w:tplc="52480AF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FD0582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22B005F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F2ED39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CA12B30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6C68A1A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AC28042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62FE3B8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FF2DEA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72DB5"/>
    <w:multiLevelType w:val="hybridMultilevel"/>
    <w:tmpl w:val="555AB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23F62"/>
    <w:multiLevelType w:val="hybridMultilevel"/>
    <w:tmpl w:val="C6845D14"/>
    <w:lvl w:ilvl="0" w:tplc="2D48AC5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FF89F32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858BDE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E25ED82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35D22AC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12A962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718EAC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3654896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3F2762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6754A9"/>
    <w:multiLevelType w:val="hybridMultilevel"/>
    <w:tmpl w:val="5002C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E9727B"/>
    <w:multiLevelType w:val="hybridMultilevel"/>
    <w:tmpl w:val="D01073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EE57AB"/>
    <w:multiLevelType w:val="hybridMultilevel"/>
    <w:tmpl w:val="5002C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52E"/>
    <w:rsid w:val="00001226"/>
    <w:rsid w:val="00076CE6"/>
    <w:rsid w:val="00101715"/>
    <w:rsid w:val="001266CE"/>
    <w:rsid w:val="001636D8"/>
    <w:rsid w:val="0018592A"/>
    <w:rsid w:val="001C1975"/>
    <w:rsid w:val="001E02BE"/>
    <w:rsid w:val="0020239A"/>
    <w:rsid w:val="002777A2"/>
    <w:rsid w:val="002839CA"/>
    <w:rsid w:val="002A5B18"/>
    <w:rsid w:val="002B6D10"/>
    <w:rsid w:val="002D47B7"/>
    <w:rsid w:val="003042CD"/>
    <w:rsid w:val="003779FA"/>
    <w:rsid w:val="003913D1"/>
    <w:rsid w:val="00456F44"/>
    <w:rsid w:val="004B17E6"/>
    <w:rsid w:val="004D42E7"/>
    <w:rsid w:val="0051369F"/>
    <w:rsid w:val="00585BAB"/>
    <w:rsid w:val="00597CF3"/>
    <w:rsid w:val="005C2513"/>
    <w:rsid w:val="005E5135"/>
    <w:rsid w:val="005F7251"/>
    <w:rsid w:val="00603752"/>
    <w:rsid w:val="00644CCB"/>
    <w:rsid w:val="00794DD9"/>
    <w:rsid w:val="0079652E"/>
    <w:rsid w:val="007E5681"/>
    <w:rsid w:val="007F3A68"/>
    <w:rsid w:val="00864D48"/>
    <w:rsid w:val="008F73C9"/>
    <w:rsid w:val="00902844"/>
    <w:rsid w:val="00951FF8"/>
    <w:rsid w:val="00991EE6"/>
    <w:rsid w:val="009B1EF9"/>
    <w:rsid w:val="00A07283"/>
    <w:rsid w:val="00A50231"/>
    <w:rsid w:val="00A6238B"/>
    <w:rsid w:val="00A81C08"/>
    <w:rsid w:val="00A92909"/>
    <w:rsid w:val="00AD0529"/>
    <w:rsid w:val="00AE1216"/>
    <w:rsid w:val="00AE390D"/>
    <w:rsid w:val="00B70380"/>
    <w:rsid w:val="00B919FC"/>
    <w:rsid w:val="00BA7544"/>
    <w:rsid w:val="00BC4BCA"/>
    <w:rsid w:val="00C02906"/>
    <w:rsid w:val="00C15849"/>
    <w:rsid w:val="00C15A0C"/>
    <w:rsid w:val="00C639D0"/>
    <w:rsid w:val="00D35A73"/>
    <w:rsid w:val="00D43A34"/>
    <w:rsid w:val="00D9693C"/>
    <w:rsid w:val="00DD1F3B"/>
    <w:rsid w:val="00DE4775"/>
    <w:rsid w:val="00E23E23"/>
    <w:rsid w:val="00E40ABF"/>
    <w:rsid w:val="00E84B0B"/>
    <w:rsid w:val="00EC46C1"/>
    <w:rsid w:val="00ED6FEE"/>
    <w:rsid w:val="00F01141"/>
    <w:rsid w:val="00F20B2E"/>
    <w:rsid w:val="00F7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70B2"/>
  <w15:chartTrackingRefBased/>
  <w15:docId w15:val="{B5EEE83B-0D83-4E3F-BE2E-618654A4E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B6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D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D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1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9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57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39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52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3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Children's Hospital of Philadelphia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Cousminer</dc:creator>
  <cp:keywords/>
  <dc:description/>
  <cp:lastModifiedBy>Editor</cp:lastModifiedBy>
  <cp:revision>3</cp:revision>
  <dcterms:created xsi:type="dcterms:W3CDTF">2020-11-07T15:52:00Z</dcterms:created>
  <dcterms:modified xsi:type="dcterms:W3CDTF">2020-11-07T15:54:00Z</dcterms:modified>
</cp:coreProperties>
</file>