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CBE9D" w14:textId="6B3A915F" w:rsidR="007C309E" w:rsidRPr="0096745B" w:rsidRDefault="006B0F92" w:rsidP="009B6A8E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 w:hint="eastAsia"/>
          <w:noProof/>
          <w:sz w:val="24"/>
          <w:szCs w:val="28"/>
        </w:rPr>
        <w:drawing>
          <wp:inline distT="0" distB="0" distL="0" distR="0" wp14:anchorId="38A7E5E8" wp14:editId="5435B756">
            <wp:extent cx="5271770" cy="4869815"/>
            <wp:effectExtent l="0" t="0" r="5080" b="698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8"/>
                    <a:stretch/>
                  </pic:blipFill>
                  <pic:spPr bwMode="auto">
                    <a:xfrm>
                      <a:off x="0" y="0"/>
                      <a:ext cx="5271770" cy="486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9081C" w14:textId="4A764D72" w:rsidR="006B6C71" w:rsidRDefault="006B6C71" w:rsidP="006B6C71">
      <w:pPr>
        <w:autoSpaceDE w:val="0"/>
        <w:autoSpaceDN w:val="0"/>
        <w:adjustRightInd w:val="0"/>
        <w:snapToGrid w:val="0"/>
        <w:spacing w:beforeLines="50" w:before="156" w:line="360" w:lineRule="auto"/>
        <w:rPr>
          <w:rFonts w:ascii="Arial" w:hAnsi="Arial" w:cs="Arial"/>
          <w:b/>
          <w:sz w:val="24"/>
          <w:szCs w:val="24"/>
        </w:rPr>
      </w:pPr>
      <w:r w:rsidRPr="006B6C71">
        <w:rPr>
          <w:rFonts w:ascii="Arial" w:hAnsi="Arial" w:cs="Arial"/>
          <w:b/>
          <w:bCs/>
          <w:sz w:val="24"/>
          <w:szCs w:val="28"/>
        </w:rPr>
        <w:t>Supplemental Figure 1.</w:t>
      </w:r>
      <w:r w:rsidRPr="006B6C71">
        <w:rPr>
          <w:rFonts w:ascii="Arial" w:hAnsi="Arial" w:cs="Arial"/>
          <w:b/>
          <w:bCs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ontact maps and interaction frequencies using data from Chinese Spring (</w:t>
      </w:r>
      <w:r w:rsidRPr="006B6C71">
        <w:rPr>
          <w:rFonts w:ascii="Arial" w:hAnsi="Arial" w:cs="Arial"/>
          <w:b/>
          <w:sz w:val="24"/>
          <w:szCs w:val="24"/>
        </w:rPr>
        <w:t>GSE133885</w:t>
      </w:r>
      <w:r>
        <w:rPr>
          <w:rFonts w:ascii="Arial" w:hAnsi="Arial" w:cs="Arial"/>
          <w:b/>
          <w:sz w:val="24"/>
          <w:szCs w:val="24"/>
        </w:rPr>
        <w:t>)</w:t>
      </w:r>
      <w:r w:rsidRPr="008C496E">
        <w:rPr>
          <w:rFonts w:ascii="Arial" w:hAnsi="Arial" w:cs="Arial"/>
          <w:b/>
          <w:sz w:val="24"/>
          <w:szCs w:val="24"/>
        </w:rPr>
        <w:t>.</w:t>
      </w:r>
    </w:p>
    <w:p w14:paraId="18890AB8" w14:textId="691A18BA" w:rsidR="006B6C71" w:rsidRDefault="006B6C71" w:rsidP="006B6C71">
      <w:pPr>
        <w:autoSpaceDE w:val="0"/>
        <w:autoSpaceDN w:val="0"/>
        <w:adjustRightInd w:val="0"/>
        <w:snapToGrid w:val="0"/>
        <w:spacing w:beforeLines="50" w:before="156" w:line="360" w:lineRule="auto"/>
        <w:ind w:left="482" w:hangingChars="200" w:hanging="482"/>
        <w:rPr>
          <w:rFonts w:ascii="Arial" w:hAnsi="Arial" w:cs="Arial"/>
          <w:sz w:val="24"/>
          <w:szCs w:val="24"/>
        </w:rPr>
      </w:pPr>
      <w:r w:rsidRPr="008C496E">
        <w:rPr>
          <w:rFonts w:ascii="Arial" w:hAnsi="Arial" w:cs="Arial"/>
          <w:b/>
          <w:sz w:val="24"/>
          <w:szCs w:val="24"/>
        </w:rPr>
        <w:t>a,</w:t>
      </w:r>
      <w:r>
        <w:rPr>
          <w:rFonts w:ascii="Arial" w:hAnsi="Arial" w:cs="Arial"/>
          <w:b/>
          <w:sz w:val="24"/>
          <w:szCs w:val="24"/>
        </w:rPr>
        <w:t xml:space="preserve"> b.</w:t>
      </w:r>
      <w:r w:rsidRPr="008C496E">
        <w:rPr>
          <w:rFonts w:ascii="Arial" w:hAnsi="Arial" w:cs="Arial"/>
          <w:b/>
          <w:sz w:val="24"/>
          <w:szCs w:val="24"/>
        </w:rPr>
        <w:t xml:space="preserve"> </w:t>
      </w:r>
      <w:r w:rsidRPr="0001547C">
        <w:rPr>
          <w:rFonts w:ascii="Arial" w:hAnsi="Arial" w:cs="Arial"/>
          <w:sz w:val="24"/>
          <w:szCs w:val="24"/>
        </w:rPr>
        <w:t>Hi-C contact matrices</w:t>
      </w:r>
      <w:r>
        <w:rPr>
          <w:rFonts w:ascii="Arial" w:hAnsi="Arial" w:cs="Arial"/>
          <w:sz w:val="24"/>
          <w:szCs w:val="24"/>
        </w:rPr>
        <w:t xml:space="preserve"> (a)</w:t>
      </w:r>
      <w:r w:rsidRPr="000154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f</w:t>
      </w:r>
      <w:r w:rsidRPr="00D26283">
        <w:rPr>
          <w:rFonts w:ascii="Arial" w:hAnsi="Arial" w:cs="Arial"/>
          <w:sz w:val="24"/>
          <w:szCs w:val="24"/>
        </w:rPr>
        <w:t>requency</w:t>
      </w:r>
      <w:r>
        <w:rPr>
          <w:rFonts w:ascii="Arial" w:hAnsi="Arial" w:cs="Arial"/>
          <w:sz w:val="24"/>
          <w:szCs w:val="24"/>
        </w:rPr>
        <w:t xml:space="preserve"> distributions</w:t>
      </w:r>
      <w:r w:rsidRPr="00D26283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 xml:space="preserve">chromosomal interactions (b) </w:t>
      </w:r>
      <w:r w:rsidRPr="0001547C">
        <w:rPr>
          <w:rFonts w:ascii="Arial" w:hAnsi="Arial" w:cs="Arial"/>
          <w:sz w:val="24"/>
          <w:szCs w:val="24"/>
        </w:rPr>
        <w:t>for all chromosomes</w:t>
      </w:r>
      <w:r>
        <w:rPr>
          <w:rFonts w:ascii="Arial" w:hAnsi="Arial" w:cs="Arial"/>
          <w:sz w:val="24"/>
          <w:szCs w:val="24"/>
        </w:rPr>
        <w:t>, with only uniquely mapped read pairs used.</w:t>
      </w:r>
    </w:p>
    <w:p w14:paraId="5C6CE1B9" w14:textId="29338D0F" w:rsidR="006B6C71" w:rsidRDefault="006B6C71" w:rsidP="006B6C71">
      <w:pPr>
        <w:autoSpaceDE w:val="0"/>
        <w:autoSpaceDN w:val="0"/>
        <w:adjustRightInd w:val="0"/>
        <w:snapToGrid w:val="0"/>
        <w:spacing w:beforeLines="50" w:before="156" w:line="360" w:lineRule="auto"/>
        <w:ind w:left="564" w:hangingChars="234" w:hanging="5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c, d. </w:t>
      </w:r>
      <w:r w:rsidRPr="0001547C">
        <w:rPr>
          <w:rFonts w:ascii="Arial" w:hAnsi="Arial" w:cs="Arial"/>
          <w:sz w:val="24"/>
          <w:szCs w:val="24"/>
        </w:rPr>
        <w:t>Hi-C contact matrices</w:t>
      </w:r>
      <w:r>
        <w:rPr>
          <w:rFonts w:ascii="Arial" w:hAnsi="Arial" w:cs="Arial"/>
          <w:sz w:val="24"/>
          <w:szCs w:val="24"/>
        </w:rPr>
        <w:t xml:space="preserve"> (c)</w:t>
      </w:r>
      <w:r w:rsidRPr="000154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f</w:t>
      </w:r>
      <w:r w:rsidRPr="00D26283">
        <w:rPr>
          <w:rFonts w:ascii="Arial" w:hAnsi="Arial" w:cs="Arial"/>
          <w:sz w:val="24"/>
          <w:szCs w:val="24"/>
        </w:rPr>
        <w:t>requency</w:t>
      </w:r>
      <w:r>
        <w:rPr>
          <w:rFonts w:ascii="Arial" w:hAnsi="Arial" w:cs="Arial"/>
          <w:sz w:val="24"/>
          <w:szCs w:val="24"/>
        </w:rPr>
        <w:t xml:space="preserve"> distributions</w:t>
      </w:r>
      <w:r w:rsidRPr="00D26283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 xml:space="preserve">chromosomal interactions (d) </w:t>
      </w:r>
      <w:r w:rsidRPr="0001547C">
        <w:rPr>
          <w:rFonts w:ascii="Arial" w:hAnsi="Arial" w:cs="Arial"/>
          <w:sz w:val="24"/>
          <w:szCs w:val="24"/>
        </w:rPr>
        <w:t>for all chromosomes</w:t>
      </w:r>
      <w:r>
        <w:rPr>
          <w:rFonts w:ascii="Arial" w:hAnsi="Arial" w:cs="Arial"/>
          <w:sz w:val="24"/>
          <w:szCs w:val="24"/>
        </w:rPr>
        <w:t>, with uniquely mapped and multi-mapped read pairs used</w:t>
      </w:r>
      <w:r w:rsidRPr="0001547C">
        <w:rPr>
          <w:rFonts w:ascii="Arial" w:hAnsi="Arial" w:cs="Arial"/>
          <w:sz w:val="24"/>
          <w:szCs w:val="24"/>
        </w:rPr>
        <w:t>.</w:t>
      </w:r>
    </w:p>
    <w:p w14:paraId="7A0FB87D" w14:textId="581C6ED7" w:rsidR="007C309E" w:rsidRPr="006B6C71" w:rsidRDefault="007C309E" w:rsidP="009B6A8E">
      <w:pPr>
        <w:rPr>
          <w:rFonts w:ascii="Arial" w:hAnsi="Arial" w:cs="Arial"/>
          <w:sz w:val="24"/>
          <w:szCs w:val="28"/>
        </w:rPr>
      </w:pPr>
    </w:p>
    <w:p w14:paraId="632FB021" w14:textId="3784D408" w:rsidR="007C309E" w:rsidRPr="0096745B" w:rsidRDefault="007C309E" w:rsidP="009B6A8E">
      <w:pPr>
        <w:rPr>
          <w:rFonts w:ascii="Arial" w:hAnsi="Arial" w:cs="Arial"/>
          <w:sz w:val="24"/>
          <w:szCs w:val="28"/>
        </w:rPr>
      </w:pPr>
    </w:p>
    <w:p w14:paraId="7DC6FBE9" w14:textId="55BB2503" w:rsidR="007C309E" w:rsidRPr="0096745B" w:rsidRDefault="007C309E" w:rsidP="009B6A8E">
      <w:pPr>
        <w:rPr>
          <w:rFonts w:ascii="Arial" w:hAnsi="Arial" w:cs="Arial"/>
          <w:sz w:val="24"/>
          <w:szCs w:val="28"/>
        </w:rPr>
      </w:pPr>
    </w:p>
    <w:p w14:paraId="0787B83D" w14:textId="7CB3AEF5" w:rsidR="007C309E" w:rsidRPr="0096745B" w:rsidRDefault="007C309E" w:rsidP="009B6A8E">
      <w:pPr>
        <w:rPr>
          <w:rFonts w:ascii="Arial" w:hAnsi="Arial" w:cs="Arial"/>
          <w:sz w:val="24"/>
          <w:szCs w:val="28"/>
        </w:rPr>
      </w:pPr>
    </w:p>
    <w:p w14:paraId="1CC754A7" w14:textId="6042A0CA" w:rsidR="00030E58" w:rsidRPr="0096745B" w:rsidRDefault="007B4313">
      <w:pPr>
        <w:widowControl/>
        <w:jc w:val="lef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lastRenderedPageBreak/>
        <w:drawing>
          <wp:inline distT="0" distB="0" distL="0" distR="0" wp14:anchorId="6A05EC02" wp14:editId="0B5464FE">
            <wp:extent cx="5271680" cy="4373880"/>
            <wp:effectExtent l="0" t="0" r="5715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3" b="35540"/>
                    <a:stretch/>
                  </pic:blipFill>
                  <pic:spPr bwMode="auto">
                    <a:xfrm>
                      <a:off x="0" y="0"/>
                      <a:ext cx="5271770" cy="43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73C6C" w14:textId="77777777" w:rsidR="00030E58" w:rsidRPr="0096745B" w:rsidRDefault="00030E58">
      <w:pPr>
        <w:widowControl/>
        <w:jc w:val="left"/>
        <w:rPr>
          <w:rFonts w:ascii="Arial" w:hAnsi="Arial" w:cs="Arial"/>
          <w:sz w:val="24"/>
          <w:szCs w:val="28"/>
        </w:rPr>
      </w:pPr>
    </w:p>
    <w:p w14:paraId="7EA5D196" w14:textId="47C8BEF8" w:rsidR="00E723BB" w:rsidRPr="003E780D" w:rsidRDefault="00030E58">
      <w:pPr>
        <w:widowControl/>
        <w:jc w:val="left"/>
        <w:rPr>
          <w:rFonts w:ascii="Arial" w:hAnsi="Arial" w:cs="Arial"/>
          <w:b/>
          <w:bCs/>
          <w:sz w:val="24"/>
          <w:szCs w:val="28"/>
        </w:rPr>
      </w:pPr>
      <w:r w:rsidRPr="003E780D">
        <w:rPr>
          <w:rFonts w:ascii="Arial" w:hAnsi="Arial" w:cs="Arial"/>
          <w:b/>
          <w:bCs/>
          <w:sz w:val="24"/>
          <w:szCs w:val="28"/>
        </w:rPr>
        <w:t xml:space="preserve">Supplemental Figure </w:t>
      </w:r>
      <w:r w:rsidR="00E516C6" w:rsidRPr="003E780D">
        <w:rPr>
          <w:rFonts w:ascii="Arial" w:hAnsi="Arial" w:cs="Arial"/>
          <w:b/>
          <w:bCs/>
          <w:sz w:val="24"/>
          <w:szCs w:val="28"/>
        </w:rPr>
        <w:t>2</w:t>
      </w:r>
      <w:r w:rsidRPr="003E780D">
        <w:rPr>
          <w:rFonts w:ascii="Arial" w:hAnsi="Arial" w:cs="Arial"/>
          <w:b/>
          <w:bCs/>
          <w:sz w:val="24"/>
          <w:szCs w:val="28"/>
        </w:rPr>
        <w:t>. The major conclusions validated</w:t>
      </w:r>
      <w:r w:rsidR="007032E9" w:rsidRPr="003E780D">
        <w:rPr>
          <w:rFonts w:ascii="Arial" w:hAnsi="Arial" w:cs="Arial"/>
          <w:b/>
          <w:bCs/>
          <w:sz w:val="24"/>
          <w:szCs w:val="28"/>
        </w:rPr>
        <w:t xml:space="preserve"> by</w:t>
      </w:r>
      <w:r w:rsidRPr="003E780D">
        <w:rPr>
          <w:rFonts w:ascii="Arial" w:hAnsi="Arial" w:cs="Arial"/>
          <w:b/>
          <w:bCs/>
          <w:sz w:val="24"/>
          <w:szCs w:val="28"/>
        </w:rPr>
        <w:t xml:space="preserve"> Hi-C biological replicate</w:t>
      </w:r>
      <w:r w:rsidR="00E723BB" w:rsidRPr="003E780D">
        <w:rPr>
          <w:rFonts w:ascii="Arial" w:hAnsi="Arial" w:cs="Arial"/>
          <w:b/>
          <w:bCs/>
          <w:sz w:val="24"/>
          <w:szCs w:val="28"/>
        </w:rPr>
        <w:t xml:space="preserve"> using </w:t>
      </w:r>
      <w:proofErr w:type="spellStart"/>
      <w:r w:rsidR="00E723BB" w:rsidRPr="003E780D">
        <w:rPr>
          <w:rFonts w:ascii="Arial" w:hAnsi="Arial" w:cs="Arial"/>
          <w:b/>
          <w:bCs/>
          <w:sz w:val="24"/>
          <w:szCs w:val="28"/>
        </w:rPr>
        <w:t>DpnII</w:t>
      </w:r>
      <w:proofErr w:type="spellEnd"/>
      <w:r w:rsidR="00E723BB" w:rsidRPr="003E780D">
        <w:rPr>
          <w:rFonts w:ascii="Arial" w:hAnsi="Arial" w:cs="Arial"/>
          <w:b/>
          <w:bCs/>
          <w:sz w:val="24"/>
          <w:szCs w:val="28"/>
        </w:rPr>
        <w:t xml:space="preserve"> as enzyme. </w:t>
      </w:r>
    </w:p>
    <w:p w14:paraId="7B531578" w14:textId="3D6B9395" w:rsidR="00B528C9" w:rsidRDefault="00B528C9">
      <w:pPr>
        <w:widowControl/>
        <w:jc w:val="left"/>
        <w:rPr>
          <w:rFonts w:ascii="Arial" w:hAnsi="Arial" w:cs="Arial"/>
          <w:sz w:val="24"/>
          <w:szCs w:val="28"/>
        </w:rPr>
      </w:pPr>
    </w:p>
    <w:p w14:paraId="311A2349" w14:textId="19A7A251" w:rsidR="00B528C9" w:rsidRDefault="00B528C9" w:rsidP="00B528C9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beforeLines="50" w:before="156" w:line="360" w:lineRule="auto"/>
        <w:ind w:firstLineChars="0"/>
        <w:rPr>
          <w:rFonts w:ascii="Arial" w:hAnsi="Arial" w:cs="Arial"/>
          <w:sz w:val="24"/>
          <w:szCs w:val="24"/>
        </w:rPr>
      </w:pPr>
      <w:r w:rsidRPr="00B528C9">
        <w:rPr>
          <w:rFonts w:ascii="Arial" w:hAnsi="Arial" w:cs="Arial"/>
          <w:sz w:val="24"/>
          <w:szCs w:val="24"/>
        </w:rPr>
        <w:t>Hi-C contact matrices with only uniquely mapped read pairs used.</w:t>
      </w:r>
    </w:p>
    <w:p w14:paraId="6C840DCC" w14:textId="439F2485" w:rsidR="00B528C9" w:rsidRPr="00B528C9" w:rsidRDefault="00B528C9" w:rsidP="00B528C9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beforeLines="50" w:before="156" w:line="360" w:lineRule="auto"/>
        <w:ind w:firstLineChars="0"/>
        <w:rPr>
          <w:rFonts w:ascii="Arial" w:hAnsi="Arial" w:cs="Arial"/>
          <w:sz w:val="24"/>
          <w:szCs w:val="24"/>
        </w:rPr>
      </w:pPr>
      <w:r w:rsidRPr="00B528C9">
        <w:rPr>
          <w:rFonts w:ascii="Arial" w:hAnsi="Arial" w:cs="Arial"/>
          <w:sz w:val="24"/>
          <w:szCs w:val="24"/>
        </w:rPr>
        <w:t xml:space="preserve">Hi-C contact matrices </w:t>
      </w:r>
      <w:r>
        <w:rPr>
          <w:rFonts w:ascii="Arial" w:hAnsi="Arial" w:cs="Arial"/>
          <w:sz w:val="24"/>
          <w:szCs w:val="24"/>
        </w:rPr>
        <w:t>including multi-</w:t>
      </w:r>
      <w:r w:rsidRPr="00B528C9">
        <w:rPr>
          <w:rFonts w:ascii="Arial" w:hAnsi="Arial" w:cs="Arial"/>
          <w:sz w:val="24"/>
          <w:szCs w:val="24"/>
        </w:rPr>
        <w:t>mapped read pairs</w:t>
      </w:r>
      <w:r>
        <w:rPr>
          <w:rFonts w:ascii="Arial" w:hAnsi="Arial" w:cs="Arial"/>
          <w:sz w:val="24"/>
          <w:szCs w:val="24"/>
        </w:rPr>
        <w:t>.</w:t>
      </w:r>
    </w:p>
    <w:p w14:paraId="4DFBD5BE" w14:textId="7961E0A3" w:rsidR="002072C9" w:rsidRPr="003E780D" w:rsidRDefault="002072C9" w:rsidP="00B528C9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napToGrid w:val="0"/>
        <w:spacing w:beforeLines="50" w:before="156" w:line="360" w:lineRule="auto"/>
        <w:ind w:firstLineChars="0"/>
        <w:rPr>
          <w:rFonts w:ascii="Arial" w:hAnsi="Arial" w:cs="Arial"/>
          <w:sz w:val="24"/>
          <w:szCs w:val="24"/>
        </w:rPr>
      </w:pPr>
      <w:r w:rsidRPr="003E780D">
        <w:rPr>
          <w:rFonts w:ascii="Arial" w:hAnsi="Arial" w:cs="Arial"/>
          <w:sz w:val="24"/>
          <w:szCs w:val="24"/>
        </w:rPr>
        <w:t xml:space="preserve">Comparison of the extent of the inter-chromosomal interactions detected for 1RS and 1BL </w:t>
      </w:r>
      <w:r w:rsidRPr="003E780D">
        <w:rPr>
          <w:rFonts w:ascii="Arial" w:hAnsi="Arial" w:cs="Arial" w:hint="eastAsia"/>
          <w:sz w:val="24"/>
          <w:szCs w:val="24"/>
        </w:rPr>
        <w:t>u</w:t>
      </w:r>
      <w:r w:rsidRPr="003E780D">
        <w:rPr>
          <w:rFonts w:ascii="Arial" w:hAnsi="Arial" w:cs="Arial"/>
          <w:sz w:val="24"/>
          <w:szCs w:val="24"/>
        </w:rPr>
        <w:t>sing Hi-C replicate of AK58.</w:t>
      </w:r>
    </w:p>
    <w:p w14:paraId="4F0ACDC0" w14:textId="77777777" w:rsidR="00B528C9" w:rsidRPr="003E780D" w:rsidRDefault="00B528C9" w:rsidP="003E780D">
      <w:pPr>
        <w:autoSpaceDE w:val="0"/>
        <w:autoSpaceDN w:val="0"/>
        <w:adjustRightInd w:val="0"/>
        <w:snapToGrid w:val="0"/>
        <w:spacing w:beforeLines="50" w:before="156" w:line="360" w:lineRule="auto"/>
        <w:rPr>
          <w:rFonts w:ascii="Arial" w:hAnsi="Arial" w:cs="Arial"/>
          <w:sz w:val="24"/>
          <w:szCs w:val="24"/>
        </w:rPr>
      </w:pPr>
    </w:p>
    <w:p w14:paraId="3B883D51" w14:textId="77777777" w:rsidR="00210985" w:rsidRDefault="00210985">
      <w:pPr>
        <w:widowControl/>
        <w:jc w:val="lef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14:paraId="2511273F" w14:textId="0F6159B4" w:rsidR="00A0432A" w:rsidRDefault="009B125E">
      <w:pPr>
        <w:widowControl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noProof/>
          <w:sz w:val="24"/>
          <w:szCs w:val="28"/>
        </w:rPr>
        <w:lastRenderedPageBreak/>
        <w:drawing>
          <wp:inline distT="0" distB="0" distL="0" distR="0" wp14:anchorId="04C9012F" wp14:editId="5844C04D">
            <wp:extent cx="5271770" cy="2417197"/>
            <wp:effectExtent l="0" t="0" r="508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93"/>
                    <a:stretch/>
                  </pic:blipFill>
                  <pic:spPr bwMode="auto">
                    <a:xfrm>
                      <a:off x="0" y="0"/>
                      <a:ext cx="5271770" cy="241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F141B" w14:textId="21BC01AD" w:rsidR="00561361" w:rsidRDefault="00304DE7" w:rsidP="00561361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 w:rsidRPr="003E780D">
        <w:rPr>
          <w:rFonts w:ascii="Arial" w:hAnsi="Arial" w:cs="Arial"/>
          <w:b/>
          <w:bCs/>
          <w:sz w:val="24"/>
          <w:szCs w:val="28"/>
        </w:rPr>
        <w:t xml:space="preserve">Supplemental Figure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Pr="003E780D">
        <w:rPr>
          <w:rFonts w:ascii="Arial" w:hAnsi="Arial" w:cs="Arial"/>
          <w:b/>
          <w:bCs/>
          <w:sz w:val="24"/>
          <w:szCs w:val="28"/>
        </w:rPr>
        <w:t>.</w:t>
      </w:r>
      <w:r w:rsidR="00A0432A">
        <w:rPr>
          <w:rFonts w:ascii="Arial" w:hAnsi="Arial" w:cs="Arial"/>
          <w:b/>
          <w:bCs/>
          <w:sz w:val="24"/>
          <w:szCs w:val="28"/>
        </w:rPr>
        <w:t xml:space="preserve"> Distribution of </w:t>
      </w:r>
      <w:r w:rsidR="00A0432A" w:rsidRPr="00380150">
        <w:rPr>
          <w:rFonts w:ascii="Arial" w:hAnsi="Arial" w:cs="Arial"/>
          <w:b/>
          <w:bCs/>
          <w:sz w:val="24"/>
          <w:szCs w:val="28"/>
        </w:rPr>
        <w:t>local anchored pairs</w:t>
      </w:r>
      <w:r w:rsidR="00A0432A">
        <w:rPr>
          <w:rFonts w:ascii="Arial" w:hAnsi="Arial" w:cs="Arial"/>
          <w:b/>
          <w:bCs/>
          <w:sz w:val="24"/>
          <w:szCs w:val="28"/>
        </w:rPr>
        <w:t xml:space="preserve"> surrounding TADs</w:t>
      </w:r>
      <w:r w:rsidR="00561361">
        <w:rPr>
          <w:rFonts w:ascii="Arial" w:hAnsi="Arial" w:cs="Arial"/>
          <w:b/>
          <w:bCs/>
          <w:sz w:val="24"/>
          <w:szCs w:val="28"/>
        </w:rPr>
        <w:t xml:space="preserve"> and genes</w:t>
      </w:r>
      <w:r w:rsidR="00A0432A">
        <w:rPr>
          <w:rFonts w:ascii="Arial" w:hAnsi="Arial" w:cs="Arial"/>
          <w:b/>
          <w:bCs/>
          <w:sz w:val="24"/>
          <w:szCs w:val="28"/>
        </w:rPr>
        <w:t xml:space="preserve">. </w:t>
      </w:r>
    </w:p>
    <w:p w14:paraId="18778C09" w14:textId="00BCA84B" w:rsidR="00561361" w:rsidRPr="00561361" w:rsidRDefault="00561361" w:rsidP="00561361">
      <w:pPr>
        <w:pStyle w:val="a3"/>
        <w:widowControl/>
        <w:numPr>
          <w:ilvl w:val="0"/>
          <w:numId w:val="8"/>
        </w:numPr>
        <w:spacing w:line="360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561361">
        <w:rPr>
          <w:rFonts w:ascii="Arial" w:hAnsi="Arial" w:cs="Arial"/>
          <w:sz w:val="24"/>
          <w:szCs w:val="24"/>
        </w:rPr>
        <w:t>Cumulative fraction of the</w:t>
      </w:r>
      <w:r w:rsidRPr="00561361">
        <w:rPr>
          <w:rFonts w:ascii="Arial" w:hAnsi="Arial" w:cs="Arial"/>
          <w:sz w:val="24"/>
          <w:szCs w:val="24"/>
        </w:rPr>
        <w:t xml:space="preserve"> distance of loops anchors to the nearest TAD-like domains</w:t>
      </w:r>
      <w:r>
        <w:rPr>
          <w:rFonts w:ascii="Arial" w:hAnsi="Arial" w:cs="Arial"/>
          <w:sz w:val="24"/>
          <w:szCs w:val="24"/>
        </w:rPr>
        <w:t>.</w:t>
      </w:r>
    </w:p>
    <w:p w14:paraId="5EBA2E37" w14:textId="7DC67681" w:rsidR="00561361" w:rsidRPr="00561361" w:rsidRDefault="00561361" w:rsidP="00561361">
      <w:pPr>
        <w:pStyle w:val="a3"/>
        <w:widowControl/>
        <w:numPr>
          <w:ilvl w:val="0"/>
          <w:numId w:val="8"/>
        </w:numPr>
        <w:spacing w:line="360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561361">
        <w:rPr>
          <w:rFonts w:ascii="Arial" w:hAnsi="Arial" w:cs="Arial"/>
          <w:sz w:val="24"/>
          <w:szCs w:val="24"/>
        </w:rPr>
        <w:t>Proportion of different combinations of genomic regions at loop anchor loci</w:t>
      </w:r>
      <w:r w:rsidR="009B125E">
        <w:rPr>
          <w:rFonts w:ascii="Arial" w:hAnsi="Arial" w:cs="Arial"/>
          <w:sz w:val="24"/>
          <w:szCs w:val="24"/>
        </w:rPr>
        <w:t>.</w:t>
      </w:r>
    </w:p>
    <w:p w14:paraId="2FC35205" w14:textId="5BA83305" w:rsidR="00304DE7" w:rsidRPr="00561361" w:rsidRDefault="00304DE7" w:rsidP="00561361">
      <w:pPr>
        <w:pStyle w:val="a3"/>
        <w:widowControl/>
        <w:numPr>
          <w:ilvl w:val="0"/>
          <w:numId w:val="8"/>
        </w:numPr>
        <w:ind w:firstLineChars="0"/>
        <w:jc w:val="left"/>
        <w:rPr>
          <w:rFonts w:ascii="Arial" w:hAnsi="Arial" w:cs="Arial"/>
          <w:noProof/>
          <w:sz w:val="24"/>
          <w:szCs w:val="28"/>
        </w:rPr>
      </w:pPr>
      <w:r w:rsidRPr="00561361">
        <w:rPr>
          <w:rFonts w:ascii="Arial" w:hAnsi="Arial" w:cs="Arial"/>
          <w:noProof/>
          <w:sz w:val="24"/>
          <w:szCs w:val="28"/>
        </w:rPr>
        <w:br w:type="page"/>
      </w:r>
    </w:p>
    <w:p w14:paraId="557209AC" w14:textId="6F8DD8CE" w:rsidR="00972C03" w:rsidRPr="0096745B" w:rsidRDefault="00461E85">
      <w:pPr>
        <w:widowControl/>
        <w:jc w:val="lef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lastRenderedPageBreak/>
        <w:drawing>
          <wp:inline distT="0" distB="0" distL="0" distR="0" wp14:anchorId="51820884" wp14:editId="168DBD77">
            <wp:extent cx="5271770" cy="2491105"/>
            <wp:effectExtent l="0" t="0" r="508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7"/>
                    <a:stretch/>
                  </pic:blipFill>
                  <pic:spPr bwMode="auto">
                    <a:xfrm>
                      <a:off x="0" y="0"/>
                      <a:ext cx="527177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B964B" w14:textId="4287D38D" w:rsidR="00EF1E83" w:rsidRPr="00EF1E83" w:rsidRDefault="00E34450" w:rsidP="00EF1E83">
      <w:pPr>
        <w:autoSpaceDE w:val="0"/>
        <w:autoSpaceDN w:val="0"/>
        <w:adjustRightInd w:val="0"/>
        <w:snapToGrid w:val="0"/>
        <w:spacing w:beforeLines="50" w:before="156" w:line="360" w:lineRule="auto"/>
        <w:rPr>
          <w:rFonts w:ascii="Arial" w:hAnsi="Arial" w:cs="Arial"/>
          <w:b/>
          <w:bCs/>
          <w:sz w:val="24"/>
          <w:szCs w:val="24"/>
        </w:rPr>
      </w:pPr>
      <w:r w:rsidRPr="00EF1E83">
        <w:rPr>
          <w:rFonts w:ascii="Arial" w:hAnsi="Arial" w:cs="Arial"/>
          <w:b/>
          <w:bCs/>
          <w:sz w:val="24"/>
          <w:szCs w:val="28"/>
        </w:rPr>
        <w:t xml:space="preserve">Supplemental Figure </w:t>
      </w:r>
      <w:r w:rsidR="00800C2E">
        <w:rPr>
          <w:rFonts w:ascii="Arial" w:hAnsi="Arial" w:cs="Arial"/>
          <w:b/>
          <w:bCs/>
          <w:sz w:val="24"/>
          <w:szCs w:val="28"/>
        </w:rPr>
        <w:t>4</w:t>
      </w:r>
      <w:r w:rsidRPr="00EF1E83">
        <w:rPr>
          <w:rFonts w:ascii="Arial" w:hAnsi="Arial" w:cs="Arial"/>
          <w:b/>
          <w:bCs/>
          <w:sz w:val="24"/>
          <w:szCs w:val="28"/>
        </w:rPr>
        <w:t xml:space="preserve">. </w:t>
      </w:r>
      <w:r w:rsidRPr="00EF1E83">
        <w:rPr>
          <w:rFonts w:ascii="Arial" w:eastAsia="Whitney-Book" w:hAnsi="Arial" w:cs="Arial"/>
          <w:b/>
          <w:bCs/>
          <w:kern w:val="0"/>
          <w:sz w:val="24"/>
          <w:szCs w:val="24"/>
        </w:rPr>
        <w:t xml:space="preserve">Expression levels of genes varying in the number of interacting loops. Data from </w:t>
      </w:r>
      <w:r w:rsidR="00EF1E83" w:rsidRPr="00EF1E83">
        <w:rPr>
          <w:rFonts w:ascii="Arial" w:hAnsi="Arial" w:cs="Arial"/>
          <w:b/>
          <w:bCs/>
          <w:sz w:val="24"/>
          <w:szCs w:val="24"/>
        </w:rPr>
        <w:t>Chinese Spring (GSE133885).</w:t>
      </w:r>
    </w:p>
    <w:p w14:paraId="30DBE0AA" w14:textId="6FCB9DDD" w:rsidR="00800C2E" w:rsidRDefault="00800C2E">
      <w:pPr>
        <w:widowControl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br w:type="page"/>
      </w:r>
    </w:p>
    <w:p w14:paraId="70778062" w14:textId="77777777" w:rsidR="00A0432A" w:rsidRDefault="00A0432A" w:rsidP="00A0432A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lastRenderedPageBreak/>
        <w:drawing>
          <wp:inline distT="0" distB="0" distL="0" distR="0" wp14:anchorId="2090B1CA" wp14:editId="6BB634EE">
            <wp:extent cx="5267325" cy="41433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6" b="34527"/>
                    <a:stretch/>
                  </pic:blipFill>
                  <pic:spPr bwMode="auto">
                    <a:xfrm>
                      <a:off x="0" y="0"/>
                      <a:ext cx="52673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5113C" w14:textId="4DA3A0D6" w:rsidR="00A0432A" w:rsidRPr="004E5474" w:rsidRDefault="00A0432A" w:rsidP="00A0432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4E5474">
        <w:rPr>
          <w:rFonts w:ascii="Arial" w:hAnsi="Arial" w:cs="Arial"/>
          <w:b/>
          <w:sz w:val="24"/>
          <w:szCs w:val="24"/>
        </w:rPr>
        <w:t xml:space="preserve">Supplemental Figure </w:t>
      </w:r>
      <w:r>
        <w:rPr>
          <w:rFonts w:ascii="Arial" w:hAnsi="Arial" w:cs="Arial"/>
          <w:b/>
          <w:sz w:val="24"/>
          <w:szCs w:val="24"/>
        </w:rPr>
        <w:t>5</w:t>
      </w:r>
      <w:r w:rsidRPr="004E547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The association between Alu density and inter-chrom</w:t>
      </w:r>
      <w:r w:rsidR="00561361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som</w:t>
      </w:r>
      <w:r w:rsidR="00561361">
        <w:rPr>
          <w:rFonts w:ascii="Arial" w:hAnsi="Arial" w:cs="Arial"/>
          <w:b/>
          <w:sz w:val="24"/>
          <w:szCs w:val="24"/>
        </w:rPr>
        <w:t xml:space="preserve">al </w:t>
      </w:r>
      <w:r>
        <w:rPr>
          <w:rFonts w:ascii="Arial" w:hAnsi="Arial" w:cs="Arial"/>
          <w:b/>
          <w:sz w:val="24"/>
          <w:szCs w:val="24"/>
        </w:rPr>
        <w:t>interaction</w:t>
      </w:r>
      <w:r w:rsidR="00561361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in Homo sapiens (GSE63525).</w:t>
      </w:r>
    </w:p>
    <w:p w14:paraId="12F2F85A" w14:textId="77777777" w:rsidR="00A0432A" w:rsidRPr="004E5474" w:rsidRDefault="00A0432A" w:rsidP="00A0432A">
      <w:pPr>
        <w:pStyle w:val="a3"/>
        <w:widowControl/>
        <w:numPr>
          <w:ilvl w:val="0"/>
          <w:numId w:val="7"/>
        </w:numPr>
        <w:spacing w:line="360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E5474">
        <w:rPr>
          <w:rFonts w:ascii="Arial" w:hAnsi="Arial" w:cs="Arial" w:hint="eastAsia"/>
          <w:sz w:val="24"/>
          <w:szCs w:val="24"/>
        </w:rPr>
        <w:t>H</w:t>
      </w:r>
      <w:r w:rsidRPr="004E5474">
        <w:rPr>
          <w:rFonts w:ascii="Arial" w:hAnsi="Arial" w:cs="Arial"/>
          <w:sz w:val="24"/>
          <w:szCs w:val="24"/>
        </w:rPr>
        <w:t>i-C contact matrices of Homo sapie</w:t>
      </w:r>
      <w:r>
        <w:rPr>
          <w:rFonts w:ascii="Arial" w:hAnsi="Arial" w:cs="Arial"/>
          <w:sz w:val="24"/>
          <w:szCs w:val="24"/>
        </w:rPr>
        <w:t xml:space="preserve">ns between chromosome 11 and 12, as well as the densities of TE, Alu and L1 type TE in human. </w:t>
      </w:r>
    </w:p>
    <w:p w14:paraId="717418B9" w14:textId="58E89381" w:rsidR="00800C2E" w:rsidRDefault="00A0432A" w:rsidP="00A0432A">
      <w:pPr>
        <w:widowControl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sz w:val="24"/>
          <w:szCs w:val="24"/>
        </w:rPr>
        <w:t>b,</w:t>
      </w:r>
      <w:r w:rsidRPr="004E547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4E5474">
        <w:rPr>
          <w:rFonts w:ascii="Arial" w:hAnsi="Arial" w:cs="Arial"/>
          <w:b/>
          <w:sz w:val="24"/>
          <w:szCs w:val="24"/>
        </w:rPr>
        <w:t>d.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Densities</w:t>
      </w:r>
      <w:r w:rsidRPr="006F472C">
        <w:rPr>
          <w:rFonts w:ascii="Arial" w:hAnsi="Arial" w:cs="Arial"/>
          <w:sz w:val="24"/>
          <w:szCs w:val="24"/>
        </w:rPr>
        <w:t xml:space="preserve"> of total TE (b)</w:t>
      </w:r>
      <w:r w:rsidRPr="006F472C">
        <w:rPr>
          <w:rFonts w:ascii="Arial" w:hAnsi="Arial" w:cs="Arial" w:hint="eastAsia"/>
          <w:sz w:val="24"/>
          <w:szCs w:val="24"/>
        </w:rPr>
        <w:t>,</w:t>
      </w:r>
      <w:r w:rsidRPr="006F472C">
        <w:rPr>
          <w:rFonts w:ascii="Arial" w:hAnsi="Arial" w:cs="Arial"/>
          <w:sz w:val="24"/>
          <w:szCs w:val="24"/>
        </w:rPr>
        <w:t xml:space="preserve"> Alu (c) and L1 (d) </w:t>
      </w:r>
      <w:r>
        <w:rPr>
          <w:rFonts w:ascii="Arial" w:hAnsi="Arial" w:cs="Arial"/>
          <w:sz w:val="24"/>
          <w:szCs w:val="24"/>
        </w:rPr>
        <w:t>with</w:t>
      </w:r>
      <w:r w:rsidRPr="006F472C">
        <w:rPr>
          <w:rFonts w:ascii="Arial" w:hAnsi="Arial" w:cs="Arial"/>
          <w:sz w:val="24"/>
          <w:szCs w:val="24"/>
        </w:rPr>
        <w:t xml:space="preserve"> different level</w:t>
      </w:r>
      <w:r>
        <w:rPr>
          <w:rFonts w:ascii="Arial" w:hAnsi="Arial" w:cs="Arial"/>
          <w:sz w:val="24"/>
          <w:szCs w:val="24"/>
        </w:rPr>
        <w:t>s</w:t>
      </w:r>
      <w:r w:rsidRPr="006F472C">
        <w:rPr>
          <w:rFonts w:ascii="Arial" w:hAnsi="Arial" w:cs="Arial"/>
          <w:sz w:val="24"/>
          <w:szCs w:val="24"/>
        </w:rPr>
        <w:t xml:space="preserve"> of inter-chromosomal interactions</w:t>
      </w:r>
      <w:r w:rsidR="00800C2E">
        <w:rPr>
          <w:rFonts w:ascii="Arial" w:hAnsi="Arial" w:cs="Arial"/>
          <w:b/>
          <w:bCs/>
          <w:sz w:val="24"/>
          <w:szCs w:val="28"/>
        </w:rPr>
        <w:br w:type="page"/>
      </w:r>
    </w:p>
    <w:p w14:paraId="36481A60" w14:textId="77777777" w:rsidR="00972C03" w:rsidRPr="00800C2E" w:rsidRDefault="00972C03" w:rsidP="00EF1E83">
      <w:pPr>
        <w:autoSpaceDE w:val="0"/>
        <w:autoSpaceDN w:val="0"/>
        <w:adjustRightInd w:val="0"/>
        <w:snapToGrid w:val="0"/>
        <w:spacing w:beforeLines="50" w:before="156" w:line="360" w:lineRule="auto"/>
        <w:rPr>
          <w:rFonts w:ascii="Arial" w:hAnsi="Arial" w:cs="Arial"/>
          <w:b/>
          <w:bCs/>
          <w:sz w:val="24"/>
          <w:szCs w:val="28"/>
        </w:rPr>
      </w:pPr>
    </w:p>
    <w:p w14:paraId="40A5BD7E" w14:textId="6E8FA31C" w:rsidR="00155AF7" w:rsidRPr="0096745B" w:rsidRDefault="007B4313" w:rsidP="00155AF7">
      <w:pPr>
        <w:ind w:left="480" w:hangingChars="200" w:hanging="48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drawing>
          <wp:inline distT="0" distB="0" distL="0" distR="0" wp14:anchorId="4949F6C2" wp14:editId="26AE4791">
            <wp:extent cx="5271770" cy="7155180"/>
            <wp:effectExtent l="0" t="0" r="508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3"/>
                    <a:stretch/>
                  </pic:blipFill>
                  <pic:spPr bwMode="auto">
                    <a:xfrm>
                      <a:off x="0" y="0"/>
                      <a:ext cx="5271770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36FDA" w14:textId="789555DD" w:rsidR="00155AF7" w:rsidRPr="00EF1E83" w:rsidRDefault="00155AF7" w:rsidP="00155AF7">
      <w:pPr>
        <w:ind w:left="482" w:hangingChars="200" w:hanging="482"/>
        <w:rPr>
          <w:rFonts w:ascii="Arial" w:hAnsi="Arial" w:cs="Arial"/>
          <w:b/>
          <w:bCs/>
          <w:sz w:val="24"/>
          <w:szCs w:val="28"/>
        </w:rPr>
      </w:pPr>
      <w:r w:rsidRPr="00EF1E83">
        <w:rPr>
          <w:rFonts w:ascii="Arial" w:hAnsi="Arial" w:cs="Arial"/>
          <w:b/>
          <w:bCs/>
          <w:sz w:val="24"/>
          <w:szCs w:val="28"/>
        </w:rPr>
        <w:t xml:space="preserve">Supplemental Figure </w:t>
      </w:r>
      <w:r w:rsidR="00800C2E">
        <w:rPr>
          <w:rFonts w:ascii="Arial" w:hAnsi="Arial" w:cs="Arial"/>
          <w:b/>
          <w:bCs/>
          <w:sz w:val="24"/>
          <w:szCs w:val="28"/>
        </w:rPr>
        <w:t>6</w:t>
      </w:r>
      <w:r w:rsidRPr="00EF1E83">
        <w:rPr>
          <w:rFonts w:ascii="Arial" w:hAnsi="Arial" w:cs="Arial"/>
          <w:b/>
          <w:bCs/>
          <w:sz w:val="24"/>
          <w:szCs w:val="28"/>
        </w:rPr>
        <w:t xml:space="preserve">. Scatter plots showing the correlation between replicates. </w:t>
      </w:r>
      <w:r w:rsidRPr="007167ED">
        <w:rPr>
          <w:rFonts w:ascii="Arial" w:hAnsi="Arial" w:cs="Arial"/>
          <w:bCs/>
          <w:sz w:val="24"/>
          <w:szCs w:val="28"/>
        </w:rPr>
        <w:t xml:space="preserve">For Hi-C dataset, the number of read pairs within each 50 kb bin was calculated. For BS-seq data, the level of methylated C was recorded. For RNA-seq data, expression level measured by FPKM for all genes were compared. </w:t>
      </w:r>
    </w:p>
    <w:p w14:paraId="2BD6D915" w14:textId="07FCF96C" w:rsidR="00D8725A" w:rsidRPr="00EF1E83" w:rsidRDefault="00C14E28" w:rsidP="00247A40">
      <w:pPr>
        <w:widowControl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lastRenderedPageBreak/>
        <w:drawing>
          <wp:inline distT="0" distB="0" distL="0" distR="0" wp14:anchorId="77319AD8" wp14:editId="1673EFF8">
            <wp:extent cx="5271770" cy="2712085"/>
            <wp:effectExtent l="0" t="0" r="508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7"/>
                    <a:stretch/>
                  </pic:blipFill>
                  <pic:spPr bwMode="auto">
                    <a:xfrm>
                      <a:off x="0" y="0"/>
                      <a:ext cx="527177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7A40">
        <w:rPr>
          <w:rFonts w:ascii="Arial" w:hAnsi="Arial" w:cs="Arial"/>
          <w:sz w:val="24"/>
          <w:szCs w:val="28"/>
        </w:rPr>
        <w:softHyphen/>
      </w:r>
      <w:r w:rsidR="00247A40">
        <w:rPr>
          <w:rFonts w:ascii="Arial" w:hAnsi="Arial" w:cs="Arial"/>
          <w:sz w:val="24"/>
          <w:szCs w:val="28"/>
        </w:rPr>
        <w:softHyphen/>
      </w:r>
      <w:r w:rsidR="00E52193" w:rsidRPr="00EF1E83">
        <w:rPr>
          <w:rFonts w:ascii="Arial" w:hAnsi="Arial" w:cs="Arial"/>
          <w:b/>
          <w:bCs/>
          <w:sz w:val="24"/>
          <w:szCs w:val="28"/>
        </w:rPr>
        <w:t xml:space="preserve">Supplemental Figure </w:t>
      </w:r>
      <w:r w:rsidR="00A0432A">
        <w:rPr>
          <w:rFonts w:ascii="Arial" w:hAnsi="Arial" w:cs="Arial"/>
          <w:b/>
          <w:bCs/>
          <w:sz w:val="24"/>
          <w:szCs w:val="28"/>
        </w:rPr>
        <w:t>7</w:t>
      </w:r>
      <w:r w:rsidR="00E52193" w:rsidRPr="00EF1E83">
        <w:rPr>
          <w:rFonts w:ascii="Arial" w:hAnsi="Arial" w:cs="Arial"/>
          <w:b/>
          <w:bCs/>
          <w:sz w:val="24"/>
          <w:szCs w:val="28"/>
        </w:rPr>
        <w:t xml:space="preserve">. Size distribution of the digested fragment. </w:t>
      </w:r>
    </w:p>
    <w:p w14:paraId="6C52CF38" w14:textId="77777777" w:rsidR="001B2F87" w:rsidRPr="0096745B" w:rsidRDefault="001B2F87">
      <w:pPr>
        <w:widowControl/>
        <w:jc w:val="left"/>
        <w:rPr>
          <w:rFonts w:ascii="Arial" w:hAnsi="Arial" w:cs="Arial"/>
          <w:sz w:val="24"/>
          <w:szCs w:val="28"/>
        </w:rPr>
      </w:pPr>
      <w:r w:rsidRPr="0096745B">
        <w:rPr>
          <w:rFonts w:ascii="Arial" w:hAnsi="Arial" w:cs="Arial"/>
          <w:sz w:val="24"/>
          <w:szCs w:val="28"/>
        </w:rPr>
        <w:br w:type="page"/>
      </w:r>
    </w:p>
    <w:p w14:paraId="400102BF" w14:textId="374DE4D7" w:rsidR="001B2F87" w:rsidRPr="0096745B" w:rsidRDefault="007B4313" w:rsidP="007B4313">
      <w:pPr>
        <w:ind w:left="480" w:hangingChars="200" w:hanging="48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lastRenderedPageBreak/>
        <w:drawing>
          <wp:inline distT="0" distB="0" distL="0" distR="0" wp14:anchorId="2AAAA6C7" wp14:editId="29DE680C">
            <wp:extent cx="5271770" cy="6983730"/>
            <wp:effectExtent l="0" t="0" r="508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5"/>
                    <a:stretch/>
                  </pic:blipFill>
                  <pic:spPr bwMode="auto">
                    <a:xfrm>
                      <a:off x="0" y="0"/>
                      <a:ext cx="5271770" cy="69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528D7" w14:textId="14911D43" w:rsidR="001B2F87" w:rsidRPr="00EF1E83" w:rsidRDefault="00540CFE" w:rsidP="00540CFE">
      <w:pPr>
        <w:ind w:left="482" w:hangingChars="200" w:hanging="482"/>
        <w:rPr>
          <w:rFonts w:ascii="Arial" w:hAnsi="Arial" w:cs="Arial"/>
          <w:b/>
          <w:bCs/>
          <w:sz w:val="24"/>
          <w:szCs w:val="28"/>
        </w:rPr>
      </w:pPr>
      <w:r w:rsidRPr="00EF1E83">
        <w:rPr>
          <w:rFonts w:ascii="Arial" w:hAnsi="Arial" w:cs="Arial"/>
          <w:b/>
          <w:bCs/>
          <w:sz w:val="24"/>
          <w:szCs w:val="28"/>
        </w:rPr>
        <w:t>Supplemental Figure</w:t>
      </w:r>
      <w:r w:rsidR="0096745B" w:rsidRPr="00EF1E83">
        <w:rPr>
          <w:rFonts w:ascii="Arial" w:hAnsi="Arial" w:cs="Arial"/>
          <w:b/>
          <w:bCs/>
          <w:sz w:val="24"/>
          <w:szCs w:val="28"/>
        </w:rPr>
        <w:t xml:space="preserve"> </w:t>
      </w:r>
      <w:r w:rsidR="00A0432A">
        <w:rPr>
          <w:rFonts w:ascii="Arial" w:hAnsi="Arial" w:cs="Arial"/>
          <w:b/>
          <w:bCs/>
          <w:sz w:val="24"/>
          <w:szCs w:val="28"/>
        </w:rPr>
        <w:t>8</w:t>
      </w:r>
      <w:r w:rsidRPr="00EF1E83">
        <w:rPr>
          <w:rFonts w:ascii="Arial" w:hAnsi="Arial" w:cs="Arial"/>
          <w:b/>
          <w:bCs/>
          <w:sz w:val="24"/>
          <w:szCs w:val="28"/>
        </w:rPr>
        <w:t>. Validation of detected loops by the 3C-PCR</w:t>
      </w:r>
      <w:r w:rsidR="0096745B" w:rsidRPr="00EF1E83">
        <w:rPr>
          <w:rFonts w:ascii="Arial" w:hAnsi="Arial" w:cs="Arial"/>
          <w:b/>
          <w:bCs/>
          <w:sz w:val="24"/>
          <w:szCs w:val="28"/>
        </w:rPr>
        <w:t>.</w:t>
      </w:r>
    </w:p>
    <w:p w14:paraId="0FAC7CA7" w14:textId="516E2447" w:rsidR="00540CFE" w:rsidRPr="0096745B" w:rsidRDefault="007B4313" w:rsidP="001B2F87">
      <w:pPr>
        <w:widowControl/>
        <w:jc w:val="lef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lastRenderedPageBreak/>
        <w:drawing>
          <wp:inline distT="0" distB="0" distL="0" distR="0" wp14:anchorId="4AB48B2B" wp14:editId="46C2E894">
            <wp:extent cx="5271770" cy="7031355"/>
            <wp:effectExtent l="0" t="0" r="508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5"/>
                    <a:stretch/>
                  </pic:blipFill>
                  <pic:spPr bwMode="auto">
                    <a:xfrm>
                      <a:off x="0" y="0"/>
                      <a:ext cx="5271770" cy="70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6D427" w14:textId="3F8D5DD0" w:rsidR="00021E35" w:rsidRPr="00EF1E83" w:rsidRDefault="001B2F87" w:rsidP="001B2F87">
      <w:pPr>
        <w:ind w:left="482" w:hangingChars="200" w:hanging="482"/>
        <w:rPr>
          <w:rFonts w:ascii="Arial" w:hAnsi="Arial" w:cs="Arial"/>
          <w:b/>
          <w:bCs/>
          <w:sz w:val="24"/>
          <w:szCs w:val="28"/>
        </w:rPr>
      </w:pPr>
      <w:r w:rsidRPr="00EF1E83">
        <w:rPr>
          <w:rFonts w:ascii="Arial" w:hAnsi="Arial" w:cs="Arial"/>
          <w:b/>
          <w:bCs/>
          <w:sz w:val="24"/>
          <w:szCs w:val="28"/>
        </w:rPr>
        <w:t xml:space="preserve">Supplemental Figure </w:t>
      </w:r>
      <w:r w:rsidR="00A0432A">
        <w:rPr>
          <w:rFonts w:ascii="Arial" w:hAnsi="Arial" w:cs="Arial"/>
          <w:b/>
          <w:bCs/>
          <w:sz w:val="24"/>
          <w:szCs w:val="28"/>
        </w:rPr>
        <w:t>9</w:t>
      </w:r>
      <w:r w:rsidRPr="00EF1E83">
        <w:rPr>
          <w:rFonts w:ascii="Arial" w:hAnsi="Arial" w:cs="Arial"/>
          <w:b/>
          <w:bCs/>
          <w:sz w:val="24"/>
          <w:szCs w:val="28"/>
        </w:rPr>
        <w:t>. Interaction map</w:t>
      </w:r>
      <w:r w:rsidR="008E4F64">
        <w:rPr>
          <w:rFonts w:ascii="Arial" w:hAnsi="Arial" w:cs="Arial"/>
          <w:b/>
          <w:bCs/>
          <w:sz w:val="24"/>
          <w:szCs w:val="28"/>
        </w:rPr>
        <w:t>s</w:t>
      </w:r>
      <w:r w:rsidRPr="00EF1E83">
        <w:rPr>
          <w:rFonts w:ascii="Arial" w:hAnsi="Arial" w:cs="Arial"/>
          <w:b/>
          <w:bCs/>
          <w:sz w:val="24"/>
          <w:szCs w:val="28"/>
        </w:rPr>
        <w:t xml:space="preserve"> at different </w:t>
      </w:r>
      <w:r w:rsidR="00021E35" w:rsidRPr="00EF1E83">
        <w:rPr>
          <w:rFonts w:ascii="Arial" w:hAnsi="Arial" w:cs="Arial"/>
          <w:b/>
          <w:bCs/>
          <w:sz w:val="24"/>
          <w:szCs w:val="28"/>
        </w:rPr>
        <w:t>resolutions</w:t>
      </w:r>
      <w:r w:rsidRPr="00EF1E83">
        <w:rPr>
          <w:rFonts w:ascii="Arial" w:hAnsi="Arial" w:cs="Arial"/>
          <w:b/>
          <w:bCs/>
          <w:sz w:val="24"/>
          <w:szCs w:val="28"/>
        </w:rPr>
        <w:t xml:space="preserve">. </w:t>
      </w:r>
    </w:p>
    <w:sectPr w:rsidR="00021E35" w:rsidRPr="00EF1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65EA9" w14:textId="77777777" w:rsidR="006C0516" w:rsidRDefault="006C0516" w:rsidP="009B6A8E">
      <w:r>
        <w:separator/>
      </w:r>
    </w:p>
  </w:endnote>
  <w:endnote w:type="continuationSeparator" w:id="0">
    <w:p w14:paraId="635C51A0" w14:textId="77777777" w:rsidR="006C0516" w:rsidRDefault="006C0516" w:rsidP="009B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-Boo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73A9F" w14:textId="77777777" w:rsidR="006C0516" w:rsidRDefault="006C0516" w:rsidP="009B6A8E">
      <w:r>
        <w:separator/>
      </w:r>
    </w:p>
  </w:footnote>
  <w:footnote w:type="continuationSeparator" w:id="0">
    <w:p w14:paraId="68A80F99" w14:textId="77777777" w:rsidR="006C0516" w:rsidRDefault="006C0516" w:rsidP="009B6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A042E"/>
    <w:multiLevelType w:val="hybridMultilevel"/>
    <w:tmpl w:val="E708C5D8"/>
    <w:lvl w:ilvl="0" w:tplc="95F2EF3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AB3D0D"/>
    <w:multiLevelType w:val="hybridMultilevel"/>
    <w:tmpl w:val="AE8CA75A"/>
    <w:lvl w:ilvl="0" w:tplc="FB78D216">
      <w:start w:val="1"/>
      <w:numFmt w:val="lowerLetter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A25134"/>
    <w:multiLevelType w:val="hybridMultilevel"/>
    <w:tmpl w:val="80CC7D78"/>
    <w:lvl w:ilvl="0" w:tplc="C89CB89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9B0CA2"/>
    <w:multiLevelType w:val="hybridMultilevel"/>
    <w:tmpl w:val="F9B40C20"/>
    <w:lvl w:ilvl="0" w:tplc="3C587574">
      <w:start w:val="1"/>
      <w:numFmt w:val="lowerLetter"/>
      <w:lvlText w:val="%1."/>
      <w:lvlJc w:val="left"/>
      <w:pPr>
        <w:ind w:left="360" w:hanging="36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041DEB"/>
    <w:multiLevelType w:val="hybridMultilevel"/>
    <w:tmpl w:val="5EB4911C"/>
    <w:lvl w:ilvl="0" w:tplc="5A0E2D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32940F7"/>
    <w:multiLevelType w:val="hybridMultilevel"/>
    <w:tmpl w:val="CCDEE74E"/>
    <w:lvl w:ilvl="0" w:tplc="9A0E762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AF42DC"/>
    <w:multiLevelType w:val="hybridMultilevel"/>
    <w:tmpl w:val="B3F8DF8A"/>
    <w:lvl w:ilvl="0" w:tplc="682AA8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C0A6C13"/>
    <w:multiLevelType w:val="hybridMultilevel"/>
    <w:tmpl w:val="98CAFCBE"/>
    <w:lvl w:ilvl="0" w:tplc="38348EE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5A"/>
    <w:rsid w:val="00021E35"/>
    <w:rsid w:val="00030E58"/>
    <w:rsid w:val="000454CA"/>
    <w:rsid w:val="000610B1"/>
    <w:rsid w:val="000D0657"/>
    <w:rsid w:val="00155AF7"/>
    <w:rsid w:val="001B2F87"/>
    <w:rsid w:val="001E3ACF"/>
    <w:rsid w:val="002072C9"/>
    <w:rsid w:val="00210985"/>
    <w:rsid w:val="00247A40"/>
    <w:rsid w:val="002542CD"/>
    <w:rsid w:val="002A5287"/>
    <w:rsid w:val="002B63EA"/>
    <w:rsid w:val="00304DE7"/>
    <w:rsid w:val="00380150"/>
    <w:rsid w:val="003B08FE"/>
    <w:rsid w:val="003E025D"/>
    <w:rsid w:val="003E780D"/>
    <w:rsid w:val="00461E85"/>
    <w:rsid w:val="00470AFD"/>
    <w:rsid w:val="00524518"/>
    <w:rsid w:val="00540CFE"/>
    <w:rsid w:val="00561361"/>
    <w:rsid w:val="00622E72"/>
    <w:rsid w:val="006B0F92"/>
    <w:rsid w:val="006B6C71"/>
    <w:rsid w:val="006C0516"/>
    <w:rsid w:val="007032E9"/>
    <w:rsid w:val="007167ED"/>
    <w:rsid w:val="00765315"/>
    <w:rsid w:val="00776609"/>
    <w:rsid w:val="007B4313"/>
    <w:rsid w:val="007C309E"/>
    <w:rsid w:val="007F65F7"/>
    <w:rsid w:val="00800C2E"/>
    <w:rsid w:val="008C55A1"/>
    <w:rsid w:val="008E4F64"/>
    <w:rsid w:val="00953F2B"/>
    <w:rsid w:val="0096745B"/>
    <w:rsid w:val="00972C03"/>
    <w:rsid w:val="009B125E"/>
    <w:rsid w:val="009B6A8E"/>
    <w:rsid w:val="00A0432A"/>
    <w:rsid w:val="00A546D7"/>
    <w:rsid w:val="00AD7076"/>
    <w:rsid w:val="00AF3CA4"/>
    <w:rsid w:val="00B528C9"/>
    <w:rsid w:val="00B85680"/>
    <w:rsid w:val="00BA4B31"/>
    <w:rsid w:val="00BA63B7"/>
    <w:rsid w:val="00BA63CD"/>
    <w:rsid w:val="00C14E28"/>
    <w:rsid w:val="00C61EDA"/>
    <w:rsid w:val="00CD6C61"/>
    <w:rsid w:val="00D8725A"/>
    <w:rsid w:val="00DF6C57"/>
    <w:rsid w:val="00E30D27"/>
    <w:rsid w:val="00E34450"/>
    <w:rsid w:val="00E516C6"/>
    <w:rsid w:val="00E52193"/>
    <w:rsid w:val="00E54291"/>
    <w:rsid w:val="00E723BB"/>
    <w:rsid w:val="00EF1E83"/>
    <w:rsid w:val="00F22039"/>
    <w:rsid w:val="00F56081"/>
    <w:rsid w:val="00F573D0"/>
    <w:rsid w:val="00F7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49D8D"/>
  <w15:chartTrackingRefBased/>
  <w15:docId w15:val="{61B2FE1E-E1C2-4707-A4CA-5DED73E3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3B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B6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6A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6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6A8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B6A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B6A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Yijing</dc:creator>
  <cp:keywords/>
  <dc:description/>
  <cp:lastModifiedBy>YILIN XIE</cp:lastModifiedBy>
  <cp:revision>3</cp:revision>
  <dcterms:created xsi:type="dcterms:W3CDTF">2020-11-02T14:17:00Z</dcterms:created>
  <dcterms:modified xsi:type="dcterms:W3CDTF">2020-11-03T02:24:00Z</dcterms:modified>
</cp:coreProperties>
</file>