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rtl w:val="0"/>
        </w:rPr>
        <w:t xml:space="preserve">Table S1. Order of sequences analysed by LncLOOM.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0"/>
        <w:gridCol w:w="1605"/>
        <w:gridCol w:w="1305"/>
        <w:gridCol w:w="1260"/>
        <w:gridCol w:w="1425"/>
        <w:gridCol w:w="1335"/>
        <w:gridCol w:w="1275"/>
        <w:tblGridChange w:id="0">
          <w:tblGrid>
            <w:gridCol w:w="810"/>
            <w:gridCol w:w="1605"/>
            <w:gridCol w:w="1305"/>
            <w:gridCol w:w="1260"/>
            <w:gridCol w:w="1425"/>
            <w:gridCol w:w="1335"/>
            <w:gridCol w:w="12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Layer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Cyrano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libra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Chaserr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DICER1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PUM1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PUM2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Human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Rhesus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Ferret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Cow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Rabbit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Rabbit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Armadillo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Lizzard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Lizzard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Spotted 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Medaka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Shark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Opossum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Platypus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Lancelet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Tetraodon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Lizard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 Urchin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Stickleback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Tetraodon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Spotted Gar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Chicken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Fly (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DICER1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Stickleback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Nile Tilapia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Nile Tilapia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Fly (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DICER2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Fugu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Stickleback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Lamprey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Lamprey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Medaka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Medaka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Lancelet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Lancelet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Stickleback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Ciona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Ciona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Atlantic Cod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Xenopus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Fly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Zebrafish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Elephant Shark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spacing w:after="20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40" w:before="240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240" w:before="240" w:lineRule="auto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Table S3</w:t>
      </w:r>
      <w:r w:rsidDel="00000000" w:rsidR="00000000" w:rsidRPr="00000000">
        <w:rPr>
          <w:highlight w:val="white"/>
          <w:rtl w:val="0"/>
        </w:rPr>
        <w:t xml:space="preserve">. </w:t>
      </w:r>
      <w:r w:rsidDel="00000000" w:rsidR="00000000" w:rsidRPr="00000000">
        <w:rPr>
          <w:b w:val="1"/>
          <w:highlight w:val="white"/>
          <w:rtl w:val="0"/>
        </w:rPr>
        <w:t xml:space="preserve">Oligonucleotide sequences used for RNA pulldown.</w:t>
      </w:r>
      <w:r w:rsidDel="00000000" w:rsidR="00000000" w:rsidRPr="00000000">
        <w:rPr>
          <w:highlight w:val="white"/>
          <w:rtl w:val="0"/>
        </w:rPr>
        <w:t xml:space="preserve"> Mutated bases are underlined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2280"/>
        <w:gridCol w:w="5475"/>
        <w:tblGridChange w:id="0">
          <w:tblGrid>
            <w:gridCol w:w="1605"/>
            <w:gridCol w:w="2280"/>
            <w:gridCol w:w="547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Oligo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Sequence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Exon5-WT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WT sequence of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highlight w:val="white"/>
                <w:rtl w:val="0"/>
              </w:rPr>
              <w:t xml:space="preserve">Mouse 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Chaserr</w:t>
            </w:r>
            <w:r w:rsidDel="00000000" w:rsidR="00000000" w:rsidRPr="00000000">
              <w:rPr>
                <w:highlight w:val="white"/>
                <w:rtl w:val="0"/>
              </w:rPr>
              <w:t xml:space="preserve"> Exon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cccgcttgaagagtttgaaatggactttaccactgagaaatcaagatggcagcccattatggggaattgaggaaaatggattaatgcaagaatgctgtaatattatacaaccaacacaggattcttttaatgtggattccatgaaatgaatgattcttacccaacacaaatggacagtggaatttacttcctaaagacttgttacatgtcatgtacatttttgacatctggagaagactctacaattctacaaatggtagtttgtattcctggaatttcttgcagtttgatctgaagtgaccttatggaatgttaactttaataaa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Exon5-MC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Mouse 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Chaserr </w:t>
            </w:r>
            <w:r w:rsidDel="00000000" w:rsidR="00000000" w:rsidRPr="00000000">
              <w:rPr>
                <w:highlight w:val="white"/>
                <w:rtl w:val="0"/>
              </w:rPr>
              <w:t xml:space="preserve">Exon 5 with four ATGG-&gt;TACC mutations. All four are located within conserved motif identified by LncLOOM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caccccgcttgaagagtttgaaatggactttaccactgagaaatcaag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cagcccatt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ggaattgaggaaa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attaatgcaagaatgctgtaatattatacaaccaacacaggattcttttaatgtggattccatgaaatgaatgattcttacccaacacaa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acagtggaatttacttcctaaagacttgttacatgtcatgtacatttttgacatctggagaagactctacaattctacaaatggtagtttgtattcctggaatttcttgcagtttgatctgaagtgaccttatggaatgttaactttaataaaat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Exon5-MA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Mouse 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Chaserr </w:t>
            </w:r>
            <w:r w:rsidDel="00000000" w:rsidR="00000000" w:rsidRPr="00000000">
              <w:rPr>
                <w:highlight w:val="white"/>
                <w:rtl w:val="0"/>
              </w:rPr>
              <w:t xml:space="preserve">Exon 5 with all ATGG sites mutated to TACC. In total 7 ATGG-&gt;TACC mutations.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caccccgcttgaagagtttgaa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actttaccactgagaaatcaag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cagcccatt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ggaattgaggaaa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attaatgcaagaatgctgtaatattatacaaccaacacaggattcttttaatgtggattccatgaaatgaatgattcttacccaacacaa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acagtggaatttacttcctaaagacttgttacatgtcatgtacatttttgacatctggagaagactctacaattctacaa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tagtttgtattcctggaatttcttgcagtttgatctgaagtgacctt</w:t>
            </w: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TACC</w:t>
            </w:r>
            <w:r w:rsidDel="00000000" w:rsidR="00000000" w:rsidRPr="00000000">
              <w:rPr>
                <w:highlight w:val="white"/>
                <w:rtl w:val="0"/>
              </w:rPr>
              <w:t xml:space="preserve">aatgttaactttaataaaat</w:t>
            </w:r>
          </w:p>
        </w:tc>
      </w:tr>
    </w:tbl>
    <w:p w:rsidR="00000000" w:rsidDel="00000000" w:rsidP="00000000" w:rsidRDefault="00000000" w:rsidRPr="00000000" w14:paraId="00000097">
      <w:pPr>
        <w:spacing w:after="240" w:before="2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Table S4</w:t>
      </w:r>
      <w:r w:rsidDel="00000000" w:rsidR="00000000" w:rsidRPr="00000000">
        <w:rPr>
          <w:highlight w:val="white"/>
          <w:rtl w:val="0"/>
        </w:rPr>
        <w:t xml:space="preserve">. </w:t>
      </w:r>
      <w:r w:rsidDel="00000000" w:rsidR="00000000" w:rsidRPr="00000000">
        <w:rPr>
          <w:b w:val="1"/>
          <w:highlight w:val="white"/>
          <w:rtl w:val="0"/>
        </w:rPr>
        <w:t xml:space="preserve">Oligonucleotide sequences of ASOs and LNA GapmeRs</w:t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  <w:highlight w:val="white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Sequence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ASO NTC (Control ASO)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CTCTCTCTCTTTCTATCCCTTC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ASO1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CCATAATGGGCTGCCATCTT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ASO2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GCATTAATCCATTTTCCT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ASO3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TTCCACTGTCCATTTGTG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LNA NTC (Control GapmeR)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AACACGTCTATACGC (Cat#: LG00000002)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LNA1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ATAGCGTGCATAAATT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LNA2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GCAGAATGAAGACAAA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LNA3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ATCAATGAATTCACAT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LNA4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CAACGACTGATCCTAA</w:t>
            </w:r>
          </w:p>
        </w:tc>
      </w:tr>
    </w:tbl>
    <w:p w:rsidR="00000000" w:rsidDel="00000000" w:rsidP="00000000" w:rsidRDefault="00000000" w:rsidRPr="00000000" w14:paraId="000000AD">
      <w:pPr>
        <w:spacing w:after="240" w:before="240" w:lineRule="auto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240" w:before="240" w:lineRule="auto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b w:val="1"/>
          <w:highlight w:val="white"/>
          <w:rtl w:val="0"/>
        </w:rPr>
        <w:t xml:space="preserve">Table S5</w:t>
      </w:r>
      <w:r w:rsidDel="00000000" w:rsidR="00000000" w:rsidRPr="00000000">
        <w:rPr>
          <w:highlight w:val="white"/>
          <w:rtl w:val="0"/>
        </w:rPr>
        <w:t xml:space="preserve">. Primer sequences</w:t>
      </w:r>
    </w:p>
    <w:tbl>
      <w:tblPr>
        <w:tblStyle w:val="Table4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70"/>
        <w:gridCol w:w="3705"/>
        <w:gridCol w:w="3285"/>
        <w:tblGridChange w:id="0">
          <w:tblGrid>
            <w:gridCol w:w="2370"/>
            <w:gridCol w:w="3705"/>
            <w:gridCol w:w="328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Gene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Forward primer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Reverse primer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Chaserr</w:t>
            </w:r>
            <w:r w:rsidDel="00000000" w:rsidR="00000000" w:rsidRPr="00000000">
              <w:rPr>
                <w:highlight w:val="white"/>
                <w:rtl w:val="0"/>
              </w:rPr>
              <w:t xml:space="preserve"> (Primer 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GCCATTTTGAAGACTGAGACCA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TCTATGGTGCAGGCCTTTCA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Chaserr </w:t>
            </w:r>
            <w:r w:rsidDel="00000000" w:rsidR="00000000" w:rsidRPr="00000000">
              <w:rPr>
                <w:highlight w:val="white"/>
                <w:rtl w:val="0"/>
              </w:rPr>
              <w:t xml:space="preserve">(Primer 2)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TGACATCTGGAGAAGACTCTACAA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AGGTCACTTCAGATCAAACTGC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Chd2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GGAGATCATAGAACGGGCCA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AAAAGGGTTTGAGTTGGATCTTC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Actin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TTGGGTATGGAATCCTGTGG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CTTCTGCATCCTGTCAGCAA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Gapdh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GTCGGTGTGAACGGATTTG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GAATTTGCCGTGAGTGGAGT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Malat1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GTTACCAGCCCAAACCTCAA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CACTTGTGGGGAGACCTTGT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For amplification of Exon5_WT and Exon5_MC for </w:t>
            </w:r>
            <w:r w:rsidDel="00000000" w:rsidR="00000000" w:rsidRPr="00000000">
              <w:rPr>
                <w:rtl w:val="0"/>
              </w:rPr>
              <w:t xml:space="preserve">T7 in vitro transcription</w:t>
            </w:r>
            <w:r w:rsidDel="00000000" w:rsidR="00000000" w:rsidRPr="00000000">
              <w:rPr>
                <w:highlight w:val="white"/>
                <w:rtl w:val="0"/>
              </w:rPr>
              <w:t xml:space="preserve">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TAATACGACTCACTATAGGGCACCCCGCTTGAAGAG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AAGTTAACATTCCATAAGGTCACTTCAG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For amplification of Exon5_WT and Exon5_MC Antisense for </w:t>
            </w:r>
            <w:r w:rsidDel="00000000" w:rsidR="00000000" w:rsidRPr="00000000">
              <w:rPr>
                <w:rtl w:val="0"/>
              </w:rPr>
              <w:t xml:space="preserve">T7 in vitro transcription</w:t>
            </w:r>
            <w:r w:rsidDel="00000000" w:rsidR="00000000" w:rsidRPr="00000000">
              <w:rPr>
                <w:highlight w:val="white"/>
                <w:rtl w:val="0"/>
              </w:rPr>
              <w:t xml:space="preserve">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TAATACGACTCACTATAGGGAAGTTAACATTCCATAAGGTCACTTCAG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CACCCCGCTTGAAGAG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For amplification of Exon5_MA for </w:t>
            </w:r>
            <w:r w:rsidDel="00000000" w:rsidR="00000000" w:rsidRPr="00000000">
              <w:rPr>
                <w:rtl w:val="0"/>
              </w:rPr>
              <w:t xml:space="preserve">T7 in vitro transcription</w:t>
            </w:r>
            <w:r w:rsidDel="00000000" w:rsidR="00000000" w:rsidRPr="00000000">
              <w:rPr>
                <w:highlight w:val="white"/>
                <w:rtl w:val="0"/>
              </w:rPr>
              <w:t xml:space="preserve">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TAATACGACTCACTATAGGGCACCCCGCTTGAAGAG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AAGTTAACATTGGTAAAGGTCACTTCAG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For amplification of Exon5_MA Antisense for </w:t>
            </w:r>
            <w:r w:rsidDel="00000000" w:rsidR="00000000" w:rsidRPr="00000000">
              <w:rPr>
                <w:rtl w:val="0"/>
              </w:rPr>
              <w:t xml:space="preserve">T7 in vitro transcription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TAATACGACTCACTATAGGGAAGTTAACATTGGTAAAGGTCACTTCAG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CACCCCGCTTGAAGAG</w:t>
            </w:r>
          </w:p>
        </w:tc>
      </w:tr>
    </w:tbl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