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5A14BD" w14:textId="383C98BA" w:rsidR="007A0DF7" w:rsidRPr="00C02157" w:rsidRDefault="00C02157">
      <w:pPr>
        <w:rPr>
          <w:rFonts w:ascii="Helvetica" w:hAnsi="Helvetica"/>
        </w:rPr>
      </w:pPr>
      <w:r w:rsidRPr="00C02157">
        <w:rPr>
          <w:rFonts w:ascii="Helvetica" w:hAnsi="Helvetica"/>
        </w:rPr>
        <w:t>Supplementary Note</w:t>
      </w:r>
      <w:r w:rsidR="00E436A5">
        <w:rPr>
          <w:rFonts w:ascii="Helvetica" w:hAnsi="Helvetica"/>
        </w:rPr>
        <w:t xml:space="preserve"> 1</w:t>
      </w:r>
    </w:p>
    <w:p w14:paraId="0DFF4016" w14:textId="6DF55CCB" w:rsidR="00C02157" w:rsidRDefault="00C02157">
      <w:pPr>
        <w:rPr>
          <w:rFonts w:ascii="Helvetica" w:hAnsi="Helvetica"/>
        </w:rPr>
      </w:pPr>
    </w:p>
    <w:p w14:paraId="75EF1338" w14:textId="73642C14" w:rsidR="008E46B0" w:rsidRPr="008E46B0" w:rsidRDefault="00E436A5" w:rsidP="008E46B0">
      <w:pPr>
        <w:rPr>
          <w:rFonts w:ascii="Helvetica" w:hAnsi="Helvetica"/>
        </w:rPr>
      </w:pPr>
      <w:r>
        <w:rPr>
          <w:rFonts w:ascii="Helvetica" w:hAnsi="Helvetica"/>
        </w:rPr>
        <w:t xml:space="preserve">To select the Gaussian mixture model that best fit the data, we </w:t>
      </w:r>
      <w:r w:rsidR="00CD5A2D">
        <w:rPr>
          <w:rFonts w:ascii="Helvetica" w:hAnsi="Helvetica"/>
        </w:rPr>
        <w:t>applied</w:t>
      </w:r>
      <w:r>
        <w:rPr>
          <w:rFonts w:ascii="Helvetica" w:hAnsi="Helvetica"/>
        </w:rPr>
        <w:t xml:space="preserve"> </w:t>
      </w:r>
      <w:r w:rsidR="00AE4A39">
        <w:rPr>
          <w:rFonts w:ascii="Helvetica" w:hAnsi="Helvetica"/>
        </w:rPr>
        <w:t xml:space="preserve">the models with </w:t>
      </w:r>
      <w:r>
        <w:rPr>
          <w:rFonts w:ascii="Helvetica" w:hAnsi="Helvetica"/>
        </w:rPr>
        <w:t>component 2,3,4,5,6</w:t>
      </w:r>
      <w:r w:rsidR="00CD5A2D">
        <w:rPr>
          <w:rFonts w:ascii="Helvetica" w:hAnsi="Helvetica"/>
        </w:rPr>
        <w:t xml:space="preserve"> on each screen</w:t>
      </w:r>
      <w:r>
        <w:rPr>
          <w:rFonts w:ascii="Helvetica" w:hAnsi="Helvetica"/>
        </w:rPr>
        <w:t xml:space="preserve">. </w:t>
      </w:r>
      <w:r w:rsidR="00903D71">
        <w:rPr>
          <w:rFonts w:ascii="Helvetica" w:hAnsi="Helvetica"/>
        </w:rPr>
        <w:t xml:space="preserve"> </w:t>
      </w:r>
      <w:r>
        <w:rPr>
          <w:rFonts w:ascii="Helvetica" w:hAnsi="Helvetica"/>
        </w:rPr>
        <w:t>From the AIC or BIC scores, the model</w:t>
      </w:r>
      <w:r w:rsidR="00852277">
        <w:rPr>
          <w:rFonts w:ascii="Helvetica" w:hAnsi="Helvetica"/>
        </w:rPr>
        <w:t>s</w:t>
      </w:r>
      <w:r>
        <w:rPr>
          <w:rFonts w:ascii="Helvetica" w:hAnsi="Helvetica"/>
        </w:rPr>
        <w:t xml:space="preserve"> with the smallest AIC or BIC scores differed between different screens (Supplementary Table </w:t>
      </w:r>
      <w:r w:rsidR="00AE4A39">
        <w:rPr>
          <w:rFonts w:ascii="Helvetica" w:hAnsi="Helvetica"/>
        </w:rPr>
        <w:t>S</w:t>
      </w:r>
      <w:r w:rsidR="007C73F4">
        <w:rPr>
          <w:rFonts w:ascii="Helvetica" w:hAnsi="Helvetica"/>
        </w:rPr>
        <w:t>10</w:t>
      </w:r>
      <w:r w:rsidR="00AE4A39"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and Supplementary Figure </w:t>
      </w:r>
      <w:r w:rsidR="00C457E0">
        <w:rPr>
          <w:rFonts w:ascii="Helvetica" w:hAnsi="Helvetica"/>
        </w:rPr>
        <w:t>S</w:t>
      </w:r>
      <w:r w:rsidR="007C73F4">
        <w:rPr>
          <w:rFonts w:ascii="Helvetica" w:hAnsi="Helvetica"/>
        </w:rPr>
        <w:t>8</w:t>
      </w:r>
      <w:r>
        <w:rPr>
          <w:rFonts w:ascii="Helvetica" w:hAnsi="Helvetica"/>
        </w:rPr>
        <w:t xml:space="preserve">). We </w:t>
      </w:r>
      <w:r w:rsidR="00BC4E6D">
        <w:rPr>
          <w:rFonts w:ascii="Helvetica" w:hAnsi="Helvetica"/>
        </w:rPr>
        <w:t>tried</w:t>
      </w:r>
      <w:r w:rsidR="00CD5A2D">
        <w:rPr>
          <w:rFonts w:ascii="Helvetica" w:hAnsi="Helvetica"/>
        </w:rPr>
        <w:t xml:space="preserve"> different classification strategies based on combinations of different mixture models and different parameters. U</w:t>
      </w:r>
      <w:r>
        <w:rPr>
          <w:rFonts w:ascii="Helvetica" w:hAnsi="Helvetica"/>
        </w:rPr>
        <w:t>s</w:t>
      </w:r>
      <w:r w:rsidR="00CD5A2D">
        <w:rPr>
          <w:rFonts w:ascii="Helvetica" w:hAnsi="Helvetica"/>
        </w:rPr>
        <w:t>ing</w:t>
      </w:r>
      <w:r>
        <w:rPr>
          <w:rFonts w:ascii="Helvetica" w:hAnsi="Helvetica"/>
        </w:rPr>
        <w:t xml:space="preserve"> the known pathogenic and benign variants to evaluate the performance of each model, we found the</w:t>
      </w:r>
      <w:r w:rsidR="00903D71"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four-component model </w:t>
      </w:r>
      <w:r w:rsidR="00903D71">
        <w:rPr>
          <w:rFonts w:ascii="Helvetica" w:hAnsi="Helvetica"/>
        </w:rPr>
        <w:t>achieved the highest AUC value for identification of LOF variants</w:t>
      </w:r>
      <w:r w:rsidR="00CD5A2D"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(Supplementary Table </w:t>
      </w:r>
      <w:r w:rsidR="00C36D75">
        <w:rPr>
          <w:rFonts w:ascii="Helvetica" w:hAnsi="Helvetica"/>
        </w:rPr>
        <w:t>S</w:t>
      </w:r>
      <w:r w:rsidR="00BF420F">
        <w:rPr>
          <w:rFonts w:ascii="Helvetica" w:hAnsi="Helvetica"/>
        </w:rPr>
        <w:t>11</w:t>
      </w:r>
      <w:r>
        <w:rPr>
          <w:rFonts w:ascii="Helvetica" w:hAnsi="Helvetica"/>
        </w:rPr>
        <w:t xml:space="preserve">). </w:t>
      </w:r>
      <w:r w:rsidR="008E46B0" w:rsidRPr="008E46B0">
        <w:rPr>
          <w:rFonts w:ascii="Helvetica" w:hAnsi="Helvetica"/>
        </w:rPr>
        <w:t xml:space="preserve">Based on AUC values, we also found that the best criteria to classify the loss-of-function (LOF) variants was to use the probability </w:t>
      </w:r>
      <w:r w:rsidR="001F5645" w:rsidRPr="008E46B0">
        <w:rPr>
          <w:rFonts w:ascii="Helvetica" w:hAnsi="Helvetica"/>
        </w:rPr>
        <w:t>(P</w:t>
      </w:r>
      <w:r w:rsidR="001F5645">
        <w:rPr>
          <w:rFonts w:ascii="Helvetica" w:hAnsi="Helvetica"/>
          <w:vertAlign w:val="subscript"/>
        </w:rPr>
        <w:t>i</w:t>
      </w:r>
      <w:r w:rsidR="001F5645" w:rsidRPr="008E46B0">
        <w:rPr>
          <w:rFonts w:ascii="Helvetica" w:hAnsi="Helvetica"/>
        </w:rPr>
        <w:t xml:space="preserve">) </w:t>
      </w:r>
      <w:r w:rsidR="003A150B">
        <w:rPr>
          <w:rFonts w:ascii="Helvetica" w:hAnsi="Helvetica"/>
        </w:rPr>
        <w:t xml:space="preserve">that a variant </w:t>
      </w:r>
      <w:proofErr w:type="spellStart"/>
      <w:r w:rsidR="003A150B">
        <w:rPr>
          <w:rFonts w:ascii="Helvetica" w:hAnsi="Helvetica"/>
        </w:rPr>
        <w:t>i</w:t>
      </w:r>
      <w:proofErr w:type="spellEnd"/>
      <w:r w:rsidR="003A150B">
        <w:rPr>
          <w:rFonts w:ascii="Helvetica" w:hAnsi="Helvetica"/>
        </w:rPr>
        <w:t xml:space="preserve"> </w:t>
      </w:r>
      <w:r w:rsidR="008E46B0" w:rsidRPr="008E46B0">
        <w:rPr>
          <w:rFonts w:ascii="Helvetica" w:hAnsi="Helvetica"/>
        </w:rPr>
        <w:t xml:space="preserve">belonging to any of the two distributions </w:t>
      </w:r>
      <w:r w:rsidR="001F5645">
        <w:rPr>
          <w:rFonts w:ascii="Helvetica" w:hAnsi="Helvetica"/>
        </w:rPr>
        <w:t xml:space="preserve">with negative means </w:t>
      </w:r>
      <w:r w:rsidR="008E46B0" w:rsidRPr="008E46B0">
        <w:rPr>
          <w:rFonts w:ascii="Helvetica" w:hAnsi="Helvetica"/>
        </w:rPr>
        <w:t>greater than 0.8 for NGG screens</w:t>
      </w:r>
      <w:r w:rsidR="008E46B0">
        <w:rPr>
          <w:rFonts w:ascii="Helvetica" w:hAnsi="Helvetica"/>
        </w:rPr>
        <w:t>.</w:t>
      </w:r>
    </w:p>
    <w:p w14:paraId="595388A7" w14:textId="659E8A0D" w:rsidR="00E436A5" w:rsidRDefault="00E436A5">
      <w:pPr>
        <w:rPr>
          <w:rFonts w:ascii="Helvetica" w:hAnsi="Helvetica"/>
        </w:rPr>
      </w:pPr>
    </w:p>
    <w:p w14:paraId="6133E5F4" w14:textId="64FBF70C" w:rsidR="00E436A5" w:rsidRDefault="00CD5A2D">
      <w:pPr>
        <w:rPr>
          <w:rFonts w:ascii="Helvetica" w:hAnsi="Helvetica"/>
        </w:rPr>
      </w:pPr>
      <w:r>
        <w:rPr>
          <w:rFonts w:ascii="Helvetica" w:hAnsi="Helvetica"/>
        </w:rPr>
        <w:t>Similarly, f</w:t>
      </w:r>
      <w:r w:rsidR="00E436A5">
        <w:rPr>
          <w:rFonts w:ascii="Helvetica" w:hAnsi="Helvetica"/>
        </w:rPr>
        <w:t xml:space="preserve">or the NG screens, </w:t>
      </w:r>
      <w:r w:rsidR="00903D71">
        <w:rPr>
          <w:rFonts w:ascii="Helvetica" w:hAnsi="Helvetica"/>
        </w:rPr>
        <w:t>although the AIC/BIC values were optimal for the 2-component model</w:t>
      </w:r>
      <w:r w:rsidR="00212103">
        <w:rPr>
          <w:rFonts w:ascii="Helvetica" w:hAnsi="Helvetica"/>
        </w:rPr>
        <w:t xml:space="preserve"> for all the four libraries</w:t>
      </w:r>
      <w:r w:rsidR="00903D71">
        <w:rPr>
          <w:rFonts w:ascii="Helvetica" w:hAnsi="Helvetica"/>
        </w:rPr>
        <w:t xml:space="preserve">, we found that </w:t>
      </w:r>
      <w:r>
        <w:rPr>
          <w:rFonts w:ascii="Helvetica" w:hAnsi="Helvetica"/>
        </w:rPr>
        <w:t xml:space="preserve">applying </w:t>
      </w:r>
      <w:r w:rsidR="00903D71">
        <w:rPr>
          <w:rFonts w:ascii="Helvetica" w:hAnsi="Helvetica"/>
        </w:rPr>
        <w:t xml:space="preserve">four-component </w:t>
      </w:r>
      <w:r>
        <w:rPr>
          <w:rFonts w:ascii="Helvetica" w:hAnsi="Helvetica"/>
        </w:rPr>
        <w:t xml:space="preserve">Gaussian mixture </w:t>
      </w:r>
      <w:r w:rsidR="00903D71">
        <w:rPr>
          <w:rFonts w:ascii="Helvetica" w:hAnsi="Helvetica"/>
        </w:rPr>
        <w:t xml:space="preserve">model </w:t>
      </w:r>
      <w:r>
        <w:rPr>
          <w:rFonts w:ascii="Helvetica" w:hAnsi="Helvetica"/>
        </w:rPr>
        <w:t xml:space="preserve">to all the screens </w:t>
      </w:r>
      <w:r w:rsidR="00903D71">
        <w:rPr>
          <w:rFonts w:ascii="Helvetica" w:hAnsi="Helvetica"/>
        </w:rPr>
        <w:t xml:space="preserve">achieved the highest AUC score (Supplementary Table </w:t>
      </w:r>
      <w:r w:rsidR="00BF420F">
        <w:rPr>
          <w:rFonts w:ascii="Helvetica" w:hAnsi="Helvetica"/>
        </w:rPr>
        <w:t>11</w:t>
      </w:r>
      <w:r w:rsidR="00903D71">
        <w:rPr>
          <w:rFonts w:ascii="Helvetica" w:hAnsi="Helvetica"/>
        </w:rPr>
        <w:t xml:space="preserve">). </w:t>
      </w:r>
      <w:r w:rsidR="00E436A5">
        <w:rPr>
          <w:rFonts w:ascii="Helvetica" w:hAnsi="Helvetica"/>
        </w:rPr>
        <w:t xml:space="preserve">And the </w:t>
      </w:r>
      <w:r>
        <w:rPr>
          <w:rFonts w:ascii="Helvetica" w:hAnsi="Helvetica"/>
        </w:rPr>
        <w:t xml:space="preserve">optimal parameter was </w:t>
      </w:r>
      <w:r w:rsidR="008E46B0" w:rsidRPr="008E46B0">
        <w:rPr>
          <w:rFonts w:ascii="Helvetica" w:hAnsi="Helvetica"/>
        </w:rPr>
        <w:t>P</w:t>
      </w:r>
      <w:r w:rsidR="003A150B">
        <w:rPr>
          <w:rFonts w:ascii="Helvetica" w:hAnsi="Helvetica"/>
          <w:vertAlign w:val="subscript"/>
        </w:rPr>
        <w:t>i</w:t>
      </w:r>
      <w:r w:rsidR="008E46B0" w:rsidRPr="008E46B0">
        <w:rPr>
          <w:rFonts w:ascii="Helvetica" w:hAnsi="Helvetica"/>
        </w:rPr>
        <w:t>&gt;0.9 for NG screens.</w:t>
      </w:r>
    </w:p>
    <w:p w14:paraId="42048242" w14:textId="4206048E" w:rsidR="00E436A5" w:rsidRDefault="00E436A5">
      <w:pPr>
        <w:rPr>
          <w:rFonts w:ascii="Helvetica" w:hAnsi="Helvetica"/>
        </w:rPr>
      </w:pPr>
    </w:p>
    <w:p w14:paraId="56E04202" w14:textId="7E2D6327" w:rsidR="00D21DA3" w:rsidRDefault="00E436A5">
      <w:pPr>
        <w:rPr>
          <w:rFonts w:hint="eastAsia"/>
        </w:rPr>
      </w:pPr>
      <w:r>
        <w:rPr>
          <w:rFonts w:ascii="Helvetica" w:hAnsi="Helvetica"/>
        </w:rPr>
        <w:t xml:space="preserve">We </w:t>
      </w:r>
      <w:r w:rsidR="00846D37">
        <w:rPr>
          <w:rFonts w:ascii="Helvetica" w:hAnsi="Helvetica"/>
        </w:rPr>
        <w:t>estimated</w:t>
      </w:r>
      <w:r>
        <w:rPr>
          <w:rFonts w:ascii="Helvetica" w:hAnsi="Helvetica"/>
        </w:rPr>
        <w:t xml:space="preserve"> the FDR using </w:t>
      </w:r>
      <w:r w:rsidR="00846D37">
        <w:rPr>
          <w:rFonts w:ascii="Helvetica" w:hAnsi="Helvetica"/>
        </w:rPr>
        <w:t xml:space="preserve">p-values for </w:t>
      </w:r>
      <m:oMath>
        <m:r>
          <w:rPr>
            <w:rFonts w:ascii="Cambria Math" w:hAnsi="Cambria Math" w:cs="Courier"/>
            <w:color w:val="000000"/>
          </w:rPr>
          <m:t>β</m:t>
        </m:r>
      </m:oMath>
      <w:r w:rsidR="00846D37">
        <w:rPr>
          <w:rFonts w:ascii="Helvetica" w:hAnsi="Helvetica" w:cs="Courier" w:hint="eastAsia"/>
          <w:color w:val="000000"/>
        </w:rPr>
        <w:t xml:space="preserve"> </w:t>
      </w:r>
      <w:r w:rsidR="00846D37">
        <w:rPr>
          <w:rFonts w:ascii="Helvetica" w:hAnsi="Helvetica" w:cs="Courier"/>
          <w:color w:val="000000"/>
        </w:rPr>
        <w:t xml:space="preserve">scores </w:t>
      </w:r>
      <w:r w:rsidR="00846D37">
        <w:rPr>
          <w:rFonts w:ascii="Helvetica" w:hAnsi="Helvetica"/>
        </w:rPr>
        <w:t>calculated from the W</w:t>
      </w:r>
      <w:r>
        <w:rPr>
          <w:rFonts w:ascii="Helvetica" w:hAnsi="Helvetica"/>
        </w:rPr>
        <w:t>ald test</w:t>
      </w:r>
      <w:r w:rsidR="00846D37">
        <w:rPr>
          <w:rFonts w:ascii="Helvetica" w:hAnsi="Helvetica"/>
        </w:rPr>
        <w:t>,</w:t>
      </w:r>
      <w:r>
        <w:rPr>
          <w:rFonts w:ascii="Helvetica" w:hAnsi="Helvetica"/>
        </w:rPr>
        <w:t xml:space="preserve"> </w:t>
      </w:r>
      <w:r w:rsidR="00846D37">
        <w:rPr>
          <w:rFonts w:ascii="Helvetica" w:hAnsi="Helvetica"/>
        </w:rPr>
        <w:t>b</w:t>
      </w:r>
      <w:r>
        <w:rPr>
          <w:rFonts w:ascii="Helvetica" w:hAnsi="Helvetica"/>
        </w:rPr>
        <w:t xml:space="preserve">y comparing the </w:t>
      </w:r>
      <w:r w:rsidR="00DB4236">
        <w:rPr>
          <w:rFonts w:ascii="Helvetica" w:hAnsi="Helvetica"/>
        </w:rPr>
        <w:t xml:space="preserve">value of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mean of </m:t>
            </m:r>
            <m:r>
              <w:rPr>
                <w:rFonts w:ascii="Cambria Math" w:hAnsi="Cambria Math" w:cs="Courier"/>
                <w:color w:val="000000"/>
              </w:rPr>
              <m:t>β</m:t>
            </m:r>
            <m:r>
              <m:rPr>
                <m:sty m:val="p"/>
              </m:rPr>
              <w:rPr>
                <w:rFonts w:ascii="Cambria Math" w:hAnsi="Cambria Math" w:cs="Courier" w:hint="eastAsia"/>
                <w:color w:val="000000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Courier"/>
                <w:color w:val="000000"/>
              </w:rPr>
              <m:t>score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 xml:space="preserve">standard error of </m:t>
            </m:r>
            <m:r>
              <w:rPr>
                <w:rFonts w:ascii="Cambria Math" w:hAnsi="Cambria Math" w:cs="Courier"/>
                <w:color w:val="000000"/>
              </w:rPr>
              <m:t>β</m:t>
            </m:r>
            <m:r>
              <m:rPr>
                <m:sty m:val="p"/>
              </m:rPr>
              <w:rPr>
                <w:rFonts w:ascii="Cambria Math" w:hAnsi="Cambria Math" w:cs="Courier" w:hint="eastAsia"/>
                <w:color w:val="000000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Courier"/>
                <w:color w:val="000000"/>
              </w:rPr>
              <m:t>score</m:t>
            </m:r>
          </m:den>
        </m:f>
      </m:oMath>
      <w:r w:rsidR="00846D37"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to a </w:t>
      </w:r>
      <w:r w:rsidR="00846D37">
        <w:rPr>
          <w:rFonts w:ascii="Helvetica" w:hAnsi="Helvetica"/>
        </w:rPr>
        <w:t>standard N</w:t>
      </w:r>
      <w:r>
        <w:rPr>
          <w:rFonts w:ascii="Helvetica" w:hAnsi="Helvetica"/>
        </w:rPr>
        <w:t>ormal distribution</w:t>
      </w:r>
      <w:r w:rsidR="00A10924">
        <w:rPr>
          <w:rFonts w:ascii="Helvetica" w:hAnsi="Helvetica"/>
        </w:rPr>
        <w:t xml:space="preserve"> (Supplementary Table S</w:t>
      </w:r>
      <w:r w:rsidR="00BF420F">
        <w:rPr>
          <w:rFonts w:ascii="Helvetica" w:hAnsi="Helvetica"/>
        </w:rPr>
        <w:t>6</w:t>
      </w:r>
      <w:r w:rsidR="00A10924">
        <w:rPr>
          <w:rFonts w:ascii="Helvetica" w:hAnsi="Helvetica"/>
        </w:rPr>
        <w:t>)</w:t>
      </w:r>
      <w:r>
        <w:rPr>
          <w:rFonts w:ascii="Helvetica" w:hAnsi="Helvetica"/>
        </w:rPr>
        <w:t xml:space="preserve">. </w:t>
      </w:r>
      <w:r w:rsidR="00DB4236">
        <w:rPr>
          <w:rFonts w:ascii="Helvetica" w:hAnsi="Helvetica" w:cs="Courier"/>
          <w:color w:val="000000"/>
        </w:rPr>
        <w:t>T</w:t>
      </w:r>
      <w:r w:rsidR="00846D37">
        <w:rPr>
          <w:rFonts w:ascii="Helvetica" w:hAnsi="Helvetica" w:cs="Courier"/>
          <w:color w:val="000000"/>
        </w:rPr>
        <w:t xml:space="preserve">he </w:t>
      </w:r>
      <w:r w:rsidR="003A150B">
        <w:rPr>
          <w:rFonts w:ascii="Helvetica" w:hAnsi="Helvetica" w:cs="Courier"/>
          <w:color w:val="000000"/>
        </w:rPr>
        <w:t xml:space="preserve">LOF </w:t>
      </w:r>
      <w:r w:rsidR="00846D37">
        <w:rPr>
          <w:rFonts w:ascii="Helvetica" w:hAnsi="Helvetica" w:cs="Courier"/>
          <w:color w:val="000000"/>
        </w:rPr>
        <w:t>variants were all under a</w:t>
      </w:r>
      <w:r w:rsidR="00DB4236">
        <w:rPr>
          <w:rFonts w:ascii="Helvetica" w:hAnsi="Helvetica" w:cs="Courier"/>
          <w:color w:val="000000"/>
        </w:rPr>
        <w:t>n</w:t>
      </w:r>
      <w:r w:rsidR="00846D37">
        <w:rPr>
          <w:rFonts w:ascii="Helvetica" w:hAnsi="Helvetica" w:cs="Courier"/>
          <w:color w:val="000000"/>
        </w:rPr>
        <w:t xml:space="preserve"> FDR of 0.2</w:t>
      </w:r>
      <w:r w:rsidR="00DB4236">
        <w:rPr>
          <w:rFonts w:ascii="Helvetica" w:hAnsi="Helvetica" w:cs="Courier"/>
          <w:color w:val="000000"/>
        </w:rPr>
        <w:t xml:space="preserve"> for all NGG screens and an FDR of 0.1 for all NG screens.</w:t>
      </w:r>
      <w:r w:rsidR="00846D37">
        <w:rPr>
          <w:rFonts w:ascii="Helvetica" w:hAnsi="Helvetica" w:cs="Courier"/>
          <w:color w:val="000000"/>
        </w:rPr>
        <w:t xml:space="preserve"> </w:t>
      </w:r>
      <w:bookmarkStart w:id="0" w:name="_GoBack"/>
      <w:bookmarkEnd w:id="0"/>
    </w:p>
    <w:sectPr w:rsidR="00D21D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157"/>
    <w:rsid w:val="0002185A"/>
    <w:rsid w:val="000A79A9"/>
    <w:rsid w:val="000B1BCF"/>
    <w:rsid w:val="000D0F80"/>
    <w:rsid w:val="00185C74"/>
    <w:rsid w:val="001B2F1C"/>
    <w:rsid w:val="001D3A2E"/>
    <w:rsid w:val="001F5645"/>
    <w:rsid w:val="00211DB6"/>
    <w:rsid w:val="00212103"/>
    <w:rsid w:val="0025681B"/>
    <w:rsid w:val="002A4461"/>
    <w:rsid w:val="002A5E43"/>
    <w:rsid w:val="003313C8"/>
    <w:rsid w:val="00352BE1"/>
    <w:rsid w:val="003A150B"/>
    <w:rsid w:val="00411C35"/>
    <w:rsid w:val="00424475"/>
    <w:rsid w:val="00464B14"/>
    <w:rsid w:val="00465993"/>
    <w:rsid w:val="005A6177"/>
    <w:rsid w:val="005B7CB5"/>
    <w:rsid w:val="00602608"/>
    <w:rsid w:val="0061417F"/>
    <w:rsid w:val="00617811"/>
    <w:rsid w:val="00665A9A"/>
    <w:rsid w:val="007141DD"/>
    <w:rsid w:val="00726F4E"/>
    <w:rsid w:val="0073534C"/>
    <w:rsid w:val="007A0DF7"/>
    <w:rsid w:val="007C73F4"/>
    <w:rsid w:val="007E1F83"/>
    <w:rsid w:val="0081258C"/>
    <w:rsid w:val="008331D8"/>
    <w:rsid w:val="00836E18"/>
    <w:rsid w:val="00846D37"/>
    <w:rsid w:val="00852277"/>
    <w:rsid w:val="0085573A"/>
    <w:rsid w:val="008E46B0"/>
    <w:rsid w:val="00903D71"/>
    <w:rsid w:val="009349EC"/>
    <w:rsid w:val="00A10924"/>
    <w:rsid w:val="00A50EEC"/>
    <w:rsid w:val="00A7159C"/>
    <w:rsid w:val="00AD092A"/>
    <w:rsid w:val="00AE0D3C"/>
    <w:rsid w:val="00AE4A39"/>
    <w:rsid w:val="00AF5E7A"/>
    <w:rsid w:val="00B01EEB"/>
    <w:rsid w:val="00B54475"/>
    <w:rsid w:val="00B83A07"/>
    <w:rsid w:val="00BC103A"/>
    <w:rsid w:val="00BC4E6D"/>
    <w:rsid w:val="00BD08C9"/>
    <w:rsid w:val="00BF420F"/>
    <w:rsid w:val="00BF4C8E"/>
    <w:rsid w:val="00C02157"/>
    <w:rsid w:val="00C07867"/>
    <w:rsid w:val="00C17F47"/>
    <w:rsid w:val="00C36D75"/>
    <w:rsid w:val="00C457E0"/>
    <w:rsid w:val="00C80326"/>
    <w:rsid w:val="00CD5A2D"/>
    <w:rsid w:val="00CE0E30"/>
    <w:rsid w:val="00D170C1"/>
    <w:rsid w:val="00D21DA3"/>
    <w:rsid w:val="00D40A97"/>
    <w:rsid w:val="00D56A70"/>
    <w:rsid w:val="00D825E6"/>
    <w:rsid w:val="00DB4236"/>
    <w:rsid w:val="00E254E7"/>
    <w:rsid w:val="00E436A5"/>
    <w:rsid w:val="00F126C5"/>
    <w:rsid w:val="00F13709"/>
    <w:rsid w:val="00F57D9E"/>
    <w:rsid w:val="00FE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04A8D"/>
  <w15:chartTrackingRefBased/>
  <w15:docId w15:val="{85F62216-7011-5948-8AFB-E9665EF8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02608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85573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8557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Xiaoyue</dc:creator>
  <cp:keywords/>
  <dc:description/>
  <cp:lastModifiedBy>380828310@qq.com</cp:lastModifiedBy>
  <cp:revision>30</cp:revision>
  <dcterms:created xsi:type="dcterms:W3CDTF">2021-01-11T01:43:00Z</dcterms:created>
  <dcterms:modified xsi:type="dcterms:W3CDTF">2021-02-21T02:03:00Z</dcterms:modified>
</cp:coreProperties>
</file>