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127031" w:rsidRDefault="005671C8">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127031" w:rsidRDefault="005671C8">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127031" w:rsidRDefault="00127031">
      <w:pPr>
        <w:spacing w:after="0" w:line="240" w:lineRule="auto"/>
        <w:rPr>
          <w:rFonts w:ascii="Times New Roman" w:eastAsia="Times New Roman" w:hAnsi="Times New Roman" w:cs="Times New Roman"/>
          <w:b/>
        </w:rPr>
      </w:pPr>
    </w:p>
    <w:p w14:paraId="00000005" w14:textId="77777777" w:rsidR="00127031" w:rsidRDefault="005671C8">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127031" w:rsidRDefault="005671C8">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Yes, I have assessed the statistics and they seem fine to me</w:t>
      </w:r>
    </w:p>
    <w:p w14:paraId="00000007" w14:textId="77777777" w:rsidR="00127031" w:rsidRDefault="00127031">
      <w:pPr>
        <w:spacing w:after="0" w:line="240" w:lineRule="auto"/>
        <w:rPr>
          <w:rFonts w:ascii="Times New Roman" w:eastAsia="Times New Roman" w:hAnsi="Times New Roman" w:cs="Times New Roman"/>
          <w:b/>
          <w:color w:val="000033"/>
          <w:highlight w:val="white"/>
        </w:rPr>
      </w:pPr>
    </w:p>
    <w:p w14:paraId="00000008" w14:textId="77777777" w:rsidR="00127031" w:rsidRDefault="005671C8">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rPr>
        <w:t>Were you able to directly test the methods?</w:t>
      </w:r>
    </w:p>
    <w:p w14:paraId="00000009"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No</w:t>
      </w:r>
    </w:p>
    <w:p w14:paraId="0000000A" w14:textId="77777777" w:rsidR="00127031" w:rsidRDefault="00127031">
      <w:pPr>
        <w:spacing w:after="0" w:line="240" w:lineRule="auto"/>
        <w:rPr>
          <w:rFonts w:ascii="Times New Roman" w:eastAsia="Times New Roman" w:hAnsi="Times New Roman" w:cs="Times New Roman"/>
        </w:rPr>
      </w:pPr>
    </w:p>
    <w:p w14:paraId="0000000B" w14:textId="77777777" w:rsidR="00127031" w:rsidRDefault="005671C8">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C"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The pa</w:t>
      </w:r>
      <w:r>
        <w:rPr>
          <w:rFonts w:ascii="Times New Roman" w:eastAsia="Times New Roman" w:hAnsi="Times New Roman" w:cs="Times New Roman"/>
        </w:rPr>
        <w:t xml:space="preserve">per "Gene set enrichment analysis for genome-wide DNA methylation data" by Belinda </w:t>
      </w:r>
      <w:proofErr w:type="spellStart"/>
      <w:r>
        <w:rPr>
          <w:rFonts w:ascii="Times New Roman" w:eastAsia="Times New Roman" w:hAnsi="Times New Roman" w:cs="Times New Roman"/>
        </w:rPr>
        <w:t>Phipson</w:t>
      </w:r>
      <w:proofErr w:type="spellEnd"/>
      <w:r>
        <w:rPr>
          <w:rFonts w:ascii="Times New Roman" w:eastAsia="Times New Roman" w:hAnsi="Times New Roman" w:cs="Times New Roman"/>
        </w:rPr>
        <w:t xml:space="preserve"> and colleagues presents a novel method for GSEA tailored for Illumina </w:t>
      </w:r>
      <w:proofErr w:type="spellStart"/>
      <w:r>
        <w:rPr>
          <w:rFonts w:ascii="Times New Roman" w:eastAsia="Times New Roman" w:hAnsi="Times New Roman" w:cs="Times New Roman"/>
        </w:rPr>
        <w:t>DNAm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beadarray</w:t>
      </w:r>
      <w:proofErr w:type="spellEnd"/>
      <w:r>
        <w:rPr>
          <w:rFonts w:ascii="Times New Roman" w:eastAsia="Times New Roman" w:hAnsi="Times New Roman" w:cs="Times New Roman"/>
        </w:rPr>
        <w:t xml:space="preserve"> data. I fully agree with the authors that there is a need to build upon previous</w:t>
      </w:r>
      <w:r>
        <w:rPr>
          <w:rFonts w:ascii="Times New Roman" w:eastAsia="Times New Roman" w:hAnsi="Times New Roman" w:cs="Times New Roman"/>
        </w:rPr>
        <w:t xml:space="preserve"> works to further develop improved methods for GSEA in this context, and which in particular avoid the biases associated with probe representation. The same authors previously presented a method called </w:t>
      </w:r>
      <w:proofErr w:type="spellStart"/>
      <w:r>
        <w:rPr>
          <w:rFonts w:ascii="Times New Roman" w:eastAsia="Times New Roman" w:hAnsi="Times New Roman" w:cs="Times New Roman"/>
        </w:rPr>
        <w:t>GSAmeth</w:t>
      </w:r>
      <w:proofErr w:type="spellEnd"/>
      <w:r>
        <w:rPr>
          <w:rFonts w:ascii="Times New Roman" w:eastAsia="Times New Roman" w:hAnsi="Times New Roman" w:cs="Times New Roman"/>
        </w:rPr>
        <w:t>, which was published in Bioinformatics in 2016</w:t>
      </w:r>
      <w:r>
        <w:rPr>
          <w:rFonts w:ascii="Times New Roman" w:eastAsia="Times New Roman" w:hAnsi="Times New Roman" w:cs="Times New Roman"/>
        </w:rPr>
        <w:t xml:space="preserve"> and which was incorporated into the </w:t>
      </w:r>
      <w:proofErr w:type="spellStart"/>
      <w:r>
        <w:rPr>
          <w:rFonts w:ascii="Times New Roman" w:eastAsia="Times New Roman" w:hAnsi="Times New Roman" w:cs="Times New Roman"/>
        </w:rPr>
        <w:t>missMethyl</w:t>
      </w:r>
      <w:proofErr w:type="spellEnd"/>
      <w:r>
        <w:rPr>
          <w:rFonts w:ascii="Times New Roman" w:eastAsia="Times New Roman" w:hAnsi="Times New Roman" w:cs="Times New Roman"/>
        </w:rPr>
        <w:t xml:space="preserve"> R-package. In the current manuscript, the authors present an improvement called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which has been incorporated into the same R-package, and which appears to have been motivated perhaps by the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meth</w:t>
      </w:r>
      <w:r>
        <w:rPr>
          <w:rFonts w:ascii="Times New Roman" w:eastAsia="Times New Roman" w:hAnsi="Times New Roman" w:cs="Times New Roman"/>
        </w:rPr>
        <w:t xml:space="preserve">od which had been previously shown to outperform </w:t>
      </w:r>
      <w:proofErr w:type="spellStart"/>
      <w:r>
        <w:rPr>
          <w:rFonts w:ascii="Times New Roman" w:eastAsia="Times New Roman" w:hAnsi="Times New Roman" w:cs="Times New Roman"/>
        </w:rPr>
        <w:t>GSAmeth</w:t>
      </w:r>
      <w:proofErr w:type="spellEnd"/>
      <w:r>
        <w:rPr>
          <w:rFonts w:ascii="Times New Roman" w:eastAsia="Times New Roman" w:hAnsi="Times New Roman" w:cs="Times New Roman"/>
        </w:rPr>
        <w:t xml:space="preserve">. However, the authors also extend their new method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to make it work on DMRs, which is entirely novel and an important practical advance. Overall, I think that the paper is well-written, but the</w:t>
      </w:r>
      <w:r>
        <w:rPr>
          <w:rFonts w:ascii="Times New Roman" w:eastAsia="Times New Roman" w:hAnsi="Times New Roman" w:cs="Times New Roman"/>
        </w:rPr>
        <w:t>re are unfortunately also some concerns:</w:t>
      </w:r>
    </w:p>
    <w:p w14:paraId="0000000D"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Whether the improvement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over the current state-of-the-art is an advance that merits publication in Genome Biology I am not sure, because the improvement if any is relatively marginal and not demonstra</w:t>
      </w:r>
      <w:r>
        <w:rPr>
          <w:rFonts w:ascii="Times New Roman" w:eastAsia="Times New Roman" w:hAnsi="Times New Roman" w:cs="Times New Roman"/>
        </w:rPr>
        <w:t>ted across multiple datasets. For instance, panel 3D is nice, but this is just based on 1 dataset (normal kidney from TCGA). While the results shown in Fig.3D are robust to the number of samples, I would like to have seen more evidence for the same pattern</w:t>
      </w:r>
      <w:r>
        <w:rPr>
          <w:rFonts w:ascii="Times New Roman" w:eastAsia="Times New Roman" w:hAnsi="Times New Roman" w:cs="Times New Roman"/>
        </w:rPr>
        <w:t xml:space="preserve"> in other datasets/contexts. I realize that picking real datasets and defining a ground truth in them maybe difficult or subject to misinterpretation, but it should be possible.</w:t>
      </w:r>
    </w:p>
    <w:p w14:paraId="0000000E"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The difference between the new method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and the previous one </w:t>
      </w:r>
      <w:proofErr w:type="spellStart"/>
      <w:r>
        <w:rPr>
          <w:rFonts w:ascii="Times New Roman" w:eastAsia="Times New Roman" w:hAnsi="Times New Roman" w:cs="Times New Roman"/>
        </w:rPr>
        <w:t>GSAm</w:t>
      </w:r>
      <w:r>
        <w:rPr>
          <w:rFonts w:ascii="Times New Roman" w:eastAsia="Times New Roman" w:hAnsi="Times New Roman" w:cs="Times New Roman"/>
        </w:rPr>
        <w:t>eth</w:t>
      </w:r>
      <w:proofErr w:type="spellEnd"/>
      <w:r>
        <w:rPr>
          <w:rFonts w:ascii="Times New Roman" w:eastAsia="Times New Roman" w:hAnsi="Times New Roman" w:cs="Times New Roman"/>
        </w:rPr>
        <w:t xml:space="preserve"> is also not well articulated. It would appear that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deals with two intrinsic biases whereas </w:t>
      </w:r>
      <w:proofErr w:type="spellStart"/>
      <w:r>
        <w:rPr>
          <w:rFonts w:ascii="Times New Roman" w:eastAsia="Times New Roman" w:hAnsi="Times New Roman" w:cs="Times New Roman"/>
        </w:rPr>
        <w:t>GSAmeth</w:t>
      </w:r>
      <w:proofErr w:type="spellEnd"/>
      <w:r>
        <w:rPr>
          <w:rFonts w:ascii="Times New Roman" w:eastAsia="Times New Roman" w:hAnsi="Times New Roman" w:cs="Times New Roman"/>
        </w:rPr>
        <w:t xml:space="preserve"> dealt with one, correct? If so, this should </w:t>
      </w:r>
      <w:proofErr w:type="gramStart"/>
      <w:r>
        <w:rPr>
          <w:rFonts w:ascii="Times New Roman" w:eastAsia="Times New Roman" w:hAnsi="Times New Roman" w:cs="Times New Roman"/>
        </w:rPr>
        <w:t>made</w:t>
      </w:r>
      <w:proofErr w:type="gramEnd"/>
      <w:r>
        <w:rPr>
          <w:rFonts w:ascii="Times New Roman" w:eastAsia="Times New Roman" w:hAnsi="Times New Roman" w:cs="Times New Roman"/>
        </w:rPr>
        <w:t xml:space="preserve"> much clearer in the Introduction.</w:t>
      </w:r>
    </w:p>
    <w:p w14:paraId="0000000F"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The statement on page-17 that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can only be run wi</w:t>
      </w:r>
      <w:r>
        <w:rPr>
          <w:rFonts w:ascii="Times New Roman" w:eastAsia="Times New Roman" w:hAnsi="Times New Roman" w:cs="Times New Roman"/>
        </w:rPr>
        <w:t xml:space="preserve">th the </w:t>
      </w:r>
      <w:proofErr w:type="spellStart"/>
      <w:r>
        <w:rPr>
          <w:rFonts w:ascii="Times New Roman" w:eastAsia="Times New Roman" w:hAnsi="Times New Roman" w:cs="Times New Roman"/>
        </w:rPr>
        <w:t>MSigDB</w:t>
      </w:r>
      <w:proofErr w:type="spellEnd"/>
      <w:r>
        <w:rPr>
          <w:rFonts w:ascii="Times New Roman" w:eastAsia="Times New Roman" w:hAnsi="Times New Roman" w:cs="Times New Roman"/>
        </w:rPr>
        <w:t xml:space="preserve"> database is actually wrong. In fact,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was published in Dong D et al Bioinformatics 2019, and in that </w:t>
      </w:r>
      <w:proofErr w:type="gramStart"/>
      <w:r>
        <w:rPr>
          <w:rFonts w:ascii="Times New Roman" w:eastAsia="Times New Roman" w:hAnsi="Times New Roman" w:cs="Times New Roman"/>
        </w:rPr>
        <w:t>paper</w:t>
      </w:r>
      <w:proofErr w:type="gramEnd"/>
      <w:r>
        <w:rPr>
          <w:rFonts w:ascii="Times New Roman" w:eastAsia="Times New Roman" w:hAnsi="Times New Roman" w:cs="Times New Roman"/>
        </w:rPr>
        <w:t xml:space="preserve"> there is a link to a </w:t>
      </w:r>
      <w:proofErr w:type="spellStart"/>
      <w:r>
        <w:rPr>
          <w:rFonts w:ascii="Times New Roman" w:eastAsia="Times New Roman" w:hAnsi="Times New Roman" w:cs="Times New Roman"/>
        </w:rPr>
        <w:t>github</w:t>
      </w:r>
      <w:proofErr w:type="spellEnd"/>
      <w:r>
        <w:rPr>
          <w:rFonts w:ascii="Times New Roman" w:eastAsia="Times New Roman" w:hAnsi="Times New Roman" w:cs="Times New Roman"/>
        </w:rPr>
        <w:t xml:space="preserve"> site with R-scripts that can be run completely independently from </w:t>
      </w:r>
      <w:proofErr w:type="spellStart"/>
      <w:r>
        <w:rPr>
          <w:rFonts w:ascii="Times New Roman" w:eastAsia="Times New Roman" w:hAnsi="Times New Roman" w:cs="Times New Roman"/>
        </w:rPr>
        <w:t>ChAMP</w:t>
      </w:r>
      <w:proofErr w:type="spellEnd"/>
      <w:r>
        <w:rPr>
          <w:rFonts w:ascii="Times New Roman" w:eastAsia="Times New Roman" w:hAnsi="Times New Roman" w:cs="Times New Roman"/>
        </w:rPr>
        <w:t>. In fact, for various reasons</w:t>
      </w:r>
      <w:r>
        <w:rPr>
          <w:rFonts w:ascii="Times New Roman" w:eastAsia="Times New Roman" w:hAnsi="Times New Roman" w:cs="Times New Roman"/>
        </w:rPr>
        <w:t xml:space="preserve">, I would recommend the authors to run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with other gene set databases using the R-scripts on that </w:t>
      </w:r>
      <w:proofErr w:type="spellStart"/>
      <w:r>
        <w:rPr>
          <w:rFonts w:ascii="Times New Roman" w:eastAsia="Times New Roman" w:hAnsi="Times New Roman" w:cs="Times New Roman"/>
        </w:rPr>
        <w:t>github</w:t>
      </w:r>
      <w:proofErr w:type="spellEnd"/>
      <w:r>
        <w:rPr>
          <w:rFonts w:ascii="Times New Roman" w:eastAsia="Times New Roman" w:hAnsi="Times New Roman" w:cs="Times New Roman"/>
        </w:rPr>
        <w:t xml:space="preserve"> site. It should be a relatively straightforward tweak to the author's code.</w:t>
      </w:r>
    </w:p>
    <w:p w14:paraId="00000010"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Related to the previous point, I am surprised that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was</w:t>
      </w:r>
      <w:r>
        <w:rPr>
          <w:rFonts w:ascii="Times New Roman" w:eastAsia="Times New Roman" w:hAnsi="Times New Roman" w:cs="Times New Roman"/>
        </w:rPr>
        <w:t xml:space="preserve"> excluded in Fig.4. Since it is possible to run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with any gene-set database, I am puzzled why the authors chose not to display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in this main figure. Could the authors perhaps add it to the figure, or explain why this is not possible?</w:t>
      </w:r>
    </w:p>
    <w:p w14:paraId="00000011"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(5)     Pe</w:t>
      </w:r>
      <w:r>
        <w:rPr>
          <w:rFonts w:ascii="Times New Roman" w:eastAsia="Times New Roman" w:hAnsi="Times New Roman" w:cs="Times New Roman"/>
        </w:rPr>
        <w:t xml:space="preserve">rhaps, the biggest concern I have is that although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appears to work well on the datasets </w:t>
      </w:r>
      <w:proofErr w:type="spellStart"/>
      <w:r>
        <w:rPr>
          <w:rFonts w:ascii="Times New Roman" w:eastAsia="Times New Roman" w:hAnsi="Times New Roman" w:cs="Times New Roman"/>
        </w:rPr>
        <w:t>analysed</w:t>
      </w:r>
      <w:proofErr w:type="spellEnd"/>
      <w:r>
        <w:rPr>
          <w:rFonts w:ascii="Times New Roman" w:eastAsia="Times New Roman" w:hAnsi="Times New Roman" w:cs="Times New Roman"/>
        </w:rPr>
        <w:t xml:space="preserve"> here, it is still dependent on a threshold……</w:t>
      </w:r>
      <w:proofErr w:type="spellStart"/>
      <w:proofErr w:type="gramStart"/>
      <w:r>
        <w:rPr>
          <w:rFonts w:ascii="Times New Roman" w:eastAsia="Times New Roman" w:hAnsi="Times New Roman" w:cs="Times New Roman"/>
        </w:rPr>
        <w:t>ie</w:t>
      </w:r>
      <w:proofErr w:type="spellEnd"/>
      <w:proofErr w:type="gramEnd"/>
      <w:r>
        <w:rPr>
          <w:rFonts w:ascii="Times New Roman" w:eastAsia="Times New Roman" w:hAnsi="Times New Roman" w:cs="Times New Roman"/>
        </w:rPr>
        <w:t xml:space="preserve"> a threshold that determines the number of top-ranked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to use. I am therefore a little worried that a </w:t>
      </w:r>
      <w:r>
        <w:rPr>
          <w:rFonts w:ascii="Times New Roman" w:eastAsia="Times New Roman" w:hAnsi="Times New Roman" w:cs="Times New Roman"/>
        </w:rPr>
        <w:t xml:space="preserve">general, possibly inexperienced, user, may not be able to make the right choice for their own datasets. While the authors provide some recommendations as to how many top-ranked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to choose, this is very tricky. Therefore, I think that in Discussion, the</w:t>
      </w:r>
      <w:r>
        <w:rPr>
          <w:rFonts w:ascii="Times New Roman" w:eastAsia="Times New Roman" w:hAnsi="Times New Roman" w:cs="Times New Roman"/>
        </w:rPr>
        <w:t xml:space="preserve"> authors should acknowledge this major limitation and that a more proper recommendation would be to advise users to use a *variety* of different methods. Indeed, the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paper explicitly states this and I feel that a similar statement should be made in </w:t>
      </w:r>
      <w:r>
        <w:rPr>
          <w:rFonts w:ascii="Times New Roman" w:eastAsia="Times New Roman" w:hAnsi="Times New Roman" w:cs="Times New Roman"/>
        </w:rPr>
        <w:t xml:space="preserve">this manuscript, unless of course the authors can solve the </w:t>
      </w:r>
      <w:r>
        <w:rPr>
          <w:rFonts w:ascii="Times New Roman" w:eastAsia="Times New Roman" w:hAnsi="Times New Roman" w:cs="Times New Roman"/>
        </w:rPr>
        <w:lastRenderedPageBreak/>
        <w:t xml:space="preserve">threshold problem in some way that does not require a choice from the user. Or the authors would have to </w:t>
      </w:r>
      <w:proofErr w:type="spellStart"/>
      <w:r>
        <w:rPr>
          <w:rFonts w:ascii="Times New Roman" w:eastAsia="Times New Roman" w:hAnsi="Times New Roman" w:cs="Times New Roman"/>
        </w:rPr>
        <w:t>analyse</w:t>
      </w:r>
      <w:proofErr w:type="spellEnd"/>
      <w:r>
        <w:rPr>
          <w:rFonts w:ascii="Times New Roman" w:eastAsia="Times New Roman" w:hAnsi="Times New Roman" w:cs="Times New Roman"/>
        </w:rPr>
        <w:t xml:space="preserve"> many more datasets representing all different scenarios and make threshold recommen</w:t>
      </w:r>
      <w:r>
        <w:rPr>
          <w:rFonts w:ascii="Times New Roman" w:eastAsia="Times New Roman" w:hAnsi="Times New Roman" w:cs="Times New Roman"/>
        </w:rPr>
        <w:t>dations for each scenario, which is probably unrealistic.</w:t>
      </w:r>
    </w:p>
    <w:p w14:paraId="00000012"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(6)     Overall, based on the data presented the real advance of the paper is the "regional"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and therefore I would have expected the paper to be more focused on this particular aspect. Yet, </w:t>
      </w:r>
      <w:r>
        <w:rPr>
          <w:rFonts w:ascii="Times New Roman" w:eastAsia="Times New Roman" w:hAnsi="Times New Roman" w:cs="Times New Roman"/>
        </w:rPr>
        <w:t xml:space="preserve">this paper has 2 figures that display results with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and 1 figure that displays results with the regional analysis. I am not sure if this is the right balance for this journal. I would recommend one additional figure and more analyses in support of </w:t>
      </w:r>
      <w:proofErr w:type="spellStart"/>
      <w:r>
        <w:rPr>
          <w:rFonts w:ascii="Times New Roman" w:eastAsia="Times New Roman" w:hAnsi="Times New Roman" w:cs="Times New Roman"/>
        </w:rPr>
        <w:t>G</w:t>
      </w:r>
      <w:r>
        <w:rPr>
          <w:rFonts w:ascii="Times New Roman" w:eastAsia="Times New Roman" w:hAnsi="Times New Roman" w:cs="Times New Roman"/>
        </w:rPr>
        <w:t>Oregion</w:t>
      </w:r>
      <w:proofErr w:type="spellEnd"/>
      <w:r>
        <w:rPr>
          <w:rFonts w:ascii="Times New Roman" w:eastAsia="Times New Roman" w:hAnsi="Times New Roman" w:cs="Times New Roman"/>
        </w:rPr>
        <w:t>.</w:t>
      </w:r>
    </w:p>
    <w:p w14:paraId="00000013" w14:textId="77777777" w:rsidR="00127031" w:rsidRDefault="00127031">
      <w:pPr>
        <w:spacing w:after="0" w:line="240" w:lineRule="auto"/>
        <w:rPr>
          <w:rFonts w:ascii="Times New Roman" w:eastAsia="Times New Roman" w:hAnsi="Times New Roman" w:cs="Times New Roman"/>
        </w:rPr>
      </w:pPr>
    </w:p>
    <w:p w14:paraId="00000014" w14:textId="77777777" w:rsidR="00127031" w:rsidRDefault="005671C8">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15" w14:textId="77777777" w:rsidR="00127031" w:rsidRDefault="005671C8">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16" w14:textId="77777777" w:rsidR="00127031" w:rsidRDefault="005671C8">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I looked at these methods equations very briefly, so worth having another reviewer on this topic.</w:t>
      </w:r>
    </w:p>
    <w:p w14:paraId="00000017" w14:textId="77777777" w:rsidR="00127031" w:rsidRDefault="00127031">
      <w:pPr>
        <w:spacing w:after="0" w:line="240" w:lineRule="auto"/>
        <w:rPr>
          <w:rFonts w:ascii="Times New Roman" w:eastAsia="Times New Roman" w:hAnsi="Times New Roman" w:cs="Times New Roman"/>
          <w:b/>
          <w:color w:val="000033"/>
          <w:highlight w:val="white"/>
        </w:rPr>
      </w:pPr>
    </w:p>
    <w:p w14:paraId="00000018" w14:textId="77777777" w:rsidR="00127031" w:rsidRDefault="005671C8">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rPr>
        <w:t>Were you able to directly test the methods?</w:t>
      </w:r>
    </w:p>
    <w:p w14:paraId="00000019"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No</w:t>
      </w:r>
    </w:p>
    <w:p w14:paraId="0000001A" w14:textId="77777777" w:rsidR="00127031" w:rsidRDefault="00127031">
      <w:pPr>
        <w:rPr>
          <w:rFonts w:ascii="Times New Roman" w:eastAsia="Times New Roman" w:hAnsi="Times New Roman" w:cs="Times New Roman"/>
        </w:rPr>
      </w:pPr>
    </w:p>
    <w:p w14:paraId="0000001B" w14:textId="77777777" w:rsidR="00127031" w:rsidRDefault="005671C8">
      <w:pPr>
        <w:rPr>
          <w:rFonts w:ascii="Times New Roman" w:eastAsia="Times New Roman" w:hAnsi="Times New Roman" w:cs="Times New Roman"/>
          <w:b/>
        </w:rPr>
      </w:pPr>
      <w:r>
        <w:rPr>
          <w:rFonts w:ascii="Times New Roman" w:eastAsia="Times New Roman" w:hAnsi="Times New Roman" w:cs="Times New Roman"/>
          <w:b/>
        </w:rPr>
        <w:t>Comments to author:</w:t>
      </w:r>
    </w:p>
    <w:p w14:paraId="0000001C"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This is a well-written paper proposing new methods that address an important topic which is often done in methylation papers, but rarely using clear systematic approaches.</w:t>
      </w:r>
    </w:p>
    <w:p w14:paraId="0000001D" w14:textId="77777777" w:rsidR="00127031" w:rsidRDefault="00127031">
      <w:pPr>
        <w:rPr>
          <w:rFonts w:ascii="Times New Roman" w:eastAsia="Times New Roman" w:hAnsi="Times New Roman" w:cs="Times New Roman"/>
        </w:rPr>
      </w:pPr>
    </w:p>
    <w:p w14:paraId="0000001E" w14:textId="77777777" w:rsidR="00127031" w:rsidRDefault="005671C8">
      <w:pPr>
        <w:rPr>
          <w:rFonts w:ascii="Times New Roman" w:eastAsia="Times New Roman" w:hAnsi="Times New Roman" w:cs="Times New Roman"/>
        </w:rPr>
      </w:pPr>
      <w:proofErr w:type="gramStart"/>
      <w:r>
        <w:rPr>
          <w:rFonts w:ascii="Times New Roman" w:eastAsia="Times New Roman" w:hAnsi="Times New Roman" w:cs="Times New Roman"/>
        </w:rPr>
        <w:t>Overall</w:t>
      </w:r>
      <w:proofErr w:type="gramEnd"/>
      <w:r>
        <w:rPr>
          <w:rFonts w:ascii="Times New Roman" w:eastAsia="Times New Roman" w:hAnsi="Times New Roman" w:cs="Times New Roman"/>
        </w:rPr>
        <w:t xml:space="preserve"> the code, analysis, results are clear - the methods and paper are robust.</w:t>
      </w:r>
    </w:p>
    <w:p w14:paraId="0000001F" w14:textId="77777777" w:rsidR="00127031" w:rsidRDefault="00127031">
      <w:pPr>
        <w:rPr>
          <w:rFonts w:ascii="Times New Roman" w:eastAsia="Times New Roman" w:hAnsi="Times New Roman" w:cs="Times New Roman"/>
        </w:rPr>
      </w:pPr>
    </w:p>
    <w:p w14:paraId="00000020"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xml:space="preserve">My main comment is that I wonder if co-methylation should be taken into account explicitly - </w:t>
      </w:r>
      <w:proofErr w:type="spellStart"/>
      <w:proofErr w:type="gramStart"/>
      <w:r>
        <w:rPr>
          <w:rFonts w:ascii="Times New Roman" w:eastAsia="Times New Roman" w:hAnsi="Times New Roman" w:cs="Times New Roman"/>
        </w:rPr>
        <w:t>ie</w:t>
      </w:r>
      <w:proofErr w:type="spellEnd"/>
      <w:proofErr w:type="gramEnd"/>
      <w:r>
        <w:rPr>
          <w:rFonts w:ascii="Times New Roman" w:eastAsia="Times New Roman" w:hAnsi="Times New Roman" w:cs="Times New Roman"/>
        </w:rPr>
        <w:t xml:space="preserve"> in addition to probe-number bias? That is, if you have a gene with say 12 </w:t>
      </w:r>
      <w:proofErr w:type="spellStart"/>
      <w:r>
        <w:rPr>
          <w:rFonts w:ascii="Times New Roman" w:eastAsia="Times New Roman" w:hAnsi="Times New Roman" w:cs="Times New Roman"/>
        </w:rPr>
        <w:t>CpG</w:t>
      </w:r>
      <w:r>
        <w:rPr>
          <w:rFonts w:ascii="Times New Roman" w:eastAsia="Times New Roman" w:hAnsi="Times New Roman" w:cs="Times New Roman"/>
        </w:rPr>
        <w:t>s</w:t>
      </w:r>
      <w:proofErr w:type="spellEnd"/>
      <w:r>
        <w:rPr>
          <w:rFonts w:ascii="Times New Roman" w:eastAsia="Times New Roman" w:hAnsi="Times New Roman" w:cs="Times New Roman"/>
        </w:rPr>
        <w:t xml:space="preserve">: 10 correlated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and then another 2 further away that are not correlated with the each other or the rest - I feel that these 2 should have a greater weight than the 10 correlated ones. This could also be relevant in cases where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annotated to diffe</w:t>
      </w:r>
      <w:r>
        <w:rPr>
          <w:rFonts w:ascii="Times New Roman" w:eastAsia="Times New Roman" w:hAnsi="Times New Roman" w:cs="Times New Roman"/>
        </w:rPr>
        <w:t xml:space="preserve">rent genes close together, which then also affects the </w:t>
      </w:r>
      <w:proofErr w:type="gramStart"/>
      <w:r>
        <w:rPr>
          <w:rFonts w:ascii="Times New Roman" w:eastAsia="Times New Roman" w:hAnsi="Times New Roman" w:cs="Times New Roman"/>
        </w:rPr>
        <w:t>region based</w:t>
      </w:r>
      <w:proofErr w:type="gramEnd"/>
      <w:r>
        <w:rPr>
          <w:rFonts w:ascii="Times New Roman" w:eastAsia="Times New Roman" w:hAnsi="Times New Roman" w:cs="Times New Roman"/>
        </w:rPr>
        <w:t xml:space="preserve"> analyses.</w:t>
      </w:r>
    </w:p>
    <w:p w14:paraId="00000021" w14:textId="77777777" w:rsidR="00127031" w:rsidRDefault="00127031">
      <w:pPr>
        <w:rPr>
          <w:rFonts w:ascii="Times New Roman" w:eastAsia="Times New Roman" w:hAnsi="Times New Roman" w:cs="Times New Roman"/>
        </w:rPr>
      </w:pPr>
    </w:p>
    <w:p w14:paraId="00000022"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Minor comments</w:t>
      </w:r>
    </w:p>
    <w:p w14:paraId="00000023"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xml:space="preserve">- It would be good to address again in the discussion the point that annotating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to genes is not </w:t>
      </w:r>
      <w:proofErr w:type="spellStart"/>
      <w:r>
        <w:rPr>
          <w:rFonts w:ascii="Times New Roman" w:eastAsia="Times New Roman" w:hAnsi="Times New Roman" w:cs="Times New Roman"/>
        </w:rPr>
        <w:t>straighforward</w:t>
      </w:r>
      <w:proofErr w:type="spellEnd"/>
      <w:r>
        <w:rPr>
          <w:rFonts w:ascii="Times New Roman" w:eastAsia="Times New Roman" w:hAnsi="Times New Roman" w:cs="Times New Roman"/>
        </w:rPr>
        <w:t>. Although most studies use the Illumina annota</w:t>
      </w:r>
      <w:r>
        <w:rPr>
          <w:rFonts w:ascii="Times New Roman" w:eastAsia="Times New Roman" w:hAnsi="Times New Roman" w:cs="Times New Roman"/>
        </w:rPr>
        <w:t xml:space="preserve">tions, these can be somewhat of a black box, and some papers have used other methods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in gene and within a specific distance to TSS.</w:t>
      </w:r>
    </w:p>
    <w:p w14:paraId="00000024" w14:textId="77777777" w:rsidR="00127031" w:rsidRDefault="00127031">
      <w:pPr>
        <w:rPr>
          <w:rFonts w:ascii="Times New Roman" w:eastAsia="Times New Roman" w:hAnsi="Times New Roman" w:cs="Times New Roman"/>
        </w:rPr>
      </w:pPr>
    </w:p>
    <w:p w14:paraId="00000025"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xml:space="preserve">- add a bit more in the results section on how probe number bias is handled in the </w:t>
      </w:r>
      <w:proofErr w:type="gramStart"/>
      <w:r>
        <w:rPr>
          <w:rFonts w:ascii="Times New Roman" w:eastAsia="Times New Roman" w:hAnsi="Times New Roman" w:cs="Times New Roman"/>
        </w:rPr>
        <w:t>new  method</w:t>
      </w:r>
      <w:proofErr w:type="gramEnd"/>
      <w:r>
        <w:rPr>
          <w:rFonts w:ascii="Times New Roman" w:eastAsia="Times New Roman" w:hAnsi="Times New Roman" w:cs="Times New Roman"/>
        </w:rPr>
        <w:t xml:space="preserve"> and the weights</w:t>
      </w:r>
    </w:p>
    <w:p w14:paraId="00000026" w14:textId="77777777" w:rsidR="00127031" w:rsidRDefault="00127031">
      <w:pPr>
        <w:rPr>
          <w:rFonts w:ascii="Times New Roman" w:eastAsia="Times New Roman" w:hAnsi="Times New Roman" w:cs="Times New Roman"/>
        </w:rPr>
      </w:pPr>
    </w:p>
    <w:p w14:paraId="00000027"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lastRenderedPageBreak/>
        <w:t xml:space="preserve">- Fig </w:t>
      </w:r>
      <w:r>
        <w:rPr>
          <w:rFonts w:ascii="Times New Roman" w:eastAsia="Times New Roman" w:hAnsi="Times New Roman" w:cs="Times New Roman"/>
        </w:rPr>
        <w:t>3</w:t>
      </w:r>
      <w:proofErr w:type="gramStart"/>
      <w:r>
        <w:rPr>
          <w:rFonts w:ascii="Times New Roman" w:eastAsia="Times New Roman" w:hAnsi="Times New Roman" w:cs="Times New Roman"/>
        </w:rPr>
        <w:t>A,B</w:t>
      </w:r>
      <w:proofErr w:type="gramEnd"/>
      <w:r>
        <w:rPr>
          <w:rFonts w:ascii="Times New Roman" w:eastAsia="Times New Roman" w:hAnsi="Times New Roman" w:cs="Times New Roman"/>
        </w:rPr>
        <w:t xml:space="preserve"> and also relevant to D - include lines (or move current lines 1.5 over) to distinguish between sets of simulation scenarios into batches of 3 or 7</w:t>
      </w:r>
    </w:p>
    <w:p w14:paraId="00000028" w14:textId="77777777" w:rsidR="00127031" w:rsidRDefault="00127031">
      <w:pPr>
        <w:rPr>
          <w:rFonts w:ascii="Times New Roman" w:eastAsia="Times New Roman" w:hAnsi="Times New Roman" w:cs="Times New Roman"/>
        </w:rPr>
      </w:pPr>
    </w:p>
    <w:p w14:paraId="00000029"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Not sure that the immune sets are the best approach to assess performance of the method in distinguis</w:t>
      </w:r>
      <w:r>
        <w:rPr>
          <w:rFonts w:ascii="Times New Roman" w:eastAsia="Times New Roman" w:hAnsi="Times New Roman" w:cs="Times New Roman"/>
        </w:rPr>
        <w:t xml:space="preserve">hing blood cell methylomes (page 10 lines 52-60). I feel that Figure 4D really addresses this point, as more specific immune pathways will be more relevant for different pair-wise cell-type comparisons. In my view the </w:t>
      </w:r>
      <w:proofErr w:type="spellStart"/>
      <w:r>
        <w:rPr>
          <w:rFonts w:ascii="Times New Roman" w:eastAsia="Times New Roman" w:hAnsi="Times New Roman" w:cs="Times New Roman"/>
        </w:rPr>
        <w:t>RNAseq</w:t>
      </w:r>
      <w:proofErr w:type="spellEnd"/>
      <w:r>
        <w:rPr>
          <w:rFonts w:ascii="Times New Roman" w:eastAsia="Times New Roman" w:hAnsi="Times New Roman" w:cs="Times New Roman"/>
        </w:rPr>
        <w:t xml:space="preserve"> data is the best 'truth' here t</w:t>
      </w:r>
      <w:r>
        <w:rPr>
          <w:rFonts w:ascii="Times New Roman" w:eastAsia="Times New Roman" w:hAnsi="Times New Roman" w:cs="Times New Roman"/>
        </w:rPr>
        <w:t>o compare to (so form the main systematic evaluation), while the immune set analyses are interesting and give informative results, but are difficult to assess as a 'truth'.</w:t>
      </w:r>
    </w:p>
    <w:p w14:paraId="0000002A" w14:textId="77777777" w:rsidR="00127031" w:rsidRDefault="00127031">
      <w:pPr>
        <w:rPr>
          <w:rFonts w:ascii="Times New Roman" w:eastAsia="Times New Roman" w:hAnsi="Times New Roman" w:cs="Times New Roman"/>
        </w:rPr>
      </w:pPr>
    </w:p>
    <w:p w14:paraId="0000002B" w14:textId="77777777" w:rsidR="00127031" w:rsidRDefault="005671C8">
      <w:pPr>
        <w:rPr>
          <w:rFonts w:ascii="Times New Roman" w:eastAsia="Times New Roman" w:hAnsi="Times New Roman" w:cs="Times New Roman"/>
          <w:b/>
        </w:rPr>
      </w:pPr>
      <w:r>
        <w:rPr>
          <w:rFonts w:ascii="Times New Roman" w:eastAsia="Times New Roman" w:hAnsi="Times New Roman" w:cs="Times New Roman"/>
          <w:b/>
        </w:rPr>
        <w:t>Authors Response</w:t>
      </w:r>
    </w:p>
    <w:p w14:paraId="0000002C" w14:textId="77777777" w:rsidR="00127031" w:rsidRDefault="005671C8">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2D"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Response to</w:t>
      </w:r>
      <w:r>
        <w:rPr>
          <w:rFonts w:ascii="Times New Roman" w:eastAsia="Times New Roman" w:hAnsi="Times New Roman" w:cs="Times New Roman"/>
          <w:i/>
        </w:rPr>
        <w:t xml:space="preserve"> reviewers:</w:t>
      </w:r>
    </w:p>
    <w:p w14:paraId="0000002E"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 xml:space="preserve">We would like to thank the reviewers for their insightful reviews of our paper and for bringing up some interesting points to consider. We have addressed all the comments; in particular, we have </w:t>
      </w:r>
      <w:proofErr w:type="spellStart"/>
      <w:r>
        <w:rPr>
          <w:rFonts w:ascii="Times New Roman" w:eastAsia="Times New Roman" w:hAnsi="Times New Roman" w:cs="Times New Roman"/>
          <w:i/>
        </w:rPr>
        <w:t>analysed</w:t>
      </w:r>
      <w:proofErr w:type="spellEnd"/>
      <w:r>
        <w:rPr>
          <w:rFonts w:ascii="Times New Roman" w:eastAsia="Times New Roman" w:hAnsi="Times New Roman" w:cs="Times New Roman"/>
          <w:i/>
        </w:rPr>
        <w:t xml:space="preserve"> two new datasets, repeated our analysis </w:t>
      </w:r>
      <w:r>
        <w:rPr>
          <w:rFonts w:ascii="Times New Roman" w:eastAsia="Times New Roman" w:hAnsi="Times New Roman" w:cs="Times New Roman"/>
          <w:i/>
        </w:rPr>
        <w:t xml:space="preserve">using the new software for the </w:t>
      </w:r>
      <w:proofErr w:type="spellStart"/>
      <w:r>
        <w:rPr>
          <w:rFonts w:ascii="Times New Roman" w:eastAsia="Times New Roman" w:hAnsi="Times New Roman" w:cs="Times New Roman"/>
          <w:i/>
        </w:rPr>
        <w:t>ebGSEA</w:t>
      </w:r>
      <w:proofErr w:type="spellEnd"/>
      <w:r>
        <w:rPr>
          <w:rFonts w:ascii="Times New Roman" w:eastAsia="Times New Roman" w:hAnsi="Times New Roman" w:cs="Times New Roman"/>
          <w:i/>
        </w:rPr>
        <w:t xml:space="preserve"> methods and have incorporated these new results into our main and supplementary figures. We have added text in order to clarify some key points about our methods.</w:t>
      </w:r>
    </w:p>
    <w:p w14:paraId="0000002F" w14:textId="77777777" w:rsidR="00127031" w:rsidRDefault="00127031">
      <w:pPr>
        <w:rPr>
          <w:rFonts w:ascii="Times New Roman" w:eastAsia="Times New Roman" w:hAnsi="Times New Roman" w:cs="Times New Roman"/>
        </w:rPr>
      </w:pPr>
    </w:p>
    <w:p w14:paraId="00000030"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Reviewer #1: The paper "Gene set enrichment analysis f</w:t>
      </w:r>
      <w:r>
        <w:rPr>
          <w:rFonts w:ascii="Times New Roman" w:eastAsia="Times New Roman" w:hAnsi="Times New Roman" w:cs="Times New Roman"/>
        </w:rPr>
        <w:t xml:space="preserve">or genome-wide DNA methylation data" by Belinda </w:t>
      </w:r>
      <w:proofErr w:type="spellStart"/>
      <w:r>
        <w:rPr>
          <w:rFonts w:ascii="Times New Roman" w:eastAsia="Times New Roman" w:hAnsi="Times New Roman" w:cs="Times New Roman"/>
        </w:rPr>
        <w:t>Phipson</w:t>
      </w:r>
      <w:proofErr w:type="spellEnd"/>
      <w:r>
        <w:rPr>
          <w:rFonts w:ascii="Times New Roman" w:eastAsia="Times New Roman" w:hAnsi="Times New Roman" w:cs="Times New Roman"/>
        </w:rPr>
        <w:t xml:space="preserve"> and colleagues presents a novel method for GSEA tailored for Illumina </w:t>
      </w:r>
      <w:proofErr w:type="spellStart"/>
      <w:r>
        <w:rPr>
          <w:rFonts w:ascii="Times New Roman" w:eastAsia="Times New Roman" w:hAnsi="Times New Roman" w:cs="Times New Roman"/>
        </w:rPr>
        <w:t>DNAm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beadarray</w:t>
      </w:r>
      <w:proofErr w:type="spellEnd"/>
      <w:r>
        <w:rPr>
          <w:rFonts w:ascii="Times New Roman" w:eastAsia="Times New Roman" w:hAnsi="Times New Roman" w:cs="Times New Roman"/>
        </w:rPr>
        <w:t xml:space="preserve"> data. I fully agree with the authors that there is a need to build upon previous works to further develop improved </w:t>
      </w:r>
      <w:r>
        <w:rPr>
          <w:rFonts w:ascii="Times New Roman" w:eastAsia="Times New Roman" w:hAnsi="Times New Roman" w:cs="Times New Roman"/>
        </w:rPr>
        <w:t xml:space="preserve">methods for GSEA in this context, and which in particular avoid the biases associated with probe representation. The same authors previously presented a method called </w:t>
      </w:r>
      <w:proofErr w:type="spellStart"/>
      <w:r>
        <w:rPr>
          <w:rFonts w:ascii="Times New Roman" w:eastAsia="Times New Roman" w:hAnsi="Times New Roman" w:cs="Times New Roman"/>
        </w:rPr>
        <w:t>GSAmeth</w:t>
      </w:r>
      <w:proofErr w:type="spellEnd"/>
      <w:r>
        <w:rPr>
          <w:rFonts w:ascii="Times New Roman" w:eastAsia="Times New Roman" w:hAnsi="Times New Roman" w:cs="Times New Roman"/>
        </w:rPr>
        <w:t>, which was published in Bioinformatics in 2016 and which was incorporated into th</w:t>
      </w:r>
      <w:r>
        <w:rPr>
          <w:rFonts w:ascii="Times New Roman" w:eastAsia="Times New Roman" w:hAnsi="Times New Roman" w:cs="Times New Roman"/>
        </w:rPr>
        <w:t xml:space="preserve">e </w:t>
      </w:r>
      <w:proofErr w:type="spellStart"/>
      <w:r>
        <w:rPr>
          <w:rFonts w:ascii="Times New Roman" w:eastAsia="Times New Roman" w:hAnsi="Times New Roman" w:cs="Times New Roman"/>
        </w:rPr>
        <w:t>missMethyl</w:t>
      </w:r>
      <w:proofErr w:type="spellEnd"/>
      <w:r>
        <w:rPr>
          <w:rFonts w:ascii="Times New Roman" w:eastAsia="Times New Roman" w:hAnsi="Times New Roman" w:cs="Times New Roman"/>
        </w:rPr>
        <w:t xml:space="preserve"> R-package. In the current manuscript, the authors present an improvement called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which has been incorporated into the same R-package, and which appears to have been motivated perhaps by the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method which had been previously shown </w:t>
      </w:r>
      <w:r>
        <w:rPr>
          <w:rFonts w:ascii="Times New Roman" w:eastAsia="Times New Roman" w:hAnsi="Times New Roman" w:cs="Times New Roman"/>
        </w:rPr>
        <w:t xml:space="preserve">to outperform </w:t>
      </w:r>
      <w:proofErr w:type="spellStart"/>
      <w:r>
        <w:rPr>
          <w:rFonts w:ascii="Times New Roman" w:eastAsia="Times New Roman" w:hAnsi="Times New Roman" w:cs="Times New Roman"/>
        </w:rPr>
        <w:t>GSAmeth</w:t>
      </w:r>
      <w:proofErr w:type="spellEnd"/>
      <w:r>
        <w:rPr>
          <w:rFonts w:ascii="Times New Roman" w:eastAsia="Times New Roman" w:hAnsi="Times New Roman" w:cs="Times New Roman"/>
        </w:rPr>
        <w:t xml:space="preserve">. However, the authors also extend their new method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to make it work on DMRs, which is entirely novel and an important practical advance.</w:t>
      </w:r>
    </w:p>
    <w:p w14:paraId="00000031" w14:textId="77777777" w:rsidR="00127031" w:rsidRDefault="00127031">
      <w:pPr>
        <w:rPr>
          <w:rFonts w:ascii="Times New Roman" w:eastAsia="Times New Roman" w:hAnsi="Times New Roman" w:cs="Times New Roman"/>
        </w:rPr>
      </w:pPr>
    </w:p>
    <w:p w14:paraId="00000032"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Overall, I think that the paper is well-written, but there are unfortunately also some con</w:t>
      </w:r>
      <w:r>
        <w:rPr>
          <w:rFonts w:ascii="Times New Roman" w:eastAsia="Times New Roman" w:hAnsi="Times New Roman" w:cs="Times New Roman"/>
        </w:rPr>
        <w:t>cerns:</w:t>
      </w:r>
    </w:p>
    <w:p w14:paraId="00000033"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xml:space="preserve">(1) Whether the improvement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over the current state-of-the-art is an advance that merits publication in Genome Biology I am not sure, because the improvement if any is relatively marginal and not demonstrated across multiple datasets. For inst</w:t>
      </w:r>
      <w:r>
        <w:rPr>
          <w:rFonts w:ascii="Times New Roman" w:eastAsia="Times New Roman" w:hAnsi="Times New Roman" w:cs="Times New Roman"/>
        </w:rPr>
        <w:t>ance, panel 3D is nice, but this is just based on 1 dataset (normal kidney from TCGA). While the results shown in Fig.3D are robust to the number of samples, I would like to have seen more evidence for the same pattern in other datasets/contexts. I realize</w:t>
      </w:r>
      <w:r>
        <w:rPr>
          <w:rFonts w:ascii="Times New Roman" w:eastAsia="Times New Roman" w:hAnsi="Times New Roman" w:cs="Times New Roman"/>
        </w:rPr>
        <w:t xml:space="preserve"> </w:t>
      </w:r>
      <w:r>
        <w:rPr>
          <w:rFonts w:ascii="Times New Roman" w:eastAsia="Times New Roman" w:hAnsi="Times New Roman" w:cs="Times New Roman"/>
        </w:rPr>
        <w:lastRenderedPageBreak/>
        <w:t>that picking real datasets and defining a ground truth in them may be difficult or subject to misinterpretation, but it should be possible.</w:t>
      </w:r>
    </w:p>
    <w:p w14:paraId="00000034"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We have added an additional dataset of normal samples from TCGA BRCA data (Supplementary figure 3C, D) and recreate</w:t>
      </w:r>
      <w:r>
        <w:rPr>
          <w:rFonts w:ascii="Times New Roman" w:eastAsia="Times New Roman" w:hAnsi="Times New Roman" w:cs="Times New Roman"/>
          <w:i/>
        </w:rPr>
        <w:t xml:space="preserve">d Figure 3D using the updated </w:t>
      </w:r>
      <w:proofErr w:type="spellStart"/>
      <w:r>
        <w:rPr>
          <w:rFonts w:ascii="Times New Roman" w:eastAsia="Times New Roman" w:hAnsi="Times New Roman" w:cs="Times New Roman"/>
          <w:i/>
        </w:rPr>
        <w:t>ebGSEA</w:t>
      </w:r>
      <w:proofErr w:type="spellEnd"/>
      <w:r>
        <w:rPr>
          <w:rFonts w:ascii="Times New Roman" w:eastAsia="Times New Roman" w:hAnsi="Times New Roman" w:cs="Times New Roman"/>
          <w:i/>
        </w:rPr>
        <w:t xml:space="preserve"> functions from the GitHub repository. We have </w:t>
      </w:r>
      <w:proofErr w:type="spellStart"/>
      <w:r>
        <w:rPr>
          <w:rFonts w:ascii="Times New Roman" w:eastAsia="Times New Roman" w:hAnsi="Times New Roman" w:cs="Times New Roman"/>
          <w:i/>
        </w:rPr>
        <w:t>analysed</w:t>
      </w:r>
      <w:proofErr w:type="spellEnd"/>
      <w:r>
        <w:rPr>
          <w:rFonts w:ascii="Times New Roman" w:eastAsia="Times New Roman" w:hAnsi="Times New Roman" w:cs="Times New Roman"/>
          <w:i/>
        </w:rPr>
        <w:t xml:space="preserve"> an additional dataset studying B-cell development that had matched gene expression data that was appropriate for the generation of a gene set testing truth set. The</w:t>
      </w:r>
      <w:r>
        <w:rPr>
          <w:rFonts w:ascii="Times New Roman" w:eastAsia="Times New Roman" w:hAnsi="Times New Roman" w:cs="Times New Roman"/>
          <w:i/>
        </w:rPr>
        <w:t xml:space="preserve"> methylation data was measured on 450K arrays and the gene expression was measured using Affymetrix arrays (PMID: 23074194). This “truth” set was then used to assess the methylation array gene set testing methods at the probe and region level (Supplementar</w:t>
      </w:r>
      <w:r>
        <w:rPr>
          <w:rFonts w:ascii="Times New Roman" w:eastAsia="Times New Roman" w:hAnsi="Times New Roman" w:cs="Times New Roman"/>
          <w:i/>
        </w:rPr>
        <w:t>y Figures 4E, G, Supplementary Figures 8, 9, 14, 15).</w:t>
      </w:r>
    </w:p>
    <w:p w14:paraId="00000035" w14:textId="77777777" w:rsidR="00127031" w:rsidRDefault="00127031">
      <w:pPr>
        <w:rPr>
          <w:rFonts w:ascii="Times New Roman" w:eastAsia="Times New Roman" w:hAnsi="Times New Roman" w:cs="Times New Roman"/>
        </w:rPr>
      </w:pPr>
    </w:p>
    <w:p w14:paraId="00000036"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xml:space="preserve">(2) The difference between the new method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and the previous one </w:t>
      </w:r>
      <w:proofErr w:type="spellStart"/>
      <w:r>
        <w:rPr>
          <w:rFonts w:ascii="Times New Roman" w:eastAsia="Times New Roman" w:hAnsi="Times New Roman" w:cs="Times New Roman"/>
        </w:rPr>
        <w:t>GSAmeth</w:t>
      </w:r>
      <w:proofErr w:type="spellEnd"/>
      <w:r>
        <w:rPr>
          <w:rFonts w:ascii="Times New Roman" w:eastAsia="Times New Roman" w:hAnsi="Times New Roman" w:cs="Times New Roman"/>
        </w:rPr>
        <w:t xml:space="preserve"> is also not well articulated. It would appear that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deals with two intrinsic biases whereas </w:t>
      </w:r>
      <w:proofErr w:type="spellStart"/>
      <w:r>
        <w:rPr>
          <w:rFonts w:ascii="Times New Roman" w:eastAsia="Times New Roman" w:hAnsi="Times New Roman" w:cs="Times New Roman"/>
        </w:rPr>
        <w:t>GSAmeth</w:t>
      </w:r>
      <w:proofErr w:type="spellEnd"/>
      <w:r>
        <w:rPr>
          <w:rFonts w:ascii="Times New Roman" w:eastAsia="Times New Roman" w:hAnsi="Times New Roman" w:cs="Times New Roman"/>
        </w:rPr>
        <w:t xml:space="preserve"> dealt with one, c</w:t>
      </w:r>
      <w:r>
        <w:rPr>
          <w:rFonts w:ascii="Times New Roman" w:eastAsia="Times New Roman" w:hAnsi="Times New Roman" w:cs="Times New Roman"/>
        </w:rPr>
        <w:t>orrect? If so, this should be made much clearer in the Introduction.</w:t>
      </w:r>
    </w:p>
    <w:p w14:paraId="00000037"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 xml:space="preserve">We have modified the text in the introduction to clarify the improvements we have made to </w:t>
      </w:r>
      <w:proofErr w:type="spellStart"/>
      <w:r>
        <w:rPr>
          <w:rFonts w:ascii="Times New Roman" w:eastAsia="Times New Roman" w:hAnsi="Times New Roman" w:cs="Times New Roman"/>
          <w:i/>
        </w:rPr>
        <w:t>GOmeth</w:t>
      </w:r>
      <w:proofErr w:type="spellEnd"/>
      <w:r>
        <w:rPr>
          <w:rFonts w:ascii="Times New Roman" w:eastAsia="Times New Roman" w:hAnsi="Times New Roman" w:cs="Times New Roman"/>
          <w:i/>
        </w:rPr>
        <w:t>.</w:t>
      </w:r>
    </w:p>
    <w:p w14:paraId="00000038" w14:textId="77777777" w:rsidR="00127031" w:rsidRDefault="00127031">
      <w:pPr>
        <w:rPr>
          <w:rFonts w:ascii="Times New Roman" w:eastAsia="Times New Roman" w:hAnsi="Times New Roman" w:cs="Times New Roman"/>
        </w:rPr>
      </w:pPr>
    </w:p>
    <w:p w14:paraId="00000039"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xml:space="preserve">(3) The statement on page-17 that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can only be run with the </w:t>
      </w:r>
      <w:proofErr w:type="spellStart"/>
      <w:r>
        <w:rPr>
          <w:rFonts w:ascii="Times New Roman" w:eastAsia="Times New Roman" w:hAnsi="Times New Roman" w:cs="Times New Roman"/>
        </w:rPr>
        <w:t>MSigDB</w:t>
      </w:r>
      <w:proofErr w:type="spellEnd"/>
      <w:r>
        <w:rPr>
          <w:rFonts w:ascii="Times New Roman" w:eastAsia="Times New Roman" w:hAnsi="Times New Roman" w:cs="Times New Roman"/>
        </w:rPr>
        <w:t xml:space="preserve"> database is act</w:t>
      </w:r>
      <w:r>
        <w:rPr>
          <w:rFonts w:ascii="Times New Roman" w:eastAsia="Times New Roman" w:hAnsi="Times New Roman" w:cs="Times New Roman"/>
        </w:rPr>
        <w:t xml:space="preserve">ually wrong. In fact,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was published in Dong D et al Bioinformatics 2019, and in that </w:t>
      </w:r>
      <w:proofErr w:type="gramStart"/>
      <w:r>
        <w:rPr>
          <w:rFonts w:ascii="Times New Roman" w:eastAsia="Times New Roman" w:hAnsi="Times New Roman" w:cs="Times New Roman"/>
        </w:rPr>
        <w:t>paper</w:t>
      </w:r>
      <w:proofErr w:type="gramEnd"/>
      <w:r>
        <w:rPr>
          <w:rFonts w:ascii="Times New Roman" w:eastAsia="Times New Roman" w:hAnsi="Times New Roman" w:cs="Times New Roman"/>
        </w:rPr>
        <w:t xml:space="preserve"> there is a link to a </w:t>
      </w:r>
      <w:proofErr w:type="spellStart"/>
      <w:r>
        <w:rPr>
          <w:rFonts w:ascii="Times New Roman" w:eastAsia="Times New Roman" w:hAnsi="Times New Roman" w:cs="Times New Roman"/>
        </w:rPr>
        <w:t>github</w:t>
      </w:r>
      <w:proofErr w:type="spellEnd"/>
      <w:r>
        <w:rPr>
          <w:rFonts w:ascii="Times New Roman" w:eastAsia="Times New Roman" w:hAnsi="Times New Roman" w:cs="Times New Roman"/>
        </w:rPr>
        <w:t xml:space="preserve"> site with R-scripts that can be run completely independently from </w:t>
      </w:r>
      <w:proofErr w:type="spellStart"/>
      <w:r>
        <w:rPr>
          <w:rFonts w:ascii="Times New Roman" w:eastAsia="Times New Roman" w:hAnsi="Times New Roman" w:cs="Times New Roman"/>
        </w:rPr>
        <w:t>ChAMP</w:t>
      </w:r>
      <w:proofErr w:type="spellEnd"/>
      <w:r>
        <w:rPr>
          <w:rFonts w:ascii="Times New Roman" w:eastAsia="Times New Roman" w:hAnsi="Times New Roman" w:cs="Times New Roman"/>
        </w:rPr>
        <w:t>. In fact, for various reasons, I would recommend the autho</w:t>
      </w:r>
      <w:r>
        <w:rPr>
          <w:rFonts w:ascii="Times New Roman" w:eastAsia="Times New Roman" w:hAnsi="Times New Roman" w:cs="Times New Roman"/>
        </w:rPr>
        <w:t xml:space="preserve">rs to run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with other gene set databases using the R-scripts on that </w:t>
      </w:r>
      <w:proofErr w:type="spellStart"/>
      <w:r>
        <w:rPr>
          <w:rFonts w:ascii="Times New Roman" w:eastAsia="Times New Roman" w:hAnsi="Times New Roman" w:cs="Times New Roman"/>
        </w:rPr>
        <w:t>github</w:t>
      </w:r>
      <w:proofErr w:type="spellEnd"/>
      <w:r>
        <w:rPr>
          <w:rFonts w:ascii="Times New Roman" w:eastAsia="Times New Roman" w:hAnsi="Times New Roman" w:cs="Times New Roman"/>
        </w:rPr>
        <w:t xml:space="preserve"> site. It should be a relatively straightforward tweak to the author's code.</w:t>
      </w:r>
    </w:p>
    <w:p w14:paraId="0000003A"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We appreciate the reviewer bringing this to our attention as we generally make the assumption that a Bioconductor package includes the most up-to-date methods while GitHub repositories typically house code that is still undergoing development. We also noti</w:t>
      </w:r>
      <w:r>
        <w:rPr>
          <w:rFonts w:ascii="Times New Roman" w:eastAsia="Times New Roman" w:hAnsi="Times New Roman" w:cs="Times New Roman"/>
          <w:i/>
        </w:rPr>
        <w:t xml:space="preserve">ced that the </w:t>
      </w:r>
      <w:proofErr w:type="spellStart"/>
      <w:r>
        <w:rPr>
          <w:rFonts w:ascii="Times New Roman" w:eastAsia="Times New Roman" w:hAnsi="Times New Roman" w:cs="Times New Roman"/>
          <w:i/>
        </w:rPr>
        <w:t>ebGSEA</w:t>
      </w:r>
      <w:proofErr w:type="spellEnd"/>
      <w:r>
        <w:rPr>
          <w:rFonts w:ascii="Times New Roman" w:eastAsia="Times New Roman" w:hAnsi="Times New Roman" w:cs="Times New Roman"/>
          <w:i/>
        </w:rPr>
        <w:t xml:space="preserve"> R package on GitHub was only created on 3 June 2020, and we had already performed the majority of our evaluations by this date. We have now, however, repeated our analyses with the </w:t>
      </w:r>
      <w:proofErr w:type="spellStart"/>
      <w:r>
        <w:rPr>
          <w:rFonts w:ascii="Times New Roman" w:eastAsia="Times New Roman" w:hAnsi="Times New Roman" w:cs="Times New Roman"/>
          <w:i/>
        </w:rPr>
        <w:t>ebGSEA</w:t>
      </w:r>
      <w:proofErr w:type="spellEnd"/>
      <w:r>
        <w:rPr>
          <w:rFonts w:ascii="Times New Roman" w:eastAsia="Times New Roman" w:hAnsi="Times New Roman" w:cs="Times New Roman"/>
          <w:i/>
        </w:rPr>
        <w:t xml:space="preserve"> functions from the GitHub repository and updated</w:t>
      </w:r>
      <w:r>
        <w:rPr>
          <w:rFonts w:ascii="Times New Roman" w:eastAsia="Times New Roman" w:hAnsi="Times New Roman" w:cs="Times New Roman"/>
          <w:i/>
        </w:rPr>
        <w:t xml:space="preserve"> our figures accordingly. We have also removed Supplementary Figures 8, 9, 10 as they were only included to allow comparison to the </w:t>
      </w:r>
      <w:proofErr w:type="spellStart"/>
      <w:r>
        <w:rPr>
          <w:rFonts w:ascii="Times New Roman" w:eastAsia="Times New Roman" w:hAnsi="Times New Roman" w:cs="Times New Roman"/>
          <w:i/>
        </w:rPr>
        <w:t>ChAMP</w:t>
      </w:r>
      <w:proofErr w:type="spellEnd"/>
      <w:r>
        <w:rPr>
          <w:rFonts w:ascii="Times New Roman" w:eastAsia="Times New Roman" w:hAnsi="Times New Roman" w:cs="Times New Roman"/>
          <w:i/>
        </w:rPr>
        <w:t xml:space="preserve"> implementation of </w:t>
      </w:r>
      <w:proofErr w:type="spellStart"/>
      <w:r>
        <w:rPr>
          <w:rFonts w:ascii="Times New Roman" w:eastAsia="Times New Roman" w:hAnsi="Times New Roman" w:cs="Times New Roman"/>
          <w:i/>
        </w:rPr>
        <w:t>ebGSEA</w:t>
      </w:r>
      <w:proofErr w:type="spellEnd"/>
      <w:r>
        <w:rPr>
          <w:rFonts w:ascii="Times New Roman" w:eastAsia="Times New Roman" w:hAnsi="Times New Roman" w:cs="Times New Roman"/>
          <w:i/>
        </w:rPr>
        <w:t xml:space="preserve">, using the built-in </w:t>
      </w:r>
      <w:proofErr w:type="spellStart"/>
      <w:r>
        <w:rPr>
          <w:rFonts w:ascii="Times New Roman" w:eastAsia="Times New Roman" w:hAnsi="Times New Roman" w:cs="Times New Roman"/>
          <w:i/>
        </w:rPr>
        <w:t>MSigDB</w:t>
      </w:r>
      <w:proofErr w:type="spellEnd"/>
      <w:r>
        <w:rPr>
          <w:rFonts w:ascii="Times New Roman" w:eastAsia="Times New Roman" w:hAnsi="Times New Roman" w:cs="Times New Roman"/>
          <w:i/>
        </w:rPr>
        <w:t xml:space="preserve"> gene sets.</w:t>
      </w:r>
    </w:p>
    <w:p w14:paraId="0000003B" w14:textId="77777777" w:rsidR="00127031" w:rsidRDefault="00127031">
      <w:pPr>
        <w:rPr>
          <w:rFonts w:ascii="Times New Roman" w:eastAsia="Times New Roman" w:hAnsi="Times New Roman" w:cs="Times New Roman"/>
        </w:rPr>
      </w:pPr>
    </w:p>
    <w:p w14:paraId="0000003C"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(4) Related to the previous point, I am surprised that</w:t>
      </w:r>
      <w:r>
        <w:rPr>
          <w:rFonts w:ascii="Times New Roman" w:eastAsia="Times New Roman" w:hAnsi="Times New Roman" w:cs="Times New Roman"/>
        </w:rPr>
        <w:t xml:space="preserve">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was excluded in Fig.4. Since it is possible to run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with any gene-set database, I am puzzled why the authors chose not to display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in this main figure. Could the authors perhaps add it to the figure, or explain why this is not possible?</w:t>
      </w:r>
    </w:p>
    <w:p w14:paraId="0000003D"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 xml:space="preserve">We believe our previous comment answers this question. We have now added the </w:t>
      </w:r>
      <w:proofErr w:type="spellStart"/>
      <w:r>
        <w:rPr>
          <w:rFonts w:ascii="Times New Roman" w:eastAsia="Times New Roman" w:hAnsi="Times New Roman" w:cs="Times New Roman"/>
          <w:i/>
        </w:rPr>
        <w:t>ebGSEA</w:t>
      </w:r>
      <w:proofErr w:type="spellEnd"/>
      <w:r>
        <w:rPr>
          <w:rFonts w:ascii="Times New Roman" w:eastAsia="Times New Roman" w:hAnsi="Times New Roman" w:cs="Times New Roman"/>
          <w:i/>
        </w:rPr>
        <w:t xml:space="preserve"> methods to Figure 4 and Supplementary Figures 5, 6 and 7.</w:t>
      </w:r>
    </w:p>
    <w:p w14:paraId="0000003E" w14:textId="77777777" w:rsidR="00127031" w:rsidRDefault="00127031">
      <w:pPr>
        <w:rPr>
          <w:rFonts w:ascii="Times New Roman" w:eastAsia="Times New Roman" w:hAnsi="Times New Roman" w:cs="Times New Roman"/>
        </w:rPr>
      </w:pPr>
    </w:p>
    <w:p w14:paraId="0000003F"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lastRenderedPageBreak/>
        <w:t xml:space="preserve">(5) Perhaps, the biggest concern I have is that although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xml:space="preserve"> appears to work well on the datasets </w:t>
      </w:r>
      <w:proofErr w:type="spellStart"/>
      <w:r>
        <w:rPr>
          <w:rFonts w:ascii="Times New Roman" w:eastAsia="Times New Roman" w:hAnsi="Times New Roman" w:cs="Times New Roman"/>
        </w:rPr>
        <w:t>analysed</w:t>
      </w:r>
      <w:proofErr w:type="spellEnd"/>
      <w:r>
        <w:rPr>
          <w:rFonts w:ascii="Times New Roman" w:eastAsia="Times New Roman" w:hAnsi="Times New Roman" w:cs="Times New Roman"/>
        </w:rPr>
        <w:t xml:space="preserve"> he</w:t>
      </w:r>
      <w:r>
        <w:rPr>
          <w:rFonts w:ascii="Times New Roman" w:eastAsia="Times New Roman" w:hAnsi="Times New Roman" w:cs="Times New Roman"/>
        </w:rPr>
        <w:t>re, it is still dependent on a threshold……</w:t>
      </w:r>
      <w:proofErr w:type="spellStart"/>
      <w:proofErr w:type="gramStart"/>
      <w:r>
        <w:rPr>
          <w:rFonts w:ascii="Times New Roman" w:eastAsia="Times New Roman" w:hAnsi="Times New Roman" w:cs="Times New Roman"/>
        </w:rPr>
        <w:t>ie</w:t>
      </w:r>
      <w:proofErr w:type="spellEnd"/>
      <w:proofErr w:type="gramEnd"/>
      <w:r>
        <w:rPr>
          <w:rFonts w:ascii="Times New Roman" w:eastAsia="Times New Roman" w:hAnsi="Times New Roman" w:cs="Times New Roman"/>
        </w:rPr>
        <w:t xml:space="preserve"> a threshold that determines the number of top-ranked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to use. I am therefore a little worried that a general, possibly inexperienced, user, may not be able to make the right choice for their own datasets. Wh</w:t>
      </w:r>
      <w:r>
        <w:rPr>
          <w:rFonts w:ascii="Times New Roman" w:eastAsia="Times New Roman" w:hAnsi="Times New Roman" w:cs="Times New Roman"/>
        </w:rPr>
        <w:t xml:space="preserve">ile the authors provide some recommendations as to how many top-ranked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to choose, this is very tricky. Therefore, I think that in Discussion, the authors should acknowledge this major limitation and that a more proper recommendation would be to advise</w:t>
      </w:r>
      <w:r>
        <w:rPr>
          <w:rFonts w:ascii="Times New Roman" w:eastAsia="Times New Roman" w:hAnsi="Times New Roman" w:cs="Times New Roman"/>
        </w:rPr>
        <w:t xml:space="preserve"> users to use a *variety* of different methods. Indeed, the </w:t>
      </w:r>
      <w:proofErr w:type="spellStart"/>
      <w:r>
        <w:rPr>
          <w:rFonts w:ascii="Times New Roman" w:eastAsia="Times New Roman" w:hAnsi="Times New Roman" w:cs="Times New Roman"/>
        </w:rPr>
        <w:t>ebGSEA</w:t>
      </w:r>
      <w:proofErr w:type="spellEnd"/>
      <w:r>
        <w:rPr>
          <w:rFonts w:ascii="Times New Roman" w:eastAsia="Times New Roman" w:hAnsi="Times New Roman" w:cs="Times New Roman"/>
        </w:rPr>
        <w:t xml:space="preserve"> paper explicitly states this and I feel that a similar statement should be made in this manuscript, unless of course the authors can solve the threshold problem in some way that does not re</w:t>
      </w:r>
      <w:r>
        <w:rPr>
          <w:rFonts w:ascii="Times New Roman" w:eastAsia="Times New Roman" w:hAnsi="Times New Roman" w:cs="Times New Roman"/>
        </w:rPr>
        <w:t xml:space="preserve">quire a choice from the user. Or the authors would have to </w:t>
      </w:r>
      <w:proofErr w:type="spellStart"/>
      <w:r>
        <w:rPr>
          <w:rFonts w:ascii="Times New Roman" w:eastAsia="Times New Roman" w:hAnsi="Times New Roman" w:cs="Times New Roman"/>
        </w:rPr>
        <w:t>analyse</w:t>
      </w:r>
      <w:proofErr w:type="spellEnd"/>
      <w:r>
        <w:rPr>
          <w:rFonts w:ascii="Times New Roman" w:eastAsia="Times New Roman" w:hAnsi="Times New Roman" w:cs="Times New Roman"/>
        </w:rPr>
        <w:t xml:space="preserve"> many more datasets representing all different scenarios and make threshold recommendations for each scenario, which is probably unrealistic.</w:t>
      </w:r>
    </w:p>
    <w:p w14:paraId="00000040"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We appreciate the reviewer’s point regarding set</w:t>
      </w:r>
      <w:r>
        <w:rPr>
          <w:rFonts w:ascii="Times New Roman" w:eastAsia="Times New Roman" w:hAnsi="Times New Roman" w:cs="Times New Roman"/>
          <w:i/>
        </w:rPr>
        <w:t xml:space="preserve">ting a threshold, and indeed this is always required with methods such as </w:t>
      </w:r>
      <w:proofErr w:type="spellStart"/>
      <w:r>
        <w:rPr>
          <w:rFonts w:ascii="Times New Roman" w:eastAsia="Times New Roman" w:hAnsi="Times New Roman" w:cs="Times New Roman"/>
          <w:i/>
        </w:rPr>
        <w:t>GOmeth</w:t>
      </w:r>
      <w:proofErr w:type="spellEnd"/>
      <w:r>
        <w:rPr>
          <w:rFonts w:ascii="Times New Roman" w:eastAsia="Times New Roman" w:hAnsi="Times New Roman" w:cs="Times New Roman"/>
          <w:i/>
        </w:rPr>
        <w:t>/</w:t>
      </w:r>
      <w:proofErr w:type="spellStart"/>
      <w:r>
        <w:rPr>
          <w:rFonts w:ascii="Times New Roman" w:eastAsia="Times New Roman" w:hAnsi="Times New Roman" w:cs="Times New Roman"/>
          <w:i/>
        </w:rPr>
        <w:t>GOregion</w:t>
      </w:r>
      <w:proofErr w:type="spellEnd"/>
      <w:r>
        <w:rPr>
          <w:rFonts w:ascii="Times New Roman" w:eastAsia="Times New Roman" w:hAnsi="Times New Roman" w:cs="Times New Roman"/>
          <w:i/>
        </w:rPr>
        <w:t xml:space="preserve"> that are based on a hypergeometric test, or other methods that use Fisher type tests (which is common for GSEA methods for gene expression data, </w:t>
      </w:r>
      <w:proofErr w:type="gramStart"/>
      <w:r>
        <w:rPr>
          <w:rFonts w:ascii="Times New Roman" w:eastAsia="Times New Roman" w:hAnsi="Times New Roman" w:cs="Times New Roman"/>
          <w:i/>
        </w:rPr>
        <w:t>e.g.</w:t>
      </w:r>
      <w:proofErr w:type="gramEnd"/>
      <w:r>
        <w:rPr>
          <w:rFonts w:ascii="Times New Roman" w:eastAsia="Times New Roman" w:hAnsi="Times New Roman" w:cs="Times New Roman"/>
          <w:i/>
        </w:rPr>
        <w:t xml:space="preserve"> DAVID, </w:t>
      </w:r>
      <w:proofErr w:type="spellStart"/>
      <w:r>
        <w:rPr>
          <w:rFonts w:ascii="Times New Roman" w:eastAsia="Times New Roman" w:hAnsi="Times New Roman" w:cs="Times New Roman"/>
          <w:i/>
        </w:rPr>
        <w:t>ToppFun</w:t>
      </w:r>
      <w:proofErr w:type="spellEnd"/>
      <w:r>
        <w:rPr>
          <w:rFonts w:ascii="Times New Roman" w:eastAsia="Times New Roman" w:hAnsi="Times New Roman" w:cs="Times New Roman"/>
          <w:i/>
        </w:rPr>
        <w:t xml:space="preserve">, </w:t>
      </w:r>
      <w:r>
        <w:rPr>
          <w:rFonts w:ascii="Times New Roman" w:eastAsia="Times New Roman" w:hAnsi="Times New Roman" w:cs="Times New Roman"/>
          <w:i/>
        </w:rPr>
        <w:t xml:space="preserve">or the Bioconductor package </w:t>
      </w:r>
      <w:proofErr w:type="spellStart"/>
      <w:r>
        <w:rPr>
          <w:rFonts w:ascii="Times New Roman" w:eastAsia="Times New Roman" w:hAnsi="Times New Roman" w:cs="Times New Roman"/>
          <w:i/>
        </w:rPr>
        <w:t>GOstats</w:t>
      </w:r>
      <w:proofErr w:type="spellEnd"/>
      <w:r>
        <w:rPr>
          <w:rFonts w:ascii="Times New Roman" w:eastAsia="Times New Roman" w:hAnsi="Times New Roman" w:cs="Times New Roman"/>
          <w:i/>
        </w:rPr>
        <w:t>). This is an important decision, and one we feel that users should be aware of, hence why we have now included this as Discussion in our paper. We would hope that by highlighting this point we can empower users to better</w:t>
      </w:r>
      <w:r>
        <w:rPr>
          <w:rFonts w:ascii="Times New Roman" w:eastAsia="Times New Roman" w:hAnsi="Times New Roman" w:cs="Times New Roman"/>
          <w:i/>
        </w:rPr>
        <w:t xml:space="preserve"> understand their data and the accompanying statistical tests they are using for gene set enrichment analysis. We personally feel that allowing the user to have flexibility with regards to the significant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/regions that are used as input to a gene set t</w:t>
      </w:r>
      <w:r>
        <w:rPr>
          <w:rFonts w:ascii="Times New Roman" w:eastAsia="Times New Roman" w:hAnsi="Times New Roman" w:cs="Times New Roman"/>
          <w:i/>
        </w:rPr>
        <w:t xml:space="preserve">est is preferable to a black box approach where this threshold is arbitrarily set within the software, as this will not be suitable for all datasets. </w:t>
      </w:r>
      <w:proofErr w:type="gramStart"/>
      <w:r>
        <w:rPr>
          <w:rFonts w:ascii="Times New Roman" w:eastAsia="Times New Roman" w:hAnsi="Times New Roman" w:cs="Times New Roman"/>
          <w:i/>
        </w:rPr>
        <w:t>Hence</w:t>
      </w:r>
      <w:proofErr w:type="gramEnd"/>
      <w:r>
        <w:rPr>
          <w:rFonts w:ascii="Times New Roman" w:eastAsia="Times New Roman" w:hAnsi="Times New Roman" w:cs="Times New Roman"/>
          <w:i/>
        </w:rPr>
        <w:t xml:space="preserve"> we have recommended that for datasets with tens of thousands of significant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GOregion</w:t>
      </w:r>
      <w:proofErr w:type="spellEnd"/>
      <w:r>
        <w:rPr>
          <w:rFonts w:ascii="Times New Roman" w:eastAsia="Times New Roman" w:hAnsi="Times New Roman" w:cs="Times New Roman"/>
          <w:i/>
        </w:rPr>
        <w:t xml:space="preserve"> is likely</w:t>
      </w:r>
      <w:r>
        <w:rPr>
          <w:rFonts w:ascii="Times New Roman" w:eastAsia="Times New Roman" w:hAnsi="Times New Roman" w:cs="Times New Roman"/>
          <w:i/>
        </w:rPr>
        <w:t xml:space="preserve"> to produce the most biologically relevant results, and that in general no more than 10,000 significant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should be used as input to </w:t>
      </w:r>
      <w:proofErr w:type="spellStart"/>
      <w:r>
        <w:rPr>
          <w:rFonts w:ascii="Times New Roman" w:eastAsia="Times New Roman" w:hAnsi="Times New Roman" w:cs="Times New Roman"/>
          <w:i/>
        </w:rPr>
        <w:t>GOmeth</w:t>
      </w:r>
      <w:proofErr w:type="spellEnd"/>
      <w:r>
        <w:rPr>
          <w:rFonts w:ascii="Times New Roman" w:eastAsia="Times New Roman" w:hAnsi="Times New Roman" w:cs="Times New Roman"/>
          <w:i/>
        </w:rPr>
        <w:t>. However, we do appreciate the reviewer’s point of view, and have added some sentences to our discussion recommen</w:t>
      </w:r>
      <w:r>
        <w:rPr>
          <w:rFonts w:ascii="Times New Roman" w:eastAsia="Times New Roman" w:hAnsi="Times New Roman" w:cs="Times New Roman"/>
          <w:i/>
        </w:rPr>
        <w:t xml:space="preserve">ding the use of </w:t>
      </w:r>
      <w:proofErr w:type="spellStart"/>
      <w:r>
        <w:rPr>
          <w:rFonts w:ascii="Times New Roman" w:eastAsia="Times New Roman" w:hAnsi="Times New Roman" w:cs="Times New Roman"/>
          <w:i/>
        </w:rPr>
        <w:t>mGLM</w:t>
      </w:r>
      <w:proofErr w:type="spellEnd"/>
      <w:r>
        <w:rPr>
          <w:rFonts w:ascii="Times New Roman" w:eastAsia="Times New Roman" w:hAnsi="Times New Roman" w:cs="Times New Roman"/>
          <w:i/>
        </w:rPr>
        <w:t xml:space="preserve"> and </w:t>
      </w:r>
      <w:proofErr w:type="spellStart"/>
      <w:r>
        <w:rPr>
          <w:rFonts w:ascii="Times New Roman" w:eastAsia="Times New Roman" w:hAnsi="Times New Roman" w:cs="Times New Roman"/>
          <w:i/>
        </w:rPr>
        <w:t>ebGSEA</w:t>
      </w:r>
      <w:proofErr w:type="spellEnd"/>
      <w:r>
        <w:rPr>
          <w:rFonts w:ascii="Times New Roman" w:eastAsia="Times New Roman" w:hAnsi="Times New Roman" w:cs="Times New Roman"/>
          <w:i/>
        </w:rPr>
        <w:t xml:space="preserve"> as alternative methods that perform well in the context of a probe-wise analysis and do not require setting a threshold cut-off.</w:t>
      </w:r>
    </w:p>
    <w:p w14:paraId="00000041" w14:textId="77777777" w:rsidR="00127031" w:rsidRDefault="00127031">
      <w:pPr>
        <w:rPr>
          <w:rFonts w:ascii="Times New Roman" w:eastAsia="Times New Roman" w:hAnsi="Times New Roman" w:cs="Times New Roman"/>
        </w:rPr>
      </w:pPr>
    </w:p>
    <w:p w14:paraId="00000042"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xml:space="preserve">(6) Overall, based on the data presented the real advance of the paper is the "regional" </w:t>
      </w:r>
      <w:proofErr w:type="spellStart"/>
      <w:r>
        <w:rPr>
          <w:rFonts w:ascii="Times New Roman" w:eastAsia="Times New Roman" w:hAnsi="Times New Roman" w:cs="Times New Roman"/>
        </w:rPr>
        <w:t>GOmet</w:t>
      </w:r>
      <w:r>
        <w:rPr>
          <w:rFonts w:ascii="Times New Roman" w:eastAsia="Times New Roman" w:hAnsi="Times New Roman" w:cs="Times New Roman"/>
        </w:rPr>
        <w:t>h</w:t>
      </w:r>
      <w:proofErr w:type="spellEnd"/>
      <w:r>
        <w:rPr>
          <w:rFonts w:ascii="Times New Roman" w:eastAsia="Times New Roman" w:hAnsi="Times New Roman" w:cs="Times New Roman"/>
        </w:rPr>
        <w:t xml:space="preserve">, and therefore I would have expected the paper to be more focused on this particular aspect. Yet, this paper has 2 figures that display results with </w:t>
      </w:r>
      <w:proofErr w:type="spellStart"/>
      <w:r>
        <w:rPr>
          <w:rFonts w:ascii="Times New Roman" w:eastAsia="Times New Roman" w:hAnsi="Times New Roman" w:cs="Times New Roman"/>
        </w:rPr>
        <w:t>GOmeth</w:t>
      </w:r>
      <w:proofErr w:type="spellEnd"/>
      <w:r>
        <w:rPr>
          <w:rFonts w:ascii="Times New Roman" w:eastAsia="Times New Roman" w:hAnsi="Times New Roman" w:cs="Times New Roman"/>
        </w:rPr>
        <w:t>, and 1 figure that displays results with the regional analysis. I am not sure if this is the right</w:t>
      </w:r>
      <w:r>
        <w:rPr>
          <w:rFonts w:ascii="Times New Roman" w:eastAsia="Times New Roman" w:hAnsi="Times New Roman" w:cs="Times New Roman"/>
        </w:rPr>
        <w:t xml:space="preserve"> balance for this journal. I would recommend one additional figure and more analyses in support of </w:t>
      </w:r>
      <w:proofErr w:type="spellStart"/>
      <w:r>
        <w:rPr>
          <w:rFonts w:ascii="Times New Roman" w:eastAsia="Times New Roman" w:hAnsi="Times New Roman" w:cs="Times New Roman"/>
        </w:rPr>
        <w:t>GOregion</w:t>
      </w:r>
      <w:proofErr w:type="spellEnd"/>
      <w:r>
        <w:rPr>
          <w:rFonts w:ascii="Times New Roman" w:eastAsia="Times New Roman" w:hAnsi="Times New Roman" w:cs="Times New Roman"/>
        </w:rPr>
        <w:t>.</w:t>
      </w:r>
    </w:p>
    <w:p w14:paraId="00000043" w14:textId="77777777" w:rsidR="00127031" w:rsidRDefault="005671C8">
      <w:pPr>
        <w:rPr>
          <w:rFonts w:ascii="Times New Roman" w:eastAsia="Times New Roman" w:hAnsi="Times New Roman" w:cs="Times New Roman"/>
          <w:i/>
        </w:rPr>
      </w:pPr>
      <w:proofErr w:type="spellStart"/>
      <w:r>
        <w:rPr>
          <w:rFonts w:ascii="Times New Roman" w:eastAsia="Times New Roman" w:hAnsi="Times New Roman" w:cs="Times New Roman"/>
          <w:i/>
        </w:rPr>
        <w:t>GOregion</w:t>
      </w:r>
      <w:proofErr w:type="spellEnd"/>
      <w:r>
        <w:rPr>
          <w:rFonts w:ascii="Times New Roman" w:eastAsia="Times New Roman" w:hAnsi="Times New Roman" w:cs="Times New Roman"/>
          <w:i/>
        </w:rPr>
        <w:t xml:space="preserve"> builds on the methodology of </w:t>
      </w:r>
      <w:proofErr w:type="spellStart"/>
      <w:r>
        <w:rPr>
          <w:rFonts w:ascii="Times New Roman" w:eastAsia="Times New Roman" w:hAnsi="Times New Roman" w:cs="Times New Roman"/>
          <w:i/>
        </w:rPr>
        <w:t>GOmeth</w:t>
      </w:r>
      <w:proofErr w:type="spellEnd"/>
      <w:r>
        <w:rPr>
          <w:rFonts w:ascii="Times New Roman" w:eastAsia="Times New Roman" w:hAnsi="Times New Roman" w:cs="Times New Roman"/>
          <w:i/>
        </w:rPr>
        <w:t xml:space="preserve">, which is why we thought it was important to thoroughly evaluate </w:t>
      </w:r>
      <w:proofErr w:type="spellStart"/>
      <w:r>
        <w:rPr>
          <w:rFonts w:ascii="Times New Roman" w:eastAsia="Times New Roman" w:hAnsi="Times New Roman" w:cs="Times New Roman"/>
          <w:i/>
        </w:rPr>
        <w:t>GOmeth</w:t>
      </w:r>
      <w:proofErr w:type="spellEnd"/>
      <w:r>
        <w:rPr>
          <w:rFonts w:ascii="Times New Roman" w:eastAsia="Times New Roman" w:hAnsi="Times New Roman" w:cs="Times New Roman"/>
          <w:i/>
        </w:rPr>
        <w:t xml:space="preserve"> to be satisfied that it was performing as expected. We have added the analysis of an additional dataset using </w:t>
      </w:r>
      <w:proofErr w:type="spellStart"/>
      <w:r>
        <w:rPr>
          <w:rFonts w:ascii="Times New Roman" w:eastAsia="Times New Roman" w:hAnsi="Times New Roman" w:cs="Times New Roman"/>
          <w:i/>
        </w:rPr>
        <w:t>GOregion</w:t>
      </w:r>
      <w:proofErr w:type="spellEnd"/>
      <w:r>
        <w:rPr>
          <w:rFonts w:ascii="Times New Roman" w:eastAsia="Times New Roman" w:hAnsi="Times New Roman" w:cs="Times New Roman"/>
          <w:i/>
        </w:rPr>
        <w:t xml:space="preserve"> (new Supplementary F</w:t>
      </w:r>
      <w:r>
        <w:rPr>
          <w:rFonts w:ascii="Times New Roman" w:eastAsia="Times New Roman" w:hAnsi="Times New Roman" w:cs="Times New Roman"/>
          <w:i/>
        </w:rPr>
        <w:t>igures 14 and 15).</w:t>
      </w:r>
    </w:p>
    <w:p w14:paraId="00000044" w14:textId="77777777" w:rsidR="00127031" w:rsidRDefault="00127031">
      <w:pPr>
        <w:rPr>
          <w:rFonts w:ascii="Times New Roman" w:eastAsia="Times New Roman" w:hAnsi="Times New Roman" w:cs="Times New Roman"/>
        </w:rPr>
      </w:pPr>
    </w:p>
    <w:p w14:paraId="00000045" w14:textId="77777777" w:rsidR="00127031" w:rsidRDefault="00127031">
      <w:pPr>
        <w:rPr>
          <w:rFonts w:ascii="Times New Roman" w:eastAsia="Times New Roman" w:hAnsi="Times New Roman" w:cs="Times New Roman"/>
        </w:rPr>
      </w:pPr>
    </w:p>
    <w:p w14:paraId="00000046"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Reviewer #2: This is a well-written paper proposing new methods that address an important topic which is often done in methylation papers, but rarely using clear systematic approaches.</w:t>
      </w:r>
    </w:p>
    <w:p w14:paraId="00000047" w14:textId="77777777" w:rsidR="00127031" w:rsidRDefault="00127031">
      <w:pPr>
        <w:rPr>
          <w:rFonts w:ascii="Times New Roman" w:eastAsia="Times New Roman" w:hAnsi="Times New Roman" w:cs="Times New Roman"/>
        </w:rPr>
      </w:pPr>
    </w:p>
    <w:p w14:paraId="00000048" w14:textId="77777777" w:rsidR="00127031" w:rsidRDefault="005671C8">
      <w:pPr>
        <w:rPr>
          <w:rFonts w:ascii="Times New Roman" w:eastAsia="Times New Roman" w:hAnsi="Times New Roman" w:cs="Times New Roman"/>
        </w:rPr>
      </w:pPr>
      <w:proofErr w:type="gramStart"/>
      <w:r>
        <w:rPr>
          <w:rFonts w:ascii="Times New Roman" w:eastAsia="Times New Roman" w:hAnsi="Times New Roman" w:cs="Times New Roman"/>
        </w:rPr>
        <w:t>Overall</w:t>
      </w:r>
      <w:proofErr w:type="gramEnd"/>
      <w:r>
        <w:rPr>
          <w:rFonts w:ascii="Times New Roman" w:eastAsia="Times New Roman" w:hAnsi="Times New Roman" w:cs="Times New Roman"/>
        </w:rPr>
        <w:t xml:space="preserve"> the code, analysis, results are clear - t</w:t>
      </w:r>
      <w:r>
        <w:rPr>
          <w:rFonts w:ascii="Times New Roman" w:eastAsia="Times New Roman" w:hAnsi="Times New Roman" w:cs="Times New Roman"/>
        </w:rPr>
        <w:t>he methods and paper are robust.</w:t>
      </w:r>
    </w:p>
    <w:p w14:paraId="00000049"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Thank you!</w:t>
      </w:r>
    </w:p>
    <w:p w14:paraId="0000004A" w14:textId="77777777" w:rsidR="00127031" w:rsidRDefault="00127031">
      <w:pPr>
        <w:rPr>
          <w:rFonts w:ascii="Times New Roman" w:eastAsia="Times New Roman" w:hAnsi="Times New Roman" w:cs="Times New Roman"/>
        </w:rPr>
      </w:pPr>
    </w:p>
    <w:p w14:paraId="0000004B"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xml:space="preserve">My main comment is that I wonder if co-methylation should be taken into account explicitly - </w:t>
      </w:r>
      <w:proofErr w:type="spellStart"/>
      <w:proofErr w:type="gramStart"/>
      <w:r>
        <w:rPr>
          <w:rFonts w:ascii="Times New Roman" w:eastAsia="Times New Roman" w:hAnsi="Times New Roman" w:cs="Times New Roman"/>
        </w:rPr>
        <w:t>ie</w:t>
      </w:r>
      <w:proofErr w:type="spellEnd"/>
      <w:proofErr w:type="gramEnd"/>
      <w:r>
        <w:rPr>
          <w:rFonts w:ascii="Times New Roman" w:eastAsia="Times New Roman" w:hAnsi="Times New Roman" w:cs="Times New Roman"/>
        </w:rPr>
        <w:t xml:space="preserve"> in addition to probe-number bias? That is, if you have a gene with say 12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10 correlated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and then another</w:t>
      </w:r>
      <w:r>
        <w:rPr>
          <w:rFonts w:ascii="Times New Roman" w:eastAsia="Times New Roman" w:hAnsi="Times New Roman" w:cs="Times New Roman"/>
        </w:rPr>
        <w:t xml:space="preserve"> 2 further away that are not correlated with each other or the rest - I feel that these 2 should have a greater weight than the 10 correlated ones. This could also be relevant in cases where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annotated to different genes close together, which then also</w:t>
      </w:r>
      <w:r>
        <w:rPr>
          <w:rFonts w:ascii="Times New Roman" w:eastAsia="Times New Roman" w:hAnsi="Times New Roman" w:cs="Times New Roman"/>
        </w:rPr>
        <w:t xml:space="preserve"> affects the </w:t>
      </w:r>
      <w:proofErr w:type="gramStart"/>
      <w:r>
        <w:rPr>
          <w:rFonts w:ascii="Times New Roman" w:eastAsia="Times New Roman" w:hAnsi="Times New Roman" w:cs="Times New Roman"/>
        </w:rPr>
        <w:t>region based</w:t>
      </w:r>
      <w:proofErr w:type="gramEnd"/>
      <w:r>
        <w:rPr>
          <w:rFonts w:ascii="Times New Roman" w:eastAsia="Times New Roman" w:hAnsi="Times New Roman" w:cs="Times New Roman"/>
        </w:rPr>
        <w:t xml:space="preserve"> analyses.</w:t>
      </w:r>
    </w:p>
    <w:p w14:paraId="0000004C"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 xml:space="preserve">This is a really interesting point and one that we had not explicitly addressed with regards to how we accounted for the biases in gene set testing for the 450K and EPIC arrays. We understand that correlated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will no</w:t>
      </w:r>
      <w:r>
        <w:rPr>
          <w:rFonts w:ascii="Times New Roman" w:eastAsia="Times New Roman" w:hAnsi="Times New Roman" w:cs="Times New Roman"/>
          <w:i/>
        </w:rPr>
        <w:t xml:space="preserve">t add independent information about whether a gene is differentially methylated, and that co-methylation could be used to modify equivalent numbers of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in a gene. This would potentially change the probability weighting function and hence the probabilit</w:t>
      </w:r>
      <w:r>
        <w:rPr>
          <w:rFonts w:ascii="Times New Roman" w:eastAsia="Times New Roman" w:hAnsi="Times New Roman" w:cs="Times New Roman"/>
          <w:i/>
        </w:rPr>
        <w:t>y of differential methylation for each gene.</w:t>
      </w:r>
    </w:p>
    <w:p w14:paraId="0000004D" w14:textId="77777777" w:rsidR="00127031" w:rsidRDefault="00127031">
      <w:pPr>
        <w:rPr>
          <w:rFonts w:ascii="Times New Roman" w:eastAsia="Times New Roman" w:hAnsi="Times New Roman" w:cs="Times New Roman"/>
          <w:i/>
        </w:rPr>
      </w:pPr>
    </w:p>
    <w:p w14:paraId="0000004E"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However:</w:t>
      </w:r>
    </w:p>
    <w:p w14:paraId="0000004F"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(1) Rather than a technical effect (like multi-mapping probes), co-methylation is really a biological phenomenon and it would be difficult for us to account for this directly without making strong assu</w:t>
      </w:r>
      <w:r>
        <w:rPr>
          <w:rFonts w:ascii="Times New Roman" w:eastAsia="Times New Roman" w:hAnsi="Times New Roman" w:cs="Times New Roman"/>
          <w:i/>
        </w:rPr>
        <w:t xml:space="preserve">mptions regarding the biological interpretation. For example, is a CpG in a CpG island more biologically relevant, but also more likely to be correlated with other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compared with a CpG in the body of a gene? This is part of the reason why region analys</w:t>
      </w:r>
      <w:r>
        <w:rPr>
          <w:rFonts w:ascii="Times New Roman" w:eastAsia="Times New Roman" w:hAnsi="Times New Roman" w:cs="Times New Roman"/>
          <w:i/>
        </w:rPr>
        <w:t>is has been so successful.</w:t>
      </w:r>
    </w:p>
    <w:p w14:paraId="00000050"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 xml:space="preserve">(2) It is difficult to actually measure the correlation of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especially if it is sample dependent. This would require a significant change to our current implementation and we feel that it is beyond the scope of the paper.</w:t>
      </w:r>
    </w:p>
    <w:p w14:paraId="00000051" w14:textId="77777777" w:rsidR="00127031" w:rsidRDefault="00127031">
      <w:pPr>
        <w:rPr>
          <w:rFonts w:ascii="Times New Roman" w:eastAsia="Times New Roman" w:hAnsi="Times New Roman" w:cs="Times New Roman"/>
          <w:i/>
        </w:rPr>
      </w:pPr>
    </w:p>
    <w:p w14:paraId="00000052"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H</w:t>
      </w:r>
      <w:r>
        <w:rPr>
          <w:rFonts w:ascii="Times New Roman" w:eastAsia="Times New Roman" w:hAnsi="Times New Roman" w:cs="Times New Roman"/>
          <w:i/>
        </w:rPr>
        <w:t xml:space="preserve">owever, the current manner in which we calculate the probability weighting function, which is scale-invariant, is likely to take co-methylation into account in a broader sense. For example, we find that genes with more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are more likely to have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tha</w:t>
      </w:r>
      <w:r>
        <w:rPr>
          <w:rFonts w:ascii="Times New Roman" w:eastAsia="Times New Roman" w:hAnsi="Times New Roman" w:cs="Times New Roman"/>
          <w:i/>
        </w:rPr>
        <w:t xml:space="preserve">t are closer together, which is highly consistent for both the 450K and EPIC arrays (Figure 1). Because the probability weighting function is an overall trend across the number of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per gene and is empirically derived for each dataset, it will naturally</w:t>
      </w:r>
      <w:r>
        <w:rPr>
          <w:rFonts w:ascii="Times New Roman" w:eastAsia="Times New Roman" w:hAnsi="Times New Roman" w:cs="Times New Roman"/>
          <w:i/>
        </w:rPr>
        <w:t xml:space="preserve"> correct for this added trend in distance between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as the number of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increases. Thus, while we have been unable to address this interesting point directly in the </w:t>
      </w:r>
      <w:proofErr w:type="gramStart"/>
      <w:r>
        <w:rPr>
          <w:rFonts w:ascii="Times New Roman" w:eastAsia="Times New Roman" w:hAnsi="Times New Roman" w:cs="Times New Roman"/>
          <w:i/>
        </w:rPr>
        <w:t>software</w:t>
      </w:r>
      <w:proofErr w:type="gramEnd"/>
      <w:r>
        <w:rPr>
          <w:rFonts w:ascii="Times New Roman" w:eastAsia="Times New Roman" w:hAnsi="Times New Roman" w:cs="Times New Roman"/>
          <w:i/>
        </w:rPr>
        <w:t xml:space="preserve"> we feel that it is somewhat robust to this issue.</w:t>
      </w:r>
    </w:p>
    <w:p w14:paraId="00000053" w14:textId="77777777" w:rsidR="00127031" w:rsidRDefault="00127031">
      <w:pPr>
        <w:rPr>
          <w:rFonts w:ascii="Times New Roman" w:eastAsia="Times New Roman" w:hAnsi="Times New Roman" w:cs="Times New Roman"/>
          <w:i/>
        </w:rPr>
      </w:pPr>
    </w:p>
    <w:p w14:paraId="00000054" w14:textId="671A8403" w:rsidR="00127031" w:rsidRDefault="005671C8">
      <w:pPr>
        <w:rPr>
          <w:rFonts w:ascii="Times New Roman" w:eastAsia="Times New Roman" w:hAnsi="Times New Roman" w:cs="Times New Roman"/>
          <w:i/>
        </w:rPr>
      </w:pPr>
      <w:r>
        <w:rPr>
          <w:rFonts w:ascii="Times New Roman" w:eastAsia="Times New Roman" w:hAnsi="Times New Roman" w:cs="Times New Roman"/>
          <w:i/>
        </w:rPr>
        <w:lastRenderedPageBreak/>
        <w:t>A final point that indirec</w:t>
      </w:r>
      <w:r>
        <w:rPr>
          <w:rFonts w:ascii="Times New Roman" w:eastAsia="Times New Roman" w:hAnsi="Times New Roman" w:cs="Times New Roman"/>
          <w:i/>
        </w:rPr>
        <w:t xml:space="preserve">tly addresses this issue is that we have now implemented a parameter that allows the significant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to be filtered for specific regions, such as promoters, which are often considered to be more functionally related to gene expression. We note that the di</w:t>
      </w:r>
      <w:r>
        <w:rPr>
          <w:rFonts w:ascii="Times New Roman" w:eastAsia="Times New Roman" w:hAnsi="Times New Roman" w:cs="Times New Roman"/>
          <w:i/>
        </w:rPr>
        <w:t>stribution of probes in and around genes is quite biased towards being in the promoter for the 450K and EPIC arrays (</w:t>
      </w:r>
      <w:proofErr w:type="spellStart"/>
      <w:r>
        <w:rPr>
          <w:rFonts w:ascii="Times New Roman" w:eastAsia="Times New Roman" w:hAnsi="Times New Roman" w:cs="Times New Roman"/>
          <w:i/>
        </w:rPr>
        <w:t>Pidsley</w:t>
      </w:r>
      <w:proofErr w:type="spellEnd"/>
      <w:r>
        <w:rPr>
          <w:rFonts w:ascii="Times New Roman" w:eastAsia="Times New Roman" w:hAnsi="Times New Roman" w:cs="Times New Roman"/>
          <w:i/>
        </w:rPr>
        <w:t xml:space="preserve"> et. al., 2016). However, if a user was particularly interested in differentially methylated probes in areas of the gene other than </w:t>
      </w:r>
      <w:r>
        <w:rPr>
          <w:rFonts w:ascii="Times New Roman" w:eastAsia="Times New Roman" w:hAnsi="Times New Roman" w:cs="Times New Roman"/>
          <w:i/>
        </w:rPr>
        <w:t>the promoter, such as the gene body, this is an option that we have already implemented.</w:t>
      </w:r>
    </w:p>
    <w:p w14:paraId="7F475B4D" w14:textId="77777777" w:rsidR="005671C8" w:rsidRDefault="005671C8">
      <w:pPr>
        <w:rPr>
          <w:rFonts w:ascii="Times New Roman" w:eastAsia="Times New Roman" w:hAnsi="Times New Roman" w:cs="Times New Roman"/>
          <w:i/>
        </w:rPr>
      </w:pPr>
    </w:p>
    <w:p w14:paraId="7FF0DFC0" w14:textId="53D4679D" w:rsidR="0080720F" w:rsidRDefault="0080720F">
      <w:pPr>
        <w:rPr>
          <w:rFonts w:ascii="Times New Roman" w:eastAsia="Times New Roman" w:hAnsi="Times New Roman" w:cs="Times New Roman"/>
          <w:i/>
        </w:rPr>
      </w:pPr>
      <w:r>
        <w:rPr>
          <w:rFonts w:ascii="Times New Roman" w:eastAsia="Times New Roman" w:hAnsi="Times New Roman" w:cs="Times New Roman"/>
          <w:i/>
          <w:noProof/>
        </w:rPr>
        <w:drawing>
          <wp:inline distT="0" distB="0" distL="0" distR="0" wp14:anchorId="1697DD09" wp14:editId="7F298812">
            <wp:extent cx="5943600" cy="31076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5943600" cy="3107690"/>
                    </a:xfrm>
                    <a:prstGeom prst="rect">
                      <a:avLst/>
                    </a:prstGeom>
                  </pic:spPr>
                </pic:pic>
              </a:graphicData>
            </a:graphic>
          </wp:inline>
        </w:drawing>
      </w:r>
    </w:p>
    <w:p w14:paraId="00000055" w14:textId="65D38DB9" w:rsidR="00127031" w:rsidRDefault="005671C8">
      <w:pPr>
        <w:rPr>
          <w:rFonts w:ascii="Times New Roman" w:eastAsia="Times New Roman" w:hAnsi="Times New Roman" w:cs="Times New Roman"/>
          <w:i/>
        </w:rPr>
      </w:pPr>
      <w:r>
        <w:rPr>
          <w:rFonts w:ascii="Times New Roman" w:eastAsia="Times New Roman" w:hAnsi="Times New Roman" w:cs="Times New Roman"/>
          <w:i/>
        </w:rPr>
        <w:t xml:space="preserve">Figure 1: The relationship between the number of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per gene and the distance between sequential probes per gene. For each gene, the median distance between adjacent</w:t>
      </w:r>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CpGs</w:t>
      </w:r>
      <w:proofErr w:type="spellEnd"/>
      <w:r>
        <w:rPr>
          <w:rFonts w:ascii="Times New Roman" w:eastAsia="Times New Roman" w:hAnsi="Times New Roman" w:cs="Times New Roman"/>
          <w:i/>
        </w:rPr>
        <w:t xml:space="preserve"> was calculated, as well as the number of probes across each gene. The genes are grouped into bins containing 200 genes, ordered by </w:t>
      </w:r>
      <w:proofErr w:type="spellStart"/>
      <w:r>
        <w:rPr>
          <w:rFonts w:ascii="Times New Roman" w:eastAsia="Times New Roman" w:hAnsi="Times New Roman" w:cs="Times New Roman"/>
          <w:i/>
        </w:rPr>
        <w:t>nCpGs</w:t>
      </w:r>
      <w:proofErr w:type="spellEnd"/>
      <w:r>
        <w:rPr>
          <w:rFonts w:ascii="Times New Roman" w:eastAsia="Times New Roman" w:hAnsi="Times New Roman" w:cs="Times New Roman"/>
          <w:i/>
        </w:rPr>
        <w:t>. For each bin, the average number of probes and the average median distance was calculated. The data is plotted o</w:t>
      </w:r>
      <w:r>
        <w:rPr>
          <w:rFonts w:ascii="Times New Roman" w:eastAsia="Times New Roman" w:hAnsi="Times New Roman" w:cs="Times New Roman"/>
          <w:i/>
        </w:rPr>
        <w:t>n the log scale.</w:t>
      </w:r>
    </w:p>
    <w:p w14:paraId="00000056" w14:textId="77777777" w:rsidR="00127031" w:rsidRDefault="00127031">
      <w:pPr>
        <w:rPr>
          <w:rFonts w:ascii="Times New Roman" w:eastAsia="Times New Roman" w:hAnsi="Times New Roman" w:cs="Times New Roman"/>
          <w:i/>
        </w:rPr>
      </w:pPr>
    </w:p>
    <w:p w14:paraId="00000057"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Reference:</w:t>
      </w:r>
    </w:p>
    <w:p w14:paraId="00000058" w14:textId="77777777" w:rsidR="00127031" w:rsidRDefault="005671C8">
      <w:pPr>
        <w:rPr>
          <w:rFonts w:ascii="Times New Roman" w:eastAsia="Times New Roman" w:hAnsi="Times New Roman" w:cs="Times New Roman"/>
          <w:i/>
        </w:rPr>
      </w:pPr>
      <w:proofErr w:type="spellStart"/>
      <w:r>
        <w:rPr>
          <w:rFonts w:ascii="Times New Roman" w:eastAsia="Times New Roman" w:hAnsi="Times New Roman" w:cs="Times New Roman"/>
          <w:i/>
        </w:rPr>
        <w:t>Pidsley</w:t>
      </w:r>
      <w:proofErr w:type="spellEnd"/>
      <w:r>
        <w:rPr>
          <w:rFonts w:ascii="Times New Roman" w:eastAsia="Times New Roman" w:hAnsi="Times New Roman" w:cs="Times New Roman"/>
          <w:i/>
        </w:rPr>
        <w:t xml:space="preserve">, R., </w:t>
      </w:r>
      <w:proofErr w:type="spellStart"/>
      <w:r>
        <w:rPr>
          <w:rFonts w:ascii="Times New Roman" w:eastAsia="Times New Roman" w:hAnsi="Times New Roman" w:cs="Times New Roman"/>
          <w:i/>
        </w:rPr>
        <w:t>Zotenko</w:t>
      </w:r>
      <w:proofErr w:type="spellEnd"/>
      <w:r>
        <w:rPr>
          <w:rFonts w:ascii="Times New Roman" w:eastAsia="Times New Roman" w:hAnsi="Times New Roman" w:cs="Times New Roman"/>
          <w:i/>
        </w:rPr>
        <w:t xml:space="preserve">, E., Peters, T.J. et al. Critical evaluation of the Illumina </w:t>
      </w:r>
      <w:proofErr w:type="spellStart"/>
      <w:r>
        <w:rPr>
          <w:rFonts w:ascii="Times New Roman" w:eastAsia="Times New Roman" w:hAnsi="Times New Roman" w:cs="Times New Roman"/>
          <w:i/>
        </w:rPr>
        <w:t>MethylationEPIC</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BeadChip</w:t>
      </w:r>
      <w:proofErr w:type="spellEnd"/>
      <w:r>
        <w:rPr>
          <w:rFonts w:ascii="Times New Roman" w:eastAsia="Times New Roman" w:hAnsi="Times New Roman" w:cs="Times New Roman"/>
          <w:i/>
        </w:rPr>
        <w:t xml:space="preserve"> microarray for whole-genome DNA methylation profiling. Genome Biol 17, 208 (2016). https://doi.org/10.1186/s13059-016-1066-1</w:t>
      </w:r>
    </w:p>
    <w:p w14:paraId="00000059" w14:textId="77777777" w:rsidR="00127031" w:rsidRDefault="00127031">
      <w:pPr>
        <w:rPr>
          <w:rFonts w:ascii="Times New Roman" w:eastAsia="Times New Roman" w:hAnsi="Times New Roman" w:cs="Times New Roman"/>
        </w:rPr>
      </w:pPr>
    </w:p>
    <w:p w14:paraId="0000005A" w14:textId="77777777" w:rsidR="00127031" w:rsidRDefault="00127031">
      <w:pPr>
        <w:rPr>
          <w:rFonts w:ascii="Times New Roman" w:eastAsia="Times New Roman" w:hAnsi="Times New Roman" w:cs="Times New Roman"/>
        </w:rPr>
      </w:pPr>
    </w:p>
    <w:p w14:paraId="0000005B"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Minor comments</w:t>
      </w:r>
    </w:p>
    <w:p w14:paraId="0000005C"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lastRenderedPageBreak/>
        <w:t>- It wo</w:t>
      </w:r>
      <w:r>
        <w:rPr>
          <w:rFonts w:ascii="Times New Roman" w:eastAsia="Times New Roman" w:hAnsi="Times New Roman" w:cs="Times New Roman"/>
        </w:rPr>
        <w:t xml:space="preserve">uld be good to address again in the discussion the point that annotating </w:t>
      </w:r>
      <w:proofErr w:type="spellStart"/>
      <w:r>
        <w:rPr>
          <w:rFonts w:ascii="Times New Roman" w:eastAsia="Times New Roman" w:hAnsi="Times New Roman" w:cs="Times New Roman"/>
        </w:rPr>
        <w:t>CpGs</w:t>
      </w:r>
      <w:proofErr w:type="spellEnd"/>
      <w:r>
        <w:rPr>
          <w:rFonts w:ascii="Times New Roman" w:eastAsia="Times New Roman" w:hAnsi="Times New Roman" w:cs="Times New Roman"/>
        </w:rPr>
        <w:t xml:space="preserve"> to genes is not straightforward. Although most studies use the Illumina annotations, these can be somewhat of a black box, and some papers have used other methods </w:t>
      </w:r>
      <w:proofErr w:type="gramStart"/>
      <w:r>
        <w:rPr>
          <w:rFonts w:ascii="Times New Roman" w:eastAsia="Times New Roman" w:hAnsi="Times New Roman" w:cs="Times New Roman"/>
        </w:rPr>
        <w:t>e.g.</w:t>
      </w:r>
      <w:proofErr w:type="gramEnd"/>
      <w:r>
        <w:rPr>
          <w:rFonts w:ascii="Times New Roman" w:eastAsia="Times New Roman" w:hAnsi="Times New Roman" w:cs="Times New Roman"/>
        </w:rPr>
        <w:t xml:space="preserve"> in gene an</w:t>
      </w:r>
      <w:r>
        <w:rPr>
          <w:rFonts w:ascii="Times New Roman" w:eastAsia="Times New Roman" w:hAnsi="Times New Roman" w:cs="Times New Roman"/>
        </w:rPr>
        <w:t>d within a specific distance to TSS.</w:t>
      </w:r>
    </w:p>
    <w:p w14:paraId="0000005D"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We have added some text regarding this point following the first paragraph of Discussion.</w:t>
      </w:r>
    </w:p>
    <w:p w14:paraId="0000005E" w14:textId="77777777" w:rsidR="00127031" w:rsidRDefault="00127031">
      <w:pPr>
        <w:rPr>
          <w:rFonts w:ascii="Times New Roman" w:eastAsia="Times New Roman" w:hAnsi="Times New Roman" w:cs="Times New Roman"/>
        </w:rPr>
      </w:pPr>
    </w:p>
    <w:p w14:paraId="0000005F"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add a bit more in the results section on how probe number bias is handled in the new method and the weights</w:t>
      </w:r>
    </w:p>
    <w:p w14:paraId="00000060"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 xml:space="preserve">We have rewritten </w:t>
      </w:r>
      <w:r>
        <w:rPr>
          <w:rFonts w:ascii="Times New Roman" w:eastAsia="Times New Roman" w:hAnsi="Times New Roman" w:cs="Times New Roman"/>
          <w:i/>
        </w:rPr>
        <w:t>the results section to better convey how probe-number and multi-gene bias is handled and the role of the weights. We have also tried to clarify the details of the statistical framework in ‘Methods’.</w:t>
      </w:r>
    </w:p>
    <w:p w14:paraId="00000061" w14:textId="77777777" w:rsidR="00127031" w:rsidRDefault="00127031">
      <w:pPr>
        <w:rPr>
          <w:rFonts w:ascii="Times New Roman" w:eastAsia="Times New Roman" w:hAnsi="Times New Roman" w:cs="Times New Roman"/>
        </w:rPr>
      </w:pPr>
    </w:p>
    <w:p w14:paraId="00000062"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Fig 3</w:t>
      </w:r>
      <w:proofErr w:type="gramStart"/>
      <w:r>
        <w:rPr>
          <w:rFonts w:ascii="Times New Roman" w:eastAsia="Times New Roman" w:hAnsi="Times New Roman" w:cs="Times New Roman"/>
        </w:rPr>
        <w:t>A,B</w:t>
      </w:r>
      <w:proofErr w:type="gramEnd"/>
      <w:r>
        <w:rPr>
          <w:rFonts w:ascii="Times New Roman" w:eastAsia="Times New Roman" w:hAnsi="Times New Roman" w:cs="Times New Roman"/>
        </w:rPr>
        <w:t xml:space="preserve"> and also relevant to D - include lines (or mo</w:t>
      </w:r>
      <w:r>
        <w:rPr>
          <w:rFonts w:ascii="Times New Roman" w:eastAsia="Times New Roman" w:hAnsi="Times New Roman" w:cs="Times New Roman"/>
        </w:rPr>
        <w:t>ve current lines 1.5 over) to distinguish between sets of simulation scenarios into batches of 3 or 7</w:t>
      </w:r>
    </w:p>
    <w:p w14:paraId="00000063" w14:textId="77777777" w:rsidR="00127031" w:rsidRDefault="005671C8">
      <w:pPr>
        <w:rPr>
          <w:rFonts w:ascii="Times New Roman" w:eastAsia="Times New Roman" w:hAnsi="Times New Roman" w:cs="Times New Roman"/>
          <w:i/>
        </w:rPr>
      </w:pPr>
      <w:r>
        <w:rPr>
          <w:rFonts w:ascii="Times New Roman" w:eastAsia="Times New Roman" w:hAnsi="Times New Roman" w:cs="Times New Roman"/>
          <w:i/>
        </w:rPr>
        <w:t>Done.</w:t>
      </w:r>
    </w:p>
    <w:p w14:paraId="00000064" w14:textId="77777777" w:rsidR="00127031" w:rsidRDefault="00127031">
      <w:pPr>
        <w:rPr>
          <w:rFonts w:ascii="Times New Roman" w:eastAsia="Times New Roman" w:hAnsi="Times New Roman" w:cs="Times New Roman"/>
        </w:rPr>
      </w:pPr>
    </w:p>
    <w:p w14:paraId="00000065" w14:textId="77777777" w:rsidR="00127031" w:rsidRDefault="005671C8">
      <w:pPr>
        <w:rPr>
          <w:rFonts w:ascii="Times New Roman" w:eastAsia="Times New Roman" w:hAnsi="Times New Roman" w:cs="Times New Roman"/>
        </w:rPr>
      </w:pPr>
      <w:r>
        <w:rPr>
          <w:rFonts w:ascii="Times New Roman" w:eastAsia="Times New Roman" w:hAnsi="Times New Roman" w:cs="Times New Roman"/>
        </w:rPr>
        <w:t>- Not sure that the immune sets are the best approach to assess performance of the method in distinguishing blood cell methylomes (page 10 lines 52</w:t>
      </w:r>
      <w:r>
        <w:rPr>
          <w:rFonts w:ascii="Times New Roman" w:eastAsia="Times New Roman" w:hAnsi="Times New Roman" w:cs="Times New Roman"/>
        </w:rPr>
        <w:t xml:space="preserve">-60). I feel that Figure 4D really addresses this point, as more specific immune pathways will be more relevant for different pair-wise cell-type comparisons. In my view the </w:t>
      </w:r>
      <w:proofErr w:type="spellStart"/>
      <w:r>
        <w:rPr>
          <w:rFonts w:ascii="Times New Roman" w:eastAsia="Times New Roman" w:hAnsi="Times New Roman" w:cs="Times New Roman"/>
        </w:rPr>
        <w:t>RNAseq</w:t>
      </w:r>
      <w:proofErr w:type="spellEnd"/>
      <w:r>
        <w:rPr>
          <w:rFonts w:ascii="Times New Roman" w:eastAsia="Times New Roman" w:hAnsi="Times New Roman" w:cs="Times New Roman"/>
        </w:rPr>
        <w:t xml:space="preserve"> data is the best 'truth' here to compare to (so form the main systematic ev</w:t>
      </w:r>
      <w:r>
        <w:rPr>
          <w:rFonts w:ascii="Times New Roman" w:eastAsia="Times New Roman" w:hAnsi="Times New Roman" w:cs="Times New Roman"/>
        </w:rPr>
        <w:t>aluation), while the immune set analyses are interesting and give informative results, but are difficult to assess as a 'truth'.</w:t>
      </w:r>
    </w:p>
    <w:p w14:paraId="00000066" w14:textId="77777777" w:rsidR="00127031" w:rsidRDefault="005671C8">
      <w:pPr>
        <w:rPr>
          <w:rFonts w:ascii="Times New Roman" w:eastAsia="Times New Roman" w:hAnsi="Times New Roman" w:cs="Times New Roman"/>
          <w:i/>
        </w:rPr>
      </w:pPr>
      <w:proofErr w:type="gramStart"/>
      <w:r>
        <w:rPr>
          <w:rFonts w:ascii="Times New Roman" w:eastAsia="Times New Roman" w:hAnsi="Times New Roman" w:cs="Times New Roman"/>
          <w:i/>
        </w:rPr>
        <w:t>Generally</w:t>
      </w:r>
      <w:proofErr w:type="gramEnd"/>
      <w:r>
        <w:rPr>
          <w:rFonts w:ascii="Times New Roman" w:eastAsia="Times New Roman" w:hAnsi="Times New Roman" w:cs="Times New Roman"/>
          <w:i/>
        </w:rPr>
        <w:t xml:space="preserve"> it is difficult to define any “truth” gene sets that we would expect to see in a real (and not simulated) dataset wit</w:t>
      </w:r>
      <w:r>
        <w:rPr>
          <w:rFonts w:ascii="Times New Roman" w:eastAsia="Times New Roman" w:hAnsi="Times New Roman" w:cs="Times New Roman"/>
          <w:i/>
        </w:rPr>
        <w:t xml:space="preserve">h methylation differences. However, we felt that by presenting both “truths”, as well as the top 10 most highly ranked gene sets from each method, we would hopefully be presenting a relatively unbiased evaluation of the methods rather than </w:t>
      </w:r>
      <w:proofErr w:type="spellStart"/>
      <w:r>
        <w:rPr>
          <w:rFonts w:ascii="Times New Roman" w:eastAsia="Times New Roman" w:hAnsi="Times New Roman" w:cs="Times New Roman"/>
          <w:i/>
        </w:rPr>
        <w:t>focussing</w:t>
      </w:r>
      <w:proofErr w:type="spellEnd"/>
      <w:r>
        <w:rPr>
          <w:rFonts w:ascii="Times New Roman" w:eastAsia="Times New Roman" w:hAnsi="Times New Roman" w:cs="Times New Roman"/>
          <w:i/>
        </w:rPr>
        <w:t xml:space="preserve"> on one</w:t>
      </w:r>
      <w:r>
        <w:rPr>
          <w:rFonts w:ascii="Times New Roman" w:eastAsia="Times New Roman" w:hAnsi="Times New Roman" w:cs="Times New Roman"/>
          <w:i/>
        </w:rPr>
        <w:t xml:space="preserve"> “truth” set over the other. We have included this point in the Discussion to be transparent about the shortcomings of both “truth” sets. The “immune sets” will certainly capture the broad GO terms relating to blood and may not be specific to differences i</w:t>
      </w:r>
      <w:r>
        <w:rPr>
          <w:rFonts w:ascii="Times New Roman" w:eastAsia="Times New Roman" w:hAnsi="Times New Roman" w:cs="Times New Roman"/>
          <w:i/>
        </w:rPr>
        <w:t>n blood cell types such as B-cells vs NK cells, whereas the RNA-Seq “truth” set may capture more specific cell type differences. However, the RNA-Seq “truth” set is not perfect either, as many experiments have shown that there is often only minor correlati</w:t>
      </w:r>
      <w:r>
        <w:rPr>
          <w:rFonts w:ascii="Times New Roman" w:eastAsia="Times New Roman" w:hAnsi="Times New Roman" w:cs="Times New Roman"/>
          <w:i/>
        </w:rPr>
        <w:t>on between methylation and gene expression. Furthermore, the value of the dataset depends on the quality of the RNA-Seq/expression dataset and the methods used in the statistical analysis. Also, we only used the top 100 gene sets as our “truth set” and thi</w:t>
      </w:r>
      <w:r>
        <w:rPr>
          <w:rFonts w:ascii="Times New Roman" w:eastAsia="Times New Roman" w:hAnsi="Times New Roman" w:cs="Times New Roman"/>
          <w:i/>
        </w:rPr>
        <w:t>s may have resulted in us missing some true gene sets from our “truth”. Finally, we are relying heavily on the assumption that the gene expression and methylation data measure the activity of the same biological processes, and in the case of sorted cell ty</w:t>
      </w:r>
      <w:r>
        <w:rPr>
          <w:rFonts w:ascii="Times New Roman" w:eastAsia="Times New Roman" w:hAnsi="Times New Roman" w:cs="Times New Roman"/>
          <w:i/>
        </w:rPr>
        <w:t>pes, this assumption is probably ok. However, for other types of biological systems the link between gene expression and methylation changes may not be as strong.</w:t>
      </w:r>
    </w:p>
    <w:p w14:paraId="00000067" w14:textId="77777777" w:rsidR="00127031" w:rsidRDefault="00127031">
      <w:pPr>
        <w:rPr>
          <w:rFonts w:ascii="Times New Roman" w:eastAsia="Times New Roman" w:hAnsi="Times New Roman" w:cs="Times New Roman"/>
        </w:rPr>
      </w:pPr>
    </w:p>
    <w:p w14:paraId="00000068" w14:textId="77777777" w:rsidR="00127031" w:rsidRDefault="005671C8">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69" w14:textId="77777777" w:rsidR="00127031" w:rsidRDefault="005671C8">
      <w:pPr>
        <w:rPr>
          <w:rFonts w:ascii="Times New Roman" w:eastAsia="Times New Roman" w:hAnsi="Times New Roman" w:cs="Times New Roman"/>
          <w:b/>
        </w:rPr>
      </w:pPr>
      <w:r>
        <w:rPr>
          <w:rFonts w:ascii="Times New Roman" w:eastAsia="Times New Roman" w:hAnsi="Times New Roman" w:cs="Times New Roman"/>
          <w:b/>
        </w:rPr>
        <w:t>Reviewer 1</w:t>
      </w:r>
    </w:p>
    <w:p w14:paraId="0000006A"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The authors have done an excellent job in responding to my</w:t>
      </w:r>
      <w:r>
        <w:rPr>
          <w:rFonts w:ascii="Times New Roman" w:eastAsia="Times New Roman" w:hAnsi="Times New Roman" w:cs="Times New Roman"/>
        </w:rPr>
        <w:t xml:space="preserve"> comments, and I do think that</w:t>
      </w:r>
    </w:p>
    <w:p w14:paraId="0000006B"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the revised version is much improved. I only have one minor but essential request for revision:</w:t>
      </w:r>
    </w:p>
    <w:p w14:paraId="0000006C"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 I agree that reporting the computational runtimes of algorithms is extremely important and I think that Table-1 is informative.</w:t>
      </w:r>
      <w:r>
        <w:rPr>
          <w:rFonts w:ascii="Times New Roman" w:eastAsia="Times New Roman" w:hAnsi="Times New Roman" w:cs="Times New Roman"/>
        </w:rPr>
        <w:t xml:space="preserve"> However, the runtimes quoted are for 1-core. Nowadays, most groups have access to servers, or even a standard Dell workstation can be run with 20 or so cores. Given that there is ample space to add another column to Table-1, I would ask the authors to quo</w:t>
      </w:r>
      <w:r>
        <w:rPr>
          <w:rFonts w:ascii="Times New Roman" w:eastAsia="Times New Roman" w:hAnsi="Times New Roman" w:cs="Times New Roman"/>
        </w:rPr>
        <w:t xml:space="preserve">te the runtimes for say a 20-core machine. This can be approximate, </w:t>
      </w:r>
      <w:proofErr w:type="spellStart"/>
      <w:r>
        <w:rPr>
          <w:rFonts w:ascii="Times New Roman" w:eastAsia="Times New Roman" w:hAnsi="Times New Roman" w:cs="Times New Roman"/>
        </w:rPr>
        <w:t>ie</w:t>
      </w:r>
      <w:proofErr w:type="spellEnd"/>
      <w:r>
        <w:rPr>
          <w:rFonts w:ascii="Times New Roman" w:eastAsia="Times New Roman" w:hAnsi="Times New Roman" w:cs="Times New Roman"/>
        </w:rPr>
        <w:t>. not all operations within an algorithm may be parallelizable, but under the assumption that they are parallelizable, and that the effect would be linear, I would suggest that the autho</w:t>
      </w:r>
      <w:r>
        <w:rPr>
          <w:rFonts w:ascii="Times New Roman" w:eastAsia="Times New Roman" w:hAnsi="Times New Roman" w:cs="Times New Roman"/>
        </w:rPr>
        <w:t>rs list the estimated runtimes for a 20-core machine in a 2nd column in the same table. This is to make it clear that none of the methods presents a "limitation" as far as computational runtimes are concerned.</w:t>
      </w:r>
    </w:p>
    <w:p w14:paraId="0000006D" w14:textId="77777777" w:rsidR="00127031" w:rsidRDefault="00127031">
      <w:pPr>
        <w:spacing w:after="0" w:line="240" w:lineRule="auto"/>
        <w:rPr>
          <w:rFonts w:ascii="Times New Roman" w:eastAsia="Times New Roman" w:hAnsi="Times New Roman" w:cs="Times New Roman"/>
        </w:rPr>
      </w:pPr>
    </w:p>
    <w:p w14:paraId="0000006E" w14:textId="77777777" w:rsidR="00127031" w:rsidRDefault="005671C8">
      <w:pPr>
        <w:spacing w:after="0" w:line="240" w:lineRule="auto"/>
        <w:rPr>
          <w:rFonts w:ascii="Times New Roman" w:eastAsia="Times New Roman" w:hAnsi="Times New Roman" w:cs="Times New Roman"/>
        </w:rPr>
      </w:pPr>
      <w:r>
        <w:rPr>
          <w:rFonts w:ascii="Times New Roman" w:eastAsia="Times New Roman" w:hAnsi="Times New Roman" w:cs="Times New Roman"/>
        </w:rPr>
        <w:t>Looking forward to seeing this published.</w:t>
      </w:r>
    </w:p>
    <w:p w14:paraId="0000006F" w14:textId="77777777" w:rsidR="00127031" w:rsidRDefault="00127031">
      <w:pPr>
        <w:spacing w:after="0" w:line="240" w:lineRule="auto"/>
        <w:rPr>
          <w:rFonts w:ascii="Times New Roman" w:eastAsia="Times New Roman" w:hAnsi="Times New Roman" w:cs="Times New Roman"/>
        </w:rPr>
      </w:pPr>
    </w:p>
    <w:p w14:paraId="00000070" w14:textId="77777777" w:rsidR="00127031" w:rsidRDefault="00127031">
      <w:pPr>
        <w:pBdr>
          <w:top w:val="nil"/>
          <w:left w:val="nil"/>
          <w:bottom w:val="nil"/>
          <w:right w:val="nil"/>
          <w:between w:val="nil"/>
        </w:pBdr>
        <w:spacing w:after="0" w:line="240" w:lineRule="auto"/>
        <w:rPr>
          <w:rFonts w:ascii="Times New Roman" w:eastAsia="Times New Roman" w:hAnsi="Times New Roman" w:cs="Times New Roman"/>
        </w:rPr>
      </w:pPr>
      <w:bookmarkStart w:id="0" w:name="_891nk55qcja8" w:colFirst="0" w:colLast="0"/>
      <w:bookmarkEnd w:id="0"/>
    </w:p>
    <w:sectPr w:rsidR="0012703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031"/>
    <w:rsid w:val="00127031"/>
    <w:rsid w:val="005671C8"/>
    <w:rsid w:val="008072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6AB52C2"/>
  <w15:docId w15:val="{69DFC754-9BCC-3443-9613-2B3EC8D3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3485</Words>
  <Characters>19871</Characters>
  <Application>Microsoft Office Word</Application>
  <DocSecurity>0</DocSecurity>
  <Lines>165</Lines>
  <Paragraphs>46</Paragraphs>
  <ScaleCrop>false</ScaleCrop>
  <Company/>
  <LinksUpToDate>false</LinksUpToDate>
  <CharactersWithSpaces>23310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Phipson Belinda</cp:lastModifiedBy>
  <cp:revision>3</cp:revision>
  <dcterms:created xsi:type="dcterms:W3CDTF">2021-06-03T02:34:00Z</dcterms:created>
  <dcterms:modified xsi:type="dcterms:W3CDTF">2021-06-03T02:34:00Z</dcterms:modified>
</cp:coreProperties>
</file>